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DD022" w14:textId="77777777" w:rsidR="00A77B3E" w:rsidRDefault="00EE2EF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58E688EF" w14:textId="77777777" w:rsidR="00A77B3E" w:rsidRDefault="00EE2EF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65261</w:t>
      </w:r>
    </w:p>
    <w:p w14:paraId="1F2017D6" w14:textId="77777777" w:rsidR="00A77B3E" w:rsidRDefault="00EE2EF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D3F2C82" w14:textId="77777777" w:rsidR="00A77B3E" w:rsidRDefault="00A77B3E">
      <w:pPr>
        <w:spacing w:line="360" w:lineRule="auto"/>
        <w:jc w:val="both"/>
      </w:pPr>
    </w:p>
    <w:p w14:paraId="6B9B40CE" w14:textId="77777777" w:rsidR="00A77B3E" w:rsidRDefault="00EE2EF9">
      <w:pPr>
        <w:spacing w:line="360" w:lineRule="auto"/>
        <w:jc w:val="both"/>
      </w:pPr>
      <w:r>
        <w:rPr>
          <w:rFonts w:ascii="Book Antiqua" w:eastAsia="Book Antiqua" w:hAnsi="Book Antiqua" w:cs="Book Antiqua"/>
          <w:b/>
          <w:color w:val="000000"/>
        </w:rPr>
        <w:t xml:space="preserve">Role of </w:t>
      </w:r>
      <w:proofErr w:type="spellStart"/>
      <w:r>
        <w:rPr>
          <w:rFonts w:ascii="Book Antiqua" w:eastAsia="Book Antiqua" w:hAnsi="Book Antiqua" w:cs="Book Antiqua"/>
          <w:b/>
          <w:color w:val="000000"/>
        </w:rPr>
        <w:t>exosomal</w:t>
      </w:r>
      <w:proofErr w:type="spellEnd"/>
      <w:r>
        <w:rPr>
          <w:rFonts w:ascii="Book Antiqua" w:eastAsia="Book Antiqua" w:hAnsi="Book Antiqua" w:cs="Book Antiqua"/>
          <w:b/>
          <w:color w:val="000000"/>
        </w:rPr>
        <w:t xml:space="preserve"> long non-coding RNAs in colorectal cancer</w:t>
      </w:r>
    </w:p>
    <w:p w14:paraId="3E1206E9" w14:textId="77777777" w:rsidR="00A77B3E" w:rsidRDefault="00A77B3E">
      <w:pPr>
        <w:spacing w:line="360" w:lineRule="auto"/>
        <w:jc w:val="both"/>
      </w:pPr>
    </w:p>
    <w:p w14:paraId="549FFE06" w14:textId="77777777" w:rsidR="00A77B3E" w:rsidRDefault="00853560">
      <w:pPr>
        <w:spacing w:line="360" w:lineRule="auto"/>
        <w:jc w:val="both"/>
      </w:pPr>
      <w:r>
        <w:rPr>
          <w:rFonts w:ascii="Book Antiqua" w:eastAsia="Book Antiqua" w:hAnsi="Book Antiqua" w:cs="Book Antiqua"/>
          <w:color w:val="000000"/>
        </w:rPr>
        <w:t xml:space="preserve">Sun </w:t>
      </w:r>
      <w:r>
        <w:rPr>
          <w:rFonts w:ascii="Book Antiqua" w:hAnsi="Book Antiqua" w:cs="Book Antiqua" w:hint="eastAsia"/>
          <w:color w:val="000000"/>
          <w:lang w:eastAsia="zh-CN"/>
        </w:rPr>
        <w:t xml:space="preserve">R </w:t>
      </w:r>
      <w:r w:rsidRPr="0085356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proofErr w:type="spellStart"/>
      <w:r w:rsidR="00EE2EF9">
        <w:rPr>
          <w:rFonts w:ascii="Book Antiqua" w:eastAsia="Book Antiqua" w:hAnsi="Book Antiqua" w:cs="Book Antiqua"/>
          <w:color w:val="000000"/>
        </w:rPr>
        <w:t>Exosomal</w:t>
      </w:r>
      <w:proofErr w:type="spellEnd"/>
      <w:r w:rsidR="00EE2EF9">
        <w:rPr>
          <w:rFonts w:ascii="Book Antiqua" w:eastAsia="Book Antiqua" w:hAnsi="Book Antiqua" w:cs="Book Antiqua"/>
          <w:color w:val="000000"/>
        </w:rPr>
        <w:t xml:space="preserve"> </w:t>
      </w:r>
      <w:proofErr w:type="spellStart"/>
      <w:r w:rsidR="00EE2EF9">
        <w:rPr>
          <w:rFonts w:ascii="Book Antiqua" w:eastAsia="Book Antiqua" w:hAnsi="Book Antiqua" w:cs="Book Antiqua"/>
          <w:color w:val="000000"/>
        </w:rPr>
        <w:t>lncRNAs</w:t>
      </w:r>
      <w:proofErr w:type="spellEnd"/>
      <w:r w:rsidR="00EE2EF9">
        <w:rPr>
          <w:rFonts w:ascii="Book Antiqua" w:eastAsia="Book Antiqua" w:hAnsi="Book Antiqua" w:cs="Book Antiqua"/>
          <w:color w:val="000000"/>
        </w:rPr>
        <w:t xml:space="preserve"> and CRC</w:t>
      </w:r>
    </w:p>
    <w:p w14:paraId="18E0FCCE" w14:textId="77777777" w:rsidR="00A77B3E" w:rsidRDefault="00A77B3E">
      <w:pPr>
        <w:spacing w:line="360" w:lineRule="auto"/>
        <w:jc w:val="both"/>
      </w:pPr>
    </w:p>
    <w:p w14:paraId="0A4F2F66" w14:textId="77777777" w:rsidR="00A77B3E" w:rsidRDefault="00EE2EF9">
      <w:pPr>
        <w:spacing w:line="360" w:lineRule="auto"/>
        <w:jc w:val="both"/>
      </w:pPr>
      <w:r>
        <w:rPr>
          <w:rFonts w:ascii="Book Antiqua" w:eastAsia="Book Antiqua" w:hAnsi="Book Antiqua" w:cs="Book Antiqua"/>
          <w:color w:val="000000"/>
        </w:rPr>
        <w:t xml:space="preserve">Ru Sun, Xiao-Yun He, Cheng Mei, Chun-Lin </w:t>
      </w:r>
      <w:proofErr w:type="spellStart"/>
      <w:r>
        <w:rPr>
          <w:rFonts w:ascii="Book Antiqua" w:eastAsia="Book Antiqua" w:hAnsi="Book Antiqua" w:cs="Book Antiqua"/>
          <w:color w:val="000000"/>
        </w:rPr>
        <w:t>Ou</w:t>
      </w:r>
      <w:proofErr w:type="spellEnd"/>
    </w:p>
    <w:p w14:paraId="1ADA1740" w14:textId="77777777" w:rsidR="00A77B3E" w:rsidRDefault="00A77B3E">
      <w:pPr>
        <w:spacing w:line="360" w:lineRule="auto"/>
        <w:jc w:val="both"/>
      </w:pPr>
    </w:p>
    <w:p w14:paraId="3BBAB8C2" w14:textId="77777777" w:rsidR="00A77B3E" w:rsidRDefault="00EE2EF9">
      <w:pPr>
        <w:spacing w:line="360" w:lineRule="auto"/>
        <w:jc w:val="both"/>
      </w:pPr>
      <w:r>
        <w:rPr>
          <w:rFonts w:ascii="Book Antiqua" w:eastAsia="Book Antiqua" w:hAnsi="Book Antiqua" w:cs="Book Antiqua"/>
          <w:b/>
          <w:bCs/>
          <w:color w:val="000000"/>
        </w:rPr>
        <w:t xml:space="preserve">Ru Sun, </w:t>
      </w:r>
      <w:r>
        <w:rPr>
          <w:rFonts w:ascii="Book Antiqua" w:eastAsia="Book Antiqua" w:hAnsi="Book Antiqua" w:cs="Book Antiqua"/>
          <w:color w:val="000000"/>
        </w:rPr>
        <w:t>Department of Blood Transfusion, Affiliated Hospital of North Sichuan Medical College, Nanchong 637000, Sichuan Province, China</w:t>
      </w:r>
    </w:p>
    <w:p w14:paraId="054EC166" w14:textId="77777777" w:rsidR="00A77B3E" w:rsidRDefault="00A77B3E">
      <w:pPr>
        <w:spacing w:line="360" w:lineRule="auto"/>
        <w:jc w:val="both"/>
      </w:pPr>
    </w:p>
    <w:p w14:paraId="395E0E24" w14:textId="77777777" w:rsidR="00A77B3E" w:rsidRDefault="00EE2EF9">
      <w:pPr>
        <w:spacing w:line="360" w:lineRule="auto"/>
        <w:jc w:val="both"/>
      </w:pPr>
      <w:r>
        <w:rPr>
          <w:rFonts w:ascii="Book Antiqua" w:eastAsia="Book Antiqua" w:hAnsi="Book Antiqua" w:cs="Book Antiqua"/>
          <w:b/>
          <w:bCs/>
          <w:color w:val="000000"/>
        </w:rPr>
        <w:t xml:space="preserve">Xiao-Yun He, Chun-Lin </w:t>
      </w: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Pathology,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Changsha 410008, Hunan Province, China</w:t>
      </w:r>
    </w:p>
    <w:p w14:paraId="68515BBC" w14:textId="77777777" w:rsidR="00A77B3E" w:rsidRDefault="00A77B3E">
      <w:pPr>
        <w:spacing w:line="360" w:lineRule="auto"/>
        <w:jc w:val="both"/>
      </w:pPr>
    </w:p>
    <w:p w14:paraId="14392147" w14:textId="77777777" w:rsidR="00A77B3E" w:rsidRDefault="00EE2EF9">
      <w:pPr>
        <w:spacing w:line="360" w:lineRule="auto"/>
        <w:jc w:val="both"/>
      </w:pPr>
      <w:r>
        <w:rPr>
          <w:rFonts w:ascii="Book Antiqua" w:eastAsia="Book Antiqua" w:hAnsi="Book Antiqua" w:cs="Book Antiqua"/>
          <w:b/>
          <w:bCs/>
          <w:color w:val="000000"/>
        </w:rPr>
        <w:t xml:space="preserve">Cheng Mei, </w:t>
      </w:r>
      <w:r>
        <w:rPr>
          <w:rFonts w:ascii="Book Antiqua" w:eastAsia="Book Antiqua" w:hAnsi="Book Antiqua" w:cs="Book Antiqua"/>
          <w:color w:val="000000"/>
        </w:rPr>
        <w:t xml:space="preserve">Department of Blood Transfusion,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Changsha 410008, Hunan Province, China</w:t>
      </w:r>
    </w:p>
    <w:p w14:paraId="6EBE5C6F" w14:textId="77777777" w:rsidR="00A77B3E" w:rsidRDefault="00A77B3E">
      <w:pPr>
        <w:spacing w:line="360" w:lineRule="auto"/>
        <w:jc w:val="both"/>
      </w:pPr>
    </w:p>
    <w:p w14:paraId="17ECFEA5" w14:textId="13B13236" w:rsidR="00A77B3E" w:rsidRDefault="00EE2EF9">
      <w:pPr>
        <w:spacing w:line="360" w:lineRule="auto"/>
        <w:jc w:val="both"/>
      </w:pPr>
      <w:r>
        <w:rPr>
          <w:rFonts w:ascii="Book Antiqua" w:eastAsia="Book Antiqua" w:hAnsi="Book Antiqua" w:cs="Book Antiqua"/>
          <w:b/>
          <w:bCs/>
          <w:color w:val="000000"/>
          <w:szCs w:val="21"/>
        </w:rPr>
        <w:t xml:space="preserve">Author contributions: </w:t>
      </w:r>
      <w:proofErr w:type="spellStart"/>
      <w:r>
        <w:rPr>
          <w:rFonts w:ascii="Book Antiqua" w:eastAsia="Book Antiqua" w:hAnsi="Book Antiqua" w:cs="Book Antiqua"/>
          <w:color w:val="000000"/>
          <w:szCs w:val="21"/>
        </w:rPr>
        <w:t>Ou</w:t>
      </w:r>
      <w:proofErr w:type="spellEnd"/>
      <w:r>
        <w:rPr>
          <w:rFonts w:ascii="Book Antiqua" w:eastAsia="Book Antiqua" w:hAnsi="Book Antiqua" w:cs="Book Antiqua"/>
          <w:color w:val="000000"/>
          <w:szCs w:val="21"/>
        </w:rPr>
        <w:t xml:space="preserve"> CL de</w:t>
      </w:r>
      <w:r>
        <w:rPr>
          <w:rFonts w:ascii="Book Antiqua" w:eastAsia="Book Antiqua" w:hAnsi="Book Antiqua" w:cs="Book Antiqua"/>
          <w:color w:val="000000"/>
          <w:szCs w:val="21"/>
        </w:rPr>
        <w:t>signed the structure of the manuscript; Sun R, He XY, Mei C</w:t>
      </w:r>
      <w:r w:rsidR="0037089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w:t>
      </w:r>
      <w:proofErr w:type="spellStart"/>
      <w:r>
        <w:rPr>
          <w:rFonts w:ascii="Book Antiqua" w:eastAsia="Book Antiqua" w:hAnsi="Book Antiqua" w:cs="Book Antiqua"/>
          <w:color w:val="000000"/>
          <w:szCs w:val="21"/>
        </w:rPr>
        <w:t>Ou</w:t>
      </w:r>
      <w:proofErr w:type="spellEnd"/>
      <w:r>
        <w:rPr>
          <w:rFonts w:ascii="Book Antiqua" w:eastAsia="Book Antiqua" w:hAnsi="Book Antiqua" w:cs="Book Antiqua"/>
          <w:color w:val="000000"/>
          <w:szCs w:val="21"/>
        </w:rPr>
        <w:t xml:space="preserve"> CL drafted the manuscript; Sun R and </w:t>
      </w:r>
      <w:proofErr w:type="spellStart"/>
      <w:r>
        <w:rPr>
          <w:rFonts w:ascii="Book Antiqua" w:eastAsia="Book Antiqua" w:hAnsi="Book Antiqua" w:cs="Book Antiqua"/>
          <w:color w:val="000000"/>
          <w:szCs w:val="21"/>
        </w:rPr>
        <w:t>Ou</w:t>
      </w:r>
      <w:proofErr w:type="spellEnd"/>
      <w:r>
        <w:rPr>
          <w:rFonts w:ascii="Book Antiqua" w:eastAsia="Book Antiqua" w:hAnsi="Book Antiqua" w:cs="Book Antiqua"/>
          <w:color w:val="000000"/>
          <w:szCs w:val="21"/>
        </w:rPr>
        <w:t xml:space="preserve"> CL reviewed the literature; Sun R, Mei C</w:t>
      </w:r>
      <w:r w:rsidR="0037089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w:t>
      </w:r>
      <w:proofErr w:type="spellStart"/>
      <w:r>
        <w:rPr>
          <w:rFonts w:ascii="Book Antiqua" w:eastAsia="Book Antiqua" w:hAnsi="Book Antiqua" w:cs="Book Antiqua"/>
          <w:color w:val="000000"/>
          <w:szCs w:val="21"/>
        </w:rPr>
        <w:t>Ou</w:t>
      </w:r>
      <w:proofErr w:type="spellEnd"/>
      <w:r>
        <w:rPr>
          <w:rFonts w:ascii="Book Antiqua" w:eastAsia="Book Antiqua" w:hAnsi="Book Antiqua" w:cs="Book Antiqua"/>
          <w:color w:val="000000"/>
          <w:szCs w:val="21"/>
        </w:rPr>
        <w:t xml:space="preserve"> CL critically revised the manuscrip</w:t>
      </w:r>
      <w:r>
        <w:rPr>
          <w:rFonts w:ascii="Book Antiqua" w:eastAsia="Book Antiqua" w:hAnsi="Book Antiqua" w:cs="Book Antiqua"/>
          <w:color w:val="000000"/>
          <w:szCs w:val="21"/>
        </w:rPr>
        <w:t>t.</w:t>
      </w:r>
    </w:p>
    <w:p w14:paraId="79F1BE34" w14:textId="77777777" w:rsidR="00A77B3E" w:rsidRDefault="00A77B3E">
      <w:pPr>
        <w:spacing w:line="360" w:lineRule="auto"/>
        <w:jc w:val="both"/>
      </w:pPr>
    </w:p>
    <w:p w14:paraId="4A1ACEEB" w14:textId="77777777" w:rsidR="00A77B3E" w:rsidRDefault="00EE2EF9">
      <w:pPr>
        <w:spacing w:line="360" w:lineRule="auto"/>
        <w:jc w:val="both"/>
      </w:pPr>
      <w:r>
        <w:rPr>
          <w:rFonts w:ascii="Book Antiqua" w:eastAsia="Book Antiqua" w:hAnsi="Book Antiqua" w:cs="Book Antiqua"/>
          <w:b/>
          <w:bCs/>
          <w:color w:val="000000"/>
          <w:szCs w:val="21"/>
        </w:rPr>
        <w:t>Supported by</w:t>
      </w:r>
      <w:r w:rsidR="00853560">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National Natural Science Foundation of China</w:t>
      </w:r>
      <w:r w:rsidR="00853560">
        <w:rPr>
          <w:rFonts w:ascii="Book Antiqua" w:hAnsi="Book Antiqua" w:cs="Book Antiqua" w:hint="eastAsia"/>
          <w:color w:val="000000"/>
          <w:szCs w:val="21"/>
          <w:lang w:eastAsia="zh-CN"/>
        </w:rPr>
        <w:t xml:space="preserve">, No. </w:t>
      </w:r>
      <w:r>
        <w:rPr>
          <w:rFonts w:ascii="Book Antiqua" w:eastAsia="Book Antiqua" w:hAnsi="Book Antiqua" w:cs="Book Antiqua"/>
          <w:color w:val="000000"/>
          <w:szCs w:val="21"/>
        </w:rPr>
        <w:t>81903032</w:t>
      </w:r>
      <w:r w:rsidR="00853560">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China Postdoctoral Science Foundation</w:t>
      </w:r>
      <w:r w:rsidR="00853560">
        <w:rPr>
          <w:rFonts w:ascii="Book Antiqua" w:hAnsi="Book Antiqua" w:cs="Book Antiqua" w:hint="eastAsia"/>
          <w:color w:val="000000"/>
          <w:szCs w:val="21"/>
          <w:lang w:eastAsia="zh-CN"/>
        </w:rPr>
        <w:t>,</w:t>
      </w:r>
      <w:r w:rsidR="00853560" w:rsidRPr="00853560">
        <w:rPr>
          <w:rFonts w:ascii="Book Antiqua" w:hAnsi="Book Antiqua" w:cs="Book Antiqua" w:hint="eastAsia"/>
          <w:color w:val="000000"/>
          <w:szCs w:val="21"/>
          <w:lang w:eastAsia="zh-CN"/>
        </w:rPr>
        <w:t xml:space="preserve"> </w:t>
      </w:r>
      <w:r w:rsidR="00853560">
        <w:rPr>
          <w:rFonts w:ascii="Book Antiqua" w:hAnsi="Book Antiqua" w:cs="Book Antiqua" w:hint="eastAsia"/>
          <w:color w:val="000000"/>
          <w:szCs w:val="21"/>
          <w:lang w:eastAsia="zh-CN"/>
        </w:rPr>
        <w:t xml:space="preserve">No. </w:t>
      </w:r>
      <w:r>
        <w:rPr>
          <w:rFonts w:ascii="Book Antiqua" w:eastAsia="Book Antiqua" w:hAnsi="Book Antiqua" w:cs="Book Antiqua"/>
          <w:color w:val="000000"/>
          <w:szCs w:val="21"/>
        </w:rPr>
        <w:t>2020M672520</w:t>
      </w:r>
      <w:r w:rsidR="00853560">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Research Program of Hunan Health Commission, China</w:t>
      </w:r>
      <w:r w:rsidR="00853560">
        <w:rPr>
          <w:rFonts w:ascii="Book Antiqua" w:hAnsi="Book Antiqua" w:cs="Book Antiqua" w:hint="eastAsia"/>
          <w:color w:val="000000"/>
          <w:szCs w:val="21"/>
          <w:lang w:eastAsia="zh-CN"/>
        </w:rPr>
        <w:t>,</w:t>
      </w:r>
      <w:r w:rsidR="00853560" w:rsidRPr="00853560">
        <w:rPr>
          <w:rFonts w:ascii="Book Antiqua" w:hAnsi="Book Antiqua" w:cs="Book Antiqua" w:hint="eastAsia"/>
          <w:color w:val="000000"/>
          <w:szCs w:val="21"/>
          <w:lang w:eastAsia="zh-CN"/>
        </w:rPr>
        <w:t xml:space="preserve"> </w:t>
      </w:r>
      <w:r w:rsidR="00853560">
        <w:rPr>
          <w:rFonts w:ascii="Book Antiqua" w:hAnsi="Book Antiqua" w:cs="Book Antiqua" w:hint="eastAsia"/>
          <w:color w:val="000000"/>
          <w:szCs w:val="21"/>
          <w:lang w:eastAsia="zh-CN"/>
        </w:rPr>
        <w:t xml:space="preserve">No. </w:t>
      </w:r>
      <w:r>
        <w:rPr>
          <w:rFonts w:ascii="Book Antiqua" w:eastAsia="Book Antiqua" w:hAnsi="Book Antiqua" w:cs="Book Antiqua"/>
          <w:color w:val="000000"/>
          <w:szCs w:val="21"/>
        </w:rPr>
        <w:t>202103030659</w:t>
      </w:r>
      <w:r w:rsidR="00853560">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and</w:t>
      </w:r>
      <w:r w:rsidR="00853560">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Youth Fund of </w:t>
      </w:r>
      <w:proofErr w:type="spellStart"/>
      <w:r>
        <w:rPr>
          <w:rFonts w:ascii="Book Antiqua" w:eastAsia="Book Antiqua" w:hAnsi="Book Antiqua" w:cs="Book Antiqua"/>
          <w:color w:val="000000"/>
          <w:szCs w:val="21"/>
        </w:rPr>
        <w:t>Xiangya</w:t>
      </w:r>
      <w:proofErr w:type="spellEnd"/>
      <w:r>
        <w:rPr>
          <w:rFonts w:ascii="Book Antiqua" w:eastAsia="Book Antiqua" w:hAnsi="Book Antiqua" w:cs="Book Antiqua"/>
          <w:color w:val="000000"/>
          <w:szCs w:val="21"/>
        </w:rPr>
        <w:t xml:space="preserve"> Hospital</w:t>
      </w:r>
      <w:r w:rsidR="00853560">
        <w:rPr>
          <w:rFonts w:ascii="Book Antiqua" w:hAnsi="Book Antiqua" w:cs="Book Antiqua" w:hint="eastAsia"/>
          <w:color w:val="000000"/>
          <w:szCs w:val="21"/>
          <w:lang w:eastAsia="zh-CN"/>
        </w:rPr>
        <w:t>,</w:t>
      </w:r>
      <w:r w:rsidR="00853560" w:rsidRPr="00853560">
        <w:rPr>
          <w:rFonts w:ascii="Book Antiqua" w:hAnsi="Book Antiqua" w:cs="Book Antiqua" w:hint="eastAsia"/>
          <w:color w:val="000000"/>
          <w:szCs w:val="21"/>
          <w:lang w:eastAsia="zh-CN"/>
        </w:rPr>
        <w:t xml:space="preserve"> </w:t>
      </w:r>
      <w:r w:rsidR="00853560">
        <w:rPr>
          <w:rFonts w:ascii="Book Antiqua" w:hAnsi="Book Antiqua" w:cs="Book Antiqua" w:hint="eastAsia"/>
          <w:color w:val="000000"/>
          <w:szCs w:val="21"/>
          <w:lang w:eastAsia="zh-CN"/>
        </w:rPr>
        <w:t xml:space="preserve">No. </w:t>
      </w:r>
      <w:r>
        <w:rPr>
          <w:rFonts w:ascii="Book Antiqua" w:eastAsia="Book Antiqua" w:hAnsi="Book Antiqua" w:cs="Book Antiqua"/>
          <w:color w:val="000000"/>
          <w:szCs w:val="21"/>
        </w:rPr>
        <w:t>2018Q011.</w:t>
      </w:r>
    </w:p>
    <w:p w14:paraId="0180FB4C" w14:textId="77777777" w:rsidR="00A77B3E" w:rsidRDefault="00A77B3E">
      <w:pPr>
        <w:spacing w:line="360" w:lineRule="auto"/>
        <w:jc w:val="both"/>
      </w:pPr>
    </w:p>
    <w:p w14:paraId="4C3531A1" w14:textId="77777777" w:rsidR="00A77B3E" w:rsidRDefault="00EE2EF9">
      <w:pPr>
        <w:spacing w:line="360" w:lineRule="auto"/>
        <w:jc w:val="both"/>
      </w:pPr>
      <w:r>
        <w:rPr>
          <w:rFonts w:ascii="Book Antiqua" w:eastAsia="Book Antiqua" w:hAnsi="Book Antiqua" w:cs="Book Antiqua"/>
          <w:b/>
          <w:bCs/>
          <w:color w:val="000000"/>
        </w:rPr>
        <w:lastRenderedPageBreak/>
        <w:t xml:space="preserve">Corresponding author: Chun-Lin </w:t>
      </w: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PhD, Academic Research, </w:t>
      </w:r>
      <w:r>
        <w:rPr>
          <w:rFonts w:ascii="Book Antiqua" w:eastAsia="Book Antiqua" w:hAnsi="Book Antiqua" w:cs="Book Antiqua"/>
          <w:color w:val="000000"/>
        </w:rPr>
        <w:t xml:space="preserve">Department of Pathology,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No. 87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Road, Changsha 410008, Hunan Province, China. ouchunlin@csu.edu.cn</w:t>
      </w:r>
    </w:p>
    <w:p w14:paraId="2FBDCEF9" w14:textId="77777777" w:rsidR="00A77B3E" w:rsidRDefault="00A77B3E">
      <w:pPr>
        <w:spacing w:line="360" w:lineRule="auto"/>
        <w:jc w:val="both"/>
      </w:pPr>
    </w:p>
    <w:p w14:paraId="1FB9F176" w14:textId="77777777" w:rsidR="00A77B3E" w:rsidRDefault="00EE2EF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 2021</w:t>
      </w:r>
    </w:p>
    <w:p w14:paraId="3B710EE3" w14:textId="77777777" w:rsidR="00A77B3E" w:rsidRDefault="00EE2EF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11, 2021</w:t>
      </w:r>
    </w:p>
    <w:p w14:paraId="7B54FE31" w14:textId="6CA1C249" w:rsidR="00A77B3E" w:rsidRDefault="00EE2EF9">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F46E2A">
        <w:rPr>
          <w:rFonts w:ascii="Book Antiqua" w:eastAsia="宋体" w:hAnsi="Book Antiqua"/>
          <w:color w:val="000000" w:themeColor="text1"/>
        </w:rPr>
        <w:t>J</w:t>
      </w:r>
      <w:r w:rsidR="00F46E2A">
        <w:rPr>
          <w:rFonts w:ascii="Book Antiqua" w:eastAsia="宋体" w:hAnsi="Book Antiqua" w:hint="eastAsia"/>
          <w:color w:val="000000" w:themeColor="text1"/>
        </w:rPr>
        <w:t>u</w:t>
      </w:r>
      <w:r w:rsidR="00F46E2A">
        <w:rPr>
          <w:rFonts w:ascii="Book Antiqua" w:eastAsia="宋体" w:hAnsi="Book Antiqua"/>
          <w:color w:val="000000" w:themeColor="text1"/>
        </w:rPr>
        <w:t>ly</w:t>
      </w:r>
      <w:r w:rsidR="00F46E2A" w:rsidRPr="00F06907">
        <w:rPr>
          <w:rFonts w:ascii="Book Antiqua" w:eastAsia="宋体" w:hAnsi="Book Antiqua"/>
          <w:color w:val="000000" w:themeColor="text1"/>
        </w:rPr>
        <w:t xml:space="preserve"> </w:t>
      </w:r>
      <w:r w:rsidR="00F46E2A">
        <w:rPr>
          <w:rFonts w:ascii="Book Antiqua" w:eastAsia="宋体" w:hAnsi="Book Antiqua"/>
          <w:color w:val="000000" w:themeColor="text1"/>
        </w:rPr>
        <w:t>6</w:t>
      </w:r>
      <w:r w:rsidR="00F46E2A" w:rsidRPr="00F06907">
        <w:rPr>
          <w:rFonts w:ascii="Book Antiqua" w:eastAsia="宋体" w:hAnsi="Book Antiqua"/>
          <w:color w:val="000000" w:themeColor="text1"/>
        </w:rPr>
        <w:t>, 2021</w:t>
      </w:r>
      <w:bookmarkEnd w:id="0"/>
      <w:bookmarkEnd w:id="1"/>
      <w:bookmarkEnd w:id="2"/>
    </w:p>
    <w:p w14:paraId="06A894F1" w14:textId="77777777" w:rsidR="00A77B3E" w:rsidRDefault="00EE2EF9">
      <w:pPr>
        <w:spacing w:line="360" w:lineRule="auto"/>
        <w:jc w:val="both"/>
      </w:pPr>
      <w:r>
        <w:rPr>
          <w:rFonts w:ascii="Book Antiqua" w:eastAsia="Book Antiqua" w:hAnsi="Book Antiqua" w:cs="Book Antiqua"/>
          <w:b/>
          <w:bCs/>
          <w:color w:val="000000"/>
        </w:rPr>
        <w:t xml:space="preserve">Published online: </w:t>
      </w:r>
    </w:p>
    <w:p w14:paraId="0C668DD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55C0BA1" w14:textId="77777777" w:rsidR="00A77B3E" w:rsidRDefault="00EE2EF9">
      <w:pPr>
        <w:spacing w:line="360" w:lineRule="auto"/>
        <w:jc w:val="both"/>
      </w:pPr>
      <w:r>
        <w:rPr>
          <w:rFonts w:ascii="Book Antiqua" w:eastAsia="Book Antiqua" w:hAnsi="Book Antiqua" w:cs="Book Antiqua"/>
          <w:b/>
          <w:color w:val="000000"/>
        </w:rPr>
        <w:lastRenderedPageBreak/>
        <w:t>Abstract</w:t>
      </w:r>
    </w:p>
    <w:p w14:paraId="473704DE" w14:textId="30E6E135" w:rsidR="00A77B3E" w:rsidRDefault="00EE2EF9">
      <w:pPr>
        <w:spacing w:line="360" w:lineRule="auto"/>
        <w:jc w:val="both"/>
      </w:pPr>
      <w:r>
        <w:rPr>
          <w:rFonts w:ascii="Book Antiqua" w:eastAsia="Book Antiqua" w:hAnsi="Book Antiqua" w:cs="Book Antiqua"/>
          <w:color w:val="000000"/>
          <w:szCs w:val="21"/>
        </w:rPr>
        <w:t>Exosomes are a class of small extracellular vesicles, 30</w:t>
      </w:r>
      <w:r w:rsidR="0057164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150 </w:t>
      </w:r>
      <w:r w:rsidRPr="00571646">
        <w:rPr>
          <w:rFonts w:ascii="Book Antiqua" w:eastAsia="Book Antiqua" w:hAnsi="Book Antiqua" w:cs="Book Antiqua"/>
          <w:iCs/>
          <w:color w:val="000000"/>
          <w:szCs w:val="21"/>
        </w:rPr>
        <w:t>nm</w:t>
      </w:r>
      <w:r>
        <w:rPr>
          <w:rFonts w:ascii="Book Antiqua" w:eastAsia="Book Antiqua" w:hAnsi="Book Antiqua" w:cs="Book Antiqua"/>
          <w:color w:val="000000"/>
          <w:szCs w:val="21"/>
        </w:rPr>
        <w:t xml:space="preserve"> in diameter, that transfer biological information (</w:t>
      </w:r>
      <w:r w:rsidRPr="00571646">
        <w:rPr>
          <w:rFonts w:ascii="Book Antiqua" w:eastAsia="Book Antiqua" w:hAnsi="Book Antiqua" w:cs="Book Antiqua"/>
          <w:i/>
          <w:color w:val="000000"/>
          <w:szCs w:val="21"/>
        </w:rPr>
        <w:t>e.g.</w:t>
      </w:r>
      <w:r>
        <w:rPr>
          <w:rFonts w:ascii="Book Antiqua" w:eastAsia="Book Antiqua" w:hAnsi="Book Antiqua" w:cs="Book Antiqua"/>
          <w:color w:val="000000"/>
          <w:szCs w:val="21"/>
        </w:rPr>
        <w:t xml:space="preserve">, DNA, RNA, and protein) </w:t>
      </w:r>
      <w:r>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cell-to-cell communication. Exosomes play critical roles in the occurrence and development of human cancers, including colorectal cancer (CRC). Rece</w:t>
      </w:r>
      <w:r>
        <w:rPr>
          <w:rFonts w:ascii="Book Antiqua" w:eastAsia="Book Antiqua" w:hAnsi="Book Antiqua" w:cs="Book Antiqua"/>
          <w:color w:val="000000"/>
          <w:szCs w:val="21"/>
        </w:rPr>
        <w:t>nt studies have shown that long non-coding RNAs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can be encapsulated in exosomes, which transfer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from </w:t>
      </w:r>
      <w:r w:rsidR="0037089F">
        <w:rPr>
          <w:rFonts w:ascii="Book Antiqua" w:eastAsia="Book Antiqua" w:hAnsi="Book Antiqua" w:cs="Book Antiqua"/>
          <w:color w:val="000000"/>
          <w:szCs w:val="21"/>
        </w:rPr>
        <w:t>secretory</w:t>
      </w:r>
      <w:r w:rsidR="0037089F" w:rsidDel="0037089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cells into recipient cells. This process affects the progression of CRC, since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display special and extensive functions in CRC tumorigenesis, including malignant proliferation, metastasis, chemoresistance, and inflammatory response. Moreover, due to their specificity and sensitivity,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released into body fluid</w:t>
      </w:r>
      <w:r w:rsidR="0037089F">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w:t>
      </w:r>
      <w:r w:rsidRPr="00571646">
        <w:rPr>
          <w:rFonts w:ascii="Book Antiqua" w:eastAsia="Book Antiqua" w:hAnsi="Book Antiqua" w:cs="Book Antiqua"/>
          <w:i/>
          <w:color w:val="000000"/>
          <w:szCs w:val="21"/>
        </w:rPr>
        <w:t>e.g.</w:t>
      </w:r>
      <w:r>
        <w:rPr>
          <w:rFonts w:ascii="Book Antiqua" w:eastAsia="Book Antiqua" w:hAnsi="Book Antiqua" w:cs="Book Antiqua"/>
          <w:color w:val="000000"/>
          <w:szCs w:val="21"/>
        </w:rPr>
        <w:t>, urine, sputum, and plasm</w:t>
      </w:r>
      <w:r>
        <w:rPr>
          <w:rFonts w:ascii="Book Antiqua" w:eastAsia="Book Antiqua" w:hAnsi="Book Antiqua" w:cs="Book Antiqua"/>
          <w:color w:val="000000"/>
          <w:szCs w:val="21"/>
        </w:rPr>
        <w:t xml:space="preserve">a), which have the potential to be biomarkers of CRC tumorigenesis within screening efforts and medical and epidemiologic research. In this review, we aim to clarify the function and mechanism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 CRC tumorigenesis and provide a strategy for early diagnosis and medical treatment</w:t>
      </w:r>
      <w:r w:rsidR="0037089F">
        <w:rPr>
          <w:rFonts w:ascii="Book Antiqua" w:eastAsia="Book Antiqua" w:hAnsi="Book Antiqua" w:cs="Book Antiqua"/>
          <w:color w:val="000000"/>
          <w:szCs w:val="21"/>
        </w:rPr>
        <w:t xml:space="preserve"> of this malignancy</w:t>
      </w:r>
      <w:r>
        <w:rPr>
          <w:rFonts w:ascii="Book Antiqua" w:eastAsia="Book Antiqua" w:hAnsi="Book Antiqua" w:cs="Book Antiqua"/>
          <w:color w:val="000000"/>
          <w:szCs w:val="21"/>
        </w:rPr>
        <w:t>.</w:t>
      </w:r>
    </w:p>
    <w:p w14:paraId="24C28946" w14:textId="77777777" w:rsidR="00A77B3E" w:rsidRDefault="00A77B3E">
      <w:pPr>
        <w:spacing w:line="360" w:lineRule="auto"/>
        <w:jc w:val="both"/>
      </w:pPr>
    </w:p>
    <w:p w14:paraId="561906FD" w14:textId="77777777" w:rsidR="00A77B3E" w:rsidRDefault="00EE2EF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Exosomes; L</w:t>
      </w:r>
      <w:r w:rsidR="00571646">
        <w:rPr>
          <w:rFonts w:ascii="Book Antiqua" w:eastAsia="Book Antiqua" w:hAnsi="Book Antiqua" w:cs="Book Antiqua"/>
          <w:color w:val="000000"/>
          <w:szCs w:val="21"/>
        </w:rPr>
        <w:t>ong non-coding RNAs</w:t>
      </w:r>
      <w:r>
        <w:rPr>
          <w:rFonts w:ascii="Book Antiqua" w:eastAsia="Book Antiqua" w:hAnsi="Book Antiqua" w:cs="Book Antiqua"/>
          <w:color w:val="000000"/>
        </w:rPr>
        <w:t xml:space="preserve">; Colorectal cancer; Chemoresistance; </w:t>
      </w:r>
      <w:r w:rsidR="00571646">
        <w:rPr>
          <w:rFonts w:ascii="Book Antiqua" w:hAnsi="Book Antiqua" w:cs="Book Antiqua" w:hint="eastAsia"/>
          <w:color w:val="000000"/>
          <w:lang w:eastAsia="zh-CN"/>
        </w:rPr>
        <w:t>I</w:t>
      </w:r>
      <w:r>
        <w:rPr>
          <w:rFonts w:ascii="Book Antiqua" w:eastAsia="Book Antiqua" w:hAnsi="Book Antiqua" w:cs="Book Antiqua"/>
          <w:color w:val="000000"/>
        </w:rPr>
        <w:t>nflammatory response; Therapy</w:t>
      </w:r>
    </w:p>
    <w:p w14:paraId="192DF978" w14:textId="77777777" w:rsidR="00A77B3E" w:rsidRDefault="00A77B3E">
      <w:pPr>
        <w:spacing w:line="360" w:lineRule="auto"/>
        <w:jc w:val="both"/>
      </w:pPr>
    </w:p>
    <w:p w14:paraId="13C8371B" w14:textId="77777777" w:rsidR="00A77B3E" w:rsidRDefault="00EE2EF9">
      <w:pPr>
        <w:spacing w:line="360" w:lineRule="auto"/>
        <w:jc w:val="both"/>
      </w:pPr>
      <w:r>
        <w:rPr>
          <w:rFonts w:ascii="Book Antiqua" w:eastAsia="Book Antiqua" w:hAnsi="Book Antiqua" w:cs="Book Antiqua"/>
          <w:color w:val="000000"/>
        </w:rPr>
        <w:t xml:space="preserve">Sun R, He XY, Mei C,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CL. Role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RNAs in colorectal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In press</w:t>
      </w:r>
    </w:p>
    <w:p w14:paraId="02F6B75E" w14:textId="77777777" w:rsidR="00A77B3E" w:rsidRDefault="00A77B3E">
      <w:pPr>
        <w:spacing w:line="360" w:lineRule="auto"/>
        <w:jc w:val="both"/>
      </w:pPr>
    </w:p>
    <w:p w14:paraId="4DE5393C" w14:textId="004F0DFF" w:rsidR="00A77B3E" w:rsidRDefault="00EE2EF9">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szCs w:val="21"/>
        </w:rPr>
        <w:t xml:space="preserve">Recent studies have shown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long non-coding RNAs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play critical roles in the occurrence and development of colorectal cancer (CRC).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display special and extensive functions in CRC tumorigenesis, including malignant proliferation, metastasis, chemoresistance, and inflammatory response. Moreover, due to their specificity and sensitivity,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released into body f</w:t>
      </w:r>
      <w:r>
        <w:rPr>
          <w:rFonts w:ascii="Book Antiqua" w:eastAsia="Book Antiqua" w:hAnsi="Book Antiqua" w:cs="Book Antiqua"/>
          <w:color w:val="000000"/>
          <w:szCs w:val="21"/>
        </w:rPr>
        <w:t>luid</w:t>
      </w:r>
      <w:r w:rsidR="0037089F">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which have the potential to be biomarkers of CRC tumorigenesis within screening efforts and medical and epidemiologic research. In this </w:t>
      </w:r>
      <w:r>
        <w:rPr>
          <w:rFonts w:ascii="Book Antiqua" w:eastAsia="Book Antiqua" w:hAnsi="Book Antiqua" w:cs="Book Antiqua"/>
          <w:color w:val="000000"/>
          <w:szCs w:val="21"/>
        </w:rPr>
        <w:lastRenderedPageBreak/>
        <w:t xml:space="preserve">review, we aim to clarify the function and </w:t>
      </w:r>
      <w:r>
        <w:rPr>
          <w:rFonts w:ascii="Book Antiqua" w:eastAsia="Book Antiqua" w:hAnsi="Book Antiqua" w:cs="Book Antiqua"/>
          <w:color w:val="000000"/>
          <w:szCs w:val="21"/>
        </w:rPr>
        <w:t xml:space="preserve">mechanism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in CRC tumorigenesis and provide a strategy for early diagnosis and treatment</w:t>
      </w:r>
      <w:r w:rsidR="0037089F">
        <w:rPr>
          <w:rFonts w:ascii="Book Antiqua" w:eastAsia="Book Antiqua" w:hAnsi="Book Antiqua" w:cs="Book Antiqua"/>
          <w:color w:val="000000"/>
          <w:szCs w:val="21"/>
        </w:rPr>
        <w:t xml:space="preserve"> of this malignancy</w:t>
      </w:r>
      <w:r>
        <w:rPr>
          <w:rFonts w:ascii="Book Antiqua" w:eastAsia="Book Antiqua" w:hAnsi="Book Antiqua" w:cs="Book Antiqua"/>
          <w:color w:val="000000"/>
          <w:szCs w:val="21"/>
        </w:rPr>
        <w:t>.</w:t>
      </w:r>
    </w:p>
    <w:p w14:paraId="6DD19374" w14:textId="77777777" w:rsidR="00A77B3E" w:rsidRDefault="00571646">
      <w:pPr>
        <w:spacing w:line="360" w:lineRule="auto"/>
        <w:jc w:val="both"/>
      </w:pPr>
      <w:r>
        <w:br w:type="page"/>
      </w:r>
      <w:r w:rsidR="00EE2EF9">
        <w:rPr>
          <w:rFonts w:ascii="Book Antiqua" w:eastAsia="Book Antiqua" w:hAnsi="Book Antiqua" w:cs="Book Antiqua"/>
          <w:b/>
          <w:caps/>
          <w:color w:val="000000"/>
          <w:u w:val="single"/>
        </w:rPr>
        <w:lastRenderedPageBreak/>
        <w:t>INTRODUCTION</w:t>
      </w:r>
    </w:p>
    <w:p w14:paraId="1C12C620" w14:textId="404930B6" w:rsidR="00A77B3E" w:rsidRDefault="00EE2EF9" w:rsidP="00571646">
      <w:pPr>
        <w:spacing w:line="360" w:lineRule="auto"/>
        <w:jc w:val="both"/>
      </w:pPr>
      <w:r>
        <w:rPr>
          <w:rFonts w:ascii="Book Antiqua" w:eastAsia="Book Antiqua" w:hAnsi="Book Antiqua" w:cs="Book Antiqua"/>
          <w:color w:val="000000"/>
          <w:szCs w:val="21"/>
        </w:rPr>
        <w:t>Colorectal cancer (CRC) is one of the most common gastrointestinal cancers and is currently th</w:t>
      </w:r>
      <w:r>
        <w:rPr>
          <w:rFonts w:ascii="Book Antiqua" w:eastAsia="Book Antiqua" w:hAnsi="Book Antiqua" w:cs="Book Antiqua"/>
          <w:color w:val="000000"/>
          <w:szCs w:val="21"/>
        </w:rPr>
        <w:t>e fourth</w:t>
      </w:r>
      <w:r w:rsidR="0037089F">
        <w:rPr>
          <w:rFonts w:ascii="Book Antiqua" w:eastAsia="Book Antiqua" w:hAnsi="Book Antiqua" w:cs="Book Antiqua"/>
          <w:color w:val="000000"/>
          <w:szCs w:val="21"/>
        </w:rPr>
        <w:t xml:space="preserve"> most common </w:t>
      </w:r>
      <w:r>
        <w:rPr>
          <w:rFonts w:ascii="Book Antiqua" w:eastAsia="Book Antiqua" w:hAnsi="Book Antiqua" w:cs="Book Antiqua"/>
          <w:color w:val="000000"/>
          <w:szCs w:val="21"/>
        </w:rPr>
        <w:t>malignant cancer worldwide in terms of incidence. CRC has an extremely high morbidity and mortality, with almost 1.8 million newly</w:t>
      </w:r>
      <w:r w:rsidR="00571646">
        <w:rPr>
          <w:rFonts w:ascii="Book Antiqua" w:eastAsia="Book Antiqua" w:hAnsi="Book Antiqua" w:cs="Book Antiqua"/>
          <w:color w:val="000000"/>
          <w:szCs w:val="21"/>
        </w:rPr>
        <w:t xml:space="preserve"> diagnosed cases and nearly 900</w:t>
      </w:r>
      <w:r>
        <w:rPr>
          <w:rFonts w:ascii="Book Antiqua" w:eastAsia="Book Antiqua" w:hAnsi="Book Antiqua" w:cs="Book Antiqua"/>
          <w:color w:val="000000"/>
          <w:szCs w:val="21"/>
        </w:rPr>
        <w:t xml:space="preserve">000 deaths worldwide each </w:t>
      </w:r>
      <w:proofErr w:type="gramStart"/>
      <w:r>
        <w:rPr>
          <w:rFonts w:ascii="Book Antiqua" w:eastAsia="Book Antiqua" w:hAnsi="Book Antiqua" w:cs="Book Antiqua"/>
          <w:color w:val="000000"/>
          <w:szCs w:val="21"/>
        </w:rPr>
        <w:t>year</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w:t>
      </w:r>
      <w:r w:rsidR="00571646">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3]</w:t>
      </w:r>
      <w:r>
        <w:rPr>
          <w:rFonts w:ascii="Book Antiqua" w:eastAsia="Book Antiqua" w:hAnsi="Book Antiqua" w:cs="Book Antiqua"/>
          <w:color w:val="000000"/>
          <w:szCs w:val="21"/>
        </w:rPr>
        <w:t xml:space="preserve">. With the rapid progress of cancer therapeutics, the survival time of patients with early-stage CRC has been significantly prolonged. However, the </w:t>
      </w:r>
      <w:r w:rsidR="0037089F">
        <w:rPr>
          <w:rFonts w:ascii="Book Antiqua" w:eastAsia="Book Antiqua" w:hAnsi="Book Antiqua" w:cs="Book Antiqua"/>
          <w:color w:val="000000"/>
          <w:szCs w:val="21"/>
        </w:rPr>
        <w:t>5</w:t>
      </w:r>
      <w:r>
        <w:rPr>
          <w:rFonts w:ascii="Book Antiqua" w:eastAsia="Book Antiqua" w:hAnsi="Book Antiqua" w:cs="Book Antiqua"/>
          <w:color w:val="000000"/>
          <w:szCs w:val="21"/>
        </w:rPr>
        <w:t>-year survival</w:t>
      </w:r>
      <w:r>
        <w:rPr>
          <w:rFonts w:ascii="Book Antiqua" w:eastAsia="Book Antiqua" w:hAnsi="Book Antiqua" w:cs="Book Antiqua"/>
          <w:color w:val="000000"/>
          <w:szCs w:val="21"/>
        </w:rPr>
        <w:t xml:space="preserve"> rate for patients with advanced CRC remains </w:t>
      </w:r>
      <w:proofErr w:type="gramStart"/>
      <w:r>
        <w:rPr>
          <w:rFonts w:ascii="Book Antiqua" w:eastAsia="Book Antiqua" w:hAnsi="Book Antiqua" w:cs="Book Antiqua"/>
          <w:color w:val="000000"/>
          <w:szCs w:val="21"/>
        </w:rPr>
        <w:t>low</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w:t>
      </w:r>
      <w:r w:rsidR="00571646">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6]</w:t>
      </w:r>
      <w:r>
        <w:rPr>
          <w:rFonts w:ascii="Book Antiqua" w:eastAsia="Book Antiqua" w:hAnsi="Book Antiqua" w:cs="Book Antiqua"/>
          <w:color w:val="000000"/>
          <w:szCs w:val="21"/>
        </w:rPr>
        <w:t>. Therefore, exploring the molecular mechanisms of CRC tumorigenesis and identifying early and intermediate stage molecular markers are key processes in the screening and treatment of CRC.</w:t>
      </w:r>
    </w:p>
    <w:p w14:paraId="17476C34" w14:textId="77777777" w:rsidR="00A77B3E" w:rsidRDefault="00EE2EF9" w:rsidP="00571646">
      <w:pPr>
        <w:spacing w:line="360" w:lineRule="auto"/>
        <w:ind w:firstLineChars="100" w:firstLine="240"/>
        <w:jc w:val="both"/>
      </w:pPr>
      <w:r>
        <w:rPr>
          <w:rFonts w:ascii="Book Antiqua" w:eastAsia="Book Antiqua" w:hAnsi="Book Antiqua" w:cs="Book Antiqua"/>
          <w:color w:val="000000"/>
          <w:szCs w:val="21"/>
        </w:rPr>
        <w:t xml:space="preserve">In 1983, </w:t>
      </w:r>
      <w:r w:rsidR="00571646">
        <w:rPr>
          <w:rFonts w:ascii="Book Antiqua" w:eastAsia="Book Antiqua" w:hAnsi="Book Antiqua" w:cs="Book Antiqua"/>
          <w:color w:val="000000"/>
          <w:szCs w:val="21"/>
        </w:rPr>
        <w:t xml:space="preserve">Harding </w:t>
      </w:r>
      <w:r w:rsidR="00571646">
        <w:rPr>
          <w:rFonts w:ascii="Book Antiqua" w:eastAsia="Book Antiqua" w:hAnsi="Book Antiqua" w:cs="Book Antiqua"/>
          <w:i/>
          <w:iCs/>
          <w:color w:val="000000"/>
          <w:szCs w:val="21"/>
        </w:rPr>
        <w:t xml:space="preserve">et </w:t>
      </w:r>
      <w:proofErr w:type="gramStart"/>
      <w:r w:rsidR="00571646">
        <w:rPr>
          <w:rFonts w:ascii="Book Antiqua" w:eastAsia="Book Antiqua" w:hAnsi="Book Antiqua" w:cs="Book Antiqua"/>
          <w:i/>
          <w:iCs/>
          <w:color w:val="000000"/>
          <w:szCs w:val="21"/>
        </w:rPr>
        <w:t>al</w:t>
      </w:r>
      <w:r w:rsidR="00571646">
        <w:rPr>
          <w:rFonts w:ascii="Book Antiqua" w:eastAsia="Book Antiqua" w:hAnsi="Book Antiqua" w:cs="Book Antiqua"/>
          <w:color w:val="000000"/>
          <w:szCs w:val="18"/>
          <w:vertAlign w:val="superscript"/>
        </w:rPr>
        <w:t>[</w:t>
      </w:r>
      <w:proofErr w:type="gramEnd"/>
      <w:r w:rsidR="00571646">
        <w:rPr>
          <w:rFonts w:ascii="Book Antiqua" w:eastAsia="Book Antiqua" w:hAnsi="Book Antiqua" w:cs="Book Antiqua"/>
          <w:color w:val="000000"/>
          <w:szCs w:val="18"/>
          <w:vertAlign w:val="superscript"/>
        </w:rPr>
        <w:t>7]</w:t>
      </w:r>
      <w:r w:rsidR="00571646">
        <w:rPr>
          <w:rFonts w:ascii="Book Antiqua" w:hAnsi="Book Antiqua" w:cs="Book Antiqua" w:hint="eastAsia"/>
          <w:color w:val="000000"/>
          <w:szCs w:val="18"/>
          <w:lang w:eastAsia="zh-CN"/>
        </w:rPr>
        <w:t xml:space="preserve"> and </w:t>
      </w:r>
      <w:r>
        <w:rPr>
          <w:rFonts w:ascii="Book Antiqua" w:eastAsia="Book Antiqua" w:hAnsi="Book Antiqua" w:cs="Book Antiqua"/>
          <w:color w:val="000000"/>
          <w:szCs w:val="21"/>
        </w:rPr>
        <w:t xml:space="preserve">Pan and </w:t>
      </w:r>
      <w:r w:rsidR="00571646">
        <w:rPr>
          <w:rFonts w:ascii="Book Antiqua" w:eastAsia="Book Antiqua" w:hAnsi="Book Antiqua" w:cs="Book Antiqua"/>
          <w:color w:val="000000"/>
        </w:rPr>
        <w:t>Johnstone</w:t>
      </w:r>
      <w:r w:rsidR="00571646">
        <w:rPr>
          <w:rFonts w:ascii="Book Antiqua" w:eastAsia="Book Antiqua" w:hAnsi="Book Antiqua" w:cs="Book Antiqua"/>
          <w:color w:val="000000"/>
          <w:szCs w:val="18"/>
          <w:vertAlign w:val="superscript"/>
        </w:rPr>
        <w:t>[8]</w:t>
      </w:r>
      <w:r w:rsidR="0057164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were the first to identify and define exosomes, which were considered metabolic waste of cells. With the popularization of electron microscopy, researchers discovered that exosomes, which are 40</w:t>
      </w:r>
      <w:r w:rsidR="0057164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160 </w:t>
      </w:r>
      <w:r w:rsidRPr="00571646">
        <w:rPr>
          <w:rFonts w:ascii="Book Antiqua" w:eastAsia="Book Antiqua" w:hAnsi="Book Antiqua" w:cs="Book Antiqua"/>
          <w:iCs/>
          <w:color w:val="000000"/>
          <w:szCs w:val="21"/>
        </w:rPr>
        <w:t>nm</w:t>
      </w:r>
      <w:r>
        <w:rPr>
          <w:rFonts w:ascii="Book Antiqua" w:eastAsia="Book Antiqua" w:hAnsi="Book Antiqua" w:cs="Book Antiqua"/>
          <w:color w:val="000000"/>
          <w:szCs w:val="21"/>
        </w:rPr>
        <w:t xml:space="preserve"> in diameter, are produced by almost all cell types and are released freely in all body fluids (</w:t>
      </w:r>
      <w:r w:rsidRPr="00571646">
        <w:rPr>
          <w:rFonts w:ascii="Book Antiqua" w:eastAsia="Book Antiqua" w:hAnsi="Book Antiqua" w:cs="Book Antiqua"/>
          <w:i/>
          <w:color w:val="000000"/>
          <w:szCs w:val="21"/>
        </w:rPr>
        <w:t>e.g.</w:t>
      </w:r>
      <w:r>
        <w:rPr>
          <w:rFonts w:ascii="Book Antiqua" w:eastAsia="Book Antiqua" w:hAnsi="Book Antiqua" w:cs="Book Antiqua"/>
          <w:color w:val="000000"/>
          <w:szCs w:val="21"/>
        </w:rPr>
        <w:t xml:space="preserve">, urine, saliva, sputum, and plasma). Exosomes can transfer RNA, DNA, proteins, lipids, and metabolites </w:t>
      </w:r>
      <w:r>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cell-to-cell communication, transferring these molecules from secretory cells to recipient cells and thereby inducing tumors and a range of other human diseases. In recent years, exosomes have become a potentially effective method for disease diagnosis and treatment because of their extensive presence in the body and convenience of acquisition, which may provide a promising prospect in the development of precision </w:t>
      </w:r>
      <w:proofErr w:type="gramStart"/>
      <w:r>
        <w:rPr>
          <w:rFonts w:ascii="Book Antiqua" w:eastAsia="Book Antiqua" w:hAnsi="Book Antiqua" w:cs="Book Antiqua"/>
          <w:color w:val="000000"/>
          <w:szCs w:val="21"/>
        </w:rPr>
        <w:t>medicine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9-11]</w:t>
      </w:r>
      <w:r>
        <w:rPr>
          <w:rFonts w:ascii="Book Antiqua" w:eastAsia="Book Antiqua" w:hAnsi="Book Antiqua" w:cs="Book Antiqua"/>
          <w:color w:val="000000"/>
          <w:szCs w:val="21"/>
        </w:rPr>
        <w:t>.</w:t>
      </w:r>
    </w:p>
    <w:p w14:paraId="2A0ED1AC" w14:textId="3CECB6B5" w:rsidR="00A77B3E" w:rsidRPr="00571646" w:rsidRDefault="00EE2EF9" w:rsidP="00571646">
      <w:pPr>
        <w:spacing w:line="360" w:lineRule="auto"/>
        <w:ind w:firstLineChars="100" w:firstLine="240"/>
        <w:jc w:val="both"/>
        <w:rPr>
          <w:lang w:eastAsia="zh-CN"/>
        </w:rPr>
      </w:pPr>
      <w:r>
        <w:rPr>
          <w:rFonts w:ascii="Book Antiqua" w:eastAsia="Book Antiqua" w:hAnsi="Book Antiqua" w:cs="Book Antiqua"/>
          <w:color w:val="000000"/>
          <w:szCs w:val="21"/>
        </w:rPr>
        <w:t>With the completion of the Human Genome Project and the arrival of the post-genome era, noncoding RNAs (ncRNAs)</w:t>
      </w:r>
      <w:r>
        <w:rPr>
          <w:rFonts w:ascii="Book Antiqua" w:eastAsia="Book Antiqua" w:hAnsi="Book Antiqua" w:cs="Book Antiqua"/>
          <w:color w:val="000000"/>
          <w:szCs w:val="21"/>
        </w:rPr>
        <w:t xml:space="preserve"> have become a hot "star" in the era of life </w:t>
      </w:r>
      <w:proofErr w:type="gramStart"/>
      <w:r>
        <w:rPr>
          <w:rFonts w:ascii="Book Antiqua" w:eastAsia="Book Antiqua" w:hAnsi="Book Antiqua" w:cs="Book Antiqua"/>
          <w:color w:val="000000"/>
          <w:szCs w:val="21"/>
        </w:rPr>
        <w:t>science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12-15]</w:t>
      </w:r>
      <w:r>
        <w:rPr>
          <w:rFonts w:ascii="Book Antiqua" w:eastAsia="Book Antiqua" w:hAnsi="Book Antiqua" w:cs="Book Antiqua"/>
          <w:color w:val="000000"/>
          <w:szCs w:val="21"/>
        </w:rPr>
        <w:t xml:space="preserve">. Long </w:t>
      </w:r>
      <w:proofErr w:type="spellStart"/>
      <w:r w:rsidR="00571646">
        <w:rPr>
          <w:rFonts w:ascii="Book Antiqua" w:eastAsia="Book Antiqua" w:hAnsi="Book Antiqua" w:cs="Book Antiqua"/>
          <w:color w:val="000000"/>
          <w:szCs w:val="21"/>
        </w:rPr>
        <w:t>ncRNAs</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are a subset of ncRNAs, which have a</w:t>
      </w:r>
      <w:r w:rsidR="00571646">
        <w:rPr>
          <w:rFonts w:ascii="Book Antiqua" w:eastAsia="Book Antiqua" w:hAnsi="Book Antiqua" w:cs="Book Antiqua"/>
          <w:color w:val="000000"/>
          <w:szCs w:val="21"/>
        </w:rPr>
        <w:t xml:space="preserve"> transcribing length of 200-100</w:t>
      </w:r>
      <w:r>
        <w:rPr>
          <w:rFonts w:ascii="Book Antiqua" w:eastAsia="Book Antiqua" w:hAnsi="Book Antiqua" w:cs="Book Antiqua"/>
          <w:color w:val="000000"/>
          <w:szCs w:val="21"/>
        </w:rPr>
        <w:t xml:space="preserve">000 </w:t>
      </w:r>
      <w:proofErr w:type="spellStart"/>
      <w:r>
        <w:rPr>
          <w:rFonts w:ascii="Book Antiqua" w:eastAsia="Book Antiqua" w:hAnsi="Book Antiqua" w:cs="Book Antiqua"/>
          <w:color w:val="000000"/>
          <w:szCs w:val="21"/>
        </w:rPr>
        <w:t>nt</w:t>
      </w:r>
      <w:proofErr w:type="spellEnd"/>
      <w:r>
        <w:rPr>
          <w:rFonts w:ascii="Book Antiqua" w:eastAsia="Book Antiqua" w:hAnsi="Book Antiqua" w:cs="Book Antiqua"/>
          <w:color w:val="000000"/>
          <w:szCs w:val="21"/>
        </w:rPr>
        <w:t>, lack a complete functional</w:t>
      </w:r>
      <w:r w:rsidR="0037089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open reading frame, and rarely encode a functional short </w:t>
      </w:r>
      <w:proofErr w:type="gramStart"/>
      <w:r>
        <w:rPr>
          <w:rFonts w:ascii="Book Antiqua" w:eastAsia="Book Antiqua" w:hAnsi="Book Antiqua" w:cs="Book Antiqua"/>
          <w:color w:val="000000"/>
          <w:szCs w:val="21"/>
        </w:rPr>
        <w:t>peptide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16</w:t>
      </w:r>
      <w:r w:rsidR="00571646">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19]</w:t>
      </w:r>
      <w:r>
        <w:rPr>
          <w:rFonts w:ascii="Book Antiqua" w:eastAsia="Book Antiqua" w:hAnsi="Book Antiqua" w:cs="Book Antiqua"/>
          <w:color w:val="000000"/>
          <w:szCs w:val="21"/>
        </w:rPr>
        <w:t xml:space="preserve">. Recent studies have shown that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play an important role in human pathophysiological processes, including</w:t>
      </w:r>
      <w:r w:rsidR="0037089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tissu</w:t>
      </w:r>
      <w:r>
        <w:rPr>
          <w:rFonts w:ascii="Book Antiqua" w:eastAsia="Book Antiqua" w:hAnsi="Book Antiqua" w:cs="Book Antiqua"/>
          <w:color w:val="000000"/>
          <w:szCs w:val="21"/>
        </w:rPr>
        <w:t>e differentiation, immunity, and reproduction, and thereby induce a range of human diseases, including diabetes mellitus (DM), Parkinson’s disease, and tumors</w:t>
      </w:r>
      <w:r>
        <w:rPr>
          <w:rFonts w:ascii="Book Antiqua" w:eastAsia="Book Antiqua" w:hAnsi="Book Antiqua" w:cs="Book Antiqua"/>
          <w:color w:val="000000"/>
          <w:szCs w:val="18"/>
          <w:vertAlign w:val="superscript"/>
        </w:rPr>
        <w:t>[20-23]</w:t>
      </w:r>
      <w:r>
        <w:rPr>
          <w:rFonts w:ascii="Book Antiqua" w:eastAsia="Book Antiqua" w:hAnsi="Book Antiqua" w:cs="Book Antiqua"/>
          <w:color w:val="000000"/>
          <w:szCs w:val="21"/>
        </w:rPr>
        <w:t>.</w:t>
      </w:r>
    </w:p>
    <w:p w14:paraId="158E719A" w14:textId="602A0216" w:rsidR="00A77B3E" w:rsidRDefault="00EE2EF9" w:rsidP="00571646">
      <w:pPr>
        <w:spacing w:line="360" w:lineRule="auto"/>
        <w:ind w:firstLineChars="100" w:firstLine="240"/>
        <w:jc w:val="both"/>
      </w:pPr>
      <w:r>
        <w:rPr>
          <w:rFonts w:ascii="Book Antiqua" w:eastAsia="Book Antiqua" w:hAnsi="Book Antiqua" w:cs="Book Antiqua"/>
          <w:color w:val="000000"/>
          <w:szCs w:val="21"/>
        </w:rPr>
        <w:lastRenderedPageBreak/>
        <w:t xml:space="preserve">An increasing number of studies have shown that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can be encapsulated into exosomes, which transfer the </w:t>
      </w:r>
      <w:proofErr w:type="spellStart"/>
      <w:r>
        <w:rPr>
          <w:rFonts w:ascii="Book Antiqua" w:eastAsia="Book Antiqua" w:hAnsi="Book Antiqua" w:cs="Book Antiqua"/>
          <w:color w:val="000000"/>
          <w:szCs w:val="21"/>
        </w:rPr>
        <w:t>lncRN</w:t>
      </w:r>
      <w:r>
        <w:rPr>
          <w:rFonts w:ascii="Book Antiqua" w:eastAsia="Book Antiqua" w:hAnsi="Book Antiqua" w:cs="Book Antiqua"/>
          <w:color w:val="000000"/>
          <w:szCs w:val="21"/>
        </w:rPr>
        <w:t>As</w:t>
      </w:r>
      <w:proofErr w:type="spellEnd"/>
      <w:r>
        <w:rPr>
          <w:rFonts w:ascii="Book Antiqua" w:eastAsia="Book Antiqua" w:hAnsi="Book Antiqua" w:cs="Book Antiqua"/>
          <w:color w:val="000000"/>
          <w:szCs w:val="21"/>
        </w:rPr>
        <w:t xml:space="preserve"> from secret</w:t>
      </w:r>
      <w:r w:rsidR="0037089F">
        <w:rPr>
          <w:rFonts w:ascii="Book Antiqua" w:eastAsia="Book Antiqua" w:hAnsi="Book Antiqua" w:cs="Book Antiqua"/>
          <w:color w:val="000000"/>
          <w:szCs w:val="21"/>
        </w:rPr>
        <w:t>ory</w:t>
      </w:r>
      <w:r>
        <w:rPr>
          <w:rFonts w:ascii="Book Antiqua" w:eastAsia="Book Antiqua" w:hAnsi="Book Antiqua" w:cs="Book Antiqua"/>
          <w:color w:val="000000"/>
          <w:szCs w:val="21"/>
        </w:rPr>
        <w:t xml:space="preserve"> cells into recipient cells, thereby affecting the progression of </w:t>
      </w:r>
      <w:proofErr w:type="gramStart"/>
      <w:r>
        <w:rPr>
          <w:rFonts w:ascii="Book Antiqua" w:eastAsia="Book Antiqua" w:hAnsi="Book Antiqua" w:cs="Book Antiqua"/>
          <w:color w:val="000000"/>
          <w:szCs w:val="21"/>
        </w:rPr>
        <w:t>CRC</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24-27]</w:t>
      </w:r>
      <w:r>
        <w:rPr>
          <w:rFonts w:ascii="Book Antiqua" w:eastAsia="Book Antiqua" w:hAnsi="Book Antiqua" w:cs="Book Antiqua"/>
          <w:color w:val="000000"/>
          <w:szCs w:val="21"/>
        </w:rPr>
        <w:t xml:space="preserve">. These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can ente</w:t>
      </w:r>
      <w:r>
        <w:rPr>
          <w:rFonts w:ascii="Book Antiqua" w:eastAsia="Book Antiqua" w:hAnsi="Book Antiqua" w:cs="Book Antiqua"/>
          <w:color w:val="000000"/>
          <w:szCs w:val="21"/>
        </w:rPr>
        <w:t xml:space="preserve">r receptor cells through humoral circulation and participate in multiple phenotypes of tumor progression, including malignant proliferation, metastasis, chemoresistance, and inflammatory response. In addition, due to their specificity and sensitivity,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-derived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released into the tumor microenvironment have the potential to become biomarkers of CRC. Therefore, this review aims to provide a new direction for finding new CRC biomarkers and therapeutic targets by pooling and summarizing related studies of the role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in CRC tumorigenesis.</w:t>
      </w:r>
    </w:p>
    <w:p w14:paraId="14A8EAAD" w14:textId="77777777" w:rsidR="00A77B3E" w:rsidRDefault="00A77B3E" w:rsidP="00571646">
      <w:pPr>
        <w:spacing w:line="360" w:lineRule="auto"/>
        <w:jc w:val="both"/>
        <w:rPr>
          <w:lang w:eastAsia="zh-CN"/>
        </w:rPr>
      </w:pPr>
    </w:p>
    <w:p w14:paraId="2F3FBE7F" w14:textId="77777777" w:rsidR="00A77B3E" w:rsidRDefault="00EE2EF9">
      <w:pPr>
        <w:spacing w:line="360" w:lineRule="auto"/>
        <w:jc w:val="both"/>
      </w:pPr>
      <w:r>
        <w:rPr>
          <w:rFonts w:ascii="Book Antiqua" w:eastAsia="Book Antiqua" w:hAnsi="Book Antiqua" w:cs="Book Antiqua"/>
          <w:b/>
          <w:bCs/>
          <w:caps/>
          <w:color w:val="000000"/>
          <w:szCs w:val="21"/>
          <w:u w:val="single"/>
        </w:rPr>
        <w:t>BIOLOGICAL CHARACTERISTICS AND MECHANISMS OF EXOSOMAL lncRNAS</w:t>
      </w:r>
    </w:p>
    <w:p w14:paraId="3B7BEB33" w14:textId="7928875F" w:rsidR="00A77B3E" w:rsidRDefault="00EE2EF9" w:rsidP="00571646">
      <w:pPr>
        <w:spacing w:line="360" w:lineRule="auto"/>
        <w:jc w:val="both"/>
      </w:pPr>
      <w:r>
        <w:rPr>
          <w:rFonts w:ascii="Book Antiqua" w:eastAsia="Book Antiqua" w:hAnsi="Book Antiqua" w:cs="Book Antiqua"/>
          <w:color w:val="000000"/>
          <w:szCs w:val="21"/>
        </w:rPr>
        <w:t xml:space="preserve">According to their size, extracellular vesicles </w:t>
      </w:r>
      <w:r>
        <w:rPr>
          <w:rFonts w:ascii="Book Antiqua" w:eastAsia="Book Antiqua" w:hAnsi="Book Antiqua" w:cs="Book Antiqua"/>
          <w:color w:val="000000"/>
          <w:szCs w:val="21"/>
        </w:rPr>
        <w:t>(EVs) can be divided into</w:t>
      </w:r>
      <w:r w:rsidR="00167325" w:rsidRPr="00167325">
        <w:rPr>
          <w:rFonts w:ascii="Book Antiqua" w:eastAsia="Book Antiqua" w:hAnsi="Book Antiqua" w:cs="Book Antiqua"/>
          <w:color w:val="000000"/>
          <w:szCs w:val="21"/>
        </w:rPr>
        <w:t xml:space="preserve"> </w:t>
      </w:r>
      <w:r w:rsidR="00167325">
        <w:rPr>
          <w:rFonts w:ascii="Book Antiqua" w:eastAsia="Book Antiqua" w:hAnsi="Book Antiqua" w:cs="Book Antiqua"/>
          <w:color w:val="000000"/>
          <w:szCs w:val="21"/>
        </w:rPr>
        <w:t>small EVs</w:t>
      </w:r>
      <w:r>
        <w:rPr>
          <w:rFonts w:ascii="Book Antiqua" w:eastAsia="Book Antiqua" w:hAnsi="Book Antiqua" w:cs="Book Antiqua"/>
          <w:color w:val="000000"/>
          <w:szCs w:val="21"/>
        </w:rPr>
        <w:t xml:space="preserve"> </w:t>
      </w:r>
      <w:r w:rsidR="00167325">
        <w:rPr>
          <w:rFonts w:ascii="Book Antiqua" w:eastAsia="Book Antiqua" w:hAnsi="Book Antiqua" w:cs="Book Antiqua"/>
          <w:color w:val="000000"/>
          <w:szCs w:val="21"/>
        </w:rPr>
        <w:t>(</w:t>
      </w:r>
      <w:proofErr w:type="spellStart"/>
      <w:r>
        <w:rPr>
          <w:rFonts w:ascii="Book Antiqua" w:eastAsia="Book Antiqua" w:hAnsi="Book Antiqua" w:cs="Book Antiqua"/>
          <w:color w:val="000000"/>
          <w:szCs w:val="21"/>
        </w:rPr>
        <w:t>sEVs</w:t>
      </w:r>
      <w:proofErr w:type="spellEnd"/>
      <w:r w:rsidR="0016732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with a diameter less than 200 </w:t>
      </w:r>
      <w:r w:rsidRPr="00571646">
        <w:rPr>
          <w:rFonts w:ascii="Book Antiqua" w:eastAsia="Book Antiqua" w:hAnsi="Book Antiqua" w:cs="Book Antiqua"/>
          <w:iCs/>
          <w:color w:val="000000"/>
          <w:szCs w:val="21"/>
        </w:rPr>
        <w:t>nm</w:t>
      </w:r>
      <w:r>
        <w:rPr>
          <w:rFonts w:ascii="Book Antiqua" w:eastAsia="Book Antiqua" w:hAnsi="Book Antiqua" w:cs="Book Antiqua"/>
          <w:color w:val="000000"/>
          <w:szCs w:val="21"/>
        </w:rPr>
        <w:t xml:space="preserve">) and large </w:t>
      </w:r>
      <w:r w:rsidR="00571646">
        <w:rPr>
          <w:rFonts w:ascii="Book Antiqua" w:eastAsia="Book Antiqua" w:hAnsi="Book Antiqua" w:cs="Book Antiqua"/>
          <w:color w:val="000000"/>
          <w:szCs w:val="21"/>
        </w:rPr>
        <w:t>EV</w:t>
      </w:r>
      <w:r>
        <w:rPr>
          <w:rFonts w:ascii="Book Antiqua" w:eastAsia="Book Antiqua" w:hAnsi="Book Antiqua" w:cs="Book Antiqua"/>
          <w:color w:val="000000"/>
          <w:szCs w:val="21"/>
        </w:rPr>
        <w:t>s (</w:t>
      </w:r>
      <w:proofErr w:type="spellStart"/>
      <w:r>
        <w:rPr>
          <w:rFonts w:ascii="Book Antiqua" w:eastAsia="Book Antiqua" w:hAnsi="Book Antiqua" w:cs="Book Antiqua"/>
          <w:color w:val="000000"/>
          <w:szCs w:val="21"/>
        </w:rPr>
        <w:t>lEVs</w:t>
      </w:r>
      <w:proofErr w:type="spellEnd"/>
      <w:r>
        <w:rPr>
          <w:rFonts w:ascii="Book Antiqua" w:eastAsia="Book Antiqua" w:hAnsi="Book Antiqua" w:cs="Book Antiqua"/>
          <w:color w:val="000000"/>
          <w:szCs w:val="21"/>
        </w:rPr>
        <w:t xml:space="preserve">; with a diameter more than 200 </w:t>
      </w:r>
      <w:r w:rsidRPr="00571646">
        <w:rPr>
          <w:rFonts w:ascii="Book Antiqua" w:eastAsia="Book Antiqua" w:hAnsi="Book Antiqua" w:cs="Book Antiqua"/>
          <w:iCs/>
          <w:color w:val="000000"/>
          <w:szCs w:val="21"/>
        </w:rPr>
        <w:t>nm</w:t>
      </w:r>
      <w:r>
        <w:rPr>
          <w:rFonts w:ascii="Book Antiqua" w:eastAsia="Book Antiqua" w:hAnsi="Book Antiqua" w:cs="Book Antiqua"/>
          <w:color w:val="000000"/>
          <w:szCs w:val="21"/>
        </w:rPr>
        <w:t xml:space="preserve">). Exosomes are a class of </w:t>
      </w:r>
      <w:proofErr w:type="spellStart"/>
      <w:r>
        <w:rPr>
          <w:rFonts w:ascii="Book Antiqua" w:eastAsia="Book Antiqua" w:hAnsi="Book Antiqua" w:cs="Book Antiqua"/>
          <w:color w:val="000000"/>
          <w:szCs w:val="21"/>
        </w:rPr>
        <w:t>sEVs</w:t>
      </w:r>
      <w:proofErr w:type="spellEnd"/>
      <w:r>
        <w:rPr>
          <w:rFonts w:ascii="Book Antiqua" w:eastAsia="Book Antiqua" w:hAnsi="Book Antiqua" w:cs="Book Antiqua"/>
          <w:color w:val="000000"/>
          <w:szCs w:val="21"/>
        </w:rPr>
        <w:t xml:space="preserve">, with a diameter of approximately 40-160 </w:t>
      </w:r>
      <w:r w:rsidRPr="00571646">
        <w:rPr>
          <w:rFonts w:ascii="Book Antiqua" w:eastAsia="Book Antiqua" w:hAnsi="Book Antiqua" w:cs="Book Antiqua"/>
          <w:iCs/>
          <w:color w:val="000000"/>
          <w:szCs w:val="21"/>
        </w:rPr>
        <w:t>nm</w:t>
      </w:r>
      <w:r>
        <w:rPr>
          <w:rFonts w:ascii="Book Antiqua" w:eastAsia="Book Antiqua" w:hAnsi="Book Antiqua" w:cs="Book Antiqua"/>
          <w:color w:val="000000"/>
          <w:szCs w:val="21"/>
        </w:rPr>
        <w:t xml:space="preserve">, derived from almost all types of human cells. After being released by </w:t>
      </w:r>
      <w:r w:rsidR="00167325">
        <w:rPr>
          <w:rFonts w:ascii="Book Antiqua" w:eastAsia="Book Antiqua" w:hAnsi="Book Antiqua" w:cs="Book Antiqua"/>
          <w:color w:val="000000"/>
          <w:szCs w:val="21"/>
        </w:rPr>
        <w:t xml:space="preserve">secretory </w:t>
      </w:r>
      <w:r>
        <w:rPr>
          <w:rFonts w:ascii="Book Antiqua" w:eastAsia="Book Antiqua" w:hAnsi="Book Antiqua" w:cs="Book Antiqua"/>
          <w:color w:val="000000"/>
          <w:szCs w:val="21"/>
        </w:rPr>
        <w:t>cells, exosomes are widely distributed to all types of human body fluids, including saliva, breast milk, cerebrospinal fluid, ascites, urine, and semen</w:t>
      </w:r>
      <w:r>
        <w:rPr>
          <w:rFonts w:ascii="Book Antiqua" w:eastAsia="Book Antiqua" w:hAnsi="Book Antiqua" w:cs="Book Antiqua"/>
          <w:color w:val="000000"/>
          <w:szCs w:val="18"/>
          <w:vertAlign w:val="superscript"/>
        </w:rPr>
        <w:t>[28-30]</w:t>
      </w:r>
      <w:r>
        <w:rPr>
          <w:rFonts w:ascii="Book Antiqua" w:eastAsia="Book Antiqua" w:hAnsi="Book Antiqua" w:cs="Book Antiqua"/>
          <w:color w:val="000000"/>
          <w:szCs w:val="21"/>
        </w:rPr>
        <w:t xml:space="preserve">. Exosomes enter target cells through humoral circulation and cell receptors in three ways: </w:t>
      </w:r>
      <w:r w:rsidR="00167325">
        <w:rPr>
          <w:rFonts w:ascii="Book Antiqua" w:eastAsia="Book Antiqua" w:hAnsi="Book Antiqua" w:cs="Book Antiqua"/>
          <w:color w:val="000000"/>
          <w:szCs w:val="21"/>
        </w:rPr>
        <w:t xml:space="preserve">Direct </w:t>
      </w:r>
      <w:r>
        <w:rPr>
          <w:rFonts w:ascii="Book Antiqua" w:eastAsia="Book Antiqua" w:hAnsi="Book Antiqua" w:cs="Book Antiqua"/>
          <w:color w:val="000000"/>
          <w:szCs w:val="21"/>
        </w:rPr>
        <w:t xml:space="preserve">fusion, </w:t>
      </w:r>
      <w:r>
        <w:rPr>
          <w:rFonts w:ascii="Book Antiqua" w:eastAsia="Book Antiqua" w:hAnsi="Book Antiqua" w:cs="Book Antiqua"/>
          <w:color w:val="000000"/>
          <w:szCs w:val="21"/>
        </w:rPr>
        <w:t xml:space="preserve">endocytosis, and receptor ligand binding. Exosomes carry proteins, nucleic acids, lipids, and other important signal carriers, forming a cell-cell information transmission system that participates in cell communication, cell migration, angiogenesis, and tumor cell </w:t>
      </w:r>
      <w:proofErr w:type="gramStart"/>
      <w:r>
        <w:rPr>
          <w:rFonts w:ascii="Book Antiqua" w:eastAsia="Book Antiqua" w:hAnsi="Book Antiqua" w:cs="Book Antiqua"/>
          <w:color w:val="000000"/>
          <w:szCs w:val="21"/>
        </w:rPr>
        <w:t>growth</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31-33]</w:t>
      </w:r>
      <w:r>
        <w:rPr>
          <w:rFonts w:ascii="Book Antiqua" w:eastAsia="Book Antiqua" w:hAnsi="Book Antiqua" w:cs="Book Antiqua"/>
          <w:color w:val="000000"/>
          <w:szCs w:val="21"/>
        </w:rPr>
        <w:t>.</w:t>
      </w:r>
    </w:p>
    <w:p w14:paraId="1BFACDEF" w14:textId="381927F2" w:rsidR="00A77B3E" w:rsidRDefault="00EE2EF9" w:rsidP="00571646">
      <w:pPr>
        <w:spacing w:line="360" w:lineRule="auto"/>
        <w:ind w:firstLineChars="100" w:firstLine="240"/>
        <w:jc w:val="both"/>
      </w:pPr>
      <w:r>
        <w:rPr>
          <w:rFonts w:ascii="Book Antiqua" w:eastAsia="Book Antiqua" w:hAnsi="Book Antiqua" w:cs="Book Antiqua"/>
          <w:color w:val="000000"/>
          <w:szCs w:val="21"/>
        </w:rPr>
        <w:t xml:space="preserve">The biological function of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depends on their subcellular localizations. When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mainly localized in the nucleus, they play a role in regulating epigenetic modification, which regulates the expression of downstream target genes through histone modification by binding the enhancer region of</w:t>
      </w:r>
      <w:r>
        <w:rPr>
          <w:rFonts w:ascii="Book Antiqua" w:eastAsia="Book Antiqua" w:hAnsi="Book Antiqua" w:cs="Book Antiqua"/>
          <w:color w:val="000000"/>
          <w:szCs w:val="21"/>
        </w:rPr>
        <w:t xml:space="preserve"> the gene. Cytoplasmic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in contrast, not only sponge </w:t>
      </w:r>
      <w:r w:rsidR="00571646">
        <w:rPr>
          <w:rFonts w:ascii="Book Antiqua" w:hAnsi="Book Antiqua" w:cs="Book Antiqua" w:hint="eastAsia"/>
          <w:color w:val="000000"/>
          <w:szCs w:val="21"/>
          <w:lang w:eastAsia="zh-CN"/>
        </w:rPr>
        <w:t>m</w:t>
      </w:r>
      <w:r w:rsidR="00571646" w:rsidRPr="00571646">
        <w:rPr>
          <w:rFonts w:ascii="Book Antiqua" w:eastAsia="Book Antiqua" w:hAnsi="Book Antiqua" w:cs="Book Antiqua"/>
          <w:color w:val="000000"/>
          <w:szCs w:val="21"/>
        </w:rPr>
        <w:t>icroRNAs (miRNAs)</w:t>
      </w:r>
      <w:r>
        <w:rPr>
          <w:rFonts w:ascii="Book Antiqua" w:eastAsia="Book Antiqua" w:hAnsi="Book Antiqua" w:cs="Book Antiqua"/>
          <w:color w:val="000000"/>
          <w:szCs w:val="21"/>
        </w:rPr>
        <w:t xml:space="preserve"> to form </w:t>
      </w:r>
      <w:r w:rsidR="00571646">
        <w:rPr>
          <w:rFonts w:ascii="Book Antiqua" w:eastAsia="Book Antiqua" w:hAnsi="Book Antiqua" w:cs="Book Antiqua"/>
          <w:color w:val="000000"/>
          <w:szCs w:val="21"/>
        </w:rPr>
        <w:t>competing endogenous RNA</w:t>
      </w:r>
      <w:r w:rsidR="00167325">
        <w:rPr>
          <w:rFonts w:ascii="Book Antiqua" w:eastAsia="Book Antiqua" w:hAnsi="Book Antiqua" w:cs="Book Antiqua"/>
          <w:color w:val="000000"/>
          <w:szCs w:val="21"/>
        </w:rPr>
        <w:t>s</w:t>
      </w:r>
      <w:r w:rsidR="00571646">
        <w:rPr>
          <w:rFonts w:ascii="Book Antiqua" w:eastAsia="Book Antiqua" w:hAnsi="Book Antiqua" w:cs="Book Antiqua"/>
          <w:color w:val="000000"/>
          <w:szCs w:val="21"/>
        </w:rPr>
        <w:t xml:space="preserve"> </w:t>
      </w:r>
      <w:r w:rsidR="00571646">
        <w:rPr>
          <w:rFonts w:ascii="Book Antiqua" w:eastAsia="Book Antiqua" w:hAnsi="Book Antiqua" w:cs="Book Antiqua"/>
          <w:color w:val="000000"/>
          <w:szCs w:val="21"/>
        </w:rPr>
        <w:lastRenderedPageBreak/>
        <w:t>(</w:t>
      </w:r>
      <w:proofErr w:type="spellStart"/>
      <w:r w:rsidR="00571646">
        <w:rPr>
          <w:rFonts w:ascii="Book Antiqua" w:eastAsia="Book Antiqua" w:hAnsi="Book Antiqua" w:cs="Book Antiqua"/>
          <w:color w:val="000000"/>
          <w:szCs w:val="21"/>
        </w:rPr>
        <w:t>ceRN</w:t>
      </w:r>
      <w:r w:rsidR="00571646">
        <w:rPr>
          <w:rFonts w:ascii="Book Antiqua" w:eastAsia="Book Antiqua" w:hAnsi="Book Antiqua" w:cs="Book Antiqua"/>
          <w:color w:val="000000"/>
          <w:szCs w:val="21"/>
        </w:rPr>
        <w:t>A</w:t>
      </w:r>
      <w:r w:rsidR="00167325">
        <w:rPr>
          <w:rFonts w:ascii="Book Antiqua" w:eastAsia="Book Antiqua" w:hAnsi="Book Antiqua" w:cs="Book Antiqua"/>
          <w:color w:val="000000"/>
          <w:szCs w:val="21"/>
        </w:rPr>
        <w:t>s</w:t>
      </w:r>
      <w:proofErr w:type="spellEnd"/>
      <w:r w:rsidR="0057164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to regulate the expression of miRNA target genes, but can </w:t>
      </w:r>
      <w:r w:rsidR="00167325">
        <w:rPr>
          <w:rFonts w:ascii="Book Antiqua" w:eastAsia="Book Antiqua" w:hAnsi="Book Antiqua" w:cs="Book Antiqua"/>
          <w:color w:val="000000"/>
          <w:szCs w:val="21"/>
        </w:rPr>
        <w:t xml:space="preserve">also </w:t>
      </w:r>
      <w:r>
        <w:rPr>
          <w:rFonts w:ascii="Book Antiqua" w:eastAsia="Book Antiqua" w:hAnsi="Book Antiqua" w:cs="Book Antiqua"/>
          <w:color w:val="000000"/>
          <w:szCs w:val="21"/>
        </w:rPr>
        <w:t>block the phosphorylation level of targeted proteins, thereby affecting the protein expression of molecules and downstream signaling pathways</w:t>
      </w:r>
      <w:r>
        <w:rPr>
          <w:rFonts w:ascii="Book Antiqua" w:eastAsia="Book Antiqua" w:hAnsi="Book Antiqua" w:cs="Book Antiqua"/>
          <w:color w:val="000000"/>
          <w:szCs w:val="18"/>
          <w:vertAlign w:val="superscript"/>
        </w:rPr>
        <w:t>[34-36]</w:t>
      </w:r>
      <w:r>
        <w:rPr>
          <w:rFonts w:ascii="Book Antiqua" w:eastAsia="Book Antiqua" w:hAnsi="Book Antiqua" w:cs="Book Antiqua"/>
          <w:color w:val="000000"/>
          <w:szCs w:val="21"/>
        </w:rPr>
        <w:t xml:space="preserve">. Therefore, when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encapsulated into exosomes, they transfer from </w:t>
      </w:r>
      <w:r w:rsidR="00167325">
        <w:rPr>
          <w:rFonts w:ascii="Book Antiqua" w:eastAsia="Book Antiqua" w:hAnsi="Book Antiqua" w:cs="Book Antiqua"/>
          <w:color w:val="000000"/>
          <w:szCs w:val="21"/>
        </w:rPr>
        <w:t xml:space="preserve">secretory </w:t>
      </w:r>
      <w:r>
        <w:rPr>
          <w:rFonts w:ascii="Book Antiqua" w:eastAsia="Book Antiqua" w:hAnsi="Book Antiqua" w:cs="Book Antiqua"/>
          <w:color w:val="000000"/>
          <w:szCs w:val="21"/>
        </w:rPr>
        <w:t xml:space="preserve">cells into recipient cells to exert their biological function, thereby affecting the progression of tumors. After entering the recipient cells,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regulate the target gene expression of miRNAs through sponge miRNAs and affect the phosphorylation level or transcription expression of proteins by binding to proteins after entry into the target cells.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further regulate core molecules and signaling pathways, leading to tumor progression (Figure 1). In</w:t>
      </w:r>
      <w:r w:rsidR="0016732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CRC, num</w:t>
      </w:r>
      <w:r w:rsidR="00167325">
        <w:rPr>
          <w:rFonts w:ascii="Book Antiqua" w:eastAsia="Book Antiqua" w:hAnsi="Book Antiqua" w:cs="Book Antiqua"/>
          <w:color w:val="000000"/>
          <w:szCs w:val="21"/>
        </w:rPr>
        <w:t>e</w:t>
      </w:r>
      <w:r>
        <w:rPr>
          <w:rFonts w:ascii="Book Antiqua" w:eastAsia="Book Antiqua" w:hAnsi="Book Antiqua" w:cs="Book Antiqua"/>
          <w:color w:val="000000"/>
          <w:szCs w:val="21"/>
        </w:rPr>
        <w:t>rous</w:t>
      </w:r>
      <w:r w:rsidR="0016732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studies have shown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after entry into the target cells, not only regulate the target gene expression of miRNAs through sponge </w:t>
      </w:r>
      <w:proofErr w:type="gramStart"/>
      <w:r>
        <w:rPr>
          <w:rFonts w:ascii="Book Antiqua" w:eastAsia="Book Antiqua" w:hAnsi="Book Antiqua" w:cs="Book Antiqua"/>
          <w:color w:val="000000"/>
          <w:szCs w:val="21"/>
        </w:rPr>
        <w:t>miRNAs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18"/>
          <w:vertAlign w:val="superscript"/>
        </w:rPr>
        <w:t>37</w:t>
      </w:r>
      <w:r>
        <w:rPr>
          <w:rFonts w:ascii="Book Antiqua" w:eastAsia="Book Antiqua" w:hAnsi="Book Antiqua" w:cs="Book Antiqua"/>
          <w:color w:val="000000"/>
          <w:szCs w:val="26"/>
          <w:vertAlign w:val="superscript"/>
        </w:rPr>
        <w:t>-</w:t>
      </w:r>
      <w:r>
        <w:rPr>
          <w:rFonts w:ascii="Book Antiqua" w:eastAsia="Book Antiqua" w:hAnsi="Book Antiqua" w:cs="Book Antiqua"/>
          <w:color w:val="000000"/>
          <w:szCs w:val="18"/>
          <w:vertAlign w:val="superscript"/>
        </w:rPr>
        <w:t>43</w:t>
      </w:r>
      <w:r>
        <w:rPr>
          <w:rFonts w:ascii="Book Antiqua" w:eastAsia="Book Antiqua" w:hAnsi="Book Antiqua" w:cs="Book Antiqua"/>
          <w:color w:val="000000"/>
          <w:szCs w:val="26"/>
          <w:vertAlign w:val="superscript"/>
        </w:rPr>
        <w:t>]</w:t>
      </w:r>
      <w:r w:rsidRPr="00571646">
        <w:rPr>
          <w:rFonts w:ascii="Book Antiqua" w:eastAsia="Book Antiqua" w:hAnsi="Book Antiqua" w:cs="Book Antiqua"/>
          <w:color w:val="000000"/>
          <w:szCs w:val="26"/>
        </w:rPr>
        <w:t xml:space="preserve"> </w:t>
      </w:r>
      <w:r>
        <w:rPr>
          <w:rFonts w:ascii="Book Antiqua" w:eastAsia="Book Antiqua" w:hAnsi="Book Antiqua" w:cs="Book Antiqua"/>
          <w:color w:val="000000"/>
          <w:szCs w:val="21"/>
        </w:rPr>
        <w:t>(Table 1), but</w:t>
      </w:r>
      <w:r w:rsidR="00167325">
        <w:rPr>
          <w:rFonts w:ascii="Book Antiqua" w:eastAsia="Book Antiqua" w:hAnsi="Book Antiqua" w:cs="Book Antiqua"/>
          <w:color w:val="000000"/>
          <w:szCs w:val="21"/>
        </w:rPr>
        <w:t xml:space="preserve"> also</w:t>
      </w:r>
      <w:r>
        <w:rPr>
          <w:rFonts w:ascii="Book Antiqua" w:eastAsia="Book Antiqua" w:hAnsi="Book Antiqua" w:cs="Book Antiqua"/>
          <w:color w:val="000000"/>
          <w:szCs w:val="21"/>
        </w:rPr>
        <w:t xml:space="preserve"> affect the phosphorylati</w:t>
      </w:r>
      <w:r>
        <w:rPr>
          <w:rFonts w:ascii="Book Antiqua" w:eastAsia="Book Antiqua" w:hAnsi="Book Antiqua" w:cs="Book Antiqua"/>
          <w:color w:val="000000"/>
          <w:szCs w:val="21"/>
        </w:rPr>
        <w:t>on level or transcription expression of proteins by binding to proteins</w:t>
      </w:r>
      <w:r>
        <w:rPr>
          <w:rFonts w:ascii="Book Antiqua" w:eastAsia="Book Antiqua" w:hAnsi="Book Antiqua" w:cs="Book Antiqua"/>
          <w:color w:val="000000"/>
          <w:szCs w:val="18"/>
          <w:vertAlign w:val="superscript"/>
        </w:rPr>
        <w:t>[44-49]</w:t>
      </w:r>
      <w:r>
        <w:rPr>
          <w:rFonts w:ascii="Book Antiqua" w:eastAsia="Book Antiqua" w:hAnsi="Book Antiqua" w:cs="Book Antiqua"/>
          <w:color w:val="000000"/>
          <w:szCs w:val="21"/>
        </w:rPr>
        <w:t xml:space="preserve"> (Table 2). Therefore, a systematic understanding of the role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in cancer metastasis may provide improved diagnostic and prognostic biomarkers and therapeutic targets for malignant tumors.</w:t>
      </w:r>
    </w:p>
    <w:p w14:paraId="7FBB0B75" w14:textId="77777777" w:rsidR="00A77B3E" w:rsidRDefault="00A77B3E" w:rsidP="00571646">
      <w:pPr>
        <w:spacing w:line="360" w:lineRule="auto"/>
        <w:jc w:val="both"/>
        <w:rPr>
          <w:lang w:eastAsia="zh-CN"/>
        </w:rPr>
      </w:pPr>
    </w:p>
    <w:p w14:paraId="45B38C34" w14:textId="77777777" w:rsidR="00A77B3E" w:rsidRDefault="00EE2EF9">
      <w:pPr>
        <w:spacing w:line="360" w:lineRule="auto"/>
        <w:jc w:val="both"/>
      </w:pPr>
      <w:r>
        <w:rPr>
          <w:rFonts w:ascii="Book Antiqua" w:eastAsia="Book Antiqua" w:hAnsi="Book Antiqua" w:cs="Book Antiqua"/>
          <w:b/>
          <w:bCs/>
          <w:caps/>
          <w:color w:val="000000"/>
          <w:szCs w:val="21"/>
          <w:u w:val="single"/>
        </w:rPr>
        <w:t>EXOSOMAL LNCRNAS AND CRC</w:t>
      </w:r>
    </w:p>
    <w:p w14:paraId="141674BE" w14:textId="77777777" w:rsidR="00A77B3E" w:rsidRDefault="00EE2EF9" w:rsidP="00571646">
      <w:pPr>
        <w:spacing w:line="360" w:lineRule="auto"/>
        <w:jc w:val="both"/>
        <w:rPr>
          <w:rFonts w:ascii="Book Antiqua" w:hAnsi="Book Antiqua" w:cs="Book Antiqua"/>
          <w:color w:val="000000"/>
          <w:szCs w:val="21"/>
          <w:lang w:eastAsia="zh-CN"/>
        </w:rPr>
      </w:pPr>
      <w:r>
        <w:rPr>
          <w:rFonts w:ascii="Book Antiqua" w:eastAsia="Book Antiqua" w:hAnsi="Book Antiqua" w:cs="Book Antiqua"/>
          <w:color w:val="000000"/>
          <w:szCs w:val="21"/>
        </w:rPr>
        <w:t>Hanahan and Weinberg</w:t>
      </w:r>
      <w:r w:rsidR="00571646">
        <w:rPr>
          <w:rFonts w:ascii="Book Antiqua" w:eastAsia="Book Antiqua" w:hAnsi="Book Antiqua" w:cs="Book Antiqua"/>
          <w:color w:val="000000"/>
          <w:szCs w:val="18"/>
          <w:vertAlign w:val="superscript"/>
        </w:rPr>
        <w:t>[50]</w:t>
      </w:r>
      <w:r>
        <w:rPr>
          <w:rFonts w:ascii="Book Antiqua" w:eastAsia="Book Antiqua" w:hAnsi="Book Antiqua" w:cs="Book Antiqua"/>
          <w:color w:val="000000"/>
          <w:szCs w:val="21"/>
        </w:rPr>
        <w:t xml:space="preserve"> published a landmark review entitled "Hallmarks of cancer: the next generation" in the journal </w:t>
      </w:r>
      <w:r>
        <w:rPr>
          <w:rFonts w:ascii="Book Antiqua" w:eastAsia="Book Antiqua" w:hAnsi="Book Antiqua" w:cs="Book Antiqua"/>
          <w:i/>
          <w:iCs/>
          <w:color w:val="000000"/>
          <w:szCs w:val="21"/>
        </w:rPr>
        <w:t>Cell</w:t>
      </w:r>
      <w:r>
        <w:rPr>
          <w:rFonts w:ascii="Book Antiqua" w:eastAsia="Book Antiqua" w:hAnsi="Book Antiqua" w:cs="Book Antiqua"/>
          <w:color w:val="000000"/>
          <w:szCs w:val="21"/>
        </w:rPr>
        <w:t xml:space="preserve">, which summarized and clarified the ten defining characteristics of tumors, including self-sufficiency in growth signals, sustained angiogenesis, insensitivity to anti-growth signals, resisting cell death, limitless replicative potential, tissue invasion and metastasis, avoiding immune destruction, tumor promotion through inflammation, genome instability and mutation, and deregulation of cellular energetics. Recent studies have shown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w:t>
      </w:r>
      <w:proofErr w:type="spellEnd"/>
      <w:r>
        <w:rPr>
          <w:rFonts w:ascii="Book Antiqua" w:eastAsia="Book Antiqua" w:hAnsi="Book Antiqua" w:cs="Book Antiqua"/>
          <w:color w:val="000000"/>
          <w:szCs w:val="21"/>
        </w:rPr>
        <w:t xml:space="preserve"> levels are closely related to the occurrence and development of tumors and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involved in malignant proliferation, invasion and metastasis, chemoresistance, and inflammatory response (Figure 2).</w:t>
      </w:r>
    </w:p>
    <w:p w14:paraId="3C896C4C" w14:textId="77777777" w:rsidR="00571646" w:rsidRPr="00571646" w:rsidRDefault="00571646" w:rsidP="00571646">
      <w:pPr>
        <w:spacing w:line="360" w:lineRule="auto"/>
        <w:jc w:val="both"/>
        <w:rPr>
          <w:lang w:eastAsia="zh-CN"/>
        </w:rPr>
      </w:pPr>
    </w:p>
    <w:p w14:paraId="7F0C8030" w14:textId="7699726E" w:rsidR="00A77B3E" w:rsidRDefault="00EE2EF9">
      <w:pPr>
        <w:spacing w:line="360" w:lineRule="auto"/>
        <w:jc w:val="both"/>
      </w:pPr>
      <w:proofErr w:type="spellStart"/>
      <w:r>
        <w:rPr>
          <w:rFonts w:ascii="Book Antiqua" w:eastAsia="Book Antiqua" w:hAnsi="Book Antiqua" w:cs="Book Antiqua"/>
          <w:b/>
          <w:bCs/>
          <w:i/>
          <w:iCs/>
          <w:color w:val="000000"/>
          <w:szCs w:val="21"/>
        </w:rPr>
        <w:t>Exosomal</w:t>
      </w:r>
      <w:proofErr w:type="spellEnd"/>
      <w:r>
        <w:rPr>
          <w:rFonts w:ascii="Book Antiqua" w:eastAsia="Book Antiqua" w:hAnsi="Book Antiqua" w:cs="Book Antiqua"/>
          <w:b/>
          <w:bCs/>
          <w:i/>
          <w:iCs/>
          <w:color w:val="000000"/>
          <w:szCs w:val="21"/>
        </w:rPr>
        <w:t xml:space="preserve"> </w:t>
      </w:r>
      <w:proofErr w:type="spellStart"/>
      <w:r>
        <w:rPr>
          <w:rFonts w:ascii="Book Antiqua" w:eastAsia="Book Antiqua" w:hAnsi="Book Antiqua" w:cs="Book Antiqua"/>
          <w:b/>
          <w:bCs/>
          <w:i/>
          <w:iCs/>
          <w:color w:val="000000"/>
          <w:szCs w:val="21"/>
        </w:rPr>
        <w:t>lncRNAs</w:t>
      </w:r>
      <w:proofErr w:type="spellEnd"/>
      <w:r>
        <w:rPr>
          <w:rFonts w:ascii="Book Antiqua" w:eastAsia="Book Antiqua" w:hAnsi="Book Antiqua" w:cs="Book Antiqua"/>
          <w:b/>
          <w:bCs/>
          <w:i/>
          <w:iCs/>
          <w:color w:val="000000"/>
          <w:szCs w:val="21"/>
        </w:rPr>
        <w:t xml:space="preserve"> and malig</w:t>
      </w:r>
      <w:r>
        <w:rPr>
          <w:rFonts w:ascii="Book Antiqua" w:eastAsia="Book Antiqua" w:hAnsi="Book Antiqua" w:cs="Book Antiqua"/>
          <w:b/>
          <w:bCs/>
          <w:i/>
          <w:iCs/>
          <w:color w:val="000000"/>
          <w:szCs w:val="21"/>
        </w:rPr>
        <w:t>nant proliferation of CRC</w:t>
      </w:r>
      <w:r w:rsidR="00167325">
        <w:rPr>
          <w:rFonts w:ascii="Book Antiqua" w:eastAsia="Book Antiqua" w:hAnsi="Book Antiqua" w:cs="Book Antiqua"/>
          <w:b/>
          <w:bCs/>
          <w:i/>
          <w:iCs/>
          <w:color w:val="000000"/>
          <w:szCs w:val="21"/>
        </w:rPr>
        <w:t xml:space="preserve"> cells</w:t>
      </w:r>
    </w:p>
    <w:p w14:paraId="1D9EB6D0" w14:textId="7ACBDD73" w:rsidR="00A77B3E" w:rsidRPr="00571646" w:rsidRDefault="00EE2EF9" w:rsidP="00571646">
      <w:pPr>
        <w:spacing w:line="360" w:lineRule="auto"/>
        <w:jc w:val="both"/>
        <w:rPr>
          <w:lang w:eastAsia="zh-CN"/>
        </w:rPr>
      </w:pPr>
      <w:r>
        <w:rPr>
          <w:rFonts w:ascii="Book Antiqua" w:eastAsia="Book Antiqua" w:hAnsi="Book Antiqua" w:cs="Book Antiqua"/>
          <w:color w:val="000000"/>
          <w:szCs w:val="21"/>
        </w:rPr>
        <w:lastRenderedPageBreak/>
        <w:t>Malignant prolif</w:t>
      </w:r>
      <w:r>
        <w:rPr>
          <w:rFonts w:ascii="Book Antiqua" w:eastAsia="Book Antiqua" w:hAnsi="Book Antiqua" w:cs="Book Antiqua"/>
          <w:color w:val="000000"/>
          <w:szCs w:val="21"/>
        </w:rPr>
        <w:t xml:space="preserve">eration of </w:t>
      </w:r>
      <w:r w:rsidR="00167325">
        <w:rPr>
          <w:rFonts w:ascii="Book Antiqua" w:eastAsia="Book Antiqua" w:hAnsi="Book Antiqua" w:cs="Book Antiqua"/>
          <w:color w:val="000000"/>
          <w:szCs w:val="21"/>
        </w:rPr>
        <w:t xml:space="preserve">tumor cells </w:t>
      </w:r>
      <w:r>
        <w:rPr>
          <w:rFonts w:ascii="Book Antiqua" w:eastAsia="Book Antiqua" w:hAnsi="Book Antiqua" w:cs="Book Antiqua"/>
          <w:color w:val="000000"/>
          <w:szCs w:val="21"/>
        </w:rPr>
        <w:t xml:space="preserve">is the most common malignant phenotype in the development of tumors. Tumor cells usually </w:t>
      </w:r>
      <w:r w:rsidR="00167325">
        <w:rPr>
          <w:rFonts w:ascii="Book Antiqua" w:eastAsia="Book Antiqua" w:hAnsi="Book Antiqua" w:cs="Book Antiqua"/>
          <w:color w:val="000000"/>
          <w:szCs w:val="21"/>
        </w:rPr>
        <w:t xml:space="preserve">lack </w:t>
      </w:r>
      <w:r>
        <w:rPr>
          <w:rFonts w:ascii="Book Antiqua" w:eastAsia="Book Antiqua" w:hAnsi="Book Antiqua" w:cs="Book Antiqua"/>
          <w:color w:val="000000"/>
          <w:szCs w:val="21"/>
        </w:rPr>
        <w:t xml:space="preserve">contact inhibition and </w:t>
      </w:r>
      <w:r w:rsidR="00167325">
        <w:rPr>
          <w:rFonts w:ascii="Book Antiqua" w:eastAsia="Book Antiqua" w:hAnsi="Book Antiqua" w:cs="Book Antiqua"/>
          <w:color w:val="000000"/>
          <w:szCs w:val="21"/>
        </w:rPr>
        <w:t xml:space="preserve">show enhanced </w:t>
      </w:r>
      <w:r>
        <w:rPr>
          <w:rFonts w:ascii="Book Antiqua" w:eastAsia="Book Antiqua" w:hAnsi="Book Antiqua" w:cs="Book Antiqua"/>
          <w:color w:val="000000"/>
          <w:szCs w:val="21"/>
        </w:rPr>
        <w:t xml:space="preserve">proliferation. Thus, tumors are classified </w:t>
      </w:r>
      <w:r>
        <w:rPr>
          <w:rFonts w:ascii="Book Antiqua" w:eastAsia="Book Antiqua" w:hAnsi="Book Antiqua" w:cs="Book Antiqua"/>
          <w:color w:val="000000"/>
          <w:szCs w:val="21"/>
        </w:rPr>
        <w:t xml:space="preserve">as a type of progressive hyperplastic </w:t>
      </w:r>
      <w:proofErr w:type="gramStart"/>
      <w:r>
        <w:rPr>
          <w:rFonts w:ascii="Book Antiqua" w:eastAsia="Book Antiqua" w:hAnsi="Book Antiqua" w:cs="Book Antiqua"/>
          <w:color w:val="000000"/>
          <w:szCs w:val="21"/>
        </w:rPr>
        <w:t>disease</w:t>
      </w:r>
      <w:r w:rsidR="00571646">
        <w:rPr>
          <w:rFonts w:ascii="Book Antiqua" w:eastAsia="Book Antiqua" w:hAnsi="Book Antiqua" w:cs="Book Antiqua"/>
          <w:color w:val="000000"/>
          <w:szCs w:val="18"/>
          <w:vertAlign w:val="superscript"/>
        </w:rPr>
        <w:t>[</w:t>
      </w:r>
      <w:proofErr w:type="gramEnd"/>
      <w:r w:rsidR="00571646">
        <w:rPr>
          <w:rFonts w:ascii="Book Antiqua" w:eastAsia="Book Antiqua" w:hAnsi="Book Antiqua" w:cs="Book Antiqua"/>
          <w:color w:val="000000"/>
          <w:szCs w:val="18"/>
          <w:vertAlign w:val="superscript"/>
        </w:rPr>
        <w:t>51,</w:t>
      </w:r>
      <w:r>
        <w:rPr>
          <w:rFonts w:ascii="Book Antiqua" w:eastAsia="Book Antiqua" w:hAnsi="Book Antiqua" w:cs="Book Antiqua"/>
          <w:color w:val="000000"/>
          <w:szCs w:val="18"/>
          <w:vertAlign w:val="superscript"/>
        </w:rPr>
        <w:t>52]</w:t>
      </w:r>
      <w:r>
        <w:rPr>
          <w:rFonts w:ascii="Book Antiqua" w:eastAsia="Book Antiqua" w:hAnsi="Book Antiqua" w:cs="Book Antiqua"/>
          <w:color w:val="000000"/>
          <w:szCs w:val="21"/>
        </w:rPr>
        <w:t xml:space="preserve">. Although starting from the direction of cutting off the malignant proliferation of tumors is a good choice for cancer treatment, the current basic research and clinical results are still unsatisfactory. Identifying key effective and broad-spectrum targets for inhibiting malignant tumor proliferation remains a difficult problem for </w:t>
      </w:r>
      <w:proofErr w:type="gramStart"/>
      <w:r>
        <w:rPr>
          <w:rFonts w:ascii="Book Antiqua" w:eastAsia="Book Antiqua" w:hAnsi="Book Antiqua" w:cs="Book Antiqua"/>
          <w:color w:val="000000"/>
          <w:szCs w:val="21"/>
        </w:rPr>
        <w:t>scientists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53-55]</w:t>
      </w:r>
      <w:r>
        <w:rPr>
          <w:rFonts w:ascii="Book Antiqua" w:eastAsia="Book Antiqua" w:hAnsi="Book Antiqua" w:cs="Book Antiqua"/>
          <w:color w:val="000000"/>
          <w:szCs w:val="21"/>
        </w:rPr>
        <w:t>.</w:t>
      </w:r>
    </w:p>
    <w:p w14:paraId="6CD80953" w14:textId="79FB776A" w:rsidR="00A77B3E" w:rsidRPr="00571646" w:rsidRDefault="00EE2EF9" w:rsidP="00571646">
      <w:pPr>
        <w:spacing w:line="360" w:lineRule="auto"/>
        <w:ind w:firstLineChars="100" w:firstLine="240"/>
        <w:jc w:val="both"/>
        <w:rPr>
          <w:lang w:eastAsia="zh-CN"/>
        </w:rPr>
      </w:pPr>
      <w:r>
        <w:rPr>
          <w:rFonts w:ascii="Book Antiqua" w:eastAsia="Book Antiqua" w:hAnsi="Book Antiqua" w:cs="Book Antiqua"/>
          <w:color w:val="000000"/>
          <w:szCs w:val="21"/>
        </w:rPr>
        <w:t xml:space="preserve">In recent years,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have attracted wide attention as targets for the malignant proliferation of CRC.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lncRNA-UCA1 can be transmitted into CRC cells, thereby increasing the expression of myosin VI (MYO6) by sponging with miR-143, thus promoting CRC cell proliferation</w:t>
      </w:r>
      <w:r>
        <w:rPr>
          <w:rFonts w:ascii="Book Antiqua" w:eastAsia="Book Antiqua" w:hAnsi="Book Antiqua" w:cs="Book Antiqua"/>
          <w:color w:val="000000"/>
          <w:szCs w:val="26"/>
          <w:vertAlign w:val="superscript"/>
        </w:rPr>
        <w:t>[38]</w:t>
      </w:r>
      <w:r>
        <w:rPr>
          <w:rFonts w:ascii="Book Antiqua" w:eastAsia="Book Antiqua" w:hAnsi="Book Antiqua" w:cs="Book Antiqua"/>
          <w:color w:val="000000"/>
          <w:szCs w:val="21"/>
        </w:rPr>
        <w:t xml:space="preserve">. Moreover, Zhao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42]</w:t>
      </w:r>
      <w:r>
        <w:rPr>
          <w:rFonts w:ascii="Book Antiqua" w:eastAsia="Book Antiqua" w:hAnsi="Book Antiqua" w:cs="Book Antiqua"/>
          <w:color w:val="000000"/>
          <w:szCs w:val="21"/>
        </w:rPr>
        <w:t xml:space="preserve"> demonstrated that circulating lncRNA-LINC02418 can be transmitted into CRC cells </w:t>
      </w:r>
      <w:r>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exosomes, and lncRNA-LINC02418 can function as a </w:t>
      </w:r>
      <w:proofErr w:type="spellStart"/>
      <w:r w:rsidR="00571646">
        <w:rPr>
          <w:rFonts w:ascii="Book Antiqua" w:eastAsia="Book Antiqua" w:hAnsi="Book Antiqua" w:cs="Book Antiqua"/>
          <w:color w:val="000000"/>
          <w:szCs w:val="21"/>
        </w:rPr>
        <w:t>ceRNA</w:t>
      </w:r>
      <w:proofErr w:type="spellEnd"/>
      <w:r>
        <w:rPr>
          <w:rFonts w:ascii="Book Antiqua" w:eastAsia="Book Antiqua" w:hAnsi="Book Antiqua" w:cs="Book Antiqua"/>
          <w:color w:val="000000"/>
          <w:szCs w:val="21"/>
        </w:rPr>
        <w:t xml:space="preserve"> to regulate the expression of maternal embryonic leucine zipper kinase (MELK) by competing for miR-1273g-3p binding. Li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47]</w:t>
      </w:r>
      <w:r w:rsidRPr="00571646">
        <w:rPr>
          <w:rFonts w:ascii="Book Antiqua" w:eastAsia="Book Antiqua" w:hAnsi="Book Antiqua" w:cs="Book Antiqua"/>
          <w:color w:val="000000"/>
          <w:szCs w:val="26"/>
        </w:rPr>
        <w:t xml:space="preserve"> </w:t>
      </w:r>
      <w:r>
        <w:rPr>
          <w:rFonts w:ascii="Book Antiqua" w:eastAsia="Book Antiqua" w:hAnsi="Book Antiqua" w:cs="Book Antiqua"/>
          <w:color w:val="000000"/>
          <w:szCs w:val="21"/>
        </w:rPr>
        <w:t xml:space="preserve">revealed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lncRNA-ADAMTS9-AS1 can promote the malignant proliferation </w:t>
      </w:r>
      <w:r>
        <w:rPr>
          <w:rFonts w:ascii="Book Antiqua" w:eastAsia="Book Antiqua" w:hAnsi="Book Antiqua" w:cs="Book Antiqua"/>
          <w:color w:val="000000"/>
          <w:szCs w:val="21"/>
        </w:rPr>
        <w:t xml:space="preserve">of CRC </w:t>
      </w:r>
      <w:r w:rsidR="00167325">
        <w:rPr>
          <w:rFonts w:ascii="Book Antiqua" w:eastAsia="Book Antiqua" w:hAnsi="Book Antiqua" w:cs="Book Antiqua"/>
          <w:color w:val="000000"/>
          <w:szCs w:val="21"/>
        </w:rPr>
        <w:t xml:space="preserve">cells </w:t>
      </w:r>
      <w:r>
        <w:rPr>
          <w:rFonts w:ascii="Book Antiqua" w:eastAsia="Book Antiqua" w:hAnsi="Book Antiqua" w:cs="Book Antiqua"/>
          <w:color w:val="000000"/>
          <w:szCs w:val="21"/>
        </w:rPr>
        <w:t xml:space="preserve">by increasing the expression of β-catenin and activating the </w:t>
      </w:r>
      <w:proofErr w:type="spellStart"/>
      <w:r>
        <w:rPr>
          <w:rFonts w:ascii="Book Antiqua" w:eastAsia="Book Antiqua" w:hAnsi="Book Antiqua" w:cs="Book Antiqua"/>
          <w:color w:val="000000"/>
          <w:szCs w:val="21"/>
        </w:rPr>
        <w:t>Wnt</w:t>
      </w:r>
      <w:proofErr w:type="spellEnd"/>
      <w:r>
        <w:rPr>
          <w:rFonts w:ascii="Book Antiqua" w:eastAsia="Book Antiqua" w:hAnsi="Book Antiqua" w:cs="Book Antiqua"/>
          <w:color w:val="000000"/>
          <w:szCs w:val="21"/>
        </w:rPr>
        <w:t xml:space="preserve"> signaling pathway. Interestingly,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lncRNA-APC1 was also found </w:t>
      </w:r>
      <w:r w:rsidR="00167325">
        <w:rPr>
          <w:rFonts w:ascii="Book Antiqua" w:eastAsia="Book Antiqua" w:hAnsi="Book Antiqua" w:cs="Book Antiqua"/>
          <w:color w:val="000000"/>
          <w:szCs w:val="21"/>
        </w:rPr>
        <w:t xml:space="preserve">to be able to </w:t>
      </w:r>
      <w:r>
        <w:rPr>
          <w:rFonts w:ascii="Book Antiqua" w:eastAsia="Book Antiqua" w:hAnsi="Book Antiqua" w:cs="Book Antiqua"/>
          <w:color w:val="000000"/>
          <w:szCs w:val="21"/>
        </w:rPr>
        <w:t>inhibit CRC cell proliferation by activating the MAP</w:t>
      </w:r>
      <w:r>
        <w:rPr>
          <w:rFonts w:ascii="Book Antiqua" w:eastAsia="Book Antiqua" w:hAnsi="Book Antiqua" w:cs="Book Antiqua"/>
          <w:color w:val="000000"/>
          <w:szCs w:val="21"/>
        </w:rPr>
        <w:t xml:space="preserve">K pathway through directly binding to Ras-related protein rab-5b (Rab5b) mRNA and hence reducing its </w:t>
      </w:r>
      <w:proofErr w:type="gramStart"/>
      <w:r>
        <w:rPr>
          <w:rFonts w:ascii="Book Antiqua" w:eastAsia="Book Antiqua" w:hAnsi="Book Antiqua" w:cs="Book Antiqua"/>
          <w:color w:val="000000"/>
          <w:szCs w:val="21"/>
        </w:rPr>
        <w:t>stability</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45]</w:t>
      </w:r>
      <w:r>
        <w:rPr>
          <w:rFonts w:ascii="Book Antiqua" w:eastAsia="Book Antiqua" w:hAnsi="Book Antiqua" w:cs="Book Antiqua"/>
          <w:color w:val="000000"/>
          <w:szCs w:val="21"/>
        </w:rPr>
        <w:t xml:space="preserve">. These findings show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play a key regulatory role in CRC cells; hence,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may provide a new target for CRC therapy.</w:t>
      </w:r>
    </w:p>
    <w:p w14:paraId="36EAA519" w14:textId="77777777" w:rsidR="00A77B3E" w:rsidRDefault="00A77B3E" w:rsidP="00571646">
      <w:pPr>
        <w:spacing w:line="360" w:lineRule="auto"/>
        <w:jc w:val="both"/>
        <w:rPr>
          <w:lang w:eastAsia="zh-CN"/>
        </w:rPr>
      </w:pPr>
    </w:p>
    <w:p w14:paraId="62CC71F1" w14:textId="77777777" w:rsidR="00A77B3E" w:rsidRPr="00571646" w:rsidRDefault="00EE2EF9">
      <w:pPr>
        <w:spacing w:line="360" w:lineRule="auto"/>
        <w:jc w:val="both"/>
        <w:rPr>
          <w:lang w:eastAsia="zh-CN"/>
        </w:rPr>
      </w:pPr>
      <w:proofErr w:type="spellStart"/>
      <w:r>
        <w:rPr>
          <w:rFonts w:ascii="Book Antiqua" w:eastAsia="Book Antiqua" w:hAnsi="Book Antiqua" w:cs="Book Antiqua"/>
          <w:b/>
          <w:bCs/>
          <w:i/>
          <w:iCs/>
          <w:color w:val="000000"/>
          <w:szCs w:val="21"/>
        </w:rPr>
        <w:t>Exosomal</w:t>
      </w:r>
      <w:proofErr w:type="spellEnd"/>
      <w:r>
        <w:rPr>
          <w:rFonts w:ascii="Book Antiqua" w:eastAsia="Book Antiqua" w:hAnsi="Book Antiqua" w:cs="Book Antiqua"/>
          <w:b/>
          <w:bCs/>
          <w:i/>
          <w:iCs/>
          <w:color w:val="000000"/>
          <w:szCs w:val="21"/>
        </w:rPr>
        <w:t xml:space="preserve"> </w:t>
      </w:r>
      <w:proofErr w:type="spellStart"/>
      <w:r>
        <w:rPr>
          <w:rFonts w:ascii="Book Antiqua" w:eastAsia="Book Antiqua" w:hAnsi="Book Antiqua" w:cs="Book Antiqua"/>
          <w:b/>
          <w:bCs/>
          <w:i/>
          <w:iCs/>
          <w:color w:val="000000"/>
          <w:szCs w:val="21"/>
        </w:rPr>
        <w:t>lncRNAs</w:t>
      </w:r>
      <w:proofErr w:type="spellEnd"/>
      <w:r>
        <w:rPr>
          <w:rFonts w:ascii="Book Antiqua" w:eastAsia="Book Antiqua" w:hAnsi="Book Antiqua" w:cs="Book Antiqua"/>
          <w:b/>
          <w:bCs/>
          <w:i/>
          <w:iCs/>
          <w:color w:val="000000"/>
          <w:szCs w:val="21"/>
        </w:rPr>
        <w:t xml:space="preserve"> and CRC metastasis</w:t>
      </w:r>
    </w:p>
    <w:p w14:paraId="583C1DCA" w14:textId="77777777" w:rsidR="00A77B3E" w:rsidRPr="00571646" w:rsidRDefault="00EE2EF9" w:rsidP="00571646">
      <w:pPr>
        <w:spacing w:line="360" w:lineRule="auto"/>
        <w:jc w:val="both"/>
        <w:rPr>
          <w:lang w:eastAsia="zh-CN"/>
        </w:rPr>
      </w:pPr>
      <w:r>
        <w:rPr>
          <w:rFonts w:ascii="Book Antiqua" w:eastAsia="Book Antiqua" w:hAnsi="Book Antiqua" w:cs="Book Antiqua"/>
          <w:color w:val="000000"/>
          <w:szCs w:val="21"/>
        </w:rPr>
        <w:t xml:space="preserve">The term tumor metastasis usually refers to the process by which malignant tumor cells detach from the primary tumor site and are transferred through the circulatory system to secondary tissues or organs, where they colonize and form secondary tumors. Tumor metastasis is a complex process that involves cytoskeletal reconstruction, decreased cell adhesion, extracellular matrix degradation, and so on, thereby inducing angiogenesis and </w:t>
      </w:r>
      <w:r>
        <w:rPr>
          <w:rFonts w:ascii="Book Antiqua" w:eastAsia="Book Antiqua" w:hAnsi="Book Antiqua" w:cs="Book Antiqua"/>
          <w:color w:val="000000"/>
          <w:szCs w:val="21"/>
        </w:rPr>
        <w:lastRenderedPageBreak/>
        <w:t xml:space="preserve">the epithelial-mesenchymal transition (EMT) of </w:t>
      </w:r>
      <w:proofErr w:type="gramStart"/>
      <w:r>
        <w:rPr>
          <w:rFonts w:ascii="Book Antiqua" w:eastAsia="Book Antiqua" w:hAnsi="Book Antiqua" w:cs="Book Antiqua"/>
          <w:color w:val="000000"/>
          <w:szCs w:val="21"/>
        </w:rPr>
        <w:t>tumors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56]</w:t>
      </w:r>
      <w:r>
        <w:rPr>
          <w:rFonts w:ascii="Book Antiqua" w:eastAsia="Book Antiqua" w:hAnsi="Book Antiqua" w:cs="Book Antiqua"/>
          <w:color w:val="000000"/>
          <w:szCs w:val="21"/>
        </w:rPr>
        <w:t xml:space="preserve">. Tumor metastasis is a major problem with regard to cancer therapy because it affects the prognosis and survivorship of tumor patients and represents the leading cause of tumor-related </w:t>
      </w:r>
      <w:proofErr w:type="gramStart"/>
      <w:r>
        <w:rPr>
          <w:rFonts w:ascii="Book Antiqua" w:eastAsia="Book Antiqua" w:hAnsi="Book Antiqua" w:cs="Book Antiqua"/>
          <w:color w:val="000000"/>
          <w:szCs w:val="21"/>
        </w:rPr>
        <w:t>deaths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57]</w:t>
      </w:r>
      <w:r>
        <w:rPr>
          <w:rFonts w:ascii="Book Antiqua" w:eastAsia="Book Antiqua" w:hAnsi="Book Antiqua" w:cs="Book Antiqua"/>
          <w:color w:val="000000"/>
          <w:szCs w:val="21"/>
        </w:rPr>
        <w:t>. Therefore, it is of great significance to study the mechanisms of tumor metastasis for the sake of improved treatment and prevention of tumors.</w:t>
      </w:r>
    </w:p>
    <w:p w14:paraId="154FB629" w14:textId="3F211A6A" w:rsidR="00A77B3E" w:rsidRDefault="00EE2EF9" w:rsidP="00571646">
      <w:pPr>
        <w:spacing w:line="360" w:lineRule="auto"/>
        <w:ind w:firstLineChars="100" w:firstLine="240"/>
        <w:jc w:val="both"/>
      </w:pP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a class of molecules that, in recent years, have been shown to play an important role in the CRC metastasis. A </w:t>
      </w:r>
      <w:proofErr w:type="gramStart"/>
      <w:r w:rsidR="00571646">
        <w:rPr>
          <w:rFonts w:ascii="Book Antiqua" w:hAnsi="Book Antiqua" w:cs="Book Antiqua" w:hint="eastAsia"/>
          <w:color w:val="000000"/>
          <w:szCs w:val="21"/>
          <w:lang w:eastAsia="zh-CN"/>
        </w:rPr>
        <w:t>s</w:t>
      </w:r>
      <w:r>
        <w:rPr>
          <w:rFonts w:ascii="Book Antiqua" w:eastAsia="Book Antiqua" w:hAnsi="Book Antiqua" w:cs="Book Antiqua"/>
          <w:color w:val="000000"/>
          <w:szCs w:val="21"/>
        </w:rPr>
        <w:t>tudy</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40]</w:t>
      </w:r>
      <w:r>
        <w:rPr>
          <w:rFonts w:ascii="Book Antiqua" w:eastAsia="Book Antiqua" w:hAnsi="Book Antiqua" w:cs="Book Antiqua"/>
          <w:color w:val="000000"/>
          <w:szCs w:val="21"/>
        </w:rPr>
        <w:t xml:space="preserve"> demonstrated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lncRNA-MALAT1 derived from highly metastatic CRC cells can enhance the metastatic abilities of primary CRC cells. The underlying mechanism is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w:t>
      </w:r>
      <w:proofErr w:type="spellEnd"/>
      <w:r>
        <w:rPr>
          <w:rFonts w:ascii="Book Antiqua" w:eastAsia="Book Antiqua" w:hAnsi="Book Antiqua" w:cs="Book Antiqua"/>
          <w:color w:val="000000"/>
          <w:szCs w:val="21"/>
        </w:rPr>
        <w:t xml:space="preserve">-MALAT absorbs miR-26a/26b, hence increasing the expression of </w:t>
      </w:r>
      <w:proofErr w:type="spellStart"/>
      <w:r>
        <w:rPr>
          <w:rFonts w:ascii="Book Antiqua" w:eastAsia="Book Antiqua" w:hAnsi="Book Antiqua" w:cs="Book Antiqua"/>
          <w:color w:val="000000"/>
          <w:szCs w:val="21"/>
        </w:rPr>
        <w:t>fucosyltransferase</w:t>
      </w:r>
      <w:proofErr w:type="spellEnd"/>
      <w:r>
        <w:rPr>
          <w:rFonts w:ascii="Book Antiqua" w:eastAsia="Book Antiqua" w:hAnsi="Book Antiqua" w:cs="Book Antiqua"/>
          <w:color w:val="000000"/>
          <w:szCs w:val="21"/>
        </w:rPr>
        <w:t xml:space="preserve"> 4 (FUT4) and activating the PI3K/AKT/mTOR pathway. Meanwhile,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w:t>
      </w:r>
      <w:proofErr w:type="spellEnd"/>
      <w:r>
        <w:rPr>
          <w:rFonts w:ascii="Book Antiqua" w:eastAsia="Book Antiqua" w:hAnsi="Book Antiqua" w:cs="Book Antiqua"/>
          <w:color w:val="000000"/>
          <w:szCs w:val="21"/>
        </w:rPr>
        <w:t xml:space="preserve"> 91H was also f</w:t>
      </w:r>
      <w:r>
        <w:rPr>
          <w:rFonts w:ascii="Book Antiqua" w:eastAsia="Book Antiqua" w:hAnsi="Book Antiqua" w:cs="Book Antiqua"/>
          <w:color w:val="000000"/>
          <w:szCs w:val="21"/>
        </w:rPr>
        <w:t xml:space="preserve">ound </w:t>
      </w:r>
      <w:r w:rsidR="00167325">
        <w:rPr>
          <w:rFonts w:ascii="Book Antiqua" w:eastAsia="Book Antiqua" w:hAnsi="Book Antiqua" w:cs="Book Antiqua"/>
          <w:color w:val="000000"/>
          <w:szCs w:val="21"/>
        </w:rPr>
        <w:t>to be able to</w:t>
      </w:r>
      <w:r>
        <w:rPr>
          <w:rFonts w:ascii="Book Antiqua" w:eastAsia="Book Antiqua" w:hAnsi="Book Antiqua" w:cs="Book Antiqua"/>
          <w:color w:val="000000"/>
          <w:szCs w:val="21"/>
        </w:rPr>
        <w:t xml:space="preserve"> directly inte</w:t>
      </w:r>
      <w:r>
        <w:rPr>
          <w:rFonts w:ascii="Book Antiqua" w:eastAsia="Book Antiqua" w:hAnsi="Book Antiqua" w:cs="Book Antiqua"/>
          <w:color w:val="000000"/>
          <w:szCs w:val="21"/>
        </w:rPr>
        <w:t xml:space="preserve">ract with heterogeneous ribosomal protein K (HNRNPK) in CRC cells, thereby positively regulating the expression of HNRNPK to enhance CRC </w:t>
      </w:r>
      <w:proofErr w:type="gramStart"/>
      <w:r>
        <w:rPr>
          <w:rFonts w:ascii="Book Antiqua" w:eastAsia="Book Antiqua" w:hAnsi="Book Antiqua" w:cs="Book Antiqua"/>
          <w:color w:val="000000"/>
          <w:szCs w:val="21"/>
        </w:rPr>
        <w:t>metastasis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48]</w:t>
      </w:r>
      <w:r>
        <w:rPr>
          <w:rFonts w:ascii="Book Antiqua" w:eastAsia="Book Antiqua" w:hAnsi="Book Antiqua" w:cs="Book Antiqua"/>
          <w:color w:val="000000"/>
          <w:szCs w:val="21"/>
        </w:rPr>
        <w:t xml:space="preserve">. Furthermore,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closely related to EMT in CRC cells. Zhou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[39]</w:t>
      </w:r>
      <w:r>
        <w:rPr>
          <w:rFonts w:ascii="Book Antiqua" w:eastAsia="Book Antiqua" w:hAnsi="Book Antiqua" w:cs="Book Antiqua"/>
          <w:color w:val="000000"/>
          <w:szCs w:val="21"/>
        </w:rPr>
        <w:t xml:space="preserve"> found that cancer-associated fibroblast-derived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LINC00659 can promote the progression of EMT in CRC cells </w:t>
      </w:r>
      <w:r>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the miR-342-3p/ANXA2 axis. These studies indicate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might be potential biomarkers and therapeutic targets for the prediction, screening, and treatment of CRC.</w:t>
      </w:r>
    </w:p>
    <w:p w14:paraId="2E0C0C53" w14:textId="77777777" w:rsidR="00A77B3E" w:rsidRDefault="00A77B3E" w:rsidP="00571646">
      <w:pPr>
        <w:spacing w:line="360" w:lineRule="auto"/>
        <w:jc w:val="both"/>
        <w:rPr>
          <w:lang w:eastAsia="zh-CN"/>
        </w:rPr>
      </w:pPr>
    </w:p>
    <w:p w14:paraId="1F41A64B" w14:textId="77777777" w:rsidR="00A77B3E" w:rsidRDefault="00EE2EF9">
      <w:pPr>
        <w:spacing w:line="360" w:lineRule="auto"/>
        <w:jc w:val="both"/>
      </w:pPr>
      <w:proofErr w:type="spellStart"/>
      <w:r>
        <w:rPr>
          <w:rFonts w:ascii="Book Antiqua" w:eastAsia="Book Antiqua" w:hAnsi="Book Antiqua" w:cs="Book Antiqua"/>
          <w:b/>
          <w:bCs/>
          <w:i/>
          <w:iCs/>
          <w:color w:val="000000"/>
          <w:szCs w:val="21"/>
        </w:rPr>
        <w:t>Exosomal</w:t>
      </w:r>
      <w:proofErr w:type="spellEnd"/>
      <w:r>
        <w:rPr>
          <w:rFonts w:ascii="Book Antiqua" w:eastAsia="Book Antiqua" w:hAnsi="Book Antiqua" w:cs="Book Antiqua"/>
          <w:b/>
          <w:bCs/>
          <w:i/>
          <w:iCs/>
          <w:color w:val="000000"/>
          <w:szCs w:val="21"/>
        </w:rPr>
        <w:t xml:space="preserve"> </w:t>
      </w:r>
      <w:proofErr w:type="spellStart"/>
      <w:r>
        <w:rPr>
          <w:rFonts w:ascii="Book Antiqua" w:eastAsia="Book Antiqua" w:hAnsi="Book Antiqua" w:cs="Book Antiqua"/>
          <w:b/>
          <w:bCs/>
          <w:i/>
          <w:iCs/>
          <w:color w:val="000000"/>
          <w:szCs w:val="21"/>
        </w:rPr>
        <w:t>lncRNAs</w:t>
      </w:r>
      <w:proofErr w:type="spellEnd"/>
      <w:r>
        <w:rPr>
          <w:rFonts w:ascii="Book Antiqua" w:eastAsia="Book Antiqua" w:hAnsi="Book Antiqua" w:cs="Book Antiqua"/>
          <w:b/>
          <w:bCs/>
          <w:i/>
          <w:iCs/>
          <w:color w:val="000000"/>
          <w:szCs w:val="21"/>
        </w:rPr>
        <w:t xml:space="preserve"> and CRC chemoresistance</w:t>
      </w:r>
    </w:p>
    <w:p w14:paraId="3495526E" w14:textId="73FF268D" w:rsidR="00A77B3E" w:rsidRDefault="00EE2EF9" w:rsidP="00571646">
      <w:pPr>
        <w:spacing w:line="360" w:lineRule="auto"/>
        <w:jc w:val="both"/>
      </w:pPr>
      <w:r>
        <w:rPr>
          <w:rFonts w:ascii="Book Antiqua" w:eastAsia="Book Antiqua" w:hAnsi="Book Antiqua" w:cs="Book Antiqua"/>
          <w:color w:val="000000"/>
          <w:szCs w:val="21"/>
        </w:rPr>
        <w:t>The chemoresistance of tumors is caused by interaction between internal and external factors. Internal factors include protective autophagy, EMT, oxidative stress, and metabolic reprogrammi</w:t>
      </w:r>
      <w:r>
        <w:rPr>
          <w:rFonts w:ascii="Book Antiqua" w:eastAsia="Book Antiqua" w:hAnsi="Book Antiqua" w:cs="Book Antiqua"/>
          <w:color w:val="000000"/>
          <w:szCs w:val="21"/>
        </w:rPr>
        <w:t>ng. External</w:t>
      </w:r>
      <w:r w:rsidR="0016732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factors inc</w:t>
      </w:r>
      <w:r>
        <w:rPr>
          <w:rFonts w:ascii="Book Antiqua" w:eastAsia="Book Antiqua" w:hAnsi="Book Antiqua" w:cs="Book Antiqua"/>
          <w:color w:val="000000"/>
          <w:szCs w:val="21"/>
        </w:rPr>
        <w:t xml:space="preserve">lude hypoxia and the tumor microenvironment. Corresponding molecules and the signaling pathways of cancer cells are changed through both internal and external factors, reducing the drug sensitivity of cancer cells and ultimately inducing the chemoresistance of cancer </w:t>
      </w:r>
      <w:proofErr w:type="gramStart"/>
      <w:r>
        <w:rPr>
          <w:rFonts w:ascii="Book Antiqua" w:eastAsia="Book Antiqua" w:hAnsi="Book Antiqua" w:cs="Book Antiqua"/>
          <w:color w:val="000000"/>
          <w:szCs w:val="21"/>
        </w:rPr>
        <w:t>cells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58-60]</w:t>
      </w:r>
      <w:r>
        <w:rPr>
          <w:rFonts w:ascii="Book Antiqua" w:eastAsia="Book Antiqua" w:hAnsi="Book Antiqua" w:cs="Book Antiqua"/>
          <w:color w:val="000000"/>
          <w:szCs w:val="21"/>
        </w:rPr>
        <w:t>. The mechanism of chemoresistance has not been fully elucidated. Thus, chemoresistance is still one of the key reasons for the failure of tumor treatment.</w:t>
      </w:r>
    </w:p>
    <w:p w14:paraId="5F880EDD" w14:textId="5D2EAB9C" w:rsidR="00A77B3E" w:rsidRDefault="00EE2EF9" w:rsidP="00571646">
      <w:pPr>
        <w:spacing w:line="360" w:lineRule="auto"/>
        <w:ind w:firstLineChars="100" w:firstLine="240"/>
        <w:jc w:val="both"/>
      </w:pPr>
      <w:r>
        <w:rPr>
          <w:rFonts w:ascii="Book Antiqua" w:eastAsia="Book Antiqua" w:hAnsi="Book Antiqua" w:cs="Book Antiqua"/>
          <w:color w:val="000000"/>
          <w:szCs w:val="21"/>
        </w:rPr>
        <w:lastRenderedPageBreak/>
        <w:t xml:space="preserve">Recent studies have demonstrated the important role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in CRC chemoresist</w:t>
      </w:r>
      <w:r>
        <w:rPr>
          <w:rFonts w:ascii="Book Antiqua" w:eastAsia="Book Antiqua" w:hAnsi="Book Antiqua" w:cs="Book Antiqua"/>
          <w:color w:val="000000"/>
          <w:szCs w:val="21"/>
        </w:rPr>
        <w:t xml:space="preserve">ance. The chemotherapy drugs </w:t>
      </w:r>
      <w:r w:rsidR="005E579F">
        <w:rPr>
          <w:rFonts w:ascii="Book Antiqua" w:eastAsia="Book Antiqua" w:hAnsi="Book Antiqua" w:cs="Book Antiqua"/>
          <w:color w:val="000000"/>
          <w:szCs w:val="21"/>
        </w:rPr>
        <w:t>for</w:t>
      </w:r>
      <w:r>
        <w:rPr>
          <w:rFonts w:ascii="Book Antiqua" w:eastAsia="Book Antiqua" w:hAnsi="Book Antiqua" w:cs="Book Antiqua"/>
          <w:color w:val="000000"/>
          <w:szCs w:val="21"/>
        </w:rPr>
        <w:t xml:space="preserve"> CRC contain </w:t>
      </w:r>
      <w:proofErr w:type="spellStart"/>
      <w:r>
        <w:rPr>
          <w:rFonts w:ascii="Book Antiqua" w:eastAsia="Book Antiqua" w:hAnsi="Book Antiqua" w:cs="Book Antiqua"/>
          <w:color w:val="000000"/>
          <w:szCs w:val="21"/>
        </w:rPr>
        <w:t>cetuximab</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mitomycin</w:t>
      </w:r>
      <w:proofErr w:type="spellEnd"/>
      <w:r w:rsidR="0016732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w:t>
      </w:r>
      <w:proofErr w:type="spellStart"/>
      <w:r>
        <w:rPr>
          <w:rFonts w:ascii="Book Antiqua" w:eastAsia="Book Antiqua" w:hAnsi="Book Antiqua" w:cs="Book Antiqua"/>
          <w:color w:val="000000"/>
          <w:szCs w:val="21"/>
        </w:rPr>
        <w:t>oxaliplatin</w:t>
      </w:r>
      <w:proofErr w:type="spellEnd"/>
      <w:r w:rsidR="0016732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Yang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61]</w:t>
      </w:r>
      <w:r w:rsidRPr="00571646">
        <w:rPr>
          <w:rFonts w:ascii="Book Antiqua" w:eastAsia="Book Antiqua" w:hAnsi="Book Antiqua" w:cs="Book Antiqua"/>
          <w:color w:val="000000"/>
          <w:szCs w:val="18"/>
        </w:rPr>
        <w:t xml:space="preserve"> </w:t>
      </w:r>
      <w:r>
        <w:rPr>
          <w:rFonts w:ascii="Book Antiqua" w:eastAsia="Book Antiqua" w:hAnsi="Book Antiqua" w:cs="Book Antiqua"/>
          <w:color w:val="000000"/>
          <w:szCs w:val="21"/>
        </w:rPr>
        <w:t>reporte</w:t>
      </w:r>
      <w:r>
        <w:rPr>
          <w:rFonts w:ascii="Book Antiqua" w:eastAsia="Book Antiqua" w:hAnsi="Book Antiqua" w:cs="Book Antiqua"/>
          <w:color w:val="000000"/>
          <w:szCs w:val="21"/>
        </w:rPr>
        <w:t xml:space="preserve">d that cetuximab-resistant CRC cells secrete the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lncRNA-UCA1, which can transmit cetuximab resistance to sensitive cells, and that the expression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lncRNA-UCA1 is closely related to the clinical outcome of cetuximab therapy in CRC patients. Interestingly, Chen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[41]</w:t>
      </w:r>
      <w:r w:rsidRPr="00571646">
        <w:rPr>
          <w:rFonts w:ascii="Book Antiqua" w:eastAsia="Book Antiqua" w:hAnsi="Book Antiqua" w:cs="Book Antiqua"/>
          <w:color w:val="000000"/>
          <w:szCs w:val="26"/>
        </w:rPr>
        <w:t xml:space="preserve"> </w:t>
      </w:r>
      <w:r>
        <w:rPr>
          <w:rFonts w:ascii="Book Antiqua" w:eastAsia="Book Antiqua" w:hAnsi="Book Antiqua" w:cs="Book Antiqua"/>
          <w:color w:val="000000"/>
          <w:szCs w:val="21"/>
        </w:rPr>
        <w:t xml:space="preserve">revealed that lncRNA-HOTTIP is highly expressed in mitomycin-resistant CRC cells and can be encapsulated into exosomes, transferring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from </w:t>
      </w:r>
      <w:proofErr w:type="spellStart"/>
      <w:r>
        <w:rPr>
          <w:rFonts w:ascii="Book Antiqua" w:eastAsia="Book Antiqua" w:hAnsi="Book Antiqua" w:cs="Book Antiqua"/>
          <w:color w:val="000000"/>
          <w:szCs w:val="21"/>
        </w:rPr>
        <w:t>mitomycin</w:t>
      </w:r>
      <w:proofErr w:type="spellEnd"/>
      <w:r>
        <w:rPr>
          <w:rFonts w:ascii="Book Antiqua" w:eastAsia="Book Antiqua" w:hAnsi="Book Antiqua" w:cs="Book Antiqua"/>
          <w:color w:val="000000"/>
          <w:szCs w:val="21"/>
        </w:rPr>
        <w:t xml:space="preserve">-resistant cells to sensitive cells; after entering the sensitive cells, lncRNA-HOTTIP can upregulate the expression of karyopherin subunit alpha 3 (KPNA3) by binding to miR-214, thereby promoting drug resistance in sensitive cells. Moreover, Deng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[46]</w:t>
      </w:r>
      <w:r>
        <w:rPr>
          <w:rFonts w:ascii="Book Antiqua" w:eastAsia="Book Antiqua" w:hAnsi="Book Antiqua" w:cs="Book Antiqua"/>
          <w:color w:val="000000"/>
          <w:szCs w:val="21"/>
        </w:rPr>
        <w:t xml:space="preserve"> found that carcinoma-associated fibroblasts (CAFs) can secrete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w:t>
      </w:r>
      <w:proofErr w:type="spellEnd"/>
      <w:r>
        <w:rPr>
          <w:rFonts w:ascii="Book Antiqua" w:eastAsia="Book Antiqua" w:hAnsi="Book Antiqua" w:cs="Book Antiqua"/>
          <w:color w:val="000000"/>
          <w:szCs w:val="21"/>
        </w:rPr>
        <w:t xml:space="preserve">-CCAL to promote oxaliplatin resistance in CRC cells. Functional studies revealed that lncRNA-CCAL can interact directly with the mRNA stabilizing protein </w:t>
      </w:r>
      <w:proofErr w:type="spellStart"/>
      <w:r>
        <w:rPr>
          <w:rFonts w:ascii="Book Antiqua" w:eastAsia="Book Antiqua" w:hAnsi="Book Antiqua" w:cs="Book Antiqua"/>
          <w:color w:val="000000"/>
          <w:szCs w:val="21"/>
        </w:rPr>
        <w:t>HuR</w:t>
      </w:r>
      <w:proofErr w:type="spellEnd"/>
      <w:r>
        <w:rPr>
          <w:rFonts w:ascii="Book Antiqua" w:eastAsia="Book Antiqua" w:hAnsi="Book Antiqua" w:cs="Book Antiqua"/>
          <w:color w:val="000000"/>
          <w:szCs w:val="21"/>
        </w:rPr>
        <w:t xml:space="preserve"> (human antigen R) to increase the expression of β-catenin, thereby inducing chemoresistance in CRC. Targeting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might thus be a promising strategy for overcoming drug resistance in CRC.</w:t>
      </w:r>
    </w:p>
    <w:p w14:paraId="01AF2A60" w14:textId="77777777" w:rsidR="00A77B3E" w:rsidRDefault="00A77B3E" w:rsidP="00571646">
      <w:pPr>
        <w:spacing w:line="360" w:lineRule="auto"/>
        <w:jc w:val="both"/>
        <w:rPr>
          <w:lang w:eastAsia="zh-CN"/>
        </w:rPr>
      </w:pPr>
    </w:p>
    <w:p w14:paraId="37F9628B" w14:textId="627A5D8E" w:rsidR="00A77B3E" w:rsidRDefault="00EE2EF9">
      <w:pPr>
        <w:spacing w:line="360" w:lineRule="auto"/>
        <w:jc w:val="both"/>
      </w:pPr>
      <w:proofErr w:type="spellStart"/>
      <w:r>
        <w:rPr>
          <w:rFonts w:ascii="Book Antiqua" w:eastAsia="Book Antiqua" w:hAnsi="Book Antiqua" w:cs="Book Antiqua"/>
          <w:b/>
          <w:bCs/>
          <w:i/>
          <w:iCs/>
          <w:color w:val="000000"/>
          <w:szCs w:val="21"/>
        </w:rPr>
        <w:t>Exosomal</w:t>
      </w:r>
      <w:proofErr w:type="spellEnd"/>
      <w:r>
        <w:rPr>
          <w:rFonts w:ascii="Book Antiqua" w:eastAsia="Book Antiqua" w:hAnsi="Book Antiqua" w:cs="Book Antiqua"/>
          <w:b/>
          <w:bCs/>
          <w:i/>
          <w:iCs/>
          <w:color w:val="000000"/>
          <w:szCs w:val="21"/>
        </w:rPr>
        <w:t xml:space="preserve"> </w:t>
      </w:r>
      <w:proofErr w:type="spellStart"/>
      <w:r>
        <w:rPr>
          <w:rFonts w:ascii="Book Antiqua" w:eastAsia="Book Antiqua" w:hAnsi="Book Antiqua" w:cs="Book Antiqua"/>
          <w:b/>
          <w:bCs/>
          <w:i/>
          <w:iCs/>
          <w:color w:val="000000"/>
          <w:szCs w:val="21"/>
        </w:rPr>
        <w:t>lncRNAs</w:t>
      </w:r>
      <w:proofErr w:type="spellEnd"/>
      <w:r>
        <w:rPr>
          <w:rFonts w:ascii="Book Antiqua" w:eastAsia="Book Antiqua" w:hAnsi="Book Antiqua" w:cs="Book Antiqua"/>
          <w:b/>
          <w:bCs/>
          <w:i/>
          <w:iCs/>
          <w:color w:val="000000"/>
          <w:szCs w:val="21"/>
        </w:rPr>
        <w:t xml:space="preserve"> and inflammatory re</w:t>
      </w:r>
      <w:r>
        <w:rPr>
          <w:rFonts w:ascii="Book Antiqua" w:eastAsia="Book Antiqua" w:hAnsi="Book Antiqua" w:cs="Book Antiqua"/>
          <w:b/>
          <w:bCs/>
          <w:i/>
          <w:iCs/>
          <w:color w:val="000000"/>
          <w:szCs w:val="21"/>
        </w:rPr>
        <w:t xml:space="preserve">sponse </w:t>
      </w:r>
      <w:r w:rsidR="00167325">
        <w:rPr>
          <w:rFonts w:ascii="Book Antiqua" w:eastAsia="Book Antiqua" w:hAnsi="Book Antiqua" w:cs="Book Antiqua"/>
          <w:b/>
          <w:bCs/>
          <w:i/>
          <w:iCs/>
          <w:color w:val="000000"/>
          <w:szCs w:val="21"/>
        </w:rPr>
        <w:t xml:space="preserve">in </w:t>
      </w:r>
      <w:r>
        <w:rPr>
          <w:rFonts w:ascii="Book Antiqua" w:eastAsia="Book Antiqua" w:hAnsi="Book Antiqua" w:cs="Book Antiqua"/>
          <w:b/>
          <w:bCs/>
          <w:i/>
          <w:iCs/>
          <w:color w:val="000000"/>
          <w:szCs w:val="21"/>
        </w:rPr>
        <w:t>CRC</w:t>
      </w:r>
    </w:p>
    <w:p w14:paraId="754634C7" w14:textId="27142B5E" w:rsidR="00A77B3E" w:rsidRDefault="00EE2EF9" w:rsidP="00571646">
      <w:pPr>
        <w:spacing w:line="360" w:lineRule="auto"/>
        <w:jc w:val="both"/>
      </w:pPr>
      <w:r>
        <w:rPr>
          <w:rFonts w:ascii="Book Antiqua" w:eastAsia="Book Antiqua" w:hAnsi="Book Antiqua" w:cs="Book Antiqua"/>
          <w:color w:val="000000"/>
          <w:szCs w:val="21"/>
        </w:rPr>
        <w:t xml:space="preserve">The connection of inflammation with tumorigenesis and tumor promotion, progression, and metastasis has been a major concern in recent years. Studies have shown that inflammation can accelerate the inflammation-tumor transformational reaction chain, thereby increasing the risk of the occurrence of tumors. Therefore, this type of tumor is referred to as an inflammation-associated tumor. Inflammation is an important biological </w:t>
      </w:r>
      <w:r w:rsidR="00E01F08">
        <w:rPr>
          <w:rFonts w:ascii="Book Antiqua" w:eastAsia="Book Antiqua" w:hAnsi="Book Antiqua" w:cs="Book Antiqua"/>
          <w:color w:val="000000"/>
          <w:szCs w:val="21"/>
        </w:rPr>
        <w:t xml:space="preserve">risk factor for </w:t>
      </w:r>
      <w:r>
        <w:rPr>
          <w:rFonts w:ascii="Book Antiqua" w:eastAsia="Book Antiqua" w:hAnsi="Book Antiqua" w:cs="Book Antiqua"/>
          <w:color w:val="000000"/>
          <w:szCs w:val="21"/>
        </w:rPr>
        <w:t>malignancy, and is considered the seventh d</w:t>
      </w:r>
      <w:r>
        <w:rPr>
          <w:rFonts w:ascii="Book Antiqua" w:eastAsia="Book Antiqua" w:hAnsi="Book Antiqua" w:cs="Book Antiqua"/>
          <w:color w:val="000000"/>
          <w:szCs w:val="21"/>
        </w:rPr>
        <w:t xml:space="preserve">efining characteristic of </w:t>
      </w:r>
      <w:proofErr w:type="gramStart"/>
      <w:r>
        <w:rPr>
          <w:rFonts w:ascii="Book Antiqua" w:eastAsia="Book Antiqua" w:hAnsi="Book Antiqua" w:cs="Book Antiqua"/>
          <w:color w:val="000000"/>
          <w:szCs w:val="21"/>
        </w:rPr>
        <w:t>tumors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62-64]</w:t>
      </w:r>
      <w:r>
        <w:rPr>
          <w:rFonts w:ascii="Book Antiqua" w:eastAsia="Book Antiqua" w:hAnsi="Book Antiqua" w:cs="Book Antiqua"/>
          <w:color w:val="000000"/>
          <w:szCs w:val="21"/>
        </w:rPr>
        <w:t xml:space="preserve">. Emerging evidence suggests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participate in inflammatory tumor response, which is closely related to the tumor microenvironment, comprised of immune cells, inflammatory factors, chemokines, </w:t>
      </w:r>
      <w:r w:rsidRPr="00571646">
        <w:rPr>
          <w:rFonts w:ascii="Book Antiqua" w:eastAsia="Book Antiqua" w:hAnsi="Book Antiqua" w:cs="Book Antiqua"/>
          <w:i/>
          <w:color w:val="000000"/>
          <w:szCs w:val="21"/>
        </w:rPr>
        <w:t>etc</w:t>
      </w:r>
      <w:proofErr w:type="gramStart"/>
      <w:r w:rsidR="00571646" w:rsidRPr="00571646">
        <w:rPr>
          <w:rFonts w:ascii="Book Antiqua" w:hAnsi="Book Antiqua" w:cs="Book Antiqua" w:hint="eastAsia"/>
          <w:i/>
          <w:color w:val="000000"/>
          <w:szCs w:val="21"/>
          <w:lang w:eastAsia="zh-CN"/>
        </w:rPr>
        <w:t>.</w:t>
      </w:r>
      <w:r w:rsidR="00571646">
        <w:rPr>
          <w:rFonts w:ascii="Book Antiqua" w:eastAsia="Book Antiqua" w:hAnsi="Book Antiqua" w:cs="Book Antiqua"/>
          <w:color w:val="000000"/>
          <w:szCs w:val="18"/>
          <w:vertAlign w:val="superscript"/>
        </w:rPr>
        <w:t>[</w:t>
      </w:r>
      <w:proofErr w:type="gramEnd"/>
      <w:r w:rsidR="00571646">
        <w:rPr>
          <w:rFonts w:ascii="Book Antiqua" w:eastAsia="Book Antiqua" w:hAnsi="Book Antiqua" w:cs="Book Antiqua"/>
          <w:color w:val="000000"/>
          <w:szCs w:val="18"/>
          <w:vertAlign w:val="superscript"/>
        </w:rPr>
        <w:t>65,</w:t>
      </w:r>
      <w:r>
        <w:rPr>
          <w:rFonts w:ascii="Book Antiqua" w:eastAsia="Book Antiqua" w:hAnsi="Book Antiqua" w:cs="Book Antiqua"/>
          <w:color w:val="000000"/>
          <w:szCs w:val="18"/>
          <w:vertAlign w:val="superscript"/>
        </w:rPr>
        <w:t>66]</w:t>
      </w:r>
      <w:r>
        <w:rPr>
          <w:rFonts w:ascii="Book Antiqua" w:eastAsia="Book Antiqua" w:hAnsi="Book Antiqua" w:cs="Book Antiqua"/>
          <w:color w:val="000000"/>
          <w:szCs w:val="21"/>
        </w:rPr>
        <w:t>.</w:t>
      </w:r>
    </w:p>
    <w:p w14:paraId="2163B5AC" w14:textId="77777777" w:rsidR="00A77B3E" w:rsidRDefault="00EE2EF9" w:rsidP="00571646">
      <w:pPr>
        <w:spacing w:line="360" w:lineRule="auto"/>
        <w:ind w:firstLineChars="100" w:firstLine="240"/>
        <w:jc w:val="both"/>
      </w:pPr>
      <w:r>
        <w:rPr>
          <w:rFonts w:ascii="Book Antiqua" w:eastAsia="Book Antiqua" w:hAnsi="Book Antiqua" w:cs="Book Antiqua"/>
          <w:color w:val="000000"/>
          <w:szCs w:val="21"/>
        </w:rPr>
        <w:t xml:space="preserve">The association between inflammatory bowel disease (IBD) and CRC has long been </w:t>
      </w:r>
      <w:proofErr w:type="gramStart"/>
      <w:r>
        <w:rPr>
          <w:rFonts w:ascii="Book Antiqua" w:eastAsia="Book Antiqua" w:hAnsi="Book Antiqua" w:cs="Book Antiqua"/>
          <w:color w:val="000000"/>
          <w:szCs w:val="21"/>
        </w:rPr>
        <w:t>recognized</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64]</w:t>
      </w:r>
      <w:r>
        <w:rPr>
          <w:rFonts w:ascii="Book Antiqua" w:eastAsia="Book Antiqua" w:hAnsi="Book Antiqua" w:cs="Book Antiqua"/>
          <w:color w:val="000000"/>
          <w:szCs w:val="21"/>
        </w:rPr>
        <w:t xml:space="preserve">. Colitis-associated cancer (CAC) is a CRC subtype that is associated with </w:t>
      </w:r>
      <w:proofErr w:type="gramStart"/>
      <w:r>
        <w:rPr>
          <w:rFonts w:ascii="Book Antiqua" w:eastAsia="Book Antiqua" w:hAnsi="Book Antiqua" w:cs="Book Antiqua"/>
          <w:color w:val="000000"/>
          <w:szCs w:val="21"/>
        </w:rPr>
        <w:lastRenderedPageBreak/>
        <w:t>IBD</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67]</w:t>
      </w:r>
      <w:r>
        <w:rPr>
          <w:rFonts w:ascii="Book Antiqua" w:eastAsia="Book Antiqua" w:hAnsi="Book Antiqua" w:cs="Book Antiqua"/>
          <w:color w:val="000000"/>
          <w:szCs w:val="21"/>
        </w:rPr>
        <w:t xml:space="preserve">. By constructing an AOM/DSS-induced CAC mouse model, Ren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[37]</w:t>
      </w:r>
      <w:r>
        <w:rPr>
          <w:rFonts w:ascii="Book Antiqua" w:eastAsia="Book Antiqua" w:hAnsi="Book Antiqua" w:cs="Book Antiqua"/>
          <w:color w:val="000000"/>
          <w:szCs w:val="21"/>
        </w:rPr>
        <w:t xml:space="preserve"> found that CAF-derived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H19 can act as a </w:t>
      </w:r>
      <w:proofErr w:type="spellStart"/>
      <w:r>
        <w:rPr>
          <w:rFonts w:ascii="Book Antiqua" w:eastAsia="Book Antiqua" w:hAnsi="Book Antiqua" w:cs="Book Antiqua"/>
          <w:color w:val="000000"/>
          <w:szCs w:val="21"/>
        </w:rPr>
        <w:t>ceRNA</w:t>
      </w:r>
      <w:proofErr w:type="spellEnd"/>
      <w:r>
        <w:rPr>
          <w:rFonts w:ascii="Book Antiqua" w:eastAsia="Book Antiqua" w:hAnsi="Book Antiqua" w:cs="Book Antiqua"/>
          <w:color w:val="000000"/>
          <w:szCs w:val="21"/>
        </w:rPr>
        <w:t xml:space="preserve"> to increase the expression of β-catenin </w:t>
      </w:r>
      <w:r>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sponging with miR-141, thereby contributing to the stemness and development of CRC.</w:t>
      </w:r>
    </w:p>
    <w:p w14:paraId="093D593C" w14:textId="0B640148" w:rsidR="00A77B3E" w:rsidRDefault="00EE2EF9" w:rsidP="00571646">
      <w:pPr>
        <w:spacing w:line="360" w:lineRule="auto"/>
        <w:ind w:firstLineChars="100" w:firstLine="240"/>
        <w:jc w:val="both"/>
      </w:pPr>
      <w:r>
        <w:rPr>
          <w:rFonts w:ascii="Book Antiqua" w:eastAsia="Book Antiqua" w:hAnsi="Book Antiqua" w:cs="Book Antiqua"/>
          <w:color w:val="000000"/>
          <w:szCs w:val="21"/>
        </w:rPr>
        <w:t xml:space="preserve">Furthermore, proinflammatory conditions can be reflected in the tumor microenvironment, which contains a series of immune cells, such as dendritic cells, natural killer cells, macrophages, and T helper (Th) </w:t>
      </w:r>
      <w:proofErr w:type="gramStart"/>
      <w:r>
        <w:rPr>
          <w:rFonts w:ascii="Book Antiqua" w:eastAsia="Book Antiqua" w:hAnsi="Book Antiqua" w:cs="Book Antiqua"/>
          <w:color w:val="000000"/>
          <w:szCs w:val="21"/>
        </w:rPr>
        <w:t>cells</w:t>
      </w:r>
      <w:r w:rsidR="00571646">
        <w:rPr>
          <w:rFonts w:ascii="Book Antiqua" w:eastAsia="Book Antiqua" w:hAnsi="Book Antiqua" w:cs="Book Antiqua"/>
          <w:color w:val="000000"/>
          <w:szCs w:val="18"/>
          <w:vertAlign w:val="superscript"/>
        </w:rPr>
        <w:t>[</w:t>
      </w:r>
      <w:proofErr w:type="gramEnd"/>
      <w:r w:rsidR="00571646">
        <w:rPr>
          <w:rFonts w:ascii="Book Antiqua" w:eastAsia="Book Antiqua" w:hAnsi="Book Antiqua" w:cs="Book Antiqua"/>
          <w:color w:val="000000"/>
          <w:szCs w:val="18"/>
          <w:vertAlign w:val="superscript"/>
        </w:rPr>
        <w:t>68,</w:t>
      </w:r>
      <w:r>
        <w:rPr>
          <w:rFonts w:ascii="Book Antiqua" w:eastAsia="Book Antiqua" w:hAnsi="Book Antiqua" w:cs="Book Antiqua"/>
          <w:color w:val="000000"/>
          <w:szCs w:val="18"/>
          <w:vertAlign w:val="superscript"/>
        </w:rPr>
        <w:t>69]</w:t>
      </w:r>
      <w:r>
        <w:rPr>
          <w:rFonts w:ascii="Book Antiqua" w:eastAsia="Book Antiqua" w:hAnsi="Book Antiqua" w:cs="Book Antiqua"/>
          <w:color w:val="000000"/>
          <w:szCs w:val="21"/>
        </w:rPr>
        <w:t xml:space="preserve">. Recent studies have shown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play a crucial role in the differentiation of CRC immune cells. For example, Sun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[49]</w:t>
      </w:r>
      <w:r w:rsidRPr="00571646">
        <w:rPr>
          <w:rFonts w:ascii="Book Antiqua" w:eastAsia="Book Antiqua" w:hAnsi="Book Antiqua" w:cs="Book Antiqua"/>
          <w:color w:val="000000"/>
          <w:szCs w:val="26"/>
        </w:rPr>
        <w:t xml:space="preserve"> </w:t>
      </w:r>
      <w:r>
        <w:rPr>
          <w:rFonts w:ascii="Book Antiqua" w:eastAsia="Book Antiqua" w:hAnsi="Book Antiqua" w:cs="Book Antiqua"/>
          <w:color w:val="000000"/>
          <w:szCs w:val="21"/>
        </w:rPr>
        <w:t xml:space="preserve">demonstrated that serum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w:t>
      </w:r>
      <w:proofErr w:type="spellEnd"/>
      <w:r>
        <w:rPr>
          <w:rFonts w:ascii="Book Antiqua" w:eastAsia="Book Antiqua" w:hAnsi="Book Antiqua" w:cs="Book Antiqua"/>
          <w:color w:val="000000"/>
          <w:szCs w:val="21"/>
        </w:rPr>
        <w:t xml:space="preserve">-CRNDE-h can be transmitted into CD4+ T cells to increase the Th17 cell proportion and promote Th17 cell differentiation by inhibiting the E3 ubiquitin ligase Itch-mediated ubiquitination and degradation of RAR-related orphan receptor </w:t>
      </w:r>
      <w:proofErr w:type="spellStart"/>
      <w:r>
        <w:rPr>
          <w:rFonts w:ascii="Book Antiqua" w:eastAsia="Book Antiqua" w:hAnsi="Book Antiqua" w:cs="Book Antiqua"/>
          <w:color w:val="000000"/>
          <w:szCs w:val="21"/>
        </w:rPr>
        <w:t>γt</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RORγt</w:t>
      </w:r>
      <w:proofErr w:type="spellEnd"/>
      <w:r>
        <w:rPr>
          <w:rFonts w:ascii="Book Antiqua" w:eastAsia="Book Antiqua" w:hAnsi="Book Antiqua" w:cs="Book Antiqua"/>
          <w:color w:val="000000"/>
          <w:szCs w:val="21"/>
        </w:rPr>
        <w:t xml:space="preserve">) in CRC. Moreover, Liang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44]</w:t>
      </w:r>
      <w:r>
        <w:rPr>
          <w:rFonts w:ascii="Book Antiqua" w:eastAsia="Book Antiqua" w:hAnsi="Book Antiqua" w:cs="Book Antiqua"/>
          <w:color w:val="000000"/>
          <w:szCs w:val="21"/>
        </w:rPr>
        <w:t xml:space="preserve"> found that CRC cells-derived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lncRNA-RPPH1 can be transmitted into tumor-associated macrophages to mediate macrophage M2 polarization, which is associated with CRC inflammatory response. Taken together,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may serve as </w:t>
      </w:r>
      <w:r w:rsidR="00E01F08">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promising target for tumor immune therapy.</w:t>
      </w:r>
    </w:p>
    <w:p w14:paraId="11950CCB" w14:textId="77777777" w:rsidR="00A77B3E" w:rsidRDefault="00A77B3E">
      <w:pPr>
        <w:spacing w:line="360" w:lineRule="auto"/>
        <w:jc w:val="both"/>
      </w:pPr>
    </w:p>
    <w:p w14:paraId="1E1891DA" w14:textId="77777777" w:rsidR="00A77B3E" w:rsidRDefault="00EE2EF9">
      <w:pPr>
        <w:spacing w:line="360" w:lineRule="auto"/>
        <w:jc w:val="both"/>
      </w:pPr>
      <w:r>
        <w:rPr>
          <w:rFonts w:ascii="Book Antiqua" w:eastAsia="Book Antiqua" w:hAnsi="Book Antiqua" w:cs="Book Antiqua"/>
          <w:b/>
          <w:bCs/>
          <w:caps/>
          <w:color w:val="000000"/>
          <w:szCs w:val="21"/>
          <w:u w:val="single"/>
        </w:rPr>
        <w:t xml:space="preserve">EXOSOMAL LNCRNAS AS NOVEL CRC BIOMARKERS AND TARGETS </w:t>
      </w:r>
    </w:p>
    <w:p w14:paraId="2FA02453" w14:textId="77777777" w:rsidR="00A77B3E" w:rsidRDefault="00EE2EF9" w:rsidP="00571646">
      <w:pPr>
        <w:spacing w:line="360" w:lineRule="auto"/>
        <w:jc w:val="both"/>
      </w:pP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miRNAs have a higher specificity compared to proteins and are easier to extract and detect. Thus, testing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miRNAs by quantitative reverse transcription-polymerase chain reaction and </w:t>
      </w:r>
      <w:r w:rsidRPr="005E579F">
        <w:rPr>
          <w:rFonts w:ascii="Book Antiqua" w:eastAsia="Book Antiqua" w:hAnsi="Book Antiqua" w:cs="Book Antiqua"/>
          <w:i/>
          <w:color w:val="000000"/>
          <w:szCs w:val="21"/>
        </w:rPr>
        <w:t>in situ</w:t>
      </w:r>
      <w:r>
        <w:rPr>
          <w:rFonts w:ascii="Book Antiqua" w:eastAsia="Book Antiqua" w:hAnsi="Book Antiqua" w:cs="Book Antiqua"/>
          <w:color w:val="000000"/>
          <w:szCs w:val="21"/>
        </w:rPr>
        <w:t xml:space="preserve"> hybridization assays is more specific and sensit</w:t>
      </w:r>
      <w:r>
        <w:rPr>
          <w:rFonts w:ascii="Book Antiqua" w:eastAsia="Book Antiqua" w:hAnsi="Book Antiqua" w:cs="Book Antiqua"/>
          <w:color w:val="000000"/>
          <w:szCs w:val="21"/>
        </w:rPr>
        <w:t xml:space="preserve">ive than detecting proteins by an antigen-antibody </w:t>
      </w:r>
      <w:proofErr w:type="gramStart"/>
      <w:r>
        <w:rPr>
          <w:rFonts w:ascii="Book Antiqua" w:eastAsia="Book Antiqua" w:hAnsi="Book Antiqua" w:cs="Book Antiqua"/>
          <w:color w:val="000000"/>
          <w:szCs w:val="21"/>
        </w:rPr>
        <w:t>reaction</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70,71]</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can be detected in body fluids, and the content of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can provide significant information about physiological and/or pathological changes in tumor </w:t>
      </w:r>
      <w:proofErr w:type="gramStart"/>
      <w:r>
        <w:rPr>
          <w:rFonts w:ascii="Book Antiqua" w:eastAsia="Book Antiqua" w:hAnsi="Book Antiqua" w:cs="Book Antiqua"/>
          <w:color w:val="000000"/>
          <w:szCs w:val="21"/>
        </w:rPr>
        <w:t>patients</w:t>
      </w:r>
      <w:r w:rsidR="00571646">
        <w:rPr>
          <w:rFonts w:ascii="Book Antiqua" w:eastAsia="Book Antiqua" w:hAnsi="Book Antiqua" w:cs="Book Antiqua"/>
          <w:color w:val="000000"/>
          <w:szCs w:val="18"/>
          <w:vertAlign w:val="superscript"/>
        </w:rPr>
        <w:t>[</w:t>
      </w:r>
      <w:proofErr w:type="gramEnd"/>
      <w:r w:rsidR="00571646">
        <w:rPr>
          <w:rFonts w:ascii="Book Antiqua" w:eastAsia="Book Antiqua" w:hAnsi="Book Antiqua" w:cs="Book Antiqua"/>
          <w:color w:val="000000"/>
          <w:szCs w:val="18"/>
          <w:vertAlign w:val="superscript"/>
        </w:rPr>
        <w:t>72,</w:t>
      </w:r>
      <w:r>
        <w:rPr>
          <w:rFonts w:ascii="Book Antiqua" w:eastAsia="Book Antiqua" w:hAnsi="Book Antiqua" w:cs="Book Antiqua"/>
          <w:color w:val="000000"/>
          <w:szCs w:val="18"/>
          <w:vertAlign w:val="superscript"/>
        </w:rPr>
        <w:t>73]</w:t>
      </w:r>
      <w:r>
        <w:rPr>
          <w:rFonts w:ascii="Book Antiqua" w:eastAsia="Book Antiqua" w:hAnsi="Book Antiqua" w:cs="Book Antiqua"/>
          <w:color w:val="000000"/>
          <w:szCs w:val="21"/>
        </w:rPr>
        <w:t xml:space="preserve">. Therefore,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have been widely studied as CRC markers in recent </w:t>
      </w:r>
      <w:proofErr w:type="gramStart"/>
      <w:r>
        <w:rPr>
          <w:rFonts w:ascii="Book Antiqua" w:eastAsia="Book Antiqua" w:hAnsi="Book Antiqua" w:cs="Book Antiqua"/>
          <w:color w:val="000000"/>
          <w:szCs w:val="21"/>
        </w:rPr>
        <w:t>years</w:t>
      </w:r>
      <w:r w:rsidR="00571646">
        <w:rPr>
          <w:rFonts w:ascii="Book Antiqua" w:eastAsia="Book Antiqua" w:hAnsi="Book Antiqua" w:cs="Book Antiqua"/>
          <w:color w:val="000000"/>
          <w:szCs w:val="18"/>
          <w:vertAlign w:val="superscript"/>
        </w:rPr>
        <w:t>[</w:t>
      </w:r>
      <w:proofErr w:type="gramEnd"/>
      <w:r w:rsidR="00571646">
        <w:rPr>
          <w:rFonts w:ascii="Book Antiqua" w:eastAsia="Book Antiqua" w:hAnsi="Book Antiqua" w:cs="Book Antiqua"/>
          <w:color w:val="000000"/>
          <w:szCs w:val="18"/>
          <w:vertAlign w:val="superscript"/>
        </w:rPr>
        <w:t>37,38,40,42,44,45,47,48,</w:t>
      </w:r>
      <w:r>
        <w:rPr>
          <w:rFonts w:ascii="Book Antiqua" w:eastAsia="Book Antiqua" w:hAnsi="Book Antiqua" w:cs="Book Antiqua"/>
          <w:color w:val="000000"/>
          <w:szCs w:val="18"/>
          <w:vertAlign w:val="superscript"/>
        </w:rPr>
        <w:t>74-78]</w:t>
      </w:r>
      <w:r w:rsidR="00571646">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Table 3</w:t>
      </w:r>
      <w:r w:rsidR="00571646">
        <w:rPr>
          <w:rFonts w:ascii="Book Antiqua" w:hAnsi="Book Antiqua" w:cs="Book Antiqua" w:hint="eastAsia"/>
          <w:color w:val="000000"/>
          <w:szCs w:val="21"/>
          <w:lang w:eastAsia="zh-CN"/>
        </w:rPr>
        <w:t>)</w:t>
      </w:r>
      <w:r>
        <w:rPr>
          <w:rFonts w:ascii="Book Antiqua" w:eastAsia="Book Antiqua" w:hAnsi="Book Antiqua" w:cs="Book Antiqua"/>
          <w:color w:val="000000"/>
          <w:szCs w:val="21"/>
        </w:rPr>
        <w:t>.</w:t>
      </w:r>
    </w:p>
    <w:p w14:paraId="2D9E4C9C" w14:textId="1691E1D4" w:rsidR="00A77B3E" w:rsidRDefault="00EE2EF9" w:rsidP="00571646">
      <w:pPr>
        <w:spacing w:line="360" w:lineRule="auto"/>
        <w:ind w:firstLineChars="100" w:firstLine="240"/>
        <w:jc w:val="both"/>
      </w:pPr>
      <w:r>
        <w:rPr>
          <w:rFonts w:ascii="Book Antiqua" w:eastAsia="Book Antiqua" w:hAnsi="Book Antiqua" w:cs="Book Antiqua"/>
          <w:color w:val="000000"/>
          <w:szCs w:val="21"/>
        </w:rPr>
        <w:t xml:space="preserve">Many clinical studies have indicated a close association between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and various clinical symptoms. Li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74]</w:t>
      </w:r>
      <w:r>
        <w:rPr>
          <w:rFonts w:ascii="Book Antiqua" w:eastAsia="Book Antiqua" w:hAnsi="Book Antiqua" w:cs="Book Antiqua"/>
          <w:color w:val="000000"/>
          <w:szCs w:val="21"/>
        </w:rPr>
        <w:t xml:space="preserve"> found that elevated expression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lncRNA-SPINT1-AS1 was associated with regional lymph node metastasis, distant </w:t>
      </w:r>
      <w:r>
        <w:rPr>
          <w:rFonts w:ascii="Book Antiqua" w:eastAsia="Book Antiqua" w:hAnsi="Book Antiqua" w:cs="Book Antiqua"/>
          <w:color w:val="000000"/>
          <w:szCs w:val="21"/>
        </w:rPr>
        <w:lastRenderedPageBreak/>
        <w:t>metastasis, and short recurrence-free surviv</w:t>
      </w:r>
      <w:r>
        <w:rPr>
          <w:rFonts w:ascii="Book Antiqua" w:eastAsia="Book Antiqua" w:hAnsi="Book Antiqua" w:cs="Book Antiqua"/>
          <w:color w:val="000000"/>
          <w:szCs w:val="21"/>
        </w:rPr>
        <w:t xml:space="preserve">al of CRC patients. Liu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43]</w:t>
      </w:r>
      <w:r w:rsidRPr="00571646">
        <w:rPr>
          <w:rFonts w:ascii="Book Antiqua" w:eastAsia="Book Antiqua" w:hAnsi="Book Antiqua" w:cs="Book Antiqua"/>
          <w:color w:val="000000"/>
          <w:szCs w:val="18"/>
        </w:rPr>
        <w:t xml:space="preserve"> </w:t>
      </w:r>
      <w:r>
        <w:rPr>
          <w:rFonts w:ascii="Book Antiqua" w:eastAsia="Book Antiqua" w:hAnsi="Book Antiqua" w:cs="Book Antiqua"/>
          <w:color w:val="000000"/>
          <w:szCs w:val="21"/>
        </w:rPr>
        <w:t xml:space="preserve">showed that elevated expression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lncRNA-GAS5 was correlated with</w:t>
      </w:r>
      <w:r w:rsidR="00E01F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TNM stage, Dukes stage, local recurrence rate, and distant metastasis</w:t>
      </w:r>
      <w:r w:rsidR="00E01F08">
        <w:rPr>
          <w:rFonts w:ascii="Book Antiqua" w:eastAsia="Book Antiqua" w:hAnsi="Book Antiqua" w:cs="Book Antiqua"/>
          <w:color w:val="000000"/>
          <w:szCs w:val="21"/>
        </w:rPr>
        <w:t xml:space="preserve"> in CRC</w:t>
      </w:r>
      <w:r>
        <w:rPr>
          <w:rFonts w:ascii="Book Antiqua" w:eastAsia="Book Antiqua" w:hAnsi="Book Antiqua" w:cs="Book Antiqua"/>
          <w:color w:val="000000"/>
          <w:szCs w:val="21"/>
        </w:rPr>
        <w:t xml:space="preserve">. In addition, elevated expression of CCAT2 was associated with local invasion and lymph node metastasis in </w:t>
      </w:r>
      <w:proofErr w:type="gramStart"/>
      <w:r>
        <w:rPr>
          <w:rFonts w:ascii="Book Antiqua" w:eastAsia="Book Antiqua" w:hAnsi="Book Antiqua" w:cs="Book Antiqua"/>
          <w:color w:val="000000"/>
          <w:szCs w:val="21"/>
        </w:rPr>
        <w:t>CRC</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79]</w:t>
      </w:r>
      <w:r>
        <w:rPr>
          <w:rFonts w:ascii="Book Antiqua" w:eastAsia="Book Antiqua" w:hAnsi="Book Antiqua" w:cs="Book Antiqua"/>
          <w:color w:val="000000"/>
          <w:szCs w:val="21"/>
        </w:rPr>
        <w:t>.</w:t>
      </w:r>
    </w:p>
    <w:p w14:paraId="2CEDC8F3" w14:textId="75913E1B" w:rsidR="00A77B3E" w:rsidRPr="000C2ED6" w:rsidRDefault="00EE2EF9" w:rsidP="00571646">
      <w:pPr>
        <w:spacing w:line="360" w:lineRule="auto"/>
        <w:ind w:firstLineChars="100" w:firstLine="240"/>
        <w:jc w:val="both"/>
        <w:rPr>
          <w:lang w:eastAsia="zh-CN"/>
        </w:rPr>
      </w:pP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serve as novel potential diagnostic and prognostic biomarkers of CRC. Using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w:t>
      </w:r>
      <w:proofErr w:type="spellEnd"/>
      <w:r>
        <w:rPr>
          <w:rFonts w:ascii="Book Antiqua" w:eastAsia="Book Antiqua" w:hAnsi="Book Antiqua" w:cs="Book Antiqua"/>
          <w:color w:val="000000"/>
          <w:szCs w:val="21"/>
        </w:rPr>
        <w:t>-CRNDE-h as a diagnostic biomarker</w:t>
      </w:r>
      <w:r>
        <w:rPr>
          <w:rFonts w:ascii="Book Antiqua" w:eastAsia="Book Antiqua" w:hAnsi="Book Antiqua" w:cs="Book Antiqua"/>
          <w:color w:val="000000"/>
          <w:szCs w:val="18"/>
          <w:vertAlign w:val="superscript"/>
        </w:rPr>
        <w:t>[76]</w:t>
      </w:r>
      <w:r>
        <w:rPr>
          <w:rFonts w:ascii="Book Antiqua" w:eastAsia="Book Antiqua" w:hAnsi="Book Antiqua" w:cs="Book Antiqua"/>
          <w:color w:val="000000"/>
        </w:rPr>
        <w:t xml:space="preserve">, receiver operating characteristic (ROC) curve analysis showed that lncRNA-CRNDE-h expression was a good candidate for distinguishing CRC patients from healthy control participants providing serum samples (sensitivity 70.3%, specificity 94.4%). The area under the </w:t>
      </w:r>
      <w:r w:rsidR="00E01F08">
        <w:rPr>
          <w:rFonts w:ascii="Book Antiqua" w:eastAsia="Book Antiqua" w:hAnsi="Book Antiqua" w:cs="Book Antiqua"/>
          <w:color w:val="000000"/>
        </w:rPr>
        <w:t xml:space="preserve">ROC </w:t>
      </w:r>
      <w:r>
        <w:rPr>
          <w:rFonts w:ascii="Book Antiqua" w:eastAsia="Book Antiqua" w:hAnsi="Book Antiqua" w:cs="Book Antiqua"/>
          <w:color w:val="000000"/>
        </w:rPr>
        <w:t xml:space="preserve">curve was 0.892 </w:t>
      </w:r>
      <w:r w:rsidR="002F74E1">
        <w:rPr>
          <w:rFonts w:ascii="Book Antiqua" w:hAnsi="Book Antiqua" w:cs="Book Antiqua" w:hint="eastAsia"/>
          <w:color w:val="000000"/>
          <w:lang w:eastAsia="zh-CN"/>
        </w:rPr>
        <w:t>[</w:t>
      </w:r>
      <w:r>
        <w:rPr>
          <w:rFonts w:ascii="Book Antiqua" w:eastAsia="Book Antiqua" w:hAnsi="Book Antiqua" w:cs="Book Antiqua"/>
          <w:color w:val="000000"/>
        </w:rPr>
        <w:t xml:space="preserve">95% confidence interval </w:t>
      </w:r>
      <w:r w:rsidR="002F74E1">
        <w:rPr>
          <w:rFonts w:ascii="Book Antiqua" w:hAnsi="Book Antiqua" w:cs="Book Antiqua" w:hint="eastAsia"/>
          <w:color w:val="000000"/>
          <w:lang w:eastAsia="zh-CN"/>
        </w:rPr>
        <w:t>(</w:t>
      </w:r>
      <w:r>
        <w:rPr>
          <w:rFonts w:ascii="Book Antiqua" w:eastAsia="Book Antiqua" w:hAnsi="Book Antiqua" w:cs="Book Antiqua"/>
          <w:color w:val="000000"/>
        </w:rPr>
        <w:t>CI</w:t>
      </w:r>
      <w:r w:rsidR="002F74E1">
        <w:rPr>
          <w:rFonts w:ascii="Book Antiqua" w:hAnsi="Book Antiqua" w:cs="Book Antiqua" w:hint="eastAsia"/>
          <w:color w:val="000000"/>
          <w:lang w:eastAsia="zh-CN"/>
        </w:rPr>
        <w:t>)</w:t>
      </w:r>
      <w:r>
        <w:rPr>
          <w:rFonts w:ascii="Book Antiqua" w:eastAsia="Book Antiqua" w:hAnsi="Book Antiqua" w:cs="Book Antiqua"/>
          <w:color w:val="000000"/>
        </w:rPr>
        <w:t>: 0.860</w:t>
      </w:r>
      <w:r w:rsidR="002F74E1">
        <w:rPr>
          <w:rFonts w:ascii="Book Antiqua" w:hAnsi="Book Antiqua" w:cs="Book Antiqua" w:hint="eastAsia"/>
          <w:color w:val="000000"/>
          <w:lang w:eastAsia="zh-CN"/>
        </w:rPr>
        <w:t>-</w:t>
      </w:r>
      <w:r>
        <w:rPr>
          <w:rFonts w:ascii="Book Antiqua" w:eastAsia="Book Antiqua" w:hAnsi="Book Antiqua" w:cs="Book Antiqua"/>
          <w:color w:val="000000"/>
        </w:rPr>
        <w:t xml:space="preserve">0.918, </w:t>
      </w:r>
      <w:r w:rsidR="002F74E1" w:rsidRPr="002F74E1">
        <w:rPr>
          <w:rFonts w:ascii="Book Antiqua" w:hAnsi="Book Antiqua" w:cs="Book Antiqua" w:hint="eastAsia"/>
          <w:i/>
          <w:color w:val="000000"/>
          <w:lang w:eastAsia="zh-CN"/>
        </w:rPr>
        <w:t>P</w:t>
      </w:r>
      <w:r w:rsidR="002F74E1">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2F74E1">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sidR="002F74E1">
        <w:rPr>
          <w:rFonts w:ascii="Book Antiqua" w:hAnsi="Book Antiqua" w:cs="Book Antiqua" w:hint="eastAsia"/>
          <w:color w:val="000000"/>
          <w:lang w:eastAsia="zh-CN"/>
        </w:rPr>
        <w:t>]</w:t>
      </w:r>
      <w:r>
        <w:rPr>
          <w:rFonts w:ascii="Book Antiqua" w:eastAsia="Book Antiqua" w:hAnsi="Book Antiqua" w:cs="Book Antiqua"/>
          <w:color w:val="000000"/>
        </w:rPr>
        <w:t xml:space="preserve">. Moreover,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miRNAs act as prognostic biomarkers, and </w:t>
      </w:r>
      <w:proofErr w:type="spellStart"/>
      <w:r>
        <w:rPr>
          <w:rFonts w:ascii="Book Antiqua" w:eastAsia="Book Antiqua" w:hAnsi="Book Antiqua" w:cs="Book Antiqua"/>
          <w:color w:val="000000"/>
        </w:rPr>
        <w:t>Oehme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 xml:space="preserve">[78] </w:t>
      </w:r>
      <w:r>
        <w:rPr>
          <w:rFonts w:ascii="Book Antiqua" w:eastAsia="Book Antiqua" w:hAnsi="Book Antiqua" w:cs="Book Antiqua"/>
          <w:color w:val="000000"/>
          <w:szCs w:val="21"/>
        </w:rPr>
        <w:t xml:space="preserve">found that low expression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w:t>
      </w:r>
      <w:proofErr w:type="spellEnd"/>
      <w:r>
        <w:rPr>
          <w:rFonts w:ascii="Book Antiqua" w:eastAsia="Book Antiqua" w:hAnsi="Book Antiqua" w:cs="Book Antiqua"/>
          <w:color w:val="000000"/>
          <w:szCs w:val="21"/>
        </w:rPr>
        <w:t xml:space="preserve">-HOTTIP was positively correlated with </w:t>
      </w:r>
      <w:r w:rsidR="00E01F08">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poor overall survival (OS) in CRC patients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0.0009), and further found that low expression of lncRNA-HOTTIP was an independent prognostic marker for OS (</w:t>
      </w:r>
      <w:bookmarkStart w:id="3" w:name="_Hlk62042000"/>
      <w:r w:rsidR="000C2ED6" w:rsidRPr="00616F4C">
        <w:rPr>
          <w:rFonts w:ascii="Book Antiqua" w:eastAsia="Book Antiqua" w:hAnsi="Book Antiqua" w:cs="Book Antiqua"/>
          <w:color w:val="000000"/>
        </w:rPr>
        <w:t>hazard ratio</w:t>
      </w:r>
      <w:bookmarkEnd w:id="3"/>
      <w:r>
        <w:rPr>
          <w:rFonts w:ascii="Book Antiqua" w:eastAsia="Book Antiqua" w:hAnsi="Book Antiqua" w:cs="Book Antiqua"/>
          <w:color w:val="000000"/>
          <w:szCs w:val="21"/>
        </w:rPr>
        <w:t xml:space="preserve">: 4.5, </w:t>
      </w:r>
      <w:r w:rsidR="00E01F08">
        <w:rPr>
          <w:rFonts w:ascii="Book Antiqua" w:eastAsia="Book Antiqua" w:hAnsi="Book Antiqua" w:cs="Book Antiqua"/>
          <w:color w:val="000000"/>
        </w:rPr>
        <w:t>95%</w:t>
      </w:r>
      <w:r>
        <w:rPr>
          <w:rFonts w:ascii="Book Antiqua" w:eastAsia="Book Antiqua" w:hAnsi="Book Antiqua" w:cs="Book Antiqua"/>
          <w:color w:val="000000"/>
          <w:szCs w:val="21"/>
        </w:rPr>
        <w:t>CI: 1.69</w:t>
      </w:r>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11.98,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0.0027) within a multivariate analysis. With the widespread use and development of new technologies, the detection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may provide a novel strategy for the screening, early diagnosis, and therapy of CRC.</w:t>
      </w:r>
    </w:p>
    <w:p w14:paraId="3942E8AC" w14:textId="77777777" w:rsidR="00A77B3E" w:rsidRDefault="00A77B3E" w:rsidP="000C2ED6">
      <w:pPr>
        <w:spacing w:line="360" w:lineRule="auto"/>
        <w:jc w:val="both"/>
        <w:rPr>
          <w:lang w:eastAsia="zh-CN"/>
        </w:rPr>
      </w:pPr>
    </w:p>
    <w:p w14:paraId="56E4D285" w14:textId="77777777" w:rsidR="00A77B3E" w:rsidRDefault="00EE2EF9">
      <w:pPr>
        <w:spacing w:line="360" w:lineRule="auto"/>
        <w:jc w:val="both"/>
      </w:pPr>
      <w:r>
        <w:rPr>
          <w:rFonts w:ascii="Book Antiqua" w:eastAsia="Book Antiqua" w:hAnsi="Book Antiqua" w:cs="Book Antiqua"/>
          <w:b/>
          <w:bCs/>
          <w:caps/>
          <w:color w:val="000000"/>
          <w:szCs w:val="21"/>
          <w:u w:val="single"/>
        </w:rPr>
        <w:t>FUTURE PERSPECTIVES</w:t>
      </w:r>
    </w:p>
    <w:p w14:paraId="236D0F76" w14:textId="3AF36119" w:rsidR="00A77B3E" w:rsidRPr="000C2ED6" w:rsidRDefault="00EE2EF9" w:rsidP="000C2ED6">
      <w:pPr>
        <w:spacing w:line="360" w:lineRule="auto"/>
        <w:jc w:val="both"/>
        <w:rPr>
          <w:lang w:eastAsia="zh-CN"/>
        </w:rPr>
      </w:pPr>
      <w:r>
        <w:rPr>
          <w:rFonts w:ascii="Book Antiqua" w:eastAsia="Book Antiqua" w:hAnsi="Book Antiqua" w:cs="Book Antiqua"/>
          <w:color w:val="000000"/>
          <w:szCs w:val="21"/>
        </w:rPr>
        <w:t xml:space="preserve">To summarize, an increasing number of studies have shown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closely associated with the progression of CRC.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have been recognized as ‘new stars’ in the research field of tumors, and, as a class of novel regulatory molecules, they participate in the progression of CRC. Therefore, we can silence or activate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in CRC patients </w:t>
      </w:r>
      <w:r>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an exogenous means. For example, we can wrap the silenced or active lentiviral vector of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into exosomes</w:t>
      </w:r>
      <w:r>
        <w:rPr>
          <w:rFonts w:ascii="Book Antiqua" w:eastAsia="Book Antiqua" w:hAnsi="Book Antiqua" w:cs="Book Antiqua"/>
          <w:i/>
          <w:iCs/>
          <w:color w:val="000000"/>
          <w:szCs w:val="21"/>
        </w:rPr>
        <w:t xml:space="preserve"> in vitro</w:t>
      </w:r>
      <w:r>
        <w:rPr>
          <w:rFonts w:ascii="Book Antiqua" w:eastAsia="Book Antiqua" w:hAnsi="Book Antiqua" w:cs="Book Antiqua"/>
          <w:color w:val="000000"/>
          <w:szCs w:val="21"/>
        </w:rPr>
        <w:t xml:space="preserve">, then perform a targeted injection into the corresponding organs of humans through fluid circulation. This can be developed as a therapy for CRC. With the development of high-throughput sequencing and related technologies in recent </w:t>
      </w:r>
      <w:proofErr w:type="gramStart"/>
      <w:r>
        <w:rPr>
          <w:rFonts w:ascii="Book Antiqua" w:eastAsia="Book Antiqua" w:hAnsi="Book Antiqua" w:cs="Book Antiqua"/>
          <w:color w:val="000000"/>
          <w:szCs w:val="21"/>
        </w:rPr>
        <w:t>decades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80]</w:t>
      </w:r>
      <w:r>
        <w:rPr>
          <w:rFonts w:ascii="Book Antiqua" w:eastAsia="Book Antiqua" w:hAnsi="Book Antiqua" w:cs="Book Antiqua"/>
          <w:color w:val="000000"/>
          <w:szCs w:val="21"/>
        </w:rPr>
        <w:t xml:space="preserve">, an increasing number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lastRenderedPageBreak/>
        <w:t>lncRNAs</w:t>
      </w:r>
      <w:proofErr w:type="spellEnd"/>
      <w:r>
        <w:rPr>
          <w:rFonts w:ascii="Book Antiqua" w:eastAsia="Book Antiqua" w:hAnsi="Book Antiqua" w:cs="Book Antiqua"/>
          <w:color w:val="000000"/>
          <w:szCs w:val="21"/>
        </w:rPr>
        <w:t xml:space="preserve"> have been discovered and identified in human diseases. Because the extraction and detection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w:t>
      </w:r>
      <w:r>
        <w:rPr>
          <w:rFonts w:ascii="Book Antiqua" w:eastAsia="Book Antiqua" w:hAnsi="Book Antiqua" w:cs="Book Antiqua"/>
          <w:color w:val="000000"/>
          <w:szCs w:val="21"/>
        </w:rPr>
        <w:t>NAs</w:t>
      </w:r>
      <w:proofErr w:type="spellEnd"/>
      <w:r>
        <w:rPr>
          <w:rFonts w:ascii="Book Antiqua" w:eastAsia="Book Antiqua" w:hAnsi="Book Antiqua" w:cs="Book Antiqua"/>
          <w:color w:val="000000"/>
          <w:szCs w:val="21"/>
        </w:rPr>
        <w:t xml:space="preserve"> present a higher specificity and sensitivity compared to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proteins,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have great potential as biological tools for the diagnosis or treatment of </w:t>
      </w:r>
      <w:proofErr w:type="gramStart"/>
      <w:r>
        <w:rPr>
          <w:rFonts w:ascii="Book Antiqua" w:eastAsia="Book Antiqua" w:hAnsi="Book Antiqua" w:cs="Book Antiqua"/>
          <w:color w:val="000000"/>
          <w:szCs w:val="21"/>
        </w:rPr>
        <w:t>tumors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81]</w:t>
      </w:r>
      <w:r>
        <w:rPr>
          <w:rFonts w:ascii="Book Antiqua" w:eastAsia="Book Antiqua" w:hAnsi="Book Antiqua" w:cs="Book Antiqua"/>
          <w:color w:val="000000"/>
          <w:szCs w:val="21"/>
        </w:rPr>
        <w:t xml:space="preserve">. However, there is a long road from scientific research on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to clinical applications. Recently, research on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has faced a series of challenges and limitations</w:t>
      </w:r>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1) Although high-throughput sequencing has shown that many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abnormally expressed in tumor body fluids (</w:t>
      </w:r>
      <w:r w:rsidRPr="00571646">
        <w:rPr>
          <w:rFonts w:ascii="Book Antiqua" w:eastAsia="Book Antiqua" w:hAnsi="Book Antiqua" w:cs="Book Antiqua"/>
          <w:i/>
          <w:color w:val="000000"/>
          <w:szCs w:val="21"/>
        </w:rPr>
        <w:t>e.g.</w:t>
      </w:r>
      <w:r>
        <w:rPr>
          <w:rFonts w:ascii="Book Antiqua" w:eastAsia="Book Antiqua" w:hAnsi="Book Antiqua" w:cs="Book Antiqua"/>
          <w:color w:val="000000"/>
          <w:szCs w:val="21"/>
        </w:rPr>
        <w:t xml:space="preserve">, urine, sputum, and plasma), the specific mechanisms and functions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have not been fully understood</w:t>
      </w:r>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2) </w:t>
      </w:r>
      <w:r w:rsidR="00E01F08">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technology</w:t>
      </w:r>
      <w:r>
        <w:rPr>
          <w:rFonts w:ascii="Book Antiqua" w:eastAsia="Book Antiqua" w:hAnsi="Book Antiqua" w:cs="Book Antiqua"/>
          <w:color w:val="000000"/>
          <w:szCs w:val="21"/>
        </w:rPr>
        <w:t xml:space="preserve"> and methods for isolation and purification of exosomes, including ultra-high-speed centrifugation, filtration, precipitation, and </w:t>
      </w:r>
      <w:proofErr w:type="spellStart"/>
      <w:r>
        <w:rPr>
          <w:rFonts w:ascii="Book Antiqua" w:eastAsia="Book Antiqua" w:hAnsi="Book Antiqua" w:cs="Book Antiqua"/>
          <w:color w:val="000000"/>
          <w:szCs w:val="21"/>
        </w:rPr>
        <w:t>immunoconcentration</w:t>
      </w:r>
      <w:proofErr w:type="spellEnd"/>
      <w:r>
        <w:rPr>
          <w:rFonts w:ascii="Book Antiqua" w:eastAsia="Book Antiqua" w:hAnsi="Book Antiqua" w:cs="Book Antiqua"/>
          <w:color w:val="000000"/>
          <w:szCs w:val="21"/>
        </w:rPr>
        <w:t>, are not mature</w:t>
      </w:r>
      <w:r>
        <w:rPr>
          <w:rFonts w:ascii="Book Antiqua" w:eastAsia="Book Antiqua" w:hAnsi="Book Antiqua" w:cs="Book Antiqua"/>
          <w:color w:val="000000"/>
          <w:szCs w:val="18"/>
          <w:vertAlign w:val="superscript"/>
        </w:rPr>
        <w:t>[82,83]</w:t>
      </w:r>
      <w:r>
        <w:rPr>
          <w:rFonts w:ascii="Book Antiqua" w:eastAsia="Book Antiqua" w:hAnsi="Book Antiqua" w:cs="Book Antiqua"/>
          <w:color w:val="000000"/>
          <w:szCs w:val="21"/>
        </w:rPr>
        <w:t xml:space="preserve">. Existing purification methods can hardly distinguish exosomes from non-vesicle components, which may affect the subsequent </w:t>
      </w:r>
      <w:r>
        <w:rPr>
          <w:rFonts w:ascii="Book Antiqua" w:eastAsia="Book Antiqua" w:hAnsi="Book Antiqua" w:cs="Book Antiqua"/>
          <w:color w:val="000000"/>
          <w:szCs w:val="21"/>
        </w:rPr>
        <w:t xml:space="preserve">functional experiments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in vivo </w:t>
      </w:r>
      <w:r>
        <w:rPr>
          <w:rFonts w:ascii="Book Antiqua" w:eastAsia="Book Antiqua" w:hAnsi="Book Antiqua" w:cs="Book Antiqua"/>
          <w:color w:val="000000"/>
          <w:szCs w:val="21"/>
        </w:rPr>
        <w:t xml:space="preserve">and </w:t>
      </w:r>
      <w:r>
        <w:rPr>
          <w:rFonts w:ascii="Book Antiqua" w:eastAsia="Book Antiqua" w:hAnsi="Book Antiqua" w:cs="Book Antiqua"/>
          <w:i/>
          <w:iCs/>
          <w:color w:val="000000"/>
          <w:szCs w:val="21"/>
        </w:rPr>
        <w:t>in vitro</w:t>
      </w:r>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3) </w:t>
      </w:r>
      <w:r w:rsidR="00E01F08">
        <w:rPr>
          <w:rFonts w:ascii="Book Antiqua" w:eastAsia="Book Antiqua" w:hAnsi="Book Antiqua" w:cs="Book Antiqua"/>
          <w:color w:val="000000"/>
          <w:szCs w:val="21"/>
        </w:rPr>
        <w:t xml:space="preserve">although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have been shown to play a role in tumor treatment in many animal models, there is still a lack of clinical trials to confirm the accuracy and safety of these findings</w:t>
      </w:r>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0C2ED6">
        <w:rPr>
          <w:rFonts w:ascii="Book Antiqua" w:hAnsi="Book Antiqua" w:cs="Book Antiqua" w:hint="eastAsia"/>
          <w:color w:val="000000"/>
          <w:szCs w:val="21"/>
          <w:lang w:eastAsia="zh-CN"/>
        </w:rPr>
        <w:t>and (</w:t>
      </w:r>
      <w:r>
        <w:rPr>
          <w:rFonts w:ascii="Book Antiqua" w:eastAsia="Book Antiqua" w:hAnsi="Book Antiqua" w:cs="Book Antiqua"/>
          <w:color w:val="000000"/>
          <w:szCs w:val="21"/>
        </w:rPr>
        <w:t xml:space="preserve">4) </w:t>
      </w:r>
      <w:r w:rsidR="00E01F08">
        <w:rPr>
          <w:rFonts w:ascii="Book Antiqua" w:eastAsia="Book Antiqua" w:hAnsi="Book Antiqua" w:cs="Book Antiqua"/>
          <w:color w:val="000000"/>
          <w:szCs w:val="21"/>
        </w:rPr>
        <w:t xml:space="preserve">there </w:t>
      </w:r>
      <w:r>
        <w:rPr>
          <w:rFonts w:ascii="Book Antiqua" w:eastAsia="Book Antiqua" w:hAnsi="Book Antiqua" w:cs="Book Antiqua"/>
          <w:color w:val="000000"/>
          <w:szCs w:val="21"/>
        </w:rPr>
        <w:t>are still some difficulties in developing exosome-based drug delivery systems and functionally introd</w:t>
      </w:r>
      <w:r>
        <w:rPr>
          <w:rFonts w:ascii="Book Antiqua" w:eastAsia="Book Antiqua" w:hAnsi="Book Antiqua" w:cs="Book Antiqua"/>
          <w:color w:val="000000"/>
          <w:szCs w:val="21"/>
        </w:rPr>
        <w:t>ucing them to specific cells.</w:t>
      </w:r>
    </w:p>
    <w:p w14:paraId="29F6DEDC" w14:textId="77777777" w:rsidR="00A77B3E" w:rsidRDefault="00EE2EF9" w:rsidP="000C2ED6">
      <w:pPr>
        <w:spacing w:line="360" w:lineRule="auto"/>
        <w:ind w:firstLineChars="100" w:firstLine="240"/>
        <w:jc w:val="both"/>
      </w:pPr>
      <w:r>
        <w:rPr>
          <w:rFonts w:ascii="Book Antiqua" w:eastAsia="Book Antiqua" w:hAnsi="Book Antiqua" w:cs="Book Antiqua"/>
          <w:color w:val="000000"/>
          <w:szCs w:val="21"/>
        </w:rPr>
        <w:t xml:space="preserve">Although our existing understanding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is just the tip of the iceberg, novel approaches and techniques will ultimately shed light on these processes. It is likely that in the near future, detection kits and therapeutic drugs targeting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will be used in clinical research for CRC screening, diagnosis, and treatment.</w:t>
      </w:r>
    </w:p>
    <w:p w14:paraId="7ED07236" w14:textId="77777777" w:rsidR="00A77B3E" w:rsidRDefault="00A77B3E" w:rsidP="000C2ED6">
      <w:pPr>
        <w:spacing w:line="360" w:lineRule="auto"/>
        <w:jc w:val="both"/>
        <w:rPr>
          <w:lang w:eastAsia="zh-CN"/>
        </w:rPr>
      </w:pPr>
    </w:p>
    <w:p w14:paraId="1DBA8F16" w14:textId="77777777" w:rsidR="00A77B3E" w:rsidRDefault="00EE2EF9">
      <w:pPr>
        <w:spacing w:line="360" w:lineRule="auto"/>
        <w:jc w:val="both"/>
      </w:pPr>
      <w:r>
        <w:rPr>
          <w:rFonts w:ascii="Book Antiqua" w:eastAsia="Book Antiqua" w:hAnsi="Book Antiqua" w:cs="Book Antiqua"/>
          <w:b/>
          <w:caps/>
          <w:color w:val="000000"/>
          <w:u w:val="single"/>
        </w:rPr>
        <w:t>CONCLUSION</w:t>
      </w:r>
    </w:p>
    <w:p w14:paraId="190FF013" w14:textId="1DB6647C" w:rsidR="00A77B3E" w:rsidRDefault="00EE2EF9">
      <w:pPr>
        <w:spacing w:line="360" w:lineRule="auto"/>
        <w:jc w:val="both"/>
      </w:pPr>
      <w:r>
        <w:rPr>
          <w:rFonts w:ascii="Book Antiqua" w:eastAsia="Book Antiqua" w:hAnsi="Book Antiqua" w:cs="Book Antiqua"/>
          <w:color w:val="000000"/>
          <w:szCs w:val="21"/>
        </w:rPr>
        <w:t xml:space="preserve">Recent studies have shown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sidR="000C2ED6">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play critical roles in the occurrence and development of </w:t>
      </w:r>
      <w:r w:rsidR="00571646">
        <w:rPr>
          <w:rFonts w:ascii="Book Antiqua" w:eastAsia="Book Antiqua" w:hAnsi="Book Antiqua" w:cs="Book Antiqua"/>
          <w:color w:val="000000"/>
          <w:szCs w:val="21"/>
        </w:rPr>
        <w:t>CRC</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display special and extensive functions in CRC tumorigenesis, including malignant proliferation, metastasis, chemoresistance, and inflammatory response. Moreover,</w:t>
      </w:r>
      <w:r>
        <w:rPr>
          <w:rFonts w:ascii="Book Antiqua" w:eastAsia="Book Antiqua" w:hAnsi="Book Antiqua" w:cs="Book Antiqua"/>
          <w:color w:val="000000"/>
          <w:szCs w:val="21"/>
        </w:rPr>
        <w:t xml:space="preserve"> due to their specificity and sensitivity,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released into body fluid</w:t>
      </w:r>
      <w:r w:rsidR="00E01F08">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which have the </w:t>
      </w:r>
      <w:r>
        <w:rPr>
          <w:rFonts w:ascii="Book Antiqua" w:eastAsia="Book Antiqua" w:hAnsi="Book Antiqua" w:cs="Book Antiqua"/>
          <w:color w:val="000000"/>
          <w:szCs w:val="21"/>
        </w:rPr>
        <w:t xml:space="preserve">potential to be biomarkers of CRC tumorigenesis within screening efforts and medical and epidemiologic research. In this </w:t>
      </w:r>
      <w:r>
        <w:rPr>
          <w:rFonts w:ascii="Book Antiqua" w:eastAsia="Book Antiqua" w:hAnsi="Book Antiqua" w:cs="Book Antiqua"/>
          <w:color w:val="000000"/>
          <w:szCs w:val="21"/>
        </w:rPr>
        <w:lastRenderedPageBreak/>
        <w:t xml:space="preserve">review, we aim to clarify the function and mechanism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in CRC tumorigenesis and provide a strategy for early diagnosis and treatment.</w:t>
      </w:r>
    </w:p>
    <w:p w14:paraId="1379BB68" w14:textId="77777777" w:rsidR="00A77B3E" w:rsidRDefault="00A77B3E">
      <w:pPr>
        <w:spacing w:line="360" w:lineRule="auto"/>
        <w:jc w:val="both"/>
      </w:pPr>
    </w:p>
    <w:p w14:paraId="40174897" w14:textId="77777777" w:rsidR="00A77B3E" w:rsidRDefault="00EE2EF9">
      <w:pPr>
        <w:spacing w:line="360" w:lineRule="auto"/>
        <w:jc w:val="both"/>
      </w:pPr>
      <w:r>
        <w:rPr>
          <w:rFonts w:ascii="Book Antiqua" w:eastAsia="Book Antiqua" w:hAnsi="Book Antiqua" w:cs="Book Antiqua"/>
          <w:b/>
          <w:color w:val="000000"/>
        </w:rPr>
        <w:t>REFERENCES</w:t>
      </w:r>
    </w:p>
    <w:p w14:paraId="5848B174" w14:textId="77777777" w:rsidR="00A77B3E" w:rsidRDefault="00EE2EF9">
      <w:pPr>
        <w:spacing w:line="360" w:lineRule="auto"/>
        <w:jc w:val="both"/>
      </w:pPr>
      <w:bookmarkStart w:id="4" w:name="OLE_LINK28"/>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w:t>
      </w:r>
      <w:proofErr w:type="spellStart"/>
      <w:r>
        <w:rPr>
          <w:rFonts w:ascii="Book Antiqua" w:eastAsia="Book Antiqua" w:hAnsi="Book Antiqua" w:cs="Book Antiqua"/>
          <w:color w:val="000000"/>
        </w:rPr>
        <w:t>Fedewa</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Ahnen</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Meester</w:t>
      </w:r>
      <w:proofErr w:type="spellEnd"/>
      <w:r>
        <w:rPr>
          <w:rFonts w:ascii="Book Antiqua" w:eastAsia="Book Antiqua" w:hAnsi="Book Antiqua" w:cs="Book Antiqua"/>
          <w:color w:val="000000"/>
        </w:rPr>
        <w:t xml:space="preserve"> RGS, </w:t>
      </w:r>
      <w:proofErr w:type="spellStart"/>
      <w:r>
        <w:rPr>
          <w:rFonts w:ascii="Book Antiqua" w:eastAsia="Book Antiqua" w:hAnsi="Book Antiqua" w:cs="Book Antiqua"/>
          <w:color w:val="000000"/>
        </w:rPr>
        <w:t>Barzi</w:t>
      </w:r>
      <w:proofErr w:type="spellEnd"/>
      <w:r>
        <w:rPr>
          <w:rFonts w:ascii="Book Antiqua" w:eastAsia="Book Antiqua" w:hAnsi="Book Antiqua" w:cs="Book Antiqua"/>
          <w:color w:val="000000"/>
        </w:rPr>
        <w:t xml:space="preserve"> A, Jemal A. Colorectal cancer statistics, 2017.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177-193 [PMID: 28248415 DOI: 10.3322/caac.21395]</w:t>
      </w:r>
    </w:p>
    <w:p w14:paraId="77CC9EDB" w14:textId="77777777" w:rsidR="00A77B3E" w:rsidRDefault="00EE2EF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Fuchs HE, Jemal A. Cancer Statistics, 2021.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7-33 [PMID: 33433946 DOI: 10.3322/caac.21654]</w:t>
      </w:r>
    </w:p>
    <w:p w14:paraId="7FF73117" w14:textId="77777777" w:rsidR="00A77B3E" w:rsidRDefault="00EE2EF9">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Tejpar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Shen L, Wang X,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RL. Integrating biomarkers in colorectal cancer trials in the West and China.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553-560 [PMID: 25963094 DOI: 10.1038/nrclinonc.2015.88]</w:t>
      </w:r>
    </w:p>
    <w:p w14:paraId="4923312C" w14:textId="77777777" w:rsidR="00A77B3E" w:rsidRDefault="00EE2EF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Walsh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Terdiman</w:t>
      </w:r>
      <w:proofErr w:type="spellEnd"/>
      <w:r>
        <w:rPr>
          <w:rFonts w:ascii="Book Antiqua" w:eastAsia="Book Antiqua" w:hAnsi="Book Antiqua" w:cs="Book Antiqua"/>
          <w:color w:val="000000"/>
        </w:rPr>
        <w:t xml:space="preserve"> JP. Colorectal cancer screening: scientific review.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2003; </w:t>
      </w:r>
      <w:r>
        <w:rPr>
          <w:rFonts w:ascii="Book Antiqua" w:eastAsia="Book Antiqua" w:hAnsi="Book Antiqua" w:cs="Book Antiqua"/>
          <w:b/>
          <w:bCs/>
          <w:color w:val="000000"/>
        </w:rPr>
        <w:t>289</w:t>
      </w:r>
      <w:r>
        <w:rPr>
          <w:rFonts w:ascii="Book Antiqua" w:eastAsia="Book Antiqua" w:hAnsi="Book Antiqua" w:cs="Book Antiqua"/>
          <w:color w:val="000000"/>
        </w:rPr>
        <w:t>: 1288-1296 [PMID: 12633191 DOI: 10.1001/jama.289.10.1288]</w:t>
      </w:r>
    </w:p>
    <w:p w14:paraId="66223B86" w14:textId="77777777" w:rsidR="00A77B3E" w:rsidRDefault="00EE2EF9">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Sun Z, Li S, Li G, Li X, Ma J. Dual roles of yes-associated protein (YAP) in colorectal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75727-75741 [PMID: 29088905 DOI: 10.18632/oncotarget.20155]</w:t>
      </w:r>
    </w:p>
    <w:p w14:paraId="4A527C04" w14:textId="77777777" w:rsidR="00A77B3E" w:rsidRDefault="00EE2EF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Wang Y</w:t>
      </w:r>
      <w:r>
        <w:rPr>
          <w:rFonts w:ascii="Book Antiqua" w:eastAsia="Book Antiqua" w:hAnsi="Book Antiqua" w:cs="Book Antiqua"/>
          <w:color w:val="000000"/>
        </w:rPr>
        <w:t xml:space="preserve">, He X,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H, Zhou J, Cao P,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 Application of artificial intelligence to the diagnosis and therapy of colorectal cancer.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3575-3598 [PMID: 33294256]</w:t>
      </w:r>
    </w:p>
    <w:p w14:paraId="596C745A" w14:textId="77777777" w:rsidR="00A77B3E" w:rsidRDefault="00EE2EF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Harding C</w:t>
      </w:r>
      <w:r>
        <w:rPr>
          <w:rFonts w:ascii="Book Antiqua" w:eastAsia="Book Antiqua" w:hAnsi="Book Antiqua" w:cs="Book Antiqua"/>
          <w:color w:val="000000"/>
        </w:rPr>
        <w:t xml:space="preserve">, Heuser J, Stahl P. Receptor-mediated endocytosis of transferrin and recycling of the transferrin receptor in rat reticulocytes.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1983; </w:t>
      </w:r>
      <w:r>
        <w:rPr>
          <w:rFonts w:ascii="Book Antiqua" w:eastAsia="Book Antiqua" w:hAnsi="Book Antiqua" w:cs="Book Antiqua"/>
          <w:b/>
          <w:bCs/>
          <w:color w:val="000000"/>
        </w:rPr>
        <w:t>97</w:t>
      </w:r>
      <w:r>
        <w:rPr>
          <w:rFonts w:ascii="Book Antiqua" w:eastAsia="Book Antiqua" w:hAnsi="Book Antiqua" w:cs="Book Antiqua"/>
          <w:color w:val="000000"/>
        </w:rPr>
        <w:t>: 329-339 [PMID: 6309857 DOI: 10.1083/jcb.97.2.329]</w:t>
      </w:r>
    </w:p>
    <w:p w14:paraId="30B884CD" w14:textId="77777777" w:rsidR="00A77B3E" w:rsidRDefault="00EE2EF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Pan BT</w:t>
      </w:r>
      <w:r>
        <w:rPr>
          <w:rFonts w:ascii="Book Antiqua" w:eastAsia="Book Antiqua" w:hAnsi="Book Antiqua" w:cs="Book Antiqua"/>
          <w:color w:val="000000"/>
        </w:rPr>
        <w:t xml:space="preserve">, Johnstone RM. Fate of the transferrin receptor during maturation of sheep reticulocytes in vitro: selective externalization of the receptor.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1983; </w:t>
      </w:r>
      <w:r>
        <w:rPr>
          <w:rFonts w:ascii="Book Antiqua" w:eastAsia="Book Antiqua" w:hAnsi="Book Antiqua" w:cs="Book Antiqua"/>
          <w:b/>
          <w:bCs/>
          <w:color w:val="000000"/>
        </w:rPr>
        <w:t>33</w:t>
      </w:r>
      <w:r>
        <w:rPr>
          <w:rFonts w:ascii="Book Antiqua" w:eastAsia="Book Antiqua" w:hAnsi="Book Antiqua" w:cs="Book Antiqua"/>
          <w:color w:val="000000"/>
        </w:rPr>
        <w:t>: 967-978 [PMID: 6307529 DOI: 10.1016/0092-8674(83)90040-5]</w:t>
      </w:r>
    </w:p>
    <w:p w14:paraId="31CB79BA" w14:textId="77777777" w:rsidR="00A77B3E" w:rsidRDefault="00EE2EF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Tyner JW</w:t>
      </w:r>
      <w:r>
        <w:rPr>
          <w:rFonts w:ascii="Book Antiqua" w:eastAsia="Book Antiqua" w:hAnsi="Book Antiqua" w:cs="Book Antiqua"/>
          <w:color w:val="000000"/>
        </w:rPr>
        <w:t xml:space="preserve">. Functional genomics for personalized cancer therapy.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243fs26 [PMID: 24990879 DOI: 10.1126/scitranslmed.3009586]</w:t>
      </w:r>
    </w:p>
    <w:p w14:paraId="66099276" w14:textId="77777777" w:rsidR="00A77B3E" w:rsidRDefault="00EE2EF9">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Zhou R</w:t>
      </w:r>
      <w:r>
        <w:rPr>
          <w:rFonts w:ascii="Book Antiqua" w:eastAsia="Book Antiqua" w:hAnsi="Book Antiqua" w:cs="Book Antiqua"/>
          <w:color w:val="000000"/>
        </w:rPr>
        <w:t xml:space="preserve">, Chen KK, Zhang J, Xiao B, Huang Z, Ju C, Sun J, Zhang F,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XB, Huang G. The decade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RNA species: an emerging cancer antagonist.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75 [PMID: 29558960 DOI: 10.1186/s12943-018-0823-z]</w:t>
      </w:r>
    </w:p>
    <w:p w14:paraId="1844940F" w14:textId="77777777" w:rsidR="00A77B3E" w:rsidRDefault="00EE2EF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Sun Z</w:t>
      </w:r>
      <w:r>
        <w:rPr>
          <w:rFonts w:ascii="Book Antiqua" w:eastAsia="Book Antiqua" w:hAnsi="Book Antiqua" w:cs="Book Antiqua"/>
          <w:color w:val="000000"/>
        </w:rPr>
        <w:t xml:space="preserve">, Shi K, Yang S, Liu J, Zhou Q, Wang G, Song J, Li Z, Zhang Z, Yuan W. Effect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miRNA on cancer biology and clinical applications.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147 [PMID: 30309355 DOI: 10.1186/s12943-018-0897-7]</w:t>
      </w:r>
    </w:p>
    <w:p w14:paraId="19F0B91A" w14:textId="77777777" w:rsidR="00A77B3E" w:rsidRDefault="00EE2EF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H, He X, Liao Z, Zhou Y, Zhou J,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 The emerging role of super enhancer-derived noncoding RNAs in human cancer.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11049-11062 [PMID: 33042269 DOI: 10.7150/thno.49168]</w:t>
      </w:r>
    </w:p>
    <w:p w14:paraId="42F9D005" w14:textId="77777777" w:rsidR="00A77B3E" w:rsidRDefault="00EE2EF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Tang Y</w:t>
      </w:r>
      <w:r>
        <w:rPr>
          <w:rFonts w:ascii="Book Antiqua" w:eastAsia="Book Antiqua" w:hAnsi="Book Antiqua" w:cs="Book Antiqua"/>
          <w:color w:val="000000"/>
        </w:rPr>
        <w:t xml:space="preserve">, Wang J, Lian Y, Fan C, Zhang P, Wu Y, Li X,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Li X, Li G,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Zeng Z. Linking long non-coding RNAs and SWI/SNF complexes to chromatin remodeling in cancer.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42 [PMID: 28212646 DOI: 10.1186/s12943-017-0612-0]</w:t>
      </w:r>
    </w:p>
    <w:p w14:paraId="04AE24CA" w14:textId="77777777" w:rsidR="00A77B3E" w:rsidRDefault="00EE2EF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Wang JP</w:t>
      </w:r>
      <w:r>
        <w:rPr>
          <w:rFonts w:ascii="Book Antiqua" w:eastAsia="Book Antiqua" w:hAnsi="Book Antiqua" w:cs="Book Antiqua"/>
          <w:color w:val="000000"/>
        </w:rPr>
        <w:t xml:space="preserve">, Tang YY, Fan CM, Guo C, Zhou YH, Li Z, Li XL, Li Y, Li GY,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Zeng ZY,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The role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non-coding RNAs in cancer metastasis.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12487-12502 [PMID: 29552328 DOI: 10.18632/oncotarget.23552]</w:t>
      </w:r>
    </w:p>
    <w:p w14:paraId="27C60C1C" w14:textId="77777777" w:rsidR="00A77B3E" w:rsidRDefault="00EE2EF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Long F</w:t>
      </w:r>
      <w:r>
        <w:rPr>
          <w:rFonts w:ascii="Book Antiqua" w:eastAsia="Book Antiqua" w:hAnsi="Book Antiqua" w:cs="Book Antiqua"/>
          <w:color w:val="000000"/>
        </w:rPr>
        <w:t xml:space="preserve">, Lin Z, Li L, Ma M, Lu Z, Jing L, Li X, Lin C. Comprehensive landscape and future perspectives of circular RNAs in colorectal cancer.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26 [PMID: 33536039 DOI: 10.1186/s12943-021-01318-6]</w:t>
      </w:r>
    </w:p>
    <w:p w14:paraId="73CB66E2" w14:textId="77777777" w:rsidR="00A77B3E" w:rsidRDefault="00EE2EF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Dempsey JL</w:t>
      </w:r>
      <w:r>
        <w:rPr>
          <w:rFonts w:ascii="Book Antiqua" w:eastAsia="Book Antiqua" w:hAnsi="Book Antiqua" w:cs="Book Antiqua"/>
          <w:color w:val="000000"/>
        </w:rPr>
        <w:t xml:space="preserve">, Cui JY. Long Non-Coding RNAs: A Novel Paradigm for Toxicology.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155</w:t>
      </w:r>
      <w:r>
        <w:rPr>
          <w:rFonts w:ascii="Book Antiqua" w:eastAsia="Book Antiqua" w:hAnsi="Book Antiqua" w:cs="Book Antiqua"/>
          <w:color w:val="000000"/>
        </w:rPr>
        <w:t>: 3-21 [PMID: 27864543 DOI: 10.1093/</w:t>
      </w:r>
      <w:proofErr w:type="spellStart"/>
      <w:r>
        <w:rPr>
          <w:rFonts w:ascii="Book Antiqua" w:eastAsia="Book Antiqua" w:hAnsi="Book Antiqua" w:cs="Book Antiqua"/>
          <w:color w:val="000000"/>
        </w:rPr>
        <w:t>toxsci</w:t>
      </w:r>
      <w:proofErr w:type="spellEnd"/>
      <w:r>
        <w:rPr>
          <w:rFonts w:ascii="Book Antiqua" w:eastAsia="Book Antiqua" w:hAnsi="Book Antiqua" w:cs="Book Antiqua"/>
          <w:color w:val="000000"/>
        </w:rPr>
        <w:t>/kfw203]</w:t>
      </w:r>
    </w:p>
    <w:p w14:paraId="5D36EEB3" w14:textId="77777777" w:rsidR="00A77B3E" w:rsidRDefault="00EE2EF9">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Sun Z, He X, Li X, Fan S, Zheng X, Peng Q, Li G, Li X, Ma J. Targeting YAP1/LINC00152/FSCN1 Signaling Axis Prevents the Progression of Colorectal Cancer.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Weinh</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1901380 [PMID: 32042551 DOI: 10.1002/advs.201901380]</w:t>
      </w:r>
    </w:p>
    <w:p w14:paraId="1F7039F2" w14:textId="77777777" w:rsidR="00A77B3E" w:rsidRDefault="00EE2EF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Tang Y</w:t>
      </w:r>
      <w:r>
        <w:rPr>
          <w:rFonts w:ascii="Book Antiqua" w:eastAsia="Book Antiqua" w:hAnsi="Book Antiqua" w:cs="Book Antiqua"/>
          <w:color w:val="000000"/>
        </w:rPr>
        <w:t xml:space="preserve">, He Y, Zhang P, Wang J, Fan C, Yang L,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Zhang S, Gong Z,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S, Liao Q, Li X, Li X, Li Y, Li G, Zeng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regulate the cytoskeleton and related Rho/ROCK signaling in cancer metastasis.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77 [PMID: 29618386 DOI: 10.1186/s12943-018-0825-x]</w:t>
      </w:r>
    </w:p>
    <w:p w14:paraId="2F6BC87D" w14:textId="77777777" w:rsidR="00A77B3E" w:rsidRDefault="00EE2EF9">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MacDonald WA</w:t>
      </w:r>
      <w:r>
        <w:rPr>
          <w:rFonts w:ascii="Book Antiqua" w:eastAsia="Book Antiqua" w:hAnsi="Book Antiqua" w:cs="Book Antiqua"/>
          <w:color w:val="000000"/>
        </w:rPr>
        <w:t xml:space="preserve">, Mann MRW. Long noncoding RNA functionality in imprinted domain regulation.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e1008930 [PMID: 32760061 DOI: 10.1371/journal.pgen.1008930]</w:t>
      </w:r>
    </w:p>
    <w:p w14:paraId="54F73980" w14:textId="77777777" w:rsidR="00A77B3E" w:rsidRDefault="00EE2EF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Fan C</w:t>
      </w:r>
      <w:r>
        <w:rPr>
          <w:rFonts w:ascii="Book Antiqua" w:eastAsia="Book Antiqua" w:hAnsi="Book Antiqua" w:cs="Book Antiqua"/>
          <w:color w:val="000000"/>
        </w:rPr>
        <w:t xml:space="preserve">, Tang Y, Wang J,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C, Wang Y, Zhang S, Gong Z, Wei F, Yang L, He Y, Zhou M, Li X, Li G,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Zeng Z. Role of long non-coding RNAs in glucose metabolism in cancer.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130 [PMID: 28738810 DOI: 10.1186/s12943-017-0699-3]</w:t>
      </w:r>
    </w:p>
    <w:p w14:paraId="2B65D864" w14:textId="77777777" w:rsidR="00A77B3E" w:rsidRDefault="00EE2EF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Sun Z</w:t>
      </w:r>
      <w:r>
        <w:rPr>
          <w:rFonts w:ascii="Book Antiqua" w:eastAsia="Book Antiqua" w:hAnsi="Book Antiqua" w:cs="Book Antiqua"/>
          <w:color w:val="000000"/>
        </w:rPr>
        <w:t xml:space="preserve">, Liu J, Chen C, Zhou Q, Yang S, Wang G, Song J, Li Z, Zhang Z, Xu J, Sun X, Chang Y, Yuan W. The Biological Effect and Clinical Application of Long Noncoding RNAs in Colorectal Cancer.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431-441 [PMID: 29614491 DOI: 10.1159/000488610]</w:t>
      </w:r>
    </w:p>
    <w:p w14:paraId="7D2B3596" w14:textId="77777777" w:rsidR="00A77B3E" w:rsidRDefault="00EE2EF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Kung JT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Colognori</w:t>
      </w:r>
      <w:proofErr w:type="spellEnd"/>
      <w:r>
        <w:rPr>
          <w:rFonts w:ascii="Book Antiqua" w:eastAsia="Book Antiqua" w:hAnsi="Book Antiqua" w:cs="Book Antiqua"/>
          <w:color w:val="000000"/>
        </w:rPr>
        <w:t xml:space="preserve"> D, Lee JT. Long noncoding RNAs: past, present, and future. </w:t>
      </w:r>
      <w:r>
        <w:rPr>
          <w:rFonts w:ascii="Book Antiqua" w:eastAsia="Book Antiqua" w:hAnsi="Book Antiqua" w:cs="Book Antiqua"/>
          <w:i/>
          <w:iCs/>
          <w:color w:val="000000"/>
        </w:rPr>
        <w:t>Genetics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193</w:t>
      </w:r>
      <w:r>
        <w:rPr>
          <w:rFonts w:ascii="Book Antiqua" w:eastAsia="Book Antiqua" w:hAnsi="Book Antiqua" w:cs="Book Antiqua"/>
          <w:color w:val="000000"/>
        </w:rPr>
        <w:t>: 651-669 [PMID: 23463798 DOI: 10.1534/genetics.112.146704]</w:t>
      </w:r>
    </w:p>
    <w:p w14:paraId="7DB3C3B5" w14:textId="77777777" w:rsidR="00A77B3E" w:rsidRDefault="00EE2EF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Cheng J</w:t>
      </w:r>
      <w:r>
        <w:rPr>
          <w:rFonts w:ascii="Book Antiqua" w:eastAsia="Book Antiqua" w:hAnsi="Book Antiqua" w:cs="Book Antiqua"/>
          <w:color w:val="000000"/>
        </w:rPr>
        <w:t xml:space="preserve">, Meng J, Zhu L, Peng Y.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noncoding RNAs in Glioma: biological functions and potential clinical applications.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66 [PMID: 32213181 DOI: 10.1186/s12943-020-01189-3]</w:t>
      </w:r>
    </w:p>
    <w:p w14:paraId="7467FFA5" w14:textId="77777777" w:rsidR="00A77B3E" w:rsidRDefault="00EE2EF9">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Galamb</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Barták</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Kalmár</w:t>
      </w:r>
      <w:proofErr w:type="spellEnd"/>
      <w:r>
        <w:rPr>
          <w:rFonts w:ascii="Book Antiqua" w:eastAsia="Book Antiqua" w:hAnsi="Book Antiqua" w:cs="Book Antiqua"/>
          <w:color w:val="000000"/>
        </w:rPr>
        <w:t xml:space="preserve"> A, Nagy ZB, Szigeti KA, </w:t>
      </w:r>
      <w:proofErr w:type="spellStart"/>
      <w:r>
        <w:rPr>
          <w:rFonts w:ascii="Book Antiqua" w:eastAsia="Book Antiqua" w:hAnsi="Book Antiqua" w:cs="Book Antiqua"/>
          <w:color w:val="000000"/>
        </w:rPr>
        <w:t>Tulassay</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Igaz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Molnár</w:t>
      </w:r>
      <w:proofErr w:type="spellEnd"/>
      <w:r>
        <w:rPr>
          <w:rFonts w:ascii="Book Antiqua" w:eastAsia="Book Antiqua" w:hAnsi="Book Antiqua" w:cs="Book Antiqua"/>
          <w:color w:val="000000"/>
        </w:rPr>
        <w:t xml:space="preserve"> B. Diagnostic and prognostic potential of tissue and circulating long non-coding RNAs in colorectal tumors.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5026-5048 [PMID: 31558855 DOI: 10.3748/wjg.v25.i34.5026]</w:t>
      </w:r>
    </w:p>
    <w:p w14:paraId="54C757BF" w14:textId="77777777" w:rsidR="00A77B3E" w:rsidRDefault="00EE2EF9">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Francavilla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Turoczi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Tarallo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Vodicka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Pardini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Naccarati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microRNAs and other non-coding RNAs as colorectal cancer biomarkers: a review. </w:t>
      </w:r>
      <w:r>
        <w:rPr>
          <w:rFonts w:ascii="Book Antiqua" w:eastAsia="Book Antiqua" w:hAnsi="Book Antiqua" w:cs="Book Antiqua"/>
          <w:i/>
          <w:iCs/>
          <w:color w:val="000000"/>
        </w:rPr>
        <w:t>Mutagenesis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243-260 [PMID: 31784760 DOI: 10.1093/</w:t>
      </w:r>
      <w:proofErr w:type="spellStart"/>
      <w:r>
        <w:rPr>
          <w:rFonts w:ascii="Book Antiqua" w:eastAsia="Book Antiqua" w:hAnsi="Book Antiqua" w:cs="Book Antiqua"/>
          <w:color w:val="000000"/>
        </w:rPr>
        <w:t>mutage</w:t>
      </w:r>
      <w:proofErr w:type="spellEnd"/>
      <w:r>
        <w:rPr>
          <w:rFonts w:ascii="Book Antiqua" w:eastAsia="Book Antiqua" w:hAnsi="Book Antiqua" w:cs="Book Antiqua"/>
          <w:color w:val="000000"/>
        </w:rPr>
        <w:t>/gez038]</w:t>
      </w:r>
    </w:p>
    <w:p w14:paraId="7E7E2F7F" w14:textId="77777777" w:rsidR="00A77B3E" w:rsidRDefault="00EE2EF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Camacho CV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Choudhari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Gadad</w:t>
      </w:r>
      <w:proofErr w:type="spellEnd"/>
      <w:r>
        <w:rPr>
          <w:rFonts w:ascii="Book Antiqua" w:eastAsia="Book Antiqua" w:hAnsi="Book Antiqua" w:cs="Book Antiqua"/>
          <w:color w:val="000000"/>
        </w:rPr>
        <w:t xml:space="preserve"> SS. Long noncoding RNAs and cancer, an overview. </w:t>
      </w:r>
      <w:r>
        <w:rPr>
          <w:rFonts w:ascii="Book Antiqua" w:eastAsia="Book Antiqua" w:hAnsi="Book Antiqua" w:cs="Book Antiqua"/>
          <w:i/>
          <w:iCs/>
          <w:color w:val="000000"/>
        </w:rPr>
        <w:t>Steroids</w:t>
      </w:r>
      <w:r>
        <w:rPr>
          <w:rFonts w:ascii="Book Antiqua" w:eastAsia="Book Antiqua" w:hAnsi="Book Antiqua" w:cs="Book Antiqua"/>
          <w:color w:val="000000"/>
        </w:rPr>
        <w:t xml:space="preserve"> 2018; </w:t>
      </w:r>
      <w:r>
        <w:rPr>
          <w:rFonts w:ascii="Book Antiqua" w:eastAsia="Book Antiqua" w:hAnsi="Book Antiqua" w:cs="Book Antiqua"/>
          <w:b/>
          <w:bCs/>
          <w:color w:val="000000"/>
        </w:rPr>
        <w:t>133</w:t>
      </w:r>
      <w:r>
        <w:rPr>
          <w:rFonts w:ascii="Book Antiqua" w:eastAsia="Book Antiqua" w:hAnsi="Book Antiqua" w:cs="Book Antiqua"/>
          <w:color w:val="000000"/>
        </w:rPr>
        <w:t>: 93-95 [PMID: 29317255 DOI: 10.1016/j.steroids.2017.12.012]</w:t>
      </w:r>
    </w:p>
    <w:p w14:paraId="49F117AB" w14:textId="77777777" w:rsidR="00A77B3E" w:rsidRDefault="00EE2EF9">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Cheshomi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Matin</w:t>
      </w:r>
      <w:proofErr w:type="spellEnd"/>
      <w:r>
        <w:rPr>
          <w:rFonts w:ascii="Book Antiqua" w:eastAsia="Book Antiqua" w:hAnsi="Book Antiqua" w:cs="Book Antiqua"/>
          <w:color w:val="000000"/>
        </w:rPr>
        <w:t xml:space="preserve"> MM. Exosomes and their importance in metastasis, diagnosis, and therapy of colorectal cancer.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[PMID: 30246315 DOI: 10.1002/jcb.27582]</w:t>
      </w:r>
    </w:p>
    <w:p w14:paraId="4125D0C4" w14:textId="77777777" w:rsidR="00A77B3E" w:rsidRDefault="00EE2EF9">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Zhang HG</w:t>
      </w:r>
      <w:r>
        <w:rPr>
          <w:rFonts w:ascii="Book Antiqua" w:eastAsia="Book Antiqua" w:hAnsi="Book Antiqua" w:cs="Book Antiqua"/>
          <w:color w:val="000000"/>
        </w:rPr>
        <w:t xml:space="preserve">, Grizzle WE. Exosomes: a novel pathway of local and distant intercellular communication that facilitates the growth and metastasis of neoplastic lesions.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184</w:t>
      </w:r>
      <w:r>
        <w:rPr>
          <w:rFonts w:ascii="Book Antiqua" w:eastAsia="Book Antiqua" w:hAnsi="Book Antiqua" w:cs="Book Antiqua"/>
          <w:color w:val="000000"/>
        </w:rPr>
        <w:t>: 28-41 [PMID: 24269592 DOI: 10.1016/j.ajpath.2013.09.027]</w:t>
      </w:r>
    </w:p>
    <w:p w14:paraId="62C6BA48" w14:textId="77777777" w:rsidR="00A77B3E" w:rsidRDefault="00EE2EF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Dai J</w:t>
      </w:r>
      <w:r>
        <w:rPr>
          <w:rFonts w:ascii="Book Antiqua" w:eastAsia="Book Antiqua" w:hAnsi="Book Antiqua" w:cs="Book Antiqua"/>
          <w:color w:val="000000"/>
        </w:rPr>
        <w:t xml:space="preserve">, Su Y,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S, Cong L, Liu B, Yang J, Tao Y, He Z, Chen C, Jiang Y. Exosomes: key players in cancer and potential therapeutic strategy.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145 [PMID: 32759948 DOI: 10.1038/s41392-020-00261-0]</w:t>
      </w:r>
    </w:p>
    <w:p w14:paraId="7CE53624" w14:textId="77777777" w:rsidR="00A77B3E" w:rsidRDefault="00EE2EF9">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Hashemipour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Boroumand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Mollazadeh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Tajiknia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Nourollahzadeh</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Rohani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Borj</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Pourghadamyari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Rahimian</w:t>
      </w:r>
      <w:proofErr w:type="spellEnd"/>
      <w:r>
        <w:rPr>
          <w:rFonts w:ascii="Book Antiqua" w:eastAsia="Book Antiqua" w:hAnsi="Book Antiqua" w:cs="Book Antiqua"/>
          <w:color w:val="000000"/>
        </w:rPr>
        <w:t xml:space="preserve"> N, Hamblin MR, Mirzaei H.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microRNAs and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RNAs in gynecologic cancers.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161</w:t>
      </w:r>
      <w:r>
        <w:rPr>
          <w:rFonts w:ascii="Book Antiqua" w:eastAsia="Book Antiqua" w:hAnsi="Book Antiqua" w:cs="Book Antiqua"/>
          <w:color w:val="000000"/>
        </w:rPr>
        <w:t>: 314-327 [PMID: 33581845 DOI: 10.1016/j.ygyno.2021.02.004]</w:t>
      </w:r>
    </w:p>
    <w:p w14:paraId="005B090E" w14:textId="77777777" w:rsidR="00A77B3E" w:rsidRDefault="00EE2EF9">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Vlassov</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Magdaleno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Setterquist</w:t>
      </w:r>
      <w:proofErr w:type="spellEnd"/>
      <w:r>
        <w:rPr>
          <w:rFonts w:ascii="Book Antiqua" w:eastAsia="Book Antiqua" w:hAnsi="Book Antiqua" w:cs="Book Antiqua"/>
          <w:color w:val="000000"/>
        </w:rPr>
        <w:t xml:space="preserve"> R, Conrad R. Exosomes: current knowledge of their composition, biological functions, and diagnostic and therapeutic potentials.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1820</w:t>
      </w:r>
      <w:r>
        <w:rPr>
          <w:rFonts w:ascii="Book Antiqua" w:eastAsia="Book Antiqua" w:hAnsi="Book Antiqua" w:cs="Book Antiqua"/>
          <w:color w:val="000000"/>
        </w:rPr>
        <w:t>: 940-948 [PMID: 22503788 DOI: 10.1016/j.bbagen.2012.03.017]</w:t>
      </w:r>
    </w:p>
    <w:p w14:paraId="3F7708DF" w14:textId="77777777" w:rsidR="00A77B3E" w:rsidRDefault="00EE2EF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Xu K</w:t>
      </w:r>
      <w:r>
        <w:rPr>
          <w:rFonts w:ascii="Book Antiqua" w:eastAsia="Book Antiqua" w:hAnsi="Book Antiqua" w:cs="Book Antiqua"/>
          <w:color w:val="000000"/>
        </w:rPr>
        <w:t xml:space="preserve">, Zhang C, Du T, Gabriel ANA, Wang X, Li X, Sun L, Wang N, Jiang X, Zhang Y. Progress of exosomes in the diagnosis and treatment of lung cancer.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134</w:t>
      </w:r>
      <w:r>
        <w:rPr>
          <w:rFonts w:ascii="Book Antiqua" w:eastAsia="Book Antiqua" w:hAnsi="Book Antiqua" w:cs="Book Antiqua"/>
          <w:color w:val="000000"/>
        </w:rPr>
        <w:t>: 111111 [PMID: 33352449 DOI: 10.1016/j.biopha.2020.111111]</w:t>
      </w:r>
    </w:p>
    <w:p w14:paraId="549C21FD" w14:textId="77777777" w:rsidR="00A77B3E" w:rsidRDefault="00EE2EF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Choi JU</w:t>
      </w:r>
      <w:r>
        <w:rPr>
          <w:rFonts w:ascii="Book Antiqua" w:eastAsia="Book Antiqua" w:hAnsi="Book Antiqua" w:cs="Book Antiqua"/>
          <w:color w:val="000000"/>
        </w:rPr>
        <w:t xml:space="preserve">, Park IK, Lee YK, Hwang SR. The Biological Function and Therapeutic Potential of Exosomes in Cancer: Exosomes as Efficient </w:t>
      </w:r>
      <w:proofErr w:type="spellStart"/>
      <w:r>
        <w:rPr>
          <w:rFonts w:ascii="Book Antiqua" w:eastAsia="Book Antiqua" w:hAnsi="Book Antiqua" w:cs="Book Antiqua"/>
          <w:color w:val="000000"/>
        </w:rPr>
        <w:t>Nanocommunicators</w:t>
      </w:r>
      <w:proofErr w:type="spellEnd"/>
      <w:r>
        <w:rPr>
          <w:rFonts w:ascii="Book Antiqua" w:eastAsia="Book Antiqua" w:hAnsi="Book Antiqua" w:cs="Book Antiqua"/>
          <w:color w:val="000000"/>
        </w:rPr>
        <w:t xml:space="preserve"> for Cancer Therapy.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33028046 DOI: 10.3390/ijms21197363]</w:t>
      </w:r>
    </w:p>
    <w:p w14:paraId="04D0BA02" w14:textId="77777777" w:rsidR="00A77B3E" w:rsidRDefault="00EE2EF9">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Klinge</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Non-Coding RNAs in Breast Cancer: Intracellular and Intercellular Communication. </w:t>
      </w:r>
      <w:r>
        <w:rPr>
          <w:rFonts w:ascii="Book Antiqua" w:eastAsia="Book Antiqua" w:hAnsi="Book Antiqua" w:cs="Book Antiqua"/>
          <w:i/>
          <w:iCs/>
          <w:color w:val="000000"/>
        </w:rPr>
        <w:t>Noncoding RNA</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xml:space="preserve"> [PMID: 30545127 DOI: 10.3390/ncrna4040040]</w:t>
      </w:r>
    </w:p>
    <w:p w14:paraId="567CA30F" w14:textId="77777777" w:rsidR="00A77B3E" w:rsidRDefault="00EE2EF9">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Bhan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Soleimani</w:t>
      </w:r>
      <w:proofErr w:type="spellEnd"/>
      <w:r>
        <w:rPr>
          <w:rFonts w:ascii="Book Antiqua" w:eastAsia="Book Antiqua" w:hAnsi="Book Antiqua" w:cs="Book Antiqua"/>
          <w:color w:val="000000"/>
        </w:rPr>
        <w:t xml:space="preserve"> M, Mandal SS. Long Noncoding RNA and Cancer: A New Paradigm.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77</w:t>
      </w:r>
      <w:r>
        <w:rPr>
          <w:rFonts w:ascii="Book Antiqua" w:eastAsia="Book Antiqua" w:hAnsi="Book Antiqua" w:cs="Book Antiqua"/>
          <w:color w:val="000000"/>
        </w:rPr>
        <w:t>: 3965-3981 [PMID: 28701486 DOI: 10.1158/0008-5472.CAN-16-2634]</w:t>
      </w:r>
    </w:p>
    <w:p w14:paraId="06886978" w14:textId="77777777" w:rsidR="00A77B3E" w:rsidRDefault="00EE2EF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He X</w:t>
      </w:r>
      <w:r>
        <w:rPr>
          <w:rFonts w:ascii="Book Antiqua" w:eastAsia="Book Antiqua" w:hAnsi="Book Antiqua" w:cs="Book Antiqua"/>
          <w:color w:val="000000"/>
        </w:rPr>
        <w:t xml:space="preserve">, Yu B,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G, Wu Y, Zhang M, Cao P,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 Long noncoding RNA </w:t>
      </w:r>
      <w:r>
        <w:rPr>
          <w:rFonts w:ascii="Book Antiqua" w:eastAsia="Book Antiqua" w:hAnsi="Book Antiqua" w:cs="Book Antiqua"/>
          <w:i/>
          <w:iCs/>
          <w:color w:val="000000"/>
        </w:rPr>
        <w:t>DLEU2</w:t>
      </w:r>
      <w:r>
        <w:rPr>
          <w:rFonts w:ascii="Book Antiqua" w:eastAsia="Book Antiqua" w:hAnsi="Book Antiqua" w:cs="Book Antiqua"/>
          <w:color w:val="000000"/>
        </w:rPr>
        <w:t xml:space="preserve"> affects the proliferative and invasive ability of colorectal cancer cells.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428-437 [PMID: 33391439 DOI: 10.7150/jca.48423]</w:t>
      </w:r>
    </w:p>
    <w:p w14:paraId="3A42CD1A" w14:textId="77777777" w:rsidR="00A77B3E" w:rsidRDefault="00EE2EF9">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Ren J</w:t>
      </w:r>
      <w:r>
        <w:rPr>
          <w:rFonts w:ascii="Book Antiqua" w:eastAsia="Book Antiqua" w:hAnsi="Book Antiqua" w:cs="Book Antiqua"/>
          <w:color w:val="000000"/>
        </w:rPr>
        <w:t xml:space="preserve">, Ding L, Zhang D, Shi G, Xu Q, Shen S, Wang Y, Wang T, Hou Y. Carcinoma-associated fibroblasts promote the stemness and chemoresistance of colorectal cancer by transferring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lncRNA</w:t>
      </w:r>
      <w:proofErr w:type="spellEnd"/>
      <w:r>
        <w:rPr>
          <w:rFonts w:ascii="Book Antiqua" w:eastAsia="Book Antiqua" w:hAnsi="Book Antiqua" w:cs="Book Antiqua"/>
          <w:color w:val="000000"/>
        </w:rPr>
        <w:t xml:space="preserve"> H19.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3932-3948 [PMID: 30083271 DOI: 10.7150/thno.25541]</w:t>
      </w:r>
    </w:p>
    <w:p w14:paraId="2FC3343D" w14:textId="77777777" w:rsidR="00A77B3E" w:rsidRDefault="00EE2EF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Luan Y</w:t>
      </w:r>
      <w:r>
        <w:rPr>
          <w:rFonts w:ascii="Book Antiqua" w:eastAsia="Book Antiqua" w:hAnsi="Book Antiqua" w:cs="Book Antiqua"/>
          <w:color w:val="000000"/>
        </w:rPr>
        <w:t xml:space="preserve">, Li X, Luan Y, Zhao R, Li Y, Liu L, Hao Y, Oleg Vladimir B, Jia L. Circulating lncRNA UCA1 Promotes Malignancy of Colorectal Cancer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miR-143/MYO6 Axis.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Nucleic Acids</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790-803 [PMID: 31955010 DOI: 10.1016/j.omtn.2019.12.009]</w:t>
      </w:r>
    </w:p>
    <w:p w14:paraId="6EB7E12C" w14:textId="77777777" w:rsidR="00A77B3E" w:rsidRDefault="00EE2EF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Zhou L</w:t>
      </w:r>
      <w:r>
        <w:rPr>
          <w:rFonts w:ascii="Book Antiqua" w:eastAsia="Book Antiqua" w:hAnsi="Book Antiqua" w:cs="Book Antiqua"/>
          <w:color w:val="000000"/>
        </w:rPr>
        <w:t xml:space="preserve">, Li J, Tang Y, Yang M.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LncRNA</w:t>
      </w:r>
      <w:proofErr w:type="spellEnd"/>
      <w:r>
        <w:rPr>
          <w:rFonts w:ascii="Book Antiqua" w:eastAsia="Book Antiqua" w:hAnsi="Book Antiqua" w:cs="Book Antiqua"/>
          <w:color w:val="000000"/>
        </w:rPr>
        <w:t xml:space="preserve"> LINC00659 transferred from cancer-associated fibroblasts promotes colorectal cancer cell progression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miR-342-3p/ANXA2 axis.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8 [PMID: 33407563 DOI: 10.1186/s12967-020-02648-7]</w:t>
      </w:r>
    </w:p>
    <w:p w14:paraId="1F464D19" w14:textId="77777777" w:rsidR="00A77B3E" w:rsidRDefault="00EE2EF9">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Xu J</w:t>
      </w:r>
      <w:r>
        <w:rPr>
          <w:rFonts w:ascii="Book Antiqua" w:eastAsia="Book Antiqua" w:hAnsi="Book Antiqua" w:cs="Book Antiqua"/>
          <w:color w:val="000000"/>
        </w:rPr>
        <w:t xml:space="preserve">, Xiao Y, Liu B, Pan S, Liu Q, Shan Y, Li S, Qi Y, Huang Y, Jia L.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MALAT1 sponges miR-26a/26b to promote the invasion and metastasis of colorectal cancer </w:t>
      </w:r>
      <w:r>
        <w:rPr>
          <w:rFonts w:ascii="Book Antiqua" w:eastAsia="Book Antiqua" w:hAnsi="Book Antiqua" w:cs="Book Antiqua"/>
          <w:i/>
          <w:iCs/>
          <w:color w:val="000000"/>
        </w:rPr>
        <w:t>via</w:t>
      </w:r>
      <w:r>
        <w:rPr>
          <w:rFonts w:ascii="Book Antiqua" w:eastAsia="Book Antiqua" w:hAnsi="Book Antiqua" w:cs="Book Antiqua"/>
          <w:color w:val="000000"/>
        </w:rPr>
        <w:t xml:space="preserve"> FUT4 enhanced </w:t>
      </w:r>
      <w:proofErr w:type="spellStart"/>
      <w:r>
        <w:rPr>
          <w:rFonts w:ascii="Book Antiqua" w:eastAsia="Book Antiqua" w:hAnsi="Book Antiqua" w:cs="Book Antiqua"/>
          <w:color w:val="000000"/>
        </w:rPr>
        <w:t>fucosylation</w:t>
      </w:r>
      <w:proofErr w:type="spellEnd"/>
      <w:r>
        <w:rPr>
          <w:rFonts w:ascii="Book Antiqua" w:eastAsia="Book Antiqua" w:hAnsi="Book Antiqua" w:cs="Book Antiqua"/>
          <w:color w:val="000000"/>
        </w:rPr>
        <w:t xml:space="preserve"> and 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54 [PMID: 32209115 DOI: 10.1186/s13046-020-01562-6]</w:t>
      </w:r>
    </w:p>
    <w:p w14:paraId="67087226" w14:textId="77777777" w:rsidR="00A77B3E" w:rsidRDefault="00EE2EF9">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Chen X</w:t>
      </w:r>
      <w:r>
        <w:rPr>
          <w:rFonts w:ascii="Book Antiqua" w:eastAsia="Book Antiqua" w:hAnsi="Book Antiqua" w:cs="Book Antiqua"/>
          <w:color w:val="000000"/>
        </w:rPr>
        <w:t xml:space="preserve">, Liu Y, Zhang Q, Liu B, Cheng Y, Zhang Y, Sun Y, Liu J, Gen H.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 HOTTIP Increases Resistance of Colorectal Cancer Cells to Mitomycin </w:t>
      </w:r>
      <w:r>
        <w:rPr>
          <w:rFonts w:ascii="Book Antiqua" w:eastAsia="Book Antiqua" w:hAnsi="Book Antiqua" w:cs="Book Antiqua"/>
          <w:i/>
          <w:iCs/>
          <w:color w:val="000000"/>
        </w:rPr>
        <w:t>via</w:t>
      </w:r>
      <w:r>
        <w:rPr>
          <w:rFonts w:ascii="Book Antiqua" w:eastAsia="Book Antiqua" w:hAnsi="Book Antiqua" w:cs="Book Antiqua"/>
          <w:color w:val="000000"/>
        </w:rPr>
        <w:t xml:space="preserve"> Impairing MiR-214-Mediated Degradation of KPNA3.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582723 [PMID: 33585440 DOI: 10.3389/fcell.2020.582723]</w:t>
      </w:r>
    </w:p>
    <w:p w14:paraId="4A10133D" w14:textId="77777777" w:rsidR="00A77B3E" w:rsidRDefault="00EE2EF9">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Zhao Y</w:t>
      </w:r>
      <w:r>
        <w:rPr>
          <w:rFonts w:ascii="Book Antiqua" w:eastAsia="Book Antiqua" w:hAnsi="Book Antiqua" w:cs="Book Antiqua"/>
          <w:color w:val="000000"/>
        </w:rPr>
        <w:t xml:space="preserve">, Du T, Du L, Li P, Li J, Duan W, Wang Y, Wang C. Long noncoding RNA LINC02418 regulates MELK expression by acting as a </w:t>
      </w:r>
      <w:proofErr w:type="spellStart"/>
      <w:r>
        <w:rPr>
          <w:rFonts w:ascii="Book Antiqua" w:eastAsia="Book Antiqua" w:hAnsi="Book Antiqua" w:cs="Book Antiqua"/>
          <w:color w:val="000000"/>
        </w:rPr>
        <w:t>ceRNA</w:t>
      </w:r>
      <w:proofErr w:type="spellEnd"/>
      <w:r>
        <w:rPr>
          <w:rFonts w:ascii="Book Antiqua" w:eastAsia="Book Antiqua" w:hAnsi="Book Antiqua" w:cs="Book Antiqua"/>
          <w:color w:val="000000"/>
        </w:rPr>
        <w:t xml:space="preserve"> and may serve as a diagnostic marker for colorectal cancer.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568 [PMID: 31358735 DOI: 10.1038/s41419-019-1804-x]</w:t>
      </w:r>
    </w:p>
    <w:p w14:paraId="65BEF987" w14:textId="77777777" w:rsidR="00A77B3E" w:rsidRDefault="00EE2EF9">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Liu L</w:t>
      </w:r>
      <w:r>
        <w:rPr>
          <w:rFonts w:ascii="Book Antiqua" w:eastAsia="Book Antiqua" w:hAnsi="Book Antiqua" w:cs="Book Antiqua"/>
          <w:color w:val="000000"/>
        </w:rPr>
        <w:t xml:space="preserve">, Meng T, Yang XH, </w:t>
      </w:r>
      <w:proofErr w:type="spellStart"/>
      <w:r>
        <w:rPr>
          <w:rFonts w:ascii="Book Antiqua" w:eastAsia="Book Antiqua" w:hAnsi="Book Antiqua" w:cs="Book Antiqua"/>
          <w:color w:val="000000"/>
        </w:rPr>
        <w:t>Sayim</w:t>
      </w:r>
      <w:proofErr w:type="spellEnd"/>
      <w:r>
        <w:rPr>
          <w:rFonts w:ascii="Book Antiqua" w:eastAsia="Book Antiqua" w:hAnsi="Book Antiqua" w:cs="Book Antiqua"/>
          <w:color w:val="000000"/>
        </w:rPr>
        <w:t xml:space="preserve"> P, Lei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B, Ge L, Wang HJ. Prognostic and predictive value of long non-coding RNA GAS5 and mircoRNA-221 in colorectal cancer and their effects on colorectal cancer cell proliferation, migration and invasion.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283-299 [PMID: 29630521 DOI: 10.3233/CBM-171011]</w:t>
      </w:r>
    </w:p>
    <w:p w14:paraId="6A779F3C" w14:textId="77777777" w:rsidR="00A77B3E" w:rsidRDefault="00EE2EF9">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Liang ZX</w:t>
      </w:r>
      <w:r>
        <w:rPr>
          <w:rFonts w:ascii="Book Antiqua" w:eastAsia="Book Antiqua" w:hAnsi="Book Antiqua" w:cs="Book Antiqua"/>
          <w:color w:val="000000"/>
        </w:rPr>
        <w:t xml:space="preserve">, Liu HS, Wang FW,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L, Zhou C, Hu T, He XW, Wu XJ,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Wu XR, Lan P. LncRNA RPPH1 promotes colorectal cancer metastasis by interacting with TUBB3 </w:t>
      </w:r>
      <w:r>
        <w:rPr>
          <w:rFonts w:ascii="Book Antiqua" w:eastAsia="Book Antiqua" w:hAnsi="Book Antiqua" w:cs="Book Antiqua"/>
          <w:color w:val="000000"/>
        </w:rPr>
        <w:lastRenderedPageBreak/>
        <w:t xml:space="preserve">and by promoting exosomes-mediated macrophage M2 polarization.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829 [PMID: 31685807 DOI: 10.1038/s41419-019-2077-0]</w:t>
      </w:r>
    </w:p>
    <w:p w14:paraId="0A24AFEB" w14:textId="77777777" w:rsidR="00A77B3E" w:rsidRDefault="00EE2EF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Wang FW</w:t>
      </w:r>
      <w:r>
        <w:rPr>
          <w:rFonts w:ascii="Book Antiqua" w:eastAsia="Book Antiqua" w:hAnsi="Book Antiqua" w:cs="Book Antiqua"/>
          <w:color w:val="000000"/>
        </w:rPr>
        <w:t xml:space="preserve">, Cao CH, Han K, Zhao YX, Cai MY, Xiang ZC, Zhang JX, Chen JW, Zhong LP, Huang Y, Zhou SF, Jin XH, Guan XY, Xu RH,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APC-activated long noncoding RNA inhibits colorectal carcinoma pathogenesis through reduction of exosome production.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2021; </w:t>
      </w:r>
      <w:r>
        <w:rPr>
          <w:rFonts w:ascii="Book Antiqua" w:eastAsia="Book Antiqua" w:hAnsi="Book Antiqua" w:cs="Book Antiqua"/>
          <w:b/>
          <w:bCs/>
          <w:color w:val="000000"/>
        </w:rPr>
        <w:t>131</w:t>
      </w:r>
      <w:r>
        <w:rPr>
          <w:rFonts w:ascii="Book Antiqua" w:eastAsia="Book Antiqua" w:hAnsi="Book Antiqua" w:cs="Book Antiqua"/>
          <w:color w:val="000000"/>
        </w:rPr>
        <w:t xml:space="preserve"> [PMID: 33792568 DOI: 10.1172/JCI149666]</w:t>
      </w:r>
    </w:p>
    <w:p w14:paraId="3C7D8C29" w14:textId="77777777" w:rsidR="00A77B3E" w:rsidRDefault="00EE2EF9">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Deng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H, Zhang X, Xu X, Zhu Y, Peng H, Zhang X, Kong F, Guan M. Long noncoding RNA CCAL transferred from fibroblasts by exosomes promotes chemoresistance of colorectal cancer cells.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1700-1716 [PMID: 31381140 DOI: 10.1002/ijc.32608]</w:t>
      </w:r>
    </w:p>
    <w:p w14:paraId="3776C6CE" w14:textId="77777777" w:rsidR="00A77B3E" w:rsidRDefault="00EE2EF9">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Li N</w:t>
      </w:r>
      <w:r>
        <w:rPr>
          <w:rFonts w:ascii="Book Antiqua" w:eastAsia="Book Antiqua" w:hAnsi="Book Antiqua" w:cs="Book Antiqua"/>
          <w:color w:val="000000"/>
        </w:rPr>
        <w:t xml:space="preserve">, Li J, </w:t>
      </w:r>
      <w:proofErr w:type="spellStart"/>
      <w:r>
        <w:rPr>
          <w:rFonts w:ascii="Book Antiqua" w:eastAsia="Book Antiqua" w:hAnsi="Book Antiqua" w:cs="Book Antiqua"/>
          <w:color w:val="000000"/>
        </w:rPr>
        <w:t>Mi</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Li P, Wang L, </w:t>
      </w:r>
      <w:proofErr w:type="spellStart"/>
      <w:r>
        <w:rPr>
          <w:rFonts w:ascii="Book Antiqua" w:eastAsia="Book Antiqua" w:hAnsi="Book Antiqua" w:cs="Book Antiqua"/>
          <w:color w:val="000000"/>
        </w:rPr>
        <w:t>Binang</w:t>
      </w:r>
      <w:proofErr w:type="spellEnd"/>
      <w:r>
        <w:rPr>
          <w:rFonts w:ascii="Book Antiqua" w:eastAsia="Book Antiqua" w:hAnsi="Book Antiqua" w:cs="Book Antiqua"/>
          <w:color w:val="000000"/>
        </w:rPr>
        <w:t xml:space="preserve"> H, Wang Q, Wang Y, Chen Y, Wang Y, Mao H, Du L, Wang C. Long non-coding RNA ADAMTS9-AS1 suppresses colorectal cancer by inhibiting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and is a potential diagnostic biomarker.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11318-11329 [PMID: 32889785 DOI: 10.1111/jcmm.15713]</w:t>
      </w:r>
    </w:p>
    <w:p w14:paraId="62B5925E" w14:textId="77777777" w:rsidR="00A77B3E" w:rsidRDefault="00EE2EF9">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Gao T</w:t>
      </w:r>
      <w:r>
        <w:rPr>
          <w:rFonts w:ascii="Book Antiqua" w:eastAsia="Book Antiqua" w:hAnsi="Book Antiqua" w:cs="Book Antiqua"/>
          <w:color w:val="000000"/>
        </w:rPr>
        <w:t xml:space="preserve">, Liu X, He B,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Z, Zhu C, Zhang P, Wang S.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lncRNA</w:t>
      </w:r>
      <w:proofErr w:type="spellEnd"/>
      <w:r>
        <w:rPr>
          <w:rFonts w:ascii="Book Antiqua" w:eastAsia="Book Antiqua" w:hAnsi="Book Antiqua" w:cs="Book Antiqua"/>
          <w:color w:val="000000"/>
        </w:rPr>
        <w:t xml:space="preserve"> 91H is associated with poor development in colorectal cancer by modifying HNRNPK expression. </w:t>
      </w:r>
      <w:r>
        <w:rPr>
          <w:rFonts w:ascii="Book Antiqua" w:eastAsia="Book Antiqua" w:hAnsi="Book Antiqua" w:cs="Book Antiqua"/>
          <w:i/>
          <w:iCs/>
          <w:color w:val="000000"/>
        </w:rPr>
        <w:t>Cancer Cell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11 [PMID: 29410604 DOI: 10.1186/s12935-018-0506-2]</w:t>
      </w:r>
    </w:p>
    <w:p w14:paraId="6ABD0F91" w14:textId="77777777" w:rsidR="00A77B3E" w:rsidRDefault="00EE2EF9">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Sun J</w:t>
      </w:r>
      <w:r>
        <w:rPr>
          <w:rFonts w:ascii="Book Antiqua" w:eastAsia="Book Antiqua" w:hAnsi="Book Antiqua" w:cs="Book Antiqua"/>
          <w:color w:val="000000"/>
        </w:rPr>
        <w:t xml:space="preserve">, Jia H, Bao X, Wu Y, Zhu T, Li R, Zhao H. Tumor exosome promotes Th17 cell differentiation by transmitting the lncRNA CRNDE-h in colorectal cancer.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123 [PMID: 33495437 DOI: 10.1038/s41419-020-03376-y]</w:t>
      </w:r>
    </w:p>
    <w:p w14:paraId="720B0B55" w14:textId="77777777" w:rsidR="00A77B3E" w:rsidRDefault="00EE2EF9">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Hanahan D</w:t>
      </w:r>
      <w:r>
        <w:rPr>
          <w:rFonts w:ascii="Book Antiqua" w:eastAsia="Book Antiqua" w:hAnsi="Book Antiqua" w:cs="Book Antiqua"/>
          <w:color w:val="000000"/>
        </w:rPr>
        <w:t xml:space="preserve">, Weinberg RA. Hallmarks of cancer: the next generation.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144</w:t>
      </w:r>
      <w:r>
        <w:rPr>
          <w:rFonts w:ascii="Book Antiqua" w:eastAsia="Book Antiqua" w:hAnsi="Book Antiqua" w:cs="Book Antiqua"/>
          <w:color w:val="000000"/>
        </w:rPr>
        <w:t>: 646-674 [PMID: 21376230 DOI: 10.1016/j.cell.2011.02.013]</w:t>
      </w:r>
    </w:p>
    <w:p w14:paraId="2CBEBE08" w14:textId="77777777" w:rsidR="00A77B3E" w:rsidRDefault="00EE2EF9">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Pietras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Ostman</w:t>
      </w:r>
      <w:proofErr w:type="spellEnd"/>
      <w:r>
        <w:rPr>
          <w:rFonts w:ascii="Book Antiqua" w:eastAsia="Book Antiqua" w:hAnsi="Book Antiqua" w:cs="Book Antiqua"/>
          <w:color w:val="000000"/>
        </w:rPr>
        <w:t xml:space="preserve"> A. Hallmarks of cancer: interactions with the tumor stroma.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316</w:t>
      </w:r>
      <w:r>
        <w:rPr>
          <w:rFonts w:ascii="Book Antiqua" w:eastAsia="Book Antiqua" w:hAnsi="Book Antiqua" w:cs="Book Antiqua"/>
          <w:color w:val="000000"/>
        </w:rPr>
        <w:t>: 1324-1331 [PMID: 20211171 DOI: 10.1016/j.yexcr.2010.02.045]</w:t>
      </w:r>
    </w:p>
    <w:p w14:paraId="2C8D0004" w14:textId="77777777" w:rsidR="00A77B3E" w:rsidRDefault="00EE2EF9">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Balkwill</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Cancer and inflammation: implications for pharmacology and therapeutics.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87</w:t>
      </w:r>
      <w:r>
        <w:rPr>
          <w:rFonts w:ascii="Book Antiqua" w:eastAsia="Book Antiqua" w:hAnsi="Book Antiqua" w:cs="Book Antiqua"/>
          <w:color w:val="000000"/>
        </w:rPr>
        <w:t>: 401-406 [PMID: 20200512 DOI: 10.1038/clpt.2009.312]</w:t>
      </w:r>
    </w:p>
    <w:p w14:paraId="38465B64" w14:textId="77777777" w:rsidR="00A77B3E" w:rsidRDefault="00EE2EF9">
      <w:pPr>
        <w:spacing w:line="360" w:lineRule="auto"/>
        <w:jc w:val="both"/>
      </w:pPr>
      <w:r>
        <w:rPr>
          <w:rFonts w:ascii="Book Antiqua" w:eastAsia="Book Antiqua" w:hAnsi="Book Antiqua" w:cs="Book Antiqua"/>
          <w:color w:val="000000"/>
        </w:rPr>
        <w:lastRenderedPageBreak/>
        <w:t xml:space="preserve">53 </w:t>
      </w:r>
      <w:r>
        <w:rPr>
          <w:rFonts w:ascii="Book Antiqua" w:eastAsia="Book Antiqua" w:hAnsi="Book Antiqua" w:cs="Book Antiqua"/>
          <w:b/>
          <w:bCs/>
          <w:color w:val="000000"/>
        </w:rPr>
        <w:t>Schwartz GK</w:t>
      </w:r>
      <w:r>
        <w:rPr>
          <w:rFonts w:ascii="Book Antiqua" w:eastAsia="Book Antiqua" w:hAnsi="Book Antiqua" w:cs="Book Antiqua"/>
          <w:color w:val="000000"/>
        </w:rPr>
        <w:t xml:space="preserve">, Shah MA. Targeting the cell cycle: a new approach to cancer therapy.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9408-9421 [PMID: 16361640 DOI: 10.1200/JCO.2005.01.5594]</w:t>
      </w:r>
    </w:p>
    <w:p w14:paraId="7E2CDF2B" w14:textId="77777777" w:rsidR="00A77B3E" w:rsidRDefault="00EE2EF9">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Sun Z, Li X, Li X, Ren W, Qin Z, Zhang X, Yuan W, Wang J, Yu W, Zhang S, Peng Q, Yan Q,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Li G, Ma J. MiR-590-5p, a density-sensitive microRNA, inhibits tumorigenesis by targeting YAP1 in colorectal cancer.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399</w:t>
      </w:r>
      <w:r>
        <w:rPr>
          <w:rFonts w:ascii="Book Antiqua" w:eastAsia="Book Antiqua" w:hAnsi="Book Antiqua" w:cs="Book Antiqua"/>
          <w:color w:val="000000"/>
        </w:rPr>
        <w:t>: 53-63 [PMID: 28433598 DOI: 10.1016/j.canlet.2017.04.011]</w:t>
      </w:r>
    </w:p>
    <w:p w14:paraId="1A7A7EA4" w14:textId="77777777" w:rsidR="00A77B3E" w:rsidRDefault="00EE2EF9">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Li J</w:t>
      </w:r>
      <w:r>
        <w:rPr>
          <w:rFonts w:ascii="Book Antiqua" w:eastAsia="Book Antiqua" w:hAnsi="Book Antiqua" w:cs="Book Antiqua"/>
          <w:color w:val="000000"/>
        </w:rPr>
        <w:t xml:space="preserve">, Tian H, Yang J, Gong Z. Long Noncoding RNAs Regulate Cell Growth, Proliferation, and Apoptosis. </w:t>
      </w:r>
      <w:r>
        <w:rPr>
          <w:rFonts w:ascii="Book Antiqua" w:eastAsia="Book Antiqua" w:hAnsi="Book Antiqua" w:cs="Book Antiqua"/>
          <w:i/>
          <w:iCs/>
          <w:color w:val="000000"/>
        </w:rPr>
        <w:t>DNA Cell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459-470 [PMID: 27213978 DOI: 10.1089/dna.2015.3187]</w:t>
      </w:r>
    </w:p>
    <w:p w14:paraId="68592388" w14:textId="77777777" w:rsidR="00A77B3E" w:rsidRDefault="00EE2EF9">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Liu C</w:t>
      </w:r>
      <w:r>
        <w:rPr>
          <w:rFonts w:ascii="Book Antiqua" w:eastAsia="Book Antiqua" w:hAnsi="Book Antiqua" w:cs="Book Antiqua"/>
          <w:color w:val="000000"/>
        </w:rPr>
        <w:t xml:space="preserve">, Wu Y, Ma J. Interaction of non-coding RNAs and Hippo signaling: Implications for tumorigenesis.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493</w:t>
      </w:r>
      <w:r>
        <w:rPr>
          <w:rFonts w:ascii="Book Antiqua" w:eastAsia="Book Antiqua" w:hAnsi="Book Antiqua" w:cs="Book Antiqua"/>
          <w:color w:val="000000"/>
        </w:rPr>
        <w:t>: 207-216 [PMID: 32822816 DOI: 10.1016/j.canlet.2020.08.012]</w:t>
      </w:r>
    </w:p>
    <w:p w14:paraId="3EB4FCF6" w14:textId="77777777" w:rsidR="00A77B3E" w:rsidRDefault="00EE2EF9">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Cancer: Inflaming metastasis.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2009; </w:t>
      </w:r>
      <w:r>
        <w:rPr>
          <w:rFonts w:ascii="Book Antiqua" w:eastAsia="Book Antiqua" w:hAnsi="Book Antiqua" w:cs="Book Antiqua"/>
          <w:b/>
          <w:bCs/>
          <w:color w:val="000000"/>
        </w:rPr>
        <w:t>457</w:t>
      </w:r>
      <w:r>
        <w:rPr>
          <w:rFonts w:ascii="Book Antiqua" w:eastAsia="Book Antiqua" w:hAnsi="Book Antiqua" w:cs="Book Antiqua"/>
          <w:color w:val="000000"/>
        </w:rPr>
        <w:t>: 36-37 [PMID: 19122629 DOI: 10.1038/457036b]</w:t>
      </w:r>
    </w:p>
    <w:p w14:paraId="40593A11" w14:textId="77777777" w:rsidR="00A77B3E" w:rsidRDefault="00EE2EF9">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Shao Y</w:t>
      </w:r>
      <w:r>
        <w:rPr>
          <w:rFonts w:ascii="Book Antiqua" w:eastAsia="Book Antiqua" w:hAnsi="Book Antiqua" w:cs="Book Antiqua"/>
          <w:color w:val="000000"/>
        </w:rPr>
        <w:t xml:space="preserve">, Li H, Du R, Meng J, Yang G. Involvement of non-coding RNAs in chemotherapy resistance of ovarian cancer.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1966-1972 [PMID: 29896281 DOI: 10.7150/jca.24550]</w:t>
      </w:r>
    </w:p>
    <w:p w14:paraId="3A1569B4" w14:textId="77777777" w:rsidR="00A77B3E" w:rsidRDefault="00EE2EF9">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Karagiannis</w:t>
      </w:r>
      <w:proofErr w:type="spellEnd"/>
      <w:r>
        <w:rPr>
          <w:rFonts w:ascii="Book Antiqua" w:eastAsia="Book Antiqua" w:hAnsi="Book Antiqua" w:cs="Book Antiqua"/>
          <w:b/>
          <w:bCs/>
          <w:color w:val="000000"/>
        </w:rPr>
        <w:t xml:space="preserve"> GS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Condeelis</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Oktay</w:t>
      </w:r>
      <w:proofErr w:type="spellEnd"/>
      <w:r>
        <w:rPr>
          <w:rFonts w:ascii="Book Antiqua" w:eastAsia="Book Antiqua" w:hAnsi="Book Antiqua" w:cs="Book Antiqua"/>
          <w:color w:val="000000"/>
        </w:rPr>
        <w:t xml:space="preserve"> MH. Chemotherapy-induced metastasis: mechanisms and translational opportunities. </w:t>
      </w:r>
      <w:r>
        <w:rPr>
          <w:rFonts w:ascii="Book Antiqua" w:eastAsia="Book Antiqua" w:hAnsi="Book Antiqua" w:cs="Book Antiqua"/>
          <w:i/>
          <w:iCs/>
          <w:color w:val="000000"/>
        </w:rPr>
        <w:t>Clin Exp Metastasis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269-284 [PMID: 29307118 DOI: 10.1007/s10585-017-9870-x]</w:t>
      </w:r>
    </w:p>
    <w:p w14:paraId="6284FBD3" w14:textId="77777777" w:rsidR="00A77B3E" w:rsidRDefault="00EE2EF9">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Wambecke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Ahmad M, Lambert B, Joly F, </w:t>
      </w:r>
      <w:proofErr w:type="spellStart"/>
      <w:r>
        <w:rPr>
          <w:rFonts w:ascii="Book Antiqua" w:eastAsia="Book Antiqua" w:hAnsi="Book Antiqua" w:cs="Book Antiqua"/>
          <w:color w:val="000000"/>
        </w:rPr>
        <w:t>Poulain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Denoyelle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Meryet-Figuiere</w:t>
      </w:r>
      <w:proofErr w:type="spellEnd"/>
      <w:r>
        <w:rPr>
          <w:rFonts w:ascii="Book Antiqua" w:eastAsia="Book Antiqua" w:hAnsi="Book Antiqua" w:cs="Book Antiqua"/>
          <w:color w:val="000000"/>
        </w:rPr>
        <w:t xml:space="preserve"> M. The influence of long non-coding RNAs on the response to chemotherapy in ovarian cancer.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156</w:t>
      </w:r>
      <w:r>
        <w:rPr>
          <w:rFonts w:ascii="Book Antiqua" w:eastAsia="Book Antiqua" w:hAnsi="Book Antiqua" w:cs="Book Antiqua"/>
          <w:color w:val="000000"/>
        </w:rPr>
        <w:t>: 726-733 [PMID: 31883617 DOI: 10.1016/j.ygyno.2019.12.020]</w:t>
      </w:r>
    </w:p>
    <w:p w14:paraId="22BDBAE6" w14:textId="77777777" w:rsidR="00A77B3E" w:rsidRDefault="00EE2EF9">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Yang YN</w:t>
      </w:r>
      <w:r>
        <w:rPr>
          <w:rFonts w:ascii="Book Antiqua" w:eastAsia="Book Antiqua" w:hAnsi="Book Antiqua" w:cs="Book Antiqua"/>
          <w:color w:val="000000"/>
        </w:rPr>
        <w:t xml:space="preserve">, Zhang R, Du JW, Yuan HH, Li YJ, Wei XL, Du XX, Jiang SL, Han Y. Predictive role of UCA1-containing exosomes in cetuximab-resistant colorectal cancer. </w:t>
      </w:r>
      <w:r>
        <w:rPr>
          <w:rFonts w:ascii="Book Antiqua" w:eastAsia="Book Antiqua" w:hAnsi="Book Antiqua" w:cs="Book Antiqua"/>
          <w:i/>
          <w:iCs/>
          <w:color w:val="000000"/>
        </w:rPr>
        <w:t>Cancer Cell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164 [PMID: 30377411 DOI: 10.1186/s12935-018-0660-6]</w:t>
      </w:r>
    </w:p>
    <w:p w14:paraId="63B7DCF3" w14:textId="77777777" w:rsidR="00A77B3E" w:rsidRDefault="00EE2EF9">
      <w:pPr>
        <w:spacing w:line="360" w:lineRule="auto"/>
        <w:jc w:val="both"/>
      </w:pPr>
      <w:r>
        <w:rPr>
          <w:rFonts w:ascii="Book Antiqua" w:eastAsia="Book Antiqua" w:hAnsi="Book Antiqua" w:cs="Book Antiqua"/>
          <w:color w:val="000000"/>
        </w:rPr>
        <w:lastRenderedPageBreak/>
        <w:t xml:space="preserve">62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Ai F, Li X, She X, Li N, Tang A, Qin Z, Ye Q, Tian L, Li G, Shen S, Ma J. Inflammation-induced S100A8 activates Id3 and promotes colorectal tumorigenesis.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137</w:t>
      </w:r>
      <w:r>
        <w:rPr>
          <w:rFonts w:ascii="Book Antiqua" w:eastAsia="Book Antiqua" w:hAnsi="Book Antiqua" w:cs="Book Antiqua"/>
          <w:color w:val="000000"/>
        </w:rPr>
        <w:t>: 2803-2814 [PMID: 26135667 DOI: 10.1002/ijc.29671]</w:t>
      </w:r>
    </w:p>
    <w:p w14:paraId="1FA4367D" w14:textId="77777777" w:rsidR="00A77B3E" w:rsidRDefault="00EE2EF9">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Wang W, Zhou Q, Chen C, Yuan W, Liu J, Li X, Sun Z. Roles of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14 [PMID: 31973726 DOI: 10.1186/s12943-019-1125-9]</w:t>
      </w:r>
    </w:p>
    <w:p w14:paraId="79CB1593" w14:textId="77777777" w:rsidR="00A77B3E" w:rsidRDefault="00EE2EF9">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Wei L, Wang J, Qin Z, Wang J, Lu Y, Zheng X, Peng Q, Ye Q, Ai F, Liu P, Wang S, Li G, Shen S, Ma J. Suppression Colitis and Colitis-Associated Colon Cancer by Anti-S100a9 Antibody in Mice.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1774 [PMID: 29326691 DOI: 10.3389/fimmu.2017.01774]</w:t>
      </w:r>
    </w:p>
    <w:p w14:paraId="7F07A322" w14:textId="77777777" w:rsidR="00A77B3E" w:rsidRDefault="00EE2EF9">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Sun Z</w:t>
      </w:r>
      <w:r>
        <w:rPr>
          <w:rFonts w:ascii="Book Antiqua" w:eastAsia="Book Antiqua" w:hAnsi="Book Antiqua" w:cs="Book Antiqua"/>
          <w:color w:val="000000"/>
        </w:rPr>
        <w:t xml:space="preserve">, Yang S, Zhou Q, Wang G, Song J, Li Z, Zhang Z, Xu J, Xia K, Chang Y, Liu J, Yuan W. Emerging role of exosome-derived long non-coding RNAs in tumor microenvironment.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82 [PMID: 29678180 DOI: 10.1186/s12943-018-0831-z]</w:t>
      </w:r>
    </w:p>
    <w:p w14:paraId="630A3D92" w14:textId="77777777" w:rsidR="00A77B3E" w:rsidRDefault="00EE2EF9">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Drak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Alsibai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Meseure</w:t>
      </w:r>
      <w:proofErr w:type="spellEnd"/>
      <w:r>
        <w:rPr>
          <w:rFonts w:ascii="Book Antiqua" w:eastAsia="Book Antiqua" w:hAnsi="Book Antiqua" w:cs="Book Antiqua"/>
          <w:color w:val="000000"/>
        </w:rPr>
        <w:t xml:space="preserve"> D. Tumor microenvironment and noncoding RNAs as co-drivers of epithelial-mesenchymal transition and cancer metastasis. </w:t>
      </w:r>
      <w:r>
        <w:rPr>
          <w:rFonts w:ascii="Book Antiqua" w:eastAsia="Book Antiqua" w:hAnsi="Book Antiqua" w:cs="Book Antiqua"/>
          <w:i/>
          <w:iCs/>
          <w:color w:val="000000"/>
        </w:rPr>
        <w:t xml:space="preserve">Dev </w:t>
      </w:r>
      <w:proofErr w:type="spellStart"/>
      <w:r>
        <w:rPr>
          <w:rFonts w:ascii="Book Antiqua" w:eastAsia="Book Antiqua" w:hAnsi="Book Antiqua" w:cs="Book Antiqua"/>
          <w:i/>
          <w:iCs/>
          <w:color w:val="000000"/>
        </w:rPr>
        <w:t>Dyn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247</w:t>
      </w:r>
      <w:r>
        <w:rPr>
          <w:rFonts w:ascii="Book Antiqua" w:eastAsia="Book Antiqua" w:hAnsi="Book Antiqua" w:cs="Book Antiqua"/>
          <w:color w:val="000000"/>
        </w:rPr>
        <w:t>: 405-431 [PMID: 28691356 DOI: 10.1002/dvdy.24548]</w:t>
      </w:r>
    </w:p>
    <w:p w14:paraId="1AE8EB60" w14:textId="77777777" w:rsidR="00A77B3E" w:rsidRDefault="00EE2EF9">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Lakatos PL</w:t>
      </w:r>
      <w:r>
        <w:rPr>
          <w:rFonts w:ascii="Book Antiqua" w:eastAsia="Book Antiqua" w:hAnsi="Book Antiqua" w:cs="Book Antiqua"/>
          <w:color w:val="000000"/>
        </w:rPr>
        <w:t xml:space="preserve">, Lakatos L. Risk for colorectal cancer in ulcerative colitis: changes, causes and management strategies.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3937-3947 [PMID: 18609676 DOI: 10.3748/wjg.14.3937]</w:t>
      </w:r>
    </w:p>
    <w:p w14:paraId="749A737A" w14:textId="77777777" w:rsidR="00A77B3E" w:rsidRDefault="00EE2EF9">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Guo Y</w:t>
      </w:r>
      <w:r>
        <w:rPr>
          <w:rFonts w:ascii="Book Antiqua" w:eastAsia="Book Antiqua" w:hAnsi="Book Antiqua" w:cs="Book Antiqua"/>
          <w:color w:val="000000"/>
        </w:rPr>
        <w:t xml:space="preserve">, Ji X, Liu J, Fan D, Zhou Q, Chen C, Wang W, Wang G, Wang H, Yuan W, Ji Z, Sun Z. Effects of exosomes on pre-metastatic niche formation in tumors.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39 [PMID: 30857545 DOI: 10.1186/s12943-019-0995-1]</w:t>
      </w:r>
    </w:p>
    <w:p w14:paraId="644CF299" w14:textId="77777777" w:rsidR="00A77B3E" w:rsidRDefault="00EE2EF9">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Que RS</w:t>
      </w:r>
      <w:r>
        <w:rPr>
          <w:rFonts w:ascii="Book Antiqua" w:eastAsia="Book Antiqua" w:hAnsi="Book Antiqua" w:cs="Book Antiqua"/>
          <w:color w:val="000000"/>
        </w:rPr>
        <w:t xml:space="preserve">, Lin C, Ding GP, Wu ZR, Cao LP. Increasing the immune activity of exosomes: the effect of miRNA-depleted exosome proteins on activating dendritic cell/cytokine-induced killer cells against pancreatic cancer. </w:t>
      </w:r>
      <w:r>
        <w:rPr>
          <w:rFonts w:ascii="Book Antiqua" w:eastAsia="Book Antiqua" w:hAnsi="Book Antiqua" w:cs="Book Antiqua"/>
          <w:i/>
          <w:iCs/>
          <w:color w:val="000000"/>
        </w:rPr>
        <w:t>J Zhejiang Univ Sci B</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352-360 [PMID: 27143262 DOI: 10.1631/jzus.B1500305]</w:t>
      </w:r>
    </w:p>
    <w:p w14:paraId="7703CB58" w14:textId="77777777" w:rsidR="00A77B3E" w:rsidRDefault="00EE2EF9">
      <w:pPr>
        <w:spacing w:line="360" w:lineRule="auto"/>
        <w:jc w:val="both"/>
      </w:pPr>
      <w:r>
        <w:rPr>
          <w:rFonts w:ascii="Book Antiqua" w:eastAsia="Book Antiqua" w:hAnsi="Book Antiqua" w:cs="Book Antiqua"/>
          <w:color w:val="000000"/>
        </w:rPr>
        <w:lastRenderedPageBreak/>
        <w:t xml:space="preserve">70 </w:t>
      </w:r>
      <w:proofErr w:type="spellStart"/>
      <w:r>
        <w:rPr>
          <w:rFonts w:ascii="Book Antiqua" w:eastAsia="Book Antiqua" w:hAnsi="Book Antiqua" w:cs="Book Antiqua"/>
          <w:b/>
          <w:bCs/>
          <w:color w:val="000000"/>
        </w:rPr>
        <w:t>Baassiri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Nassar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Mukherji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Shamseddine</w:t>
      </w:r>
      <w:proofErr w:type="spellEnd"/>
      <w:r>
        <w:rPr>
          <w:rFonts w:ascii="Book Antiqua" w:eastAsia="Book Antiqua" w:hAnsi="Book Antiqua" w:cs="Book Antiqua"/>
          <w:color w:val="000000"/>
        </w:rPr>
        <w:t xml:space="preserve"> A, Nasr R, </w:t>
      </w:r>
      <w:proofErr w:type="spellStart"/>
      <w:r>
        <w:rPr>
          <w:rFonts w:ascii="Book Antiqua" w:eastAsia="Book Antiqua" w:hAnsi="Book Antiqua" w:cs="Book Antiqua"/>
          <w:color w:val="000000"/>
        </w:rPr>
        <w:t>Temraz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Non Coding RNA in LIQUID Biopsies as a Promising Biomarker for Colorectal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32092975 DOI: 10.3390/ijms21041398]</w:t>
      </w:r>
    </w:p>
    <w:p w14:paraId="679CE128" w14:textId="77777777" w:rsidR="00A77B3E" w:rsidRDefault="00EE2EF9">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Jiang N</w:t>
      </w:r>
      <w:r>
        <w:rPr>
          <w:rFonts w:ascii="Book Antiqua" w:eastAsia="Book Antiqua" w:hAnsi="Book Antiqua" w:cs="Book Antiqua"/>
          <w:color w:val="000000"/>
        </w:rPr>
        <w:t xml:space="preserve">, Tian H, Pan J, Gong Z. [Circulating long noncoding RNAs as biomarkers in tumor diagnosis]. </w:t>
      </w:r>
      <w:r>
        <w:rPr>
          <w:rFonts w:ascii="Book Antiqua" w:eastAsia="Book Antiqua" w:hAnsi="Book Antiqua" w:cs="Book Antiqua"/>
          <w:i/>
          <w:iCs/>
          <w:color w:val="000000"/>
        </w:rPr>
        <w:t xml:space="preserve">Sheng Wu Gong Cheng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Bao</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910-922 [PMID: 28895353 DOI: 10.13345/j.cjb.160463]</w:t>
      </w:r>
    </w:p>
    <w:p w14:paraId="0876B4D8" w14:textId="77777777" w:rsidR="00A77B3E" w:rsidRDefault="00EE2EF9">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Kahroba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Hejazi MS, </w:t>
      </w:r>
      <w:proofErr w:type="spellStart"/>
      <w:r>
        <w:rPr>
          <w:rFonts w:ascii="Book Antiqua" w:eastAsia="Book Antiqua" w:hAnsi="Book Antiqua" w:cs="Book Antiqua"/>
          <w:color w:val="000000"/>
        </w:rPr>
        <w:t>Samadi</w:t>
      </w:r>
      <w:proofErr w:type="spellEnd"/>
      <w:r>
        <w:rPr>
          <w:rFonts w:ascii="Book Antiqua" w:eastAsia="Book Antiqua" w:hAnsi="Book Antiqua" w:cs="Book Antiqua"/>
          <w:color w:val="000000"/>
        </w:rPr>
        <w:t xml:space="preserve"> N. Exosomes: from carcinogenesis and metastasis to diagnosis and treatment of gastric cancer.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76</w:t>
      </w:r>
      <w:r>
        <w:rPr>
          <w:rFonts w:ascii="Book Antiqua" w:eastAsia="Book Antiqua" w:hAnsi="Book Antiqua" w:cs="Book Antiqua"/>
          <w:color w:val="000000"/>
        </w:rPr>
        <w:t>: 1747-1758 [PMID: 30734835 DOI: 10.1007/s00018-019-03035-2]</w:t>
      </w:r>
    </w:p>
    <w:p w14:paraId="4D0478DE" w14:textId="77777777" w:rsidR="00A77B3E" w:rsidRDefault="00EE2EF9">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Zhou J</w:t>
      </w:r>
      <w:r>
        <w:rPr>
          <w:rFonts w:ascii="Book Antiqua" w:eastAsia="Book Antiqua" w:hAnsi="Book Antiqua" w:cs="Book Antiqua"/>
          <w:color w:val="000000"/>
        </w:rPr>
        <w:t xml:space="preserve">, Li XL, Chen ZR, </w:t>
      </w:r>
      <w:proofErr w:type="spellStart"/>
      <w:r>
        <w:rPr>
          <w:rFonts w:ascii="Book Antiqua" w:eastAsia="Book Antiqua" w:hAnsi="Book Antiqua" w:cs="Book Antiqua"/>
          <w:color w:val="000000"/>
        </w:rPr>
        <w:t>Chng</w:t>
      </w:r>
      <w:proofErr w:type="spellEnd"/>
      <w:r>
        <w:rPr>
          <w:rFonts w:ascii="Book Antiqua" w:eastAsia="Book Antiqua" w:hAnsi="Book Antiqua" w:cs="Book Antiqua"/>
          <w:color w:val="000000"/>
        </w:rPr>
        <w:t xml:space="preserve"> WJ. Tumor-derived exosomes in colorectal cancer progression and their clinical applications.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100781-100790 [PMID: 29246022 DOI: 10.18632/oncotarget.20117]</w:t>
      </w:r>
    </w:p>
    <w:p w14:paraId="3F9DB18B" w14:textId="77777777" w:rsidR="00A77B3E" w:rsidRDefault="00EE2EF9">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Li C</w:t>
      </w:r>
      <w:r>
        <w:rPr>
          <w:rFonts w:ascii="Book Antiqua" w:eastAsia="Book Antiqua" w:hAnsi="Book Antiqua" w:cs="Book Antiqua"/>
          <w:color w:val="000000"/>
        </w:rPr>
        <w:t xml:space="preserve">, Li W, Zhang Y, Zhang X, Liu T, Zhang Y, Yang Y, Wang L, Pan H, Ji J, Wang C. Increased expression of antisense lncRNA </w:t>
      </w:r>
      <w:r>
        <w:rPr>
          <w:rFonts w:ascii="Book Antiqua" w:eastAsia="Book Antiqua" w:hAnsi="Book Antiqua" w:cs="Book Antiqua"/>
          <w:i/>
          <w:iCs/>
          <w:color w:val="000000"/>
        </w:rPr>
        <w:t>SPINT1-AS1</w:t>
      </w:r>
      <w:r>
        <w:rPr>
          <w:rFonts w:ascii="Book Antiqua" w:eastAsia="Book Antiqua" w:hAnsi="Book Antiqua" w:cs="Book Antiqua"/>
          <w:color w:val="000000"/>
        </w:rPr>
        <w:t xml:space="preserve"> predicts a poor prognosis in colorectal cancer and is negatively correlated with its sense transcript.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3969-3978 [PMID: 30022840 DOI: 10.2147/OTT.S163883]</w:t>
      </w:r>
    </w:p>
    <w:p w14:paraId="1FB0F39F" w14:textId="77777777" w:rsidR="00A77B3E" w:rsidRDefault="00EE2EF9">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Wang L</w:t>
      </w:r>
      <w:r>
        <w:rPr>
          <w:rFonts w:ascii="Book Antiqua" w:eastAsia="Book Antiqua" w:hAnsi="Book Antiqua" w:cs="Book Antiqua"/>
          <w:color w:val="000000"/>
        </w:rPr>
        <w:t xml:space="preserve">, Duan W, Yan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Wang C. Circulating long non-coding RNA colon cancer-associated transcript 2 protected by exosome as a potential biomarker for colorectal cancer.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113</w:t>
      </w:r>
      <w:r>
        <w:rPr>
          <w:rFonts w:ascii="Book Antiqua" w:eastAsia="Book Antiqua" w:hAnsi="Book Antiqua" w:cs="Book Antiqua"/>
          <w:color w:val="000000"/>
        </w:rPr>
        <w:t>: 108758 [PMID: 30877883 DOI: 10.1016/j.biopha.2019.108758]</w:t>
      </w:r>
    </w:p>
    <w:p w14:paraId="627ED13C" w14:textId="77777777" w:rsidR="00A77B3E" w:rsidRDefault="00EE2EF9">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Liu T</w:t>
      </w:r>
      <w:r>
        <w:rPr>
          <w:rFonts w:ascii="Book Antiqua" w:eastAsia="Book Antiqua" w:hAnsi="Book Antiqua" w:cs="Book Antiqua"/>
          <w:color w:val="000000"/>
        </w:rPr>
        <w:t xml:space="preserve">, Zhang X, Gao S, Jing F, Yang Y, Du L, Zheng G, Li P, Li C, Wang C.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 CRNDE-h as a novel serum-based biomarker for diagnosis and prognosis of colorectal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85551-85563 [PMID: 27888803 DOI: 10.18632/oncotarget.13465]</w:t>
      </w:r>
    </w:p>
    <w:p w14:paraId="362DC6A9" w14:textId="77777777" w:rsidR="00A77B3E" w:rsidRDefault="00EE2EF9">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Yu B</w:t>
      </w:r>
      <w:r>
        <w:rPr>
          <w:rFonts w:ascii="Book Antiqua" w:eastAsia="Book Antiqua" w:hAnsi="Book Antiqua" w:cs="Book Antiqua"/>
          <w:color w:val="000000"/>
        </w:rPr>
        <w:t xml:space="preserve">, Du Q, Li H, Liu HY, Ye X, Zhu B,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Q, Li XX. Diagnostic potential of serum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colorectal neoplasia differentially expressed long non-coding RNA (CRNDE-p) and microRNA-217 expression in colorectal carcinoma.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83745-83753 [PMID: 29137379 DOI: 10.18632/oncotarget.19407]</w:t>
      </w:r>
    </w:p>
    <w:p w14:paraId="152B0F66" w14:textId="77777777" w:rsidR="00A77B3E" w:rsidRDefault="00EE2EF9">
      <w:pPr>
        <w:spacing w:line="360" w:lineRule="auto"/>
        <w:jc w:val="both"/>
      </w:pPr>
      <w:r>
        <w:rPr>
          <w:rFonts w:ascii="Book Antiqua" w:eastAsia="Book Antiqua" w:hAnsi="Book Antiqua" w:cs="Book Antiqua"/>
          <w:color w:val="000000"/>
        </w:rPr>
        <w:lastRenderedPageBreak/>
        <w:t xml:space="preserve">78 </w:t>
      </w:r>
      <w:proofErr w:type="spellStart"/>
      <w:r>
        <w:rPr>
          <w:rFonts w:ascii="Book Antiqua" w:eastAsia="Book Antiqua" w:hAnsi="Book Antiqua" w:cs="Book Antiqua"/>
          <w:b/>
          <w:bCs/>
          <w:color w:val="000000"/>
        </w:rPr>
        <w:t>Oehme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Krahl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Gyorffy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Muessle</w:t>
      </w:r>
      <w:proofErr w:type="spellEnd"/>
      <w:r>
        <w:rPr>
          <w:rFonts w:ascii="Book Antiqua" w:eastAsia="Book Antiqua" w:hAnsi="Book Antiqua" w:cs="Book Antiqua"/>
          <w:color w:val="000000"/>
        </w:rPr>
        <w:t xml:space="preserve"> B, Rao V, Greif H, Ziegler N, Lin K, </w:t>
      </w:r>
      <w:proofErr w:type="spellStart"/>
      <w:r>
        <w:rPr>
          <w:rFonts w:ascii="Book Antiqua" w:eastAsia="Book Antiqua" w:hAnsi="Book Antiqua" w:cs="Book Antiqua"/>
          <w:color w:val="000000"/>
        </w:rPr>
        <w:t>Thepkaysone</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Polster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Tonn</w:t>
      </w:r>
      <w:proofErr w:type="spellEnd"/>
      <w:r>
        <w:rPr>
          <w:rFonts w:ascii="Book Antiqua" w:eastAsia="Book Antiqua" w:hAnsi="Book Antiqua" w:cs="Book Antiqua"/>
          <w:color w:val="000000"/>
        </w:rPr>
        <w:t xml:space="preserve"> T, Schneider M, </w:t>
      </w:r>
      <w:proofErr w:type="spellStart"/>
      <w:r>
        <w:rPr>
          <w:rFonts w:ascii="Book Antiqua" w:eastAsia="Book Antiqua" w:hAnsi="Book Antiqua" w:cs="Book Antiqua"/>
          <w:color w:val="000000"/>
        </w:rPr>
        <w:t>Weitz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Baenke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Kahlert</w:t>
      </w:r>
      <w:proofErr w:type="spellEnd"/>
      <w:r>
        <w:rPr>
          <w:rFonts w:ascii="Book Antiqua" w:eastAsia="Book Antiqua" w:hAnsi="Book Antiqua" w:cs="Book Antiqua"/>
          <w:color w:val="000000"/>
        </w:rPr>
        <w:t xml:space="preserve"> C. Low level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 </w:t>
      </w:r>
      <w:r>
        <w:rPr>
          <w:rFonts w:ascii="Book Antiqua" w:eastAsia="Book Antiqua" w:hAnsi="Book Antiqua" w:cs="Book Antiqua"/>
          <w:i/>
          <w:iCs/>
          <w:color w:val="000000"/>
        </w:rPr>
        <w:t>HOTTIP</w:t>
      </w:r>
      <w:r>
        <w:rPr>
          <w:rFonts w:ascii="Book Antiqua" w:eastAsia="Book Antiqua" w:hAnsi="Book Antiqua" w:cs="Book Antiqua"/>
          <w:color w:val="000000"/>
        </w:rPr>
        <w:t xml:space="preserve"> is a prognostic biomarker in colorectal cancer. </w:t>
      </w:r>
      <w:r>
        <w:rPr>
          <w:rFonts w:ascii="Book Antiqua" w:eastAsia="Book Antiqua" w:hAnsi="Book Antiqua" w:cs="Book Antiqua"/>
          <w:i/>
          <w:iCs/>
          <w:color w:val="000000"/>
        </w:rPr>
        <w:t>RNA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1339-1345 [PMID: 31251124 DOI: 10.1080/15476286.2019.1637697]</w:t>
      </w:r>
    </w:p>
    <w:p w14:paraId="2FFA72E7" w14:textId="77777777" w:rsidR="00A77B3E" w:rsidRDefault="00EE2EF9">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Hu D</w:t>
      </w:r>
      <w:r>
        <w:rPr>
          <w:rFonts w:ascii="Book Antiqua" w:eastAsia="Book Antiqua" w:hAnsi="Book Antiqua" w:cs="Book Antiqua"/>
          <w:color w:val="000000"/>
        </w:rPr>
        <w:t xml:space="preserve">, Zhan Y, Zhu K, Bai M, Han J, Si Y, Zhang H, Kong D. Plasma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RNAs Serve as Biomarkers for Early Detection of Colorectal Cancer.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51</w:t>
      </w:r>
      <w:r>
        <w:rPr>
          <w:rFonts w:ascii="Book Antiqua" w:eastAsia="Book Antiqua" w:hAnsi="Book Antiqua" w:cs="Book Antiqua"/>
          <w:color w:val="000000"/>
        </w:rPr>
        <w:t>: 2704-2715 [PMID: 30562751 DOI: 10.1159/000495961]</w:t>
      </w:r>
    </w:p>
    <w:p w14:paraId="3616E042" w14:textId="77777777" w:rsidR="00A77B3E" w:rsidRDefault="00EE2EF9">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Huang X</w:t>
      </w:r>
      <w:r>
        <w:rPr>
          <w:rFonts w:ascii="Book Antiqua" w:eastAsia="Book Antiqua" w:hAnsi="Book Antiqua" w:cs="Book Antiqua"/>
          <w:color w:val="000000"/>
        </w:rPr>
        <w:t xml:space="preserve">, Sun L, Wen S, Deng D, Wan F, He X, Tian L, Liang L, Wei C, Gao K, Fu Q, Li Y, Jiang J,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R, He M. RNA sequencing of plasma exosomes revealed novel functional long noncoding RNAs in hepatocellular carcinoma.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111</w:t>
      </w:r>
      <w:r>
        <w:rPr>
          <w:rFonts w:ascii="Book Antiqua" w:eastAsia="Book Antiqua" w:hAnsi="Book Antiqua" w:cs="Book Antiqua"/>
          <w:color w:val="000000"/>
        </w:rPr>
        <w:t>: 3338-3349 [PMID: 32506598 DOI: 10.1111/cas.14516]</w:t>
      </w:r>
    </w:p>
    <w:p w14:paraId="26A623BD" w14:textId="77777777" w:rsidR="00A77B3E" w:rsidRDefault="00EE2EF9">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Tan S</w:t>
      </w:r>
      <w:r>
        <w:rPr>
          <w:rFonts w:ascii="Book Antiqua" w:eastAsia="Book Antiqua" w:hAnsi="Book Antiqua" w:cs="Book Antiqua"/>
          <w:color w:val="000000"/>
        </w:rPr>
        <w:t xml:space="preserve">, Xia L, Yi P, Han Y, Tang L, Pan Q, Tian Y, Rao S, </w:t>
      </w:r>
      <w:proofErr w:type="spellStart"/>
      <w:r>
        <w:rPr>
          <w:rFonts w:ascii="Book Antiqua" w:eastAsia="Book Antiqua" w:hAnsi="Book Antiqua" w:cs="Book Antiqua"/>
          <w:color w:val="000000"/>
        </w:rPr>
        <w:t>Oyang</w:t>
      </w:r>
      <w:proofErr w:type="spellEnd"/>
      <w:r>
        <w:rPr>
          <w:rFonts w:ascii="Book Antiqua" w:eastAsia="Book Antiqua" w:hAnsi="Book Antiqua" w:cs="Book Antiqua"/>
          <w:color w:val="000000"/>
        </w:rPr>
        <w:t xml:space="preserve"> L, Liang J, Lin J, Su M, Shi Y, Cao D, Zhou Y, Liao Q.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miRNAs in tumor microenvironment.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67 [PMID: 32299469 DOI: 10.1186/s13046-020-01570-6]</w:t>
      </w:r>
    </w:p>
    <w:p w14:paraId="4EB5C261" w14:textId="77777777" w:rsidR="00A77B3E" w:rsidRDefault="00EE2EF9">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Kowal J</w:t>
      </w:r>
      <w:r>
        <w:rPr>
          <w:rFonts w:ascii="Book Antiqua" w:eastAsia="Book Antiqua" w:hAnsi="Book Antiqua" w:cs="Book Antiqua"/>
          <w:color w:val="000000"/>
        </w:rPr>
        <w:t xml:space="preserve">, Arras G, Colombo M, </w:t>
      </w:r>
      <w:proofErr w:type="spellStart"/>
      <w:r>
        <w:rPr>
          <w:rFonts w:ascii="Book Antiqua" w:eastAsia="Book Antiqua" w:hAnsi="Book Antiqua" w:cs="Book Antiqua"/>
          <w:color w:val="000000"/>
        </w:rPr>
        <w:t>Jouve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Morath</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Primdal-Bengtson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Dingli</w:t>
      </w:r>
      <w:proofErr w:type="spellEnd"/>
      <w:r>
        <w:rPr>
          <w:rFonts w:ascii="Book Antiqua" w:eastAsia="Book Antiqua" w:hAnsi="Book Antiqua" w:cs="Book Antiqua"/>
          <w:color w:val="000000"/>
        </w:rPr>
        <w:t xml:space="preserve"> F, Loew D, </w:t>
      </w:r>
      <w:proofErr w:type="spellStart"/>
      <w:r>
        <w:rPr>
          <w:rFonts w:ascii="Book Antiqua" w:eastAsia="Book Antiqua" w:hAnsi="Book Antiqua" w:cs="Book Antiqua"/>
          <w:color w:val="000000"/>
        </w:rPr>
        <w:t>Tkach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Théry</w:t>
      </w:r>
      <w:proofErr w:type="spellEnd"/>
      <w:r>
        <w:rPr>
          <w:rFonts w:ascii="Book Antiqua" w:eastAsia="Book Antiqua" w:hAnsi="Book Antiqua" w:cs="Book Antiqua"/>
          <w:color w:val="000000"/>
        </w:rPr>
        <w:t xml:space="preserve"> C. Proteomic comparison defines novel markers to characterize heterogeneous populations of extracellular vesicle subtypes.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2016; </w:t>
      </w:r>
      <w:r>
        <w:rPr>
          <w:rFonts w:ascii="Book Antiqua" w:eastAsia="Book Antiqua" w:hAnsi="Book Antiqua" w:cs="Book Antiqua"/>
          <w:b/>
          <w:bCs/>
          <w:color w:val="000000"/>
        </w:rPr>
        <w:t>113</w:t>
      </w:r>
      <w:r>
        <w:rPr>
          <w:rFonts w:ascii="Book Antiqua" w:eastAsia="Book Antiqua" w:hAnsi="Book Antiqua" w:cs="Book Antiqua"/>
          <w:color w:val="000000"/>
        </w:rPr>
        <w:t>: E968-E977 [PMID: 26858453 DOI: 10.1073/pnas.1521230113]</w:t>
      </w:r>
    </w:p>
    <w:p w14:paraId="2DEEF056" w14:textId="77777777" w:rsidR="00A77B3E" w:rsidRDefault="00EE2EF9">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Niel</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D'Angelo G, </w:t>
      </w:r>
      <w:proofErr w:type="spellStart"/>
      <w:r>
        <w:rPr>
          <w:rFonts w:ascii="Book Antiqua" w:eastAsia="Book Antiqua" w:hAnsi="Book Antiqua" w:cs="Book Antiqua"/>
          <w:color w:val="000000"/>
        </w:rPr>
        <w:t>Raposo</w:t>
      </w:r>
      <w:proofErr w:type="spellEnd"/>
      <w:r>
        <w:rPr>
          <w:rFonts w:ascii="Book Antiqua" w:eastAsia="Book Antiqua" w:hAnsi="Book Antiqua" w:cs="Book Antiqua"/>
          <w:color w:val="000000"/>
        </w:rPr>
        <w:t xml:space="preserve"> G. Shedding light on the cell biology of extracellular vesicles.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213-228 [PMID: 29339798 DOI: 10.1038/nrm.2017.125]</w:t>
      </w:r>
    </w:p>
    <w:bookmarkEnd w:id="4"/>
    <w:p w14:paraId="4286D8B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A34337A" w14:textId="77777777" w:rsidR="00A77B3E" w:rsidRDefault="00EE2EF9">
      <w:pPr>
        <w:spacing w:line="360" w:lineRule="auto"/>
        <w:jc w:val="both"/>
      </w:pPr>
      <w:r>
        <w:rPr>
          <w:rFonts w:ascii="Book Antiqua" w:eastAsia="Book Antiqua" w:hAnsi="Book Antiqua" w:cs="Book Antiqua"/>
          <w:b/>
          <w:color w:val="000000"/>
        </w:rPr>
        <w:lastRenderedPageBreak/>
        <w:t>Footnotes</w:t>
      </w:r>
    </w:p>
    <w:p w14:paraId="4FA7B11A" w14:textId="2AFBA2A9" w:rsidR="00A77B3E" w:rsidRDefault="00EE2EF9">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1"/>
        </w:rPr>
        <w:t>The authors declar</w:t>
      </w:r>
      <w:r>
        <w:rPr>
          <w:rFonts w:ascii="Book Antiqua" w:eastAsia="Book Antiqua" w:hAnsi="Book Antiqua" w:cs="Book Antiqua"/>
          <w:color w:val="000000"/>
          <w:szCs w:val="21"/>
        </w:rPr>
        <w:t>e no conflicts of interest</w:t>
      </w:r>
      <w:r w:rsidR="00CF2CAC">
        <w:rPr>
          <w:rFonts w:ascii="Book Antiqua" w:eastAsia="Book Antiqua" w:hAnsi="Book Antiqua" w:cs="Book Antiqua"/>
          <w:color w:val="000000"/>
          <w:szCs w:val="21"/>
        </w:rPr>
        <w:t xml:space="preserve"> for this manuscript</w:t>
      </w:r>
      <w:r>
        <w:rPr>
          <w:rFonts w:ascii="Book Antiqua" w:eastAsia="Book Antiqua" w:hAnsi="Book Antiqua" w:cs="Book Antiqua"/>
          <w:color w:val="000000"/>
          <w:szCs w:val="21"/>
        </w:rPr>
        <w:t>.</w:t>
      </w:r>
    </w:p>
    <w:p w14:paraId="6F420DDB" w14:textId="77777777" w:rsidR="00A77B3E" w:rsidRDefault="00A77B3E">
      <w:pPr>
        <w:spacing w:line="360" w:lineRule="auto"/>
        <w:jc w:val="both"/>
      </w:pPr>
    </w:p>
    <w:p w14:paraId="541A7B7A" w14:textId="77777777" w:rsidR="00A77B3E" w:rsidRDefault="00EE2EF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FFC6F9" w14:textId="77777777" w:rsidR="00A77B3E" w:rsidRDefault="00A77B3E">
      <w:pPr>
        <w:spacing w:line="360" w:lineRule="auto"/>
        <w:jc w:val="both"/>
      </w:pPr>
    </w:p>
    <w:p w14:paraId="6D80F527" w14:textId="77777777" w:rsidR="00A77B3E" w:rsidRDefault="00EE2EF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E105F">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749C9F0" w14:textId="77777777" w:rsidR="00A77B3E" w:rsidRDefault="00A77B3E">
      <w:pPr>
        <w:spacing w:line="360" w:lineRule="auto"/>
        <w:jc w:val="both"/>
      </w:pPr>
    </w:p>
    <w:p w14:paraId="34D4BDE7" w14:textId="77777777" w:rsidR="00A77B3E" w:rsidRDefault="00EE2EF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 2021</w:t>
      </w:r>
    </w:p>
    <w:p w14:paraId="608605DB" w14:textId="77777777" w:rsidR="00A77B3E" w:rsidRDefault="00EE2EF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109B9294" w14:textId="77777777" w:rsidR="00A77B3E" w:rsidRDefault="00EE2EF9">
      <w:pPr>
        <w:spacing w:line="360" w:lineRule="auto"/>
        <w:jc w:val="both"/>
      </w:pPr>
      <w:r>
        <w:rPr>
          <w:rFonts w:ascii="Book Antiqua" w:eastAsia="Book Antiqua" w:hAnsi="Book Antiqua" w:cs="Book Antiqua"/>
          <w:b/>
          <w:color w:val="000000"/>
        </w:rPr>
        <w:t xml:space="preserve">Article in press: </w:t>
      </w:r>
    </w:p>
    <w:p w14:paraId="3B530072" w14:textId="77777777" w:rsidR="00A77B3E" w:rsidRDefault="00A77B3E">
      <w:pPr>
        <w:spacing w:line="360" w:lineRule="auto"/>
        <w:jc w:val="both"/>
      </w:pPr>
    </w:p>
    <w:p w14:paraId="7A44F698" w14:textId="77777777" w:rsidR="00A77B3E" w:rsidRDefault="00EE2EF9">
      <w:pPr>
        <w:spacing w:line="360" w:lineRule="auto"/>
        <w:jc w:val="both"/>
      </w:pPr>
      <w:r>
        <w:rPr>
          <w:rFonts w:ascii="Book Antiqua" w:eastAsia="Book Antiqua" w:hAnsi="Book Antiqua" w:cs="Book Antiqua"/>
          <w:b/>
          <w:color w:val="000000"/>
        </w:rPr>
        <w:t xml:space="preserve">Specialty type: </w:t>
      </w:r>
      <w:r w:rsidR="006E105F" w:rsidRPr="00E700C2">
        <w:rPr>
          <w:rFonts w:ascii="Book Antiqua" w:eastAsia="微软雅黑" w:hAnsi="Book Antiqua" w:cs="宋体"/>
        </w:rPr>
        <w:t>Oncology</w:t>
      </w:r>
    </w:p>
    <w:p w14:paraId="42B5159D" w14:textId="77777777" w:rsidR="00A77B3E" w:rsidRDefault="00EE2EF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80AED32" w14:textId="77777777" w:rsidR="00A77B3E" w:rsidRDefault="00EE2EF9">
      <w:pPr>
        <w:spacing w:line="360" w:lineRule="auto"/>
        <w:jc w:val="both"/>
      </w:pPr>
      <w:r>
        <w:rPr>
          <w:rFonts w:ascii="Book Antiqua" w:eastAsia="Book Antiqua" w:hAnsi="Book Antiqua" w:cs="Book Antiqua"/>
          <w:b/>
          <w:color w:val="000000"/>
        </w:rPr>
        <w:t>Peer-review report’s scientific quality classification</w:t>
      </w:r>
    </w:p>
    <w:p w14:paraId="163A63BE" w14:textId="77777777" w:rsidR="00A77B3E" w:rsidRDefault="00EE2EF9">
      <w:pPr>
        <w:spacing w:line="360" w:lineRule="auto"/>
        <w:jc w:val="both"/>
      </w:pPr>
      <w:r>
        <w:rPr>
          <w:rFonts w:ascii="Book Antiqua" w:eastAsia="Book Antiqua" w:hAnsi="Book Antiqua" w:cs="Book Antiqua"/>
          <w:color w:val="000000"/>
        </w:rPr>
        <w:t>Grade A (Excellent): 0</w:t>
      </w:r>
    </w:p>
    <w:p w14:paraId="59113BED" w14:textId="77777777" w:rsidR="00A77B3E" w:rsidRDefault="00EE2EF9">
      <w:pPr>
        <w:spacing w:line="360" w:lineRule="auto"/>
        <w:jc w:val="both"/>
      </w:pPr>
      <w:r>
        <w:rPr>
          <w:rFonts w:ascii="Book Antiqua" w:eastAsia="Book Antiqua" w:hAnsi="Book Antiqua" w:cs="Book Antiqua"/>
          <w:color w:val="000000"/>
        </w:rPr>
        <w:t>Grade B (Very good): B, B</w:t>
      </w:r>
    </w:p>
    <w:p w14:paraId="0534CD04" w14:textId="77777777" w:rsidR="00A77B3E" w:rsidRDefault="00EE2EF9">
      <w:pPr>
        <w:spacing w:line="360" w:lineRule="auto"/>
        <w:jc w:val="both"/>
      </w:pPr>
      <w:r>
        <w:rPr>
          <w:rFonts w:ascii="Book Antiqua" w:eastAsia="Book Antiqua" w:hAnsi="Book Antiqua" w:cs="Book Antiqua"/>
          <w:color w:val="000000"/>
        </w:rPr>
        <w:t>Grade C (Good): 0</w:t>
      </w:r>
    </w:p>
    <w:p w14:paraId="55A9C4BB" w14:textId="77777777" w:rsidR="00A77B3E" w:rsidRDefault="00EE2EF9">
      <w:pPr>
        <w:spacing w:line="360" w:lineRule="auto"/>
        <w:jc w:val="both"/>
      </w:pPr>
      <w:r>
        <w:rPr>
          <w:rFonts w:ascii="Book Antiqua" w:eastAsia="Book Antiqua" w:hAnsi="Book Antiqua" w:cs="Book Antiqua"/>
          <w:color w:val="000000"/>
        </w:rPr>
        <w:t>Grade D (Fair): 0</w:t>
      </w:r>
    </w:p>
    <w:p w14:paraId="6CED0F33" w14:textId="77777777" w:rsidR="00A77B3E" w:rsidRDefault="00EE2EF9">
      <w:pPr>
        <w:spacing w:line="360" w:lineRule="auto"/>
        <w:jc w:val="both"/>
      </w:pPr>
      <w:r>
        <w:rPr>
          <w:rFonts w:ascii="Book Antiqua" w:eastAsia="Book Antiqua" w:hAnsi="Book Antiqua" w:cs="Book Antiqua"/>
          <w:color w:val="000000"/>
        </w:rPr>
        <w:t>Grade E (Poor): 0</w:t>
      </w:r>
    </w:p>
    <w:p w14:paraId="5D6D0C7D" w14:textId="77777777" w:rsidR="00A77B3E" w:rsidRDefault="00A77B3E">
      <w:pPr>
        <w:spacing w:line="360" w:lineRule="auto"/>
        <w:jc w:val="both"/>
      </w:pPr>
    </w:p>
    <w:p w14:paraId="3B850614" w14:textId="129BE5F8" w:rsidR="00A77B3E" w:rsidRDefault="00EE2EF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Q, Ros J</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w:t>
      </w:r>
      <w:r>
        <w:rPr>
          <w:rFonts w:ascii="Book Antiqua" w:eastAsia="Book Antiqua" w:hAnsi="Book Antiqua" w:cs="Book Antiqua"/>
          <w:color w:val="000000"/>
        </w:rPr>
        <w:t>C</w:t>
      </w:r>
      <w:r>
        <w:rPr>
          <w:rFonts w:ascii="Book Antiqua" w:eastAsia="Book Antiqua" w:hAnsi="Book Antiqua" w:cs="Book Antiqua"/>
          <w:b/>
          <w:color w:val="000000"/>
        </w:rPr>
        <w:t xml:space="preserve"> L-Editor: </w:t>
      </w:r>
      <w:r w:rsidR="00CF2CAC" w:rsidRPr="005E579F">
        <w:rPr>
          <w:rFonts w:ascii="Book Antiqua" w:eastAsia="Book Antiqua" w:hAnsi="Book Antiqua" w:cs="Book Antiqua"/>
          <w:color w:val="000000"/>
        </w:rPr>
        <w:t>Wang TQ</w:t>
      </w:r>
      <w:r>
        <w:rPr>
          <w:rFonts w:ascii="Book Antiqua" w:eastAsia="Book Antiqua" w:hAnsi="Book Antiqua" w:cs="Book Antiqua"/>
          <w:b/>
          <w:color w:val="000000"/>
        </w:rPr>
        <w:t xml:space="preserve"> P-Edi</w:t>
      </w:r>
      <w:r>
        <w:rPr>
          <w:rFonts w:ascii="Book Antiqua" w:eastAsia="Book Antiqua" w:hAnsi="Book Antiqua" w:cs="Book Antiqua"/>
          <w:b/>
          <w:color w:val="000000"/>
        </w:rPr>
        <w:t xml:space="preserve">tor: </w:t>
      </w:r>
    </w:p>
    <w:p w14:paraId="794711F7" w14:textId="77777777" w:rsidR="00A77B3E" w:rsidRDefault="00EE2EF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68935BB" w14:textId="77777777" w:rsidR="000C2ED6" w:rsidRPr="000C2ED6" w:rsidRDefault="000C2ED6">
      <w:pPr>
        <w:spacing w:line="360" w:lineRule="auto"/>
        <w:jc w:val="both"/>
        <w:rPr>
          <w:lang w:eastAsia="zh-CN"/>
        </w:rPr>
      </w:pPr>
      <w:r>
        <w:rPr>
          <w:noProof/>
          <w:lang w:eastAsia="zh-CN"/>
        </w:rPr>
        <w:drawing>
          <wp:inline distT="0" distB="0" distL="0" distR="0" wp14:anchorId="524B15F7" wp14:editId="25967A9A">
            <wp:extent cx="6226629" cy="359715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8904" cy="3598465"/>
                    </a:xfrm>
                    <a:prstGeom prst="rect">
                      <a:avLst/>
                    </a:prstGeom>
                    <a:noFill/>
                  </pic:spPr>
                </pic:pic>
              </a:graphicData>
            </a:graphic>
          </wp:inline>
        </w:drawing>
      </w:r>
    </w:p>
    <w:p w14:paraId="48DF0A4B" w14:textId="7436B704" w:rsidR="000C2ED6" w:rsidRDefault="00EE2EF9">
      <w:pPr>
        <w:spacing w:line="360" w:lineRule="auto"/>
        <w:jc w:val="both"/>
        <w:rPr>
          <w:rFonts w:ascii="Book Antiqua" w:hAnsi="Book Antiqua" w:cs="Book Antiqua"/>
          <w:color w:val="000000"/>
          <w:szCs w:val="21"/>
          <w:lang w:eastAsia="zh-CN"/>
        </w:rPr>
      </w:pPr>
      <w:r>
        <w:rPr>
          <w:rFonts w:ascii="Book Antiqua" w:eastAsia="Book Antiqua" w:hAnsi="Book Antiqua" w:cs="Book Antiqua"/>
          <w:b/>
          <w:bCs/>
          <w:color w:val="000000"/>
          <w:szCs w:val="21"/>
        </w:rPr>
        <w:t xml:space="preserve">Figure 1 </w:t>
      </w:r>
      <w:proofErr w:type="gramStart"/>
      <w:r>
        <w:rPr>
          <w:rFonts w:ascii="Book Antiqua" w:eastAsia="Book Antiqua" w:hAnsi="Book Antiqua" w:cs="Book Antiqua"/>
          <w:b/>
          <w:bCs/>
          <w:color w:val="000000"/>
          <w:szCs w:val="21"/>
        </w:rPr>
        <w:t>The</w:t>
      </w:r>
      <w:proofErr w:type="gramEnd"/>
      <w:r>
        <w:rPr>
          <w:rFonts w:ascii="Book Antiqua" w:eastAsia="Book Antiqua" w:hAnsi="Book Antiqua" w:cs="Book Antiqua"/>
          <w:b/>
          <w:bCs/>
          <w:color w:val="000000"/>
          <w:szCs w:val="21"/>
        </w:rPr>
        <w:t xml:space="preserve"> proce</w:t>
      </w:r>
      <w:r>
        <w:rPr>
          <w:rFonts w:ascii="Book Antiqua" w:eastAsia="Book Antiqua" w:hAnsi="Book Antiqua" w:cs="Book Antiqua"/>
          <w:b/>
          <w:bCs/>
          <w:color w:val="000000"/>
          <w:szCs w:val="21"/>
        </w:rPr>
        <w:t xml:space="preserve">ss of </w:t>
      </w:r>
      <w:proofErr w:type="spellStart"/>
      <w:r>
        <w:rPr>
          <w:rFonts w:ascii="Book Antiqua" w:eastAsia="Book Antiqua" w:hAnsi="Book Antiqua" w:cs="Book Antiqua"/>
          <w:b/>
          <w:bCs/>
          <w:color w:val="000000"/>
          <w:szCs w:val="21"/>
        </w:rPr>
        <w:t>exosomal</w:t>
      </w:r>
      <w:proofErr w:type="spellEnd"/>
      <w:r>
        <w:rPr>
          <w:rFonts w:ascii="Book Antiqua" w:eastAsia="Book Antiqua" w:hAnsi="Book Antiqua" w:cs="Book Antiqua"/>
          <w:b/>
          <w:bCs/>
          <w:color w:val="000000"/>
          <w:szCs w:val="21"/>
        </w:rPr>
        <w:t xml:space="preserve"> </w:t>
      </w:r>
      <w:r w:rsidR="000C2ED6" w:rsidRPr="000C2ED6">
        <w:rPr>
          <w:rFonts w:ascii="Book Antiqua" w:eastAsia="Book Antiqua" w:hAnsi="Book Antiqua" w:cs="Book Antiqua"/>
          <w:b/>
          <w:bCs/>
          <w:color w:val="000000"/>
          <w:szCs w:val="21"/>
        </w:rPr>
        <w:t>long non-coding RNAs</w:t>
      </w:r>
      <w:r>
        <w:rPr>
          <w:rFonts w:ascii="Book Antiqua" w:eastAsia="Book Antiqua" w:hAnsi="Book Antiqua" w:cs="Book Antiqua"/>
          <w:b/>
          <w:bCs/>
          <w:color w:val="000000"/>
          <w:szCs w:val="21"/>
        </w:rPr>
        <w:t xml:space="preserve"> </w:t>
      </w:r>
      <w:r w:rsidR="00CF2CAC">
        <w:rPr>
          <w:rFonts w:ascii="Book Antiqua" w:eastAsia="Book Antiqua" w:hAnsi="Book Antiqua" w:cs="Book Antiqua"/>
          <w:b/>
          <w:bCs/>
          <w:color w:val="000000"/>
          <w:szCs w:val="21"/>
        </w:rPr>
        <w:t>secretion</w:t>
      </w:r>
      <w:r>
        <w:rPr>
          <w:rFonts w:ascii="Book Antiqua" w:eastAsia="Book Antiqua" w:hAnsi="Book Antiqua" w:cs="Book Antiqua"/>
          <w:b/>
          <w:bCs/>
          <w:color w:val="000000"/>
          <w:szCs w:val="21"/>
        </w:rPr>
        <w:t xml:space="preserve">, </w:t>
      </w:r>
      <w:r w:rsidR="00CF2CAC">
        <w:rPr>
          <w:rFonts w:ascii="Book Antiqua" w:eastAsia="Book Antiqua" w:hAnsi="Book Antiqua" w:cs="Book Antiqua"/>
          <w:b/>
          <w:bCs/>
          <w:color w:val="000000"/>
          <w:szCs w:val="21"/>
        </w:rPr>
        <w:t xml:space="preserve">transportation, </w:t>
      </w:r>
      <w:r>
        <w:rPr>
          <w:rFonts w:ascii="Book Antiqua" w:eastAsia="Book Antiqua" w:hAnsi="Book Antiqua" w:cs="Book Antiqua"/>
          <w:b/>
          <w:bCs/>
          <w:color w:val="000000"/>
          <w:szCs w:val="21"/>
        </w:rPr>
        <w:t xml:space="preserve">and </w:t>
      </w:r>
      <w:r w:rsidR="00CF2CAC">
        <w:rPr>
          <w:rFonts w:ascii="Book Antiqua" w:eastAsia="Book Antiqua" w:hAnsi="Book Antiqua" w:cs="Book Antiqua"/>
          <w:b/>
          <w:bCs/>
          <w:color w:val="000000"/>
          <w:szCs w:val="21"/>
        </w:rPr>
        <w:t>ingestion</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A</w:t>
      </w:r>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r w:rsidR="000C2ED6">
        <w:rPr>
          <w:rFonts w:ascii="Book Antiqua" w:eastAsia="Book Antiqua" w:hAnsi="Book Antiqua" w:cs="Book Antiqua"/>
          <w:color w:val="000000"/>
          <w:szCs w:val="21"/>
        </w:rPr>
        <w:t xml:space="preserve">long non-coding RNAs </w:t>
      </w:r>
      <w:r w:rsidR="000C2ED6">
        <w:rPr>
          <w:rFonts w:ascii="Book Antiqua" w:hAnsi="Book Antiqua" w:cs="Book Antiqua" w:hint="eastAsia"/>
          <w:color w:val="000000"/>
          <w:szCs w:val="21"/>
          <w:lang w:eastAsia="zh-CN"/>
        </w:rPr>
        <w:t>(</w:t>
      </w:r>
      <w:proofErr w:type="spellStart"/>
      <w:r>
        <w:rPr>
          <w:rFonts w:ascii="Book Antiqua" w:eastAsia="Book Antiqua" w:hAnsi="Book Antiqua" w:cs="Book Antiqua"/>
          <w:color w:val="000000"/>
          <w:szCs w:val="21"/>
        </w:rPr>
        <w:t>lncRNAs</w:t>
      </w:r>
      <w:proofErr w:type="spellEnd"/>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are secreted by </w:t>
      </w:r>
      <w:r w:rsidR="000C2ED6">
        <w:rPr>
          <w:rFonts w:ascii="Book Antiqua" w:eastAsia="Book Antiqua" w:hAnsi="Book Antiqua" w:cs="Book Antiqua"/>
          <w:color w:val="000000"/>
          <w:szCs w:val="21"/>
        </w:rPr>
        <w:t>colorectal cancer (CRC)</w:t>
      </w:r>
      <w:r>
        <w:rPr>
          <w:rFonts w:ascii="Book Antiqua" w:eastAsia="Book Antiqua" w:hAnsi="Book Antiqua" w:cs="Book Antiqua"/>
          <w:color w:val="000000"/>
          <w:szCs w:val="21"/>
        </w:rPr>
        <w:t xml:space="preserve"> cells, </w:t>
      </w:r>
      <w:r w:rsidR="000C2ED6">
        <w:rPr>
          <w:rFonts w:ascii="Book Antiqua" w:eastAsia="Book Antiqua" w:hAnsi="Book Antiqua" w:cs="Book Antiqua"/>
          <w:color w:val="000000"/>
          <w:szCs w:val="21"/>
        </w:rPr>
        <w:t>carcinoma-associated fibroblast</w:t>
      </w:r>
      <w:r>
        <w:rPr>
          <w:rFonts w:ascii="Book Antiqua" w:eastAsia="Book Antiqua" w:hAnsi="Book Antiqua" w:cs="Book Antiqua"/>
          <w:color w:val="000000"/>
          <w:szCs w:val="21"/>
        </w:rPr>
        <w:t>s</w:t>
      </w:r>
      <w:r w:rsidR="00CF2CAC">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w:t>
      </w:r>
      <w:proofErr w:type="spellStart"/>
      <w:r>
        <w:rPr>
          <w:rFonts w:ascii="Book Antiqua" w:eastAsia="Book Antiqua" w:hAnsi="Book Antiqua" w:cs="Book Antiqua"/>
          <w:color w:val="000000"/>
          <w:szCs w:val="21"/>
        </w:rPr>
        <w:t>chemoresistant</w:t>
      </w:r>
      <w:proofErr w:type="spellEnd"/>
      <w:r>
        <w:rPr>
          <w:rFonts w:ascii="Book Antiqua" w:eastAsia="Book Antiqua" w:hAnsi="Book Antiqua" w:cs="Book Antiqua"/>
          <w:color w:val="000000"/>
          <w:szCs w:val="21"/>
        </w:rPr>
        <w:t xml:space="preserve"> CRC cells</w:t>
      </w:r>
      <w:r w:rsidR="000C2ED6">
        <w:rPr>
          <w:rFonts w:ascii="Book Antiqua" w:hAnsi="Book Antiqua" w:cs="Book Antiqua" w:hint="eastAsia"/>
          <w:color w:val="000000"/>
          <w:szCs w:val="21"/>
          <w:lang w:eastAsia="zh-CN"/>
        </w:rPr>
        <w:t>;</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B</w:t>
      </w:r>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released into circulatory system</w:t>
      </w:r>
      <w:r w:rsidR="000C2ED6">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C</w:t>
      </w:r>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transferred from the </w:t>
      </w:r>
      <w:r w:rsidR="00CF2CAC">
        <w:rPr>
          <w:rFonts w:ascii="Book Antiqua" w:eastAsia="Book Antiqua" w:hAnsi="Book Antiqua" w:cs="Book Antiqua"/>
          <w:color w:val="000000"/>
          <w:szCs w:val="21"/>
        </w:rPr>
        <w:t xml:space="preserve">secretory </w:t>
      </w:r>
      <w:r>
        <w:rPr>
          <w:rFonts w:ascii="Book Antiqua" w:eastAsia="Book Antiqua" w:hAnsi="Book Antiqua" w:cs="Book Antiqua"/>
          <w:color w:val="000000"/>
          <w:szCs w:val="21"/>
        </w:rPr>
        <w:t xml:space="preserve">cell into recipient cell to exert </w:t>
      </w:r>
      <w:r w:rsidR="00CF2CAC">
        <w:rPr>
          <w:rFonts w:ascii="Book Antiqua" w:eastAsia="Book Antiqua" w:hAnsi="Book Antiqua" w:cs="Book Antiqua"/>
          <w:color w:val="000000"/>
          <w:szCs w:val="21"/>
        </w:rPr>
        <w:t xml:space="preserve">their </w:t>
      </w:r>
      <w:r>
        <w:rPr>
          <w:rFonts w:ascii="Book Antiqua" w:eastAsia="Book Antiqua" w:hAnsi="Book Antiqua" w:cs="Book Antiqua"/>
          <w:color w:val="000000"/>
          <w:szCs w:val="21"/>
        </w:rPr>
        <w:t xml:space="preserve">biological function, thereby affecting the progression of </w:t>
      </w:r>
      <w:r>
        <w:rPr>
          <w:rFonts w:ascii="Book Antiqua" w:eastAsia="Book Antiqua" w:hAnsi="Book Antiqua" w:cs="Book Antiqua"/>
          <w:color w:val="000000"/>
          <w:szCs w:val="21"/>
        </w:rPr>
        <w:t>tumors.</w:t>
      </w:r>
      <w:r w:rsidR="000C2ED6">
        <w:rPr>
          <w:rFonts w:ascii="Book Antiqua" w:hAnsi="Book Antiqua" w:cs="Book Antiqua" w:hint="eastAsia"/>
          <w:color w:val="000000"/>
          <w:szCs w:val="21"/>
          <w:lang w:eastAsia="zh-CN"/>
        </w:rPr>
        <w:t xml:space="preserve"> CRC: C</w:t>
      </w:r>
      <w:r w:rsidR="000C2ED6">
        <w:rPr>
          <w:rFonts w:ascii="Book Antiqua" w:eastAsia="Book Antiqua" w:hAnsi="Book Antiqua" w:cs="Book Antiqua"/>
          <w:color w:val="000000"/>
          <w:szCs w:val="21"/>
        </w:rPr>
        <w:t>olorectal cancer</w:t>
      </w:r>
      <w:r w:rsidR="000C2ED6">
        <w:rPr>
          <w:rFonts w:ascii="Book Antiqua" w:hAnsi="Book Antiqua" w:cs="Book Antiqua" w:hint="eastAsia"/>
          <w:color w:val="000000"/>
          <w:szCs w:val="21"/>
          <w:lang w:eastAsia="zh-CN"/>
        </w:rPr>
        <w:t>; CAF: C</w:t>
      </w:r>
      <w:r w:rsidR="000C2ED6">
        <w:rPr>
          <w:rFonts w:ascii="Book Antiqua" w:eastAsia="Book Antiqua" w:hAnsi="Book Antiqua" w:cs="Book Antiqua"/>
          <w:color w:val="000000"/>
          <w:szCs w:val="21"/>
        </w:rPr>
        <w:t>arcinoma-associated fibroblast</w:t>
      </w:r>
      <w:r w:rsidR="000C2ED6">
        <w:rPr>
          <w:rFonts w:ascii="Book Antiqua" w:hAnsi="Book Antiqua" w:cs="Book Antiqua" w:hint="eastAsia"/>
          <w:color w:val="000000"/>
          <w:szCs w:val="21"/>
          <w:lang w:eastAsia="zh-CN"/>
        </w:rPr>
        <w:t>.</w:t>
      </w:r>
    </w:p>
    <w:p w14:paraId="2F9AC467" w14:textId="77777777" w:rsidR="00A77B3E" w:rsidRPr="000C2ED6" w:rsidRDefault="000C2ED6">
      <w:pPr>
        <w:spacing w:line="360" w:lineRule="auto"/>
        <w:jc w:val="both"/>
        <w:rPr>
          <w:lang w:eastAsia="zh-CN"/>
        </w:rPr>
      </w:pPr>
      <w:r>
        <w:rPr>
          <w:rFonts w:ascii="Book Antiqua" w:hAnsi="Book Antiqua" w:cs="Book Antiqua"/>
          <w:color w:val="000000"/>
          <w:szCs w:val="21"/>
          <w:lang w:eastAsia="zh-CN"/>
        </w:rPr>
        <w:br w:type="page"/>
      </w:r>
      <w:r>
        <w:rPr>
          <w:rFonts w:ascii="Book Antiqua" w:hAnsi="Book Antiqua" w:cs="Book Antiqua"/>
          <w:noProof/>
          <w:color w:val="000000"/>
          <w:szCs w:val="21"/>
          <w:lang w:eastAsia="zh-CN"/>
        </w:rPr>
        <w:lastRenderedPageBreak/>
        <w:drawing>
          <wp:inline distT="0" distB="0" distL="0" distR="0" wp14:anchorId="18EA3692" wp14:editId="6C3C4399">
            <wp:extent cx="5921545" cy="35705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3755" cy="3571847"/>
                    </a:xfrm>
                    <a:prstGeom prst="rect">
                      <a:avLst/>
                    </a:prstGeom>
                    <a:noFill/>
                  </pic:spPr>
                </pic:pic>
              </a:graphicData>
            </a:graphic>
          </wp:inline>
        </w:drawing>
      </w:r>
    </w:p>
    <w:p w14:paraId="5F6D5F22" w14:textId="1E363B61" w:rsidR="00C24650" w:rsidRDefault="00EE2EF9">
      <w:pPr>
        <w:spacing w:line="360" w:lineRule="auto"/>
        <w:jc w:val="both"/>
        <w:rPr>
          <w:rFonts w:ascii="Book Antiqua" w:hAnsi="Book Antiqua" w:cs="Book Antiqua"/>
          <w:color w:val="000000"/>
          <w:szCs w:val="21"/>
          <w:lang w:eastAsia="zh-CN"/>
        </w:rPr>
      </w:pPr>
      <w:r>
        <w:rPr>
          <w:rFonts w:ascii="Book Antiqua" w:eastAsia="Book Antiqua" w:hAnsi="Book Antiqua" w:cs="Book Antiqua"/>
          <w:b/>
          <w:bCs/>
          <w:color w:val="000000"/>
          <w:szCs w:val="21"/>
        </w:rPr>
        <w:t xml:space="preserve">Figure </w:t>
      </w:r>
      <w:r>
        <w:rPr>
          <w:rFonts w:ascii="Book Antiqua" w:eastAsia="Book Antiqua" w:hAnsi="Book Antiqua" w:cs="Book Antiqua"/>
          <w:b/>
          <w:bCs/>
          <w:color w:val="000000"/>
          <w:szCs w:val="21"/>
        </w:rPr>
        <w:t xml:space="preserve">2 </w:t>
      </w:r>
      <w:r w:rsidR="00CF2CAC">
        <w:rPr>
          <w:rFonts w:ascii="Book Antiqua" w:eastAsia="Book Antiqua" w:hAnsi="Book Antiqua" w:cs="Book Antiqua"/>
          <w:b/>
          <w:bCs/>
          <w:color w:val="000000"/>
          <w:szCs w:val="21"/>
        </w:rPr>
        <w:t>S</w:t>
      </w:r>
      <w:r>
        <w:rPr>
          <w:rFonts w:ascii="Book Antiqua" w:eastAsia="Book Antiqua" w:hAnsi="Book Antiqua" w:cs="Book Antiqua"/>
          <w:b/>
          <w:bCs/>
          <w:color w:val="000000"/>
          <w:szCs w:val="21"/>
        </w:rPr>
        <w:t xml:space="preserve">ummary chart of </w:t>
      </w:r>
      <w:proofErr w:type="spellStart"/>
      <w:r>
        <w:rPr>
          <w:rFonts w:ascii="Book Antiqua" w:eastAsia="Book Antiqua" w:hAnsi="Book Antiqua" w:cs="Book Antiqua"/>
          <w:b/>
          <w:bCs/>
          <w:color w:val="000000"/>
          <w:szCs w:val="21"/>
        </w:rPr>
        <w:t>exosomal</w:t>
      </w:r>
      <w:proofErr w:type="spellEnd"/>
      <w:r>
        <w:rPr>
          <w:rFonts w:ascii="Book Antiqua" w:eastAsia="Book Antiqua" w:hAnsi="Book Antiqua" w:cs="Book Antiqua"/>
          <w:b/>
          <w:bCs/>
          <w:color w:val="000000"/>
          <w:szCs w:val="21"/>
        </w:rPr>
        <w:t xml:space="preserve"> </w:t>
      </w:r>
      <w:r w:rsidR="000C2ED6" w:rsidRPr="000C2ED6">
        <w:rPr>
          <w:rFonts w:ascii="Book Antiqua" w:eastAsia="Book Antiqua" w:hAnsi="Book Antiqua" w:cs="Book Antiqua"/>
          <w:b/>
          <w:bCs/>
          <w:color w:val="000000"/>
          <w:szCs w:val="21"/>
        </w:rPr>
        <w:t>long non-coding RNAs</w:t>
      </w:r>
      <w:r>
        <w:rPr>
          <w:rFonts w:ascii="Book Antiqua" w:eastAsia="Book Antiqua" w:hAnsi="Book Antiqua" w:cs="Book Antiqua"/>
          <w:b/>
          <w:bCs/>
          <w:color w:val="000000"/>
          <w:szCs w:val="21"/>
        </w:rPr>
        <w:t xml:space="preserve"> in </w:t>
      </w:r>
      <w:r w:rsidR="000C2ED6" w:rsidRPr="000C2ED6">
        <w:rPr>
          <w:rFonts w:ascii="Book Antiqua" w:eastAsia="Book Antiqua" w:hAnsi="Book Antiqua" w:cs="Book Antiqua"/>
          <w:b/>
          <w:bCs/>
          <w:color w:val="000000"/>
          <w:szCs w:val="21"/>
        </w:rPr>
        <w:t>colorectal cancer</w:t>
      </w:r>
      <w:r>
        <w:rPr>
          <w:rFonts w:ascii="Book Antiqua" w:eastAsia="Book Antiqua" w:hAnsi="Book Antiqua" w:cs="Book Antiqua"/>
          <w:b/>
          <w:bCs/>
          <w:color w:val="000000"/>
          <w:szCs w:val="21"/>
        </w:rPr>
        <w:t>.</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r w:rsidR="000C2ED6" w:rsidRPr="000C2ED6">
        <w:rPr>
          <w:rFonts w:ascii="Book Antiqua" w:eastAsia="Book Antiqua" w:hAnsi="Book Antiqua" w:cs="Book Antiqua"/>
          <w:color w:val="000000"/>
          <w:szCs w:val="21"/>
        </w:rPr>
        <w:t>long non-coding RNAs</w:t>
      </w:r>
      <w:r>
        <w:rPr>
          <w:rFonts w:ascii="Book Antiqua" w:eastAsia="Book Antiqua" w:hAnsi="Book Antiqua" w:cs="Book Antiqua"/>
          <w:color w:val="000000"/>
          <w:szCs w:val="21"/>
        </w:rPr>
        <w:t xml:space="preserve"> are closely related to the occurrence and development of tumors, </w:t>
      </w:r>
      <w:r w:rsidR="00CF2CAC">
        <w:rPr>
          <w:rFonts w:ascii="Book Antiqua" w:eastAsia="Book Antiqua" w:hAnsi="Book Antiqua" w:cs="Book Antiqua"/>
          <w:color w:val="000000"/>
          <w:szCs w:val="21"/>
        </w:rPr>
        <w:t xml:space="preserve">involved </w:t>
      </w:r>
      <w:r>
        <w:rPr>
          <w:rFonts w:ascii="Book Antiqua" w:eastAsia="Book Antiqua" w:hAnsi="Book Antiqua" w:cs="Book Antiqua"/>
          <w:color w:val="000000"/>
          <w:szCs w:val="21"/>
        </w:rPr>
        <w:t xml:space="preserve">in malignant proliferation, invasion and metastasis, </w:t>
      </w:r>
      <w:proofErr w:type="spellStart"/>
      <w:r>
        <w:rPr>
          <w:rFonts w:ascii="Book Antiqua" w:eastAsia="Book Antiqua" w:hAnsi="Book Antiqua" w:cs="Book Antiqua"/>
          <w:color w:val="000000"/>
          <w:szCs w:val="21"/>
        </w:rPr>
        <w:t>chemoresistance</w:t>
      </w:r>
      <w:proofErr w:type="spellEnd"/>
      <w:r>
        <w:rPr>
          <w:rFonts w:ascii="Book Antiqua" w:eastAsia="Book Antiqua" w:hAnsi="Book Antiqua" w:cs="Book Antiqua"/>
          <w:color w:val="000000"/>
          <w:szCs w:val="21"/>
        </w:rPr>
        <w:t xml:space="preserve">, and </w:t>
      </w:r>
      <w:r w:rsidR="00CF2CAC">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inflammatory response. Red arrow</w:t>
      </w:r>
      <w:r w:rsidR="00CF2CAC">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w:t>
      </w:r>
      <w:r w:rsidR="009303F4">
        <w:rPr>
          <w:rFonts w:ascii="Book Antiqua" w:eastAsia="Book Antiqua" w:hAnsi="Book Antiqua" w:cs="Book Antiqua"/>
          <w:color w:val="000000"/>
          <w:szCs w:val="21"/>
        </w:rPr>
        <w:t>H</w:t>
      </w:r>
      <w:r>
        <w:rPr>
          <w:rFonts w:ascii="Book Antiqua" w:eastAsia="Book Antiqua" w:hAnsi="Book Antiqua" w:cs="Book Antiqua"/>
          <w:color w:val="000000"/>
          <w:szCs w:val="21"/>
        </w:rPr>
        <w:t xml:space="preserve">igh expression in </w:t>
      </w:r>
      <w:r w:rsidR="000C2ED6">
        <w:rPr>
          <w:rFonts w:ascii="Book Antiqua" w:eastAsia="Book Antiqua" w:hAnsi="Book Antiqua" w:cs="Book Antiqua"/>
          <w:color w:val="000000"/>
          <w:szCs w:val="21"/>
        </w:rPr>
        <w:t>colorectal cancer</w:t>
      </w:r>
      <w:r w:rsidR="00CF2CA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green arrow</w:t>
      </w:r>
      <w:r w:rsidR="00CF2CAC">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w:t>
      </w:r>
      <w:r w:rsidR="009303F4">
        <w:rPr>
          <w:rFonts w:ascii="Book Antiqua" w:eastAsia="Book Antiqua" w:hAnsi="Book Antiqua" w:cs="Book Antiqua"/>
          <w:color w:val="000000"/>
          <w:szCs w:val="21"/>
        </w:rPr>
        <w:t>L</w:t>
      </w:r>
      <w:r>
        <w:rPr>
          <w:rFonts w:ascii="Book Antiqua" w:eastAsia="Book Antiqua" w:hAnsi="Book Antiqua" w:cs="Book Antiqua"/>
          <w:color w:val="000000"/>
          <w:szCs w:val="21"/>
        </w:rPr>
        <w:t xml:space="preserve">ow expression in </w:t>
      </w:r>
      <w:r w:rsidR="000C2ED6">
        <w:rPr>
          <w:rFonts w:ascii="Book Antiqua" w:eastAsia="Book Antiqua" w:hAnsi="Book Antiqua" w:cs="Book Antiqua"/>
          <w:color w:val="000000"/>
          <w:szCs w:val="21"/>
        </w:rPr>
        <w:t xml:space="preserve">colorectal </w:t>
      </w:r>
      <w:r w:rsidR="000C2ED6">
        <w:rPr>
          <w:rFonts w:ascii="Book Antiqua" w:eastAsia="Book Antiqua" w:hAnsi="Book Antiqua" w:cs="Book Antiqua"/>
          <w:color w:val="000000"/>
          <w:szCs w:val="21"/>
        </w:rPr>
        <w:t>cancer</w:t>
      </w:r>
      <w:r>
        <w:rPr>
          <w:rFonts w:ascii="Book Antiqua" w:eastAsia="Book Antiqua" w:hAnsi="Book Antiqua" w:cs="Book Antiqua"/>
          <w:color w:val="000000"/>
          <w:szCs w:val="21"/>
        </w:rPr>
        <w:t>.</w:t>
      </w:r>
      <w:r w:rsidR="000C2ED6">
        <w:rPr>
          <w:rFonts w:ascii="Book Antiqua" w:hAnsi="Book Antiqua" w:cs="Book Antiqua" w:hint="eastAsia"/>
          <w:color w:val="000000"/>
          <w:szCs w:val="21"/>
          <w:lang w:eastAsia="zh-CN"/>
        </w:rPr>
        <w:t xml:space="preserve"> LncRNA: L</w:t>
      </w:r>
      <w:r w:rsidR="000C2ED6" w:rsidRPr="000C2ED6">
        <w:rPr>
          <w:rFonts w:ascii="Book Antiqua" w:hAnsi="Book Antiqua" w:cs="Book Antiqua"/>
          <w:color w:val="000000"/>
          <w:szCs w:val="21"/>
          <w:lang w:eastAsia="zh-CN"/>
        </w:rPr>
        <w:t>ong non-coding RNA</w:t>
      </w:r>
      <w:r w:rsidR="000C2ED6">
        <w:rPr>
          <w:rFonts w:ascii="Book Antiqua" w:hAnsi="Book Antiqua" w:cs="Book Antiqua" w:hint="eastAsia"/>
          <w:color w:val="000000"/>
          <w:szCs w:val="21"/>
          <w:lang w:eastAsia="zh-CN"/>
        </w:rPr>
        <w:t>; CRC: C</w:t>
      </w:r>
      <w:r w:rsidR="000C2ED6">
        <w:rPr>
          <w:rFonts w:ascii="Book Antiqua" w:eastAsia="Book Antiqua" w:hAnsi="Book Antiqua" w:cs="Book Antiqua"/>
          <w:color w:val="000000"/>
          <w:szCs w:val="21"/>
        </w:rPr>
        <w:t>olorectal cancer</w:t>
      </w:r>
      <w:r w:rsidR="000C2ED6">
        <w:rPr>
          <w:rFonts w:ascii="Book Antiqua" w:hAnsi="Book Antiqua" w:cs="Book Antiqua" w:hint="eastAsia"/>
          <w:color w:val="000000"/>
          <w:szCs w:val="21"/>
          <w:lang w:eastAsia="zh-CN"/>
        </w:rPr>
        <w:t xml:space="preserve">; </w:t>
      </w:r>
      <w:proofErr w:type="spellStart"/>
      <w:r w:rsidR="000C2ED6">
        <w:rPr>
          <w:rFonts w:ascii="Book Antiqua" w:eastAsia="Book Antiqua" w:hAnsi="Book Antiqua" w:cs="Book Antiqua"/>
          <w:color w:val="000000"/>
          <w:szCs w:val="21"/>
        </w:rPr>
        <w:t>HuR</w:t>
      </w:r>
      <w:proofErr w:type="spellEnd"/>
      <w:r w:rsidR="000C2ED6">
        <w:rPr>
          <w:rFonts w:ascii="Book Antiqua" w:hAnsi="Book Antiqua" w:cs="Book Antiqua" w:hint="eastAsia"/>
          <w:color w:val="000000"/>
          <w:szCs w:val="21"/>
          <w:lang w:eastAsia="zh-CN"/>
        </w:rPr>
        <w:t>: H</w:t>
      </w:r>
      <w:r w:rsidR="000C2ED6">
        <w:rPr>
          <w:rFonts w:ascii="Book Antiqua" w:eastAsia="Book Antiqua" w:hAnsi="Book Antiqua" w:cs="Book Antiqua"/>
          <w:color w:val="000000"/>
          <w:szCs w:val="21"/>
        </w:rPr>
        <w:t>uman antigen R</w:t>
      </w:r>
      <w:r w:rsidR="000C2ED6">
        <w:rPr>
          <w:rFonts w:ascii="Book Antiqua" w:hAnsi="Book Antiqua" w:cs="Book Antiqua" w:hint="eastAsia"/>
          <w:color w:val="000000"/>
          <w:szCs w:val="21"/>
          <w:lang w:eastAsia="zh-CN"/>
        </w:rPr>
        <w:t>.</w:t>
      </w:r>
    </w:p>
    <w:p w14:paraId="01E792A4" w14:textId="2190A80B" w:rsidR="00A77B3E" w:rsidRDefault="00C24650">
      <w:pPr>
        <w:spacing w:line="360" w:lineRule="auto"/>
        <w:jc w:val="both"/>
        <w:rPr>
          <w:rFonts w:ascii="Book Antiqua" w:hAnsi="Book Antiqua" w:cs="Book Antiqua"/>
          <w:b/>
          <w:bCs/>
          <w:color w:val="000000"/>
          <w:szCs w:val="21"/>
          <w:lang w:eastAsia="zh-CN"/>
        </w:rPr>
      </w:pPr>
      <w:r>
        <w:rPr>
          <w:rFonts w:ascii="Book Antiqua" w:hAnsi="Book Antiqua" w:cs="Book Antiqua"/>
          <w:color w:val="000000"/>
          <w:szCs w:val="21"/>
          <w:lang w:eastAsia="zh-CN"/>
        </w:rPr>
        <w:br w:type="page"/>
      </w:r>
      <w:r w:rsidRPr="00C24650">
        <w:rPr>
          <w:rFonts w:ascii="Book Antiqua" w:hAnsi="Book Antiqua" w:cs="Book Antiqua"/>
          <w:b/>
          <w:color w:val="000000"/>
          <w:szCs w:val="21"/>
          <w:lang w:eastAsia="zh-CN"/>
        </w:rPr>
        <w:lastRenderedPageBreak/>
        <w:t xml:space="preserve">Table </w:t>
      </w:r>
      <w:bookmarkStart w:id="5" w:name="_GoBack"/>
      <w:r w:rsidRPr="00C24650">
        <w:rPr>
          <w:rFonts w:ascii="Book Antiqua" w:hAnsi="Book Antiqua" w:cs="Book Antiqua"/>
          <w:b/>
          <w:color w:val="000000"/>
          <w:szCs w:val="21"/>
          <w:lang w:eastAsia="zh-CN"/>
        </w:rPr>
        <w:t xml:space="preserve">1 </w:t>
      </w:r>
      <w:r w:rsidR="00CF2CAC">
        <w:rPr>
          <w:rFonts w:ascii="Book Antiqua" w:hAnsi="Book Antiqua" w:cs="Book Antiqua"/>
          <w:b/>
          <w:color w:val="000000"/>
          <w:szCs w:val="21"/>
          <w:lang w:eastAsia="zh-CN"/>
        </w:rPr>
        <w:t>R</w:t>
      </w:r>
      <w:r w:rsidRPr="00C24650">
        <w:rPr>
          <w:rFonts w:ascii="Book Antiqua" w:hAnsi="Book Antiqua" w:cs="Book Antiqua"/>
          <w:b/>
          <w:color w:val="000000"/>
          <w:szCs w:val="21"/>
          <w:lang w:eastAsia="zh-CN"/>
        </w:rPr>
        <w:t xml:space="preserve">elationship between </w:t>
      </w:r>
      <w:proofErr w:type="spellStart"/>
      <w:r>
        <w:rPr>
          <w:rFonts w:ascii="Book Antiqua" w:hAnsi="Book Antiqua" w:cs="Book Antiqua" w:hint="eastAsia"/>
          <w:b/>
          <w:color w:val="000000"/>
          <w:szCs w:val="21"/>
          <w:lang w:eastAsia="zh-CN"/>
        </w:rPr>
        <w:t>e</w:t>
      </w:r>
      <w:r w:rsidRPr="00C24650">
        <w:rPr>
          <w:rFonts w:ascii="Book Antiqua" w:hAnsi="Book Antiqua" w:cs="Book Antiqua"/>
          <w:b/>
          <w:color w:val="000000"/>
          <w:szCs w:val="21"/>
          <w:lang w:eastAsia="zh-CN"/>
        </w:rPr>
        <w:t>xosomal</w:t>
      </w:r>
      <w:proofErr w:type="spellEnd"/>
      <w:r w:rsidRPr="00C24650">
        <w:rPr>
          <w:rFonts w:ascii="Book Antiqua" w:hAnsi="Book Antiqua" w:cs="Book Antiqua"/>
          <w:b/>
          <w:color w:val="000000"/>
          <w:szCs w:val="21"/>
          <w:lang w:eastAsia="zh-CN"/>
        </w:rPr>
        <w:t xml:space="preserve"> </w:t>
      </w:r>
      <w:r w:rsidRPr="000C2ED6">
        <w:rPr>
          <w:rFonts w:ascii="Book Antiqua" w:eastAsia="Book Antiqua" w:hAnsi="Book Antiqua" w:cs="Book Antiqua"/>
          <w:b/>
          <w:bCs/>
          <w:color w:val="000000"/>
          <w:szCs w:val="21"/>
        </w:rPr>
        <w:t>long non-coding RNA</w:t>
      </w:r>
      <w:r w:rsidR="00CF2CAC">
        <w:rPr>
          <w:rFonts w:ascii="Book Antiqua" w:eastAsia="Book Antiqua" w:hAnsi="Book Antiqua" w:cs="Book Antiqua"/>
          <w:b/>
          <w:bCs/>
          <w:color w:val="000000"/>
          <w:szCs w:val="21"/>
        </w:rPr>
        <w:t>s</w:t>
      </w:r>
      <w:r w:rsidRPr="00C24650">
        <w:rPr>
          <w:rFonts w:ascii="Book Antiqua" w:hAnsi="Book Antiqua" w:cs="Book Antiqua"/>
          <w:b/>
          <w:color w:val="000000"/>
          <w:szCs w:val="21"/>
          <w:lang w:eastAsia="zh-CN"/>
        </w:rPr>
        <w:t xml:space="preserve"> and microRNAs in </w:t>
      </w:r>
      <w:r w:rsidRPr="000C2ED6">
        <w:rPr>
          <w:rFonts w:ascii="Book Antiqua" w:eastAsia="Book Antiqua" w:hAnsi="Book Antiqua" w:cs="Book Antiqua"/>
          <w:b/>
          <w:bCs/>
          <w:color w:val="000000"/>
          <w:szCs w:val="21"/>
        </w:rPr>
        <w:t>colorectal cancer</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1524"/>
        <w:gridCol w:w="1494"/>
        <w:gridCol w:w="1660"/>
        <w:gridCol w:w="2476"/>
        <w:gridCol w:w="792"/>
      </w:tblGrid>
      <w:tr w:rsidR="00FC6ED3" w:rsidRPr="00C24650" w14:paraId="0E89A67D" w14:textId="77777777" w:rsidTr="00C85D1A">
        <w:tc>
          <w:tcPr>
            <w:tcW w:w="738" w:type="pct"/>
            <w:tcBorders>
              <w:top w:val="single" w:sz="4" w:space="0" w:color="auto"/>
              <w:bottom w:val="single" w:sz="4" w:space="0" w:color="auto"/>
            </w:tcBorders>
          </w:tcPr>
          <w:p w14:paraId="2BF157A6" w14:textId="458B837D" w:rsidR="00C24650" w:rsidRPr="00C24650" w:rsidRDefault="00C24650" w:rsidP="00C24650">
            <w:pPr>
              <w:spacing w:line="360" w:lineRule="auto"/>
              <w:jc w:val="both"/>
              <w:rPr>
                <w:rFonts w:ascii="Book Antiqua" w:hAnsi="Book Antiqua"/>
                <w:b/>
              </w:rPr>
            </w:pPr>
            <w:proofErr w:type="spellStart"/>
            <w:r w:rsidRPr="00C24650">
              <w:rPr>
                <w:rFonts w:ascii="Book Antiqua" w:hAnsi="Book Antiqua"/>
                <w:b/>
              </w:rPr>
              <w:t>Exosomal</w:t>
            </w:r>
            <w:proofErr w:type="spellEnd"/>
            <w:r w:rsidRPr="00C24650">
              <w:rPr>
                <w:rFonts w:ascii="Book Antiqua" w:hAnsi="Book Antiqua"/>
                <w:b/>
              </w:rPr>
              <w:t xml:space="preserve"> </w:t>
            </w:r>
            <w:proofErr w:type="spellStart"/>
            <w:r w:rsidRPr="00C24650">
              <w:rPr>
                <w:rFonts w:ascii="Book Antiqua" w:hAnsi="Book Antiqua"/>
                <w:b/>
              </w:rPr>
              <w:t>lncRNA</w:t>
            </w:r>
            <w:proofErr w:type="spellEnd"/>
          </w:p>
        </w:tc>
        <w:tc>
          <w:tcPr>
            <w:tcW w:w="821" w:type="pct"/>
            <w:tcBorders>
              <w:top w:val="single" w:sz="4" w:space="0" w:color="auto"/>
              <w:bottom w:val="single" w:sz="4" w:space="0" w:color="auto"/>
            </w:tcBorders>
          </w:tcPr>
          <w:p w14:paraId="64BC4C61" w14:textId="77777777" w:rsidR="00C24650" w:rsidRPr="00C24650" w:rsidRDefault="00C24650" w:rsidP="00C24650">
            <w:pPr>
              <w:spacing w:line="360" w:lineRule="auto"/>
              <w:jc w:val="both"/>
              <w:rPr>
                <w:rFonts w:ascii="Book Antiqua" w:hAnsi="Book Antiqua"/>
                <w:b/>
              </w:rPr>
            </w:pPr>
            <w:r w:rsidRPr="00C24650">
              <w:rPr>
                <w:rFonts w:ascii="Book Antiqua" w:hAnsi="Book Antiqua"/>
                <w:b/>
              </w:rPr>
              <w:t>Expression</w:t>
            </w:r>
          </w:p>
        </w:tc>
        <w:tc>
          <w:tcPr>
            <w:tcW w:w="805" w:type="pct"/>
            <w:tcBorders>
              <w:top w:val="single" w:sz="4" w:space="0" w:color="auto"/>
              <w:bottom w:val="single" w:sz="4" w:space="0" w:color="auto"/>
            </w:tcBorders>
          </w:tcPr>
          <w:p w14:paraId="26CB0440" w14:textId="144035EB" w:rsidR="00C24650" w:rsidRPr="00C24650" w:rsidRDefault="00C24650" w:rsidP="00C24650">
            <w:pPr>
              <w:spacing w:line="360" w:lineRule="auto"/>
              <w:jc w:val="both"/>
              <w:rPr>
                <w:rFonts w:ascii="Book Antiqua" w:hAnsi="Book Antiqua"/>
                <w:b/>
              </w:rPr>
            </w:pPr>
            <w:r w:rsidRPr="00C24650">
              <w:rPr>
                <w:rFonts w:ascii="Book Antiqua" w:hAnsi="Book Antiqua"/>
                <w:b/>
              </w:rPr>
              <w:t>miRNA</w:t>
            </w:r>
          </w:p>
        </w:tc>
        <w:tc>
          <w:tcPr>
            <w:tcW w:w="893" w:type="pct"/>
            <w:tcBorders>
              <w:top w:val="single" w:sz="4" w:space="0" w:color="auto"/>
              <w:bottom w:val="single" w:sz="4" w:space="0" w:color="auto"/>
            </w:tcBorders>
          </w:tcPr>
          <w:p w14:paraId="556ECB03" w14:textId="77777777" w:rsidR="00C24650" w:rsidRPr="00C24650" w:rsidRDefault="00C24650" w:rsidP="00C24650">
            <w:pPr>
              <w:spacing w:line="360" w:lineRule="auto"/>
              <w:jc w:val="both"/>
              <w:rPr>
                <w:rFonts w:ascii="Book Antiqua" w:hAnsi="Book Antiqua"/>
                <w:b/>
              </w:rPr>
            </w:pPr>
            <w:r w:rsidRPr="00C24650">
              <w:rPr>
                <w:rFonts w:ascii="Book Antiqua" w:hAnsi="Book Antiqua"/>
                <w:b/>
              </w:rPr>
              <w:t>Target gene</w:t>
            </w:r>
          </w:p>
        </w:tc>
        <w:tc>
          <w:tcPr>
            <w:tcW w:w="1329" w:type="pct"/>
            <w:tcBorders>
              <w:top w:val="single" w:sz="4" w:space="0" w:color="auto"/>
              <w:bottom w:val="single" w:sz="4" w:space="0" w:color="auto"/>
            </w:tcBorders>
          </w:tcPr>
          <w:p w14:paraId="166F2209" w14:textId="77777777" w:rsidR="00C24650" w:rsidRPr="00C24650" w:rsidRDefault="00C24650" w:rsidP="00C24650">
            <w:pPr>
              <w:spacing w:line="360" w:lineRule="auto"/>
              <w:jc w:val="both"/>
              <w:rPr>
                <w:rFonts w:ascii="Book Antiqua" w:hAnsi="Book Antiqua"/>
                <w:b/>
              </w:rPr>
            </w:pPr>
            <w:r w:rsidRPr="00C24650">
              <w:rPr>
                <w:rFonts w:ascii="Book Antiqua" w:hAnsi="Book Antiqua"/>
                <w:b/>
              </w:rPr>
              <w:t>Functions</w:t>
            </w:r>
          </w:p>
        </w:tc>
        <w:tc>
          <w:tcPr>
            <w:tcW w:w="414" w:type="pct"/>
            <w:tcBorders>
              <w:top w:val="single" w:sz="4" w:space="0" w:color="auto"/>
              <w:bottom w:val="single" w:sz="4" w:space="0" w:color="auto"/>
            </w:tcBorders>
          </w:tcPr>
          <w:p w14:paraId="407974FB" w14:textId="77777777" w:rsidR="00C24650" w:rsidRPr="00C24650" w:rsidRDefault="00C24650" w:rsidP="00C24650">
            <w:pPr>
              <w:spacing w:line="360" w:lineRule="auto"/>
              <w:jc w:val="both"/>
              <w:rPr>
                <w:rFonts w:ascii="Book Antiqua" w:hAnsi="Book Antiqua"/>
                <w:b/>
              </w:rPr>
            </w:pPr>
            <w:r w:rsidRPr="00C24650">
              <w:rPr>
                <w:rFonts w:ascii="Book Antiqua" w:hAnsi="Book Antiqua"/>
                <w:b/>
              </w:rPr>
              <w:t>Ref.</w:t>
            </w:r>
          </w:p>
        </w:tc>
      </w:tr>
      <w:tr w:rsidR="00FC6ED3" w:rsidRPr="00C24650" w14:paraId="576F1822" w14:textId="77777777" w:rsidTr="00C85D1A">
        <w:tc>
          <w:tcPr>
            <w:tcW w:w="738" w:type="pct"/>
            <w:tcBorders>
              <w:top w:val="single" w:sz="4" w:space="0" w:color="auto"/>
            </w:tcBorders>
          </w:tcPr>
          <w:p w14:paraId="51C4D310" w14:textId="77777777" w:rsidR="00C24650" w:rsidRPr="00C24650" w:rsidRDefault="00C24650" w:rsidP="00C24650">
            <w:pPr>
              <w:spacing w:line="360" w:lineRule="auto"/>
              <w:jc w:val="both"/>
              <w:rPr>
                <w:rFonts w:ascii="Book Antiqua" w:hAnsi="Book Antiqua"/>
              </w:rPr>
            </w:pPr>
            <w:r w:rsidRPr="00C24650">
              <w:rPr>
                <w:rFonts w:ascii="Book Antiqua" w:hAnsi="Book Antiqua"/>
              </w:rPr>
              <w:t>H19</w:t>
            </w:r>
          </w:p>
        </w:tc>
        <w:tc>
          <w:tcPr>
            <w:tcW w:w="821" w:type="pct"/>
            <w:tcBorders>
              <w:top w:val="single" w:sz="4" w:space="0" w:color="auto"/>
            </w:tcBorders>
          </w:tcPr>
          <w:p w14:paraId="06E1FBDC" w14:textId="77777777" w:rsidR="00C24650" w:rsidRPr="00C24650" w:rsidRDefault="00C24650" w:rsidP="00C24650">
            <w:pPr>
              <w:spacing w:line="360" w:lineRule="auto"/>
              <w:ind w:firstLineChars="50" w:firstLine="120"/>
              <w:jc w:val="both"/>
              <w:rPr>
                <w:rFonts w:ascii="Book Antiqua" w:hAnsi="Book Antiqua"/>
                <w:b/>
                <w:color w:val="000000" w:themeColor="text1"/>
              </w:rPr>
            </w:pPr>
            <w:r w:rsidRPr="00C24650">
              <w:rPr>
                <w:rFonts w:ascii="Book Antiqua" w:hAnsi="Book Antiqua"/>
                <w:b/>
                <w:color w:val="000000" w:themeColor="text1"/>
              </w:rPr>
              <w:t>↑</w:t>
            </w:r>
          </w:p>
        </w:tc>
        <w:tc>
          <w:tcPr>
            <w:tcW w:w="805" w:type="pct"/>
            <w:tcBorders>
              <w:top w:val="single" w:sz="4" w:space="0" w:color="auto"/>
            </w:tcBorders>
          </w:tcPr>
          <w:p w14:paraId="2687E1BE" w14:textId="77777777" w:rsidR="00C24650" w:rsidRPr="00C24650" w:rsidRDefault="00C24650" w:rsidP="00C24650">
            <w:pPr>
              <w:spacing w:line="360" w:lineRule="auto"/>
              <w:jc w:val="both"/>
              <w:rPr>
                <w:rFonts w:ascii="Book Antiqua" w:hAnsi="Book Antiqua"/>
              </w:rPr>
            </w:pPr>
            <w:r w:rsidRPr="00C24650">
              <w:rPr>
                <w:rFonts w:ascii="Book Antiqua" w:hAnsi="Book Antiqua"/>
              </w:rPr>
              <w:t>miR-141</w:t>
            </w:r>
          </w:p>
        </w:tc>
        <w:tc>
          <w:tcPr>
            <w:tcW w:w="893" w:type="pct"/>
            <w:tcBorders>
              <w:top w:val="single" w:sz="4" w:space="0" w:color="auto"/>
            </w:tcBorders>
          </w:tcPr>
          <w:p w14:paraId="45EC000D" w14:textId="77777777" w:rsidR="00C24650" w:rsidRPr="00C24650" w:rsidRDefault="00C24650" w:rsidP="00C24650">
            <w:pPr>
              <w:spacing w:line="360" w:lineRule="auto"/>
              <w:jc w:val="both"/>
              <w:rPr>
                <w:rFonts w:ascii="Book Antiqua" w:hAnsi="Book Antiqua"/>
              </w:rPr>
            </w:pPr>
            <w:r w:rsidRPr="00C24650">
              <w:rPr>
                <w:rFonts w:ascii="Book Antiqua" w:hAnsi="Book Antiqua"/>
              </w:rPr>
              <w:t>β-catenin</w:t>
            </w:r>
          </w:p>
        </w:tc>
        <w:tc>
          <w:tcPr>
            <w:tcW w:w="1329" w:type="pct"/>
            <w:tcBorders>
              <w:top w:val="single" w:sz="4" w:space="0" w:color="auto"/>
            </w:tcBorders>
          </w:tcPr>
          <w:p w14:paraId="09CADE40" w14:textId="728503BA" w:rsidR="00C24650" w:rsidRPr="00C24650" w:rsidRDefault="00C24650" w:rsidP="00C24650">
            <w:pPr>
              <w:spacing w:line="360" w:lineRule="auto"/>
              <w:jc w:val="both"/>
              <w:rPr>
                <w:rFonts w:ascii="Book Antiqua" w:hAnsi="Book Antiqua"/>
              </w:rPr>
            </w:pPr>
            <w:r w:rsidRPr="00C24650">
              <w:rPr>
                <w:rFonts w:ascii="Book Antiqua" w:hAnsi="Book Antiqua"/>
              </w:rPr>
              <w:t>Promote</w:t>
            </w:r>
            <w:r w:rsidR="00CF2CAC">
              <w:rPr>
                <w:rFonts w:ascii="Book Antiqua" w:hAnsi="Book Antiqua"/>
              </w:rPr>
              <w:t>s</w:t>
            </w:r>
            <w:r w:rsidRPr="00C24650">
              <w:rPr>
                <w:rFonts w:ascii="Book Antiqua" w:hAnsi="Book Antiqua"/>
              </w:rPr>
              <w:t xml:space="preserve"> the </w:t>
            </w:r>
            <w:proofErr w:type="spellStart"/>
            <w:r w:rsidRPr="00C24650">
              <w:rPr>
                <w:rFonts w:ascii="Book Antiqua" w:hAnsi="Book Antiqua"/>
              </w:rPr>
              <w:t>stemness</w:t>
            </w:r>
            <w:proofErr w:type="spellEnd"/>
            <w:r w:rsidRPr="00C24650">
              <w:rPr>
                <w:rFonts w:ascii="Book Antiqua" w:hAnsi="Book Antiqua"/>
              </w:rPr>
              <w:t xml:space="preserve"> and </w:t>
            </w:r>
            <w:proofErr w:type="spellStart"/>
            <w:r w:rsidRPr="00C24650">
              <w:rPr>
                <w:rFonts w:ascii="Book Antiqua" w:hAnsi="Book Antiqua"/>
              </w:rPr>
              <w:t>chemoresistance</w:t>
            </w:r>
            <w:proofErr w:type="spellEnd"/>
            <w:r w:rsidRPr="00C24650">
              <w:rPr>
                <w:rFonts w:ascii="Book Antiqua" w:hAnsi="Book Antiqua"/>
              </w:rPr>
              <w:t xml:space="preserve"> of CRC</w:t>
            </w:r>
            <w:r w:rsidR="00CF2CAC">
              <w:rPr>
                <w:rFonts w:ascii="Book Antiqua" w:hAnsi="Book Antiqua"/>
              </w:rPr>
              <w:t xml:space="preserve"> cells</w:t>
            </w:r>
          </w:p>
        </w:tc>
        <w:tc>
          <w:tcPr>
            <w:tcW w:w="414" w:type="pct"/>
            <w:tcBorders>
              <w:top w:val="single" w:sz="4" w:space="0" w:color="auto"/>
            </w:tcBorders>
          </w:tcPr>
          <w:p w14:paraId="46BCE377" w14:textId="77777777" w:rsidR="00C24650" w:rsidRPr="00C24650" w:rsidRDefault="00FC6ED3" w:rsidP="00FC6ED3">
            <w:pPr>
              <w:spacing w:line="360" w:lineRule="auto"/>
              <w:jc w:val="both"/>
              <w:rPr>
                <w:rFonts w:ascii="Book Antiqua" w:eastAsiaTheme="minorEastAsia" w:hAnsi="Book Antiqua"/>
              </w:rPr>
            </w:pPr>
            <w:r w:rsidRPr="00740A76">
              <w:rPr>
                <w:rFonts w:ascii="Book Antiqua" w:eastAsia="Book Antiqua" w:hAnsi="Book Antiqua" w:cs="Book Antiqua"/>
                <w:bCs/>
                <w:color w:val="000000"/>
              </w:rPr>
              <w:t>Ren</w:t>
            </w:r>
            <w:r w:rsidRPr="00C24650">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[37]</w:t>
            </w:r>
          </w:p>
        </w:tc>
      </w:tr>
      <w:tr w:rsidR="00FC6ED3" w:rsidRPr="00C24650" w14:paraId="346A3730" w14:textId="77777777" w:rsidTr="00C85D1A">
        <w:tc>
          <w:tcPr>
            <w:tcW w:w="738" w:type="pct"/>
          </w:tcPr>
          <w:p w14:paraId="5BFDAA44" w14:textId="77777777" w:rsidR="00C24650" w:rsidRPr="00C24650" w:rsidRDefault="00C24650" w:rsidP="00C24650">
            <w:pPr>
              <w:spacing w:line="360" w:lineRule="auto"/>
              <w:jc w:val="both"/>
              <w:rPr>
                <w:rFonts w:ascii="Book Antiqua" w:hAnsi="Book Antiqua"/>
              </w:rPr>
            </w:pPr>
            <w:r w:rsidRPr="00C24650">
              <w:rPr>
                <w:rFonts w:ascii="Book Antiqua" w:hAnsi="Book Antiqua"/>
              </w:rPr>
              <w:t>UCA1</w:t>
            </w:r>
          </w:p>
        </w:tc>
        <w:tc>
          <w:tcPr>
            <w:tcW w:w="821" w:type="pct"/>
          </w:tcPr>
          <w:p w14:paraId="2D79CB58" w14:textId="77777777" w:rsidR="00C24650" w:rsidRPr="00C24650" w:rsidRDefault="00C24650" w:rsidP="00C24650">
            <w:pPr>
              <w:spacing w:line="360" w:lineRule="auto"/>
              <w:ind w:firstLineChars="50" w:firstLine="120"/>
              <w:jc w:val="both"/>
              <w:rPr>
                <w:rFonts w:ascii="Book Antiqua" w:hAnsi="Book Antiqua"/>
                <w:b/>
                <w:color w:val="000000" w:themeColor="text1"/>
              </w:rPr>
            </w:pPr>
            <w:r w:rsidRPr="00C24650">
              <w:rPr>
                <w:rFonts w:ascii="Book Antiqua" w:hAnsi="Book Antiqua"/>
                <w:b/>
                <w:color w:val="000000" w:themeColor="text1"/>
              </w:rPr>
              <w:t>↑</w:t>
            </w:r>
          </w:p>
        </w:tc>
        <w:tc>
          <w:tcPr>
            <w:tcW w:w="805" w:type="pct"/>
          </w:tcPr>
          <w:p w14:paraId="347AC43D" w14:textId="77777777" w:rsidR="00C24650" w:rsidRPr="00C24650" w:rsidRDefault="00C24650" w:rsidP="00C24650">
            <w:pPr>
              <w:spacing w:line="360" w:lineRule="auto"/>
              <w:jc w:val="both"/>
              <w:rPr>
                <w:rFonts w:ascii="Book Antiqua" w:hAnsi="Book Antiqua"/>
              </w:rPr>
            </w:pPr>
            <w:r w:rsidRPr="00C24650">
              <w:rPr>
                <w:rFonts w:ascii="Book Antiqua" w:hAnsi="Book Antiqua"/>
              </w:rPr>
              <w:t>miR-143</w:t>
            </w:r>
          </w:p>
        </w:tc>
        <w:tc>
          <w:tcPr>
            <w:tcW w:w="893" w:type="pct"/>
          </w:tcPr>
          <w:p w14:paraId="64C726C2" w14:textId="77777777" w:rsidR="00C24650" w:rsidRPr="00C24650" w:rsidRDefault="00C24650" w:rsidP="00C24650">
            <w:pPr>
              <w:spacing w:line="360" w:lineRule="auto"/>
              <w:ind w:left="420" w:hanging="420"/>
              <w:jc w:val="both"/>
              <w:rPr>
                <w:rFonts w:ascii="Book Antiqua" w:hAnsi="Book Antiqua"/>
              </w:rPr>
            </w:pPr>
            <w:r w:rsidRPr="00C24650">
              <w:rPr>
                <w:rFonts w:ascii="Book Antiqua" w:hAnsi="Book Antiqua"/>
              </w:rPr>
              <w:t>MYO6</w:t>
            </w:r>
          </w:p>
        </w:tc>
        <w:tc>
          <w:tcPr>
            <w:tcW w:w="1329" w:type="pct"/>
          </w:tcPr>
          <w:p w14:paraId="4726CF12" w14:textId="61D59D81" w:rsidR="00C24650" w:rsidRPr="00C24650" w:rsidRDefault="00C24650" w:rsidP="00C24650">
            <w:pPr>
              <w:spacing w:line="360" w:lineRule="auto"/>
              <w:jc w:val="both"/>
              <w:rPr>
                <w:rFonts w:ascii="Book Antiqua" w:hAnsi="Book Antiqua"/>
              </w:rPr>
            </w:pPr>
            <w:r w:rsidRPr="00C24650">
              <w:rPr>
                <w:rFonts w:ascii="Book Antiqua" w:hAnsi="Book Antiqua"/>
              </w:rPr>
              <w:t>Promote</w:t>
            </w:r>
            <w:r w:rsidR="00CF2CAC">
              <w:rPr>
                <w:rFonts w:ascii="Book Antiqua" w:hAnsi="Book Antiqua"/>
              </w:rPr>
              <w:t>s</w:t>
            </w:r>
            <w:r w:rsidRPr="00C24650">
              <w:rPr>
                <w:rFonts w:ascii="Book Antiqua" w:hAnsi="Book Antiqua"/>
              </w:rPr>
              <w:t xml:space="preserve"> CRC </w:t>
            </w:r>
            <w:r w:rsidR="00CF2CAC">
              <w:rPr>
                <w:rFonts w:ascii="Book Antiqua" w:hAnsi="Book Antiqua"/>
              </w:rPr>
              <w:t xml:space="preserve">cell </w:t>
            </w:r>
            <w:r w:rsidRPr="00C24650">
              <w:rPr>
                <w:rFonts w:ascii="Book Antiqua" w:hAnsi="Book Antiqua"/>
              </w:rPr>
              <w:t>proliferation and migration</w:t>
            </w:r>
          </w:p>
        </w:tc>
        <w:tc>
          <w:tcPr>
            <w:tcW w:w="414" w:type="pct"/>
          </w:tcPr>
          <w:p w14:paraId="36E2C346" w14:textId="77777777" w:rsidR="00C24650" w:rsidRPr="00C24650" w:rsidRDefault="00FC6ED3" w:rsidP="00FC6ED3">
            <w:pPr>
              <w:spacing w:line="360" w:lineRule="auto"/>
              <w:jc w:val="both"/>
              <w:rPr>
                <w:rFonts w:ascii="Book Antiqua" w:eastAsiaTheme="minorEastAsia" w:hAnsi="Book Antiqua"/>
              </w:rPr>
            </w:pPr>
            <w:r w:rsidRPr="00740A76">
              <w:rPr>
                <w:rFonts w:ascii="Book Antiqua" w:eastAsia="Book Antiqua" w:hAnsi="Book Antiqua" w:cs="Book Antiqua"/>
                <w:bCs/>
                <w:color w:val="000000"/>
              </w:rPr>
              <w:t>Luan</w:t>
            </w:r>
            <w:r>
              <w:rPr>
                <w:rFonts w:ascii="Book Antiqua" w:eastAsia="Book Antiqua" w:hAnsi="Book Antiqua" w:cs="Book Antiqua"/>
                <w:i/>
                <w:iCs/>
                <w:color w:val="000000"/>
                <w:szCs w:val="21"/>
              </w:rPr>
              <w:t xml:space="preserve"> et al</w:t>
            </w:r>
            <w:r>
              <w:rPr>
                <w:rFonts w:ascii="Book Antiqua" w:eastAsia="Book Antiqua" w:hAnsi="Book Antiqua" w:cs="Book Antiqua"/>
                <w:color w:val="000000"/>
                <w:szCs w:val="18"/>
                <w:vertAlign w:val="superscript"/>
              </w:rPr>
              <w:t>[3</w:t>
            </w:r>
            <w:r>
              <w:rPr>
                <w:rFonts w:ascii="Book Antiqua" w:eastAsiaTheme="minorEastAsia" w:hAnsi="Book Antiqua" w:cs="Book Antiqua" w:hint="eastAsia"/>
                <w:color w:val="000000"/>
                <w:szCs w:val="18"/>
                <w:vertAlign w:val="superscript"/>
              </w:rPr>
              <w:t>8</w:t>
            </w:r>
            <w:r>
              <w:rPr>
                <w:rFonts w:ascii="Book Antiqua" w:eastAsia="Book Antiqua" w:hAnsi="Book Antiqua" w:cs="Book Antiqua"/>
                <w:color w:val="000000"/>
                <w:szCs w:val="18"/>
                <w:vertAlign w:val="superscript"/>
              </w:rPr>
              <w:t>]</w:t>
            </w:r>
          </w:p>
        </w:tc>
      </w:tr>
      <w:tr w:rsidR="00FC6ED3" w:rsidRPr="00C24650" w14:paraId="3D27A26D" w14:textId="77777777" w:rsidTr="00C85D1A">
        <w:tc>
          <w:tcPr>
            <w:tcW w:w="738" w:type="pct"/>
          </w:tcPr>
          <w:p w14:paraId="69D3EF59" w14:textId="77777777" w:rsidR="00C24650" w:rsidRPr="00C24650" w:rsidRDefault="00C24650" w:rsidP="00C24650">
            <w:pPr>
              <w:spacing w:line="360" w:lineRule="auto"/>
              <w:jc w:val="both"/>
              <w:rPr>
                <w:rFonts w:ascii="Book Antiqua" w:hAnsi="Book Antiqua"/>
              </w:rPr>
            </w:pPr>
            <w:r w:rsidRPr="00C24650">
              <w:rPr>
                <w:rFonts w:ascii="Book Antiqua" w:hAnsi="Book Antiqua"/>
              </w:rPr>
              <w:t>LINC00659</w:t>
            </w:r>
          </w:p>
        </w:tc>
        <w:tc>
          <w:tcPr>
            <w:tcW w:w="821" w:type="pct"/>
          </w:tcPr>
          <w:p w14:paraId="02920B0B" w14:textId="77777777" w:rsidR="00C24650" w:rsidRPr="00C24650" w:rsidRDefault="00C24650" w:rsidP="00C24650">
            <w:pPr>
              <w:spacing w:line="360" w:lineRule="auto"/>
              <w:ind w:firstLineChars="50" w:firstLine="120"/>
              <w:jc w:val="both"/>
              <w:rPr>
                <w:rFonts w:ascii="Book Antiqua" w:hAnsi="Book Antiqua"/>
                <w:b/>
                <w:color w:val="000000" w:themeColor="text1"/>
              </w:rPr>
            </w:pPr>
            <w:r w:rsidRPr="00C24650">
              <w:rPr>
                <w:rFonts w:ascii="Book Antiqua" w:hAnsi="Book Antiqua"/>
                <w:b/>
                <w:color w:val="000000" w:themeColor="text1"/>
              </w:rPr>
              <w:t>↑</w:t>
            </w:r>
          </w:p>
        </w:tc>
        <w:tc>
          <w:tcPr>
            <w:tcW w:w="805" w:type="pct"/>
          </w:tcPr>
          <w:p w14:paraId="37BE5314" w14:textId="77777777" w:rsidR="00C24650" w:rsidRPr="00C24650" w:rsidRDefault="00C24650" w:rsidP="00C24650">
            <w:pPr>
              <w:spacing w:line="360" w:lineRule="auto"/>
              <w:jc w:val="both"/>
              <w:rPr>
                <w:rFonts w:ascii="Book Antiqua" w:hAnsi="Book Antiqua"/>
              </w:rPr>
            </w:pPr>
            <w:r w:rsidRPr="00C24650">
              <w:rPr>
                <w:rFonts w:ascii="Book Antiqua" w:hAnsi="Book Antiqua"/>
              </w:rPr>
              <w:t>miR-342-3p</w:t>
            </w:r>
          </w:p>
        </w:tc>
        <w:tc>
          <w:tcPr>
            <w:tcW w:w="893" w:type="pct"/>
          </w:tcPr>
          <w:p w14:paraId="1B85F4F2" w14:textId="77777777" w:rsidR="00C24650" w:rsidRPr="00C24650" w:rsidRDefault="00C24650" w:rsidP="00C24650">
            <w:pPr>
              <w:spacing w:line="360" w:lineRule="auto"/>
              <w:ind w:left="420" w:hanging="420"/>
              <w:jc w:val="both"/>
              <w:rPr>
                <w:rFonts w:ascii="Book Antiqua" w:hAnsi="Book Antiqua"/>
              </w:rPr>
            </w:pPr>
            <w:r w:rsidRPr="00C24650">
              <w:rPr>
                <w:rFonts w:ascii="Book Antiqua" w:hAnsi="Book Antiqua"/>
              </w:rPr>
              <w:t>ANXA2</w:t>
            </w:r>
          </w:p>
        </w:tc>
        <w:tc>
          <w:tcPr>
            <w:tcW w:w="1329" w:type="pct"/>
          </w:tcPr>
          <w:p w14:paraId="7D12A7C0" w14:textId="7E61343C" w:rsidR="00C24650" w:rsidRPr="00C24650" w:rsidRDefault="00CF2CAC">
            <w:pPr>
              <w:spacing w:line="360" w:lineRule="auto"/>
              <w:jc w:val="both"/>
              <w:rPr>
                <w:rFonts w:ascii="Book Antiqua" w:hAnsi="Book Antiqua"/>
              </w:rPr>
            </w:pPr>
            <w:r w:rsidRPr="00C24650">
              <w:rPr>
                <w:rFonts w:ascii="Book Antiqua" w:hAnsi="Book Antiqua"/>
              </w:rPr>
              <w:t>Promote</w:t>
            </w:r>
            <w:r>
              <w:rPr>
                <w:rFonts w:ascii="Book Antiqua" w:hAnsi="Book Antiqua"/>
              </w:rPr>
              <w:t>s</w:t>
            </w:r>
            <w:r w:rsidRPr="00C24650">
              <w:rPr>
                <w:rFonts w:ascii="Book Antiqua" w:hAnsi="Book Antiqua"/>
              </w:rPr>
              <w:t xml:space="preserve"> </w:t>
            </w:r>
            <w:r w:rsidR="00C24650" w:rsidRPr="00C24650">
              <w:rPr>
                <w:rFonts w:ascii="Book Antiqua" w:hAnsi="Book Antiqua"/>
              </w:rPr>
              <w:t>CRC cell proliferation, invasion</w:t>
            </w:r>
            <w:r>
              <w:rPr>
                <w:rFonts w:ascii="Book Antiqua" w:hAnsi="Book Antiqua"/>
              </w:rPr>
              <w:t>,</w:t>
            </w:r>
            <w:r w:rsidR="00C24650" w:rsidRPr="00C24650">
              <w:rPr>
                <w:rFonts w:ascii="Book Antiqua" w:hAnsi="Book Antiqua"/>
              </w:rPr>
              <w:t xml:space="preserve"> and migration</w:t>
            </w:r>
          </w:p>
        </w:tc>
        <w:tc>
          <w:tcPr>
            <w:tcW w:w="414" w:type="pct"/>
          </w:tcPr>
          <w:p w14:paraId="4FBA67A9" w14:textId="77777777" w:rsidR="00C24650" w:rsidRPr="00C24650" w:rsidRDefault="00FC6ED3" w:rsidP="00FC6ED3">
            <w:pPr>
              <w:spacing w:line="360" w:lineRule="auto"/>
              <w:jc w:val="both"/>
              <w:rPr>
                <w:rFonts w:ascii="Book Antiqua" w:eastAsiaTheme="minorEastAsia" w:hAnsi="Book Antiqua"/>
              </w:rPr>
            </w:pPr>
            <w:r w:rsidRPr="00740A76">
              <w:rPr>
                <w:rFonts w:ascii="Book Antiqua" w:eastAsia="Book Antiqua" w:hAnsi="Book Antiqua" w:cs="Book Antiqua"/>
                <w:bCs/>
                <w:color w:val="000000"/>
              </w:rPr>
              <w:t>Zhou</w:t>
            </w:r>
            <w:r w:rsidRPr="00C24650">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[3</w:t>
            </w:r>
            <w:r>
              <w:rPr>
                <w:rFonts w:ascii="Book Antiqua" w:eastAsiaTheme="minorEastAsia" w:hAnsi="Book Antiqua" w:cs="Book Antiqua" w:hint="eastAsia"/>
                <w:color w:val="000000"/>
                <w:szCs w:val="18"/>
                <w:vertAlign w:val="superscript"/>
              </w:rPr>
              <w:t>9</w:t>
            </w:r>
            <w:r>
              <w:rPr>
                <w:rFonts w:ascii="Book Antiqua" w:eastAsia="Book Antiqua" w:hAnsi="Book Antiqua" w:cs="Book Antiqua"/>
                <w:color w:val="000000"/>
                <w:szCs w:val="18"/>
                <w:vertAlign w:val="superscript"/>
              </w:rPr>
              <w:t>]</w:t>
            </w:r>
          </w:p>
        </w:tc>
      </w:tr>
      <w:tr w:rsidR="00FC6ED3" w:rsidRPr="00C24650" w14:paraId="3235D816" w14:textId="77777777" w:rsidTr="00C85D1A">
        <w:tc>
          <w:tcPr>
            <w:tcW w:w="738" w:type="pct"/>
          </w:tcPr>
          <w:p w14:paraId="348EF5E2" w14:textId="77777777" w:rsidR="00C24650" w:rsidRPr="00C24650" w:rsidRDefault="00C24650" w:rsidP="00C24650">
            <w:pPr>
              <w:spacing w:line="360" w:lineRule="auto"/>
              <w:jc w:val="both"/>
              <w:rPr>
                <w:rFonts w:ascii="Book Antiqua" w:hAnsi="Book Antiqua"/>
              </w:rPr>
            </w:pPr>
            <w:r w:rsidRPr="00C24650">
              <w:rPr>
                <w:rFonts w:ascii="Book Antiqua" w:hAnsi="Book Antiqua"/>
              </w:rPr>
              <w:t>MALAT1</w:t>
            </w:r>
          </w:p>
        </w:tc>
        <w:tc>
          <w:tcPr>
            <w:tcW w:w="821" w:type="pct"/>
          </w:tcPr>
          <w:p w14:paraId="6B7BA11C" w14:textId="77777777" w:rsidR="00C24650" w:rsidRPr="00C24650" w:rsidRDefault="00C24650" w:rsidP="00C24650">
            <w:pPr>
              <w:spacing w:line="360" w:lineRule="auto"/>
              <w:ind w:firstLineChars="50" w:firstLine="120"/>
              <w:jc w:val="both"/>
              <w:rPr>
                <w:rFonts w:ascii="Book Antiqua" w:hAnsi="Book Antiqua"/>
                <w:b/>
                <w:color w:val="000000" w:themeColor="text1"/>
              </w:rPr>
            </w:pPr>
            <w:r w:rsidRPr="00C24650">
              <w:rPr>
                <w:rFonts w:ascii="Book Antiqua" w:hAnsi="Book Antiqua"/>
                <w:b/>
                <w:color w:val="000000" w:themeColor="text1"/>
              </w:rPr>
              <w:t>↑</w:t>
            </w:r>
          </w:p>
        </w:tc>
        <w:tc>
          <w:tcPr>
            <w:tcW w:w="805" w:type="pct"/>
          </w:tcPr>
          <w:p w14:paraId="00E0B05A" w14:textId="77777777" w:rsidR="00C24650" w:rsidRPr="00C24650" w:rsidRDefault="00C24650" w:rsidP="00C24650">
            <w:pPr>
              <w:spacing w:line="360" w:lineRule="auto"/>
              <w:jc w:val="both"/>
              <w:rPr>
                <w:rFonts w:ascii="Book Antiqua" w:hAnsi="Book Antiqua"/>
              </w:rPr>
            </w:pPr>
            <w:r w:rsidRPr="00C24650">
              <w:rPr>
                <w:rFonts w:ascii="Book Antiqua" w:hAnsi="Book Antiqua"/>
              </w:rPr>
              <w:t>miR-26a/26b</w:t>
            </w:r>
          </w:p>
        </w:tc>
        <w:tc>
          <w:tcPr>
            <w:tcW w:w="893" w:type="pct"/>
          </w:tcPr>
          <w:p w14:paraId="46DA25DE" w14:textId="77777777" w:rsidR="00C24650" w:rsidRPr="00C24650" w:rsidRDefault="00C24650" w:rsidP="00C24650">
            <w:pPr>
              <w:spacing w:line="360" w:lineRule="auto"/>
              <w:ind w:left="420" w:hanging="420"/>
              <w:jc w:val="both"/>
              <w:rPr>
                <w:rFonts w:ascii="Book Antiqua" w:hAnsi="Book Antiqua"/>
              </w:rPr>
            </w:pPr>
            <w:r w:rsidRPr="00C24650">
              <w:rPr>
                <w:rFonts w:ascii="Book Antiqua" w:hAnsi="Book Antiqua"/>
              </w:rPr>
              <w:t>FUT4</w:t>
            </w:r>
          </w:p>
        </w:tc>
        <w:tc>
          <w:tcPr>
            <w:tcW w:w="1329" w:type="pct"/>
          </w:tcPr>
          <w:p w14:paraId="39EB7FD4" w14:textId="2745CBCD" w:rsidR="00C24650" w:rsidRPr="00C24650" w:rsidRDefault="00C24650" w:rsidP="00C24650">
            <w:pPr>
              <w:spacing w:line="360" w:lineRule="auto"/>
              <w:jc w:val="both"/>
              <w:rPr>
                <w:rFonts w:ascii="Book Antiqua" w:hAnsi="Book Antiqua"/>
              </w:rPr>
            </w:pPr>
            <w:r w:rsidRPr="00C24650">
              <w:rPr>
                <w:rFonts w:ascii="Book Antiqua" w:hAnsi="Book Antiqua"/>
              </w:rPr>
              <w:t>Promote</w:t>
            </w:r>
            <w:r w:rsidR="00CF2CAC">
              <w:rPr>
                <w:rFonts w:ascii="Book Antiqua" w:hAnsi="Book Antiqua"/>
              </w:rPr>
              <w:t>s</w:t>
            </w:r>
            <w:r w:rsidRPr="00C24650">
              <w:rPr>
                <w:rFonts w:ascii="Book Antiqua" w:hAnsi="Book Antiqua"/>
              </w:rPr>
              <w:t xml:space="preserve"> the metastasis of CRC</w:t>
            </w:r>
          </w:p>
        </w:tc>
        <w:tc>
          <w:tcPr>
            <w:tcW w:w="414" w:type="pct"/>
          </w:tcPr>
          <w:p w14:paraId="1A93C694" w14:textId="77777777" w:rsidR="00C24650" w:rsidRPr="00C24650" w:rsidRDefault="00FC6ED3" w:rsidP="00FC6ED3">
            <w:pPr>
              <w:spacing w:line="360" w:lineRule="auto"/>
              <w:jc w:val="both"/>
              <w:rPr>
                <w:rFonts w:ascii="Book Antiqua" w:eastAsiaTheme="minorEastAsia" w:hAnsi="Book Antiqua"/>
              </w:rPr>
            </w:pPr>
            <w:r w:rsidRPr="00740A76">
              <w:rPr>
                <w:rFonts w:ascii="Book Antiqua" w:eastAsia="Book Antiqua" w:hAnsi="Book Antiqua" w:cs="Book Antiqua"/>
                <w:bCs/>
                <w:color w:val="000000"/>
              </w:rPr>
              <w:t>Xu</w:t>
            </w:r>
            <w:r w:rsidRPr="00C24650">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40</w:t>
            </w:r>
            <w:r>
              <w:rPr>
                <w:rFonts w:ascii="Book Antiqua" w:eastAsia="Book Antiqua" w:hAnsi="Book Antiqua" w:cs="Book Antiqua"/>
                <w:color w:val="000000"/>
                <w:szCs w:val="18"/>
                <w:vertAlign w:val="superscript"/>
              </w:rPr>
              <w:t>]</w:t>
            </w:r>
          </w:p>
        </w:tc>
      </w:tr>
      <w:tr w:rsidR="00FC6ED3" w:rsidRPr="00C24650" w14:paraId="3988046B" w14:textId="77777777" w:rsidTr="00C85D1A">
        <w:tc>
          <w:tcPr>
            <w:tcW w:w="738" w:type="pct"/>
          </w:tcPr>
          <w:p w14:paraId="56AF7FEF" w14:textId="77777777" w:rsidR="00C24650" w:rsidRPr="00C24650" w:rsidRDefault="00C24650" w:rsidP="00C24650">
            <w:pPr>
              <w:spacing w:line="360" w:lineRule="auto"/>
              <w:jc w:val="both"/>
              <w:rPr>
                <w:rFonts w:ascii="Book Antiqua" w:hAnsi="Book Antiqua"/>
              </w:rPr>
            </w:pPr>
            <w:r w:rsidRPr="00C24650">
              <w:rPr>
                <w:rFonts w:ascii="Book Antiqua" w:hAnsi="Book Antiqua"/>
              </w:rPr>
              <w:t>HOTTIP</w:t>
            </w:r>
          </w:p>
        </w:tc>
        <w:tc>
          <w:tcPr>
            <w:tcW w:w="821" w:type="pct"/>
          </w:tcPr>
          <w:p w14:paraId="25CBD9A7" w14:textId="77777777" w:rsidR="00C24650" w:rsidRPr="00C24650" w:rsidRDefault="00C24650" w:rsidP="00C24650">
            <w:pPr>
              <w:spacing w:line="360" w:lineRule="auto"/>
              <w:ind w:firstLineChars="50" w:firstLine="120"/>
              <w:jc w:val="both"/>
              <w:rPr>
                <w:rFonts w:ascii="Book Antiqua" w:hAnsi="Book Antiqua"/>
                <w:b/>
                <w:color w:val="000000" w:themeColor="text1"/>
              </w:rPr>
            </w:pPr>
            <w:r w:rsidRPr="00C24650">
              <w:rPr>
                <w:rFonts w:ascii="Book Antiqua" w:hAnsi="Book Antiqua"/>
                <w:b/>
                <w:color w:val="000000" w:themeColor="text1"/>
              </w:rPr>
              <w:t>↑</w:t>
            </w:r>
          </w:p>
        </w:tc>
        <w:tc>
          <w:tcPr>
            <w:tcW w:w="805" w:type="pct"/>
          </w:tcPr>
          <w:p w14:paraId="1869AFBE" w14:textId="77777777" w:rsidR="00C24650" w:rsidRPr="00C24650" w:rsidRDefault="00C24650" w:rsidP="00C24650">
            <w:pPr>
              <w:spacing w:line="360" w:lineRule="auto"/>
              <w:jc w:val="both"/>
              <w:rPr>
                <w:rFonts w:ascii="Book Antiqua" w:hAnsi="Book Antiqua"/>
              </w:rPr>
            </w:pPr>
            <w:r w:rsidRPr="00C24650">
              <w:rPr>
                <w:rFonts w:ascii="Book Antiqua" w:hAnsi="Book Antiqua"/>
              </w:rPr>
              <w:t>miR-214</w:t>
            </w:r>
          </w:p>
        </w:tc>
        <w:tc>
          <w:tcPr>
            <w:tcW w:w="893" w:type="pct"/>
          </w:tcPr>
          <w:p w14:paraId="2987B7DC" w14:textId="77777777" w:rsidR="00C24650" w:rsidRPr="00C24650" w:rsidRDefault="00C24650" w:rsidP="00C24650">
            <w:pPr>
              <w:spacing w:line="360" w:lineRule="auto"/>
              <w:ind w:left="420" w:hanging="420"/>
              <w:jc w:val="both"/>
              <w:rPr>
                <w:rFonts w:ascii="Book Antiqua" w:hAnsi="Book Antiqua"/>
              </w:rPr>
            </w:pPr>
            <w:r w:rsidRPr="00C24650">
              <w:rPr>
                <w:rFonts w:ascii="Book Antiqua" w:hAnsi="Book Antiqua"/>
              </w:rPr>
              <w:t>KPNA3</w:t>
            </w:r>
          </w:p>
        </w:tc>
        <w:tc>
          <w:tcPr>
            <w:tcW w:w="1329" w:type="pct"/>
          </w:tcPr>
          <w:p w14:paraId="56A5305D" w14:textId="3BA843FA" w:rsidR="00C24650" w:rsidRPr="00C24650" w:rsidRDefault="00C24650" w:rsidP="00C24650">
            <w:pPr>
              <w:spacing w:line="360" w:lineRule="auto"/>
              <w:jc w:val="both"/>
              <w:rPr>
                <w:rFonts w:ascii="Book Antiqua" w:hAnsi="Book Antiqua"/>
              </w:rPr>
            </w:pPr>
            <w:r w:rsidRPr="00C24650">
              <w:rPr>
                <w:rFonts w:ascii="Book Antiqua" w:hAnsi="Book Antiqua"/>
              </w:rPr>
              <w:t xml:space="preserve">Increases resistance of CRC </w:t>
            </w:r>
            <w:r w:rsidR="00CF2CAC">
              <w:rPr>
                <w:rFonts w:ascii="Book Antiqua" w:hAnsi="Book Antiqua"/>
              </w:rPr>
              <w:t xml:space="preserve">cells </w:t>
            </w:r>
            <w:r w:rsidRPr="00C24650">
              <w:rPr>
                <w:rFonts w:ascii="Book Antiqua" w:hAnsi="Book Antiqua"/>
              </w:rPr>
              <w:t xml:space="preserve">to </w:t>
            </w:r>
            <w:proofErr w:type="spellStart"/>
            <w:r w:rsidRPr="00C24650">
              <w:rPr>
                <w:rFonts w:ascii="Book Antiqua" w:hAnsi="Book Antiqua"/>
              </w:rPr>
              <w:t>mitomycin</w:t>
            </w:r>
            <w:proofErr w:type="spellEnd"/>
          </w:p>
        </w:tc>
        <w:tc>
          <w:tcPr>
            <w:tcW w:w="414" w:type="pct"/>
          </w:tcPr>
          <w:p w14:paraId="1A3D3787" w14:textId="77777777" w:rsidR="00C24650" w:rsidRPr="00C24650" w:rsidRDefault="00FC6ED3" w:rsidP="00FC6ED3">
            <w:pPr>
              <w:spacing w:line="360" w:lineRule="auto"/>
              <w:jc w:val="both"/>
              <w:rPr>
                <w:rFonts w:ascii="Book Antiqua" w:eastAsiaTheme="minorEastAsia" w:hAnsi="Book Antiqua"/>
              </w:rPr>
            </w:pPr>
            <w:r w:rsidRPr="00740A76">
              <w:rPr>
                <w:rFonts w:ascii="Book Antiqua" w:eastAsia="Book Antiqua" w:hAnsi="Book Antiqua" w:cs="Book Antiqua"/>
                <w:bCs/>
                <w:color w:val="000000"/>
              </w:rPr>
              <w:t>Chen</w:t>
            </w:r>
            <w:r w:rsidRPr="00C24650">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41</w:t>
            </w:r>
            <w:r>
              <w:rPr>
                <w:rFonts w:ascii="Book Antiqua" w:eastAsia="Book Antiqua" w:hAnsi="Book Antiqua" w:cs="Book Antiqua"/>
                <w:color w:val="000000"/>
                <w:szCs w:val="18"/>
                <w:vertAlign w:val="superscript"/>
              </w:rPr>
              <w:t>]</w:t>
            </w:r>
          </w:p>
        </w:tc>
      </w:tr>
      <w:tr w:rsidR="00FC6ED3" w:rsidRPr="00C24650" w14:paraId="32319370" w14:textId="77777777" w:rsidTr="00C85D1A">
        <w:tc>
          <w:tcPr>
            <w:tcW w:w="738" w:type="pct"/>
          </w:tcPr>
          <w:p w14:paraId="321E5690" w14:textId="77777777" w:rsidR="00C24650" w:rsidRPr="00C24650" w:rsidRDefault="00C24650" w:rsidP="00C24650">
            <w:pPr>
              <w:spacing w:line="360" w:lineRule="auto"/>
              <w:jc w:val="both"/>
              <w:rPr>
                <w:rFonts w:ascii="Book Antiqua" w:hAnsi="Book Antiqua"/>
              </w:rPr>
            </w:pPr>
            <w:r w:rsidRPr="00C24650">
              <w:rPr>
                <w:rFonts w:ascii="Book Antiqua" w:hAnsi="Book Antiqua"/>
              </w:rPr>
              <w:t>LINC02418</w:t>
            </w:r>
          </w:p>
        </w:tc>
        <w:tc>
          <w:tcPr>
            <w:tcW w:w="821" w:type="pct"/>
          </w:tcPr>
          <w:p w14:paraId="50EB960C" w14:textId="77777777" w:rsidR="00C24650" w:rsidRPr="00C24650" w:rsidRDefault="00C24650" w:rsidP="00C24650">
            <w:pPr>
              <w:spacing w:line="360" w:lineRule="auto"/>
              <w:ind w:firstLineChars="50" w:firstLine="120"/>
              <w:jc w:val="both"/>
              <w:rPr>
                <w:rFonts w:ascii="Book Antiqua" w:hAnsi="Book Antiqua"/>
                <w:b/>
                <w:color w:val="000000" w:themeColor="text1"/>
              </w:rPr>
            </w:pPr>
            <w:r w:rsidRPr="00C24650">
              <w:rPr>
                <w:rFonts w:ascii="Book Antiqua" w:hAnsi="Book Antiqua"/>
                <w:b/>
                <w:color w:val="000000" w:themeColor="text1"/>
              </w:rPr>
              <w:t>↑</w:t>
            </w:r>
          </w:p>
        </w:tc>
        <w:tc>
          <w:tcPr>
            <w:tcW w:w="805" w:type="pct"/>
          </w:tcPr>
          <w:p w14:paraId="78E82BFD" w14:textId="77777777" w:rsidR="00C24650" w:rsidRPr="00C24650" w:rsidRDefault="00C24650" w:rsidP="00C24650">
            <w:pPr>
              <w:spacing w:line="360" w:lineRule="auto"/>
              <w:jc w:val="both"/>
              <w:rPr>
                <w:rFonts w:ascii="Book Antiqua" w:hAnsi="Book Antiqua"/>
              </w:rPr>
            </w:pPr>
            <w:r w:rsidRPr="00C24650">
              <w:rPr>
                <w:rFonts w:ascii="Book Antiqua" w:hAnsi="Book Antiqua"/>
              </w:rPr>
              <w:t>miR-1273g-3p</w:t>
            </w:r>
          </w:p>
        </w:tc>
        <w:tc>
          <w:tcPr>
            <w:tcW w:w="893" w:type="pct"/>
          </w:tcPr>
          <w:p w14:paraId="7DEC7CBF" w14:textId="77777777" w:rsidR="00C24650" w:rsidRPr="00C24650" w:rsidRDefault="00C24650" w:rsidP="00C24650">
            <w:pPr>
              <w:spacing w:line="360" w:lineRule="auto"/>
              <w:ind w:left="420" w:hanging="420"/>
              <w:jc w:val="both"/>
              <w:rPr>
                <w:rFonts w:ascii="Book Antiqua" w:hAnsi="Book Antiqua"/>
              </w:rPr>
            </w:pPr>
            <w:r w:rsidRPr="00C24650">
              <w:rPr>
                <w:rFonts w:ascii="Book Antiqua" w:hAnsi="Book Antiqua"/>
              </w:rPr>
              <w:t>MELK</w:t>
            </w:r>
          </w:p>
        </w:tc>
        <w:tc>
          <w:tcPr>
            <w:tcW w:w="1329" w:type="pct"/>
          </w:tcPr>
          <w:p w14:paraId="747AA4B1" w14:textId="00348329" w:rsidR="00C24650" w:rsidRPr="00C24650" w:rsidRDefault="00C24650">
            <w:pPr>
              <w:spacing w:line="360" w:lineRule="auto"/>
              <w:jc w:val="both"/>
              <w:rPr>
                <w:rFonts w:ascii="Book Antiqua" w:hAnsi="Book Antiqua"/>
              </w:rPr>
            </w:pPr>
            <w:r w:rsidRPr="00C24650">
              <w:rPr>
                <w:rFonts w:ascii="Book Antiqua" w:hAnsi="Book Antiqua"/>
              </w:rPr>
              <w:t>Promote</w:t>
            </w:r>
            <w:r w:rsidR="00CF2CAC">
              <w:rPr>
                <w:rFonts w:ascii="Book Antiqua" w:hAnsi="Book Antiqua"/>
              </w:rPr>
              <w:t>s</w:t>
            </w:r>
            <w:r w:rsidRPr="00C24650">
              <w:rPr>
                <w:rFonts w:ascii="Book Antiqua" w:hAnsi="Book Antiqua"/>
              </w:rPr>
              <w:t xml:space="preserve"> the viability of CRC</w:t>
            </w:r>
            <w:r w:rsidR="00CF2CAC">
              <w:rPr>
                <w:rFonts w:ascii="Book Antiqua" w:hAnsi="Book Antiqua"/>
              </w:rPr>
              <w:t xml:space="preserve"> cells</w:t>
            </w:r>
          </w:p>
        </w:tc>
        <w:tc>
          <w:tcPr>
            <w:tcW w:w="414" w:type="pct"/>
          </w:tcPr>
          <w:p w14:paraId="200D1D81" w14:textId="77777777" w:rsidR="00C24650" w:rsidRPr="00C24650" w:rsidRDefault="00FC6ED3" w:rsidP="00FC6ED3">
            <w:pPr>
              <w:spacing w:line="360" w:lineRule="auto"/>
              <w:jc w:val="both"/>
              <w:rPr>
                <w:rFonts w:ascii="Book Antiqua" w:eastAsiaTheme="minorEastAsia" w:hAnsi="Book Antiqua"/>
              </w:rPr>
            </w:pPr>
            <w:r w:rsidRPr="00740A76">
              <w:rPr>
                <w:rFonts w:ascii="Book Antiqua" w:eastAsia="Book Antiqua" w:hAnsi="Book Antiqua" w:cs="Book Antiqua"/>
                <w:bCs/>
                <w:color w:val="000000"/>
              </w:rPr>
              <w:t>Zhao</w:t>
            </w:r>
            <w:r w:rsidRPr="00C24650">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42</w:t>
            </w:r>
            <w:r>
              <w:rPr>
                <w:rFonts w:ascii="Book Antiqua" w:eastAsia="Book Antiqua" w:hAnsi="Book Antiqua" w:cs="Book Antiqua"/>
                <w:color w:val="000000"/>
                <w:szCs w:val="18"/>
                <w:vertAlign w:val="superscript"/>
              </w:rPr>
              <w:t>]</w:t>
            </w:r>
          </w:p>
        </w:tc>
      </w:tr>
      <w:tr w:rsidR="00FC6ED3" w:rsidRPr="00C24650" w14:paraId="1411DC64" w14:textId="77777777" w:rsidTr="00C85D1A">
        <w:tc>
          <w:tcPr>
            <w:tcW w:w="738" w:type="pct"/>
            <w:tcBorders>
              <w:bottom w:val="single" w:sz="4" w:space="0" w:color="auto"/>
            </w:tcBorders>
          </w:tcPr>
          <w:p w14:paraId="32F204A8" w14:textId="77777777" w:rsidR="00C24650" w:rsidRPr="00C24650" w:rsidRDefault="00C24650" w:rsidP="00C24650">
            <w:pPr>
              <w:spacing w:line="360" w:lineRule="auto"/>
              <w:jc w:val="both"/>
              <w:rPr>
                <w:rFonts w:ascii="Book Antiqua" w:hAnsi="Book Antiqua"/>
              </w:rPr>
            </w:pPr>
            <w:r w:rsidRPr="00C24650">
              <w:rPr>
                <w:rFonts w:ascii="Book Antiqua" w:hAnsi="Book Antiqua"/>
              </w:rPr>
              <w:t>GAS5</w:t>
            </w:r>
          </w:p>
        </w:tc>
        <w:tc>
          <w:tcPr>
            <w:tcW w:w="821" w:type="pct"/>
            <w:tcBorders>
              <w:bottom w:val="single" w:sz="4" w:space="0" w:color="auto"/>
            </w:tcBorders>
          </w:tcPr>
          <w:p w14:paraId="09A97A20" w14:textId="77777777" w:rsidR="00C24650" w:rsidRPr="00C24650" w:rsidRDefault="00C24650" w:rsidP="00C24650">
            <w:pPr>
              <w:spacing w:line="360" w:lineRule="auto"/>
              <w:ind w:firstLineChars="50" w:firstLine="120"/>
              <w:jc w:val="both"/>
              <w:rPr>
                <w:rFonts w:ascii="Book Antiqua" w:hAnsi="Book Antiqua"/>
                <w:b/>
                <w:color w:val="000000" w:themeColor="text1"/>
              </w:rPr>
            </w:pPr>
            <w:r w:rsidRPr="00C24650">
              <w:rPr>
                <w:rFonts w:ascii="Book Antiqua" w:hAnsi="Book Antiqua"/>
                <w:b/>
                <w:color w:val="000000" w:themeColor="text1"/>
              </w:rPr>
              <w:t>↑</w:t>
            </w:r>
          </w:p>
        </w:tc>
        <w:tc>
          <w:tcPr>
            <w:tcW w:w="805" w:type="pct"/>
            <w:tcBorders>
              <w:bottom w:val="single" w:sz="4" w:space="0" w:color="auto"/>
            </w:tcBorders>
          </w:tcPr>
          <w:p w14:paraId="45BECFFA" w14:textId="77777777" w:rsidR="00C24650" w:rsidRPr="00C24650" w:rsidRDefault="00C24650" w:rsidP="00C24650">
            <w:pPr>
              <w:spacing w:line="360" w:lineRule="auto"/>
              <w:jc w:val="both"/>
              <w:rPr>
                <w:rFonts w:ascii="Book Antiqua" w:hAnsi="Book Antiqua"/>
              </w:rPr>
            </w:pPr>
            <w:r w:rsidRPr="00C24650">
              <w:rPr>
                <w:rFonts w:ascii="Book Antiqua" w:hAnsi="Book Antiqua"/>
              </w:rPr>
              <w:t>miR-221</w:t>
            </w:r>
          </w:p>
        </w:tc>
        <w:tc>
          <w:tcPr>
            <w:tcW w:w="893" w:type="pct"/>
            <w:tcBorders>
              <w:bottom w:val="single" w:sz="4" w:space="0" w:color="auto"/>
            </w:tcBorders>
          </w:tcPr>
          <w:p w14:paraId="443D860F" w14:textId="77777777" w:rsidR="00C24650" w:rsidRPr="00C24650" w:rsidRDefault="00C24650" w:rsidP="00C24650">
            <w:pPr>
              <w:spacing w:line="360" w:lineRule="auto"/>
              <w:ind w:left="420" w:hanging="420"/>
              <w:jc w:val="both"/>
              <w:rPr>
                <w:rFonts w:ascii="Book Antiqua" w:hAnsi="Book Antiqua"/>
              </w:rPr>
            </w:pPr>
            <w:r w:rsidRPr="00C24650">
              <w:rPr>
                <w:rFonts w:ascii="Book Antiqua" w:hAnsi="Book Antiqua"/>
              </w:rPr>
              <w:t>-</w:t>
            </w:r>
          </w:p>
        </w:tc>
        <w:tc>
          <w:tcPr>
            <w:tcW w:w="1329" w:type="pct"/>
            <w:tcBorders>
              <w:bottom w:val="single" w:sz="4" w:space="0" w:color="auto"/>
            </w:tcBorders>
          </w:tcPr>
          <w:p w14:paraId="074CB7EF" w14:textId="7998755D" w:rsidR="00C24650" w:rsidRPr="00C24650" w:rsidRDefault="00C24650">
            <w:pPr>
              <w:spacing w:line="360" w:lineRule="auto"/>
              <w:jc w:val="both"/>
              <w:rPr>
                <w:rFonts w:ascii="Book Antiqua" w:hAnsi="Book Antiqua"/>
              </w:rPr>
            </w:pPr>
            <w:r w:rsidRPr="00C24650">
              <w:rPr>
                <w:rFonts w:ascii="Book Antiqua" w:hAnsi="Book Antiqua"/>
              </w:rPr>
              <w:t>Promote</w:t>
            </w:r>
            <w:r w:rsidR="00CF2CAC">
              <w:rPr>
                <w:rFonts w:ascii="Book Antiqua" w:hAnsi="Book Antiqua"/>
              </w:rPr>
              <w:t xml:space="preserve">s </w:t>
            </w:r>
            <w:r w:rsidRPr="00C24650">
              <w:rPr>
                <w:rFonts w:ascii="Book Antiqua" w:hAnsi="Book Antiqua"/>
              </w:rPr>
              <w:t>CRC cell proliferation</w:t>
            </w:r>
          </w:p>
        </w:tc>
        <w:tc>
          <w:tcPr>
            <w:tcW w:w="414" w:type="pct"/>
            <w:tcBorders>
              <w:bottom w:val="single" w:sz="4" w:space="0" w:color="auto"/>
            </w:tcBorders>
          </w:tcPr>
          <w:p w14:paraId="2538EE12" w14:textId="77777777" w:rsidR="00C24650" w:rsidRPr="00C24650" w:rsidRDefault="00FC6ED3" w:rsidP="00FC6ED3">
            <w:pPr>
              <w:spacing w:line="360" w:lineRule="auto"/>
              <w:jc w:val="both"/>
              <w:rPr>
                <w:rFonts w:ascii="Book Antiqua" w:eastAsiaTheme="minorEastAsia" w:hAnsi="Book Antiqua"/>
              </w:rPr>
            </w:pPr>
            <w:r w:rsidRPr="00740A76">
              <w:rPr>
                <w:rFonts w:ascii="Book Antiqua" w:eastAsia="Book Antiqua" w:hAnsi="Book Antiqua" w:cs="Book Antiqua"/>
                <w:bCs/>
                <w:color w:val="000000"/>
              </w:rPr>
              <w:t>Liu</w:t>
            </w:r>
            <w:r w:rsidRPr="00C24650">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43</w:t>
            </w:r>
            <w:r>
              <w:rPr>
                <w:rFonts w:ascii="Book Antiqua" w:eastAsia="Book Antiqua" w:hAnsi="Book Antiqua" w:cs="Book Antiqua"/>
                <w:color w:val="000000"/>
                <w:szCs w:val="18"/>
                <w:vertAlign w:val="superscript"/>
              </w:rPr>
              <w:t>]</w:t>
            </w:r>
          </w:p>
        </w:tc>
      </w:tr>
    </w:tbl>
    <w:p w14:paraId="0C40B67B" w14:textId="77777777" w:rsidR="00C85D1A" w:rsidRDefault="00C85D1A">
      <w:pPr>
        <w:spacing w:line="360" w:lineRule="auto"/>
        <w:jc w:val="both"/>
        <w:rPr>
          <w:rFonts w:ascii="Book Antiqua" w:hAnsi="Book Antiqua" w:cs="Book Antiqua"/>
          <w:color w:val="000000"/>
          <w:szCs w:val="21"/>
          <w:lang w:eastAsia="zh-CN"/>
        </w:rPr>
      </w:pPr>
      <w:r>
        <w:rPr>
          <w:rFonts w:ascii="Book Antiqua" w:hAnsi="Book Antiqua" w:cs="Book Antiqua" w:hint="eastAsia"/>
          <w:color w:val="000000"/>
          <w:szCs w:val="21"/>
          <w:lang w:eastAsia="zh-CN"/>
        </w:rPr>
        <w:t>LncRNA: L</w:t>
      </w:r>
      <w:r w:rsidRPr="000C2ED6">
        <w:rPr>
          <w:rFonts w:ascii="Book Antiqua" w:hAnsi="Book Antiqua" w:cs="Book Antiqua"/>
          <w:color w:val="000000"/>
          <w:szCs w:val="21"/>
          <w:lang w:eastAsia="zh-CN"/>
        </w:rPr>
        <w:t>ong non-coding RNA</w:t>
      </w:r>
      <w:r>
        <w:rPr>
          <w:rFonts w:ascii="Book Antiqua" w:hAnsi="Book Antiqua" w:cs="Book Antiqua" w:hint="eastAsia"/>
          <w:color w:val="000000"/>
          <w:szCs w:val="21"/>
          <w:lang w:eastAsia="zh-CN"/>
        </w:rPr>
        <w:t xml:space="preserve">; </w:t>
      </w:r>
      <w:r w:rsidR="00FC6ED3">
        <w:rPr>
          <w:rFonts w:ascii="Book Antiqua" w:hAnsi="Book Antiqua" w:cs="Book Antiqua" w:hint="eastAsia"/>
          <w:color w:val="000000"/>
          <w:szCs w:val="21"/>
          <w:lang w:eastAsia="zh-CN"/>
        </w:rPr>
        <w:t>CRC: C</w:t>
      </w:r>
      <w:r w:rsidR="00FC6ED3">
        <w:rPr>
          <w:rFonts w:ascii="Book Antiqua" w:eastAsia="Book Antiqua" w:hAnsi="Book Antiqua" w:cs="Book Antiqua"/>
          <w:color w:val="000000"/>
          <w:szCs w:val="21"/>
        </w:rPr>
        <w:t>olorectal cancer</w:t>
      </w:r>
      <w:r>
        <w:rPr>
          <w:rFonts w:ascii="Book Antiqua" w:hAnsi="Book Antiqua" w:cs="Book Antiqua" w:hint="eastAsia"/>
          <w:color w:val="000000"/>
          <w:szCs w:val="21"/>
          <w:lang w:eastAsia="zh-CN"/>
        </w:rPr>
        <w:t xml:space="preserve">; </w:t>
      </w:r>
      <w:r w:rsidRPr="00C85D1A">
        <w:rPr>
          <w:rFonts w:ascii="Book Antiqua" w:hAnsi="Book Antiqua" w:cs="Book Antiqua"/>
          <w:color w:val="000000"/>
          <w:szCs w:val="21"/>
          <w:lang w:eastAsia="zh-CN"/>
        </w:rPr>
        <w:t>miRNAs</w:t>
      </w:r>
      <w:r>
        <w:rPr>
          <w:rFonts w:ascii="Book Antiqua" w:hAnsi="Book Antiqua" w:cs="Book Antiqua" w:hint="eastAsia"/>
          <w:color w:val="000000"/>
          <w:szCs w:val="21"/>
          <w:lang w:eastAsia="zh-CN"/>
        </w:rPr>
        <w:t>: M</w:t>
      </w:r>
      <w:r w:rsidRPr="00C85D1A">
        <w:rPr>
          <w:rFonts w:ascii="Book Antiqua" w:hAnsi="Book Antiqua" w:cs="Book Antiqua"/>
          <w:color w:val="000000"/>
          <w:szCs w:val="21"/>
          <w:lang w:eastAsia="zh-CN"/>
        </w:rPr>
        <w:t>icroRNAs</w:t>
      </w:r>
      <w:r>
        <w:rPr>
          <w:rFonts w:ascii="Book Antiqua" w:hAnsi="Book Antiqua" w:cs="Book Antiqua" w:hint="eastAsia"/>
          <w:color w:val="000000"/>
          <w:szCs w:val="21"/>
          <w:lang w:eastAsia="zh-CN"/>
        </w:rPr>
        <w:t>.</w:t>
      </w:r>
    </w:p>
    <w:p w14:paraId="29A55178" w14:textId="68DB56D6" w:rsidR="00C24650" w:rsidRDefault="00C85D1A">
      <w:pPr>
        <w:spacing w:line="360" w:lineRule="auto"/>
        <w:jc w:val="both"/>
        <w:rPr>
          <w:rFonts w:ascii="Book Antiqua" w:hAnsi="Book Antiqua" w:cs="Book Antiqua"/>
          <w:b/>
          <w:bCs/>
          <w:color w:val="000000"/>
          <w:szCs w:val="21"/>
          <w:lang w:eastAsia="zh-CN"/>
        </w:rPr>
      </w:pPr>
      <w:r>
        <w:rPr>
          <w:rFonts w:ascii="Book Antiqua" w:hAnsi="Book Antiqua" w:cs="Book Antiqua"/>
          <w:color w:val="000000"/>
          <w:szCs w:val="21"/>
          <w:lang w:eastAsia="zh-CN"/>
        </w:rPr>
        <w:br w:type="page"/>
      </w:r>
      <w:r w:rsidRPr="00C85D1A">
        <w:rPr>
          <w:rFonts w:ascii="Book Antiqua" w:hAnsi="Book Antiqua" w:cs="Book Antiqua"/>
          <w:b/>
          <w:color w:val="000000"/>
          <w:szCs w:val="21"/>
          <w:lang w:eastAsia="zh-CN"/>
        </w:rPr>
        <w:lastRenderedPageBreak/>
        <w:t xml:space="preserve">Table 2 </w:t>
      </w:r>
      <w:r w:rsidR="00CF2CAC">
        <w:rPr>
          <w:rFonts w:ascii="Book Antiqua" w:hAnsi="Book Antiqua" w:cs="Book Antiqua"/>
          <w:b/>
          <w:color w:val="000000"/>
          <w:szCs w:val="21"/>
          <w:lang w:eastAsia="zh-CN"/>
        </w:rPr>
        <w:t>R</w:t>
      </w:r>
      <w:r w:rsidRPr="00C85D1A">
        <w:rPr>
          <w:rFonts w:ascii="Book Antiqua" w:hAnsi="Book Antiqua" w:cs="Book Antiqua"/>
          <w:b/>
          <w:color w:val="000000"/>
          <w:szCs w:val="21"/>
          <w:lang w:eastAsia="zh-CN"/>
        </w:rPr>
        <w:t xml:space="preserve">elationship between </w:t>
      </w:r>
      <w:proofErr w:type="spellStart"/>
      <w:r w:rsidRPr="00C85D1A">
        <w:rPr>
          <w:rFonts w:ascii="Book Antiqua" w:hAnsi="Book Antiqua" w:cs="Book Antiqua"/>
          <w:b/>
          <w:color w:val="000000"/>
          <w:szCs w:val="21"/>
          <w:lang w:eastAsia="zh-CN"/>
        </w:rPr>
        <w:t>exosomal</w:t>
      </w:r>
      <w:proofErr w:type="spellEnd"/>
      <w:r w:rsidRPr="00C85D1A">
        <w:rPr>
          <w:rFonts w:ascii="Book Antiqua" w:hAnsi="Book Antiqua" w:cs="Book Antiqua"/>
          <w:b/>
          <w:color w:val="000000"/>
          <w:szCs w:val="21"/>
          <w:lang w:eastAsia="zh-CN"/>
        </w:rPr>
        <w:t xml:space="preserve"> </w:t>
      </w:r>
      <w:r w:rsidRPr="000C2ED6">
        <w:rPr>
          <w:rFonts w:ascii="Book Antiqua" w:eastAsia="Book Antiqua" w:hAnsi="Book Antiqua" w:cs="Book Antiqua"/>
          <w:b/>
          <w:bCs/>
          <w:color w:val="000000"/>
          <w:szCs w:val="21"/>
        </w:rPr>
        <w:t>long non-coding RNA</w:t>
      </w:r>
      <w:r w:rsidRPr="00C85D1A">
        <w:rPr>
          <w:rFonts w:ascii="Book Antiqua" w:hAnsi="Book Antiqua" w:cs="Book Antiqua"/>
          <w:b/>
          <w:color w:val="000000"/>
          <w:szCs w:val="21"/>
          <w:lang w:eastAsia="zh-CN"/>
        </w:rPr>
        <w:t xml:space="preserve">s and their binding molecules in </w:t>
      </w:r>
      <w:r w:rsidRPr="000C2ED6">
        <w:rPr>
          <w:rFonts w:ascii="Book Antiqua" w:eastAsia="Book Antiqua" w:hAnsi="Book Antiqua" w:cs="Book Antiqua"/>
          <w:b/>
          <w:bCs/>
          <w:color w:val="000000"/>
          <w:szCs w:val="21"/>
        </w:rPr>
        <w:t>colorectal cancer</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1440"/>
        <w:gridCol w:w="1767"/>
        <w:gridCol w:w="1434"/>
        <w:gridCol w:w="2393"/>
        <w:gridCol w:w="850"/>
      </w:tblGrid>
      <w:tr w:rsidR="00C85D1A" w:rsidRPr="00C85D1A" w14:paraId="23F02102" w14:textId="77777777" w:rsidTr="00C85D1A">
        <w:tc>
          <w:tcPr>
            <w:tcW w:w="771" w:type="pct"/>
            <w:tcBorders>
              <w:top w:val="single" w:sz="4" w:space="0" w:color="auto"/>
              <w:bottom w:val="single" w:sz="4" w:space="0" w:color="auto"/>
            </w:tcBorders>
          </w:tcPr>
          <w:p w14:paraId="463338B1" w14:textId="419F471A" w:rsidR="00C85D1A" w:rsidRPr="00C85D1A" w:rsidRDefault="00C85D1A" w:rsidP="00C85D1A">
            <w:pPr>
              <w:spacing w:line="360" w:lineRule="auto"/>
              <w:jc w:val="both"/>
              <w:rPr>
                <w:rFonts w:ascii="Book Antiqua" w:hAnsi="Book Antiqua"/>
                <w:b/>
              </w:rPr>
            </w:pPr>
            <w:proofErr w:type="spellStart"/>
            <w:r w:rsidRPr="00C85D1A">
              <w:rPr>
                <w:rFonts w:ascii="Book Antiqua" w:hAnsi="Book Antiqua"/>
                <w:b/>
              </w:rPr>
              <w:t>Exosomal</w:t>
            </w:r>
            <w:proofErr w:type="spellEnd"/>
            <w:r w:rsidRPr="00C85D1A">
              <w:rPr>
                <w:rFonts w:ascii="Book Antiqua" w:hAnsi="Book Antiqua"/>
                <w:b/>
              </w:rPr>
              <w:t xml:space="preserve"> </w:t>
            </w:r>
            <w:proofErr w:type="spellStart"/>
            <w:r w:rsidRPr="00C85D1A">
              <w:rPr>
                <w:rFonts w:ascii="Book Antiqua" w:hAnsi="Book Antiqua"/>
                <w:b/>
              </w:rPr>
              <w:t>lncRNA</w:t>
            </w:r>
            <w:proofErr w:type="spellEnd"/>
          </w:p>
        </w:tc>
        <w:tc>
          <w:tcPr>
            <w:tcW w:w="776" w:type="pct"/>
            <w:tcBorders>
              <w:top w:val="single" w:sz="4" w:space="0" w:color="auto"/>
              <w:bottom w:val="single" w:sz="4" w:space="0" w:color="auto"/>
            </w:tcBorders>
          </w:tcPr>
          <w:p w14:paraId="3612BECF" w14:textId="77777777" w:rsidR="00C85D1A" w:rsidRPr="00C85D1A" w:rsidRDefault="00C85D1A" w:rsidP="00C85D1A">
            <w:pPr>
              <w:spacing w:line="360" w:lineRule="auto"/>
              <w:jc w:val="both"/>
              <w:rPr>
                <w:rFonts w:ascii="Book Antiqua" w:hAnsi="Book Antiqua"/>
                <w:b/>
              </w:rPr>
            </w:pPr>
            <w:r w:rsidRPr="00C85D1A">
              <w:rPr>
                <w:rFonts w:ascii="Book Antiqua" w:hAnsi="Book Antiqua"/>
                <w:b/>
              </w:rPr>
              <w:t>Expression</w:t>
            </w:r>
          </w:p>
        </w:tc>
        <w:tc>
          <w:tcPr>
            <w:tcW w:w="951" w:type="pct"/>
            <w:tcBorders>
              <w:top w:val="single" w:sz="4" w:space="0" w:color="auto"/>
              <w:bottom w:val="single" w:sz="4" w:space="0" w:color="auto"/>
            </w:tcBorders>
          </w:tcPr>
          <w:p w14:paraId="082EE33E" w14:textId="05092CCA" w:rsidR="00C85D1A" w:rsidRPr="00C85D1A" w:rsidRDefault="00C85D1A" w:rsidP="00C85D1A">
            <w:pPr>
              <w:spacing w:line="360" w:lineRule="auto"/>
              <w:jc w:val="both"/>
              <w:rPr>
                <w:rFonts w:ascii="Book Antiqua" w:hAnsi="Book Antiqua"/>
                <w:b/>
              </w:rPr>
            </w:pPr>
            <w:r w:rsidRPr="00C85D1A">
              <w:rPr>
                <w:rFonts w:ascii="Book Antiqua" w:hAnsi="Book Antiqua"/>
                <w:b/>
              </w:rPr>
              <w:t>Interaction gene/protein</w:t>
            </w:r>
          </w:p>
        </w:tc>
        <w:tc>
          <w:tcPr>
            <w:tcW w:w="773" w:type="pct"/>
            <w:tcBorders>
              <w:top w:val="single" w:sz="4" w:space="0" w:color="auto"/>
              <w:bottom w:val="single" w:sz="4" w:space="0" w:color="auto"/>
            </w:tcBorders>
          </w:tcPr>
          <w:p w14:paraId="09D08569" w14:textId="65ABABBA" w:rsidR="00C85D1A" w:rsidRPr="00C85D1A" w:rsidRDefault="00C85D1A" w:rsidP="00C85D1A">
            <w:pPr>
              <w:spacing w:line="360" w:lineRule="auto"/>
              <w:jc w:val="both"/>
              <w:rPr>
                <w:rFonts w:ascii="Book Antiqua" w:hAnsi="Book Antiqua"/>
                <w:b/>
              </w:rPr>
            </w:pPr>
            <w:r w:rsidRPr="00C85D1A">
              <w:rPr>
                <w:rFonts w:ascii="Book Antiqua" w:hAnsi="Book Antiqua"/>
                <w:b/>
              </w:rPr>
              <w:t>Signaling pathway</w:t>
            </w:r>
          </w:p>
        </w:tc>
        <w:tc>
          <w:tcPr>
            <w:tcW w:w="1285" w:type="pct"/>
            <w:tcBorders>
              <w:top w:val="single" w:sz="4" w:space="0" w:color="auto"/>
              <w:bottom w:val="single" w:sz="4" w:space="0" w:color="auto"/>
            </w:tcBorders>
          </w:tcPr>
          <w:p w14:paraId="1F9AD65A" w14:textId="77777777" w:rsidR="00C85D1A" w:rsidRPr="00C85D1A" w:rsidRDefault="00C85D1A" w:rsidP="00C85D1A">
            <w:pPr>
              <w:spacing w:line="360" w:lineRule="auto"/>
              <w:jc w:val="both"/>
              <w:rPr>
                <w:rFonts w:ascii="Book Antiqua" w:hAnsi="Book Antiqua"/>
                <w:b/>
              </w:rPr>
            </w:pPr>
            <w:r w:rsidRPr="00C85D1A">
              <w:rPr>
                <w:rFonts w:ascii="Book Antiqua" w:hAnsi="Book Antiqua"/>
                <w:b/>
              </w:rPr>
              <w:t>Functions</w:t>
            </w:r>
          </w:p>
        </w:tc>
        <w:tc>
          <w:tcPr>
            <w:tcW w:w="444" w:type="pct"/>
            <w:tcBorders>
              <w:top w:val="single" w:sz="4" w:space="0" w:color="auto"/>
              <w:bottom w:val="single" w:sz="4" w:space="0" w:color="auto"/>
            </w:tcBorders>
          </w:tcPr>
          <w:p w14:paraId="121DFFEF" w14:textId="77777777" w:rsidR="00C85D1A" w:rsidRPr="00C85D1A" w:rsidRDefault="00C85D1A" w:rsidP="00C85D1A">
            <w:pPr>
              <w:spacing w:line="360" w:lineRule="auto"/>
              <w:jc w:val="both"/>
              <w:rPr>
                <w:rFonts w:ascii="Book Antiqua" w:hAnsi="Book Antiqua"/>
                <w:b/>
              </w:rPr>
            </w:pPr>
            <w:r w:rsidRPr="00C85D1A">
              <w:rPr>
                <w:rFonts w:ascii="Book Antiqua" w:hAnsi="Book Antiqua"/>
                <w:b/>
              </w:rPr>
              <w:t>Ref.</w:t>
            </w:r>
          </w:p>
        </w:tc>
      </w:tr>
      <w:tr w:rsidR="00C85D1A" w:rsidRPr="00C85D1A" w14:paraId="431F6C2F" w14:textId="77777777" w:rsidTr="00C85D1A">
        <w:tc>
          <w:tcPr>
            <w:tcW w:w="771" w:type="pct"/>
            <w:tcBorders>
              <w:top w:val="single" w:sz="4" w:space="0" w:color="auto"/>
            </w:tcBorders>
          </w:tcPr>
          <w:p w14:paraId="4E2F1182" w14:textId="77777777" w:rsidR="00C85D1A" w:rsidRPr="00C85D1A" w:rsidRDefault="00C85D1A" w:rsidP="00C85D1A">
            <w:pPr>
              <w:spacing w:line="360" w:lineRule="auto"/>
              <w:jc w:val="both"/>
              <w:rPr>
                <w:rFonts w:ascii="Book Antiqua" w:hAnsi="Book Antiqua"/>
              </w:rPr>
            </w:pPr>
            <w:r w:rsidRPr="00C85D1A">
              <w:rPr>
                <w:rFonts w:ascii="Book Antiqua" w:hAnsi="Book Antiqua"/>
              </w:rPr>
              <w:t>RPPH1</w:t>
            </w:r>
          </w:p>
        </w:tc>
        <w:tc>
          <w:tcPr>
            <w:tcW w:w="776" w:type="pct"/>
            <w:tcBorders>
              <w:top w:val="single" w:sz="4" w:space="0" w:color="auto"/>
            </w:tcBorders>
          </w:tcPr>
          <w:p w14:paraId="7EBF8283" w14:textId="77777777" w:rsidR="00C85D1A" w:rsidRPr="00C85D1A" w:rsidRDefault="00C85D1A" w:rsidP="00C85D1A">
            <w:pPr>
              <w:spacing w:line="360" w:lineRule="auto"/>
              <w:ind w:firstLineChars="50" w:firstLine="120"/>
              <w:jc w:val="both"/>
              <w:rPr>
                <w:rFonts w:ascii="Book Antiqua" w:hAnsi="Book Antiqua"/>
                <w:b/>
                <w:color w:val="000000" w:themeColor="text1"/>
              </w:rPr>
            </w:pPr>
            <w:r w:rsidRPr="00C85D1A">
              <w:rPr>
                <w:rFonts w:ascii="Book Antiqua" w:hAnsi="Book Antiqua"/>
                <w:b/>
                <w:color w:val="000000" w:themeColor="text1"/>
              </w:rPr>
              <w:t>↑</w:t>
            </w:r>
          </w:p>
        </w:tc>
        <w:tc>
          <w:tcPr>
            <w:tcW w:w="951" w:type="pct"/>
            <w:tcBorders>
              <w:top w:val="single" w:sz="4" w:space="0" w:color="auto"/>
            </w:tcBorders>
          </w:tcPr>
          <w:p w14:paraId="13FED713" w14:textId="77777777" w:rsidR="00C85D1A" w:rsidRPr="00C85D1A" w:rsidRDefault="00C85D1A" w:rsidP="00C85D1A">
            <w:pPr>
              <w:spacing w:line="360" w:lineRule="auto"/>
              <w:jc w:val="both"/>
              <w:rPr>
                <w:rFonts w:ascii="Book Antiqua" w:hAnsi="Book Antiqua"/>
              </w:rPr>
            </w:pPr>
            <w:r w:rsidRPr="00C85D1A">
              <w:rPr>
                <w:rFonts w:ascii="Book Antiqua" w:hAnsi="Book Antiqua"/>
              </w:rPr>
              <w:t>TUBB3</w:t>
            </w:r>
          </w:p>
        </w:tc>
        <w:tc>
          <w:tcPr>
            <w:tcW w:w="773" w:type="pct"/>
            <w:tcBorders>
              <w:top w:val="single" w:sz="4" w:space="0" w:color="auto"/>
            </w:tcBorders>
          </w:tcPr>
          <w:p w14:paraId="328DB491" w14:textId="77777777" w:rsidR="00C85D1A" w:rsidRPr="00C85D1A" w:rsidRDefault="00C85D1A" w:rsidP="00C85D1A">
            <w:pPr>
              <w:spacing w:line="360" w:lineRule="auto"/>
              <w:jc w:val="both"/>
              <w:rPr>
                <w:rFonts w:ascii="Book Antiqua" w:hAnsi="Book Antiqua"/>
              </w:rPr>
            </w:pPr>
            <w:r w:rsidRPr="00C85D1A">
              <w:rPr>
                <w:rFonts w:ascii="Book Antiqua" w:hAnsi="Book Antiqua"/>
              </w:rPr>
              <w:t>-</w:t>
            </w:r>
          </w:p>
        </w:tc>
        <w:tc>
          <w:tcPr>
            <w:tcW w:w="1285" w:type="pct"/>
            <w:tcBorders>
              <w:top w:val="single" w:sz="4" w:space="0" w:color="auto"/>
            </w:tcBorders>
          </w:tcPr>
          <w:p w14:paraId="0154EF27" w14:textId="111E352F" w:rsidR="00C85D1A" w:rsidRPr="00C85D1A" w:rsidRDefault="00C85D1A" w:rsidP="00C85D1A">
            <w:pPr>
              <w:spacing w:line="360" w:lineRule="auto"/>
              <w:jc w:val="both"/>
              <w:rPr>
                <w:rFonts w:ascii="Book Antiqua" w:hAnsi="Book Antiqua"/>
              </w:rPr>
            </w:pPr>
            <w:r w:rsidRPr="00C85D1A">
              <w:rPr>
                <w:rFonts w:ascii="Book Antiqua" w:hAnsi="Book Antiqua"/>
              </w:rPr>
              <w:t>Promote</w:t>
            </w:r>
            <w:r w:rsidR="00CF2CAC">
              <w:rPr>
                <w:rFonts w:ascii="Book Antiqua" w:hAnsi="Book Antiqua"/>
              </w:rPr>
              <w:t>s</w:t>
            </w:r>
            <w:r w:rsidRPr="00C85D1A">
              <w:rPr>
                <w:rFonts w:ascii="Book Antiqua" w:hAnsi="Book Antiqua"/>
              </w:rPr>
              <w:t xml:space="preserve"> metastasis and proliferation of CRC</w:t>
            </w:r>
            <w:r w:rsidR="00CF2CAC">
              <w:rPr>
                <w:rFonts w:ascii="Book Antiqua" w:hAnsi="Book Antiqua"/>
              </w:rPr>
              <w:t xml:space="preserve"> cells</w:t>
            </w:r>
          </w:p>
        </w:tc>
        <w:tc>
          <w:tcPr>
            <w:tcW w:w="444" w:type="pct"/>
            <w:tcBorders>
              <w:top w:val="single" w:sz="4" w:space="0" w:color="auto"/>
            </w:tcBorders>
          </w:tcPr>
          <w:p w14:paraId="326761CB" w14:textId="77777777" w:rsidR="00C85D1A" w:rsidRPr="00C85D1A" w:rsidRDefault="00C85D1A" w:rsidP="00C85D1A">
            <w:pPr>
              <w:spacing w:line="360" w:lineRule="auto"/>
              <w:jc w:val="both"/>
              <w:rPr>
                <w:rFonts w:ascii="Book Antiqua" w:eastAsiaTheme="minorEastAsia" w:hAnsi="Book Antiqua"/>
              </w:rPr>
            </w:pPr>
            <w:r w:rsidRPr="00740A76">
              <w:rPr>
                <w:rFonts w:ascii="Book Antiqua" w:eastAsia="Book Antiqua" w:hAnsi="Book Antiqua" w:cs="Book Antiqua"/>
                <w:bCs/>
                <w:color w:val="000000"/>
              </w:rPr>
              <w:t>Liang</w:t>
            </w:r>
            <w:r w:rsidRPr="00C85D1A">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44</w:t>
            </w:r>
            <w:r>
              <w:rPr>
                <w:rFonts w:ascii="Book Antiqua" w:eastAsia="Book Antiqua" w:hAnsi="Book Antiqua" w:cs="Book Antiqua"/>
                <w:color w:val="000000"/>
                <w:szCs w:val="18"/>
                <w:vertAlign w:val="superscript"/>
              </w:rPr>
              <w:t>]</w:t>
            </w:r>
          </w:p>
        </w:tc>
      </w:tr>
      <w:tr w:rsidR="00C85D1A" w:rsidRPr="00C85D1A" w14:paraId="2BAA6EBD" w14:textId="77777777" w:rsidTr="00C85D1A">
        <w:tc>
          <w:tcPr>
            <w:tcW w:w="771" w:type="pct"/>
          </w:tcPr>
          <w:p w14:paraId="27861856" w14:textId="77777777" w:rsidR="00C85D1A" w:rsidRPr="00C85D1A" w:rsidRDefault="00C85D1A" w:rsidP="00C85D1A">
            <w:pPr>
              <w:spacing w:line="360" w:lineRule="auto"/>
              <w:jc w:val="both"/>
              <w:rPr>
                <w:rFonts w:ascii="Book Antiqua" w:hAnsi="Book Antiqua"/>
              </w:rPr>
            </w:pPr>
            <w:r w:rsidRPr="00C85D1A">
              <w:rPr>
                <w:rFonts w:ascii="Book Antiqua" w:hAnsi="Book Antiqua"/>
              </w:rPr>
              <w:t xml:space="preserve">APC1 </w:t>
            </w:r>
          </w:p>
        </w:tc>
        <w:tc>
          <w:tcPr>
            <w:tcW w:w="776" w:type="pct"/>
          </w:tcPr>
          <w:p w14:paraId="5E606186" w14:textId="77777777" w:rsidR="00C85D1A" w:rsidRPr="00C85D1A" w:rsidRDefault="00C85D1A" w:rsidP="00C85D1A">
            <w:pPr>
              <w:spacing w:line="360" w:lineRule="auto"/>
              <w:ind w:firstLineChars="50" w:firstLine="120"/>
              <w:jc w:val="both"/>
              <w:rPr>
                <w:rFonts w:ascii="Book Antiqua" w:hAnsi="Book Antiqua"/>
                <w:b/>
                <w:color w:val="000000" w:themeColor="text1"/>
              </w:rPr>
            </w:pPr>
            <w:r w:rsidRPr="00C85D1A">
              <w:rPr>
                <w:rFonts w:ascii="Book Antiqua" w:eastAsia="等线" w:hAnsi="Book Antiqua"/>
                <w:b/>
                <w:color w:val="000000" w:themeColor="text1"/>
                <w:kern w:val="2"/>
              </w:rPr>
              <w:t>↓</w:t>
            </w:r>
          </w:p>
        </w:tc>
        <w:tc>
          <w:tcPr>
            <w:tcW w:w="951" w:type="pct"/>
          </w:tcPr>
          <w:p w14:paraId="328A3A0E" w14:textId="77777777" w:rsidR="00C85D1A" w:rsidRPr="00C85D1A" w:rsidRDefault="00C85D1A" w:rsidP="00C85D1A">
            <w:pPr>
              <w:spacing w:line="360" w:lineRule="auto"/>
              <w:jc w:val="both"/>
              <w:rPr>
                <w:rFonts w:ascii="Book Antiqua" w:hAnsi="Book Antiqua"/>
              </w:rPr>
            </w:pPr>
            <w:r w:rsidRPr="00C85D1A">
              <w:rPr>
                <w:rFonts w:ascii="Book Antiqua" w:hAnsi="Book Antiqua"/>
              </w:rPr>
              <w:t>Rab5b</w:t>
            </w:r>
          </w:p>
        </w:tc>
        <w:tc>
          <w:tcPr>
            <w:tcW w:w="773" w:type="pct"/>
          </w:tcPr>
          <w:p w14:paraId="7BE205E5" w14:textId="77777777" w:rsidR="00C85D1A" w:rsidRPr="00C85D1A" w:rsidRDefault="00C85D1A" w:rsidP="00C85D1A">
            <w:pPr>
              <w:spacing w:line="360" w:lineRule="auto"/>
              <w:jc w:val="both"/>
              <w:rPr>
                <w:rFonts w:ascii="Book Antiqua" w:hAnsi="Book Antiqua"/>
              </w:rPr>
            </w:pPr>
            <w:r w:rsidRPr="00C85D1A">
              <w:rPr>
                <w:rFonts w:ascii="Book Antiqua" w:hAnsi="Book Antiqua"/>
              </w:rPr>
              <w:t>MAPK pathway</w:t>
            </w:r>
          </w:p>
        </w:tc>
        <w:tc>
          <w:tcPr>
            <w:tcW w:w="1285" w:type="pct"/>
          </w:tcPr>
          <w:p w14:paraId="29092817" w14:textId="4EEAF7AF" w:rsidR="00C85D1A" w:rsidRPr="00C85D1A" w:rsidRDefault="00C85D1A" w:rsidP="00C85D1A">
            <w:pPr>
              <w:spacing w:line="360" w:lineRule="auto"/>
              <w:jc w:val="both"/>
              <w:rPr>
                <w:rFonts w:ascii="Book Antiqua" w:hAnsi="Book Antiqua"/>
              </w:rPr>
            </w:pPr>
            <w:r w:rsidRPr="00C85D1A">
              <w:rPr>
                <w:rFonts w:ascii="Book Antiqua" w:hAnsi="Book Antiqua"/>
              </w:rPr>
              <w:t>Inhibit</w:t>
            </w:r>
            <w:r w:rsidR="00CF2CAC">
              <w:rPr>
                <w:rFonts w:ascii="Book Antiqua" w:hAnsi="Book Antiqua"/>
              </w:rPr>
              <w:t>s</w:t>
            </w:r>
            <w:r w:rsidRPr="00C85D1A">
              <w:rPr>
                <w:rFonts w:ascii="Book Antiqua" w:hAnsi="Book Antiqua"/>
              </w:rPr>
              <w:t xml:space="preserve"> metastasis, and angiogenesis of CRC</w:t>
            </w:r>
          </w:p>
        </w:tc>
        <w:tc>
          <w:tcPr>
            <w:tcW w:w="444" w:type="pct"/>
          </w:tcPr>
          <w:p w14:paraId="5F53C49C" w14:textId="77777777" w:rsidR="00C85D1A" w:rsidRPr="00C85D1A" w:rsidRDefault="00C85D1A" w:rsidP="00C85D1A">
            <w:pPr>
              <w:spacing w:line="360" w:lineRule="auto"/>
              <w:jc w:val="both"/>
              <w:rPr>
                <w:rFonts w:ascii="Book Antiqua" w:eastAsiaTheme="minorEastAsia" w:hAnsi="Book Antiqua"/>
              </w:rPr>
            </w:pPr>
            <w:r w:rsidRPr="00740A76">
              <w:rPr>
                <w:rFonts w:ascii="Book Antiqua" w:eastAsia="Book Antiqua" w:hAnsi="Book Antiqua" w:cs="Book Antiqua"/>
                <w:bCs/>
                <w:color w:val="000000"/>
              </w:rPr>
              <w:t>Wang</w:t>
            </w:r>
            <w:r w:rsidRPr="00C85D1A">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45</w:t>
            </w:r>
            <w:r>
              <w:rPr>
                <w:rFonts w:ascii="Book Antiqua" w:eastAsia="Book Antiqua" w:hAnsi="Book Antiqua" w:cs="Book Antiqua"/>
                <w:color w:val="000000"/>
                <w:szCs w:val="18"/>
                <w:vertAlign w:val="superscript"/>
              </w:rPr>
              <w:t>]</w:t>
            </w:r>
          </w:p>
        </w:tc>
      </w:tr>
      <w:tr w:rsidR="00C85D1A" w:rsidRPr="00C85D1A" w14:paraId="24B4B1EC" w14:textId="77777777" w:rsidTr="00C85D1A">
        <w:tc>
          <w:tcPr>
            <w:tcW w:w="771" w:type="pct"/>
          </w:tcPr>
          <w:p w14:paraId="446708E0" w14:textId="77777777" w:rsidR="00C85D1A" w:rsidRPr="00C85D1A" w:rsidRDefault="00C85D1A" w:rsidP="00C85D1A">
            <w:pPr>
              <w:spacing w:line="360" w:lineRule="auto"/>
              <w:jc w:val="both"/>
              <w:rPr>
                <w:rFonts w:ascii="Book Antiqua" w:hAnsi="Book Antiqua"/>
              </w:rPr>
            </w:pPr>
            <w:r w:rsidRPr="00C85D1A">
              <w:rPr>
                <w:rFonts w:ascii="Book Antiqua" w:hAnsi="Book Antiqua"/>
              </w:rPr>
              <w:t>CCAL</w:t>
            </w:r>
          </w:p>
        </w:tc>
        <w:tc>
          <w:tcPr>
            <w:tcW w:w="776" w:type="pct"/>
          </w:tcPr>
          <w:p w14:paraId="3FCC4667" w14:textId="77777777" w:rsidR="00C85D1A" w:rsidRPr="00C85D1A" w:rsidRDefault="00C85D1A" w:rsidP="00C85D1A">
            <w:pPr>
              <w:spacing w:line="360" w:lineRule="auto"/>
              <w:ind w:firstLineChars="50" w:firstLine="120"/>
              <w:jc w:val="both"/>
              <w:rPr>
                <w:rFonts w:ascii="Book Antiqua" w:hAnsi="Book Antiqua"/>
                <w:b/>
                <w:color w:val="000000" w:themeColor="text1"/>
              </w:rPr>
            </w:pPr>
            <w:r w:rsidRPr="00C85D1A">
              <w:rPr>
                <w:rFonts w:ascii="Book Antiqua" w:eastAsia="等线" w:hAnsi="Book Antiqua"/>
                <w:b/>
                <w:color w:val="000000" w:themeColor="text1"/>
                <w:kern w:val="2"/>
              </w:rPr>
              <w:t>↑</w:t>
            </w:r>
          </w:p>
        </w:tc>
        <w:tc>
          <w:tcPr>
            <w:tcW w:w="951" w:type="pct"/>
          </w:tcPr>
          <w:p w14:paraId="1AB5ACC5" w14:textId="77777777" w:rsidR="00C85D1A" w:rsidRPr="00C85D1A" w:rsidRDefault="00C85D1A" w:rsidP="00C85D1A">
            <w:pPr>
              <w:spacing w:line="360" w:lineRule="auto"/>
              <w:jc w:val="both"/>
              <w:rPr>
                <w:rFonts w:ascii="Book Antiqua" w:hAnsi="Book Antiqua"/>
              </w:rPr>
            </w:pPr>
            <w:proofErr w:type="spellStart"/>
            <w:r w:rsidRPr="00C85D1A">
              <w:rPr>
                <w:rFonts w:ascii="Book Antiqua" w:hAnsi="Book Antiqua"/>
              </w:rPr>
              <w:t>HuR</w:t>
            </w:r>
            <w:proofErr w:type="spellEnd"/>
          </w:p>
        </w:tc>
        <w:tc>
          <w:tcPr>
            <w:tcW w:w="773" w:type="pct"/>
          </w:tcPr>
          <w:p w14:paraId="46B1C2C1" w14:textId="77777777" w:rsidR="00C85D1A" w:rsidRPr="00C85D1A" w:rsidRDefault="00C85D1A" w:rsidP="00C85D1A">
            <w:pPr>
              <w:spacing w:line="360" w:lineRule="auto"/>
              <w:jc w:val="both"/>
              <w:rPr>
                <w:rFonts w:ascii="Book Antiqua" w:hAnsi="Book Antiqua"/>
              </w:rPr>
            </w:pPr>
            <w:r w:rsidRPr="00C85D1A">
              <w:rPr>
                <w:rFonts w:ascii="Book Antiqua" w:hAnsi="Book Antiqua"/>
              </w:rPr>
              <w:t>β-catenin pathway</w:t>
            </w:r>
          </w:p>
        </w:tc>
        <w:tc>
          <w:tcPr>
            <w:tcW w:w="1285" w:type="pct"/>
          </w:tcPr>
          <w:p w14:paraId="2C894101" w14:textId="2A7FE4A7" w:rsidR="00C85D1A" w:rsidRPr="00C85D1A" w:rsidRDefault="00C85D1A">
            <w:pPr>
              <w:spacing w:line="360" w:lineRule="auto"/>
              <w:jc w:val="both"/>
              <w:rPr>
                <w:rFonts w:ascii="Book Antiqua" w:hAnsi="Book Antiqua"/>
              </w:rPr>
            </w:pPr>
            <w:r w:rsidRPr="00C85D1A">
              <w:rPr>
                <w:rFonts w:ascii="Book Antiqua" w:hAnsi="Book Antiqua"/>
              </w:rPr>
              <w:t>Suppresses cell apoptosis</w:t>
            </w:r>
            <w:r w:rsidR="00CF2CAC">
              <w:rPr>
                <w:rFonts w:ascii="Book Antiqua" w:hAnsi="Book Antiqua"/>
              </w:rPr>
              <w:t xml:space="preserve"> </w:t>
            </w:r>
            <w:r w:rsidRPr="00C85D1A">
              <w:rPr>
                <w:rFonts w:ascii="Book Antiqua" w:hAnsi="Book Antiqua"/>
              </w:rPr>
              <w:t>and promote</w:t>
            </w:r>
            <w:r w:rsidR="00CF2CAC">
              <w:rPr>
                <w:rFonts w:ascii="Book Antiqua" w:hAnsi="Book Antiqua"/>
              </w:rPr>
              <w:t xml:space="preserve">s </w:t>
            </w:r>
            <w:proofErr w:type="spellStart"/>
            <w:r w:rsidRPr="00C85D1A">
              <w:rPr>
                <w:rFonts w:ascii="Book Antiqua" w:hAnsi="Book Antiqua"/>
              </w:rPr>
              <w:t>chemoresistance</w:t>
            </w:r>
            <w:proofErr w:type="spellEnd"/>
            <w:r w:rsidRPr="00C85D1A">
              <w:rPr>
                <w:rFonts w:ascii="Book Antiqua" w:hAnsi="Book Antiqua"/>
              </w:rPr>
              <w:t xml:space="preserve"> of CRC</w:t>
            </w:r>
            <w:r w:rsidR="00CF2CAC">
              <w:rPr>
                <w:rFonts w:ascii="Book Antiqua" w:hAnsi="Book Antiqua"/>
              </w:rPr>
              <w:t xml:space="preserve"> cells</w:t>
            </w:r>
          </w:p>
        </w:tc>
        <w:tc>
          <w:tcPr>
            <w:tcW w:w="444" w:type="pct"/>
          </w:tcPr>
          <w:p w14:paraId="288F8381" w14:textId="77777777" w:rsidR="00C85D1A" w:rsidRPr="00C85D1A" w:rsidRDefault="00C85D1A" w:rsidP="00C85D1A">
            <w:pPr>
              <w:spacing w:line="360" w:lineRule="auto"/>
              <w:jc w:val="both"/>
              <w:rPr>
                <w:rFonts w:ascii="Book Antiqua" w:eastAsiaTheme="minorEastAsia" w:hAnsi="Book Antiqua"/>
              </w:rPr>
            </w:pPr>
            <w:r w:rsidRPr="00740A76">
              <w:rPr>
                <w:rFonts w:ascii="Book Antiqua" w:eastAsia="Book Antiqua" w:hAnsi="Book Antiqua" w:cs="Book Antiqua"/>
                <w:bCs/>
                <w:color w:val="000000"/>
              </w:rPr>
              <w:t>Deng</w:t>
            </w:r>
            <w:r w:rsidRPr="00C85D1A">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46</w:t>
            </w:r>
            <w:r>
              <w:rPr>
                <w:rFonts w:ascii="Book Antiqua" w:eastAsia="Book Antiqua" w:hAnsi="Book Antiqua" w:cs="Book Antiqua"/>
                <w:color w:val="000000"/>
                <w:szCs w:val="18"/>
                <w:vertAlign w:val="superscript"/>
              </w:rPr>
              <w:t>]</w:t>
            </w:r>
          </w:p>
        </w:tc>
      </w:tr>
      <w:tr w:rsidR="00C85D1A" w:rsidRPr="00C85D1A" w14:paraId="6BA25D36" w14:textId="77777777" w:rsidTr="00C85D1A">
        <w:tc>
          <w:tcPr>
            <w:tcW w:w="771" w:type="pct"/>
          </w:tcPr>
          <w:p w14:paraId="431A7E34" w14:textId="77777777" w:rsidR="00C85D1A" w:rsidRPr="00C85D1A" w:rsidRDefault="00C85D1A" w:rsidP="00C85D1A">
            <w:pPr>
              <w:spacing w:line="360" w:lineRule="auto"/>
              <w:jc w:val="both"/>
              <w:rPr>
                <w:rFonts w:ascii="Book Antiqua" w:hAnsi="Book Antiqua"/>
              </w:rPr>
            </w:pPr>
            <w:r w:rsidRPr="00C85D1A">
              <w:rPr>
                <w:rFonts w:ascii="Book Antiqua" w:hAnsi="Book Antiqua"/>
              </w:rPr>
              <w:t>ADAMTS9-AS1</w:t>
            </w:r>
          </w:p>
        </w:tc>
        <w:tc>
          <w:tcPr>
            <w:tcW w:w="776" w:type="pct"/>
          </w:tcPr>
          <w:p w14:paraId="6A687811" w14:textId="77777777" w:rsidR="00C85D1A" w:rsidRPr="00C85D1A" w:rsidRDefault="00C85D1A" w:rsidP="00C85D1A">
            <w:pPr>
              <w:spacing w:line="360" w:lineRule="auto"/>
              <w:ind w:firstLineChars="50" w:firstLine="120"/>
              <w:jc w:val="both"/>
              <w:rPr>
                <w:rFonts w:ascii="Book Antiqua" w:hAnsi="Book Antiqua"/>
                <w:b/>
                <w:color w:val="000000" w:themeColor="text1"/>
              </w:rPr>
            </w:pPr>
            <w:r w:rsidRPr="00C85D1A">
              <w:rPr>
                <w:rFonts w:ascii="Book Antiqua" w:eastAsia="等线" w:hAnsi="Book Antiqua"/>
                <w:b/>
                <w:color w:val="000000" w:themeColor="text1"/>
                <w:kern w:val="2"/>
              </w:rPr>
              <w:t>↓</w:t>
            </w:r>
          </w:p>
        </w:tc>
        <w:tc>
          <w:tcPr>
            <w:tcW w:w="951" w:type="pct"/>
          </w:tcPr>
          <w:p w14:paraId="44D30296" w14:textId="77777777" w:rsidR="00C85D1A" w:rsidRPr="00C85D1A" w:rsidRDefault="00C85D1A" w:rsidP="00C85D1A">
            <w:pPr>
              <w:spacing w:line="360" w:lineRule="auto"/>
              <w:jc w:val="both"/>
              <w:rPr>
                <w:rFonts w:ascii="Book Antiqua" w:hAnsi="Book Antiqua"/>
              </w:rPr>
            </w:pPr>
            <w:r w:rsidRPr="00C85D1A">
              <w:rPr>
                <w:rFonts w:ascii="Book Antiqua" w:hAnsi="Book Antiqua"/>
              </w:rPr>
              <w:t>β-catenin</w:t>
            </w:r>
          </w:p>
        </w:tc>
        <w:tc>
          <w:tcPr>
            <w:tcW w:w="773" w:type="pct"/>
          </w:tcPr>
          <w:p w14:paraId="6E17093C" w14:textId="0773B556" w:rsidR="00C85D1A" w:rsidRPr="00C85D1A" w:rsidRDefault="00C85D1A" w:rsidP="00C85D1A">
            <w:pPr>
              <w:spacing w:line="360" w:lineRule="auto"/>
              <w:jc w:val="both"/>
              <w:rPr>
                <w:rFonts w:ascii="Book Antiqua" w:hAnsi="Book Antiqua"/>
              </w:rPr>
            </w:pPr>
            <w:proofErr w:type="spellStart"/>
            <w:r w:rsidRPr="00C85D1A">
              <w:rPr>
                <w:rFonts w:ascii="Book Antiqua" w:hAnsi="Book Antiqua"/>
              </w:rPr>
              <w:t>Wnt</w:t>
            </w:r>
            <w:proofErr w:type="spellEnd"/>
            <w:r w:rsidRPr="00C85D1A">
              <w:rPr>
                <w:rFonts w:ascii="Book Antiqua" w:hAnsi="Book Antiqua"/>
              </w:rPr>
              <w:t xml:space="preserve"> signaling pathway</w:t>
            </w:r>
          </w:p>
        </w:tc>
        <w:tc>
          <w:tcPr>
            <w:tcW w:w="1285" w:type="pct"/>
          </w:tcPr>
          <w:p w14:paraId="04CA2D59" w14:textId="77777777" w:rsidR="00C85D1A" w:rsidRPr="00C85D1A" w:rsidRDefault="00C85D1A" w:rsidP="00C85D1A">
            <w:pPr>
              <w:spacing w:line="360" w:lineRule="auto"/>
              <w:jc w:val="both"/>
              <w:rPr>
                <w:rFonts w:ascii="Book Antiqua" w:hAnsi="Book Antiqua"/>
              </w:rPr>
            </w:pPr>
            <w:r w:rsidRPr="00C85D1A">
              <w:rPr>
                <w:rFonts w:ascii="Book Antiqua" w:hAnsi="Book Antiqua"/>
              </w:rPr>
              <w:t>Suppresses the CRC tumorigenesis</w:t>
            </w:r>
          </w:p>
        </w:tc>
        <w:tc>
          <w:tcPr>
            <w:tcW w:w="444" w:type="pct"/>
          </w:tcPr>
          <w:p w14:paraId="5B3A6E32" w14:textId="77777777" w:rsidR="00C85D1A" w:rsidRPr="00C85D1A" w:rsidRDefault="00C85D1A" w:rsidP="00C85D1A">
            <w:pPr>
              <w:spacing w:line="360" w:lineRule="auto"/>
              <w:jc w:val="both"/>
              <w:rPr>
                <w:rFonts w:ascii="Book Antiqua" w:eastAsiaTheme="minorEastAsia" w:hAnsi="Book Antiqua"/>
              </w:rPr>
            </w:pPr>
            <w:r w:rsidRPr="00740A76">
              <w:rPr>
                <w:rFonts w:ascii="Book Antiqua" w:eastAsia="Book Antiqua" w:hAnsi="Book Antiqua" w:cs="Book Antiqua"/>
                <w:bCs/>
                <w:color w:val="000000"/>
              </w:rPr>
              <w:t>Li</w:t>
            </w:r>
            <w:r w:rsidRPr="00C85D1A">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47</w:t>
            </w:r>
            <w:r>
              <w:rPr>
                <w:rFonts w:ascii="Book Antiqua" w:eastAsia="Book Antiqua" w:hAnsi="Book Antiqua" w:cs="Book Antiqua"/>
                <w:color w:val="000000"/>
                <w:szCs w:val="18"/>
                <w:vertAlign w:val="superscript"/>
              </w:rPr>
              <w:t>]</w:t>
            </w:r>
          </w:p>
        </w:tc>
      </w:tr>
      <w:tr w:rsidR="00C85D1A" w:rsidRPr="00C85D1A" w14:paraId="3BA744C9" w14:textId="77777777" w:rsidTr="00C85D1A">
        <w:tc>
          <w:tcPr>
            <w:tcW w:w="771" w:type="pct"/>
          </w:tcPr>
          <w:p w14:paraId="4EDED3C8" w14:textId="77777777" w:rsidR="00C85D1A" w:rsidRPr="00C85D1A" w:rsidRDefault="00C85D1A" w:rsidP="00C85D1A">
            <w:pPr>
              <w:spacing w:line="360" w:lineRule="auto"/>
              <w:jc w:val="both"/>
              <w:rPr>
                <w:rFonts w:ascii="Book Antiqua" w:hAnsi="Book Antiqua"/>
              </w:rPr>
            </w:pPr>
            <w:r w:rsidRPr="00C85D1A">
              <w:rPr>
                <w:rFonts w:ascii="Book Antiqua" w:hAnsi="Book Antiqua"/>
              </w:rPr>
              <w:t>91H</w:t>
            </w:r>
          </w:p>
        </w:tc>
        <w:tc>
          <w:tcPr>
            <w:tcW w:w="776" w:type="pct"/>
          </w:tcPr>
          <w:p w14:paraId="556F808A" w14:textId="77777777" w:rsidR="00C85D1A" w:rsidRPr="00C85D1A" w:rsidRDefault="00C85D1A" w:rsidP="00C85D1A">
            <w:pPr>
              <w:spacing w:line="360" w:lineRule="auto"/>
              <w:ind w:firstLineChars="50" w:firstLine="120"/>
              <w:jc w:val="both"/>
              <w:rPr>
                <w:rFonts w:ascii="Book Antiqua" w:hAnsi="Book Antiqua"/>
                <w:b/>
                <w:color w:val="000000" w:themeColor="text1"/>
              </w:rPr>
            </w:pPr>
            <w:r w:rsidRPr="00C85D1A">
              <w:rPr>
                <w:rFonts w:ascii="Book Antiqua" w:eastAsia="等线" w:hAnsi="Book Antiqua"/>
                <w:b/>
                <w:color w:val="000000" w:themeColor="text1"/>
                <w:kern w:val="2"/>
              </w:rPr>
              <w:t>↑</w:t>
            </w:r>
          </w:p>
        </w:tc>
        <w:tc>
          <w:tcPr>
            <w:tcW w:w="951" w:type="pct"/>
          </w:tcPr>
          <w:p w14:paraId="31A302A7" w14:textId="77777777" w:rsidR="00C85D1A" w:rsidRPr="00C85D1A" w:rsidRDefault="00C85D1A" w:rsidP="00C85D1A">
            <w:pPr>
              <w:spacing w:line="360" w:lineRule="auto"/>
              <w:jc w:val="both"/>
              <w:rPr>
                <w:rFonts w:ascii="Book Antiqua" w:hAnsi="Book Antiqua"/>
              </w:rPr>
            </w:pPr>
            <w:r w:rsidRPr="00C85D1A">
              <w:rPr>
                <w:rFonts w:ascii="Book Antiqua" w:hAnsi="Book Antiqua"/>
              </w:rPr>
              <w:t>HNRNPK</w:t>
            </w:r>
          </w:p>
        </w:tc>
        <w:tc>
          <w:tcPr>
            <w:tcW w:w="773" w:type="pct"/>
          </w:tcPr>
          <w:p w14:paraId="55A9964F" w14:textId="77777777" w:rsidR="00C85D1A" w:rsidRPr="00C85D1A" w:rsidRDefault="00C85D1A" w:rsidP="00C85D1A">
            <w:pPr>
              <w:spacing w:line="360" w:lineRule="auto"/>
              <w:jc w:val="both"/>
              <w:rPr>
                <w:rFonts w:ascii="Book Antiqua" w:hAnsi="Book Antiqua"/>
              </w:rPr>
            </w:pPr>
            <w:r w:rsidRPr="00C85D1A">
              <w:rPr>
                <w:rFonts w:ascii="Book Antiqua" w:hAnsi="Book Antiqua"/>
              </w:rPr>
              <w:t>-</w:t>
            </w:r>
          </w:p>
        </w:tc>
        <w:tc>
          <w:tcPr>
            <w:tcW w:w="1285" w:type="pct"/>
          </w:tcPr>
          <w:p w14:paraId="65F84623" w14:textId="3C9CC719" w:rsidR="00C85D1A" w:rsidRPr="00C85D1A" w:rsidRDefault="00C85D1A" w:rsidP="00C85D1A">
            <w:pPr>
              <w:spacing w:line="360" w:lineRule="auto"/>
              <w:jc w:val="both"/>
              <w:rPr>
                <w:rFonts w:ascii="Book Antiqua" w:hAnsi="Book Antiqua"/>
              </w:rPr>
            </w:pPr>
            <w:r w:rsidRPr="00C85D1A">
              <w:rPr>
                <w:rFonts w:ascii="Book Antiqua" w:hAnsi="Book Antiqua"/>
              </w:rPr>
              <w:t>Promote</w:t>
            </w:r>
            <w:r w:rsidR="00CF2CAC">
              <w:rPr>
                <w:rFonts w:ascii="Book Antiqua" w:hAnsi="Book Antiqua"/>
              </w:rPr>
              <w:t>s</w:t>
            </w:r>
            <w:r w:rsidRPr="00C85D1A">
              <w:rPr>
                <w:rFonts w:ascii="Book Antiqua" w:hAnsi="Book Antiqua"/>
              </w:rPr>
              <w:t xml:space="preserve"> migration and invasion of CRC</w:t>
            </w:r>
            <w:r w:rsidR="00CF2CAC">
              <w:rPr>
                <w:rFonts w:ascii="Book Antiqua" w:hAnsi="Book Antiqua"/>
              </w:rPr>
              <w:t xml:space="preserve"> cells</w:t>
            </w:r>
          </w:p>
        </w:tc>
        <w:tc>
          <w:tcPr>
            <w:tcW w:w="444" w:type="pct"/>
          </w:tcPr>
          <w:p w14:paraId="00A7AD12" w14:textId="77777777" w:rsidR="00C85D1A" w:rsidRPr="00C85D1A" w:rsidRDefault="00C85D1A" w:rsidP="00C85D1A">
            <w:pPr>
              <w:spacing w:line="360" w:lineRule="auto"/>
              <w:jc w:val="both"/>
              <w:rPr>
                <w:rFonts w:ascii="Book Antiqua" w:eastAsiaTheme="minorEastAsia" w:hAnsi="Book Antiqua"/>
              </w:rPr>
            </w:pPr>
            <w:r w:rsidRPr="00740A76">
              <w:rPr>
                <w:rFonts w:ascii="Book Antiqua" w:eastAsia="Book Antiqua" w:hAnsi="Book Antiqua" w:cs="Book Antiqua"/>
                <w:bCs/>
                <w:color w:val="000000"/>
              </w:rPr>
              <w:t>Gao</w:t>
            </w:r>
            <w:r w:rsidRPr="00C85D1A">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48</w:t>
            </w:r>
            <w:r>
              <w:rPr>
                <w:rFonts w:ascii="Book Antiqua" w:eastAsia="Book Antiqua" w:hAnsi="Book Antiqua" w:cs="Book Antiqua"/>
                <w:color w:val="000000"/>
                <w:szCs w:val="18"/>
                <w:vertAlign w:val="superscript"/>
              </w:rPr>
              <w:t>]</w:t>
            </w:r>
          </w:p>
        </w:tc>
      </w:tr>
      <w:tr w:rsidR="00C85D1A" w:rsidRPr="00C85D1A" w14:paraId="59EF9480" w14:textId="77777777" w:rsidTr="00C85D1A">
        <w:tc>
          <w:tcPr>
            <w:tcW w:w="771" w:type="pct"/>
            <w:tcBorders>
              <w:bottom w:val="single" w:sz="4" w:space="0" w:color="auto"/>
            </w:tcBorders>
          </w:tcPr>
          <w:p w14:paraId="1B06A42C" w14:textId="77777777" w:rsidR="00C85D1A" w:rsidRPr="00C85D1A" w:rsidRDefault="00C85D1A" w:rsidP="00C85D1A">
            <w:pPr>
              <w:spacing w:line="360" w:lineRule="auto"/>
              <w:jc w:val="both"/>
              <w:rPr>
                <w:rFonts w:ascii="Book Antiqua" w:hAnsi="Book Antiqua"/>
              </w:rPr>
            </w:pPr>
            <w:r w:rsidRPr="00C85D1A">
              <w:rPr>
                <w:rFonts w:ascii="Book Antiqua" w:hAnsi="Book Antiqua"/>
              </w:rPr>
              <w:t>CRNDE-h</w:t>
            </w:r>
          </w:p>
        </w:tc>
        <w:tc>
          <w:tcPr>
            <w:tcW w:w="776" w:type="pct"/>
            <w:tcBorders>
              <w:bottom w:val="single" w:sz="4" w:space="0" w:color="auto"/>
            </w:tcBorders>
          </w:tcPr>
          <w:p w14:paraId="68D4E00F" w14:textId="77777777" w:rsidR="00C85D1A" w:rsidRPr="00C85D1A" w:rsidRDefault="00C85D1A" w:rsidP="00C85D1A">
            <w:pPr>
              <w:spacing w:line="360" w:lineRule="auto"/>
              <w:ind w:firstLineChars="50" w:firstLine="120"/>
              <w:jc w:val="both"/>
              <w:rPr>
                <w:rFonts w:ascii="Book Antiqua" w:hAnsi="Book Antiqua"/>
                <w:b/>
                <w:color w:val="000000" w:themeColor="text1"/>
              </w:rPr>
            </w:pPr>
            <w:r w:rsidRPr="00C85D1A">
              <w:rPr>
                <w:rFonts w:ascii="Book Antiqua" w:eastAsia="等线" w:hAnsi="Book Antiqua"/>
                <w:b/>
                <w:color w:val="000000" w:themeColor="text1"/>
                <w:kern w:val="2"/>
              </w:rPr>
              <w:t>↑</w:t>
            </w:r>
          </w:p>
        </w:tc>
        <w:tc>
          <w:tcPr>
            <w:tcW w:w="951" w:type="pct"/>
            <w:tcBorders>
              <w:bottom w:val="single" w:sz="4" w:space="0" w:color="auto"/>
            </w:tcBorders>
          </w:tcPr>
          <w:p w14:paraId="49A48281" w14:textId="77777777" w:rsidR="00C85D1A" w:rsidRPr="00C85D1A" w:rsidRDefault="00C85D1A" w:rsidP="00C85D1A">
            <w:pPr>
              <w:spacing w:line="360" w:lineRule="auto"/>
              <w:jc w:val="both"/>
              <w:rPr>
                <w:rFonts w:ascii="Book Antiqua" w:hAnsi="Book Antiqua"/>
              </w:rPr>
            </w:pPr>
            <w:proofErr w:type="spellStart"/>
            <w:r w:rsidRPr="00C85D1A">
              <w:rPr>
                <w:rFonts w:ascii="Book Antiqua" w:hAnsi="Book Antiqua"/>
              </w:rPr>
              <w:t>RORγt</w:t>
            </w:r>
            <w:proofErr w:type="spellEnd"/>
          </w:p>
        </w:tc>
        <w:tc>
          <w:tcPr>
            <w:tcW w:w="773" w:type="pct"/>
            <w:tcBorders>
              <w:bottom w:val="single" w:sz="4" w:space="0" w:color="auto"/>
            </w:tcBorders>
          </w:tcPr>
          <w:p w14:paraId="472F6DA6" w14:textId="77777777" w:rsidR="00C85D1A" w:rsidRPr="00C85D1A" w:rsidRDefault="00C85D1A" w:rsidP="00C85D1A">
            <w:pPr>
              <w:spacing w:line="360" w:lineRule="auto"/>
              <w:jc w:val="both"/>
              <w:rPr>
                <w:rFonts w:ascii="Book Antiqua" w:hAnsi="Book Antiqua"/>
              </w:rPr>
            </w:pPr>
            <w:r w:rsidRPr="00C85D1A">
              <w:rPr>
                <w:rFonts w:ascii="Book Antiqua" w:hAnsi="Book Antiqua"/>
              </w:rPr>
              <w:t>-</w:t>
            </w:r>
          </w:p>
        </w:tc>
        <w:tc>
          <w:tcPr>
            <w:tcW w:w="1285" w:type="pct"/>
            <w:tcBorders>
              <w:bottom w:val="single" w:sz="4" w:space="0" w:color="auto"/>
            </w:tcBorders>
          </w:tcPr>
          <w:p w14:paraId="018E4A88" w14:textId="658EF00F" w:rsidR="00C85D1A" w:rsidRPr="00C85D1A" w:rsidRDefault="00C85D1A" w:rsidP="00C85D1A">
            <w:pPr>
              <w:spacing w:line="360" w:lineRule="auto"/>
              <w:jc w:val="both"/>
              <w:rPr>
                <w:rFonts w:ascii="Book Antiqua" w:hAnsi="Book Antiqua"/>
              </w:rPr>
            </w:pPr>
            <w:r w:rsidRPr="00C85D1A">
              <w:rPr>
                <w:rFonts w:ascii="Book Antiqua" w:hAnsi="Book Antiqua"/>
              </w:rPr>
              <w:t>Promote</w:t>
            </w:r>
            <w:r w:rsidR="00CF2CAC">
              <w:rPr>
                <w:rFonts w:ascii="Book Antiqua" w:hAnsi="Book Antiqua"/>
              </w:rPr>
              <w:t>s</w:t>
            </w:r>
            <w:r w:rsidRPr="00C85D1A">
              <w:rPr>
                <w:rFonts w:ascii="Book Antiqua" w:hAnsi="Book Antiqua"/>
              </w:rPr>
              <w:t xml:space="preserve"> Th17 cell differentiation</w:t>
            </w:r>
          </w:p>
        </w:tc>
        <w:tc>
          <w:tcPr>
            <w:tcW w:w="444" w:type="pct"/>
            <w:tcBorders>
              <w:bottom w:val="single" w:sz="4" w:space="0" w:color="auto"/>
            </w:tcBorders>
          </w:tcPr>
          <w:p w14:paraId="4ACDF2FC" w14:textId="77777777" w:rsidR="00C85D1A" w:rsidRPr="00C85D1A" w:rsidRDefault="00C85D1A" w:rsidP="00C85D1A">
            <w:pPr>
              <w:spacing w:line="360" w:lineRule="auto"/>
              <w:jc w:val="both"/>
              <w:rPr>
                <w:rFonts w:ascii="Book Antiqua" w:eastAsiaTheme="minorEastAsia" w:hAnsi="Book Antiqua"/>
              </w:rPr>
            </w:pPr>
            <w:r w:rsidRPr="00740A76">
              <w:rPr>
                <w:rFonts w:ascii="Book Antiqua" w:eastAsia="Book Antiqua" w:hAnsi="Book Antiqua" w:cs="Book Antiqua"/>
                <w:bCs/>
                <w:color w:val="000000"/>
              </w:rPr>
              <w:t>Sun</w:t>
            </w:r>
            <w:r w:rsidRPr="00C85D1A">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49</w:t>
            </w:r>
            <w:r>
              <w:rPr>
                <w:rFonts w:ascii="Book Antiqua" w:eastAsia="Book Antiqua" w:hAnsi="Book Antiqua" w:cs="Book Antiqua"/>
                <w:color w:val="000000"/>
                <w:szCs w:val="18"/>
                <w:vertAlign w:val="superscript"/>
              </w:rPr>
              <w:t>]</w:t>
            </w:r>
          </w:p>
        </w:tc>
      </w:tr>
    </w:tbl>
    <w:p w14:paraId="5720C778" w14:textId="77777777" w:rsidR="00EE2EF9" w:rsidRDefault="00C85D1A">
      <w:pPr>
        <w:spacing w:line="360" w:lineRule="auto"/>
        <w:jc w:val="both"/>
        <w:rPr>
          <w:rFonts w:ascii="Book Antiqua" w:hAnsi="Book Antiqua" w:cs="Book Antiqua"/>
          <w:color w:val="000000"/>
          <w:szCs w:val="21"/>
          <w:lang w:eastAsia="zh-CN"/>
        </w:rPr>
      </w:pPr>
      <w:r>
        <w:rPr>
          <w:rFonts w:ascii="Book Antiqua" w:hAnsi="Book Antiqua" w:cs="Book Antiqua" w:hint="eastAsia"/>
          <w:color w:val="000000"/>
          <w:szCs w:val="21"/>
          <w:lang w:eastAsia="zh-CN"/>
        </w:rPr>
        <w:t>LncRNA: L</w:t>
      </w:r>
      <w:r w:rsidRPr="000C2ED6">
        <w:rPr>
          <w:rFonts w:ascii="Book Antiqua" w:hAnsi="Book Antiqua" w:cs="Book Antiqua"/>
          <w:color w:val="000000"/>
          <w:szCs w:val="21"/>
          <w:lang w:eastAsia="zh-CN"/>
        </w:rPr>
        <w:t>ong non-coding RNA</w:t>
      </w:r>
      <w:r>
        <w:rPr>
          <w:rFonts w:ascii="Book Antiqua" w:hAnsi="Book Antiqua" w:cs="Book Antiqua" w:hint="eastAsia"/>
          <w:color w:val="000000"/>
          <w:szCs w:val="21"/>
          <w:lang w:eastAsia="zh-CN"/>
        </w:rPr>
        <w:t>; CRC: C</w:t>
      </w:r>
      <w:r>
        <w:rPr>
          <w:rFonts w:ascii="Book Antiqua" w:eastAsia="Book Antiqua" w:hAnsi="Book Antiqua" w:cs="Book Antiqua"/>
          <w:color w:val="000000"/>
          <w:szCs w:val="21"/>
        </w:rPr>
        <w:t>olorectal cancer</w:t>
      </w:r>
      <w:r>
        <w:rPr>
          <w:rFonts w:ascii="Book Antiqua" w:hAnsi="Book Antiqua" w:cs="Book Antiqua" w:hint="eastAsia"/>
          <w:color w:val="000000"/>
          <w:szCs w:val="21"/>
          <w:lang w:eastAsia="zh-CN"/>
        </w:rPr>
        <w:t xml:space="preserve">; Th: </w:t>
      </w:r>
      <w:r>
        <w:rPr>
          <w:rFonts w:ascii="Book Antiqua" w:eastAsia="Book Antiqua" w:hAnsi="Book Antiqua" w:cs="Book Antiqua"/>
          <w:color w:val="000000"/>
          <w:szCs w:val="21"/>
        </w:rPr>
        <w:t>T helper</w:t>
      </w:r>
      <w:r>
        <w:rPr>
          <w:rFonts w:ascii="Book Antiqua" w:hAnsi="Book Antiqua" w:cs="Book Antiqua" w:hint="eastAsia"/>
          <w:color w:val="000000"/>
          <w:szCs w:val="21"/>
          <w:lang w:eastAsia="zh-CN"/>
        </w:rPr>
        <w:t>.</w:t>
      </w:r>
    </w:p>
    <w:p w14:paraId="1F911FB0" w14:textId="7D004F79" w:rsidR="00C85D1A" w:rsidRDefault="00EE2EF9">
      <w:pPr>
        <w:spacing w:line="360" w:lineRule="auto"/>
        <w:jc w:val="both"/>
        <w:rPr>
          <w:rFonts w:ascii="Book Antiqua" w:hAnsi="Book Antiqua" w:cs="Book Antiqua"/>
          <w:b/>
          <w:bCs/>
          <w:color w:val="000000"/>
          <w:szCs w:val="21"/>
          <w:lang w:eastAsia="zh-CN"/>
        </w:rPr>
      </w:pPr>
      <w:r>
        <w:rPr>
          <w:rFonts w:ascii="Book Antiqua" w:hAnsi="Book Antiqua" w:cs="Book Antiqua"/>
          <w:color w:val="000000"/>
          <w:szCs w:val="21"/>
          <w:lang w:eastAsia="zh-CN"/>
        </w:rPr>
        <w:br w:type="page"/>
      </w:r>
      <w:r w:rsidRPr="00EE2EF9">
        <w:rPr>
          <w:rFonts w:ascii="Book Antiqua" w:hAnsi="Book Antiqua" w:cs="Book Antiqua"/>
          <w:b/>
          <w:color w:val="000000"/>
          <w:szCs w:val="21"/>
          <w:lang w:eastAsia="zh-CN"/>
        </w:rPr>
        <w:lastRenderedPageBreak/>
        <w:t xml:space="preserve">Table 3 </w:t>
      </w:r>
      <w:proofErr w:type="spellStart"/>
      <w:r w:rsidRPr="00EE2EF9">
        <w:rPr>
          <w:rFonts w:ascii="Book Antiqua" w:hAnsi="Book Antiqua" w:cs="Book Antiqua"/>
          <w:b/>
          <w:color w:val="000000"/>
          <w:szCs w:val="21"/>
          <w:lang w:eastAsia="zh-CN"/>
        </w:rPr>
        <w:t>Exosomal</w:t>
      </w:r>
      <w:proofErr w:type="spellEnd"/>
      <w:r w:rsidRPr="00EE2EF9">
        <w:rPr>
          <w:rFonts w:ascii="Book Antiqua" w:hAnsi="Book Antiqua" w:cs="Book Antiqua"/>
          <w:b/>
          <w:color w:val="000000"/>
          <w:szCs w:val="21"/>
          <w:lang w:eastAsia="zh-CN"/>
        </w:rPr>
        <w:t xml:space="preserve"> </w:t>
      </w:r>
      <w:r w:rsidRPr="00EE2EF9">
        <w:rPr>
          <w:rFonts w:ascii="Book Antiqua" w:eastAsia="Book Antiqua" w:hAnsi="Book Antiqua" w:cs="Book Antiqua"/>
          <w:b/>
          <w:bCs/>
          <w:color w:val="000000"/>
          <w:szCs w:val="21"/>
        </w:rPr>
        <w:t>long non-coding RNA</w:t>
      </w:r>
      <w:r w:rsidRPr="00EE2EF9">
        <w:rPr>
          <w:rFonts w:ascii="Book Antiqua" w:hAnsi="Book Antiqua" w:cs="Book Antiqua"/>
          <w:b/>
          <w:color w:val="000000"/>
          <w:szCs w:val="21"/>
          <w:lang w:eastAsia="zh-CN"/>
        </w:rPr>
        <w:t xml:space="preserve">s as novel biomarkers and therapeutic targets </w:t>
      </w:r>
      <w:r w:rsidR="00CF2CAC">
        <w:rPr>
          <w:rFonts w:ascii="Book Antiqua" w:hAnsi="Book Antiqua" w:cs="Book Antiqua"/>
          <w:b/>
          <w:color w:val="000000"/>
          <w:szCs w:val="21"/>
          <w:lang w:eastAsia="zh-CN"/>
        </w:rPr>
        <w:t>for</w:t>
      </w:r>
      <w:r w:rsidR="00CF2CAC" w:rsidRPr="00EE2EF9">
        <w:rPr>
          <w:rFonts w:ascii="Book Antiqua" w:hAnsi="Book Antiqua" w:cs="Book Antiqua"/>
          <w:b/>
          <w:color w:val="000000"/>
          <w:szCs w:val="21"/>
          <w:lang w:eastAsia="zh-CN"/>
        </w:rPr>
        <w:t xml:space="preserve"> </w:t>
      </w:r>
      <w:r w:rsidRPr="000C2ED6">
        <w:rPr>
          <w:rFonts w:ascii="Book Antiqua" w:eastAsia="Book Antiqua" w:hAnsi="Book Antiqua" w:cs="Book Antiqua"/>
          <w:b/>
          <w:bCs/>
          <w:color w:val="000000"/>
          <w:szCs w:val="21"/>
        </w:rPr>
        <w:t>colorectal cancer</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3"/>
        <w:gridCol w:w="1416"/>
        <w:gridCol w:w="4321"/>
        <w:gridCol w:w="763"/>
        <w:gridCol w:w="987"/>
      </w:tblGrid>
      <w:tr w:rsidR="00EE2EF9" w:rsidRPr="00EE2EF9" w14:paraId="2A34E18B" w14:textId="77777777" w:rsidTr="00CE7821">
        <w:tc>
          <w:tcPr>
            <w:tcW w:w="1010" w:type="pct"/>
            <w:tcBorders>
              <w:top w:val="single" w:sz="4" w:space="0" w:color="auto"/>
              <w:bottom w:val="single" w:sz="4" w:space="0" w:color="auto"/>
            </w:tcBorders>
          </w:tcPr>
          <w:p w14:paraId="1D79554B" w14:textId="0FF5CDBF" w:rsidR="00EE2EF9" w:rsidRPr="00EE2EF9" w:rsidRDefault="00EE2EF9" w:rsidP="00EE2EF9">
            <w:pPr>
              <w:spacing w:line="360" w:lineRule="auto"/>
              <w:jc w:val="both"/>
              <w:rPr>
                <w:rFonts w:ascii="Book Antiqua" w:hAnsi="Book Antiqua"/>
                <w:b/>
                <w:bCs/>
              </w:rPr>
            </w:pPr>
            <w:proofErr w:type="spellStart"/>
            <w:r w:rsidRPr="00EE2EF9">
              <w:rPr>
                <w:rFonts w:ascii="Book Antiqua" w:hAnsi="Book Antiqua"/>
                <w:b/>
                <w:bCs/>
              </w:rPr>
              <w:t>Exosomal</w:t>
            </w:r>
            <w:proofErr w:type="spellEnd"/>
            <w:r w:rsidRPr="00EE2EF9">
              <w:rPr>
                <w:rFonts w:ascii="Book Antiqua" w:hAnsi="Book Antiqua"/>
                <w:b/>
                <w:bCs/>
              </w:rPr>
              <w:t xml:space="preserve"> </w:t>
            </w:r>
            <w:proofErr w:type="spellStart"/>
            <w:r w:rsidRPr="00EE2EF9">
              <w:rPr>
                <w:rFonts w:ascii="Book Antiqua" w:hAnsi="Book Antiqua"/>
                <w:b/>
                <w:bCs/>
              </w:rPr>
              <w:t>lncRNA</w:t>
            </w:r>
            <w:proofErr w:type="spellEnd"/>
          </w:p>
        </w:tc>
        <w:tc>
          <w:tcPr>
            <w:tcW w:w="739" w:type="pct"/>
            <w:tcBorders>
              <w:top w:val="single" w:sz="4" w:space="0" w:color="auto"/>
              <w:bottom w:val="single" w:sz="4" w:space="0" w:color="auto"/>
            </w:tcBorders>
          </w:tcPr>
          <w:p w14:paraId="52C9D41E" w14:textId="77777777" w:rsidR="00EE2EF9" w:rsidRPr="00EE2EF9" w:rsidRDefault="00EE2EF9" w:rsidP="00EE2EF9">
            <w:pPr>
              <w:spacing w:line="360" w:lineRule="auto"/>
              <w:jc w:val="both"/>
              <w:rPr>
                <w:rFonts w:ascii="Book Antiqua" w:hAnsi="Book Antiqua"/>
                <w:b/>
              </w:rPr>
            </w:pPr>
            <w:r w:rsidRPr="00EE2EF9">
              <w:rPr>
                <w:rFonts w:ascii="Book Antiqua" w:hAnsi="Book Antiqua"/>
                <w:b/>
              </w:rPr>
              <w:t>Expression</w:t>
            </w:r>
          </w:p>
        </w:tc>
        <w:tc>
          <w:tcPr>
            <w:tcW w:w="2318" w:type="pct"/>
            <w:tcBorders>
              <w:top w:val="single" w:sz="4" w:space="0" w:color="auto"/>
              <w:bottom w:val="single" w:sz="4" w:space="0" w:color="auto"/>
            </w:tcBorders>
          </w:tcPr>
          <w:p w14:paraId="23DB73BE" w14:textId="63E2C45E" w:rsidR="00EE2EF9" w:rsidRPr="00EE2EF9" w:rsidRDefault="00EE2EF9">
            <w:pPr>
              <w:spacing w:line="360" w:lineRule="auto"/>
              <w:jc w:val="both"/>
              <w:rPr>
                <w:rFonts w:ascii="Book Antiqua" w:hAnsi="Book Antiqua"/>
                <w:b/>
              </w:rPr>
            </w:pPr>
            <w:r w:rsidRPr="00EE2EF9">
              <w:rPr>
                <w:rFonts w:ascii="Book Antiqua" w:hAnsi="Book Antiqua"/>
                <w:b/>
              </w:rPr>
              <w:t xml:space="preserve">Relationship with </w:t>
            </w:r>
            <w:proofErr w:type="spellStart"/>
            <w:r w:rsidR="003F6E50" w:rsidRPr="00EE2EF9">
              <w:rPr>
                <w:rFonts w:ascii="Book Antiqua" w:hAnsi="Book Antiqua"/>
                <w:b/>
              </w:rPr>
              <w:t>clinicopatholog</w:t>
            </w:r>
            <w:r w:rsidR="003F6E50">
              <w:rPr>
                <w:rFonts w:ascii="Book Antiqua" w:hAnsi="Book Antiqua"/>
                <w:b/>
              </w:rPr>
              <w:t>ic</w:t>
            </w:r>
            <w:proofErr w:type="spellEnd"/>
            <w:r w:rsidR="003F6E50" w:rsidRPr="00EE2EF9">
              <w:rPr>
                <w:rFonts w:ascii="Book Antiqua" w:hAnsi="Book Antiqua"/>
                <w:b/>
              </w:rPr>
              <w:t xml:space="preserve"> </w:t>
            </w:r>
            <w:r w:rsidRPr="00EE2EF9">
              <w:rPr>
                <w:rFonts w:ascii="Book Antiqua" w:hAnsi="Book Antiqua"/>
                <w:b/>
              </w:rPr>
              <w:t>features</w:t>
            </w:r>
          </w:p>
        </w:tc>
        <w:tc>
          <w:tcPr>
            <w:tcW w:w="403" w:type="pct"/>
            <w:tcBorders>
              <w:top w:val="single" w:sz="4" w:space="0" w:color="auto"/>
              <w:bottom w:val="single" w:sz="4" w:space="0" w:color="auto"/>
            </w:tcBorders>
          </w:tcPr>
          <w:p w14:paraId="34F408A1" w14:textId="77777777" w:rsidR="00EE2EF9" w:rsidRPr="00EE2EF9" w:rsidRDefault="00EE2EF9" w:rsidP="00EE2EF9">
            <w:pPr>
              <w:spacing w:line="360" w:lineRule="auto"/>
              <w:jc w:val="both"/>
              <w:rPr>
                <w:rFonts w:ascii="Book Antiqua" w:hAnsi="Book Antiqua"/>
                <w:b/>
              </w:rPr>
            </w:pPr>
            <w:r w:rsidRPr="00EE2EF9">
              <w:rPr>
                <w:rFonts w:ascii="Book Antiqua" w:hAnsi="Book Antiqua"/>
                <w:b/>
              </w:rPr>
              <w:t>AUC</w:t>
            </w:r>
          </w:p>
        </w:tc>
        <w:tc>
          <w:tcPr>
            <w:tcW w:w="529" w:type="pct"/>
            <w:tcBorders>
              <w:top w:val="single" w:sz="4" w:space="0" w:color="auto"/>
              <w:bottom w:val="single" w:sz="4" w:space="0" w:color="auto"/>
            </w:tcBorders>
          </w:tcPr>
          <w:p w14:paraId="10FBE2B5" w14:textId="77777777" w:rsidR="00EE2EF9" w:rsidRPr="00EE2EF9" w:rsidRDefault="00EE2EF9" w:rsidP="00EE2EF9">
            <w:pPr>
              <w:spacing w:line="360" w:lineRule="auto"/>
              <w:jc w:val="both"/>
              <w:rPr>
                <w:rFonts w:ascii="Book Antiqua" w:hAnsi="Book Antiqua"/>
                <w:b/>
              </w:rPr>
            </w:pPr>
            <w:r w:rsidRPr="00EE2EF9">
              <w:rPr>
                <w:rFonts w:ascii="Book Antiqua" w:hAnsi="Book Antiqua"/>
                <w:b/>
              </w:rPr>
              <w:t>Ref.</w:t>
            </w:r>
          </w:p>
        </w:tc>
      </w:tr>
      <w:tr w:rsidR="00EE2EF9" w:rsidRPr="00EE2EF9" w14:paraId="0EC00AEA" w14:textId="77777777" w:rsidTr="00CE7821">
        <w:tc>
          <w:tcPr>
            <w:tcW w:w="1010" w:type="pct"/>
            <w:tcBorders>
              <w:top w:val="single" w:sz="4" w:space="0" w:color="auto"/>
            </w:tcBorders>
          </w:tcPr>
          <w:p w14:paraId="49BD5648" w14:textId="77777777" w:rsidR="00EE2EF9" w:rsidRPr="00EE2EF9" w:rsidRDefault="00EE2EF9" w:rsidP="00EE2EF9">
            <w:pPr>
              <w:spacing w:line="360" w:lineRule="auto"/>
              <w:jc w:val="both"/>
              <w:rPr>
                <w:rFonts w:ascii="Book Antiqua" w:hAnsi="Book Antiqua"/>
              </w:rPr>
            </w:pPr>
            <w:r w:rsidRPr="00EE2EF9">
              <w:rPr>
                <w:rFonts w:ascii="Book Antiqua" w:hAnsi="Book Antiqua"/>
              </w:rPr>
              <w:t>APC1</w:t>
            </w:r>
          </w:p>
        </w:tc>
        <w:tc>
          <w:tcPr>
            <w:tcW w:w="739" w:type="pct"/>
            <w:tcBorders>
              <w:top w:val="single" w:sz="4" w:space="0" w:color="auto"/>
            </w:tcBorders>
          </w:tcPr>
          <w:p w14:paraId="7FA3D840" w14:textId="77777777" w:rsidR="00EE2EF9" w:rsidRPr="00EE2EF9" w:rsidRDefault="00EE2EF9" w:rsidP="0055630F">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Borders>
              <w:top w:val="single" w:sz="4" w:space="0" w:color="auto"/>
            </w:tcBorders>
          </w:tcPr>
          <w:p w14:paraId="4BAC161F" w14:textId="77777777" w:rsidR="00EE2EF9" w:rsidRPr="00EE2EF9" w:rsidRDefault="00EE2EF9" w:rsidP="00EE2EF9">
            <w:pPr>
              <w:spacing w:line="360" w:lineRule="auto"/>
              <w:jc w:val="both"/>
              <w:rPr>
                <w:rFonts w:ascii="Book Antiqua" w:hAnsi="Book Antiqua"/>
              </w:rPr>
            </w:pPr>
            <w:r w:rsidRPr="00EE2EF9">
              <w:rPr>
                <w:rFonts w:ascii="Book Antiqua" w:hAnsi="Book Antiqua"/>
              </w:rPr>
              <w:t xml:space="preserve">Lymph node and distant metastasis </w:t>
            </w:r>
          </w:p>
        </w:tc>
        <w:tc>
          <w:tcPr>
            <w:tcW w:w="403" w:type="pct"/>
            <w:tcBorders>
              <w:top w:val="single" w:sz="4" w:space="0" w:color="auto"/>
            </w:tcBorders>
          </w:tcPr>
          <w:p w14:paraId="23D97B4E" w14:textId="77777777" w:rsidR="00EE2EF9" w:rsidRPr="00EE2EF9" w:rsidRDefault="00EE2EF9" w:rsidP="00EE2EF9">
            <w:pPr>
              <w:spacing w:line="360" w:lineRule="auto"/>
              <w:jc w:val="both"/>
              <w:rPr>
                <w:rFonts w:ascii="Book Antiqua" w:hAnsi="Book Antiqua"/>
              </w:rPr>
            </w:pPr>
          </w:p>
        </w:tc>
        <w:tc>
          <w:tcPr>
            <w:tcW w:w="529" w:type="pct"/>
            <w:tcBorders>
              <w:top w:val="single" w:sz="4" w:space="0" w:color="auto"/>
            </w:tcBorders>
          </w:tcPr>
          <w:p w14:paraId="695C2338" w14:textId="77777777" w:rsidR="00EE2EF9" w:rsidRPr="00EE2EF9" w:rsidRDefault="00EE2EF9" w:rsidP="00EE2EF9">
            <w:pPr>
              <w:spacing w:line="360" w:lineRule="auto"/>
              <w:jc w:val="both"/>
              <w:rPr>
                <w:rFonts w:ascii="Book Antiqua" w:hAnsi="Book Antiqua"/>
              </w:rPr>
            </w:pPr>
            <w:r w:rsidRPr="00740A76">
              <w:rPr>
                <w:rFonts w:ascii="Book Antiqua" w:eastAsia="Book Antiqua" w:hAnsi="Book Antiqua" w:cs="Book Antiqua"/>
                <w:bCs/>
                <w:color w:val="000000"/>
              </w:rPr>
              <w:t>Wang</w:t>
            </w:r>
            <w:r>
              <w:rPr>
                <w:rFonts w:ascii="Book Antiqua" w:eastAsia="Book Antiqua" w:hAnsi="Book Antiqua" w:cs="Book Antiqua"/>
                <w:i/>
                <w:iCs/>
                <w:color w:val="000000"/>
                <w:szCs w:val="21"/>
              </w:rPr>
              <w:t xml:space="preserve"> 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45</w:t>
            </w:r>
            <w:r>
              <w:rPr>
                <w:rFonts w:ascii="Book Antiqua" w:eastAsia="Book Antiqua" w:hAnsi="Book Antiqua" w:cs="Book Antiqua"/>
                <w:color w:val="000000"/>
                <w:szCs w:val="18"/>
                <w:vertAlign w:val="superscript"/>
              </w:rPr>
              <w:t>]</w:t>
            </w:r>
          </w:p>
        </w:tc>
      </w:tr>
      <w:tr w:rsidR="00EE2EF9" w:rsidRPr="00EE2EF9" w14:paraId="5A0126D4" w14:textId="77777777" w:rsidTr="00CE7821">
        <w:tc>
          <w:tcPr>
            <w:tcW w:w="1010" w:type="pct"/>
          </w:tcPr>
          <w:p w14:paraId="786F783D" w14:textId="77777777" w:rsidR="00EE2EF9" w:rsidRPr="00EE2EF9" w:rsidRDefault="00EE2EF9" w:rsidP="00EE2EF9">
            <w:pPr>
              <w:spacing w:line="360" w:lineRule="auto"/>
              <w:jc w:val="both"/>
              <w:rPr>
                <w:rFonts w:ascii="Book Antiqua" w:hAnsi="Book Antiqua"/>
              </w:rPr>
            </w:pPr>
            <w:r w:rsidRPr="00EE2EF9">
              <w:rPr>
                <w:rFonts w:ascii="Book Antiqua" w:hAnsi="Book Antiqua"/>
              </w:rPr>
              <w:t>GAS5</w:t>
            </w:r>
          </w:p>
        </w:tc>
        <w:tc>
          <w:tcPr>
            <w:tcW w:w="739" w:type="pct"/>
          </w:tcPr>
          <w:p w14:paraId="6764B611" w14:textId="77777777" w:rsidR="00EE2EF9" w:rsidRPr="00EE2EF9" w:rsidRDefault="00EE2EF9" w:rsidP="0055630F">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Pr>
          <w:p w14:paraId="1DA99866" w14:textId="0ACA6955" w:rsidR="00EE2EF9" w:rsidRPr="00EE2EF9" w:rsidRDefault="00EE2EF9">
            <w:pPr>
              <w:spacing w:line="360" w:lineRule="auto"/>
              <w:jc w:val="both"/>
              <w:rPr>
                <w:rFonts w:ascii="Book Antiqua" w:hAnsi="Book Antiqua"/>
              </w:rPr>
            </w:pPr>
            <w:r w:rsidRPr="00EE2EF9">
              <w:rPr>
                <w:rFonts w:ascii="Book Antiqua" w:hAnsi="Book Antiqua"/>
              </w:rPr>
              <w:t>TNM stage, Dukes stage, lymph node metastasis, local recurrence</w:t>
            </w:r>
            <w:r w:rsidR="003F6E50">
              <w:rPr>
                <w:rFonts w:ascii="Book Antiqua" w:hAnsi="Book Antiqua"/>
              </w:rPr>
              <w:t>,</w:t>
            </w:r>
            <w:r w:rsidRPr="00EE2EF9">
              <w:rPr>
                <w:rFonts w:ascii="Book Antiqua" w:hAnsi="Book Antiqua"/>
              </w:rPr>
              <w:t xml:space="preserve"> and distant metastasis</w:t>
            </w:r>
          </w:p>
        </w:tc>
        <w:tc>
          <w:tcPr>
            <w:tcW w:w="403" w:type="pct"/>
          </w:tcPr>
          <w:p w14:paraId="0E483BF4" w14:textId="77777777" w:rsidR="00EE2EF9" w:rsidRPr="00EE2EF9" w:rsidRDefault="00EE2EF9" w:rsidP="00EE2EF9">
            <w:pPr>
              <w:spacing w:line="360" w:lineRule="auto"/>
              <w:jc w:val="both"/>
              <w:rPr>
                <w:rFonts w:ascii="Book Antiqua" w:hAnsi="Book Antiqua"/>
              </w:rPr>
            </w:pPr>
            <w:r w:rsidRPr="00EE2EF9">
              <w:rPr>
                <w:rFonts w:ascii="Book Antiqua" w:hAnsi="Book Antiqua"/>
              </w:rPr>
              <w:t>0.791</w:t>
            </w:r>
          </w:p>
        </w:tc>
        <w:tc>
          <w:tcPr>
            <w:tcW w:w="529" w:type="pct"/>
          </w:tcPr>
          <w:p w14:paraId="0430AA47" w14:textId="77777777" w:rsidR="00EE2EF9" w:rsidRPr="00EE2EF9" w:rsidRDefault="00EE2EF9" w:rsidP="00EE2EF9">
            <w:pPr>
              <w:spacing w:line="360" w:lineRule="auto"/>
              <w:jc w:val="both"/>
              <w:rPr>
                <w:rFonts w:ascii="Book Antiqua" w:hAnsi="Book Antiqua"/>
              </w:rPr>
            </w:pPr>
            <w:r w:rsidRPr="00740A76">
              <w:rPr>
                <w:rFonts w:ascii="Book Antiqua" w:eastAsia="Book Antiqua" w:hAnsi="Book Antiqua" w:cs="Book Antiqua"/>
                <w:bCs/>
                <w:color w:val="000000"/>
              </w:rPr>
              <w:t>Xu</w:t>
            </w:r>
            <w:r w:rsidRPr="00C24650">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40</w:t>
            </w:r>
            <w:r>
              <w:rPr>
                <w:rFonts w:ascii="Book Antiqua" w:eastAsia="Book Antiqua" w:hAnsi="Book Antiqua" w:cs="Book Antiqua"/>
                <w:color w:val="000000"/>
                <w:szCs w:val="18"/>
                <w:vertAlign w:val="superscript"/>
              </w:rPr>
              <w:t>]</w:t>
            </w:r>
          </w:p>
        </w:tc>
      </w:tr>
      <w:tr w:rsidR="00EE2EF9" w:rsidRPr="00EE2EF9" w14:paraId="71DA7662" w14:textId="77777777" w:rsidTr="00CE7821">
        <w:tc>
          <w:tcPr>
            <w:tcW w:w="1010" w:type="pct"/>
          </w:tcPr>
          <w:p w14:paraId="793B8654" w14:textId="77777777" w:rsidR="00EE2EF9" w:rsidRPr="00EE2EF9" w:rsidRDefault="00EE2EF9" w:rsidP="00EE2EF9">
            <w:pPr>
              <w:spacing w:line="360" w:lineRule="auto"/>
              <w:jc w:val="both"/>
              <w:rPr>
                <w:rFonts w:ascii="Book Antiqua" w:hAnsi="Book Antiqua"/>
              </w:rPr>
            </w:pPr>
            <w:r w:rsidRPr="00EE2EF9">
              <w:rPr>
                <w:rFonts w:ascii="Book Antiqua" w:hAnsi="Book Antiqua"/>
              </w:rPr>
              <w:t>LINC02418</w:t>
            </w:r>
          </w:p>
        </w:tc>
        <w:tc>
          <w:tcPr>
            <w:tcW w:w="739" w:type="pct"/>
          </w:tcPr>
          <w:p w14:paraId="7B9D3342" w14:textId="77777777" w:rsidR="00EE2EF9" w:rsidRPr="00EE2EF9" w:rsidRDefault="00EE2EF9" w:rsidP="0055630F">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Pr>
          <w:p w14:paraId="58C456CC" w14:textId="77777777" w:rsidR="00EE2EF9" w:rsidRPr="00EE2EF9" w:rsidRDefault="00EE2EF9" w:rsidP="00EE2EF9">
            <w:pPr>
              <w:spacing w:line="360" w:lineRule="auto"/>
              <w:jc w:val="both"/>
              <w:rPr>
                <w:rFonts w:ascii="Book Antiqua" w:hAnsi="Book Antiqua"/>
              </w:rPr>
            </w:pPr>
            <w:r w:rsidRPr="00EE2EF9">
              <w:rPr>
                <w:rFonts w:ascii="Book Antiqua" w:hAnsi="Book Antiqua"/>
              </w:rPr>
              <w:t>-</w:t>
            </w:r>
          </w:p>
        </w:tc>
        <w:tc>
          <w:tcPr>
            <w:tcW w:w="403" w:type="pct"/>
          </w:tcPr>
          <w:p w14:paraId="7F42B8A1" w14:textId="77777777" w:rsidR="00EE2EF9" w:rsidRPr="00EE2EF9" w:rsidRDefault="00EE2EF9" w:rsidP="00EE2EF9">
            <w:pPr>
              <w:spacing w:line="360" w:lineRule="auto"/>
              <w:jc w:val="both"/>
              <w:rPr>
                <w:rFonts w:ascii="Book Antiqua" w:hAnsi="Book Antiqua"/>
              </w:rPr>
            </w:pPr>
            <w:r w:rsidRPr="00EE2EF9">
              <w:rPr>
                <w:rFonts w:ascii="Book Antiqua" w:eastAsia="MS Gothic" w:hAnsi="Book Antiqua"/>
              </w:rPr>
              <w:t>0.898</w:t>
            </w:r>
          </w:p>
        </w:tc>
        <w:tc>
          <w:tcPr>
            <w:tcW w:w="529" w:type="pct"/>
          </w:tcPr>
          <w:p w14:paraId="3DB2079A" w14:textId="77777777" w:rsidR="00EE2EF9" w:rsidRPr="00EE2EF9" w:rsidRDefault="00EE2EF9" w:rsidP="00EE2EF9">
            <w:pPr>
              <w:spacing w:line="360" w:lineRule="auto"/>
              <w:jc w:val="both"/>
              <w:rPr>
                <w:rFonts w:ascii="Book Antiqua" w:hAnsi="Book Antiqua"/>
              </w:rPr>
            </w:pPr>
            <w:r w:rsidRPr="00740A76">
              <w:rPr>
                <w:rFonts w:ascii="Book Antiqua" w:eastAsia="Book Antiqua" w:hAnsi="Book Antiqua" w:cs="Book Antiqua"/>
                <w:bCs/>
                <w:color w:val="000000"/>
              </w:rPr>
              <w:t>Zhao</w:t>
            </w:r>
            <w:r w:rsidRPr="00C24650">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42</w:t>
            </w:r>
            <w:r>
              <w:rPr>
                <w:rFonts w:ascii="Book Antiqua" w:eastAsia="Book Antiqua" w:hAnsi="Book Antiqua" w:cs="Book Antiqua"/>
                <w:color w:val="000000"/>
                <w:szCs w:val="18"/>
                <w:vertAlign w:val="superscript"/>
              </w:rPr>
              <w:t>]</w:t>
            </w:r>
          </w:p>
        </w:tc>
      </w:tr>
      <w:tr w:rsidR="00EE2EF9" w:rsidRPr="00EE2EF9" w14:paraId="6362CDAB" w14:textId="77777777" w:rsidTr="00CE7821">
        <w:tc>
          <w:tcPr>
            <w:tcW w:w="1010" w:type="pct"/>
          </w:tcPr>
          <w:p w14:paraId="64FC8CD4" w14:textId="77777777" w:rsidR="00EE2EF9" w:rsidRPr="00EE2EF9" w:rsidRDefault="00EE2EF9" w:rsidP="00EE2EF9">
            <w:pPr>
              <w:spacing w:line="360" w:lineRule="auto"/>
              <w:jc w:val="both"/>
              <w:rPr>
                <w:rFonts w:ascii="Book Antiqua" w:hAnsi="Book Antiqua"/>
              </w:rPr>
            </w:pPr>
            <w:r w:rsidRPr="00EE2EF9">
              <w:rPr>
                <w:rFonts w:ascii="Book Antiqua" w:hAnsi="Book Antiqua"/>
              </w:rPr>
              <w:t>SPINT1-AS1</w:t>
            </w:r>
          </w:p>
        </w:tc>
        <w:tc>
          <w:tcPr>
            <w:tcW w:w="739" w:type="pct"/>
          </w:tcPr>
          <w:p w14:paraId="47B38B57" w14:textId="77777777" w:rsidR="00EE2EF9" w:rsidRPr="00EE2EF9" w:rsidRDefault="00EE2EF9" w:rsidP="0055630F">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Pr>
          <w:p w14:paraId="4DF558C7" w14:textId="77777777" w:rsidR="00EE2EF9" w:rsidRPr="00EE2EF9" w:rsidRDefault="00EE2EF9" w:rsidP="00EE2EF9">
            <w:pPr>
              <w:spacing w:line="360" w:lineRule="auto"/>
              <w:jc w:val="both"/>
              <w:rPr>
                <w:rFonts w:ascii="Book Antiqua" w:hAnsi="Book Antiqua"/>
              </w:rPr>
            </w:pPr>
            <w:r w:rsidRPr="00EE2EF9">
              <w:rPr>
                <w:rFonts w:ascii="Book Antiqua" w:hAnsi="Book Antiqua"/>
              </w:rPr>
              <w:t>Lymph node metastasis, distant metastasis, and poor RFS</w:t>
            </w:r>
          </w:p>
        </w:tc>
        <w:tc>
          <w:tcPr>
            <w:tcW w:w="403" w:type="pct"/>
          </w:tcPr>
          <w:p w14:paraId="585BB1C5" w14:textId="77777777" w:rsidR="00EE2EF9" w:rsidRPr="00EE2EF9" w:rsidRDefault="00EE2EF9" w:rsidP="00EE2EF9">
            <w:pPr>
              <w:spacing w:line="360" w:lineRule="auto"/>
              <w:jc w:val="both"/>
              <w:rPr>
                <w:rFonts w:ascii="Book Antiqua" w:hAnsi="Book Antiqua"/>
              </w:rPr>
            </w:pPr>
            <w:r w:rsidRPr="00EE2EF9">
              <w:rPr>
                <w:rFonts w:ascii="Book Antiqua" w:eastAsia="MS Gothic" w:hAnsi="Book Antiqua"/>
              </w:rPr>
              <w:t>0.865</w:t>
            </w:r>
          </w:p>
        </w:tc>
        <w:tc>
          <w:tcPr>
            <w:tcW w:w="529" w:type="pct"/>
          </w:tcPr>
          <w:p w14:paraId="50BFA67C" w14:textId="77777777" w:rsidR="00EE2EF9" w:rsidRPr="00EE2EF9" w:rsidRDefault="00EE2EF9" w:rsidP="00EE2EF9">
            <w:pPr>
              <w:spacing w:line="360" w:lineRule="auto"/>
              <w:jc w:val="both"/>
              <w:rPr>
                <w:rFonts w:ascii="Book Antiqua" w:hAnsi="Book Antiqua"/>
              </w:rPr>
            </w:pPr>
            <w:r w:rsidRPr="00740A76">
              <w:rPr>
                <w:rFonts w:ascii="Book Antiqua" w:eastAsia="Book Antiqua" w:hAnsi="Book Antiqua" w:cs="Book Antiqua"/>
                <w:bCs/>
                <w:color w:val="000000"/>
              </w:rPr>
              <w:t>Li</w:t>
            </w:r>
            <w:r w:rsidRPr="00EE2EF9">
              <w:rPr>
                <w:rFonts w:ascii="Book Antiqua" w:hAnsi="Book Antiqua"/>
                <w:noProof/>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74</w:t>
            </w:r>
            <w:r>
              <w:rPr>
                <w:rFonts w:ascii="Book Antiqua" w:eastAsia="Book Antiqua" w:hAnsi="Book Antiqua" w:cs="Book Antiqua"/>
                <w:color w:val="000000"/>
                <w:szCs w:val="18"/>
                <w:vertAlign w:val="superscript"/>
              </w:rPr>
              <w:t>]</w:t>
            </w:r>
          </w:p>
        </w:tc>
      </w:tr>
      <w:tr w:rsidR="00EE2EF9" w:rsidRPr="00EE2EF9" w14:paraId="52070D03" w14:textId="77777777" w:rsidTr="00CE7821">
        <w:tc>
          <w:tcPr>
            <w:tcW w:w="1010" w:type="pct"/>
          </w:tcPr>
          <w:p w14:paraId="6079052B" w14:textId="77777777" w:rsidR="00EE2EF9" w:rsidRPr="00EE2EF9" w:rsidRDefault="00EE2EF9" w:rsidP="00EE2EF9">
            <w:pPr>
              <w:spacing w:line="360" w:lineRule="auto"/>
              <w:jc w:val="both"/>
              <w:rPr>
                <w:rFonts w:ascii="Book Antiqua" w:hAnsi="Book Antiqua"/>
              </w:rPr>
            </w:pPr>
            <w:r w:rsidRPr="00EE2EF9">
              <w:rPr>
                <w:rFonts w:ascii="Book Antiqua" w:hAnsi="Book Antiqua"/>
              </w:rPr>
              <w:t>ADAMTS9-AS1</w:t>
            </w:r>
          </w:p>
        </w:tc>
        <w:tc>
          <w:tcPr>
            <w:tcW w:w="739" w:type="pct"/>
          </w:tcPr>
          <w:p w14:paraId="1DC8199E" w14:textId="77777777" w:rsidR="00EE2EF9" w:rsidRPr="00EE2EF9" w:rsidRDefault="00EE2EF9" w:rsidP="0055630F">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Pr>
          <w:p w14:paraId="208B7175" w14:textId="77777777" w:rsidR="00EE2EF9" w:rsidRPr="00EE2EF9" w:rsidRDefault="00EE2EF9" w:rsidP="00EE2EF9">
            <w:pPr>
              <w:spacing w:line="360" w:lineRule="auto"/>
              <w:jc w:val="both"/>
              <w:rPr>
                <w:rFonts w:ascii="Book Antiqua" w:hAnsi="Book Antiqua"/>
              </w:rPr>
            </w:pPr>
            <w:r w:rsidRPr="00EE2EF9">
              <w:rPr>
                <w:rFonts w:ascii="Book Antiqua" w:hAnsi="Book Antiqua"/>
              </w:rPr>
              <w:t>-</w:t>
            </w:r>
          </w:p>
        </w:tc>
        <w:tc>
          <w:tcPr>
            <w:tcW w:w="403" w:type="pct"/>
          </w:tcPr>
          <w:p w14:paraId="208C4BAE" w14:textId="77777777" w:rsidR="00EE2EF9" w:rsidRPr="00EE2EF9" w:rsidRDefault="00EE2EF9" w:rsidP="00EE2EF9">
            <w:pPr>
              <w:spacing w:line="360" w:lineRule="auto"/>
              <w:jc w:val="both"/>
              <w:rPr>
                <w:rFonts w:ascii="Book Antiqua" w:hAnsi="Book Antiqua"/>
              </w:rPr>
            </w:pPr>
            <w:r w:rsidRPr="00EE2EF9">
              <w:rPr>
                <w:rFonts w:ascii="Book Antiqua" w:hAnsi="Book Antiqua"/>
              </w:rPr>
              <w:t>0.835</w:t>
            </w:r>
          </w:p>
        </w:tc>
        <w:tc>
          <w:tcPr>
            <w:tcW w:w="529" w:type="pct"/>
          </w:tcPr>
          <w:p w14:paraId="41401233" w14:textId="77777777" w:rsidR="00EE2EF9" w:rsidRPr="00EE2EF9" w:rsidRDefault="00EE2EF9" w:rsidP="00EE2EF9">
            <w:pPr>
              <w:spacing w:line="360" w:lineRule="auto"/>
              <w:jc w:val="both"/>
              <w:rPr>
                <w:rFonts w:ascii="Book Antiqua" w:hAnsi="Book Antiqua"/>
              </w:rPr>
            </w:pPr>
            <w:r w:rsidRPr="00740A76">
              <w:rPr>
                <w:rFonts w:ascii="Book Antiqua" w:eastAsia="Book Antiqua" w:hAnsi="Book Antiqua" w:cs="Book Antiqua"/>
                <w:bCs/>
                <w:color w:val="000000"/>
              </w:rPr>
              <w:t>Li</w:t>
            </w:r>
            <w:r w:rsidRPr="00C85D1A">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47</w:t>
            </w:r>
            <w:r>
              <w:rPr>
                <w:rFonts w:ascii="Book Antiqua" w:eastAsia="Book Antiqua" w:hAnsi="Book Antiqua" w:cs="Book Antiqua"/>
                <w:color w:val="000000"/>
                <w:szCs w:val="18"/>
                <w:vertAlign w:val="superscript"/>
              </w:rPr>
              <w:t>]</w:t>
            </w:r>
          </w:p>
        </w:tc>
      </w:tr>
      <w:tr w:rsidR="00EE2EF9" w:rsidRPr="00EE2EF9" w14:paraId="78781334" w14:textId="77777777" w:rsidTr="00CE7821">
        <w:tc>
          <w:tcPr>
            <w:tcW w:w="1010" w:type="pct"/>
          </w:tcPr>
          <w:p w14:paraId="738B07CD" w14:textId="77777777" w:rsidR="00EE2EF9" w:rsidRPr="00EE2EF9" w:rsidRDefault="00EE2EF9" w:rsidP="00EE2EF9">
            <w:pPr>
              <w:spacing w:line="360" w:lineRule="auto"/>
              <w:jc w:val="both"/>
              <w:rPr>
                <w:rFonts w:ascii="Book Antiqua" w:hAnsi="Book Antiqua"/>
              </w:rPr>
            </w:pPr>
            <w:r w:rsidRPr="00EE2EF9">
              <w:rPr>
                <w:rFonts w:ascii="Book Antiqua" w:hAnsi="Book Antiqua"/>
              </w:rPr>
              <w:t>CCAT2</w:t>
            </w:r>
          </w:p>
        </w:tc>
        <w:tc>
          <w:tcPr>
            <w:tcW w:w="739" w:type="pct"/>
          </w:tcPr>
          <w:p w14:paraId="37B729E7" w14:textId="77777777" w:rsidR="00EE2EF9" w:rsidRPr="00EE2EF9" w:rsidRDefault="00EE2EF9" w:rsidP="0055630F">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Pr>
          <w:p w14:paraId="08CF4216" w14:textId="77777777" w:rsidR="00EE2EF9" w:rsidRPr="00EE2EF9" w:rsidRDefault="00EE2EF9" w:rsidP="00EE2EF9">
            <w:pPr>
              <w:spacing w:line="360" w:lineRule="auto"/>
              <w:jc w:val="both"/>
              <w:rPr>
                <w:rFonts w:ascii="Book Antiqua" w:hAnsi="Book Antiqua"/>
              </w:rPr>
            </w:pPr>
            <w:r w:rsidRPr="00EE2EF9">
              <w:rPr>
                <w:rFonts w:ascii="Book Antiqua" w:hAnsi="Book Antiqua"/>
              </w:rPr>
              <w:t>TNM stages and lymph node metastasis</w:t>
            </w:r>
          </w:p>
        </w:tc>
        <w:tc>
          <w:tcPr>
            <w:tcW w:w="403" w:type="pct"/>
          </w:tcPr>
          <w:p w14:paraId="1226FE31" w14:textId="77777777" w:rsidR="00EE2EF9" w:rsidRPr="00EE2EF9" w:rsidRDefault="00EE2EF9" w:rsidP="00EE2EF9">
            <w:pPr>
              <w:spacing w:line="360" w:lineRule="auto"/>
              <w:jc w:val="both"/>
              <w:rPr>
                <w:rFonts w:ascii="Book Antiqua" w:hAnsi="Book Antiqua"/>
              </w:rPr>
            </w:pPr>
            <w:r w:rsidRPr="00EE2EF9">
              <w:rPr>
                <w:rFonts w:ascii="Book Antiqua" w:hAnsi="Book Antiqua"/>
              </w:rPr>
              <w:t>-</w:t>
            </w:r>
          </w:p>
        </w:tc>
        <w:tc>
          <w:tcPr>
            <w:tcW w:w="529" w:type="pct"/>
          </w:tcPr>
          <w:p w14:paraId="7CF25A1D" w14:textId="77777777" w:rsidR="00EE2EF9" w:rsidRPr="00EE2EF9" w:rsidRDefault="00EE2EF9" w:rsidP="00EE2EF9">
            <w:pPr>
              <w:spacing w:line="360" w:lineRule="auto"/>
              <w:jc w:val="both"/>
              <w:rPr>
                <w:rFonts w:ascii="Book Antiqua" w:hAnsi="Book Antiqua"/>
              </w:rPr>
            </w:pPr>
            <w:r w:rsidRPr="00740A76">
              <w:rPr>
                <w:rFonts w:ascii="Book Antiqua" w:eastAsia="Book Antiqua" w:hAnsi="Book Antiqua" w:cs="Book Antiqua"/>
                <w:bCs/>
                <w:color w:val="000000"/>
              </w:rPr>
              <w:t>Wang</w:t>
            </w:r>
            <w:r w:rsidRPr="00EE2EF9">
              <w:rPr>
                <w:rFonts w:ascii="Book Antiqua" w:hAnsi="Book Antiqua"/>
                <w:noProof/>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75</w:t>
            </w:r>
            <w:r>
              <w:rPr>
                <w:rFonts w:ascii="Book Antiqua" w:eastAsia="Book Antiqua" w:hAnsi="Book Antiqua" w:cs="Book Antiqua"/>
                <w:color w:val="000000"/>
                <w:szCs w:val="18"/>
                <w:vertAlign w:val="superscript"/>
              </w:rPr>
              <w:t>]</w:t>
            </w:r>
          </w:p>
        </w:tc>
      </w:tr>
      <w:tr w:rsidR="00EE2EF9" w:rsidRPr="00EE2EF9" w14:paraId="5FCD214E" w14:textId="77777777" w:rsidTr="00CE7821">
        <w:tc>
          <w:tcPr>
            <w:tcW w:w="1010" w:type="pct"/>
          </w:tcPr>
          <w:p w14:paraId="318597B8" w14:textId="77777777" w:rsidR="00EE2EF9" w:rsidRPr="00EE2EF9" w:rsidRDefault="00EE2EF9" w:rsidP="00EE2EF9">
            <w:pPr>
              <w:spacing w:line="360" w:lineRule="auto"/>
              <w:jc w:val="both"/>
              <w:rPr>
                <w:rFonts w:ascii="Book Antiqua" w:hAnsi="Book Antiqua"/>
              </w:rPr>
            </w:pPr>
            <w:r w:rsidRPr="00EE2EF9">
              <w:rPr>
                <w:rFonts w:ascii="Book Antiqua" w:hAnsi="Book Antiqua"/>
              </w:rPr>
              <w:t>UCA1</w:t>
            </w:r>
          </w:p>
        </w:tc>
        <w:tc>
          <w:tcPr>
            <w:tcW w:w="739" w:type="pct"/>
          </w:tcPr>
          <w:p w14:paraId="6D1A41FC" w14:textId="77777777" w:rsidR="00EE2EF9" w:rsidRPr="00EE2EF9" w:rsidRDefault="00EE2EF9" w:rsidP="0055630F">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Pr>
          <w:p w14:paraId="23626014" w14:textId="0C2AE4E1" w:rsidR="00EE2EF9" w:rsidRPr="00EE2EF9" w:rsidRDefault="00EE2EF9" w:rsidP="00EE2EF9">
            <w:pPr>
              <w:spacing w:line="360" w:lineRule="auto"/>
              <w:jc w:val="both"/>
              <w:rPr>
                <w:rFonts w:ascii="Book Antiqua" w:hAnsi="Book Antiqua"/>
              </w:rPr>
            </w:pPr>
            <w:r w:rsidRPr="00EE2EF9">
              <w:rPr>
                <w:rFonts w:ascii="Book Antiqua" w:hAnsi="Book Antiqua"/>
              </w:rPr>
              <w:t>Tumor size, tumor stage</w:t>
            </w:r>
            <w:r w:rsidR="003F6E50">
              <w:rPr>
                <w:rFonts w:ascii="Book Antiqua" w:hAnsi="Book Antiqua"/>
              </w:rPr>
              <w:t>,</w:t>
            </w:r>
            <w:r w:rsidRPr="00EE2EF9">
              <w:rPr>
                <w:rFonts w:ascii="Book Antiqua" w:hAnsi="Book Antiqua"/>
              </w:rPr>
              <w:t xml:space="preserve"> and metastasis status</w:t>
            </w:r>
          </w:p>
        </w:tc>
        <w:tc>
          <w:tcPr>
            <w:tcW w:w="403" w:type="pct"/>
          </w:tcPr>
          <w:p w14:paraId="100C98BD" w14:textId="77777777" w:rsidR="00EE2EF9" w:rsidRPr="00EE2EF9" w:rsidRDefault="00EE2EF9" w:rsidP="00EE2EF9">
            <w:pPr>
              <w:spacing w:line="360" w:lineRule="auto"/>
              <w:jc w:val="both"/>
              <w:rPr>
                <w:rFonts w:ascii="Book Antiqua" w:hAnsi="Book Antiqua"/>
              </w:rPr>
            </w:pPr>
            <w:r w:rsidRPr="00EE2EF9">
              <w:rPr>
                <w:rFonts w:ascii="Book Antiqua" w:hAnsi="Book Antiqua"/>
              </w:rPr>
              <w:t>-</w:t>
            </w:r>
          </w:p>
        </w:tc>
        <w:tc>
          <w:tcPr>
            <w:tcW w:w="529" w:type="pct"/>
          </w:tcPr>
          <w:p w14:paraId="4E4C4A59" w14:textId="77777777" w:rsidR="00EE2EF9" w:rsidRPr="00EE2EF9" w:rsidRDefault="00EE2EF9" w:rsidP="00EE2EF9">
            <w:pPr>
              <w:spacing w:line="360" w:lineRule="auto"/>
              <w:jc w:val="both"/>
              <w:rPr>
                <w:rFonts w:ascii="Book Antiqua" w:hAnsi="Book Antiqua"/>
              </w:rPr>
            </w:pPr>
            <w:r w:rsidRPr="00740A76">
              <w:rPr>
                <w:rFonts w:ascii="Book Antiqua" w:eastAsia="Book Antiqua" w:hAnsi="Book Antiqua" w:cs="Book Antiqua"/>
                <w:bCs/>
                <w:color w:val="000000"/>
              </w:rPr>
              <w:t>Luan</w:t>
            </w:r>
            <w:r>
              <w:rPr>
                <w:rFonts w:ascii="Book Antiqua" w:eastAsia="Book Antiqua" w:hAnsi="Book Antiqua" w:cs="Book Antiqua"/>
                <w:i/>
                <w:iCs/>
                <w:color w:val="000000"/>
                <w:szCs w:val="21"/>
              </w:rPr>
              <w:t xml:space="preserve"> et al</w:t>
            </w:r>
            <w:r>
              <w:rPr>
                <w:rFonts w:ascii="Book Antiqua" w:eastAsia="Book Antiqua" w:hAnsi="Book Antiqua" w:cs="Book Antiqua"/>
                <w:color w:val="000000"/>
                <w:szCs w:val="18"/>
                <w:vertAlign w:val="superscript"/>
              </w:rPr>
              <w:t>[3</w:t>
            </w:r>
            <w:r>
              <w:rPr>
                <w:rFonts w:ascii="Book Antiqua" w:eastAsiaTheme="minorEastAsia" w:hAnsi="Book Antiqua" w:cs="Book Antiqua" w:hint="eastAsia"/>
                <w:color w:val="000000"/>
                <w:szCs w:val="18"/>
                <w:vertAlign w:val="superscript"/>
              </w:rPr>
              <w:t>8</w:t>
            </w:r>
            <w:r>
              <w:rPr>
                <w:rFonts w:ascii="Book Antiqua" w:eastAsia="Book Antiqua" w:hAnsi="Book Antiqua" w:cs="Book Antiqua"/>
                <w:color w:val="000000"/>
                <w:szCs w:val="18"/>
                <w:vertAlign w:val="superscript"/>
              </w:rPr>
              <w:t>]</w:t>
            </w:r>
          </w:p>
        </w:tc>
      </w:tr>
      <w:tr w:rsidR="00EE2EF9" w:rsidRPr="00EE2EF9" w14:paraId="44D92DBE" w14:textId="77777777" w:rsidTr="00CE7821">
        <w:tc>
          <w:tcPr>
            <w:tcW w:w="1010" w:type="pct"/>
          </w:tcPr>
          <w:p w14:paraId="5B839988" w14:textId="77777777" w:rsidR="00EE2EF9" w:rsidRPr="00EE2EF9" w:rsidRDefault="00EE2EF9" w:rsidP="00EE2EF9">
            <w:pPr>
              <w:spacing w:line="360" w:lineRule="auto"/>
              <w:jc w:val="both"/>
              <w:rPr>
                <w:rFonts w:ascii="Book Antiqua" w:hAnsi="Book Antiqua"/>
              </w:rPr>
            </w:pPr>
            <w:r w:rsidRPr="00EE2EF9">
              <w:rPr>
                <w:rFonts w:ascii="Book Antiqua" w:hAnsi="Book Antiqua"/>
              </w:rPr>
              <w:t>CRNDE-h</w:t>
            </w:r>
          </w:p>
        </w:tc>
        <w:tc>
          <w:tcPr>
            <w:tcW w:w="739" w:type="pct"/>
          </w:tcPr>
          <w:p w14:paraId="62A5DB55" w14:textId="77777777" w:rsidR="00EE2EF9" w:rsidRPr="00EE2EF9" w:rsidRDefault="00EE2EF9" w:rsidP="0055630F">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Pr>
          <w:p w14:paraId="0FDC3F6C" w14:textId="77777777" w:rsidR="00EE2EF9" w:rsidRPr="00EE2EF9" w:rsidRDefault="00EE2EF9" w:rsidP="00EE2EF9">
            <w:pPr>
              <w:spacing w:line="360" w:lineRule="auto"/>
              <w:jc w:val="both"/>
              <w:rPr>
                <w:rFonts w:ascii="Book Antiqua" w:hAnsi="Book Antiqua"/>
              </w:rPr>
            </w:pPr>
            <w:r w:rsidRPr="00EE2EF9">
              <w:rPr>
                <w:rFonts w:ascii="Book Antiqua" w:hAnsi="Book Antiqua"/>
              </w:rPr>
              <w:t>Lymph node metastasis and distant metastasis</w:t>
            </w:r>
          </w:p>
        </w:tc>
        <w:tc>
          <w:tcPr>
            <w:tcW w:w="403" w:type="pct"/>
          </w:tcPr>
          <w:p w14:paraId="0F79C929" w14:textId="77777777" w:rsidR="00EE2EF9" w:rsidRPr="00EE2EF9" w:rsidRDefault="00EE2EF9" w:rsidP="00EE2EF9">
            <w:pPr>
              <w:spacing w:line="360" w:lineRule="auto"/>
              <w:jc w:val="both"/>
              <w:rPr>
                <w:rFonts w:ascii="Book Antiqua" w:hAnsi="Book Antiqua"/>
              </w:rPr>
            </w:pPr>
            <w:r w:rsidRPr="00EE2EF9">
              <w:rPr>
                <w:rFonts w:ascii="Book Antiqua" w:hAnsi="Book Antiqua"/>
              </w:rPr>
              <w:t>0.892</w:t>
            </w:r>
          </w:p>
        </w:tc>
        <w:tc>
          <w:tcPr>
            <w:tcW w:w="529" w:type="pct"/>
          </w:tcPr>
          <w:p w14:paraId="4E26E2D7" w14:textId="77777777" w:rsidR="00EE2EF9" w:rsidRPr="00EE2EF9" w:rsidRDefault="00EE2EF9" w:rsidP="00EE2EF9">
            <w:pPr>
              <w:spacing w:line="360" w:lineRule="auto"/>
              <w:jc w:val="both"/>
              <w:rPr>
                <w:rFonts w:ascii="Book Antiqua" w:hAnsi="Book Antiqua"/>
              </w:rPr>
            </w:pPr>
            <w:r w:rsidRPr="00740A76">
              <w:rPr>
                <w:rFonts w:ascii="Book Antiqua" w:eastAsia="Book Antiqua" w:hAnsi="Book Antiqua" w:cs="Book Antiqua"/>
                <w:bCs/>
                <w:color w:val="000000"/>
              </w:rPr>
              <w:t>Liu</w:t>
            </w:r>
            <w:r w:rsidRPr="00EE2EF9">
              <w:rPr>
                <w:rFonts w:ascii="Book Antiqu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76</w:t>
            </w:r>
            <w:r>
              <w:rPr>
                <w:rFonts w:ascii="Book Antiqua" w:eastAsia="Book Antiqua" w:hAnsi="Book Antiqua" w:cs="Book Antiqua"/>
                <w:color w:val="000000"/>
                <w:szCs w:val="18"/>
                <w:vertAlign w:val="superscript"/>
              </w:rPr>
              <w:t>]</w:t>
            </w:r>
          </w:p>
        </w:tc>
      </w:tr>
      <w:tr w:rsidR="00EE2EF9" w:rsidRPr="00EE2EF9" w14:paraId="0F68F6BD" w14:textId="77777777" w:rsidTr="00CE7821">
        <w:tc>
          <w:tcPr>
            <w:tcW w:w="1010" w:type="pct"/>
          </w:tcPr>
          <w:p w14:paraId="5ABCB17B" w14:textId="77777777" w:rsidR="00EE2EF9" w:rsidRPr="00EE2EF9" w:rsidRDefault="00EE2EF9" w:rsidP="00EE2EF9">
            <w:pPr>
              <w:spacing w:line="360" w:lineRule="auto"/>
              <w:jc w:val="both"/>
              <w:rPr>
                <w:rFonts w:ascii="Book Antiqua" w:hAnsi="Book Antiqua"/>
              </w:rPr>
            </w:pPr>
            <w:r w:rsidRPr="00EE2EF9">
              <w:rPr>
                <w:rFonts w:ascii="Book Antiqua" w:hAnsi="Book Antiqua"/>
              </w:rPr>
              <w:t>CRNDE-p</w:t>
            </w:r>
          </w:p>
        </w:tc>
        <w:tc>
          <w:tcPr>
            <w:tcW w:w="739" w:type="pct"/>
          </w:tcPr>
          <w:p w14:paraId="13F1A543" w14:textId="77777777" w:rsidR="00EE2EF9" w:rsidRPr="00EE2EF9" w:rsidRDefault="00EE2EF9" w:rsidP="0055630F">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Pr>
          <w:p w14:paraId="385DAC32" w14:textId="649B4103" w:rsidR="00EE2EF9" w:rsidRPr="00EE2EF9" w:rsidRDefault="00EE2EF9" w:rsidP="00EE2EF9">
            <w:pPr>
              <w:spacing w:line="360" w:lineRule="auto"/>
              <w:jc w:val="both"/>
              <w:rPr>
                <w:rFonts w:ascii="Book Antiqua" w:hAnsi="Book Antiqua"/>
              </w:rPr>
            </w:pPr>
            <w:r w:rsidRPr="00EE2EF9">
              <w:rPr>
                <w:rFonts w:ascii="Book Antiqua" w:hAnsi="Book Antiqua"/>
              </w:rPr>
              <w:t>Advanced clinical stages, tumor classification</w:t>
            </w:r>
            <w:r w:rsidR="003F6E50">
              <w:rPr>
                <w:rFonts w:ascii="Book Antiqua" w:hAnsi="Book Antiqua"/>
              </w:rPr>
              <w:t xml:space="preserve">, </w:t>
            </w:r>
            <w:r w:rsidRPr="00EE2EF9">
              <w:rPr>
                <w:rFonts w:ascii="Book Antiqua" w:hAnsi="Book Antiqua"/>
              </w:rPr>
              <w:t>and lymph node or distant metastasis</w:t>
            </w:r>
          </w:p>
        </w:tc>
        <w:tc>
          <w:tcPr>
            <w:tcW w:w="403" w:type="pct"/>
          </w:tcPr>
          <w:p w14:paraId="7CA3BE1F" w14:textId="77777777" w:rsidR="00EE2EF9" w:rsidRPr="00EE2EF9" w:rsidRDefault="00EE2EF9" w:rsidP="00EE2EF9">
            <w:pPr>
              <w:spacing w:line="360" w:lineRule="auto"/>
              <w:jc w:val="both"/>
              <w:rPr>
                <w:rFonts w:ascii="Book Antiqua" w:hAnsi="Book Antiqua"/>
              </w:rPr>
            </w:pPr>
            <w:r w:rsidRPr="00EE2EF9">
              <w:rPr>
                <w:rFonts w:ascii="Book Antiqua" w:hAnsi="Book Antiqua"/>
              </w:rPr>
              <w:t>0.854</w:t>
            </w:r>
          </w:p>
        </w:tc>
        <w:tc>
          <w:tcPr>
            <w:tcW w:w="529" w:type="pct"/>
          </w:tcPr>
          <w:p w14:paraId="30C1A1CD" w14:textId="77777777" w:rsidR="00EE2EF9" w:rsidRPr="00EE2EF9" w:rsidRDefault="00EE2EF9" w:rsidP="00EE2EF9">
            <w:pPr>
              <w:spacing w:line="360" w:lineRule="auto"/>
              <w:jc w:val="both"/>
              <w:rPr>
                <w:rFonts w:ascii="Book Antiqua" w:hAnsi="Book Antiqua"/>
              </w:rPr>
            </w:pPr>
            <w:r w:rsidRPr="00740A76">
              <w:rPr>
                <w:rFonts w:ascii="Book Antiqua" w:eastAsia="Book Antiqua" w:hAnsi="Book Antiqua" w:cs="Book Antiqua"/>
                <w:bCs/>
                <w:color w:val="000000"/>
              </w:rPr>
              <w:t>Yu</w:t>
            </w:r>
            <w:r w:rsidRPr="00EE2EF9">
              <w:rPr>
                <w:rFonts w:ascii="Book Antiqua" w:hAnsi="Book Antiqua"/>
                <w:noProof/>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77</w:t>
            </w:r>
            <w:r>
              <w:rPr>
                <w:rFonts w:ascii="Book Antiqua" w:eastAsia="Book Antiqua" w:hAnsi="Book Antiqua" w:cs="Book Antiqua"/>
                <w:color w:val="000000"/>
                <w:szCs w:val="18"/>
                <w:vertAlign w:val="superscript"/>
              </w:rPr>
              <w:t>]</w:t>
            </w:r>
          </w:p>
        </w:tc>
      </w:tr>
      <w:tr w:rsidR="00EE2EF9" w:rsidRPr="00EE2EF9" w14:paraId="0B805466" w14:textId="77777777" w:rsidTr="00CE7821">
        <w:tc>
          <w:tcPr>
            <w:tcW w:w="1010" w:type="pct"/>
          </w:tcPr>
          <w:p w14:paraId="48CE6C27" w14:textId="77777777" w:rsidR="00EE2EF9" w:rsidRPr="00EE2EF9" w:rsidRDefault="00EE2EF9" w:rsidP="00EE2EF9">
            <w:pPr>
              <w:spacing w:line="360" w:lineRule="auto"/>
              <w:jc w:val="both"/>
              <w:rPr>
                <w:rFonts w:ascii="Book Antiqua" w:hAnsi="Book Antiqua"/>
              </w:rPr>
            </w:pPr>
            <w:r w:rsidRPr="00EE2EF9">
              <w:rPr>
                <w:rFonts w:ascii="Book Antiqua" w:hAnsi="Book Antiqua"/>
              </w:rPr>
              <w:t>HOTTIP</w:t>
            </w:r>
          </w:p>
        </w:tc>
        <w:tc>
          <w:tcPr>
            <w:tcW w:w="739" w:type="pct"/>
          </w:tcPr>
          <w:p w14:paraId="3217F68D" w14:textId="77777777" w:rsidR="00EE2EF9" w:rsidRPr="00EE2EF9" w:rsidRDefault="00EE2EF9" w:rsidP="0055630F">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Pr>
          <w:p w14:paraId="5C5A45A7" w14:textId="77777777" w:rsidR="00EE2EF9" w:rsidRPr="00EE2EF9" w:rsidRDefault="00EE2EF9" w:rsidP="00EE2EF9">
            <w:pPr>
              <w:spacing w:line="360" w:lineRule="auto"/>
              <w:jc w:val="both"/>
              <w:rPr>
                <w:rFonts w:ascii="Book Antiqua" w:hAnsi="Book Antiqua"/>
              </w:rPr>
            </w:pPr>
            <w:r w:rsidRPr="00EE2EF9">
              <w:rPr>
                <w:rFonts w:ascii="Book Antiqua" w:hAnsi="Book Antiqua"/>
              </w:rPr>
              <w:t>Lymph node metastasis and better OS</w:t>
            </w:r>
          </w:p>
        </w:tc>
        <w:tc>
          <w:tcPr>
            <w:tcW w:w="403" w:type="pct"/>
          </w:tcPr>
          <w:p w14:paraId="0E2F0DFC" w14:textId="77777777" w:rsidR="00EE2EF9" w:rsidRPr="00EE2EF9" w:rsidRDefault="00EE2EF9" w:rsidP="00EE2EF9">
            <w:pPr>
              <w:spacing w:line="360" w:lineRule="auto"/>
              <w:jc w:val="both"/>
              <w:rPr>
                <w:rFonts w:ascii="Book Antiqua" w:hAnsi="Book Antiqua"/>
              </w:rPr>
            </w:pPr>
            <w:r w:rsidRPr="00EE2EF9">
              <w:rPr>
                <w:rFonts w:ascii="Book Antiqua" w:hAnsi="Book Antiqua"/>
              </w:rPr>
              <w:t>0.750</w:t>
            </w:r>
          </w:p>
        </w:tc>
        <w:tc>
          <w:tcPr>
            <w:tcW w:w="529" w:type="pct"/>
          </w:tcPr>
          <w:p w14:paraId="3E3828C1" w14:textId="77777777" w:rsidR="00EE2EF9" w:rsidRPr="00EE2EF9" w:rsidRDefault="00EE2EF9" w:rsidP="00EE2EF9">
            <w:pPr>
              <w:spacing w:line="360" w:lineRule="auto"/>
              <w:jc w:val="both"/>
              <w:rPr>
                <w:rFonts w:ascii="Book Antiqua" w:hAnsi="Book Antiqua"/>
              </w:rPr>
            </w:pPr>
            <w:proofErr w:type="spellStart"/>
            <w:r w:rsidRPr="00740A76">
              <w:rPr>
                <w:rFonts w:ascii="Book Antiqua" w:eastAsia="Book Antiqua" w:hAnsi="Book Antiqua" w:cs="Book Antiqua"/>
                <w:bCs/>
                <w:color w:val="000000"/>
              </w:rPr>
              <w:t>Oehme</w:t>
            </w:r>
            <w:proofErr w:type="spellEnd"/>
            <w:r w:rsidRPr="00EE2EF9">
              <w:rPr>
                <w:rFonts w:ascii="Book Antiqua" w:hAnsi="Book Antiqua"/>
                <w:noProof/>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78</w:t>
            </w:r>
            <w:r>
              <w:rPr>
                <w:rFonts w:ascii="Book Antiqua" w:eastAsia="Book Antiqua" w:hAnsi="Book Antiqua" w:cs="Book Antiqua"/>
                <w:color w:val="000000"/>
                <w:szCs w:val="18"/>
                <w:vertAlign w:val="superscript"/>
              </w:rPr>
              <w:t>]</w:t>
            </w:r>
          </w:p>
        </w:tc>
      </w:tr>
      <w:tr w:rsidR="00EE2EF9" w:rsidRPr="00EE2EF9" w14:paraId="536D725B" w14:textId="77777777" w:rsidTr="00CE7821">
        <w:tc>
          <w:tcPr>
            <w:tcW w:w="1010" w:type="pct"/>
          </w:tcPr>
          <w:p w14:paraId="55329031" w14:textId="77777777" w:rsidR="00EE2EF9" w:rsidRPr="00EE2EF9" w:rsidRDefault="00EE2EF9" w:rsidP="00EE2EF9">
            <w:pPr>
              <w:spacing w:line="360" w:lineRule="auto"/>
              <w:jc w:val="both"/>
              <w:rPr>
                <w:rFonts w:ascii="Book Antiqua" w:hAnsi="Book Antiqua"/>
              </w:rPr>
            </w:pPr>
            <w:r w:rsidRPr="00EE2EF9">
              <w:rPr>
                <w:rFonts w:ascii="Book Antiqua" w:hAnsi="Book Antiqua"/>
              </w:rPr>
              <w:t>91H</w:t>
            </w:r>
          </w:p>
        </w:tc>
        <w:tc>
          <w:tcPr>
            <w:tcW w:w="739" w:type="pct"/>
          </w:tcPr>
          <w:p w14:paraId="0FD2780D" w14:textId="77777777" w:rsidR="00EE2EF9" w:rsidRPr="00EE2EF9" w:rsidRDefault="00EE2EF9" w:rsidP="0055630F">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Pr>
          <w:p w14:paraId="185452CE" w14:textId="12378AA5" w:rsidR="00EE2EF9" w:rsidRPr="00EE2EF9" w:rsidRDefault="00EE2EF9" w:rsidP="00EE2EF9">
            <w:pPr>
              <w:spacing w:line="360" w:lineRule="auto"/>
              <w:jc w:val="both"/>
              <w:rPr>
                <w:rFonts w:ascii="Book Antiqua" w:hAnsi="Book Antiqua"/>
              </w:rPr>
            </w:pPr>
            <w:r w:rsidRPr="00EE2EF9">
              <w:rPr>
                <w:rFonts w:ascii="Book Antiqua" w:hAnsi="Book Antiqua"/>
              </w:rPr>
              <w:t>TNM stage</w:t>
            </w:r>
          </w:p>
        </w:tc>
        <w:tc>
          <w:tcPr>
            <w:tcW w:w="403" w:type="pct"/>
          </w:tcPr>
          <w:p w14:paraId="75F978A2" w14:textId="77777777" w:rsidR="00EE2EF9" w:rsidRPr="00EE2EF9" w:rsidRDefault="00EE2EF9" w:rsidP="00EE2EF9">
            <w:pPr>
              <w:spacing w:line="360" w:lineRule="auto"/>
              <w:jc w:val="both"/>
              <w:rPr>
                <w:rFonts w:ascii="Book Antiqua" w:hAnsi="Book Antiqua"/>
              </w:rPr>
            </w:pPr>
            <w:r w:rsidRPr="00EE2EF9">
              <w:rPr>
                <w:rFonts w:ascii="Book Antiqua" w:hAnsi="Book Antiqua"/>
              </w:rPr>
              <w:t>-</w:t>
            </w:r>
          </w:p>
        </w:tc>
        <w:tc>
          <w:tcPr>
            <w:tcW w:w="529" w:type="pct"/>
          </w:tcPr>
          <w:p w14:paraId="7E95C9D8" w14:textId="77777777" w:rsidR="00EE2EF9" w:rsidRPr="00EE2EF9" w:rsidRDefault="00EE2EF9" w:rsidP="00EE2EF9">
            <w:pPr>
              <w:spacing w:line="360" w:lineRule="auto"/>
              <w:jc w:val="both"/>
              <w:rPr>
                <w:rFonts w:ascii="Book Antiqua" w:hAnsi="Book Antiqua"/>
              </w:rPr>
            </w:pPr>
            <w:r w:rsidRPr="00740A76">
              <w:rPr>
                <w:rFonts w:ascii="Book Antiqua" w:eastAsia="Book Antiqua" w:hAnsi="Book Antiqua" w:cs="Book Antiqua"/>
                <w:bCs/>
                <w:color w:val="000000"/>
              </w:rPr>
              <w:t>Gao</w:t>
            </w:r>
            <w:r w:rsidRPr="00C85D1A">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48</w:t>
            </w:r>
            <w:r>
              <w:rPr>
                <w:rFonts w:ascii="Book Antiqua" w:eastAsia="Book Antiqua" w:hAnsi="Book Antiqua" w:cs="Book Antiqua"/>
                <w:color w:val="000000"/>
                <w:szCs w:val="18"/>
                <w:vertAlign w:val="superscript"/>
              </w:rPr>
              <w:t>]</w:t>
            </w:r>
          </w:p>
        </w:tc>
      </w:tr>
      <w:tr w:rsidR="00EE2EF9" w:rsidRPr="00EE2EF9" w14:paraId="0F22E53A" w14:textId="77777777" w:rsidTr="00CE7821">
        <w:tc>
          <w:tcPr>
            <w:tcW w:w="1010" w:type="pct"/>
          </w:tcPr>
          <w:p w14:paraId="28C8F5E3" w14:textId="77777777" w:rsidR="00EE2EF9" w:rsidRPr="00EE2EF9" w:rsidRDefault="00EE2EF9" w:rsidP="00EE2EF9">
            <w:pPr>
              <w:spacing w:line="360" w:lineRule="auto"/>
              <w:jc w:val="both"/>
              <w:rPr>
                <w:rFonts w:ascii="Book Antiqua" w:hAnsi="Book Antiqua"/>
              </w:rPr>
            </w:pPr>
            <w:r w:rsidRPr="00EE2EF9">
              <w:rPr>
                <w:rFonts w:ascii="Book Antiqua" w:hAnsi="Book Antiqua"/>
              </w:rPr>
              <w:lastRenderedPageBreak/>
              <w:t>RPPH1</w:t>
            </w:r>
          </w:p>
        </w:tc>
        <w:tc>
          <w:tcPr>
            <w:tcW w:w="739" w:type="pct"/>
          </w:tcPr>
          <w:p w14:paraId="408DBD5D" w14:textId="77777777" w:rsidR="00EE2EF9" w:rsidRPr="00EE2EF9" w:rsidRDefault="00EE2EF9" w:rsidP="00EE2EF9">
            <w:pPr>
              <w:spacing w:line="360" w:lineRule="auto"/>
              <w:ind w:firstLineChars="100" w:firstLine="241"/>
              <w:jc w:val="both"/>
              <w:rPr>
                <w:rFonts w:ascii="Book Antiqua" w:hAnsi="Book Antiqua"/>
                <w:b/>
                <w:color w:val="000000" w:themeColor="text1"/>
              </w:rPr>
            </w:pPr>
            <w:r w:rsidRPr="00EE2EF9">
              <w:rPr>
                <w:rFonts w:ascii="Book Antiqua" w:hAnsi="Book Antiqua"/>
                <w:b/>
                <w:color w:val="000000" w:themeColor="text1"/>
              </w:rPr>
              <w:t>↑</w:t>
            </w:r>
          </w:p>
        </w:tc>
        <w:tc>
          <w:tcPr>
            <w:tcW w:w="2318" w:type="pct"/>
          </w:tcPr>
          <w:p w14:paraId="18A65F98" w14:textId="77CE8839" w:rsidR="00EE2EF9" w:rsidRPr="00EE2EF9" w:rsidRDefault="00EE2EF9">
            <w:pPr>
              <w:spacing w:line="360" w:lineRule="auto"/>
              <w:jc w:val="both"/>
              <w:rPr>
                <w:rFonts w:ascii="Book Antiqua" w:hAnsi="Book Antiqua"/>
              </w:rPr>
            </w:pPr>
            <w:r w:rsidRPr="00EE2EF9">
              <w:rPr>
                <w:rFonts w:ascii="Book Antiqua" w:hAnsi="Book Antiqua"/>
              </w:rPr>
              <w:t>TNM stage, metastasis</w:t>
            </w:r>
            <w:r w:rsidR="003F6E50">
              <w:rPr>
                <w:rFonts w:ascii="Book Antiqua" w:hAnsi="Book Antiqua"/>
              </w:rPr>
              <w:t>,</w:t>
            </w:r>
            <w:r w:rsidRPr="00EE2EF9">
              <w:rPr>
                <w:rFonts w:ascii="Book Antiqua" w:hAnsi="Book Antiqua"/>
              </w:rPr>
              <w:t xml:space="preserve"> and poor OS and DFS</w:t>
            </w:r>
          </w:p>
        </w:tc>
        <w:tc>
          <w:tcPr>
            <w:tcW w:w="403" w:type="pct"/>
          </w:tcPr>
          <w:p w14:paraId="41AE16A5" w14:textId="77777777" w:rsidR="00EE2EF9" w:rsidRPr="00EE2EF9" w:rsidRDefault="00EE2EF9" w:rsidP="00EE2EF9">
            <w:pPr>
              <w:spacing w:line="360" w:lineRule="auto"/>
              <w:jc w:val="both"/>
              <w:rPr>
                <w:rFonts w:ascii="Book Antiqua" w:hAnsi="Book Antiqua"/>
              </w:rPr>
            </w:pPr>
            <w:r w:rsidRPr="00EE2EF9">
              <w:rPr>
                <w:rFonts w:ascii="Book Antiqua" w:eastAsia="MS Gothic" w:hAnsi="Book Antiqua"/>
              </w:rPr>
              <w:t>0.856</w:t>
            </w:r>
          </w:p>
        </w:tc>
        <w:tc>
          <w:tcPr>
            <w:tcW w:w="529" w:type="pct"/>
          </w:tcPr>
          <w:p w14:paraId="4EA79C45" w14:textId="77777777" w:rsidR="00EE2EF9" w:rsidRPr="00EE2EF9" w:rsidRDefault="00EE2EF9" w:rsidP="00EE2EF9">
            <w:pPr>
              <w:spacing w:line="360" w:lineRule="auto"/>
              <w:jc w:val="both"/>
              <w:rPr>
                <w:rFonts w:ascii="Book Antiqua" w:hAnsi="Book Antiqua"/>
              </w:rPr>
            </w:pPr>
            <w:r w:rsidRPr="00740A76">
              <w:rPr>
                <w:rFonts w:ascii="Book Antiqua" w:eastAsia="Book Antiqua" w:hAnsi="Book Antiqua" w:cs="Book Antiqua"/>
                <w:bCs/>
                <w:color w:val="000000"/>
              </w:rPr>
              <w:t>Liang</w:t>
            </w:r>
            <w:r w:rsidRPr="00C85D1A">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44</w:t>
            </w:r>
            <w:r>
              <w:rPr>
                <w:rFonts w:ascii="Book Antiqua" w:eastAsia="Book Antiqua" w:hAnsi="Book Antiqua" w:cs="Book Antiqua"/>
                <w:color w:val="000000"/>
                <w:szCs w:val="18"/>
                <w:vertAlign w:val="superscript"/>
              </w:rPr>
              <w:t>]</w:t>
            </w:r>
          </w:p>
        </w:tc>
      </w:tr>
      <w:tr w:rsidR="00EE2EF9" w:rsidRPr="00EE2EF9" w14:paraId="7C3E6C0B" w14:textId="77777777" w:rsidTr="00CE7821">
        <w:tc>
          <w:tcPr>
            <w:tcW w:w="1010" w:type="pct"/>
            <w:tcBorders>
              <w:bottom w:val="single" w:sz="4" w:space="0" w:color="auto"/>
            </w:tcBorders>
          </w:tcPr>
          <w:p w14:paraId="48C09399" w14:textId="77777777" w:rsidR="00EE2EF9" w:rsidRPr="00EE2EF9" w:rsidRDefault="00EE2EF9" w:rsidP="00EE2EF9">
            <w:pPr>
              <w:spacing w:line="360" w:lineRule="auto"/>
              <w:jc w:val="both"/>
              <w:rPr>
                <w:rFonts w:ascii="Book Antiqua" w:hAnsi="Book Antiqua"/>
              </w:rPr>
            </w:pPr>
            <w:r w:rsidRPr="00EE2EF9">
              <w:rPr>
                <w:rFonts w:ascii="Book Antiqua" w:hAnsi="Book Antiqua"/>
              </w:rPr>
              <w:t>H19</w:t>
            </w:r>
          </w:p>
        </w:tc>
        <w:tc>
          <w:tcPr>
            <w:tcW w:w="739" w:type="pct"/>
            <w:tcBorders>
              <w:bottom w:val="single" w:sz="4" w:space="0" w:color="auto"/>
            </w:tcBorders>
          </w:tcPr>
          <w:p w14:paraId="1EEB30E5" w14:textId="77777777" w:rsidR="00EE2EF9" w:rsidRPr="00EE2EF9" w:rsidRDefault="00EE2EF9" w:rsidP="00EE2EF9">
            <w:pPr>
              <w:spacing w:line="360" w:lineRule="auto"/>
              <w:ind w:firstLineChars="100" w:firstLine="241"/>
              <w:jc w:val="both"/>
              <w:rPr>
                <w:rFonts w:ascii="Book Antiqua" w:hAnsi="Book Antiqua"/>
                <w:b/>
                <w:color w:val="000000" w:themeColor="text1"/>
              </w:rPr>
            </w:pPr>
            <w:r w:rsidRPr="00EE2EF9">
              <w:rPr>
                <w:rFonts w:ascii="Book Antiqua" w:hAnsi="Book Antiqua"/>
                <w:b/>
                <w:color w:val="000000" w:themeColor="text1"/>
              </w:rPr>
              <w:t>↑</w:t>
            </w:r>
          </w:p>
        </w:tc>
        <w:tc>
          <w:tcPr>
            <w:tcW w:w="2318" w:type="pct"/>
            <w:tcBorders>
              <w:bottom w:val="single" w:sz="4" w:space="0" w:color="auto"/>
            </w:tcBorders>
          </w:tcPr>
          <w:p w14:paraId="3FBF92A4" w14:textId="494CD9F5" w:rsidR="00EE2EF9" w:rsidRPr="00EE2EF9" w:rsidRDefault="00EE2EF9" w:rsidP="00EE2EF9">
            <w:pPr>
              <w:spacing w:line="360" w:lineRule="auto"/>
              <w:jc w:val="both"/>
              <w:rPr>
                <w:rFonts w:ascii="Book Antiqua" w:hAnsi="Book Antiqua"/>
              </w:rPr>
            </w:pPr>
            <w:r w:rsidRPr="00EE2EF9">
              <w:rPr>
                <w:rFonts w:ascii="Book Antiqua" w:hAnsi="Book Antiqua"/>
              </w:rPr>
              <w:t>TNM stage</w:t>
            </w:r>
          </w:p>
        </w:tc>
        <w:tc>
          <w:tcPr>
            <w:tcW w:w="403" w:type="pct"/>
            <w:tcBorders>
              <w:bottom w:val="single" w:sz="4" w:space="0" w:color="auto"/>
            </w:tcBorders>
          </w:tcPr>
          <w:p w14:paraId="33696210" w14:textId="77777777" w:rsidR="00EE2EF9" w:rsidRPr="00EE2EF9" w:rsidRDefault="00EE2EF9" w:rsidP="00EE2EF9">
            <w:pPr>
              <w:spacing w:line="360" w:lineRule="auto"/>
              <w:jc w:val="both"/>
              <w:rPr>
                <w:rFonts w:ascii="Book Antiqua" w:eastAsia="MS Gothic" w:hAnsi="Book Antiqua"/>
              </w:rPr>
            </w:pPr>
            <w:r w:rsidRPr="00EE2EF9">
              <w:rPr>
                <w:rFonts w:ascii="Book Antiqua" w:hAnsi="Book Antiqua"/>
              </w:rPr>
              <w:t>-</w:t>
            </w:r>
          </w:p>
        </w:tc>
        <w:tc>
          <w:tcPr>
            <w:tcW w:w="529" w:type="pct"/>
            <w:tcBorders>
              <w:bottom w:val="single" w:sz="4" w:space="0" w:color="auto"/>
            </w:tcBorders>
          </w:tcPr>
          <w:p w14:paraId="6CE3DA66" w14:textId="77777777" w:rsidR="00EE2EF9" w:rsidRPr="00EE2EF9" w:rsidRDefault="00EE2EF9" w:rsidP="00EE2EF9">
            <w:pPr>
              <w:spacing w:line="360" w:lineRule="auto"/>
              <w:jc w:val="both"/>
              <w:rPr>
                <w:rFonts w:ascii="Book Antiqua" w:hAnsi="Book Antiqua"/>
              </w:rPr>
            </w:pPr>
            <w:r w:rsidRPr="00740A76">
              <w:rPr>
                <w:rFonts w:ascii="Book Antiqua" w:eastAsia="Book Antiqua" w:hAnsi="Book Antiqua" w:cs="Book Antiqua"/>
                <w:bCs/>
                <w:color w:val="000000"/>
              </w:rPr>
              <w:t>Ren</w:t>
            </w:r>
            <w:r w:rsidRPr="00C24650">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[37]</w:t>
            </w:r>
          </w:p>
        </w:tc>
      </w:tr>
    </w:tbl>
    <w:p w14:paraId="01C3DEE8" w14:textId="77777777" w:rsidR="00EE2EF9" w:rsidRPr="0055630F" w:rsidRDefault="0055630F">
      <w:pPr>
        <w:spacing w:line="360" w:lineRule="auto"/>
        <w:jc w:val="both"/>
        <w:rPr>
          <w:b/>
          <w:lang w:eastAsia="zh-CN"/>
        </w:rPr>
      </w:pPr>
      <w:r>
        <w:rPr>
          <w:rFonts w:ascii="Book Antiqua" w:hAnsi="Book Antiqua" w:cs="Book Antiqua" w:hint="eastAsia"/>
          <w:color w:val="000000"/>
          <w:szCs w:val="21"/>
          <w:lang w:eastAsia="zh-CN"/>
        </w:rPr>
        <w:t>LncRNA: L</w:t>
      </w:r>
      <w:r w:rsidRPr="000C2ED6">
        <w:rPr>
          <w:rFonts w:ascii="Book Antiqua" w:hAnsi="Book Antiqua" w:cs="Book Antiqua"/>
          <w:color w:val="000000"/>
          <w:szCs w:val="21"/>
          <w:lang w:eastAsia="zh-CN"/>
        </w:rPr>
        <w:t>ong non-coding RNA</w:t>
      </w:r>
      <w:r>
        <w:rPr>
          <w:rFonts w:ascii="Book Antiqua" w:hAnsi="Book Antiqua" w:cs="Book Antiqua" w:hint="eastAsia"/>
          <w:color w:val="000000"/>
          <w:szCs w:val="21"/>
          <w:lang w:eastAsia="zh-CN"/>
        </w:rPr>
        <w:t xml:space="preserve">; AUC: </w:t>
      </w:r>
      <w:r>
        <w:rPr>
          <w:rFonts w:ascii="Book Antiqua" w:hAnsi="Book Antiqua" w:cs="Book Antiqua" w:hint="eastAsia"/>
          <w:color w:val="000000"/>
          <w:lang w:eastAsia="zh-CN"/>
        </w:rPr>
        <w:t>A</w:t>
      </w:r>
      <w:r>
        <w:rPr>
          <w:rFonts w:ascii="Book Antiqua" w:eastAsia="Book Antiqua" w:hAnsi="Book Antiqua" w:cs="Book Antiqua"/>
          <w:color w:val="000000"/>
        </w:rPr>
        <w:t>rea under the curve</w:t>
      </w:r>
      <w:r>
        <w:rPr>
          <w:rFonts w:ascii="Book Antiqua" w:hAnsi="Book Antiqua" w:cs="Book Antiqua" w:hint="eastAsia"/>
          <w:color w:val="000000"/>
          <w:lang w:eastAsia="zh-CN"/>
        </w:rPr>
        <w:t xml:space="preserve">; OS: </w:t>
      </w:r>
      <w:r>
        <w:rPr>
          <w:rFonts w:ascii="Book Antiqua" w:hAnsi="Book Antiqua" w:cs="Book Antiqua" w:hint="eastAsia"/>
          <w:color w:val="000000"/>
          <w:szCs w:val="21"/>
          <w:lang w:eastAsia="zh-CN"/>
        </w:rPr>
        <w:t>O</w:t>
      </w:r>
      <w:r>
        <w:rPr>
          <w:rFonts w:ascii="Book Antiqua" w:eastAsia="Book Antiqua" w:hAnsi="Book Antiqua" w:cs="Book Antiqua"/>
          <w:color w:val="000000"/>
          <w:szCs w:val="21"/>
        </w:rPr>
        <w:t>verall survival</w:t>
      </w:r>
      <w:r>
        <w:rPr>
          <w:rFonts w:ascii="Book Antiqua" w:hAnsi="Book Antiqua" w:cs="Book Antiqua" w:hint="eastAsia"/>
          <w:color w:val="000000"/>
          <w:szCs w:val="21"/>
          <w:lang w:eastAsia="zh-CN"/>
        </w:rPr>
        <w:t>; TNM:</w:t>
      </w:r>
      <w:r w:rsidRPr="0055630F">
        <w:rPr>
          <w:rFonts w:ascii="Book Antiqua" w:eastAsia="Book Antiqua" w:hAnsi="Book Antiqua" w:cs="Book Antiqua"/>
          <w:color w:val="000000"/>
        </w:rPr>
        <w:t xml:space="preserve"> </w:t>
      </w:r>
      <w:r w:rsidRPr="00616F4C">
        <w:rPr>
          <w:rFonts w:ascii="Book Antiqua" w:eastAsia="Book Antiqua" w:hAnsi="Book Antiqua" w:cs="Book Antiqua"/>
          <w:color w:val="000000"/>
        </w:rPr>
        <w:t>Tumor-node-metastasis</w:t>
      </w:r>
      <w:r w:rsidR="005E3C51">
        <w:rPr>
          <w:rFonts w:ascii="Book Antiqua" w:hAnsi="Book Antiqua" w:cs="Book Antiqua" w:hint="eastAsia"/>
          <w:color w:val="000000"/>
          <w:lang w:eastAsia="zh-CN"/>
        </w:rPr>
        <w:t>; DFS: D</w:t>
      </w:r>
      <w:r w:rsidR="005E3C51" w:rsidRPr="005E3C51">
        <w:rPr>
          <w:rFonts w:ascii="Book Antiqua" w:hAnsi="Book Antiqua" w:cs="Book Antiqua"/>
          <w:color w:val="000000"/>
          <w:lang w:eastAsia="zh-CN"/>
        </w:rPr>
        <w:t>isease-free survival</w:t>
      </w:r>
      <w:r w:rsidR="005E3C51">
        <w:rPr>
          <w:rFonts w:ascii="Book Antiqua" w:hAnsi="Book Antiqua" w:cs="Book Antiqua" w:hint="eastAsia"/>
          <w:color w:val="000000"/>
          <w:lang w:eastAsia="zh-CN"/>
        </w:rPr>
        <w:t>.</w:t>
      </w:r>
      <w:bookmarkEnd w:id="5"/>
    </w:p>
    <w:sectPr w:rsidR="00EE2EF9" w:rsidRPr="005563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B984C" w14:textId="77777777" w:rsidR="00952F8F" w:rsidRDefault="00952F8F" w:rsidP="000256F1">
      <w:r>
        <w:separator/>
      </w:r>
    </w:p>
  </w:endnote>
  <w:endnote w:type="continuationSeparator" w:id="0">
    <w:p w14:paraId="7644715D" w14:textId="77777777" w:rsidR="00952F8F" w:rsidRDefault="00952F8F" w:rsidP="0002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等线">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28348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E0ED55F" w14:textId="77777777" w:rsidR="00CF2CAC" w:rsidRPr="000256F1" w:rsidRDefault="00CF2CAC" w:rsidP="000256F1">
            <w:pPr>
              <w:pStyle w:val="a9"/>
              <w:jc w:val="right"/>
              <w:rPr>
                <w:rFonts w:ascii="Book Antiqua" w:hAnsi="Book Antiqua"/>
                <w:sz w:val="24"/>
                <w:szCs w:val="24"/>
              </w:rPr>
            </w:pPr>
            <w:r w:rsidRPr="000256F1">
              <w:rPr>
                <w:rFonts w:ascii="Book Antiqua" w:hAnsi="Book Antiqua"/>
                <w:sz w:val="24"/>
                <w:szCs w:val="24"/>
                <w:lang w:val="zh-CN" w:eastAsia="zh-CN"/>
              </w:rPr>
              <w:t xml:space="preserve"> </w:t>
            </w:r>
            <w:r w:rsidRPr="000256F1">
              <w:rPr>
                <w:rFonts w:ascii="Book Antiqua" w:hAnsi="Book Antiqua"/>
                <w:bCs/>
                <w:sz w:val="24"/>
                <w:szCs w:val="24"/>
              </w:rPr>
              <w:fldChar w:fldCharType="begin"/>
            </w:r>
            <w:r w:rsidRPr="000256F1">
              <w:rPr>
                <w:rFonts w:ascii="Book Antiqua" w:hAnsi="Book Antiqua"/>
                <w:bCs/>
                <w:sz w:val="24"/>
                <w:szCs w:val="24"/>
              </w:rPr>
              <w:instrText>PAGE</w:instrText>
            </w:r>
            <w:r w:rsidRPr="000256F1">
              <w:rPr>
                <w:rFonts w:ascii="Book Antiqua" w:hAnsi="Book Antiqua"/>
                <w:bCs/>
                <w:sz w:val="24"/>
                <w:szCs w:val="24"/>
              </w:rPr>
              <w:fldChar w:fldCharType="separate"/>
            </w:r>
            <w:r w:rsidR="005E579F">
              <w:rPr>
                <w:rFonts w:ascii="Book Antiqua" w:hAnsi="Book Antiqua"/>
                <w:bCs/>
                <w:noProof/>
                <w:sz w:val="24"/>
                <w:szCs w:val="24"/>
              </w:rPr>
              <w:t>29</w:t>
            </w:r>
            <w:r w:rsidRPr="000256F1">
              <w:rPr>
                <w:rFonts w:ascii="Book Antiqua" w:hAnsi="Book Antiqua"/>
                <w:bCs/>
                <w:sz w:val="24"/>
                <w:szCs w:val="24"/>
              </w:rPr>
              <w:fldChar w:fldCharType="end"/>
            </w:r>
            <w:r w:rsidRPr="000256F1">
              <w:rPr>
                <w:rFonts w:ascii="Book Antiqua" w:hAnsi="Book Antiqua"/>
                <w:sz w:val="24"/>
                <w:szCs w:val="24"/>
                <w:lang w:val="zh-CN" w:eastAsia="zh-CN"/>
              </w:rPr>
              <w:t xml:space="preserve"> / </w:t>
            </w:r>
            <w:r w:rsidRPr="000256F1">
              <w:rPr>
                <w:rFonts w:ascii="Book Antiqua" w:hAnsi="Book Antiqua"/>
                <w:bCs/>
                <w:sz w:val="24"/>
                <w:szCs w:val="24"/>
              </w:rPr>
              <w:fldChar w:fldCharType="begin"/>
            </w:r>
            <w:r w:rsidRPr="000256F1">
              <w:rPr>
                <w:rFonts w:ascii="Book Antiqua" w:hAnsi="Book Antiqua"/>
                <w:bCs/>
                <w:sz w:val="24"/>
                <w:szCs w:val="24"/>
              </w:rPr>
              <w:instrText>NUMPAGES</w:instrText>
            </w:r>
            <w:r w:rsidRPr="000256F1">
              <w:rPr>
                <w:rFonts w:ascii="Book Antiqua" w:hAnsi="Book Antiqua"/>
                <w:bCs/>
                <w:sz w:val="24"/>
                <w:szCs w:val="24"/>
              </w:rPr>
              <w:fldChar w:fldCharType="separate"/>
            </w:r>
            <w:r w:rsidR="005E579F">
              <w:rPr>
                <w:rFonts w:ascii="Book Antiqua" w:hAnsi="Book Antiqua"/>
                <w:bCs/>
                <w:noProof/>
                <w:sz w:val="24"/>
                <w:szCs w:val="24"/>
              </w:rPr>
              <w:t>30</w:t>
            </w:r>
            <w:r w:rsidRPr="000256F1">
              <w:rPr>
                <w:rFonts w:ascii="Book Antiqua" w:hAnsi="Book Antiqua"/>
                <w:bCs/>
                <w:sz w:val="24"/>
                <w:szCs w:val="24"/>
              </w:rPr>
              <w:fldChar w:fldCharType="end"/>
            </w:r>
          </w:p>
        </w:sdtContent>
      </w:sdt>
    </w:sdtContent>
  </w:sdt>
  <w:p w14:paraId="5A1C5FF9" w14:textId="77777777" w:rsidR="00CF2CAC" w:rsidRPr="000256F1" w:rsidRDefault="00CF2CAC" w:rsidP="000256F1">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E724E" w14:textId="77777777" w:rsidR="00952F8F" w:rsidRDefault="00952F8F" w:rsidP="000256F1">
      <w:r>
        <w:separator/>
      </w:r>
    </w:p>
  </w:footnote>
  <w:footnote w:type="continuationSeparator" w:id="0">
    <w:p w14:paraId="37CB69EF" w14:textId="77777777" w:rsidR="00952F8F" w:rsidRDefault="00952F8F" w:rsidP="00025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56F1"/>
    <w:rsid w:val="000C2ED6"/>
    <w:rsid w:val="00167325"/>
    <w:rsid w:val="001B4B80"/>
    <w:rsid w:val="0025204A"/>
    <w:rsid w:val="00265001"/>
    <w:rsid w:val="00285D71"/>
    <w:rsid w:val="002F74E1"/>
    <w:rsid w:val="0037089F"/>
    <w:rsid w:val="003F6E50"/>
    <w:rsid w:val="00416317"/>
    <w:rsid w:val="00437422"/>
    <w:rsid w:val="0055630F"/>
    <w:rsid w:val="00571646"/>
    <w:rsid w:val="005E3C51"/>
    <w:rsid w:val="005E579F"/>
    <w:rsid w:val="0065513E"/>
    <w:rsid w:val="006E105F"/>
    <w:rsid w:val="00853560"/>
    <w:rsid w:val="008A3716"/>
    <w:rsid w:val="009303F4"/>
    <w:rsid w:val="00952F8F"/>
    <w:rsid w:val="00A77B3E"/>
    <w:rsid w:val="00AA0F32"/>
    <w:rsid w:val="00AB0C61"/>
    <w:rsid w:val="00B37AC3"/>
    <w:rsid w:val="00B91562"/>
    <w:rsid w:val="00B94761"/>
    <w:rsid w:val="00C24650"/>
    <w:rsid w:val="00C85D1A"/>
    <w:rsid w:val="00CA2A55"/>
    <w:rsid w:val="00CE7821"/>
    <w:rsid w:val="00CF2CAC"/>
    <w:rsid w:val="00E01F08"/>
    <w:rsid w:val="00EE2EF9"/>
    <w:rsid w:val="00F33407"/>
    <w:rsid w:val="00F46E2A"/>
    <w:rsid w:val="00F56378"/>
    <w:rsid w:val="00FC6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07A0D"/>
  <w15:docId w15:val="{9CED50E5-1CBF-4F27-B2E5-9E6A5589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C2ED6"/>
    <w:rPr>
      <w:sz w:val="18"/>
      <w:szCs w:val="18"/>
    </w:rPr>
  </w:style>
  <w:style w:type="character" w:customStyle="1" w:styleId="Char">
    <w:name w:val="批注框文本 Char"/>
    <w:basedOn w:val="a0"/>
    <w:link w:val="a3"/>
    <w:rsid w:val="000C2ED6"/>
    <w:rPr>
      <w:sz w:val="18"/>
      <w:szCs w:val="18"/>
    </w:rPr>
  </w:style>
  <w:style w:type="table" w:styleId="a4">
    <w:name w:val="Table Grid"/>
    <w:basedOn w:val="a1"/>
    <w:uiPriority w:val="39"/>
    <w:qFormat/>
    <w:rsid w:val="00C24650"/>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rsid w:val="00B94761"/>
    <w:rPr>
      <w:sz w:val="21"/>
      <w:szCs w:val="21"/>
    </w:rPr>
  </w:style>
  <w:style w:type="paragraph" w:styleId="a6">
    <w:name w:val="annotation text"/>
    <w:basedOn w:val="a"/>
    <w:link w:val="Char0"/>
    <w:rsid w:val="00B94761"/>
  </w:style>
  <w:style w:type="character" w:customStyle="1" w:styleId="Char0">
    <w:name w:val="批注文字 Char"/>
    <w:basedOn w:val="a0"/>
    <w:link w:val="a6"/>
    <w:rsid w:val="00B94761"/>
    <w:rPr>
      <w:sz w:val="24"/>
      <w:szCs w:val="24"/>
    </w:rPr>
  </w:style>
  <w:style w:type="paragraph" w:styleId="a7">
    <w:name w:val="annotation subject"/>
    <w:basedOn w:val="a6"/>
    <w:next w:val="a6"/>
    <w:link w:val="Char1"/>
    <w:rsid w:val="00B94761"/>
    <w:rPr>
      <w:b/>
      <w:bCs/>
    </w:rPr>
  </w:style>
  <w:style w:type="character" w:customStyle="1" w:styleId="Char1">
    <w:name w:val="批注主题 Char"/>
    <w:basedOn w:val="Char0"/>
    <w:link w:val="a7"/>
    <w:rsid w:val="00B94761"/>
    <w:rPr>
      <w:b/>
      <w:bCs/>
      <w:sz w:val="24"/>
      <w:szCs w:val="24"/>
    </w:rPr>
  </w:style>
  <w:style w:type="paragraph" w:styleId="a8">
    <w:name w:val="header"/>
    <w:basedOn w:val="a"/>
    <w:link w:val="Char2"/>
    <w:rsid w:val="000256F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0256F1"/>
    <w:rPr>
      <w:sz w:val="18"/>
      <w:szCs w:val="18"/>
    </w:rPr>
  </w:style>
  <w:style w:type="paragraph" w:styleId="a9">
    <w:name w:val="footer"/>
    <w:basedOn w:val="a"/>
    <w:link w:val="Char3"/>
    <w:uiPriority w:val="99"/>
    <w:rsid w:val="000256F1"/>
    <w:pPr>
      <w:tabs>
        <w:tab w:val="center" w:pos="4153"/>
        <w:tab w:val="right" w:pos="8306"/>
      </w:tabs>
      <w:snapToGrid w:val="0"/>
    </w:pPr>
    <w:rPr>
      <w:sz w:val="18"/>
      <w:szCs w:val="18"/>
    </w:rPr>
  </w:style>
  <w:style w:type="character" w:customStyle="1" w:styleId="Char3">
    <w:name w:val="页脚 Char"/>
    <w:basedOn w:val="a0"/>
    <w:link w:val="a9"/>
    <w:uiPriority w:val="99"/>
    <w:rsid w:val="000256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B527-2179-40D0-A633-2D354C0D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7131</Words>
  <Characters>40647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ibm</cp:lastModifiedBy>
  <cp:revision>3</cp:revision>
  <dcterms:created xsi:type="dcterms:W3CDTF">2021-07-19T01:55:00Z</dcterms:created>
  <dcterms:modified xsi:type="dcterms:W3CDTF">2021-07-19T01:58:00Z</dcterms:modified>
</cp:coreProperties>
</file>