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18B0" w14:textId="77777777" w:rsidR="00A77B3E" w:rsidRDefault="000034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07FCB8" w14:textId="77777777" w:rsidR="00A77B3E" w:rsidRDefault="000034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65277</w:t>
      </w:r>
    </w:p>
    <w:p w14:paraId="4876DE15" w14:textId="77777777" w:rsidR="00A77B3E" w:rsidRDefault="000034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332B129" w14:textId="77777777" w:rsidR="00A77B3E" w:rsidRDefault="00A77B3E">
      <w:pPr>
        <w:spacing w:line="360" w:lineRule="auto"/>
        <w:jc w:val="both"/>
      </w:pPr>
    </w:p>
    <w:p w14:paraId="1AC32A18" w14:textId="77777777" w:rsidR="00A77B3E" w:rsidRDefault="000034B0">
      <w:pPr>
        <w:spacing w:line="360" w:lineRule="auto"/>
        <w:jc w:val="both"/>
      </w:pPr>
      <w:bookmarkStart w:id="0" w:name="OLE_LINK180"/>
      <w:bookmarkStart w:id="1" w:name="OLE_LINK181"/>
      <w:r>
        <w:rPr>
          <w:rFonts w:ascii="Book Antiqua" w:eastAsia="Book Antiqua" w:hAnsi="Book Antiqua" w:cs="Book Antiqua"/>
          <w:b/>
          <w:bCs/>
          <w:color w:val="000000"/>
        </w:rPr>
        <w:t>Impact of COVID-19 on liver</w:t>
      </w:r>
    </w:p>
    <w:bookmarkEnd w:id="0"/>
    <w:bookmarkEnd w:id="1"/>
    <w:p w14:paraId="4C329709" w14:textId="77777777" w:rsidR="00A77B3E" w:rsidRPr="00161533" w:rsidRDefault="00A77B3E">
      <w:pPr>
        <w:spacing w:line="360" w:lineRule="auto"/>
        <w:jc w:val="both"/>
        <w:rPr>
          <w:b/>
        </w:rPr>
      </w:pPr>
    </w:p>
    <w:p w14:paraId="4BD91693" w14:textId="77777777" w:rsidR="00A77B3E" w:rsidRPr="00161533" w:rsidRDefault="00161533">
      <w:pPr>
        <w:spacing w:line="360" w:lineRule="auto"/>
        <w:jc w:val="both"/>
      </w:pPr>
      <w:r w:rsidRPr="00161533">
        <w:rPr>
          <w:rFonts w:ascii="Book Antiqua" w:eastAsia="Book Antiqua" w:hAnsi="Book Antiqua" w:cs="Book Antiqua"/>
          <w:color w:val="000000"/>
        </w:rPr>
        <w:t>Su</w:t>
      </w:r>
      <w:r w:rsidRPr="00161533">
        <w:rPr>
          <w:rFonts w:ascii="Book Antiqua" w:eastAsia="Book Antiqua" w:hAnsi="Book Antiqua" w:cs="Book Antiqua"/>
          <w:bCs/>
          <w:color w:val="000000"/>
        </w:rPr>
        <w:t xml:space="preserve"> </w:t>
      </w:r>
      <w:r w:rsidRPr="00161533">
        <w:rPr>
          <w:rFonts w:ascii="Book Antiqua" w:hAnsi="Book Antiqua" w:cs="Book Antiqua" w:hint="eastAsia"/>
          <w:bCs/>
          <w:color w:val="000000"/>
          <w:lang w:eastAsia="zh-CN"/>
        </w:rPr>
        <w:t xml:space="preserve">YJ </w:t>
      </w:r>
      <w:r w:rsidRPr="00161533">
        <w:rPr>
          <w:rFonts w:ascii="Book Antiqua" w:hAnsi="Book Antiqua" w:cs="Book Antiqua" w:hint="eastAsia"/>
          <w:bCs/>
          <w:i/>
          <w:color w:val="000000"/>
          <w:lang w:eastAsia="zh-CN"/>
        </w:rPr>
        <w:t>et al</w:t>
      </w:r>
      <w:r w:rsidRPr="00161533">
        <w:rPr>
          <w:rFonts w:ascii="Book Antiqua" w:hAnsi="Book Antiqua" w:cs="Book Antiqua" w:hint="eastAsia"/>
          <w:bCs/>
          <w:color w:val="000000"/>
          <w:lang w:eastAsia="zh-CN"/>
        </w:rPr>
        <w:t xml:space="preserve">. </w:t>
      </w:r>
      <w:r w:rsidR="000034B0" w:rsidRPr="00161533">
        <w:rPr>
          <w:rFonts w:ascii="Book Antiqua" w:eastAsia="Book Antiqua" w:hAnsi="Book Antiqua" w:cs="Book Antiqua"/>
          <w:bCs/>
          <w:color w:val="000000"/>
        </w:rPr>
        <w:t>Impact of COVID-19 on liver</w:t>
      </w:r>
    </w:p>
    <w:p w14:paraId="6243EB3A" w14:textId="77777777" w:rsidR="00A77B3E" w:rsidRDefault="00A77B3E">
      <w:pPr>
        <w:spacing w:line="360" w:lineRule="auto"/>
        <w:jc w:val="both"/>
      </w:pPr>
    </w:p>
    <w:p w14:paraId="62A40A80" w14:textId="77777777" w:rsidR="00A77B3E" w:rsidRDefault="000034B0">
      <w:pPr>
        <w:spacing w:line="360" w:lineRule="auto"/>
        <w:jc w:val="both"/>
      </w:pPr>
      <w:r>
        <w:rPr>
          <w:rFonts w:ascii="Book Antiqua" w:eastAsia="Book Antiqua" w:hAnsi="Book Antiqua" w:cs="Book Antiqua"/>
          <w:color w:val="000000"/>
        </w:rPr>
        <w:t>Yu-Jang Su, Chen-Wang Chang, Ming-Jen Chen, Yen-Chun Lai</w:t>
      </w:r>
    </w:p>
    <w:p w14:paraId="4A33C90F" w14:textId="77777777" w:rsidR="00A77B3E" w:rsidRDefault="00A77B3E">
      <w:pPr>
        <w:spacing w:line="360" w:lineRule="auto"/>
        <w:jc w:val="both"/>
      </w:pPr>
    </w:p>
    <w:p w14:paraId="3FB52841" w14:textId="77777777" w:rsidR="00A77B3E" w:rsidRDefault="000034B0">
      <w:pPr>
        <w:spacing w:line="360" w:lineRule="auto"/>
        <w:jc w:val="both"/>
      </w:pPr>
      <w:r>
        <w:rPr>
          <w:rFonts w:ascii="Book Antiqua" w:eastAsia="Book Antiqua" w:hAnsi="Book Antiqua" w:cs="Book Antiqua"/>
          <w:b/>
          <w:bCs/>
          <w:color w:val="000000"/>
        </w:rPr>
        <w:t xml:space="preserve">Yu-Jang Su, </w:t>
      </w:r>
      <w:r>
        <w:rPr>
          <w:rFonts w:ascii="Book Antiqua" w:eastAsia="Book Antiqua" w:hAnsi="Book Antiqua" w:cs="Book Antiqua"/>
          <w:color w:val="000000"/>
        </w:rPr>
        <w:t>Department of Emergency Medicine, MacKay Memorial Hospital, Taipei City 10449, Taiwan</w:t>
      </w:r>
    </w:p>
    <w:p w14:paraId="23D61D5B" w14:textId="77777777" w:rsidR="00A77B3E" w:rsidRDefault="00A77B3E">
      <w:pPr>
        <w:spacing w:line="360" w:lineRule="auto"/>
        <w:jc w:val="both"/>
      </w:pPr>
    </w:p>
    <w:p w14:paraId="6830FA6E" w14:textId="77777777" w:rsidR="00A77B3E" w:rsidRDefault="000034B0">
      <w:pPr>
        <w:spacing w:line="360" w:lineRule="auto"/>
        <w:jc w:val="both"/>
      </w:pPr>
      <w:bookmarkStart w:id="2" w:name="_Hlk79091607"/>
      <w:r>
        <w:rPr>
          <w:rFonts w:ascii="Book Antiqua" w:eastAsia="Book Antiqua" w:hAnsi="Book Antiqua" w:cs="Book Antiqua"/>
          <w:b/>
          <w:bCs/>
          <w:color w:val="000000"/>
        </w:rPr>
        <w:t xml:space="preserve">Yu-Jang Su, </w:t>
      </w:r>
      <w:bookmarkEnd w:id="2"/>
      <w:r>
        <w:rPr>
          <w:rFonts w:ascii="Book Antiqua" w:eastAsia="Book Antiqua" w:hAnsi="Book Antiqua" w:cs="Book Antiqua"/>
          <w:color w:val="000000"/>
        </w:rPr>
        <w:t>Poison Center, Department of Emergency Medicine, MacKay Memorial Hospital, Taipei City 10449, Taiwan</w:t>
      </w:r>
    </w:p>
    <w:p w14:paraId="3A044E04" w14:textId="77777777" w:rsidR="00A77B3E" w:rsidRDefault="00A77B3E">
      <w:pPr>
        <w:spacing w:line="360" w:lineRule="auto"/>
        <w:jc w:val="both"/>
      </w:pPr>
    </w:p>
    <w:p w14:paraId="5231B330" w14:textId="77777777" w:rsidR="00B1627A" w:rsidRPr="004F562E" w:rsidRDefault="00B1627A">
      <w:pPr>
        <w:spacing w:line="360" w:lineRule="auto"/>
        <w:jc w:val="both"/>
        <w:rPr>
          <w:rFonts w:ascii="Book Antiqua" w:hAnsi="Book Antiqua"/>
        </w:rPr>
      </w:pPr>
      <w:r>
        <w:rPr>
          <w:rFonts w:ascii="Book Antiqua" w:eastAsia="Book Antiqua" w:hAnsi="Book Antiqua" w:cs="Book Antiqua"/>
          <w:b/>
          <w:bCs/>
          <w:color w:val="000000"/>
        </w:rPr>
        <w:t xml:space="preserve">Yu-Jang Su, </w:t>
      </w:r>
      <w:bookmarkStart w:id="3" w:name="OLE_LINK170"/>
      <w:bookmarkStart w:id="4" w:name="OLE_LINK171"/>
      <w:r w:rsidRPr="004F562E">
        <w:rPr>
          <w:rFonts w:ascii="Book Antiqua" w:hAnsi="Book Antiqua" w:cs="AdvTT94c8263f.I"/>
        </w:rPr>
        <w:t>Yuanpei University of Medical Technology</w:t>
      </w:r>
      <w:bookmarkEnd w:id="3"/>
      <w:bookmarkEnd w:id="4"/>
      <w:r w:rsidRPr="004F562E">
        <w:rPr>
          <w:rFonts w:ascii="Book Antiqua" w:hAnsi="Book Antiqua" w:cs="AdvTT94c8263f.I"/>
        </w:rPr>
        <w:t xml:space="preserve">, </w:t>
      </w:r>
      <w:bookmarkStart w:id="5" w:name="OLE_LINK172"/>
      <w:bookmarkStart w:id="6" w:name="OLE_LINK173"/>
      <w:r w:rsidRPr="004F562E">
        <w:rPr>
          <w:rFonts w:ascii="Book Antiqua" w:hAnsi="Book Antiqua" w:cs="AdvTT94c8263f.I"/>
        </w:rPr>
        <w:t>HsinChu</w:t>
      </w:r>
      <w:r w:rsidR="004F562E">
        <w:rPr>
          <w:rFonts w:ascii="Book Antiqua" w:hAnsi="Book Antiqua" w:cs="AdvTT94c8263f.I" w:hint="eastAsia"/>
          <w:lang w:eastAsia="zh-CN"/>
        </w:rPr>
        <w:t xml:space="preserve"> </w:t>
      </w:r>
      <w:bookmarkStart w:id="7" w:name="OLE_LINK174"/>
      <w:bookmarkStart w:id="8" w:name="OLE_LINK175"/>
      <w:bookmarkEnd w:id="5"/>
      <w:bookmarkEnd w:id="6"/>
      <w:r w:rsidR="004F562E" w:rsidRPr="004F562E">
        <w:rPr>
          <w:rFonts w:ascii="Book Antiqua" w:hAnsi="Book Antiqua" w:cs="AdvTT94c8263f.I"/>
          <w:lang w:eastAsia="zh-CN"/>
        </w:rPr>
        <w:t>30015</w:t>
      </w:r>
      <w:bookmarkEnd w:id="7"/>
      <w:bookmarkEnd w:id="8"/>
      <w:r w:rsidRPr="004F562E">
        <w:rPr>
          <w:rFonts w:ascii="Book Antiqua" w:hAnsi="Book Antiqua" w:cs="AdvTT94c8263f.I"/>
        </w:rPr>
        <w:t>, Taiwan</w:t>
      </w:r>
    </w:p>
    <w:p w14:paraId="57B41A11" w14:textId="77777777" w:rsidR="00B1627A" w:rsidRDefault="00B1627A">
      <w:pPr>
        <w:spacing w:line="360" w:lineRule="auto"/>
        <w:jc w:val="both"/>
      </w:pPr>
    </w:p>
    <w:p w14:paraId="3358F204" w14:textId="77777777" w:rsidR="00A77B3E" w:rsidRDefault="000034B0">
      <w:pPr>
        <w:spacing w:line="360" w:lineRule="auto"/>
        <w:jc w:val="both"/>
      </w:pPr>
      <w:r>
        <w:rPr>
          <w:rFonts w:ascii="Book Antiqua" w:eastAsia="Book Antiqua" w:hAnsi="Book Antiqua" w:cs="Book Antiqua"/>
          <w:b/>
          <w:bCs/>
          <w:color w:val="000000"/>
        </w:rPr>
        <w:t xml:space="preserve">Yu-Jang Su, Chen-Wang Chang, Ming-Jen Chen, </w:t>
      </w:r>
      <w:r>
        <w:rPr>
          <w:rFonts w:ascii="Book Antiqua" w:eastAsia="Book Antiqua" w:hAnsi="Book Antiqua" w:cs="Book Antiqua"/>
          <w:color w:val="000000"/>
        </w:rPr>
        <w:t xml:space="preserve">MacKay Junior College of Medicine, Nursing and Management, Taipei City </w:t>
      </w:r>
      <w:bookmarkStart w:id="9" w:name="OLE_LINK176"/>
      <w:bookmarkStart w:id="10" w:name="OLE_LINK177"/>
      <w:r>
        <w:rPr>
          <w:rFonts w:ascii="Book Antiqua" w:eastAsia="Book Antiqua" w:hAnsi="Book Antiqua" w:cs="Book Antiqua"/>
          <w:color w:val="000000"/>
        </w:rPr>
        <w:t>25245</w:t>
      </w:r>
      <w:bookmarkEnd w:id="9"/>
      <w:bookmarkEnd w:id="10"/>
      <w:r>
        <w:rPr>
          <w:rFonts w:ascii="Book Antiqua" w:eastAsia="Book Antiqua" w:hAnsi="Book Antiqua" w:cs="Book Antiqua"/>
          <w:color w:val="000000"/>
        </w:rPr>
        <w:t>, Taiwan</w:t>
      </w:r>
    </w:p>
    <w:p w14:paraId="7649563F" w14:textId="77777777" w:rsidR="00A77B3E" w:rsidRDefault="00A77B3E">
      <w:pPr>
        <w:spacing w:line="360" w:lineRule="auto"/>
        <w:jc w:val="both"/>
      </w:pPr>
    </w:p>
    <w:p w14:paraId="767EA412" w14:textId="77777777" w:rsidR="00A77B3E" w:rsidRDefault="000034B0">
      <w:pPr>
        <w:spacing w:line="360" w:lineRule="auto"/>
        <w:jc w:val="both"/>
      </w:pPr>
      <w:r>
        <w:rPr>
          <w:rFonts w:ascii="Book Antiqua" w:eastAsia="Book Antiqua" w:hAnsi="Book Antiqua" w:cs="Book Antiqua"/>
          <w:b/>
          <w:bCs/>
          <w:color w:val="000000"/>
        </w:rPr>
        <w:t xml:space="preserve">Chen-Wang Chang, Ming-Jen Chen, </w:t>
      </w:r>
      <w:r>
        <w:rPr>
          <w:rFonts w:ascii="Book Antiqua" w:eastAsia="Book Antiqua" w:hAnsi="Book Antiqua" w:cs="Book Antiqua"/>
          <w:color w:val="000000"/>
        </w:rPr>
        <w:t>Division of Gastroenterology and Hepatology, Department of Internal Medicine, MacKay Memorial Hospital, Taipei City 10449, Taiwan</w:t>
      </w:r>
    </w:p>
    <w:p w14:paraId="73694A09" w14:textId="77777777" w:rsidR="00A77B3E" w:rsidRDefault="00A77B3E">
      <w:pPr>
        <w:spacing w:line="360" w:lineRule="auto"/>
        <w:jc w:val="both"/>
      </w:pPr>
    </w:p>
    <w:p w14:paraId="294A3315" w14:textId="77777777" w:rsidR="00A77B3E" w:rsidRDefault="00B1627A">
      <w:pPr>
        <w:spacing w:line="360" w:lineRule="auto"/>
        <w:jc w:val="both"/>
      </w:pPr>
      <w:r>
        <w:rPr>
          <w:rFonts w:ascii="Book Antiqua" w:eastAsia="Book Antiqua" w:hAnsi="Book Antiqua" w:cs="Book Antiqua"/>
          <w:b/>
          <w:bCs/>
          <w:color w:val="000000"/>
        </w:rPr>
        <w:t xml:space="preserve">Yu-Jang Su, </w:t>
      </w:r>
      <w:r w:rsidR="000034B0">
        <w:rPr>
          <w:rFonts w:ascii="Book Antiqua" w:eastAsia="Book Antiqua" w:hAnsi="Book Antiqua" w:cs="Book Antiqua"/>
          <w:b/>
          <w:bCs/>
          <w:color w:val="000000"/>
        </w:rPr>
        <w:t xml:space="preserve">Chen-Wang Chang, Ming-Jen Chen, </w:t>
      </w:r>
      <w:r w:rsidR="000034B0">
        <w:rPr>
          <w:rFonts w:ascii="Book Antiqua" w:eastAsia="Book Antiqua" w:hAnsi="Book Antiqua" w:cs="Book Antiqua"/>
          <w:color w:val="000000"/>
        </w:rPr>
        <w:t xml:space="preserve">Department of Medicine, MacKay Medical College, New Taipei City 25245, </w:t>
      </w:r>
      <w:bookmarkStart w:id="11" w:name="OLE_LINK178"/>
      <w:bookmarkStart w:id="12" w:name="OLE_LINK179"/>
      <w:r w:rsidR="000034B0">
        <w:rPr>
          <w:rFonts w:ascii="Book Antiqua" w:eastAsia="Book Antiqua" w:hAnsi="Book Antiqua" w:cs="Book Antiqua"/>
          <w:color w:val="000000"/>
        </w:rPr>
        <w:t>Taiwan</w:t>
      </w:r>
      <w:bookmarkEnd w:id="11"/>
      <w:bookmarkEnd w:id="12"/>
    </w:p>
    <w:p w14:paraId="1E967131" w14:textId="77777777" w:rsidR="00A77B3E" w:rsidRDefault="00A77B3E">
      <w:pPr>
        <w:spacing w:line="360" w:lineRule="auto"/>
        <w:jc w:val="both"/>
      </w:pPr>
    </w:p>
    <w:p w14:paraId="0C811FFF" w14:textId="77777777" w:rsidR="00A77B3E" w:rsidRDefault="000034B0">
      <w:pPr>
        <w:spacing w:line="360" w:lineRule="auto"/>
        <w:jc w:val="both"/>
      </w:pPr>
      <w:r>
        <w:rPr>
          <w:rFonts w:ascii="Book Antiqua" w:eastAsia="Book Antiqua" w:hAnsi="Book Antiqua" w:cs="Book Antiqua"/>
          <w:b/>
          <w:bCs/>
          <w:color w:val="000000"/>
        </w:rPr>
        <w:t xml:space="preserve">Yen-Chun Lai, </w:t>
      </w:r>
      <w:r>
        <w:rPr>
          <w:rFonts w:ascii="Book Antiqua" w:eastAsia="Book Antiqua" w:hAnsi="Book Antiqua" w:cs="Book Antiqua"/>
          <w:color w:val="000000"/>
        </w:rPr>
        <w:t>Department of Anesthesiology, Taipei Medical University Hospital, Taipei City 110301, Taiwan</w:t>
      </w:r>
    </w:p>
    <w:p w14:paraId="50B54025" w14:textId="77777777" w:rsidR="00A77B3E" w:rsidRDefault="00A77B3E">
      <w:pPr>
        <w:spacing w:line="360" w:lineRule="auto"/>
        <w:jc w:val="both"/>
      </w:pPr>
    </w:p>
    <w:p w14:paraId="546AA25B" w14:textId="77777777" w:rsidR="00A77B3E" w:rsidRDefault="000034B0">
      <w:pPr>
        <w:spacing w:line="360" w:lineRule="auto"/>
        <w:jc w:val="both"/>
      </w:pPr>
      <w:r>
        <w:rPr>
          <w:rFonts w:ascii="Book Antiqua" w:eastAsia="Book Antiqua" w:hAnsi="Book Antiqua" w:cs="Book Antiqua"/>
          <w:b/>
          <w:bCs/>
          <w:color w:val="000000"/>
        </w:rPr>
        <w:t xml:space="preserve">Yen-Chun Lai, </w:t>
      </w:r>
      <w:r>
        <w:rPr>
          <w:rFonts w:ascii="Book Antiqua" w:eastAsia="Book Antiqua" w:hAnsi="Book Antiqua" w:cs="Book Antiqua"/>
          <w:color w:val="000000"/>
        </w:rPr>
        <w:t>Heroic Faith Medical Science Company, Taipei 11493, Taiwan</w:t>
      </w:r>
    </w:p>
    <w:p w14:paraId="19E371E0" w14:textId="77777777" w:rsidR="00A77B3E" w:rsidRDefault="00A77B3E">
      <w:pPr>
        <w:spacing w:line="360" w:lineRule="auto"/>
        <w:jc w:val="both"/>
      </w:pPr>
    </w:p>
    <w:p w14:paraId="459458AB" w14:textId="77777777" w:rsidR="00A77B3E" w:rsidRDefault="000034B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 YJ contributed to study design, data gathering, writing, revision and corresponded; Chang CW and Chen MJ contributed to data gathering and writing; Lai YC contributed to data gathering and writing.</w:t>
      </w:r>
    </w:p>
    <w:p w14:paraId="671A7E19" w14:textId="77777777" w:rsidR="00A77B3E" w:rsidRDefault="00A77B3E">
      <w:pPr>
        <w:spacing w:line="360" w:lineRule="auto"/>
        <w:jc w:val="both"/>
      </w:pPr>
    </w:p>
    <w:p w14:paraId="7E646716" w14:textId="77777777" w:rsidR="00A77B3E" w:rsidRDefault="000034B0">
      <w:pPr>
        <w:spacing w:line="360" w:lineRule="auto"/>
        <w:jc w:val="both"/>
      </w:pPr>
      <w:r>
        <w:rPr>
          <w:rFonts w:ascii="Book Antiqua" w:eastAsia="Book Antiqua" w:hAnsi="Book Antiqua" w:cs="Book Antiqua"/>
          <w:b/>
          <w:bCs/>
          <w:color w:val="000000"/>
        </w:rPr>
        <w:t xml:space="preserve">Corresponding author: Yu-Jang Su, MD, Assistant Professor, Director, Doctor, Teacher, </w:t>
      </w:r>
      <w:r>
        <w:rPr>
          <w:rFonts w:ascii="Book Antiqua" w:eastAsia="Book Antiqua" w:hAnsi="Book Antiqua" w:cs="Book Antiqua"/>
          <w:color w:val="000000"/>
        </w:rPr>
        <w:t>Department of Emergency Medicine, MacKay Memorial Hospital, No. 92 Sec</w:t>
      </w:r>
      <w:r w:rsidR="009D12B7">
        <w:rPr>
          <w:rFonts w:ascii="Book Antiqua" w:eastAsia="Book Antiqua" w:hAnsi="Book Antiqua" w:cs="Book Antiqua"/>
          <w:color w:val="000000"/>
        </w:rPr>
        <w:t>tion</w:t>
      </w:r>
      <w:r>
        <w:rPr>
          <w:rFonts w:ascii="Book Antiqua" w:eastAsia="Book Antiqua" w:hAnsi="Book Antiqua" w:cs="Book Antiqua"/>
          <w:color w:val="000000"/>
        </w:rPr>
        <w:t xml:space="preserve"> 2, North Chung Shan R</w:t>
      </w:r>
      <w:r w:rsidR="009D12B7">
        <w:rPr>
          <w:rFonts w:ascii="Book Antiqua" w:eastAsia="Book Antiqua" w:hAnsi="Book Antiqua" w:cs="Book Antiqua"/>
          <w:color w:val="000000"/>
        </w:rPr>
        <w:t>oa</w:t>
      </w:r>
      <w:r>
        <w:rPr>
          <w:rFonts w:ascii="Book Antiqua" w:eastAsia="Book Antiqua" w:hAnsi="Book Antiqua" w:cs="Book Antiqua"/>
          <w:color w:val="000000"/>
        </w:rPr>
        <w:t>d, Taipei City 10449, Taiwan. yjsu.5885@mmh.org.tw</w:t>
      </w:r>
    </w:p>
    <w:p w14:paraId="6CD3A74F" w14:textId="77777777" w:rsidR="00A77B3E" w:rsidRDefault="00A77B3E">
      <w:pPr>
        <w:spacing w:line="360" w:lineRule="auto"/>
        <w:jc w:val="both"/>
      </w:pPr>
    </w:p>
    <w:p w14:paraId="0EC66655" w14:textId="77777777" w:rsidR="00A77B3E" w:rsidRDefault="000034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2021</w:t>
      </w:r>
    </w:p>
    <w:p w14:paraId="6C507C41" w14:textId="77777777" w:rsidR="00A77B3E" w:rsidRDefault="000034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22, 2021</w:t>
      </w:r>
    </w:p>
    <w:p w14:paraId="66BBBE59" w14:textId="77777777" w:rsidR="00A77B3E" w:rsidRDefault="000034B0">
      <w:pPr>
        <w:spacing w:line="360" w:lineRule="auto"/>
        <w:jc w:val="both"/>
      </w:pPr>
      <w:r>
        <w:rPr>
          <w:rFonts w:ascii="Book Antiqua" w:eastAsia="Book Antiqua" w:hAnsi="Book Antiqua" w:cs="Book Antiqua"/>
          <w:b/>
          <w:bCs/>
          <w:color w:val="000000"/>
        </w:rPr>
        <w:t xml:space="preserve">Accepted: </w:t>
      </w:r>
      <w:bookmarkStart w:id="13" w:name="OLE_LINK15"/>
      <w:bookmarkStart w:id="14" w:name="OLE_LINK33"/>
      <w:bookmarkStart w:id="15" w:name="OLE_LINK48"/>
      <w:r w:rsidR="00D2495E">
        <w:rPr>
          <w:rFonts w:ascii="Book Antiqua" w:eastAsia="SimSun" w:hAnsi="Book Antiqua" w:hint="eastAsia"/>
          <w:color w:val="000000" w:themeColor="text1"/>
        </w:rPr>
        <w:t>Au</w:t>
      </w:r>
      <w:r w:rsidR="00D2495E">
        <w:rPr>
          <w:rFonts w:ascii="Book Antiqua" w:eastAsia="SimSun" w:hAnsi="Book Antiqua"/>
          <w:color w:val="000000" w:themeColor="text1"/>
        </w:rPr>
        <w:t>gust</w:t>
      </w:r>
      <w:r w:rsidR="00D2495E" w:rsidRPr="00F06907">
        <w:rPr>
          <w:rFonts w:ascii="Book Antiqua" w:eastAsia="SimSun" w:hAnsi="Book Antiqua"/>
          <w:color w:val="000000" w:themeColor="text1"/>
        </w:rPr>
        <w:t xml:space="preserve"> </w:t>
      </w:r>
      <w:r w:rsidR="00D2495E">
        <w:rPr>
          <w:rFonts w:ascii="Book Antiqua" w:eastAsia="SimSun" w:hAnsi="Book Antiqua"/>
          <w:color w:val="000000" w:themeColor="text1"/>
        </w:rPr>
        <w:t>9</w:t>
      </w:r>
      <w:r w:rsidR="00D2495E" w:rsidRPr="00F06907">
        <w:rPr>
          <w:rFonts w:ascii="Book Antiqua" w:eastAsia="SimSun" w:hAnsi="Book Antiqua"/>
          <w:color w:val="000000" w:themeColor="text1"/>
        </w:rPr>
        <w:t>, 2021</w:t>
      </w:r>
      <w:bookmarkEnd w:id="13"/>
      <w:bookmarkEnd w:id="14"/>
      <w:bookmarkEnd w:id="15"/>
    </w:p>
    <w:p w14:paraId="4B825C89" w14:textId="77777777" w:rsidR="00A77B3E" w:rsidRDefault="000034B0">
      <w:pPr>
        <w:spacing w:line="360" w:lineRule="auto"/>
        <w:jc w:val="both"/>
      </w:pPr>
      <w:r>
        <w:rPr>
          <w:rFonts w:ascii="Book Antiqua" w:eastAsia="Book Antiqua" w:hAnsi="Book Antiqua" w:cs="Book Antiqua"/>
          <w:b/>
          <w:bCs/>
          <w:color w:val="000000"/>
        </w:rPr>
        <w:t>Published online:</w:t>
      </w:r>
    </w:p>
    <w:p w14:paraId="6324C57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4B75971" w14:textId="77777777" w:rsidR="00A77B3E" w:rsidRDefault="000034B0">
      <w:pPr>
        <w:spacing w:line="360" w:lineRule="auto"/>
        <w:jc w:val="both"/>
      </w:pPr>
      <w:r>
        <w:rPr>
          <w:rFonts w:ascii="Book Antiqua" w:eastAsia="Book Antiqua" w:hAnsi="Book Antiqua" w:cs="Book Antiqua"/>
          <w:b/>
          <w:color w:val="000000"/>
        </w:rPr>
        <w:lastRenderedPageBreak/>
        <w:t>Abstract</w:t>
      </w:r>
    </w:p>
    <w:p w14:paraId="58EF1246" w14:textId="77777777" w:rsidR="00A77B3E" w:rsidRDefault="000034B0">
      <w:pPr>
        <w:spacing w:line="360" w:lineRule="auto"/>
        <w:jc w:val="both"/>
      </w:pPr>
      <w:r>
        <w:rPr>
          <w:rFonts w:ascii="Book Antiqua" w:eastAsia="Book Antiqua" w:hAnsi="Book Antiqua" w:cs="Book Antiqua"/>
          <w:color w:val="000000"/>
        </w:rPr>
        <w:t>The incidence of liver injury after coronavirus disease 2019 (COVID-19) infection ranged from 15%-53%. The mechanism includes direct viral cytopathic effect, cytokinesis, and treat</w:t>
      </w:r>
      <w:r w:rsidR="000E6296">
        <w:rPr>
          <w:rFonts w:ascii="Book Antiqua" w:eastAsia="Book Antiqua" w:hAnsi="Book Antiqua" w:cs="Book Antiqua"/>
          <w:color w:val="000000"/>
        </w:rPr>
        <w:t>ment</w:t>
      </w:r>
      <w:r>
        <w:rPr>
          <w:rFonts w:ascii="Book Antiqua" w:eastAsia="Book Antiqua" w:hAnsi="Book Antiqua" w:cs="Book Antiqua"/>
          <w:color w:val="000000"/>
        </w:rPr>
        <w:t xml:space="preserve"> drug-induced liver injury. The symptoms includ</w:t>
      </w:r>
      <w:r w:rsidR="000E6296">
        <w:rPr>
          <w:rFonts w:ascii="Book Antiqua" w:eastAsia="Book Antiqua" w:hAnsi="Book Antiqua" w:cs="Book Antiqua"/>
          <w:color w:val="000000"/>
        </w:rPr>
        <w:t>e</w:t>
      </w:r>
      <w:r>
        <w:rPr>
          <w:rFonts w:ascii="Book Antiqua" w:eastAsia="Book Antiqua" w:hAnsi="Book Antiqua" w:cs="Book Antiqua"/>
          <w:color w:val="000000"/>
        </w:rPr>
        <w:t xml:space="preserve"> nausea, vomiting, diarrhea, and </w:t>
      </w:r>
      <w:r w:rsidR="000E6296">
        <w:rPr>
          <w:rFonts w:ascii="Book Antiqua" w:eastAsia="Book Antiqua" w:hAnsi="Book Antiqua" w:cs="Book Antiqua"/>
          <w:color w:val="000000"/>
        </w:rPr>
        <w:t>loss of</w:t>
      </w:r>
      <w:r>
        <w:rPr>
          <w:rFonts w:ascii="Book Antiqua" w:eastAsia="Book Antiqua" w:hAnsi="Book Antiqua" w:cs="Book Antiqua"/>
          <w:color w:val="000000"/>
        </w:rPr>
        <w:t xml:space="preserve"> appetite. </w:t>
      </w:r>
      <w:r w:rsidR="000E6296">
        <w:rPr>
          <w:rFonts w:ascii="Book Antiqua" w:eastAsia="Book Antiqua" w:hAnsi="Book Antiqua" w:cs="Book Antiqua"/>
          <w:color w:val="000000"/>
        </w:rPr>
        <w:t>T</w:t>
      </w:r>
      <w:r>
        <w:rPr>
          <w:rFonts w:ascii="Book Antiqua" w:eastAsia="Book Antiqua" w:hAnsi="Book Antiqua" w:cs="Book Antiqua"/>
          <w:color w:val="000000"/>
        </w:rPr>
        <w:t>he lab</w:t>
      </w:r>
      <w:r w:rsidR="000E6296">
        <w:rPr>
          <w:rFonts w:ascii="Book Antiqua" w:eastAsia="Book Antiqua" w:hAnsi="Book Antiqua" w:cs="Book Antiqua"/>
          <w:color w:val="000000"/>
        </w:rPr>
        <w:t>oratory</w:t>
      </w:r>
      <w:r>
        <w:rPr>
          <w:rFonts w:ascii="Book Antiqua" w:eastAsia="Book Antiqua" w:hAnsi="Book Antiqua" w:cs="Book Antiqua"/>
          <w:color w:val="000000"/>
        </w:rPr>
        <w:t xml:space="preserve"> </w:t>
      </w:r>
      <w:r w:rsidR="000E6296">
        <w:rPr>
          <w:rFonts w:ascii="Book Antiqua" w:eastAsia="Book Antiqua" w:hAnsi="Book Antiqua" w:cs="Book Antiqua"/>
          <w:color w:val="000000"/>
        </w:rPr>
        <w:t>results include</w:t>
      </w:r>
      <w:r>
        <w:rPr>
          <w:rFonts w:ascii="Book Antiqua" w:eastAsia="Book Antiqua" w:hAnsi="Book Antiqua" w:cs="Book Antiqua"/>
          <w:color w:val="000000"/>
        </w:rPr>
        <w:t xml:space="preserve"> </w:t>
      </w:r>
      <w:r w:rsidR="000E6296">
        <w:rPr>
          <w:rFonts w:ascii="Book Antiqua" w:eastAsia="Book Antiqua" w:hAnsi="Book Antiqua" w:cs="Book Antiqua"/>
          <w:color w:val="000000"/>
        </w:rPr>
        <w:t>increased</w:t>
      </w:r>
      <w:r>
        <w:rPr>
          <w:rFonts w:ascii="Book Antiqua" w:eastAsia="Book Antiqua" w:hAnsi="Book Antiqua" w:cs="Book Antiqua"/>
          <w:color w:val="000000"/>
        </w:rPr>
        <w:t xml:space="preserve"> liver enzyme levels, </w:t>
      </w:r>
      <w:r w:rsidR="000E6296">
        <w:rPr>
          <w:rFonts w:ascii="Book Antiqua" w:eastAsia="Book Antiqua" w:hAnsi="Book Antiqua" w:cs="Book Antiqua"/>
          <w:color w:val="000000"/>
        </w:rPr>
        <w:t>decreased</w:t>
      </w:r>
      <w:r>
        <w:rPr>
          <w:rFonts w:ascii="Book Antiqua" w:eastAsia="Book Antiqua" w:hAnsi="Book Antiqua" w:cs="Book Antiqua"/>
          <w:color w:val="000000"/>
        </w:rPr>
        <w:t xml:space="preserve"> monocyte count</w:t>
      </w:r>
      <w:r w:rsidR="000E6296">
        <w:rPr>
          <w:rFonts w:ascii="Book Antiqua" w:eastAsia="Book Antiqua" w:hAnsi="Book Antiqua" w:cs="Book Antiqua"/>
          <w:color w:val="000000"/>
        </w:rPr>
        <w:t>,</w:t>
      </w:r>
      <w:r>
        <w:rPr>
          <w:rFonts w:ascii="Book Antiqua" w:eastAsia="Book Antiqua" w:hAnsi="Book Antiqua" w:cs="Book Antiqua"/>
          <w:color w:val="000000"/>
        </w:rPr>
        <w:t xml:space="preserve"> and longer prothrombin time. The most common imag</w:t>
      </w:r>
      <w:r w:rsidR="000E6296">
        <w:rPr>
          <w:rFonts w:ascii="Book Antiqua" w:eastAsia="Book Antiqua" w:hAnsi="Book Antiqua" w:cs="Book Antiqua"/>
          <w:color w:val="000000"/>
        </w:rPr>
        <w:t xml:space="preserve">ing </w:t>
      </w:r>
      <w:r>
        <w:rPr>
          <w:rFonts w:ascii="Book Antiqua" w:eastAsia="Book Antiqua" w:hAnsi="Book Antiqua" w:cs="Book Antiqua"/>
          <w:color w:val="000000"/>
        </w:rPr>
        <w:t xml:space="preserve">findings are hepatomegaly on ultrasound, ground-glass opacity on chest </w:t>
      </w:r>
      <w:r w:rsidR="009D12B7" w:rsidRPr="009D12B7">
        <w:rPr>
          <w:rFonts w:ascii="Book Antiqua" w:eastAsia="Book Antiqua" w:hAnsi="Book Antiqua" w:cs="Book Antiqua"/>
          <w:color w:val="000000"/>
        </w:rPr>
        <w:t>computed tomography</w:t>
      </w:r>
      <w:r w:rsidR="009D12B7">
        <w:rPr>
          <w:rFonts w:ascii="Book Antiqua" w:eastAsia="Book Antiqua" w:hAnsi="Book Antiqua" w:cs="Book Antiqua"/>
          <w:color w:val="000000"/>
        </w:rPr>
        <w:t xml:space="preserve"> (</w:t>
      </w:r>
      <w:r>
        <w:rPr>
          <w:rFonts w:ascii="Book Antiqua" w:eastAsia="Book Antiqua" w:hAnsi="Book Antiqua" w:cs="Book Antiqua"/>
          <w:color w:val="000000"/>
        </w:rPr>
        <w:t>CT</w:t>
      </w:r>
      <w:r w:rsidR="009D12B7">
        <w:rPr>
          <w:rFonts w:ascii="Book Antiqua" w:eastAsia="Book Antiqua" w:hAnsi="Book Antiqua" w:cs="Book Antiqua"/>
          <w:color w:val="000000"/>
        </w:rPr>
        <w:t>)</w:t>
      </w:r>
      <w:r>
        <w:rPr>
          <w:rFonts w:ascii="Book Antiqua" w:eastAsia="Book Antiqua" w:hAnsi="Book Antiqua" w:cs="Book Antiqua"/>
          <w:color w:val="000000"/>
        </w:rPr>
        <w:t>, and liver hypodensity and pericholecystic fat stranding on abdominal CT. Patient</w:t>
      </w:r>
      <w:r w:rsidR="000E6296">
        <w:rPr>
          <w:rFonts w:ascii="Book Antiqua" w:eastAsia="Book Antiqua" w:hAnsi="Book Antiqua" w:cs="Book Antiqua"/>
          <w:color w:val="000000"/>
        </w:rPr>
        <w:t>s</w:t>
      </w:r>
      <w:r>
        <w:rPr>
          <w:rFonts w:ascii="Book Antiqua" w:eastAsia="Book Antiqua" w:hAnsi="Book Antiqua" w:cs="Book Antiqua"/>
          <w:color w:val="000000"/>
        </w:rPr>
        <w:t xml:space="preserve"> may also </w:t>
      </w:r>
      <w:r w:rsidR="000E6296">
        <w:rPr>
          <w:rFonts w:ascii="Book Antiqua" w:eastAsia="Book Antiqua" w:hAnsi="Book Antiqua" w:cs="Book Antiqua"/>
          <w:color w:val="000000"/>
        </w:rPr>
        <w:t>have</w:t>
      </w:r>
      <w:r>
        <w:rPr>
          <w:rFonts w:ascii="Book Antiqua" w:eastAsia="Book Antiqua" w:hAnsi="Book Antiqua" w:cs="Book Antiqua"/>
          <w:color w:val="000000"/>
        </w:rPr>
        <w:t xml:space="preserve"> different presentations and poor outcome</w:t>
      </w:r>
      <w:r w:rsidR="000E6296">
        <w:rPr>
          <w:rFonts w:ascii="Book Antiqua" w:eastAsia="Book Antiqua" w:hAnsi="Book Antiqua" w:cs="Book Antiqua"/>
          <w:color w:val="000000"/>
        </w:rPr>
        <w:t>s</w:t>
      </w:r>
      <w:r>
        <w:rPr>
          <w:rFonts w:ascii="Book Antiqua" w:eastAsia="Book Antiqua" w:hAnsi="Book Antiqua" w:cs="Book Antiqua"/>
          <w:color w:val="000000"/>
        </w:rPr>
        <w:t xml:space="preserve"> </w:t>
      </w:r>
      <w:r w:rsidR="000E6296">
        <w:rPr>
          <w:rFonts w:ascii="Book Antiqua" w:eastAsia="Book Antiqua" w:hAnsi="Book Antiqua" w:cs="Book Antiqua"/>
          <w:color w:val="000000"/>
        </w:rPr>
        <w:t xml:space="preserve">of </w:t>
      </w:r>
      <w:r>
        <w:rPr>
          <w:rFonts w:ascii="Book Antiqua" w:eastAsia="Book Antiqua" w:hAnsi="Book Antiqua" w:cs="Book Antiqua"/>
          <w:color w:val="000000"/>
        </w:rPr>
        <w:t>different liver disease</w:t>
      </w:r>
      <w:r w:rsidR="000E6296">
        <w:rPr>
          <w:rFonts w:ascii="Book Antiqua" w:eastAsia="Book Antiqua" w:hAnsi="Book Antiqua" w:cs="Book Antiqua"/>
          <w:color w:val="000000"/>
        </w:rPr>
        <w:t>s concomitant</w:t>
      </w:r>
      <w:r>
        <w:rPr>
          <w:rFonts w:ascii="Book Antiqua" w:eastAsia="Book Antiqua" w:hAnsi="Book Antiqua" w:cs="Book Antiqua"/>
          <w:color w:val="000000"/>
        </w:rPr>
        <w:t xml:space="preserve"> with COVID-19 infection. </w:t>
      </w:r>
      <w:r w:rsidR="000E6296">
        <w:rPr>
          <w:rFonts w:ascii="Book Antiqua" w:eastAsia="Book Antiqua" w:hAnsi="Book Antiqua" w:cs="Book Antiqua"/>
          <w:color w:val="000000"/>
        </w:rPr>
        <w:t>L</w:t>
      </w:r>
      <w:r>
        <w:rPr>
          <w:rFonts w:ascii="Book Antiqua" w:eastAsia="Book Antiqua" w:hAnsi="Book Antiqua" w:cs="Book Antiqua"/>
          <w:color w:val="000000"/>
        </w:rPr>
        <w:t xml:space="preserve">iver function test (LFT) </w:t>
      </w:r>
      <w:r w:rsidR="000E6296">
        <w:rPr>
          <w:rFonts w:ascii="Book Antiqua" w:eastAsia="Book Antiqua" w:hAnsi="Book Antiqua" w:cs="Book Antiqua"/>
          <w:color w:val="000000"/>
        </w:rPr>
        <w:t xml:space="preserve">results should be monitored, and </w:t>
      </w:r>
      <w:r>
        <w:rPr>
          <w:rFonts w:ascii="Book Antiqua" w:eastAsia="Book Antiqua" w:hAnsi="Book Antiqua" w:cs="Book Antiqua"/>
          <w:color w:val="000000"/>
        </w:rPr>
        <w:t>all factors known to cause or predispose liver injury should be investigated while managing the patients. The risk</w:t>
      </w:r>
      <w:r w:rsidR="000E6296">
        <w:rPr>
          <w:rFonts w:ascii="Book Antiqua" w:eastAsia="Book Antiqua" w:hAnsi="Book Antiqua" w:cs="Book Antiqua"/>
          <w:color w:val="000000"/>
        </w:rPr>
        <w:t>s</w:t>
      </w:r>
      <w:r>
        <w:rPr>
          <w:rFonts w:ascii="Book Antiqua" w:eastAsia="Book Antiqua" w:hAnsi="Book Antiqua" w:cs="Book Antiqua"/>
          <w:color w:val="000000"/>
        </w:rPr>
        <w:t xml:space="preserve"> of transfer to </w:t>
      </w:r>
      <w:r w:rsidR="000E6296">
        <w:rPr>
          <w:rFonts w:ascii="Book Antiqua" w:eastAsia="Book Antiqua" w:hAnsi="Book Antiqua" w:cs="Book Antiqua"/>
          <w:color w:val="000000"/>
        </w:rPr>
        <w:t xml:space="preserve">an </w:t>
      </w:r>
      <w:r>
        <w:rPr>
          <w:rFonts w:ascii="Book Antiqua" w:eastAsia="Book Antiqua" w:hAnsi="Book Antiqua" w:cs="Book Antiqua"/>
          <w:color w:val="000000"/>
        </w:rPr>
        <w:t xml:space="preserve">intensive care unit, </w:t>
      </w:r>
      <w:r w:rsidR="000E6296">
        <w:rPr>
          <w:rFonts w:ascii="Book Antiqua" w:eastAsia="Book Antiqua" w:hAnsi="Book Antiqua" w:cs="Book Antiqua"/>
          <w:color w:val="000000"/>
        </w:rPr>
        <w:t xml:space="preserve">need for </w:t>
      </w:r>
      <w:r>
        <w:rPr>
          <w:rFonts w:ascii="Book Antiqua" w:eastAsia="Book Antiqua" w:hAnsi="Book Antiqua" w:cs="Book Antiqua"/>
          <w:color w:val="000000"/>
        </w:rPr>
        <w:t xml:space="preserve">mechanical ventilator support, and acute kidney injury is higher </w:t>
      </w:r>
      <w:r w:rsidR="000E6296">
        <w:rPr>
          <w:rFonts w:ascii="Book Antiqua" w:eastAsia="Book Antiqua" w:hAnsi="Book Antiqua" w:cs="Book Antiqua"/>
          <w:color w:val="000000"/>
        </w:rPr>
        <w:t xml:space="preserve">in </w:t>
      </w:r>
      <w:r>
        <w:rPr>
          <w:rFonts w:ascii="Book Antiqua" w:eastAsia="Book Antiqua" w:hAnsi="Book Antiqua" w:cs="Book Antiqua"/>
          <w:color w:val="000000"/>
        </w:rPr>
        <w:t xml:space="preserve">COVID-19 patients </w:t>
      </w:r>
      <w:r w:rsidR="000E6296">
        <w:rPr>
          <w:rFonts w:ascii="Book Antiqua" w:eastAsia="Book Antiqua" w:hAnsi="Book Antiqua" w:cs="Book Antiqua"/>
          <w:color w:val="000000"/>
        </w:rPr>
        <w:t xml:space="preserve">with than </w:t>
      </w:r>
      <w:r>
        <w:rPr>
          <w:rFonts w:ascii="Book Antiqua" w:eastAsia="Book Antiqua" w:hAnsi="Book Antiqua" w:cs="Book Antiqua"/>
          <w:color w:val="000000"/>
        </w:rPr>
        <w:t xml:space="preserve">without abnormal LFTs. </w:t>
      </w:r>
      <w:r w:rsidR="000E6296">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mortality and length of </w:t>
      </w:r>
      <w:r w:rsidR="000E6296">
        <w:rPr>
          <w:rFonts w:ascii="Book Antiqua" w:eastAsia="Book Antiqua" w:hAnsi="Book Antiqua" w:cs="Book Antiqua"/>
          <w:color w:val="000000"/>
        </w:rPr>
        <w:t xml:space="preserve">hospital </w:t>
      </w:r>
      <w:r>
        <w:rPr>
          <w:rFonts w:ascii="Book Antiqua" w:eastAsia="Book Antiqua" w:hAnsi="Book Antiqua" w:cs="Book Antiqua"/>
          <w:color w:val="000000"/>
        </w:rPr>
        <w:t>stay are both observed.</w:t>
      </w:r>
    </w:p>
    <w:p w14:paraId="669CF98B" w14:textId="77777777" w:rsidR="00A77B3E" w:rsidRDefault="00A77B3E">
      <w:pPr>
        <w:spacing w:line="360" w:lineRule="auto"/>
        <w:jc w:val="both"/>
      </w:pPr>
    </w:p>
    <w:p w14:paraId="2F1E3BD7" w14:textId="77777777" w:rsidR="00A77B3E" w:rsidRDefault="000034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Fatty liver; Liver cirrhosis; Hepatitis; Hypoalbuminemia; Hepatic injury</w:t>
      </w:r>
    </w:p>
    <w:p w14:paraId="35EA61A0" w14:textId="77777777" w:rsidR="00A77B3E" w:rsidRDefault="00A77B3E">
      <w:pPr>
        <w:spacing w:line="360" w:lineRule="auto"/>
        <w:jc w:val="both"/>
      </w:pPr>
    </w:p>
    <w:p w14:paraId="7BB00BA4" w14:textId="77777777" w:rsidR="00A77B3E" w:rsidRDefault="000034B0">
      <w:pPr>
        <w:spacing w:line="360" w:lineRule="auto"/>
        <w:jc w:val="both"/>
      </w:pPr>
      <w:r>
        <w:rPr>
          <w:rFonts w:ascii="Book Antiqua" w:eastAsia="Book Antiqua" w:hAnsi="Book Antiqua" w:cs="Book Antiqua"/>
          <w:color w:val="000000"/>
        </w:rPr>
        <w:t xml:space="preserve">Su YJ, Chang CW, Chen MJ, Lai YC. </w:t>
      </w:r>
      <w:bookmarkStart w:id="16" w:name="OLE_LINK184"/>
      <w:bookmarkStart w:id="17" w:name="OLE_LINK185"/>
      <w:r>
        <w:rPr>
          <w:rFonts w:ascii="Book Antiqua" w:eastAsia="Book Antiqua" w:hAnsi="Book Antiqua" w:cs="Book Antiqua"/>
          <w:color w:val="000000"/>
        </w:rPr>
        <w:t>Impact of COVID-19 on liver</w:t>
      </w:r>
      <w:bookmarkEnd w:id="16"/>
      <w:bookmarkEnd w:id="17"/>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BBB8E96" w14:textId="77777777" w:rsidR="00A77B3E" w:rsidRDefault="00A77B3E">
      <w:pPr>
        <w:spacing w:line="360" w:lineRule="auto"/>
        <w:jc w:val="both"/>
      </w:pPr>
    </w:p>
    <w:p w14:paraId="5559DBA5" w14:textId="77777777" w:rsidR="00A77B3E" w:rsidRDefault="000034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main cause of mortality in coronavirus disease 2019 (COVID-19) infection is </w:t>
      </w:r>
      <w:r w:rsidR="000E6296">
        <w:rPr>
          <w:rFonts w:ascii="Book Antiqua" w:eastAsia="Book Antiqua" w:hAnsi="Book Antiqua" w:cs="Book Antiqua"/>
          <w:color w:val="000000"/>
        </w:rPr>
        <w:t xml:space="preserve">a </w:t>
      </w:r>
      <w:r>
        <w:rPr>
          <w:rFonts w:ascii="Book Antiqua" w:eastAsia="Book Antiqua" w:hAnsi="Book Antiqua" w:cs="Book Antiqua"/>
          <w:color w:val="000000"/>
        </w:rPr>
        <w:t>respiratory complication</w:t>
      </w:r>
      <w:r w:rsidR="000E6296">
        <w:rPr>
          <w:rFonts w:ascii="Book Antiqua" w:eastAsia="Book Antiqua" w:hAnsi="Book Antiqua" w:cs="Book Antiqua"/>
          <w:color w:val="000000"/>
        </w:rPr>
        <w:t>,</w:t>
      </w:r>
      <w:r>
        <w:rPr>
          <w:rFonts w:ascii="Book Antiqua" w:eastAsia="Book Antiqua" w:hAnsi="Book Antiqua" w:cs="Book Antiqua"/>
          <w:color w:val="000000"/>
        </w:rPr>
        <w:t xml:space="preserve"> but </w:t>
      </w:r>
      <w:r w:rsidR="000E6296">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is one of the most affected organs </w:t>
      </w:r>
      <w:r w:rsidR="000E6296">
        <w:rPr>
          <w:rFonts w:ascii="Book Antiqua" w:eastAsia="Book Antiqua" w:hAnsi="Book Antiqua" w:cs="Book Antiqua"/>
          <w:color w:val="000000"/>
        </w:rPr>
        <w:t xml:space="preserve">after </w:t>
      </w:r>
      <w:r>
        <w:rPr>
          <w:rFonts w:ascii="Book Antiqua" w:eastAsia="Book Antiqua" w:hAnsi="Book Antiqua" w:cs="Book Antiqua"/>
          <w:color w:val="000000"/>
        </w:rPr>
        <w:t>the respiratory system. The incidence of liver injury after COVID-19 infection rang</w:t>
      </w:r>
      <w:r w:rsidR="000E6296">
        <w:rPr>
          <w:rFonts w:ascii="Book Antiqua" w:eastAsia="Book Antiqua" w:hAnsi="Book Antiqua" w:cs="Book Antiqua"/>
          <w:color w:val="000000"/>
        </w:rPr>
        <w:t>es</w:t>
      </w:r>
      <w:r>
        <w:rPr>
          <w:rFonts w:ascii="Book Antiqua" w:eastAsia="Book Antiqua" w:hAnsi="Book Antiqua" w:cs="Book Antiqua"/>
          <w:color w:val="000000"/>
        </w:rPr>
        <w:t xml:space="preserve"> from 15%-53%. COVID-19</w:t>
      </w:r>
      <w:r w:rsidR="000E6296">
        <w:rPr>
          <w:rFonts w:ascii="Book Antiqua" w:eastAsia="Book Antiqua" w:hAnsi="Book Antiqua" w:cs="Book Antiqua"/>
          <w:color w:val="000000"/>
        </w:rPr>
        <w:t>-</w:t>
      </w:r>
      <w:r>
        <w:rPr>
          <w:rFonts w:ascii="Book Antiqua" w:eastAsia="Book Antiqua" w:hAnsi="Book Antiqua" w:cs="Book Antiqua"/>
          <w:color w:val="000000"/>
        </w:rPr>
        <w:t>infected patients with liver injury may have higher liver enzyme levels, lower monocyte count and longer prothrombin time</w:t>
      </w:r>
      <w:r w:rsidR="000E6296">
        <w:rPr>
          <w:rFonts w:ascii="Book Antiqua" w:eastAsia="Book Antiqua" w:hAnsi="Book Antiqua" w:cs="Book Antiqua"/>
          <w:color w:val="000000"/>
        </w:rPr>
        <w:t xml:space="preserve"> than those without liver injury</w:t>
      </w:r>
      <w:r>
        <w:rPr>
          <w:rFonts w:ascii="Book Antiqua" w:eastAsia="Book Antiqua" w:hAnsi="Book Antiqua" w:cs="Book Antiqua"/>
          <w:color w:val="000000"/>
        </w:rPr>
        <w:t>. The risk</w:t>
      </w:r>
      <w:r w:rsidR="00552471">
        <w:rPr>
          <w:rFonts w:ascii="Book Antiqua" w:eastAsia="Book Antiqua" w:hAnsi="Book Antiqua" w:cs="Book Antiqua"/>
          <w:color w:val="000000"/>
        </w:rPr>
        <w:t>s</w:t>
      </w:r>
      <w:r>
        <w:rPr>
          <w:rFonts w:ascii="Book Antiqua" w:eastAsia="Book Antiqua" w:hAnsi="Book Antiqua" w:cs="Book Antiqua"/>
          <w:color w:val="000000"/>
        </w:rPr>
        <w:t xml:space="preserve"> of transfer to</w:t>
      </w:r>
      <w:r w:rsidR="00552471">
        <w:rPr>
          <w:rFonts w:ascii="Book Antiqua" w:eastAsia="Book Antiqua" w:hAnsi="Book Antiqua" w:cs="Book Antiqua"/>
          <w:color w:val="000000"/>
        </w:rPr>
        <w:t xml:space="preserve"> an</w:t>
      </w:r>
      <w:r>
        <w:rPr>
          <w:rFonts w:ascii="Book Antiqua" w:eastAsia="Book Antiqua" w:hAnsi="Book Antiqua" w:cs="Book Antiqua"/>
          <w:color w:val="000000"/>
        </w:rPr>
        <w:t xml:space="preserve"> intensive care unit, </w:t>
      </w:r>
      <w:r w:rsidR="00552471">
        <w:rPr>
          <w:rFonts w:ascii="Book Antiqua" w:eastAsia="Book Antiqua" w:hAnsi="Book Antiqua" w:cs="Book Antiqua"/>
          <w:color w:val="000000"/>
        </w:rPr>
        <w:t xml:space="preserve">need of </w:t>
      </w:r>
      <w:r>
        <w:rPr>
          <w:rFonts w:ascii="Book Antiqua" w:eastAsia="Book Antiqua" w:hAnsi="Book Antiqua" w:cs="Book Antiqua"/>
          <w:color w:val="000000"/>
        </w:rPr>
        <w:t xml:space="preserve">mechanical ventilator support, and acute kidney injury </w:t>
      </w:r>
      <w:r w:rsidR="00552471">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higher </w:t>
      </w:r>
      <w:r w:rsidR="00552471">
        <w:rPr>
          <w:rFonts w:ascii="Book Antiqua" w:eastAsia="Book Antiqua" w:hAnsi="Book Antiqua" w:cs="Book Antiqua"/>
          <w:color w:val="000000"/>
        </w:rPr>
        <w:t>in</w:t>
      </w:r>
      <w:r>
        <w:rPr>
          <w:rFonts w:ascii="Book Antiqua" w:eastAsia="Book Antiqua" w:hAnsi="Book Antiqua" w:cs="Book Antiqua"/>
          <w:color w:val="000000"/>
        </w:rPr>
        <w:t xml:space="preserve"> COVID-19 patients </w:t>
      </w:r>
      <w:r w:rsidR="00552471">
        <w:rPr>
          <w:rFonts w:ascii="Book Antiqua" w:eastAsia="Book Antiqua" w:hAnsi="Book Antiqua" w:cs="Book Antiqua"/>
          <w:color w:val="000000"/>
        </w:rPr>
        <w:t xml:space="preserve">with, than in those </w:t>
      </w:r>
      <w:r w:rsidR="00552471">
        <w:rPr>
          <w:rFonts w:ascii="Book Antiqua" w:eastAsia="Book Antiqua" w:hAnsi="Book Antiqua" w:cs="Book Antiqua"/>
          <w:color w:val="000000"/>
        </w:rPr>
        <w:lastRenderedPageBreak/>
        <w:t>without, abnormal liver function tests</w:t>
      </w:r>
      <w:r>
        <w:rPr>
          <w:rFonts w:ascii="Book Antiqua" w:eastAsia="Book Antiqua" w:hAnsi="Book Antiqua" w:cs="Book Antiqua"/>
          <w:color w:val="000000"/>
        </w:rPr>
        <w:t xml:space="preserve">. </w:t>
      </w:r>
      <w:r w:rsidR="00552471">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mortality and longer length of </w:t>
      </w:r>
      <w:r w:rsidR="00552471">
        <w:rPr>
          <w:rFonts w:ascii="Book Antiqua" w:eastAsia="Book Antiqua" w:hAnsi="Book Antiqua" w:cs="Book Antiqua"/>
          <w:color w:val="000000"/>
        </w:rPr>
        <w:t xml:space="preserve">hospital </w:t>
      </w:r>
      <w:r>
        <w:rPr>
          <w:rFonts w:ascii="Book Antiqua" w:eastAsia="Book Antiqua" w:hAnsi="Book Antiqua" w:cs="Book Antiqua"/>
          <w:color w:val="000000"/>
        </w:rPr>
        <w:t>stay are both observed.</w:t>
      </w:r>
    </w:p>
    <w:p w14:paraId="734C29E5" w14:textId="77777777" w:rsidR="00A77B3E" w:rsidRDefault="00A77B3E">
      <w:pPr>
        <w:spacing w:line="360" w:lineRule="auto"/>
        <w:jc w:val="both"/>
      </w:pPr>
    </w:p>
    <w:p w14:paraId="4BF0380B" w14:textId="77777777" w:rsidR="00A77B3E" w:rsidRDefault="000034B0">
      <w:pPr>
        <w:spacing w:line="360" w:lineRule="auto"/>
        <w:jc w:val="both"/>
      </w:pPr>
      <w:r>
        <w:rPr>
          <w:rFonts w:ascii="Book Antiqua" w:eastAsia="Book Antiqua" w:hAnsi="Book Antiqua" w:cs="Book Antiqua"/>
          <w:b/>
          <w:caps/>
          <w:color w:val="000000"/>
          <w:u w:val="single"/>
        </w:rPr>
        <w:t>INTRODUCTION</w:t>
      </w:r>
    </w:p>
    <w:p w14:paraId="59A2CF97" w14:textId="77777777" w:rsidR="00AF01C3" w:rsidRDefault="000034B0">
      <w:pPr>
        <w:spacing w:line="360" w:lineRule="auto"/>
        <w:jc w:val="both"/>
      </w:pPr>
      <w:r>
        <w:rPr>
          <w:rFonts w:ascii="Book Antiqua" w:eastAsia="Book Antiqua" w:hAnsi="Book Antiqua" w:cs="Book Antiqua"/>
          <w:color w:val="000000"/>
        </w:rPr>
        <w:t xml:space="preserve">Two coronaviruses, severe acute respiratory syndrome coronavirus (SARS-CoV) and the </w:t>
      </w:r>
      <w:r w:rsidR="00552471">
        <w:rPr>
          <w:rFonts w:ascii="Book Antiqua" w:eastAsia="Book Antiqua" w:hAnsi="Book Antiqua" w:cs="Book Antiqua"/>
          <w:color w:val="000000"/>
        </w:rPr>
        <w:t>M</w:t>
      </w:r>
      <w:r>
        <w:rPr>
          <w:rFonts w:ascii="Book Antiqua" w:eastAsia="Book Antiqua" w:hAnsi="Book Antiqua" w:cs="Book Antiqua"/>
          <w:color w:val="000000"/>
        </w:rPr>
        <w:t xml:space="preserve">iddle </w:t>
      </w:r>
      <w:r w:rsidR="00552471">
        <w:rPr>
          <w:rFonts w:ascii="Book Antiqua" w:eastAsia="Book Antiqua" w:hAnsi="Book Antiqua" w:cs="Book Antiqua"/>
          <w:color w:val="000000"/>
        </w:rPr>
        <w:t>E</w:t>
      </w:r>
      <w:r>
        <w:rPr>
          <w:rFonts w:ascii="Book Antiqua" w:eastAsia="Book Antiqua" w:hAnsi="Book Antiqua" w:cs="Book Antiqua"/>
          <w:color w:val="000000"/>
        </w:rPr>
        <w:t>ast respiratory syndrome coronavirus (MERS-CoV)</w:t>
      </w:r>
      <w:r w:rsidR="00552471">
        <w:rPr>
          <w:rFonts w:ascii="Book Antiqua" w:eastAsia="Book Antiqua" w:hAnsi="Book Antiqua" w:cs="Book Antiqua"/>
          <w:color w:val="000000"/>
        </w:rPr>
        <w:t>,</w:t>
      </w:r>
      <w:r>
        <w:rPr>
          <w:rFonts w:ascii="Book Antiqua" w:eastAsia="Book Antiqua" w:hAnsi="Book Antiqua" w:cs="Book Antiqua"/>
          <w:color w:val="000000"/>
        </w:rPr>
        <w:t xml:space="preserve"> which caused relatively recent epidemics in 2003 and 2012</w:t>
      </w:r>
      <w:r w:rsidR="00552471">
        <w:rPr>
          <w:rFonts w:ascii="Book Antiqua" w:eastAsia="Book Antiqua" w:hAnsi="Book Antiqua" w:cs="Book Antiqua"/>
          <w:color w:val="000000"/>
        </w:rPr>
        <w:t xml:space="preserve"> share genome sequence similarity and sequence</w:t>
      </w:r>
      <w:r w:rsidR="00552471">
        <w:rPr>
          <w:rFonts w:ascii="Book Antiqua" w:hAnsi="Book Antiqua" w:cs="Book Antiqua" w:hint="eastAsia"/>
          <w:color w:val="000000"/>
          <w:lang w:eastAsia="zh-CN"/>
        </w:rPr>
        <w:t xml:space="preserve"> </w:t>
      </w:r>
      <w:r w:rsidR="00552471">
        <w:rPr>
          <w:rFonts w:ascii="Book Antiqua" w:eastAsia="Book Antiqua" w:hAnsi="Book Antiqua" w:cs="Book Antiqua"/>
          <w:color w:val="000000"/>
        </w:rPr>
        <w:t>homology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552471">
        <w:rPr>
          <w:rFonts w:ascii="Book Antiqua" w:eastAsia="Book Antiqua" w:hAnsi="Book Antiqua" w:cs="Book Antiqua"/>
          <w:color w:val="000000"/>
        </w:rPr>
        <w:t xml:space="preserve"> </w:t>
      </w:r>
      <w:r>
        <w:rPr>
          <w:rFonts w:ascii="Book Antiqua" w:eastAsia="Book Antiqua" w:hAnsi="Book Antiqua" w:cs="Book Antiqua"/>
          <w:color w:val="000000"/>
        </w:rPr>
        <w:t>Since December 8, 2019 in Wuhan, Hubei province, China, several novel and atypical pneumonia cases were found, the pathogen was identified by the Chinese Cent</w:t>
      </w:r>
      <w:r w:rsidR="006D03B9">
        <w:rPr>
          <w:rFonts w:ascii="Book Antiqua" w:eastAsia="Book Antiqua" w:hAnsi="Book Antiqua" w:cs="Book Antiqua"/>
          <w:color w:val="000000"/>
        </w:rPr>
        <w:t>er</w:t>
      </w:r>
      <w:r>
        <w:rPr>
          <w:rFonts w:ascii="Book Antiqua" w:eastAsia="Book Antiqua" w:hAnsi="Book Antiqua" w:cs="Book Antiqua"/>
          <w:color w:val="000000"/>
        </w:rPr>
        <w:t xml:space="preserve"> for Disease Control and Prevention</w:t>
      </w:r>
      <w:r w:rsidR="00552471">
        <w:rPr>
          <w:rFonts w:ascii="Book Antiqua" w:eastAsia="Book Antiqua" w:hAnsi="Book Antiqua" w:cs="Book Antiqua"/>
          <w:color w:val="000000"/>
        </w:rPr>
        <w:t>,</w:t>
      </w:r>
      <w:r>
        <w:rPr>
          <w:rFonts w:ascii="Book Antiqua" w:eastAsia="Book Antiqua" w:hAnsi="Book Antiqua" w:cs="Book Antiqua"/>
          <w:color w:val="000000"/>
        </w:rPr>
        <w:t xml:space="preserve"> and it was named SARS-CoV-2 by the World Health Organization on 11 February 2020. The virus spread rapidly</w:t>
      </w:r>
      <w:r w:rsidRPr="00F37D60">
        <w:rPr>
          <w:rFonts w:ascii="Book Antiqua" w:eastAsia="Book Antiqua" w:hAnsi="Book Antiqua" w:cs="Book Antiqua"/>
          <w:color w:val="000000"/>
        </w:rPr>
        <w:t xml:space="preserve"> </w:t>
      </w:r>
      <w:r w:rsidR="008B62B4" w:rsidRPr="008B62B4">
        <w:rPr>
          <w:rFonts w:ascii="Book Antiqua" w:eastAsia="Book Antiqua" w:hAnsi="Book Antiqua" w:cs="Book Antiqua"/>
          <w:color w:val="000000"/>
        </w:rPr>
        <w:t>by</w:t>
      </w:r>
      <w:r>
        <w:rPr>
          <w:rFonts w:ascii="Book Antiqua" w:eastAsia="Book Antiqua" w:hAnsi="Book Antiqua" w:cs="Book Antiqua"/>
          <w:color w:val="000000"/>
        </w:rPr>
        <w:t xml:space="preserve"> human-to-human </w:t>
      </w:r>
      <w:r w:rsidR="00552471">
        <w:rPr>
          <w:rFonts w:ascii="Book Antiqua" w:eastAsia="Book Antiqua" w:hAnsi="Book Antiqua" w:cs="Book Antiqua"/>
          <w:color w:val="000000"/>
        </w:rPr>
        <w:t xml:space="preserve">transmission, </w:t>
      </w:r>
      <w:r>
        <w:rPr>
          <w:rFonts w:ascii="Book Antiqua" w:eastAsia="Book Antiqua" w:hAnsi="Book Antiqua" w:cs="Book Antiqua"/>
          <w:color w:val="000000"/>
        </w:rPr>
        <w:t xml:space="preserve">and </w:t>
      </w:r>
      <w:r w:rsidR="00552471">
        <w:rPr>
          <w:rFonts w:ascii="Book Antiqua" w:eastAsia="Book Antiqua" w:hAnsi="Book Antiqua" w:cs="Book Antiqua"/>
          <w:color w:val="000000"/>
        </w:rPr>
        <w:t xml:space="preserve">by </w:t>
      </w:r>
      <w:r>
        <w:rPr>
          <w:rFonts w:ascii="Book Antiqua" w:eastAsia="Book Antiqua" w:hAnsi="Book Antiqua" w:cs="Book Antiqua"/>
          <w:color w:val="000000"/>
        </w:rPr>
        <w:t xml:space="preserve">March 3, 2021, </w:t>
      </w:r>
      <w:r w:rsidR="00552471">
        <w:rPr>
          <w:rFonts w:ascii="Book Antiqua" w:eastAsia="Book Antiqua" w:hAnsi="Book Antiqua" w:cs="Book Antiqua"/>
          <w:color w:val="000000"/>
        </w:rPr>
        <w:t xml:space="preserve">the </w:t>
      </w:r>
      <w:r>
        <w:rPr>
          <w:rFonts w:ascii="Book Antiqua" w:eastAsia="Book Antiqua" w:hAnsi="Book Antiqua" w:cs="Book Antiqua"/>
          <w:color w:val="000000"/>
        </w:rPr>
        <w:t>coronavirus disease 2019 (COVID-19) pandemic ha</w:t>
      </w:r>
      <w:r w:rsidR="00552471">
        <w:rPr>
          <w:rFonts w:ascii="Book Antiqua" w:eastAsia="Book Antiqua" w:hAnsi="Book Antiqua" w:cs="Book Antiqua"/>
          <w:color w:val="000000"/>
        </w:rPr>
        <w:t>d</w:t>
      </w:r>
      <w:r>
        <w:rPr>
          <w:rFonts w:ascii="Book Antiqua" w:eastAsia="Book Antiqua" w:hAnsi="Book Antiqua" w:cs="Book Antiqua"/>
          <w:color w:val="000000"/>
        </w:rPr>
        <w:t xml:space="preserve"> spread to 223 countries and </w:t>
      </w:r>
      <w:r w:rsidR="00552471">
        <w:rPr>
          <w:rFonts w:ascii="Book Antiqua" w:eastAsia="Book Antiqua" w:hAnsi="Book Antiqua" w:cs="Book Antiqua"/>
          <w:color w:val="000000"/>
        </w:rPr>
        <w:t xml:space="preserve">regions </w:t>
      </w:r>
      <w:r>
        <w:rPr>
          <w:rFonts w:ascii="Book Antiqua" w:eastAsia="Book Antiqua" w:hAnsi="Book Antiqua" w:cs="Book Antiqua"/>
          <w:color w:val="000000"/>
        </w:rPr>
        <w:t>causing 11</w:t>
      </w:r>
      <w:r w:rsidR="00552471">
        <w:rPr>
          <w:rFonts w:ascii="Book Antiqua" w:eastAsia="Book Antiqua" w:hAnsi="Book Antiqua" w:cs="Book Antiqua"/>
          <w:color w:val="000000"/>
        </w:rPr>
        <w:t>,</w:t>
      </w:r>
      <w:r>
        <w:rPr>
          <w:rFonts w:ascii="Book Antiqua" w:eastAsia="Book Antiqua" w:hAnsi="Book Antiqua" w:cs="Book Antiqua"/>
          <w:color w:val="000000"/>
        </w:rPr>
        <w:t>517</w:t>
      </w:r>
      <w:r w:rsidR="00552471">
        <w:rPr>
          <w:rFonts w:ascii="Book Antiqua" w:eastAsia="Book Antiqua" w:hAnsi="Book Antiqua" w:cs="Book Antiqua"/>
          <w:color w:val="000000"/>
        </w:rPr>
        <w:t>,</w:t>
      </w:r>
      <w:r>
        <w:rPr>
          <w:rFonts w:ascii="Book Antiqua" w:eastAsia="Book Antiqua" w:hAnsi="Book Antiqua" w:cs="Book Antiqua"/>
          <w:color w:val="000000"/>
        </w:rPr>
        <w:t>155 confirmed cases, and 2</w:t>
      </w:r>
      <w:r w:rsidR="00552471">
        <w:rPr>
          <w:rFonts w:ascii="Book Antiqua" w:eastAsia="Book Antiqua" w:hAnsi="Book Antiqua" w:cs="Book Antiqua"/>
          <w:color w:val="000000"/>
        </w:rPr>
        <w:t>,</w:t>
      </w:r>
      <w:r>
        <w:rPr>
          <w:rFonts w:ascii="Book Antiqua" w:eastAsia="Book Antiqua" w:hAnsi="Book Antiqua" w:cs="Book Antiqua"/>
          <w:color w:val="000000"/>
        </w:rPr>
        <w:t>554</w:t>
      </w:r>
      <w:r w:rsidR="00552471">
        <w:rPr>
          <w:rFonts w:ascii="Book Antiqua" w:eastAsia="Book Antiqua" w:hAnsi="Book Antiqua" w:cs="Book Antiqua"/>
          <w:color w:val="000000"/>
        </w:rPr>
        <w:t>,</w:t>
      </w:r>
      <w:r>
        <w:rPr>
          <w:rFonts w:ascii="Book Antiqua" w:eastAsia="Book Antiqua" w:hAnsi="Book Antiqua" w:cs="Book Antiqua"/>
          <w:color w:val="000000"/>
        </w:rPr>
        <w:t xml:space="preserve">207 deaths </w:t>
      </w:r>
      <w:r w:rsidR="00552471">
        <w:rPr>
          <w:rFonts w:ascii="Book Antiqua" w:eastAsia="Book Antiqua" w:hAnsi="Book Antiqua" w:cs="Book Antiqua"/>
          <w:color w:val="000000"/>
        </w:rPr>
        <w:t>(</w:t>
      </w:r>
      <w:hyperlink r:id="rId8" w:history="1">
        <w:r w:rsidRPr="00552471">
          <w:rPr>
            <w:rStyle w:val="Hyperlink"/>
            <w:rFonts w:ascii="Book Antiqua" w:eastAsia="Book Antiqua" w:hAnsi="Book Antiqua" w:cs="Book Antiqua"/>
          </w:rPr>
          <w:t>https://www.worldometers.info/coronavirus/?</w:t>
        </w:r>
      </w:hyperlink>
      <w:r w:rsidR="00552471">
        <w:rPr>
          <w:rFonts w:ascii="Book Antiqua" w:eastAsia="Book Antiqua" w:hAnsi="Book Antiqua" w:cs="Book Antiqua"/>
          <w:color w:val="000000"/>
        </w:rPr>
        <w:t>).</w:t>
      </w:r>
      <w:r>
        <w:rPr>
          <w:rFonts w:ascii="Book Antiqua" w:eastAsia="Book Antiqua" w:hAnsi="Book Antiqua" w:cs="Book Antiqua"/>
          <w:color w:val="000000"/>
        </w:rPr>
        <w:t xml:space="preserve"> SARS-CoV-2 </w:t>
      </w:r>
      <w:r w:rsidR="00552471">
        <w:rPr>
          <w:rFonts w:ascii="Book Antiqua" w:eastAsia="Book Antiqua" w:hAnsi="Book Antiqua" w:cs="Book Antiqua"/>
          <w:color w:val="000000"/>
        </w:rPr>
        <w:t>affects</w:t>
      </w:r>
      <w:r>
        <w:rPr>
          <w:rFonts w:ascii="Book Antiqua" w:eastAsia="Book Antiqua" w:hAnsi="Book Antiqua" w:cs="Book Antiqua"/>
          <w:color w:val="000000"/>
        </w:rPr>
        <w:t xml:space="preserve"> </w:t>
      </w:r>
      <w:r w:rsidR="00552471">
        <w:rPr>
          <w:rFonts w:ascii="Book Antiqua" w:eastAsia="Book Antiqua" w:hAnsi="Book Antiqua" w:cs="Book Antiqua"/>
          <w:color w:val="000000"/>
        </w:rPr>
        <w:t>more men than women,</w:t>
      </w:r>
      <w:r>
        <w:rPr>
          <w:rFonts w:ascii="Book Antiqua" w:eastAsia="Book Antiqua" w:hAnsi="Book Antiqua" w:cs="Book Antiqua"/>
          <w:color w:val="000000"/>
        </w:rPr>
        <w:t xml:space="preserve"> and common presentations include cough, fever, flu symptoms, rhinorrhea, muscle ache</w:t>
      </w:r>
      <w:r w:rsidR="00DB6AFA">
        <w:rPr>
          <w:rFonts w:ascii="Book Antiqua" w:eastAsia="Book Antiqua" w:hAnsi="Book Antiqua" w:cs="Book Antiqua"/>
          <w:color w:val="000000"/>
        </w:rPr>
        <w:t>s</w:t>
      </w:r>
      <w:r>
        <w:rPr>
          <w:rFonts w:ascii="Book Antiqua" w:eastAsia="Book Antiqua" w:hAnsi="Book Antiqua" w:cs="Book Antiqua"/>
          <w:color w:val="000000"/>
        </w:rPr>
        <w:t xml:space="preserve">, sore throat, dysgeusia, anosmia, vascular thrombosis, and shortness of </w:t>
      </w:r>
      <w:r w:rsidR="00AF01C3">
        <w:rPr>
          <w:rFonts w:ascii="Book Antiqua" w:eastAsia="Book Antiqua" w:hAnsi="Book Antiqua" w:cs="Book Antiqua"/>
          <w:color w:val="000000"/>
        </w:rPr>
        <w:t>breath</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COVID-19 patients with a history of heart failure, renal insufficiency, male gender, older age, higher lactate dehydrogenase</w:t>
      </w:r>
      <w:r w:rsidR="00DB6AFA">
        <w:rPr>
          <w:rFonts w:ascii="Book Antiqua" w:eastAsia="Book Antiqua" w:hAnsi="Book Antiqua" w:cs="Book Antiqua"/>
          <w:color w:val="000000"/>
        </w:rPr>
        <w:t>,</w:t>
      </w:r>
      <w:r>
        <w:rPr>
          <w:rFonts w:ascii="Book Antiqua" w:eastAsia="Book Antiqua" w:hAnsi="Book Antiqua" w:cs="Book Antiqua"/>
          <w:color w:val="000000"/>
        </w:rPr>
        <w:t xml:space="preserve"> and thrombocytopenia have poor outcome</w:t>
      </w:r>
      <w:r w:rsidR="00B712FC">
        <w:rPr>
          <w:rFonts w:ascii="Book Antiqua" w:eastAsia="Book Antiqua" w:hAnsi="Book Antiqua" w:cs="Book Antiqua"/>
          <w:color w:val="000000"/>
        </w:rPr>
        <w:t>s</w:t>
      </w:r>
      <w:r>
        <w:rPr>
          <w:rFonts w:ascii="Book Antiqua" w:eastAsia="Book Antiqua" w:hAnsi="Book Antiqua" w:cs="Book Antiqua"/>
          <w:color w:val="000000"/>
        </w:rPr>
        <w:t xml:space="preserve"> with higher mortality and in-hospital </w:t>
      </w:r>
      <w:r w:rsidR="00AF01C3">
        <w:rPr>
          <w:rFonts w:ascii="Book Antiqua" w:eastAsia="Book Antiqua" w:hAnsi="Book Antiqua" w:cs="Book Antiqua"/>
          <w:color w:val="000000"/>
        </w:rPr>
        <w:t>complications</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5</w:t>
      </w:r>
      <w:r w:rsidR="00AF01C3">
        <w:rPr>
          <w:rFonts w:ascii="Book Antiqua" w:eastAsia="Book Antiqua" w:hAnsi="Book Antiqua" w:cs="Book Antiqua"/>
          <w:color w:val="000000"/>
          <w:szCs w:val="30"/>
          <w:vertAlign w:val="superscript"/>
        </w:rPr>
        <w:t>, 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602CCA4" w14:textId="77777777" w:rsidR="00A77B3E" w:rsidRDefault="000034B0" w:rsidP="00D733AA">
      <w:pPr>
        <w:spacing w:line="360" w:lineRule="auto"/>
        <w:ind w:firstLineChars="100" w:firstLine="240"/>
        <w:jc w:val="both"/>
      </w:pPr>
      <w:r>
        <w:rPr>
          <w:rFonts w:ascii="Book Antiqua" w:eastAsia="Book Antiqua" w:hAnsi="Book Antiqua" w:cs="Book Antiqua"/>
          <w:color w:val="000000"/>
        </w:rPr>
        <w:t>During the previous SARS epidemic, around 60% of patients developed various degrees of liver damage</w:t>
      </w:r>
      <w:r w:rsidR="00B712FC">
        <w:rPr>
          <w:rFonts w:ascii="Book Antiqua" w:eastAsia="Book Antiqua" w:hAnsi="Book Antiqua" w:cs="Book Antiqua"/>
          <w:color w:val="000000"/>
        </w:rPr>
        <w:t>,</w:t>
      </w:r>
      <w:r>
        <w:rPr>
          <w:rFonts w:ascii="Book Antiqua" w:eastAsia="Book Antiqua" w:hAnsi="Book Antiqua" w:cs="Book Antiqua"/>
          <w:color w:val="000000"/>
        </w:rPr>
        <w:t xml:space="preserve"> and MERS-CoV caused pathological changes </w:t>
      </w:r>
      <w:r w:rsidR="00B712FC">
        <w:rPr>
          <w:rFonts w:ascii="Book Antiqua" w:eastAsia="Book Antiqua" w:hAnsi="Book Antiqua" w:cs="Book Antiqua"/>
          <w:color w:val="000000"/>
        </w:rPr>
        <w:t>including</w:t>
      </w:r>
      <w:r>
        <w:rPr>
          <w:rFonts w:ascii="Book Antiqua" w:eastAsia="Book Antiqua" w:hAnsi="Book Antiqua" w:cs="Book Antiqua"/>
          <w:color w:val="000000"/>
        </w:rPr>
        <w:t xml:space="preserve"> lymphocytic portal inﬂammation, perivenular congestion, hemorrhage, and loss of </w:t>
      </w:r>
      <w:r w:rsidR="00AF01C3">
        <w:rPr>
          <w:rFonts w:ascii="Book Antiqua" w:eastAsia="Book Antiqua" w:hAnsi="Book Antiqua" w:cs="Book Antiqua"/>
          <w:color w:val="000000"/>
        </w:rPr>
        <w:t>hepatocyte</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7</w:t>
      </w:r>
      <w:r w:rsidR="00AF01C3">
        <w:rPr>
          <w:rFonts w:ascii="Book Antiqua" w:eastAsia="Book Antiqua" w:hAnsi="Book Antiqua" w:cs="Book Antiqua"/>
          <w:color w:val="000000"/>
          <w:szCs w:val="30"/>
          <w:vertAlign w:val="superscript"/>
        </w:rPr>
        <w:t>, 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genome sequence homology it is possible that COVID-19 also causes liver injury. </w:t>
      </w:r>
      <w:r w:rsidR="00B712FC">
        <w:rPr>
          <w:rFonts w:ascii="Book Antiqua" w:eastAsia="Book Antiqua" w:hAnsi="Book Antiqua" w:cs="Book Antiqua"/>
          <w:color w:val="000000"/>
        </w:rPr>
        <w:t>It is well</w:t>
      </w:r>
      <w:r>
        <w:rPr>
          <w:rFonts w:ascii="Book Antiqua" w:eastAsia="Book Antiqua" w:hAnsi="Book Antiqua" w:cs="Book Antiqua"/>
          <w:color w:val="000000"/>
        </w:rPr>
        <w:t xml:space="preserve"> know</w:t>
      </w:r>
      <w:r w:rsidR="00B712FC">
        <w:rPr>
          <w:rFonts w:ascii="Book Antiqua" w:eastAsia="Book Antiqua" w:hAnsi="Book Antiqua" w:cs="Book Antiqua"/>
          <w:color w:val="000000"/>
        </w:rPr>
        <w:t>n</w:t>
      </w:r>
      <w:r>
        <w:rPr>
          <w:rFonts w:ascii="Book Antiqua" w:eastAsia="Book Antiqua" w:hAnsi="Book Antiqua" w:cs="Book Antiqua"/>
          <w:color w:val="000000"/>
        </w:rPr>
        <w:t>, the main cause of mortality in COVID-19 infection is upper and lower respiratory tract infection</w:t>
      </w:r>
      <w:r w:rsidR="00B712FC">
        <w:rPr>
          <w:rFonts w:ascii="Book Antiqua" w:eastAsia="Book Antiqua" w:hAnsi="Book Antiqua" w:cs="Book Antiqua"/>
          <w:color w:val="000000"/>
        </w:rPr>
        <w:t>-</w:t>
      </w:r>
      <w:r>
        <w:rPr>
          <w:rFonts w:ascii="Book Antiqua" w:eastAsia="Book Antiqua" w:hAnsi="Book Antiqua" w:cs="Book Antiqua"/>
          <w:color w:val="000000"/>
        </w:rPr>
        <w:t xml:space="preserve">related respiratory failure. But there is still some </w:t>
      </w:r>
      <w:r w:rsidR="00B712FC">
        <w:rPr>
          <w:rFonts w:ascii="Book Antiqua" w:eastAsia="Book Antiqua" w:hAnsi="Book Antiqua" w:cs="Book Antiqua"/>
          <w:color w:val="000000"/>
        </w:rPr>
        <w:t xml:space="preserve">extrapulmonary involvement of </w:t>
      </w:r>
      <w:r>
        <w:rPr>
          <w:rFonts w:ascii="Book Antiqua" w:eastAsia="Book Antiqua" w:hAnsi="Book Antiqua" w:cs="Book Antiqua"/>
          <w:color w:val="000000"/>
        </w:rPr>
        <w:t xml:space="preserve">SARS-CoV-2 infection in </w:t>
      </w:r>
      <w:r w:rsidR="00B712FC">
        <w:rPr>
          <w:rFonts w:ascii="Book Antiqua" w:eastAsia="Book Antiqua" w:hAnsi="Book Antiqua" w:cs="Book Antiqua"/>
          <w:color w:val="000000"/>
        </w:rPr>
        <w:t xml:space="preserve">organs </w:t>
      </w:r>
      <w:r>
        <w:rPr>
          <w:rFonts w:ascii="Book Antiqua" w:eastAsia="Book Antiqua" w:hAnsi="Book Antiqua" w:cs="Book Antiqua"/>
          <w:color w:val="000000"/>
        </w:rPr>
        <w:t xml:space="preserve">such as </w:t>
      </w:r>
      <w:r w:rsidR="00B712FC">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kidneys, or </w:t>
      </w:r>
      <w:r w:rsidR="00AF01C3">
        <w:rPr>
          <w:rFonts w:ascii="Book Antiqua" w:eastAsia="Book Antiqua" w:hAnsi="Book Antiqua" w:cs="Book Antiqua"/>
          <w:color w:val="000000"/>
        </w:rPr>
        <w:t>heart</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9</w:t>
      </w:r>
      <w:r w:rsidR="00AF01C3">
        <w:rPr>
          <w:rFonts w:ascii="Book Antiqua" w:eastAsia="Book Antiqua" w:hAnsi="Book Antiqua" w:cs="Book Antiqua"/>
          <w:color w:val="000000"/>
          <w:szCs w:val="30"/>
          <w:vertAlign w:val="superscript"/>
        </w:rPr>
        <w:t>, 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E38C4">
        <w:rPr>
          <w:rFonts w:ascii="Book Antiqua" w:eastAsia="Book Antiqua" w:hAnsi="Book Antiqua" w:cs="Book Antiqua"/>
          <w:color w:val="000000"/>
        </w:rPr>
        <w:t>T</w:t>
      </w:r>
      <w:r>
        <w:rPr>
          <w:rFonts w:ascii="Book Antiqua" w:eastAsia="Book Antiqua" w:hAnsi="Book Antiqua" w:cs="Book Antiqua"/>
          <w:color w:val="000000"/>
        </w:rPr>
        <w:t xml:space="preserve">he liver is one of the most affected organs </w:t>
      </w:r>
      <w:r w:rsidR="00FE38C4">
        <w:rPr>
          <w:rFonts w:ascii="Book Antiqua" w:eastAsia="Book Antiqua" w:hAnsi="Book Antiqua" w:cs="Book Antiqua"/>
          <w:color w:val="000000"/>
        </w:rPr>
        <w:t xml:space="preserve">other than </w:t>
      </w:r>
      <w:r>
        <w:rPr>
          <w:rFonts w:ascii="Book Antiqua" w:eastAsia="Book Antiqua" w:hAnsi="Book Antiqua" w:cs="Book Antiqua"/>
          <w:color w:val="000000"/>
        </w:rPr>
        <w:t xml:space="preserve">the respiratory system in COVID-19 </w:t>
      </w:r>
      <w:r w:rsidR="00AF01C3">
        <w:rPr>
          <w:rFonts w:ascii="Book Antiqua" w:eastAsia="Book Antiqua" w:hAnsi="Book Antiqua" w:cs="Book Antiqua"/>
          <w:color w:val="000000"/>
        </w:rPr>
        <w:t>infection</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47181ED" w14:textId="77777777" w:rsidR="00A77B3E" w:rsidRDefault="000034B0" w:rsidP="00D733AA">
      <w:pPr>
        <w:spacing w:line="360" w:lineRule="auto"/>
        <w:ind w:firstLineChars="100" w:firstLine="240"/>
        <w:jc w:val="both"/>
      </w:pPr>
      <w:r>
        <w:rPr>
          <w:rFonts w:ascii="Book Antiqua" w:eastAsia="Book Antiqua" w:hAnsi="Book Antiqua" w:cs="Book Antiqua"/>
          <w:color w:val="000000"/>
        </w:rPr>
        <w:lastRenderedPageBreak/>
        <w:t xml:space="preserve">According to a study from México, the incidence of liver injury after COVID-19 infection ranged from 15%-53%. Those who </w:t>
      </w:r>
      <w:r w:rsidR="00FE38C4">
        <w:rPr>
          <w:rFonts w:ascii="Book Antiqua" w:eastAsia="Book Antiqua" w:hAnsi="Book Antiqua" w:cs="Book Antiqua"/>
          <w:color w:val="000000"/>
        </w:rPr>
        <w:t xml:space="preserve">had </w:t>
      </w:r>
      <w:r>
        <w:rPr>
          <w:rFonts w:ascii="Book Antiqua" w:eastAsia="Book Antiqua" w:hAnsi="Book Antiqua" w:cs="Book Antiqua"/>
          <w:color w:val="000000"/>
        </w:rPr>
        <w:t xml:space="preserve">liver injury caused by COVID-19 infection </w:t>
      </w:r>
      <w:r w:rsidR="00FE38C4">
        <w:rPr>
          <w:rFonts w:ascii="Book Antiqua" w:eastAsia="Book Antiqua" w:hAnsi="Book Antiqua" w:cs="Book Antiqua"/>
          <w:color w:val="000000"/>
        </w:rPr>
        <w:t xml:space="preserve">had </w:t>
      </w:r>
      <w:r>
        <w:rPr>
          <w:rFonts w:ascii="Book Antiqua" w:eastAsia="Book Antiqua" w:hAnsi="Book Antiqua" w:cs="Book Antiqua"/>
          <w:color w:val="000000"/>
        </w:rPr>
        <w:t xml:space="preserve">higher levels of alanine aminotransferase (ALT) and aspartate transaminase (AST), total bilirubin, and </w:t>
      </w:r>
      <w:r w:rsidR="00FE38C4">
        <w:rPr>
          <w:rFonts w:ascii="Book Antiqua" w:eastAsia="Book Antiqua" w:hAnsi="Book Antiqua" w:cs="Book Antiqua"/>
          <w:color w:val="000000"/>
        </w:rPr>
        <w:t xml:space="preserve">lower </w:t>
      </w:r>
      <w:r>
        <w:rPr>
          <w:rFonts w:ascii="Book Antiqua" w:eastAsia="Book Antiqua" w:hAnsi="Book Antiqua" w:cs="Book Antiqua"/>
          <w:color w:val="000000"/>
        </w:rPr>
        <w:t xml:space="preserve">serum </w:t>
      </w:r>
      <w:r w:rsidR="00AF01C3">
        <w:rPr>
          <w:rFonts w:ascii="Book Antiqua" w:eastAsia="Book Antiqua" w:hAnsi="Book Antiqua" w:cs="Book Antiqua"/>
          <w:color w:val="000000"/>
        </w:rPr>
        <w:t>albumin</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F37D60">
        <w:rPr>
          <w:rFonts w:ascii="Book Antiqua" w:eastAsia="Book Antiqua" w:hAnsi="Book Antiqua" w:cs="Book Antiqua"/>
          <w:color w:val="000000"/>
        </w:rPr>
        <w:t>Another</w:t>
      </w:r>
      <w:r>
        <w:rPr>
          <w:rFonts w:ascii="Book Antiqua" w:eastAsia="Book Antiqua" w:hAnsi="Book Antiqua" w:cs="Book Antiqua"/>
          <w:color w:val="000000"/>
        </w:rPr>
        <w:t xml:space="preserve"> study </w:t>
      </w:r>
      <w:r w:rsidR="00FE38C4">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mortality and </w:t>
      </w:r>
      <w:r w:rsidR="00F37D60">
        <w:rPr>
          <w:rFonts w:ascii="Book Antiqua" w:eastAsia="Book Antiqua" w:hAnsi="Book Antiqua" w:cs="Book Antiqua"/>
          <w:color w:val="000000"/>
        </w:rPr>
        <w:t xml:space="preserve">the </w:t>
      </w:r>
      <w:r>
        <w:rPr>
          <w:rFonts w:ascii="Book Antiqua" w:eastAsia="Book Antiqua" w:hAnsi="Book Antiqua" w:cs="Book Antiqua"/>
          <w:color w:val="000000"/>
        </w:rPr>
        <w:t xml:space="preserve">severity of COVID-19 </w:t>
      </w:r>
      <w:r w:rsidR="00F37D60">
        <w:rPr>
          <w:rFonts w:ascii="Book Antiqua" w:eastAsia="Book Antiqua" w:hAnsi="Book Antiqua" w:cs="Book Antiqua"/>
          <w:color w:val="000000"/>
        </w:rPr>
        <w:t xml:space="preserve">infections </w:t>
      </w:r>
      <w:r w:rsidR="00FE38C4">
        <w:rPr>
          <w:rFonts w:ascii="Book Antiqua" w:eastAsia="Book Antiqua" w:hAnsi="Book Antiqua" w:cs="Book Antiqua"/>
          <w:color w:val="000000"/>
        </w:rPr>
        <w:t xml:space="preserve">were </w:t>
      </w:r>
      <w:r>
        <w:rPr>
          <w:rFonts w:ascii="Book Antiqua" w:eastAsia="Book Antiqua" w:hAnsi="Book Antiqua" w:cs="Book Antiqua"/>
          <w:color w:val="000000"/>
        </w:rPr>
        <w:t xml:space="preserve">significantly related to liver dysfunction and </w:t>
      </w:r>
      <w:r w:rsidR="00F37D60">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AST </w:t>
      </w:r>
      <w:r w:rsidR="00AF01C3">
        <w:rPr>
          <w:rFonts w:ascii="Book Antiqua" w:eastAsia="Book Antiqua" w:hAnsi="Book Antiqua" w:cs="Book Antiqua"/>
          <w:color w:val="000000"/>
        </w:rPr>
        <w:t>levels</w:t>
      </w:r>
      <w:r w:rsidR="00AF01C3">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00FE38C4">
        <w:rPr>
          <w:rFonts w:ascii="Book Antiqua" w:eastAsia="Book Antiqua" w:hAnsi="Book Antiqua" w:cs="Book Antiqua"/>
          <w:color w:val="000000"/>
        </w:rPr>
        <w:t>In addition</w:t>
      </w:r>
      <w:r>
        <w:rPr>
          <w:rFonts w:ascii="Book Antiqua" w:eastAsia="Book Antiqua" w:hAnsi="Book Antiqua" w:cs="Book Antiqua"/>
          <w:color w:val="000000"/>
        </w:rPr>
        <w:t xml:space="preserve">, that COVID-19 patients </w:t>
      </w:r>
      <w:r w:rsidR="00FE38C4">
        <w:rPr>
          <w:rFonts w:ascii="Book Antiqua" w:eastAsia="Book Antiqua" w:hAnsi="Book Antiqua" w:cs="Book Antiqua"/>
          <w:color w:val="000000"/>
        </w:rPr>
        <w:t xml:space="preserve">with </w:t>
      </w:r>
      <w:r>
        <w:rPr>
          <w:rFonts w:ascii="Book Antiqua" w:eastAsia="Book Antiqua" w:hAnsi="Book Antiqua" w:cs="Book Antiqua"/>
          <w:color w:val="000000"/>
        </w:rPr>
        <w:t xml:space="preserve">preexisting liver disease are at higher risk for hospitalization and </w:t>
      </w:r>
      <w:r w:rsidR="00AF01C3">
        <w:rPr>
          <w:rFonts w:ascii="Book Antiqua" w:eastAsia="Book Antiqua" w:hAnsi="Book Antiqua" w:cs="Book Antiqua"/>
          <w:color w:val="000000"/>
        </w:rPr>
        <w:t>death</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Herein we </w:t>
      </w:r>
      <w:r w:rsidR="00F37D60">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a comprehensive review </w:t>
      </w:r>
      <w:r w:rsidR="00F37D60">
        <w:rPr>
          <w:rFonts w:ascii="Book Antiqua" w:eastAsia="Book Antiqua" w:hAnsi="Book Antiqua" w:cs="Book Antiqua"/>
          <w:color w:val="000000"/>
        </w:rPr>
        <w:t xml:space="preserve">of </w:t>
      </w:r>
      <w:r>
        <w:rPr>
          <w:rFonts w:ascii="Book Antiqua" w:eastAsia="Book Antiqua" w:hAnsi="Book Antiqua" w:cs="Book Antiqua"/>
          <w:color w:val="000000"/>
        </w:rPr>
        <w:t>liver injury caused by COVID-19 infection</w:t>
      </w:r>
      <w:r w:rsidR="00F37D60">
        <w:rPr>
          <w:rFonts w:ascii="Book Antiqua" w:eastAsia="Book Antiqua" w:hAnsi="Book Antiqua" w:cs="Book Antiqua"/>
          <w:color w:val="000000"/>
        </w:rPr>
        <w:t>,</w:t>
      </w:r>
      <w:r>
        <w:rPr>
          <w:rFonts w:ascii="Book Antiqua" w:eastAsia="Book Antiqua" w:hAnsi="Book Antiqua" w:cs="Book Antiqua"/>
          <w:color w:val="000000"/>
        </w:rPr>
        <w:t xml:space="preserve"> including prevalence, pathophysiology, mechanism, symptoms and signs, laboratory data, image presentation, </w:t>
      </w:r>
      <w:r w:rsidR="00F37D60">
        <w:rPr>
          <w:rFonts w:ascii="Book Antiqua" w:eastAsia="Book Antiqua" w:hAnsi="Book Antiqua" w:cs="Book Antiqua"/>
          <w:color w:val="000000"/>
        </w:rPr>
        <w:t xml:space="preserve">the </w:t>
      </w:r>
      <w:r>
        <w:rPr>
          <w:rFonts w:ascii="Book Antiqua" w:eastAsia="Book Antiqua" w:hAnsi="Book Antiqua" w:cs="Book Antiqua"/>
          <w:color w:val="000000"/>
        </w:rPr>
        <w:t xml:space="preserve">situation </w:t>
      </w:r>
      <w:r w:rsidR="00F37D60">
        <w:rPr>
          <w:rFonts w:ascii="Book Antiqua" w:eastAsia="Book Antiqua" w:hAnsi="Book Antiqua" w:cs="Book Antiqua"/>
          <w:color w:val="000000"/>
        </w:rPr>
        <w:t xml:space="preserve">with </w:t>
      </w:r>
      <w:r>
        <w:rPr>
          <w:rFonts w:ascii="Book Antiqua" w:eastAsia="Book Antiqua" w:hAnsi="Book Antiqua" w:cs="Book Antiqua"/>
          <w:color w:val="000000"/>
        </w:rPr>
        <w:t>concomitant liver diseases (viral hepatitis, fatty liver, liver cirrhosis, hepatoma), management, outcome, and prognosis.</w:t>
      </w:r>
    </w:p>
    <w:p w14:paraId="51922C7A" w14:textId="77777777" w:rsidR="00A77B3E" w:rsidRDefault="00A77B3E">
      <w:pPr>
        <w:spacing w:line="360" w:lineRule="auto"/>
        <w:ind w:firstLine="480"/>
        <w:jc w:val="both"/>
      </w:pPr>
    </w:p>
    <w:p w14:paraId="6FC113D1" w14:textId="77777777" w:rsidR="00A77B3E" w:rsidRDefault="000034B0">
      <w:pPr>
        <w:spacing w:line="360" w:lineRule="auto"/>
        <w:jc w:val="both"/>
      </w:pPr>
      <w:r>
        <w:rPr>
          <w:rFonts w:ascii="Book Antiqua" w:eastAsia="Book Antiqua" w:hAnsi="Book Antiqua" w:cs="Book Antiqua"/>
          <w:b/>
          <w:bCs/>
          <w:caps/>
          <w:color w:val="000000"/>
          <w:u w:val="single"/>
        </w:rPr>
        <w:t>Prevalence of liver dysfunction after COVID-19 infection</w:t>
      </w:r>
    </w:p>
    <w:p w14:paraId="5D222E69" w14:textId="77777777" w:rsidR="00AF01C3" w:rsidRDefault="000034B0">
      <w:pPr>
        <w:spacing w:line="360" w:lineRule="auto"/>
        <w:jc w:val="both"/>
      </w:pPr>
      <w:r>
        <w:rPr>
          <w:rFonts w:ascii="Book Antiqua" w:eastAsia="Book Antiqua" w:hAnsi="Book Antiqua" w:cs="Book Antiqua"/>
          <w:color w:val="000000"/>
        </w:rPr>
        <w:t xml:space="preserve">Liver injury can be multifactorial and heterogeneous in nature, therefore extensive workup and continuous surveillance during the disease course </w:t>
      </w:r>
      <w:r w:rsidR="00F37D60">
        <w:rPr>
          <w:rFonts w:ascii="Book Antiqua" w:eastAsia="Book Antiqua" w:hAnsi="Book Antiqua" w:cs="Book Antiqua"/>
          <w:color w:val="000000"/>
        </w:rPr>
        <w:t xml:space="preserve">is </w:t>
      </w:r>
      <w:r>
        <w:rPr>
          <w:rFonts w:ascii="Book Antiqua" w:eastAsia="Book Antiqua" w:hAnsi="Book Antiqua" w:cs="Book Antiqua"/>
          <w:color w:val="000000"/>
        </w:rPr>
        <w:t xml:space="preserve">required </w:t>
      </w:r>
      <w:r w:rsidR="00F37D60">
        <w:rPr>
          <w:rFonts w:ascii="Book Antiqua" w:eastAsia="Book Antiqua" w:hAnsi="Book Antiqua" w:cs="Book Antiqua"/>
          <w:color w:val="000000"/>
        </w:rPr>
        <w:t xml:space="preserve">to evaluate </w:t>
      </w:r>
      <w:r>
        <w:rPr>
          <w:rFonts w:ascii="Book Antiqua" w:eastAsia="Book Antiqua" w:hAnsi="Book Antiqua" w:cs="Book Antiqua"/>
          <w:color w:val="000000"/>
        </w:rPr>
        <w:t xml:space="preserve">their clinical relevance. </w:t>
      </w:r>
      <w:r w:rsidR="00F37D60">
        <w:rPr>
          <w:rFonts w:ascii="Book Antiqua" w:eastAsia="Book Antiqua" w:hAnsi="Book Antiqua" w:cs="Book Antiqua"/>
          <w:color w:val="000000"/>
        </w:rPr>
        <w:t>M</w:t>
      </w:r>
      <w:r>
        <w:rPr>
          <w:rFonts w:ascii="Book Antiqua" w:eastAsia="Book Antiqua" w:hAnsi="Book Antiqua" w:cs="Book Antiqua"/>
          <w:color w:val="000000"/>
        </w:rPr>
        <w:t xml:space="preserve">ost important, we need to determine whether liver injury is related to an underlying liver disease, drugs used for treatment or the direct effect of the virus, or dysregulation innate immune </w:t>
      </w:r>
      <w:r w:rsidR="00AF01C3">
        <w:rPr>
          <w:rFonts w:ascii="Book Antiqua" w:eastAsia="Book Antiqua" w:hAnsi="Book Antiqua" w:cs="Book Antiqua"/>
          <w:color w:val="000000"/>
        </w:rPr>
        <w:t>response</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F37D60">
        <w:rPr>
          <w:rFonts w:ascii="Book Antiqua" w:eastAsia="Book Antiqua" w:hAnsi="Book Antiqua" w:cs="Book Antiqua"/>
          <w:color w:val="000000"/>
        </w:rPr>
        <w:t xml:space="preserve"> </w:t>
      </w:r>
      <w:r>
        <w:rPr>
          <w:rFonts w:ascii="Book Antiqua" w:eastAsia="Book Antiqua" w:hAnsi="Book Antiqua" w:cs="Book Antiqua"/>
          <w:color w:val="000000"/>
        </w:rPr>
        <w:t xml:space="preserve">A report from United States disclosed </w:t>
      </w:r>
      <w:r w:rsidR="00F37D60">
        <w:rPr>
          <w:rFonts w:ascii="Book Antiqua" w:eastAsia="Book Antiqua" w:hAnsi="Book Antiqua" w:cs="Book Antiqua"/>
          <w:color w:val="000000"/>
        </w:rPr>
        <w:t xml:space="preserve">that </w:t>
      </w:r>
      <w:r>
        <w:rPr>
          <w:rFonts w:ascii="Book Antiqua" w:eastAsia="Book Antiqua" w:hAnsi="Book Antiqua" w:cs="Book Antiqua"/>
          <w:color w:val="000000"/>
        </w:rPr>
        <w:t xml:space="preserve">25% of COVID-19 patients had hepatic </w:t>
      </w:r>
      <w:r w:rsidR="00AF01C3">
        <w:rPr>
          <w:rFonts w:ascii="Book Antiqua" w:eastAsia="Book Antiqua" w:hAnsi="Book Antiqua" w:cs="Book Antiqua"/>
          <w:color w:val="000000"/>
        </w:rPr>
        <w:t>injury</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F37D60">
        <w:rPr>
          <w:rFonts w:ascii="Book Antiqua" w:eastAsia="Book Antiqua" w:hAnsi="Book Antiqua" w:cs="Book Antiqua"/>
          <w:color w:val="000000"/>
        </w:rPr>
        <w:t>In such patients, the e</w:t>
      </w:r>
      <w:r>
        <w:rPr>
          <w:rFonts w:ascii="Book Antiqua" w:eastAsia="Book Antiqua" w:hAnsi="Book Antiqua" w:cs="Book Antiqua"/>
          <w:color w:val="000000"/>
        </w:rPr>
        <w:t xml:space="preserve">levation of liver enzymes (AST and ALT) </w:t>
      </w:r>
      <w:r w:rsidR="00F37D60">
        <w:rPr>
          <w:rFonts w:ascii="Book Antiqua" w:eastAsia="Book Antiqua" w:hAnsi="Book Antiqua" w:cs="Book Antiqua"/>
          <w:color w:val="000000"/>
        </w:rPr>
        <w:t xml:space="preserve">were </w:t>
      </w:r>
      <w:r>
        <w:rPr>
          <w:rFonts w:ascii="Book Antiqua" w:eastAsia="Book Antiqua" w:hAnsi="Book Antiqua" w:cs="Book Antiqua"/>
          <w:color w:val="000000"/>
        </w:rPr>
        <w:t xml:space="preserve">usually less than five-fold </w:t>
      </w:r>
      <w:r w:rsidR="00F37D60">
        <w:rPr>
          <w:rFonts w:ascii="Book Antiqua" w:eastAsia="Book Antiqua" w:hAnsi="Book Antiqua" w:cs="Book Antiqua"/>
          <w:color w:val="000000"/>
        </w:rPr>
        <w:t xml:space="preserve">above </w:t>
      </w:r>
      <w:r>
        <w:rPr>
          <w:rFonts w:ascii="Book Antiqua" w:eastAsia="Book Antiqua" w:hAnsi="Book Antiqua" w:cs="Book Antiqua"/>
          <w:color w:val="000000"/>
        </w:rPr>
        <w:t xml:space="preserve">the upper reference limit and increased inflammatory markers </w:t>
      </w:r>
      <w:r w:rsidR="00BE1BA1">
        <w:rPr>
          <w:rFonts w:ascii="Book Antiqua" w:eastAsia="Book Antiqua" w:hAnsi="Book Antiqua" w:cs="Book Antiqua"/>
          <w:color w:val="000000"/>
        </w:rPr>
        <w:t xml:space="preserve">were seen in </w:t>
      </w:r>
      <w:r>
        <w:rPr>
          <w:rFonts w:ascii="Book Antiqua" w:eastAsia="Book Antiqua" w:hAnsi="Book Antiqua" w:cs="Book Antiqua"/>
          <w:color w:val="000000"/>
        </w:rPr>
        <w:t>severe cases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median age of liver dysfunction after COVID-19 infection was 50 years, </w:t>
      </w:r>
      <w:r w:rsidR="00BE1BA1">
        <w:rPr>
          <w:rFonts w:ascii="Book Antiqua" w:eastAsia="Book Antiqua" w:hAnsi="Book Antiqua" w:cs="Book Antiqua"/>
          <w:color w:val="000000"/>
        </w:rPr>
        <w:t xml:space="preserve">with a </w:t>
      </w:r>
      <w:r>
        <w:rPr>
          <w:rFonts w:ascii="Book Antiqua" w:eastAsia="Book Antiqua" w:hAnsi="Book Antiqua" w:cs="Book Antiqua"/>
          <w:color w:val="000000"/>
        </w:rPr>
        <w:t>male predominan</w:t>
      </w:r>
      <w:r w:rsidR="00BE1BA1">
        <w:rPr>
          <w:rFonts w:ascii="Book Antiqua" w:eastAsia="Book Antiqua" w:hAnsi="Book Antiqua" w:cs="Book Antiqua"/>
          <w:color w:val="000000"/>
        </w:rPr>
        <w:t>ce</w:t>
      </w:r>
      <w:r>
        <w:rPr>
          <w:rFonts w:ascii="Book Antiqua" w:eastAsia="Book Antiqua" w:hAnsi="Book Antiqua" w:cs="Book Antiqua"/>
          <w:color w:val="000000"/>
        </w:rPr>
        <w:t xml:space="preserve"> (56%</w:t>
      </w:r>
      <w:r w:rsidR="00AF01C3">
        <w:rPr>
          <w:rFonts w:ascii="Book Antiqua" w:eastAsia="Book Antiqua" w:hAnsi="Book Antiqua" w:cs="Book Antiqua"/>
          <w:color w:val="000000"/>
        </w:rPr>
        <w:t>)</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Only 2% of cases had preexisting liver diseases. There </w:t>
      </w:r>
      <w:r w:rsidR="00BE1BA1">
        <w:rPr>
          <w:rFonts w:ascii="Book Antiqua" w:eastAsia="Book Antiqua" w:hAnsi="Book Antiqua" w:cs="Book Antiqua"/>
          <w:color w:val="000000"/>
        </w:rPr>
        <w:t xml:space="preserve">was </w:t>
      </w:r>
      <w:r>
        <w:rPr>
          <w:rFonts w:ascii="Book Antiqua" w:eastAsia="Book Antiqua" w:hAnsi="Book Antiqua" w:cs="Book Antiqua"/>
          <w:color w:val="000000"/>
        </w:rPr>
        <w:t xml:space="preserve">no correlation between the presence of acute liver injury (ALI) and gastrointestinal symptoms, but </w:t>
      </w:r>
      <w:r w:rsidR="00BE1BA1">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AST and ALT </w:t>
      </w:r>
      <w:r w:rsidR="00BE1BA1">
        <w:rPr>
          <w:rFonts w:ascii="Book Antiqua" w:eastAsia="Book Antiqua" w:hAnsi="Book Antiqua" w:cs="Book Antiqua"/>
          <w:color w:val="000000"/>
        </w:rPr>
        <w:t xml:space="preserve">levels </w:t>
      </w:r>
      <w:r>
        <w:rPr>
          <w:rFonts w:ascii="Book Antiqua" w:eastAsia="Book Antiqua" w:hAnsi="Book Antiqua" w:cs="Book Antiqua"/>
          <w:color w:val="000000"/>
        </w:rPr>
        <w:t>caused increasing rates of admission to intensive care unit</w:t>
      </w:r>
      <w:r w:rsidR="00BE1BA1">
        <w:rPr>
          <w:rFonts w:ascii="Book Antiqua" w:eastAsia="Book Antiqua" w:hAnsi="Book Antiqua" w:cs="Book Antiqua"/>
          <w:color w:val="000000"/>
        </w:rPr>
        <w:t>s</w:t>
      </w:r>
      <w:r>
        <w:rPr>
          <w:rFonts w:ascii="Book Antiqua" w:eastAsia="Book Antiqua" w:hAnsi="Book Antiqua" w:cs="Book Antiqua"/>
          <w:color w:val="000000"/>
        </w:rPr>
        <w:t xml:space="preserve"> (ICU</w:t>
      </w:r>
      <w:r w:rsidR="00AF01C3">
        <w:rPr>
          <w:rFonts w:ascii="Book Antiqua" w:eastAsia="Book Antiqua" w:hAnsi="Book Antiqua" w:cs="Book Antiqua"/>
          <w:color w:val="000000"/>
        </w:rPr>
        <w:t>)</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35B6B28" w14:textId="77777777" w:rsidR="00A77B3E" w:rsidRDefault="00A77B3E">
      <w:pPr>
        <w:spacing w:line="360" w:lineRule="auto"/>
        <w:ind w:firstLine="480"/>
        <w:jc w:val="both"/>
      </w:pPr>
    </w:p>
    <w:p w14:paraId="652A9E6B" w14:textId="77777777" w:rsidR="00A77B3E" w:rsidRDefault="000034B0">
      <w:pPr>
        <w:spacing w:line="360" w:lineRule="auto"/>
        <w:jc w:val="both"/>
      </w:pPr>
      <w:r>
        <w:rPr>
          <w:rFonts w:ascii="Book Antiqua" w:eastAsia="Book Antiqua" w:hAnsi="Book Antiqua" w:cs="Book Antiqua"/>
          <w:b/>
          <w:bCs/>
          <w:caps/>
          <w:color w:val="000000"/>
          <w:u w:val="single"/>
        </w:rPr>
        <w:t>PathophysiologY</w:t>
      </w:r>
    </w:p>
    <w:p w14:paraId="2F0C5440" w14:textId="77777777" w:rsidR="00A77B3E" w:rsidRDefault="000034B0">
      <w:pPr>
        <w:spacing w:line="360" w:lineRule="auto"/>
        <w:jc w:val="both"/>
      </w:pPr>
      <w:r>
        <w:rPr>
          <w:rFonts w:ascii="Book Antiqua" w:eastAsia="Book Antiqua" w:hAnsi="Book Antiqua" w:cs="Book Antiqua"/>
          <w:color w:val="000000"/>
        </w:rPr>
        <w:t xml:space="preserve">COVID-19 infection </w:t>
      </w:r>
      <w:r w:rsidR="00BE1BA1">
        <w:rPr>
          <w:rFonts w:ascii="Book Antiqua" w:eastAsia="Book Antiqua" w:hAnsi="Book Antiqua" w:cs="Book Antiqua"/>
          <w:color w:val="000000"/>
        </w:rPr>
        <w:t xml:space="preserve">causing </w:t>
      </w:r>
      <w:r>
        <w:rPr>
          <w:rFonts w:ascii="Book Antiqua" w:eastAsia="Book Antiqua" w:hAnsi="Book Antiqua" w:cs="Book Antiqua"/>
          <w:color w:val="000000"/>
        </w:rPr>
        <w:t xml:space="preserve">liver injury and gastrointestinal dysfunction lead to presentation of extrapulmonary symptoms such as nausea, vomiting, diarrhea, and </w:t>
      </w:r>
      <w:r w:rsidR="00BE1BA1">
        <w:rPr>
          <w:rFonts w:ascii="Book Antiqua" w:eastAsia="Book Antiqua" w:hAnsi="Book Antiqua" w:cs="Book Antiqua"/>
          <w:color w:val="000000"/>
        </w:rPr>
        <w:t xml:space="preserve">loss </w:t>
      </w:r>
      <w:r w:rsidR="00BE1BA1">
        <w:rPr>
          <w:rFonts w:ascii="Book Antiqua" w:eastAsia="Book Antiqua" w:hAnsi="Book Antiqua" w:cs="Book Antiqua"/>
          <w:color w:val="000000"/>
        </w:rPr>
        <w:lastRenderedPageBreak/>
        <w:t xml:space="preserve">of </w:t>
      </w:r>
      <w:r>
        <w:rPr>
          <w:rFonts w:ascii="Book Antiqua" w:eastAsia="Book Antiqua" w:hAnsi="Book Antiqua" w:cs="Book Antiqua"/>
          <w:color w:val="000000"/>
        </w:rPr>
        <w:t>appetite. The pathophysiology of ALI after COVID-19 infection includ</w:t>
      </w:r>
      <w:r w:rsidR="00BE1BA1">
        <w:rPr>
          <w:rFonts w:ascii="Book Antiqua" w:eastAsia="Book Antiqua" w:hAnsi="Book Antiqua" w:cs="Book Antiqua"/>
          <w:color w:val="000000"/>
        </w:rPr>
        <w:t>es</w:t>
      </w:r>
      <w:r>
        <w:rPr>
          <w:rFonts w:ascii="Book Antiqua" w:eastAsia="Book Antiqua" w:hAnsi="Book Antiqua" w:cs="Book Antiqua"/>
          <w:color w:val="000000"/>
        </w:rPr>
        <w:t xml:space="preserve"> direct invasion of SARS-CoV-2 Leading to destruction of hepatocytes, endotheliitis</w:t>
      </w:r>
      <w:r w:rsidR="00BE1BA1">
        <w:rPr>
          <w:rFonts w:ascii="Book Antiqua" w:eastAsia="Book Antiqua" w:hAnsi="Book Antiqua" w:cs="Book Antiqua"/>
          <w:color w:val="000000"/>
        </w:rPr>
        <w:t>-</w:t>
      </w:r>
      <w:r>
        <w:rPr>
          <w:rFonts w:ascii="Book Antiqua" w:eastAsia="Book Antiqua" w:hAnsi="Book Antiqua" w:cs="Book Antiqua"/>
          <w:color w:val="000000"/>
        </w:rPr>
        <w:t>related vascular coagulopathy or thrombosis, inflammatory cytokine storm, hypoxia</w:t>
      </w:r>
      <w:r w:rsidR="00BE1BA1">
        <w:rPr>
          <w:rFonts w:ascii="Book Antiqua" w:eastAsia="Book Antiqua" w:hAnsi="Book Antiqua" w:cs="Book Antiqua"/>
          <w:color w:val="000000"/>
        </w:rPr>
        <w:t>/</w:t>
      </w:r>
      <w:r>
        <w:rPr>
          <w:rFonts w:ascii="Book Antiqua" w:eastAsia="Book Antiqua" w:hAnsi="Book Antiqua" w:cs="Book Antiqua"/>
          <w:color w:val="000000"/>
        </w:rPr>
        <w:t xml:space="preserve">ischemia reperfusion injury and drug-induced liver injury (DILI) caused by </w:t>
      </w:r>
      <w:r w:rsidR="00BE1BA1">
        <w:rPr>
          <w:rFonts w:ascii="Book Antiqua" w:eastAsia="Book Antiqua" w:hAnsi="Book Antiqua" w:cs="Book Antiqua"/>
          <w:color w:val="000000"/>
        </w:rPr>
        <w:t xml:space="preserve">the </w:t>
      </w:r>
      <w:r>
        <w:rPr>
          <w:rFonts w:ascii="Book Antiqua" w:eastAsia="Book Antiqua" w:hAnsi="Book Antiqua" w:cs="Book Antiqua"/>
          <w:color w:val="000000"/>
        </w:rPr>
        <w:t>use of acetaminophen, lopinavir/ritonavir</w:t>
      </w:r>
      <w:r w:rsidR="00BE1BA1">
        <w:rPr>
          <w:rFonts w:ascii="Book Antiqua" w:eastAsia="Book Antiqua" w:hAnsi="Book Antiqua" w:cs="Book Antiqua"/>
          <w:color w:val="000000"/>
        </w:rPr>
        <w:t>,</w:t>
      </w:r>
      <w:r>
        <w:rPr>
          <w:rFonts w:ascii="Book Antiqua" w:eastAsia="Book Antiqua" w:hAnsi="Book Antiqua" w:cs="Book Antiqua"/>
          <w:color w:val="000000"/>
        </w:rPr>
        <w:t xml:space="preserve"> and remdesivir</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0708EBE0" w14:textId="77777777" w:rsidR="00A77B3E" w:rsidRDefault="00A77B3E">
      <w:pPr>
        <w:spacing w:line="360" w:lineRule="auto"/>
        <w:jc w:val="both"/>
      </w:pPr>
    </w:p>
    <w:p w14:paraId="7C4DB4EE" w14:textId="77777777" w:rsidR="00A77B3E" w:rsidRDefault="000034B0">
      <w:pPr>
        <w:spacing w:line="360" w:lineRule="auto"/>
        <w:jc w:val="both"/>
      </w:pPr>
      <w:r>
        <w:rPr>
          <w:rFonts w:ascii="Book Antiqua" w:eastAsia="Book Antiqua" w:hAnsi="Book Antiqua" w:cs="Book Antiqua"/>
          <w:b/>
          <w:bCs/>
          <w:caps/>
          <w:color w:val="000000"/>
          <w:u w:val="single"/>
        </w:rPr>
        <w:t>Mechanism</w:t>
      </w:r>
    </w:p>
    <w:p w14:paraId="4C231661" w14:textId="77777777" w:rsidR="00A77B3E" w:rsidRDefault="000034B0">
      <w:pPr>
        <w:spacing w:line="360" w:lineRule="auto"/>
        <w:jc w:val="both"/>
      </w:pPr>
      <w:r>
        <w:rPr>
          <w:rFonts w:ascii="Book Antiqua" w:eastAsia="Book Antiqua" w:hAnsi="Book Antiqua" w:cs="Book Antiqua"/>
          <w:b/>
          <w:bCs/>
          <w:i/>
          <w:iCs/>
          <w:color w:val="000000"/>
        </w:rPr>
        <w:t>Direct viral cytopathic effect</w:t>
      </w:r>
    </w:p>
    <w:p w14:paraId="791E7441" w14:textId="77777777" w:rsidR="00AF01C3" w:rsidRDefault="000034B0">
      <w:pPr>
        <w:spacing w:line="360" w:lineRule="auto"/>
        <w:jc w:val="both"/>
      </w:pPr>
      <w:r>
        <w:rPr>
          <w:rFonts w:ascii="Book Antiqua" w:eastAsia="Book Antiqua" w:hAnsi="Book Antiqua" w:cs="Book Antiqua"/>
          <w:color w:val="000000"/>
        </w:rPr>
        <w:t xml:space="preserve">In most cases, viruses exert </w:t>
      </w:r>
      <w:r w:rsidR="00BE1BA1">
        <w:rPr>
          <w:rFonts w:ascii="Book Antiqua" w:eastAsia="Book Antiqua" w:hAnsi="Book Antiqua" w:cs="Book Antiqua"/>
          <w:color w:val="000000"/>
        </w:rPr>
        <w:t xml:space="preserve">have </w:t>
      </w:r>
      <w:r>
        <w:rPr>
          <w:rFonts w:ascii="Book Antiqua" w:eastAsia="Book Antiqua" w:hAnsi="Book Antiqua" w:cs="Book Antiqua"/>
          <w:color w:val="000000"/>
        </w:rPr>
        <w:t>a direct cytopathic effect on hepatocytes and cholangiocytes. The postulated mechanism of viral entry is through the host angiotensin-converting enzyme 2 receptors expressed in the gastrointestinal tract, vascular endothelium</w:t>
      </w:r>
      <w:r w:rsidR="00BE1BA1">
        <w:rPr>
          <w:rFonts w:ascii="Book Antiqua" w:eastAsia="Book Antiqua" w:hAnsi="Book Antiqua" w:cs="Book Antiqua"/>
          <w:color w:val="000000"/>
        </w:rPr>
        <w:t>,</w:t>
      </w:r>
      <w:r>
        <w:rPr>
          <w:rFonts w:ascii="Book Antiqua" w:eastAsia="Book Antiqua" w:hAnsi="Book Antiqua" w:cs="Book Antiqua"/>
          <w:color w:val="000000"/>
        </w:rPr>
        <w:t xml:space="preserve"> and </w:t>
      </w:r>
      <w:r w:rsidR="00BE1BA1">
        <w:rPr>
          <w:rFonts w:ascii="Book Antiqua" w:eastAsia="Book Antiqua" w:hAnsi="Book Antiqua" w:cs="Book Antiqua"/>
          <w:color w:val="000000"/>
        </w:rPr>
        <w:t xml:space="preserve">liver </w:t>
      </w:r>
      <w:r>
        <w:rPr>
          <w:rFonts w:ascii="Book Antiqua" w:eastAsia="Book Antiqua" w:hAnsi="Book Antiqua" w:cs="Book Antiqua"/>
          <w:color w:val="000000"/>
        </w:rPr>
        <w:t xml:space="preserve">cholangiocytes. Furthermore, approximately 10% of patients with COVID-19 present with </w:t>
      </w:r>
      <w:r w:rsidR="00AF01C3">
        <w:rPr>
          <w:rFonts w:ascii="Book Antiqua" w:eastAsia="Book Antiqua" w:hAnsi="Book Antiqua" w:cs="Book Antiqua"/>
          <w:color w:val="000000"/>
        </w:rPr>
        <w:t>diarrhea</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19]</w:t>
      </w:r>
      <w:r w:rsidR="00BE1BA1">
        <w:rPr>
          <w:rFonts w:ascii="Book Antiqua" w:eastAsia="Book Antiqua" w:hAnsi="Book Antiqua" w:cs="Book Antiqua"/>
          <w:color w:val="000000"/>
        </w:rPr>
        <w:t xml:space="preserve">, </w:t>
      </w:r>
      <w:r>
        <w:rPr>
          <w:rFonts w:ascii="Book Antiqua" w:eastAsia="Book Antiqua" w:hAnsi="Book Antiqua" w:cs="Book Antiqua"/>
          <w:color w:val="000000"/>
        </w:rPr>
        <w:t>and SARS-CoV-2 RNA has been detected in stool and blood samples. Gamma-glutamyl transferase (GGT) release</w:t>
      </w:r>
      <w:r w:rsidR="00BE1BA1">
        <w:rPr>
          <w:rFonts w:ascii="Book Antiqua" w:eastAsia="Book Antiqua" w:hAnsi="Book Antiqua" w:cs="Book Antiqua"/>
          <w:color w:val="000000"/>
        </w:rPr>
        <w:t>d</w:t>
      </w:r>
      <w:r>
        <w:rPr>
          <w:rFonts w:ascii="Book Antiqua" w:eastAsia="Book Antiqua" w:hAnsi="Book Antiqua" w:cs="Book Antiqua"/>
          <w:color w:val="000000"/>
        </w:rPr>
        <w:t xml:space="preserve"> by injured cholangiocytes, </w:t>
      </w:r>
      <w:r w:rsidR="00BE1BA1">
        <w:rPr>
          <w:rFonts w:ascii="Book Antiqua" w:eastAsia="Book Antiqua" w:hAnsi="Book Antiqua" w:cs="Book Antiqua"/>
          <w:color w:val="000000"/>
        </w:rPr>
        <w:t xml:space="preserve">indicates </w:t>
      </w:r>
      <w:r>
        <w:rPr>
          <w:rFonts w:ascii="Book Antiqua" w:eastAsia="Book Antiqua" w:hAnsi="Book Antiqua" w:cs="Book Antiqua"/>
          <w:color w:val="000000"/>
        </w:rPr>
        <w:t xml:space="preserve">the </w:t>
      </w:r>
      <w:r w:rsidR="00BE1BA1">
        <w:rPr>
          <w:rFonts w:ascii="Book Antiqua" w:eastAsia="Book Antiqua" w:hAnsi="Book Antiqua" w:cs="Book Antiqua"/>
          <w:color w:val="000000"/>
        </w:rPr>
        <w:t xml:space="preserve">likelihood </w:t>
      </w:r>
      <w:r>
        <w:rPr>
          <w:rFonts w:ascii="Book Antiqua" w:eastAsia="Book Antiqua" w:hAnsi="Book Antiqua" w:cs="Book Antiqua"/>
          <w:color w:val="000000"/>
        </w:rPr>
        <w:t>of viral exposure in the liver.</w:t>
      </w:r>
      <w:r w:rsidR="00BE1BA1">
        <w:rPr>
          <w:rFonts w:ascii="Book Antiqua" w:eastAsia="Book Antiqua" w:hAnsi="Book Antiqua" w:cs="Book Antiqua"/>
          <w:color w:val="000000"/>
        </w:rPr>
        <w:t xml:space="preserve"> GGT</w:t>
      </w:r>
      <w:r>
        <w:rPr>
          <w:rFonts w:ascii="Book Antiqua" w:eastAsia="Book Antiqua" w:hAnsi="Book Antiqua" w:cs="Book Antiqua"/>
          <w:color w:val="000000"/>
        </w:rPr>
        <w:t xml:space="preserve"> was found to be elevated in 30 (54%) of 56 patients with COVID-19 during </w:t>
      </w:r>
      <w:r w:rsidR="00AF01C3">
        <w:rPr>
          <w:rFonts w:ascii="Book Antiqua" w:eastAsia="Book Antiqua" w:hAnsi="Book Antiqua" w:cs="Book Antiqua"/>
          <w:color w:val="000000"/>
        </w:rPr>
        <w:t>hospitalization</w:t>
      </w:r>
      <w:r w:rsidR="00AF01C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05EECD5" w14:textId="77777777" w:rsidR="00A77B3E" w:rsidRDefault="00BE1BA1" w:rsidP="00D733AA">
      <w:pPr>
        <w:spacing w:line="360" w:lineRule="auto"/>
        <w:ind w:firstLineChars="100" w:firstLine="240"/>
        <w:jc w:val="both"/>
      </w:pPr>
      <w:r>
        <w:rPr>
          <w:rFonts w:ascii="Book Antiqua" w:eastAsia="Book Antiqua" w:hAnsi="Book Antiqua" w:cs="Book Antiqua"/>
          <w:color w:val="000000"/>
        </w:rPr>
        <w:t xml:space="preserve">Additional </w:t>
      </w:r>
      <w:r w:rsidR="000034B0">
        <w:rPr>
          <w:rFonts w:ascii="Book Antiqua" w:eastAsia="Book Antiqua" w:hAnsi="Book Antiqua" w:cs="Book Antiqua"/>
          <w:color w:val="000000"/>
        </w:rPr>
        <w:t xml:space="preserve">evidence </w:t>
      </w:r>
      <w:r>
        <w:rPr>
          <w:rFonts w:ascii="Book Antiqua" w:eastAsia="Book Antiqua" w:hAnsi="Book Antiqua" w:cs="Book Antiqua"/>
          <w:color w:val="000000"/>
        </w:rPr>
        <w:t xml:space="preserve">of </w:t>
      </w:r>
      <w:r w:rsidR="000034B0">
        <w:rPr>
          <w:rFonts w:ascii="Book Antiqua" w:eastAsia="Book Antiqua" w:hAnsi="Book Antiqua" w:cs="Book Antiqua"/>
          <w:color w:val="000000"/>
        </w:rPr>
        <w:t xml:space="preserve">direct cytopathic liver injury </w:t>
      </w:r>
      <w:r>
        <w:rPr>
          <w:rFonts w:ascii="Book Antiqua" w:eastAsia="Book Antiqua" w:hAnsi="Book Antiqua" w:cs="Book Antiqua"/>
          <w:color w:val="000000"/>
        </w:rPr>
        <w:t xml:space="preserve">by SARS-CoV comes from </w:t>
      </w:r>
      <w:r w:rsidR="000034B0">
        <w:rPr>
          <w:rFonts w:ascii="Book Antiqua" w:eastAsia="Book Antiqua" w:hAnsi="Book Antiqua" w:cs="Book Antiqua"/>
          <w:color w:val="000000"/>
        </w:rPr>
        <w:t xml:space="preserve">autopsy studies </w:t>
      </w:r>
      <w:r>
        <w:rPr>
          <w:rFonts w:ascii="Book Antiqua" w:eastAsia="Book Antiqua" w:hAnsi="Book Antiqua" w:cs="Book Antiqua"/>
          <w:color w:val="000000"/>
        </w:rPr>
        <w:t xml:space="preserve">that detected </w:t>
      </w:r>
      <w:r w:rsidR="000034B0">
        <w:rPr>
          <w:rFonts w:ascii="Book Antiqua" w:eastAsia="Book Antiqua" w:hAnsi="Book Antiqua" w:cs="Book Antiqua"/>
          <w:color w:val="000000"/>
        </w:rPr>
        <w:t xml:space="preserve">SARS-CoV in 41% of </w:t>
      </w:r>
      <w:r>
        <w:rPr>
          <w:rFonts w:ascii="Book Antiqua" w:eastAsia="Book Antiqua" w:hAnsi="Book Antiqua" w:cs="Book Antiqua"/>
          <w:color w:val="000000"/>
        </w:rPr>
        <w:t xml:space="preserve">the </w:t>
      </w:r>
      <w:r w:rsidR="000034B0">
        <w:rPr>
          <w:rFonts w:ascii="Book Antiqua" w:eastAsia="Book Antiqua" w:hAnsi="Book Antiqua" w:cs="Book Antiqua"/>
          <w:color w:val="000000"/>
        </w:rPr>
        <w:t>liver</w:t>
      </w:r>
      <w:r>
        <w:rPr>
          <w:rFonts w:ascii="Book Antiqua" w:eastAsia="Book Antiqua" w:hAnsi="Book Antiqua" w:cs="Book Antiqua"/>
          <w:color w:val="000000"/>
        </w:rPr>
        <w:t xml:space="preserve"> tissue samples</w:t>
      </w:r>
      <w:r w:rsidR="000034B0">
        <w:rPr>
          <w:rFonts w:ascii="Book Antiqua" w:eastAsia="Book Antiqua" w:hAnsi="Book Antiqua" w:cs="Book Antiqua"/>
          <w:color w:val="000000"/>
        </w:rPr>
        <w:t>, wi</w:t>
      </w:r>
      <w:r w:rsidR="0005463E">
        <w:rPr>
          <w:rFonts w:ascii="Book Antiqua" w:eastAsia="Book Antiqua" w:hAnsi="Book Antiqua" w:cs="Book Antiqua"/>
          <w:color w:val="000000"/>
        </w:rPr>
        <w:t>th a maximum viral load of 1.6</w:t>
      </w:r>
      <w:r w:rsidR="000034B0">
        <w:rPr>
          <w:rFonts w:ascii="Book Antiqua" w:eastAsia="Book Antiqua" w:hAnsi="Book Antiqua" w:cs="Book Antiqua"/>
          <w:color w:val="000000"/>
        </w:rPr>
        <w:t>× 10</w:t>
      </w:r>
      <w:r w:rsidR="000034B0">
        <w:rPr>
          <w:rFonts w:ascii="Book Antiqua" w:eastAsia="Book Antiqua" w:hAnsi="Book Antiqua" w:cs="Book Antiqua"/>
          <w:color w:val="000000"/>
          <w:szCs w:val="30"/>
          <w:vertAlign w:val="superscript"/>
        </w:rPr>
        <w:t>6</w:t>
      </w:r>
      <w:r w:rsidR="000034B0">
        <w:rPr>
          <w:rFonts w:ascii="Book Antiqua" w:eastAsia="Book Antiqua" w:hAnsi="Book Antiqua" w:cs="Book Antiqua"/>
          <w:color w:val="000000"/>
        </w:rPr>
        <w:t xml:space="preserve"> copies/</w:t>
      </w:r>
      <w:r w:rsidR="0005463E">
        <w:rPr>
          <w:rFonts w:ascii="Book Antiqua" w:eastAsia="Book Antiqua" w:hAnsi="Book Antiqua" w:cs="Book Antiqua"/>
          <w:color w:val="000000"/>
        </w:rPr>
        <w:t>g</w:t>
      </w:r>
      <w:r w:rsidR="0005463E">
        <w:rPr>
          <w:rFonts w:ascii="Book Antiqua" w:eastAsia="Book Antiqua" w:hAnsi="Book Antiqua" w:cs="Book Antiqua"/>
          <w:color w:val="000000"/>
          <w:szCs w:val="30"/>
          <w:vertAlign w:val="superscript"/>
        </w:rPr>
        <w:t xml:space="preserve"> [</w:t>
      </w:r>
      <w:r w:rsidR="000034B0">
        <w:rPr>
          <w:rFonts w:ascii="Book Antiqua" w:eastAsia="Book Antiqua" w:hAnsi="Book Antiqua" w:cs="Book Antiqua"/>
          <w:color w:val="000000"/>
          <w:szCs w:val="30"/>
          <w:vertAlign w:val="superscript"/>
        </w:rPr>
        <w:t>21</w:t>
      </w:r>
      <w:r w:rsidR="0005463E">
        <w:rPr>
          <w:rFonts w:ascii="Book Antiqua" w:eastAsia="Book Antiqua" w:hAnsi="Book Antiqua" w:cs="Book Antiqua"/>
          <w:color w:val="000000"/>
          <w:szCs w:val="30"/>
          <w:vertAlign w:val="superscript"/>
        </w:rPr>
        <w:t>, 22</w:t>
      </w:r>
      <w:r w:rsidR="000034B0">
        <w:rPr>
          <w:rFonts w:ascii="Book Antiqua" w:eastAsia="Book Antiqua" w:hAnsi="Book Antiqua" w:cs="Book Antiqua"/>
          <w:color w:val="000000"/>
          <w:szCs w:val="30"/>
          <w:vertAlign w:val="superscript"/>
        </w:rPr>
        <w:t>]</w:t>
      </w:r>
      <w:r w:rsidR="000034B0">
        <w:rPr>
          <w:rFonts w:ascii="Book Antiqua" w:eastAsia="Book Antiqua" w:hAnsi="Book Antiqua" w:cs="Book Antiqua"/>
          <w:color w:val="000000"/>
        </w:rPr>
        <w:t xml:space="preserve">. </w:t>
      </w:r>
      <w:r>
        <w:rPr>
          <w:rFonts w:ascii="Book Antiqua" w:eastAsia="Book Antiqua" w:hAnsi="Book Antiqua" w:cs="Book Antiqua"/>
          <w:color w:val="000000"/>
        </w:rPr>
        <w:t>A</w:t>
      </w:r>
      <w:r w:rsidR="000034B0">
        <w:rPr>
          <w:rFonts w:ascii="Book Antiqua" w:eastAsia="Book Antiqua" w:hAnsi="Book Antiqua" w:cs="Book Antiqua"/>
          <w:color w:val="000000"/>
        </w:rPr>
        <w:t xml:space="preserve"> recent autopsy analysis of liver tissue from a patient with COVID-19</w:t>
      </w:r>
      <w:r>
        <w:rPr>
          <w:rFonts w:ascii="Book Antiqua" w:eastAsia="Book Antiqua" w:hAnsi="Book Antiqua" w:cs="Book Antiqua"/>
          <w:color w:val="000000"/>
        </w:rPr>
        <w:t xml:space="preserve"> found</w:t>
      </w:r>
      <w:r w:rsidR="000034B0">
        <w:rPr>
          <w:rFonts w:ascii="Book Antiqua" w:eastAsia="Book Antiqua" w:hAnsi="Book Antiqua" w:cs="Book Antiqua"/>
          <w:color w:val="000000"/>
        </w:rPr>
        <w:t xml:space="preserve"> microvesicular steatosis and inflammation in the lobular and portal area. However, </w:t>
      </w:r>
      <w:r>
        <w:rPr>
          <w:rFonts w:ascii="Book Antiqua" w:eastAsia="Book Antiqua" w:hAnsi="Book Antiqua" w:cs="Book Antiqua"/>
          <w:color w:val="000000"/>
        </w:rPr>
        <w:t xml:space="preserve">that is </w:t>
      </w:r>
      <w:r w:rsidR="000034B0">
        <w:rPr>
          <w:rFonts w:ascii="Book Antiqua" w:eastAsia="Book Antiqua" w:hAnsi="Book Antiqua" w:cs="Book Antiqua"/>
          <w:color w:val="000000"/>
        </w:rPr>
        <w:t xml:space="preserve">not specific </w:t>
      </w:r>
      <w:r>
        <w:rPr>
          <w:rFonts w:ascii="Book Antiqua" w:eastAsia="Book Antiqua" w:hAnsi="Book Antiqua" w:cs="Book Antiqua"/>
          <w:color w:val="000000"/>
        </w:rPr>
        <w:t xml:space="preserve">for COVID-19 and </w:t>
      </w:r>
      <w:r w:rsidR="000034B0">
        <w:rPr>
          <w:rFonts w:ascii="Book Antiqua" w:eastAsia="Book Antiqua" w:hAnsi="Book Antiqua" w:cs="Book Antiqua"/>
          <w:color w:val="000000"/>
        </w:rPr>
        <w:t>histological injury can also be observed during sepsis or a variety</w:t>
      </w:r>
      <w:r>
        <w:rPr>
          <w:rFonts w:ascii="Book Antiqua" w:eastAsia="Book Antiqua" w:hAnsi="Book Antiqua" w:cs="Book Antiqua"/>
          <w:color w:val="000000"/>
        </w:rPr>
        <w:t xml:space="preserve"> of</w:t>
      </w:r>
      <w:r w:rsidR="000034B0">
        <w:rPr>
          <w:rFonts w:ascii="Book Antiqua" w:eastAsia="Book Antiqua" w:hAnsi="Book Antiqua" w:cs="Book Antiqua"/>
          <w:color w:val="000000"/>
        </w:rPr>
        <w:t xml:space="preserve"> </w:t>
      </w:r>
      <w:proofErr w:type="gramStart"/>
      <w:r w:rsidR="000034B0">
        <w:rPr>
          <w:rFonts w:ascii="Book Antiqua" w:eastAsia="Book Antiqua" w:hAnsi="Book Antiqua" w:cs="Book Antiqua"/>
          <w:color w:val="000000"/>
        </w:rPr>
        <w:t>DILI</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23]</w:t>
      </w:r>
      <w:r w:rsidR="000034B0">
        <w:rPr>
          <w:rFonts w:ascii="Book Antiqua" w:eastAsia="Book Antiqua" w:hAnsi="Book Antiqua" w:cs="Book Antiqua"/>
          <w:color w:val="000000"/>
        </w:rPr>
        <w:t xml:space="preserve">. COVID-19 can also directly lead to </w:t>
      </w:r>
      <w:r>
        <w:rPr>
          <w:rFonts w:ascii="Book Antiqua" w:eastAsia="Book Antiqua" w:hAnsi="Book Antiqua" w:cs="Book Antiqua"/>
          <w:color w:val="000000"/>
        </w:rPr>
        <w:t xml:space="preserve">presentation of </w:t>
      </w:r>
      <w:r w:rsidR="000034B0">
        <w:rPr>
          <w:rFonts w:ascii="Book Antiqua" w:eastAsia="Book Antiqua" w:hAnsi="Book Antiqua" w:cs="Book Antiqua"/>
          <w:color w:val="000000"/>
        </w:rPr>
        <w:t xml:space="preserve">acute </w:t>
      </w:r>
      <w:proofErr w:type="gramStart"/>
      <w:r w:rsidR="000034B0">
        <w:rPr>
          <w:rFonts w:ascii="Book Antiqua" w:eastAsia="Book Antiqua" w:hAnsi="Book Antiqua" w:cs="Book Antiqua"/>
          <w:color w:val="000000"/>
        </w:rPr>
        <w:t>hepatitis</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24]</w:t>
      </w:r>
      <w:r w:rsidR="000034B0">
        <w:rPr>
          <w:rFonts w:ascii="Book Antiqua" w:eastAsia="Book Antiqua" w:hAnsi="Book Antiqua" w:cs="Book Antiqua"/>
          <w:color w:val="000000"/>
        </w:rPr>
        <w:t>.</w:t>
      </w:r>
    </w:p>
    <w:p w14:paraId="74B06DBC" w14:textId="77777777" w:rsidR="00A77B3E" w:rsidRDefault="00A77B3E">
      <w:pPr>
        <w:spacing w:line="360" w:lineRule="auto"/>
        <w:ind w:firstLine="480"/>
        <w:jc w:val="both"/>
      </w:pPr>
    </w:p>
    <w:p w14:paraId="2F6EB4A4" w14:textId="77777777" w:rsidR="00A77B3E" w:rsidRDefault="000034B0">
      <w:pPr>
        <w:spacing w:line="360" w:lineRule="auto"/>
        <w:jc w:val="both"/>
      </w:pPr>
      <w:r>
        <w:rPr>
          <w:rFonts w:ascii="Book Antiqua" w:eastAsia="Book Antiqua" w:hAnsi="Book Antiqua" w:cs="Book Antiqua"/>
          <w:b/>
          <w:bCs/>
          <w:i/>
          <w:iCs/>
          <w:color w:val="000000"/>
        </w:rPr>
        <w:t>Cytokinesis</w:t>
      </w:r>
    </w:p>
    <w:p w14:paraId="4514CE6C" w14:textId="77777777" w:rsidR="00A77B3E" w:rsidRDefault="000034B0">
      <w:pPr>
        <w:spacing w:line="360" w:lineRule="auto"/>
        <w:jc w:val="both"/>
      </w:pPr>
      <w:r>
        <w:rPr>
          <w:rFonts w:ascii="Book Antiqua" w:eastAsia="Book Antiqua" w:hAnsi="Book Antiqua" w:cs="Book Antiqua"/>
          <w:color w:val="000000"/>
        </w:rPr>
        <w:t xml:space="preserve">Activation of the immune system and dysregulation of the innate immune response can </w:t>
      </w:r>
      <w:r w:rsidR="006D03B9">
        <w:rPr>
          <w:rFonts w:ascii="Book Antiqua" w:eastAsia="Book Antiqua" w:hAnsi="Book Antiqua" w:cs="Book Antiqua"/>
          <w:color w:val="000000"/>
        </w:rPr>
        <w:t>occur</w:t>
      </w:r>
      <w:r w:rsidR="00BE1BA1">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context of liver injury during COVID-19 infection. </w:t>
      </w:r>
      <w:r w:rsidR="00977916">
        <w:rPr>
          <w:rFonts w:ascii="Book Antiqua" w:eastAsia="Book Antiqua" w:hAnsi="Book Antiqua" w:cs="Book Antiqua"/>
          <w:color w:val="000000"/>
        </w:rPr>
        <w:t>P</w:t>
      </w:r>
      <w:r>
        <w:rPr>
          <w:rFonts w:ascii="Book Antiqua" w:eastAsia="Book Antiqua" w:hAnsi="Book Antiqua" w:cs="Book Antiqua"/>
          <w:color w:val="000000"/>
        </w:rPr>
        <w:t xml:space="preserve">neumonia-associated hypoxia </w:t>
      </w:r>
      <w:r w:rsidR="00977916">
        <w:rPr>
          <w:rFonts w:ascii="Book Antiqua" w:eastAsia="Book Antiqua" w:hAnsi="Book Antiqua" w:cs="Book Antiqua"/>
          <w:color w:val="000000"/>
        </w:rPr>
        <w:t xml:space="preserve">may </w:t>
      </w:r>
      <w:r>
        <w:rPr>
          <w:rFonts w:ascii="Book Antiqua" w:eastAsia="Book Antiqua" w:hAnsi="Book Antiqua" w:cs="Book Antiqua"/>
          <w:color w:val="000000"/>
        </w:rPr>
        <w:t xml:space="preserve">also contribute to ischemic </w:t>
      </w:r>
      <w:r w:rsidR="00977916">
        <w:rPr>
          <w:rFonts w:ascii="Book Antiqua" w:eastAsia="Book Antiqua" w:hAnsi="Book Antiqua" w:cs="Book Antiqua"/>
          <w:color w:val="000000"/>
        </w:rPr>
        <w:t xml:space="preserve">liver </w:t>
      </w:r>
      <w:r>
        <w:rPr>
          <w:rFonts w:ascii="Book Antiqua" w:eastAsia="Book Antiqua" w:hAnsi="Book Antiqua" w:cs="Book Antiqua"/>
          <w:color w:val="000000"/>
        </w:rPr>
        <w:t>injury which frequently develop</w:t>
      </w:r>
      <w:r w:rsidR="00977916">
        <w:rPr>
          <w:rFonts w:ascii="Book Antiqua" w:eastAsia="Book Antiqua" w:hAnsi="Book Antiqua" w:cs="Book Antiqua"/>
          <w:color w:val="000000"/>
        </w:rPr>
        <w:t>s</w:t>
      </w:r>
      <w:r>
        <w:rPr>
          <w:rFonts w:ascii="Book Antiqua" w:eastAsia="Book Antiqua" w:hAnsi="Book Antiqua" w:cs="Book Antiqua"/>
          <w:color w:val="000000"/>
        </w:rPr>
        <w:t xml:space="preserve"> in critically ill patients with COVID-19 infection. Patients with COVID-19 frequently </w:t>
      </w:r>
      <w:r w:rsidR="006D03B9">
        <w:rPr>
          <w:rFonts w:ascii="Book Antiqua" w:eastAsia="Book Antiqua" w:hAnsi="Book Antiqua" w:cs="Book Antiqua"/>
          <w:color w:val="000000"/>
        </w:rPr>
        <w:lastRenderedPageBreak/>
        <w:t>exhibited</w:t>
      </w:r>
      <w:r>
        <w:rPr>
          <w:rFonts w:ascii="Book Antiqua" w:eastAsia="Book Antiqua" w:hAnsi="Book Antiqua" w:cs="Book Antiqua"/>
          <w:color w:val="000000"/>
        </w:rPr>
        <w:t xml:space="preserve"> marked activation of C-reactive protein, lymphocytes, neutrophils, and cytokines, in particular interleukin-6</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sidR="00977916">
        <w:rPr>
          <w:rFonts w:ascii="Book Antiqua" w:eastAsia="Book Antiqua" w:hAnsi="Book Antiqua" w:cs="Book Antiqua"/>
          <w:color w:val="000000"/>
        </w:rPr>
        <w:t>N</w:t>
      </w:r>
      <w:r>
        <w:rPr>
          <w:rFonts w:ascii="Book Antiqua" w:eastAsia="Book Antiqua" w:hAnsi="Book Antiqua" w:cs="Book Antiqua"/>
          <w:color w:val="000000"/>
        </w:rPr>
        <w:t>o</w:t>
      </w:r>
      <w:r w:rsidR="00977916">
        <w:rPr>
          <w:rFonts w:ascii="Book Antiqua" w:eastAsia="Book Antiqua" w:hAnsi="Book Antiqua" w:cs="Book Antiqua"/>
          <w:color w:val="000000"/>
        </w:rPr>
        <w:t>t</w:t>
      </w:r>
      <w:r>
        <w:rPr>
          <w:rFonts w:ascii="Book Antiqua" w:eastAsia="Book Antiqua" w:hAnsi="Book Antiqua" w:cs="Book Antiqua"/>
          <w:color w:val="000000"/>
        </w:rPr>
        <w:t xml:space="preserve"> </w:t>
      </w:r>
      <w:r w:rsidR="00977916">
        <w:rPr>
          <w:rFonts w:ascii="Book Antiqua" w:eastAsia="Book Antiqua" w:hAnsi="Book Antiqua" w:cs="Book Antiqua"/>
          <w:color w:val="000000"/>
        </w:rPr>
        <w:t xml:space="preserve">many </w:t>
      </w:r>
      <w:r>
        <w:rPr>
          <w:rFonts w:ascii="Book Antiqua" w:eastAsia="Book Antiqua" w:hAnsi="Book Antiqua" w:cs="Book Antiqua"/>
          <w:color w:val="000000"/>
        </w:rPr>
        <w:t xml:space="preserve">clinical studies have </w:t>
      </w:r>
      <w:r w:rsidR="00977916">
        <w:rPr>
          <w:rFonts w:ascii="Book Antiqua" w:eastAsia="Book Antiqua" w:hAnsi="Book Antiqua" w:cs="Book Antiqua"/>
          <w:color w:val="000000"/>
        </w:rPr>
        <w:t xml:space="preserve">investigated </w:t>
      </w:r>
      <w:r>
        <w:rPr>
          <w:rFonts w:ascii="Book Antiqua" w:eastAsia="Book Antiqua" w:hAnsi="Book Antiqua" w:cs="Book Antiqua"/>
          <w:color w:val="000000"/>
        </w:rPr>
        <w:t xml:space="preserve">the release </w:t>
      </w:r>
      <w:r w:rsidR="00977916">
        <w:rPr>
          <w:rFonts w:ascii="Book Antiqua" w:eastAsia="Book Antiqua" w:hAnsi="Book Antiqua" w:cs="Book Antiqua"/>
          <w:color w:val="000000"/>
        </w:rPr>
        <w:t xml:space="preserve">of cytokines </w:t>
      </w:r>
      <w:r>
        <w:rPr>
          <w:rFonts w:ascii="Book Antiqua" w:eastAsia="Book Antiqua" w:hAnsi="Book Antiqua" w:cs="Book Antiqua"/>
          <w:color w:val="000000"/>
        </w:rPr>
        <w:t>fr</w:t>
      </w:r>
      <w:r w:rsidR="00977916">
        <w:rPr>
          <w:rFonts w:ascii="Book Antiqua" w:eastAsia="Book Antiqua" w:hAnsi="Book Antiqua" w:cs="Book Antiqua"/>
          <w:color w:val="000000"/>
        </w:rPr>
        <w:t>o</w:t>
      </w:r>
      <w:r>
        <w:rPr>
          <w:rFonts w:ascii="Book Antiqua" w:eastAsia="Book Antiqua" w:hAnsi="Book Antiqua" w:cs="Book Antiqua"/>
          <w:color w:val="000000"/>
        </w:rPr>
        <w:t xml:space="preserve">m </w:t>
      </w:r>
      <w:r w:rsidR="00977916">
        <w:rPr>
          <w:rFonts w:ascii="Book Antiqua" w:eastAsia="Book Antiqua" w:hAnsi="Book Antiqua" w:cs="Book Antiqua"/>
          <w:color w:val="000000"/>
        </w:rPr>
        <w:t xml:space="preserve">the </w:t>
      </w:r>
      <w:r w:rsidR="006D03B9">
        <w:rPr>
          <w:rFonts w:ascii="Book Antiqua" w:eastAsia="Book Antiqua" w:hAnsi="Book Antiqua" w:cs="Book Antiqua"/>
          <w:color w:val="000000"/>
        </w:rPr>
        <w:t xml:space="preserve">gastrointestinal </w:t>
      </w:r>
      <w:r>
        <w:rPr>
          <w:rFonts w:ascii="Book Antiqua" w:eastAsia="Book Antiqua" w:hAnsi="Book Antiqua" w:cs="Book Antiqua"/>
          <w:color w:val="000000"/>
        </w:rPr>
        <w:t>mucosa of COVID-19 patients</w:t>
      </w:r>
      <w:r w:rsidR="00977916">
        <w:rPr>
          <w:rFonts w:ascii="Book Antiqua" w:eastAsia="Book Antiqua" w:hAnsi="Book Antiqua" w:cs="Book Antiqua"/>
          <w:color w:val="000000"/>
        </w:rPr>
        <w:t>, but i</w:t>
      </w:r>
      <w:r>
        <w:rPr>
          <w:rFonts w:ascii="Book Antiqua" w:eastAsia="Book Antiqua" w:hAnsi="Book Antiqua" w:cs="Book Antiqua"/>
          <w:color w:val="000000"/>
        </w:rPr>
        <w:t xml:space="preserve">t is possible that hepatic dysfunction may result from cytokine storm rather than only </w:t>
      </w:r>
      <w:r w:rsidR="00977916">
        <w:rPr>
          <w:rFonts w:ascii="Book Antiqua" w:eastAsia="Book Antiqua" w:hAnsi="Book Antiqua" w:cs="Book Antiqua"/>
          <w:color w:val="000000"/>
        </w:rPr>
        <w:t xml:space="preserve">by </w:t>
      </w:r>
      <w:r>
        <w:rPr>
          <w:rFonts w:ascii="Book Antiqua" w:eastAsia="Book Antiqua" w:hAnsi="Book Antiqua" w:cs="Book Antiqua"/>
          <w:color w:val="000000"/>
        </w:rPr>
        <w:t xml:space="preserve">direct cytopathic effects of the virus. If </w:t>
      </w:r>
      <w:r w:rsidR="00977916">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w:t>
      </w:r>
      <w:r w:rsidR="00977916">
        <w:rPr>
          <w:rFonts w:ascii="Book Antiqua" w:eastAsia="Book Antiqua" w:hAnsi="Book Antiqua" w:cs="Book Antiqua"/>
          <w:color w:val="000000"/>
        </w:rPr>
        <w:t>the case</w:t>
      </w:r>
      <w:r>
        <w:rPr>
          <w:rFonts w:ascii="Book Antiqua" w:eastAsia="Book Antiqua" w:hAnsi="Book Antiqua" w:cs="Book Antiqua"/>
          <w:color w:val="000000"/>
        </w:rPr>
        <w:t xml:space="preserve">, control of cytokine dysregulation at an early stage </w:t>
      </w:r>
      <w:r w:rsidR="00977916">
        <w:rPr>
          <w:rFonts w:ascii="Book Antiqua" w:eastAsia="Book Antiqua" w:hAnsi="Book Antiqua" w:cs="Book Antiqua"/>
          <w:color w:val="000000"/>
        </w:rPr>
        <w:t>would help</w:t>
      </w:r>
      <w:r>
        <w:rPr>
          <w:rFonts w:ascii="Book Antiqua" w:eastAsia="Book Antiqua" w:hAnsi="Book Antiqua" w:cs="Book Antiqua"/>
          <w:color w:val="000000"/>
        </w:rPr>
        <w:t xml:space="preserve"> to curb disease progression.</w:t>
      </w:r>
    </w:p>
    <w:p w14:paraId="4A3FCCB7" w14:textId="77777777" w:rsidR="00A77B3E" w:rsidRDefault="00A77B3E">
      <w:pPr>
        <w:spacing w:line="360" w:lineRule="auto"/>
        <w:jc w:val="both"/>
      </w:pPr>
    </w:p>
    <w:p w14:paraId="0C9D6D43" w14:textId="77777777" w:rsidR="00A77B3E" w:rsidRDefault="000034B0">
      <w:pPr>
        <w:spacing w:line="360" w:lineRule="auto"/>
        <w:jc w:val="both"/>
      </w:pPr>
      <w:r>
        <w:rPr>
          <w:rFonts w:ascii="Book Antiqua" w:eastAsia="Book Antiqua" w:hAnsi="Book Antiqua" w:cs="Book Antiqua"/>
          <w:b/>
          <w:bCs/>
          <w:caps/>
          <w:color w:val="000000"/>
          <w:u w:val="single"/>
        </w:rPr>
        <w:t>Treated medicine related DILI</w:t>
      </w:r>
    </w:p>
    <w:p w14:paraId="0E756295" w14:textId="77777777" w:rsidR="00A77B3E" w:rsidRDefault="000034B0">
      <w:pPr>
        <w:spacing w:line="360" w:lineRule="auto"/>
        <w:jc w:val="both"/>
      </w:pPr>
      <w:r>
        <w:rPr>
          <w:rFonts w:ascii="Book Antiqua" w:eastAsia="Book Antiqua" w:hAnsi="Book Antiqua" w:cs="Book Antiqua"/>
          <w:color w:val="000000"/>
        </w:rPr>
        <w:t xml:space="preserve">DILI is an important consideration in patients with COVID-19 because the liver is involved in the metabolism of nucleoside analogs and protease inhibitors </w:t>
      </w:r>
      <w:r w:rsidR="008E20BC">
        <w:rPr>
          <w:rFonts w:ascii="Book Antiqua" w:eastAsia="Book Antiqua" w:hAnsi="Book Antiqua" w:cs="Book Antiqua"/>
          <w:color w:val="000000"/>
        </w:rPr>
        <w:t xml:space="preserve">that are </w:t>
      </w:r>
      <w:r>
        <w:rPr>
          <w:rFonts w:ascii="Book Antiqua" w:eastAsia="Book Antiqua" w:hAnsi="Book Antiqua" w:cs="Book Antiqua"/>
          <w:color w:val="000000"/>
        </w:rPr>
        <w:t xml:space="preserve">well known </w:t>
      </w:r>
      <w:r w:rsidR="008E20BC">
        <w:rPr>
          <w:rFonts w:ascii="Book Antiqua" w:eastAsia="Book Antiqua" w:hAnsi="Book Antiqua" w:cs="Book Antiqua"/>
          <w:color w:val="000000"/>
        </w:rPr>
        <w:t xml:space="preserve">for </w:t>
      </w:r>
      <w:r>
        <w:rPr>
          <w:rFonts w:ascii="Book Antiqua" w:eastAsia="Book Antiqua" w:hAnsi="Book Antiqua" w:cs="Book Antiqua"/>
          <w:color w:val="000000"/>
        </w:rPr>
        <w:t xml:space="preserve">their hepatotoxicity. A recent randomized controlled trial of lopinavir and ritonavir in severe COVID-19 reported adverse liver effects in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8E20BC">
        <w:rPr>
          <w:rFonts w:ascii="Book Antiqua" w:eastAsia="Book Antiqua" w:hAnsi="Book Antiqua" w:cs="Book Antiqua"/>
          <w:color w:val="000000"/>
        </w:rPr>
        <w:t xml:space="preserve">A </w:t>
      </w:r>
      <w:r>
        <w:rPr>
          <w:rFonts w:ascii="Book Antiqua" w:eastAsia="Book Antiqua" w:hAnsi="Book Antiqua" w:cs="Book Antiqua"/>
          <w:color w:val="000000"/>
        </w:rPr>
        <w:t xml:space="preserve">case series from Wuhan reported that 55.4% in 99 patients experienced liver injuries after treatment with lopinavir and </w:t>
      </w:r>
      <w:proofErr w:type="gramStart"/>
      <w:r>
        <w:rPr>
          <w:rFonts w:ascii="Book Antiqua" w:eastAsia="Book Antiqua" w:hAnsi="Book Antiqua" w:cs="Book Antiqua"/>
          <w:color w:val="000000"/>
        </w:rPr>
        <w:t>ritonavir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Azithromycin may cause cholestatic hepatitis within 1–3 wk after starting treatment and </w:t>
      </w:r>
      <w:r w:rsidR="008E20BC">
        <w:rPr>
          <w:rFonts w:ascii="Book Antiqua" w:eastAsia="Book Antiqua" w:hAnsi="Book Antiqua" w:cs="Book Antiqua"/>
          <w:color w:val="000000"/>
        </w:rPr>
        <w:t>has</w:t>
      </w:r>
      <w:r>
        <w:rPr>
          <w:rFonts w:ascii="Book Antiqua" w:eastAsia="Book Antiqua" w:hAnsi="Book Antiqua" w:cs="Book Antiqua"/>
          <w:color w:val="000000"/>
        </w:rPr>
        <w:t xml:space="preserve"> also </w:t>
      </w:r>
      <w:r w:rsidR="008E20BC">
        <w:rPr>
          <w:rFonts w:ascii="Book Antiqua" w:eastAsia="Book Antiqua" w:hAnsi="Book Antiqua" w:cs="Book Antiqua"/>
          <w:color w:val="000000"/>
        </w:rPr>
        <w:t xml:space="preserve">been </w:t>
      </w:r>
      <w:r>
        <w:rPr>
          <w:rFonts w:ascii="Book Antiqua" w:eastAsia="Book Antiqua" w:hAnsi="Book Antiqua" w:cs="Book Antiqua"/>
          <w:color w:val="000000"/>
        </w:rPr>
        <w:t>associated</w:t>
      </w:r>
      <w:r w:rsidR="008E20BC">
        <w:rPr>
          <w:rFonts w:ascii="Book Antiqua" w:eastAsia="Book Antiqua" w:hAnsi="Book Antiqua" w:cs="Book Antiqua"/>
          <w:color w:val="000000"/>
        </w:rPr>
        <w:t xml:space="preserve"> </w:t>
      </w:r>
      <w:r>
        <w:rPr>
          <w:rFonts w:ascii="Book Antiqua" w:eastAsia="Book Antiqua" w:hAnsi="Book Antiqua" w:cs="Book Antiqua"/>
          <w:color w:val="000000"/>
        </w:rPr>
        <w:t xml:space="preserve">with hepatocellular injury. Interferon β </w:t>
      </w:r>
      <w:r w:rsidR="008E20BC">
        <w:rPr>
          <w:rFonts w:ascii="Book Antiqua" w:eastAsia="Book Antiqua" w:hAnsi="Book Antiqua" w:cs="Book Antiqua"/>
          <w:color w:val="000000"/>
        </w:rPr>
        <w:t xml:space="preserve">has </w:t>
      </w:r>
      <w:r>
        <w:rPr>
          <w:rFonts w:ascii="Book Antiqua" w:eastAsia="Book Antiqua" w:hAnsi="Book Antiqua" w:cs="Book Antiqua"/>
          <w:color w:val="000000"/>
        </w:rPr>
        <w:t>been shown to cause hepatic injury, most ofte</w:t>
      </w:r>
      <w:r w:rsidR="008E20BC">
        <w:rPr>
          <w:rFonts w:ascii="Book Antiqua" w:eastAsia="Book Antiqua" w:hAnsi="Book Antiqua" w:cs="Book Antiqua"/>
          <w:color w:val="000000"/>
        </w:rPr>
        <w:t>n</w:t>
      </w:r>
      <w:r>
        <w:rPr>
          <w:rFonts w:ascii="Book Antiqua" w:eastAsia="Book Antiqua" w:hAnsi="Book Antiqua" w:cs="Book Antiqua"/>
          <w:color w:val="000000"/>
        </w:rPr>
        <w:t xml:space="preserve"> appearing </w:t>
      </w:r>
      <w:r w:rsidR="008E20BC">
        <w:rPr>
          <w:rFonts w:ascii="Book Antiqua" w:eastAsia="Book Antiqua" w:hAnsi="Book Antiqua" w:cs="Book Antiqua"/>
          <w:color w:val="000000"/>
        </w:rPr>
        <w:t xml:space="preserve">as </w:t>
      </w:r>
      <w:r>
        <w:rPr>
          <w:rFonts w:ascii="Book Antiqua" w:eastAsia="Book Antiqua" w:hAnsi="Book Antiqua" w:cs="Book Antiqua"/>
          <w:color w:val="000000"/>
        </w:rPr>
        <w:t xml:space="preserve">transient with mild elevations in serum aminotransferase levels. Imatinib has been reported </w:t>
      </w:r>
      <w:r w:rsidR="008E20BC">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rare instances of clinically apparent ALI with </w:t>
      </w:r>
      <w:proofErr w:type="gramStart"/>
      <w:r>
        <w:rPr>
          <w:rFonts w:ascii="Book Antiqua" w:eastAsia="Book Antiqua" w:hAnsi="Book Antiqua" w:cs="Book Antiqua"/>
          <w:color w:val="000000"/>
        </w:rPr>
        <w:t>jaundice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Tocilizumab</w:t>
      </w:r>
      <w:r w:rsidR="008E20BC">
        <w:rPr>
          <w:rFonts w:ascii="Book Antiqua" w:eastAsia="Book Antiqua" w:hAnsi="Book Antiqua" w:cs="Book Antiqua"/>
          <w:color w:val="000000"/>
        </w:rPr>
        <w:t>, an</w:t>
      </w:r>
      <w:r>
        <w:rPr>
          <w:rFonts w:ascii="Book Antiqua" w:eastAsia="Book Antiqua" w:hAnsi="Book Antiqua" w:cs="Book Antiqua"/>
          <w:color w:val="000000"/>
        </w:rPr>
        <w:t xml:space="preserve"> interleukin-6 receptor antagonist</w:t>
      </w:r>
      <w:r w:rsidR="008E20BC">
        <w:rPr>
          <w:rFonts w:ascii="Book Antiqua" w:eastAsia="Book Antiqua" w:hAnsi="Book Antiqua" w:cs="Book Antiqua"/>
          <w:color w:val="000000"/>
        </w:rPr>
        <w:t>,</w:t>
      </w:r>
      <w:r>
        <w:rPr>
          <w:rFonts w:ascii="Book Antiqua" w:eastAsia="Book Antiqua" w:hAnsi="Book Antiqua" w:cs="Book Antiqua"/>
          <w:color w:val="000000"/>
        </w:rPr>
        <w:t xml:space="preserve"> has been </w:t>
      </w:r>
      <w:r w:rsidR="008E20BC">
        <w:rPr>
          <w:rFonts w:ascii="Book Antiqua" w:eastAsia="Book Antiqua" w:hAnsi="Book Antiqua" w:cs="Book Antiqua"/>
          <w:color w:val="000000"/>
        </w:rPr>
        <w:t xml:space="preserve">used </w:t>
      </w:r>
      <w:r>
        <w:rPr>
          <w:rFonts w:ascii="Book Antiqua" w:eastAsia="Book Antiqua" w:hAnsi="Book Antiqua" w:cs="Book Antiqua"/>
          <w:color w:val="000000"/>
        </w:rPr>
        <w:t>to treat COVID-19</w:t>
      </w:r>
      <w:r w:rsidR="008E20BC">
        <w:rPr>
          <w:rFonts w:ascii="Book Antiqua" w:eastAsia="Book Antiqua" w:hAnsi="Book Antiqua" w:cs="Book Antiqua"/>
          <w:color w:val="000000"/>
        </w:rPr>
        <w:t>,</w:t>
      </w:r>
      <w:r>
        <w:rPr>
          <w:rFonts w:ascii="Book Antiqua" w:eastAsia="Book Antiqua" w:hAnsi="Book Antiqua" w:cs="Book Antiqua"/>
          <w:color w:val="000000"/>
        </w:rPr>
        <w:t xml:space="preserve"> and first </w:t>
      </w:r>
      <w:r w:rsidR="008E20BC">
        <w:rPr>
          <w:rFonts w:ascii="Book Antiqua" w:eastAsia="Book Antiqua" w:hAnsi="Book Antiqua" w:cs="Book Antiqua"/>
          <w:color w:val="000000"/>
        </w:rPr>
        <w:t>reported</w:t>
      </w:r>
      <w:r>
        <w:rPr>
          <w:rFonts w:ascii="Book Antiqua" w:eastAsia="Book Antiqua" w:hAnsi="Book Antiqua" w:cs="Book Antiqua"/>
          <w:color w:val="000000"/>
        </w:rPr>
        <w:t xml:space="preserve"> adverse reaction</w:t>
      </w:r>
      <w:r w:rsidR="008E20BC">
        <w:rPr>
          <w:rFonts w:ascii="Book Antiqua" w:eastAsia="Book Antiqua" w:hAnsi="Book Antiqua" w:cs="Book Antiqua"/>
          <w:color w:val="000000"/>
        </w:rPr>
        <w:t>,</w:t>
      </w:r>
      <w:r>
        <w:rPr>
          <w:rFonts w:ascii="Book Antiqua" w:eastAsia="Book Antiqua" w:hAnsi="Book Antiqua" w:cs="Book Antiqua"/>
          <w:color w:val="000000"/>
        </w:rPr>
        <w:t xml:space="preserve"> 40-fold elevation of serum transaminase level</w:t>
      </w:r>
      <w:r w:rsidR="008E20BC">
        <w:rPr>
          <w:rFonts w:ascii="Book Antiqua" w:eastAsia="Book Antiqua" w:hAnsi="Book Antiqua" w:cs="Book Antiqua"/>
          <w:color w:val="000000"/>
        </w:rPr>
        <w:t>,</w:t>
      </w:r>
      <w:r>
        <w:rPr>
          <w:rFonts w:ascii="Book Antiqua" w:eastAsia="Book Antiqua" w:hAnsi="Book Antiqua" w:cs="Book Antiqua"/>
          <w:color w:val="000000"/>
        </w:rPr>
        <w:t xml:space="preserve"> resolved in 10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853AD4B" w14:textId="77777777" w:rsidR="00A77B3E" w:rsidRDefault="000034B0" w:rsidP="00D733AA">
      <w:pPr>
        <w:spacing w:line="360" w:lineRule="auto"/>
        <w:ind w:firstLineChars="100" w:firstLine="240"/>
        <w:jc w:val="both"/>
      </w:pPr>
      <w:r>
        <w:rPr>
          <w:rFonts w:ascii="Book Antiqua" w:eastAsia="Book Antiqua" w:hAnsi="Book Antiqua" w:cs="Book Antiqua"/>
          <w:color w:val="000000"/>
        </w:rPr>
        <w:t xml:space="preserve">The results of ongoing studies, especially randomized clinical trials, could </w:t>
      </w:r>
      <w:r w:rsidR="008E20BC">
        <w:rPr>
          <w:rFonts w:ascii="Book Antiqua" w:eastAsia="Book Antiqua" w:hAnsi="Book Antiqua" w:cs="Book Antiqua"/>
          <w:color w:val="000000"/>
        </w:rPr>
        <w:t>re</w:t>
      </w:r>
      <w:r>
        <w:rPr>
          <w:rFonts w:ascii="Book Antiqua" w:eastAsia="Book Antiqua" w:hAnsi="Book Antiqua" w:cs="Book Antiqua"/>
          <w:color w:val="000000"/>
        </w:rPr>
        <w:t xml:space="preserve">solve the current uncertainties around remdesivir. New clinical trials using </w:t>
      </w:r>
      <w:r w:rsidR="008E20BC">
        <w:rPr>
          <w:rFonts w:ascii="Book Antiqua" w:eastAsia="Book Antiqua" w:hAnsi="Book Antiqua" w:cs="Book Antiqua"/>
          <w:color w:val="000000"/>
        </w:rPr>
        <w:t xml:space="preserve">a </w:t>
      </w:r>
      <w:r>
        <w:rPr>
          <w:rFonts w:ascii="Book Antiqua" w:eastAsia="Book Antiqua" w:hAnsi="Book Antiqua" w:cs="Book Antiqua"/>
          <w:color w:val="000000"/>
        </w:rPr>
        <w:t>combination of inhaled and intravenous remdesivir improve</w:t>
      </w:r>
      <w:r w:rsidR="008E20BC">
        <w:rPr>
          <w:rFonts w:ascii="Book Antiqua" w:eastAsia="Book Antiqua" w:hAnsi="Book Antiqua" w:cs="Book Antiqua"/>
          <w:color w:val="000000"/>
        </w:rPr>
        <w:t>d</w:t>
      </w:r>
      <w:r>
        <w:rPr>
          <w:rFonts w:ascii="Book Antiqua" w:eastAsia="Book Antiqua" w:hAnsi="Book Antiqua" w:cs="Book Antiqua"/>
          <w:color w:val="000000"/>
        </w:rPr>
        <w:t xml:space="preserve"> the efficacy of antiviral therapy against SARS-CoV-2</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most common adverse reactions</w:t>
      </w:r>
      <w:r w:rsidR="008E20BC">
        <w:rPr>
          <w:rFonts w:ascii="Book Antiqua" w:eastAsia="Book Antiqua" w:hAnsi="Book Antiqua" w:cs="Book Antiqua"/>
          <w:color w:val="000000"/>
        </w:rPr>
        <w:t xml:space="preserve">, those with an </w:t>
      </w:r>
      <w:r>
        <w:rPr>
          <w:rFonts w:ascii="Book Antiqua" w:eastAsia="Book Antiqua" w:hAnsi="Book Antiqua" w:cs="Book Antiqua"/>
          <w:color w:val="000000"/>
        </w:rPr>
        <w:t xml:space="preserve">incidence </w:t>
      </w:r>
      <w:r w:rsidR="008E20BC">
        <w:rPr>
          <w:rFonts w:ascii="Book Antiqua" w:eastAsia="Book Antiqua" w:hAnsi="Book Antiqua" w:cs="Book Antiqua"/>
          <w:color w:val="000000"/>
        </w:rPr>
        <w:t xml:space="preserve">of </w:t>
      </w:r>
      <w:r>
        <w:rPr>
          <w:rFonts w:ascii="Book Antiqua" w:eastAsia="Book Antiqua" w:hAnsi="Book Antiqua" w:cs="Book Antiqua"/>
          <w:color w:val="000000"/>
        </w:rPr>
        <w:t>5%</w:t>
      </w:r>
      <w:r w:rsidR="008E20BC">
        <w:rPr>
          <w:rFonts w:ascii="Book Antiqua" w:eastAsia="Book Antiqua" w:hAnsi="Book Antiqua" w:cs="Book Antiqua"/>
          <w:color w:val="000000"/>
        </w:rPr>
        <w:t xml:space="preserve"> of </w:t>
      </w:r>
      <w:r>
        <w:rPr>
          <w:rFonts w:ascii="Book Antiqua" w:eastAsia="Book Antiqua" w:hAnsi="Book Antiqua" w:cs="Book Antiqua"/>
          <w:color w:val="000000"/>
        </w:rPr>
        <w:t>all grades</w:t>
      </w:r>
      <w:r w:rsidR="008E20BC">
        <w:rPr>
          <w:rFonts w:ascii="Book Antiqua" w:eastAsia="Book Antiqua" w:hAnsi="Book Antiqua" w:cs="Book Antiqua"/>
          <w:color w:val="000000"/>
        </w:rPr>
        <w:t>,</w:t>
      </w:r>
      <w:r>
        <w:rPr>
          <w:rFonts w:ascii="Book Antiqua" w:eastAsia="Book Antiqua" w:hAnsi="Book Antiqua" w:cs="Book Antiqua"/>
          <w:color w:val="000000"/>
        </w:rPr>
        <w:t xml:space="preserve"> observed with </w:t>
      </w:r>
      <w:r w:rsidR="008E20BC">
        <w:rPr>
          <w:rFonts w:ascii="Book Antiqua" w:eastAsia="Book Antiqua" w:hAnsi="Book Antiqua" w:cs="Book Antiqua"/>
          <w:color w:val="000000"/>
        </w:rPr>
        <w:t xml:space="preserve">remdesivir </w:t>
      </w:r>
      <w:r>
        <w:rPr>
          <w:rFonts w:ascii="Book Antiqua" w:eastAsia="Book Antiqua" w:hAnsi="Book Antiqua" w:cs="Book Antiqua"/>
          <w:color w:val="000000"/>
        </w:rPr>
        <w:t xml:space="preserve">treatment </w:t>
      </w:r>
      <w:r w:rsidR="008E20BC">
        <w:rPr>
          <w:rFonts w:ascii="Book Antiqua" w:eastAsia="Book Antiqua" w:hAnsi="Book Antiqua" w:cs="Book Antiqua"/>
          <w:color w:val="000000"/>
        </w:rPr>
        <w:t>were</w:t>
      </w:r>
      <w:r>
        <w:rPr>
          <w:rFonts w:ascii="Book Antiqua" w:eastAsia="Book Antiqua" w:hAnsi="Book Antiqua" w:cs="Book Antiqua"/>
          <w:color w:val="000000"/>
        </w:rPr>
        <w:t xml:space="preserve"> nausea</w:t>
      </w:r>
      <w:r w:rsidR="007140B5">
        <w:rPr>
          <w:rFonts w:ascii="Book Antiqua" w:eastAsia="Book Antiqua" w:hAnsi="Book Antiqua" w:cs="Book Antiqua"/>
          <w:color w:val="000000"/>
        </w:rPr>
        <w:t xml:space="preserve"> and</w:t>
      </w:r>
      <w:r>
        <w:rPr>
          <w:rFonts w:ascii="Book Antiqua" w:eastAsia="Book Antiqua" w:hAnsi="Book Antiqua" w:cs="Book Antiqua"/>
          <w:color w:val="000000"/>
        </w:rPr>
        <w:t xml:space="preserve"> increased</w:t>
      </w:r>
      <w:r w:rsidR="008E20BC">
        <w:rPr>
          <w:rFonts w:ascii="Book Antiqua" w:eastAsia="Book Antiqua" w:hAnsi="Book Antiqua" w:cs="Book Antiqua"/>
          <w:color w:val="000000"/>
        </w:rPr>
        <w:t xml:space="preserve"> ALT</w:t>
      </w:r>
      <w:r w:rsidR="007140B5">
        <w:rPr>
          <w:rFonts w:ascii="Book Antiqua" w:eastAsia="Book Antiqua" w:hAnsi="Book Antiqua" w:cs="Book Antiqua"/>
          <w:color w:val="000000"/>
        </w:rPr>
        <w:t xml:space="preserve"> </w:t>
      </w:r>
      <w:r>
        <w:rPr>
          <w:rFonts w:ascii="Book Antiqua" w:eastAsia="Book Antiqua" w:hAnsi="Book Antiqua" w:cs="Book Antiqua"/>
          <w:color w:val="000000"/>
        </w:rPr>
        <w:t xml:space="preserve">and AST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r w:rsidR="007140B5">
        <w:rPr>
          <w:rFonts w:ascii="Book Antiqua" w:eastAsia="Book Antiqua" w:hAnsi="Book Antiqua" w:cs="Book Antiqua"/>
          <w:color w:val="000000"/>
        </w:rPr>
        <w:t>H</w:t>
      </w:r>
      <w:r>
        <w:rPr>
          <w:rFonts w:ascii="Book Antiqua" w:eastAsia="Book Antiqua" w:hAnsi="Book Antiqua" w:cs="Book Antiqua"/>
          <w:color w:val="000000"/>
        </w:rPr>
        <w:t>epatotoxic antiviral medications require careful monitoring of adverse effects.</w:t>
      </w:r>
    </w:p>
    <w:p w14:paraId="4D2BF4CE" w14:textId="77777777" w:rsidR="00A77B3E" w:rsidRDefault="00A77B3E">
      <w:pPr>
        <w:spacing w:line="360" w:lineRule="auto"/>
        <w:ind w:firstLine="480"/>
        <w:jc w:val="both"/>
      </w:pPr>
    </w:p>
    <w:p w14:paraId="2A5B6585" w14:textId="77777777" w:rsidR="00A77B3E" w:rsidRDefault="000034B0">
      <w:pPr>
        <w:spacing w:line="360" w:lineRule="auto"/>
        <w:jc w:val="both"/>
      </w:pPr>
      <w:r>
        <w:rPr>
          <w:rFonts w:ascii="Book Antiqua" w:eastAsia="Book Antiqua" w:hAnsi="Book Antiqua" w:cs="Book Antiqua"/>
          <w:b/>
          <w:bCs/>
          <w:caps/>
          <w:color w:val="000000"/>
          <w:u w:val="single"/>
        </w:rPr>
        <w:t xml:space="preserve">Symptoms and signs of </w:t>
      </w:r>
      <w:r w:rsidR="007140B5">
        <w:rPr>
          <w:rFonts w:ascii="Book Antiqua" w:eastAsia="Book Antiqua" w:hAnsi="Book Antiqua" w:cs="Book Antiqua"/>
          <w:b/>
          <w:bCs/>
          <w:caps/>
          <w:color w:val="000000"/>
          <w:u w:val="single"/>
        </w:rPr>
        <w:t xml:space="preserve">liver dysfunction in </w:t>
      </w:r>
      <w:r>
        <w:rPr>
          <w:rFonts w:ascii="Book Antiqua" w:eastAsia="Book Antiqua" w:hAnsi="Book Antiqua" w:cs="Book Antiqua"/>
          <w:b/>
          <w:bCs/>
          <w:caps/>
          <w:color w:val="000000"/>
          <w:u w:val="single"/>
        </w:rPr>
        <w:t>COVID-19 infection</w:t>
      </w:r>
    </w:p>
    <w:p w14:paraId="0F525B43" w14:textId="77777777" w:rsidR="00AF01C3" w:rsidRDefault="000034B0">
      <w:pPr>
        <w:spacing w:line="360" w:lineRule="auto"/>
        <w:jc w:val="both"/>
      </w:pPr>
      <w:r>
        <w:rPr>
          <w:rFonts w:ascii="Book Antiqua" w:eastAsia="Book Antiqua" w:hAnsi="Book Antiqua" w:cs="Book Antiqua"/>
          <w:color w:val="000000"/>
        </w:rPr>
        <w:lastRenderedPageBreak/>
        <w:t xml:space="preserve">Symptoms of liver dysfunction can include fever, fatigue, anorexia, nausea, vomiting, diarrhea, abdominal pain, dark urine, and jaundice. However, except </w:t>
      </w:r>
      <w:r w:rsidR="007140B5">
        <w:rPr>
          <w:rFonts w:ascii="Book Antiqua" w:eastAsia="Book Antiqua" w:hAnsi="Book Antiqua" w:cs="Book Antiqua"/>
          <w:color w:val="000000"/>
        </w:rPr>
        <w:t xml:space="preserve">for </w:t>
      </w:r>
      <w:r>
        <w:rPr>
          <w:rFonts w:ascii="Book Antiqua" w:eastAsia="Book Antiqua" w:hAnsi="Book Antiqua" w:cs="Book Antiqua"/>
          <w:color w:val="000000"/>
        </w:rPr>
        <w:t>tea</w:t>
      </w:r>
      <w:r w:rsidR="007140B5">
        <w:rPr>
          <w:rFonts w:ascii="Book Antiqua" w:eastAsia="Book Antiqua" w:hAnsi="Book Antiqua" w:cs="Book Antiqua"/>
          <w:color w:val="000000"/>
        </w:rPr>
        <w:t xml:space="preserve"> </w:t>
      </w:r>
      <w:r>
        <w:rPr>
          <w:rFonts w:ascii="Book Antiqua" w:eastAsia="Book Antiqua" w:hAnsi="Book Antiqua" w:cs="Book Antiqua"/>
          <w:color w:val="000000"/>
        </w:rPr>
        <w:t>color</w:t>
      </w:r>
      <w:r w:rsidR="007140B5">
        <w:rPr>
          <w:rFonts w:ascii="Book Antiqua" w:eastAsia="Book Antiqua" w:hAnsi="Book Antiqua" w:cs="Book Antiqua"/>
          <w:color w:val="000000"/>
        </w:rPr>
        <w:t>ed</w:t>
      </w:r>
      <w:r>
        <w:rPr>
          <w:rFonts w:ascii="Book Antiqua" w:eastAsia="Book Antiqua" w:hAnsi="Book Antiqua" w:cs="Book Antiqua"/>
          <w:color w:val="000000"/>
        </w:rPr>
        <w:t xml:space="preserve"> urine and jaundice, most symptoms </w:t>
      </w:r>
      <w:r w:rsidR="007140B5">
        <w:rPr>
          <w:rFonts w:ascii="Book Antiqua" w:eastAsia="Book Antiqua" w:hAnsi="Book Antiqua" w:cs="Book Antiqua"/>
          <w:color w:val="000000"/>
        </w:rPr>
        <w:t xml:space="preserve">are </w:t>
      </w:r>
      <w:r>
        <w:rPr>
          <w:rFonts w:ascii="Book Antiqua" w:eastAsia="Book Antiqua" w:hAnsi="Book Antiqua" w:cs="Book Antiqua"/>
          <w:color w:val="000000"/>
        </w:rPr>
        <w:t xml:space="preserve">nonspecific. </w:t>
      </w:r>
      <w:r w:rsidR="007140B5">
        <w:rPr>
          <w:rFonts w:ascii="Book Antiqua" w:eastAsia="Book Antiqua" w:hAnsi="Book Antiqua" w:cs="Book Antiqua"/>
          <w:color w:val="000000"/>
        </w:rPr>
        <w:t>M</w:t>
      </w:r>
      <w:r>
        <w:rPr>
          <w:rFonts w:ascii="Book Antiqua" w:eastAsia="Book Antiqua" w:hAnsi="Book Antiqua" w:cs="Book Antiqua"/>
          <w:color w:val="000000"/>
        </w:rPr>
        <w:t xml:space="preserve">anifestations of COVID-19 range from </w:t>
      </w:r>
      <w:r w:rsidR="007140B5">
        <w:rPr>
          <w:rFonts w:ascii="Book Antiqua" w:eastAsia="Book Antiqua" w:hAnsi="Book Antiqua" w:cs="Book Antiqua"/>
          <w:color w:val="000000"/>
        </w:rPr>
        <w:t xml:space="preserve">no </w:t>
      </w:r>
      <w:r>
        <w:rPr>
          <w:rFonts w:ascii="Book Antiqua" w:eastAsia="Book Antiqua" w:hAnsi="Book Antiqua" w:cs="Book Antiqua"/>
          <w:color w:val="000000"/>
        </w:rPr>
        <w:t>symptoms to severe illness and mortality. Most manifestations of COVID-19 are respiratory and systemic, such as fever (65.9%), cough (23.5), malaise (23.5%), and sore throat (12.9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most common digestive manifestations are loss of appetite (98%), nausea (73%), vomiting (65%), and diarrhea (37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Although abnormal liver function </w:t>
      </w:r>
      <w:r w:rsidR="007140B5">
        <w:rPr>
          <w:rFonts w:ascii="Book Antiqua" w:eastAsia="Book Antiqua" w:hAnsi="Book Antiqua" w:cs="Book Antiqua"/>
          <w:color w:val="000000"/>
        </w:rPr>
        <w:t xml:space="preserve">is </w:t>
      </w:r>
      <w:r>
        <w:rPr>
          <w:rFonts w:ascii="Book Antiqua" w:eastAsia="Book Antiqua" w:hAnsi="Book Antiqua" w:cs="Book Antiqua"/>
          <w:color w:val="000000"/>
        </w:rPr>
        <w:t xml:space="preserve">mentioned in many studies, symptoms/signs of liver-related complications such as jaundice or dark urine of COVID-19 </w:t>
      </w:r>
      <w:r w:rsidR="007140B5">
        <w:rPr>
          <w:rFonts w:ascii="Book Antiqua" w:eastAsia="Book Antiqua" w:hAnsi="Book Antiqua" w:cs="Book Antiqua"/>
          <w:color w:val="000000"/>
        </w:rPr>
        <w:t xml:space="preserve">are </w:t>
      </w:r>
      <w:r>
        <w:rPr>
          <w:rFonts w:ascii="Book Antiqua" w:eastAsia="Book Antiqua" w:hAnsi="Book Antiqua" w:cs="Book Antiqua"/>
          <w:color w:val="000000"/>
        </w:rPr>
        <w:t xml:space="preserve">rarely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r w:rsidR="007140B5">
        <w:rPr>
          <w:rFonts w:ascii="Book Antiqua" w:eastAsia="Book Antiqua" w:hAnsi="Book Antiqua" w:cs="Book Antiqua"/>
          <w:color w:val="000000"/>
        </w:rPr>
        <w:t>A</w:t>
      </w:r>
      <w:r>
        <w:rPr>
          <w:rFonts w:ascii="Book Antiqua" w:eastAsia="Book Antiqua" w:hAnsi="Book Antiqua" w:cs="Book Antiqua"/>
          <w:color w:val="000000"/>
        </w:rPr>
        <w:t xml:space="preserve"> </w:t>
      </w:r>
      <w:r w:rsidR="007140B5">
        <w:rPr>
          <w:rFonts w:ascii="Book Antiqua" w:eastAsia="Book Antiqua" w:hAnsi="Book Antiqua" w:cs="Book Antiqua"/>
          <w:color w:val="000000"/>
        </w:rPr>
        <w:t xml:space="preserve">case report of </w:t>
      </w:r>
      <w:r>
        <w:rPr>
          <w:rFonts w:ascii="Book Antiqua" w:eastAsia="Book Antiqua" w:hAnsi="Book Antiqua" w:cs="Book Antiqua"/>
          <w:color w:val="000000"/>
        </w:rPr>
        <w:t xml:space="preserve">59-year-old woman initially presenting with dark urine and acute hepatitis </w:t>
      </w:r>
      <w:r w:rsidR="007140B5">
        <w:rPr>
          <w:rFonts w:ascii="Book Antiqua" w:eastAsia="Book Antiqua" w:hAnsi="Book Antiqua" w:cs="Book Antiqua"/>
          <w:color w:val="000000"/>
        </w:rPr>
        <w:t xml:space="preserve">included a </w:t>
      </w:r>
      <w:r>
        <w:rPr>
          <w:rFonts w:ascii="Book Antiqua" w:eastAsia="Book Antiqua" w:hAnsi="Book Antiqua" w:cs="Book Antiqua"/>
          <w:color w:val="000000"/>
        </w:rPr>
        <w:t>diagnos</w:t>
      </w:r>
      <w:r w:rsidR="007140B5">
        <w:rPr>
          <w:rFonts w:ascii="Book Antiqua" w:eastAsia="Book Antiqua" w:hAnsi="Book Antiqua" w:cs="Book Antiqua"/>
          <w:color w:val="000000"/>
        </w:rPr>
        <w:t>is of COVID-19</w:t>
      </w:r>
      <w:r>
        <w:rPr>
          <w:rFonts w:ascii="Book Antiqua" w:eastAsia="Book Antiqua" w:hAnsi="Book Antiqua" w:cs="Book Antiqua"/>
          <w:color w:val="000000"/>
        </w:rPr>
        <w:t xml:space="preserve">. However, her clinical condition was complicated </w:t>
      </w:r>
      <w:r w:rsidR="007140B5">
        <w:rPr>
          <w:rFonts w:ascii="Book Antiqua" w:eastAsia="Book Antiqua" w:hAnsi="Book Antiqua" w:cs="Book Antiqua"/>
          <w:color w:val="000000"/>
        </w:rPr>
        <w:t>with</w:t>
      </w:r>
      <w:r>
        <w:rPr>
          <w:rFonts w:ascii="Book Antiqua" w:eastAsia="Book Antiqua" w:hAnsi="Book Antiqua" w:cs="Book Antiqua"/>
          <w:color w:val="000000"/>
        </w:rPr>
        <w:t xml:space="preserve"> a medical history of human immunodeficiency virus infection, hypertension, hyperlipidemia, Graves’ disease, and left facial paralysis. The evidence of the relationship between acute hepatitis and COVID-19 was not </w:t>
      </w:r>
      <w:proofErr w:type="gramStart"/>
      <w:r w:rsidR="007140B5">
        <w:rPr>
          <w:rFonts w:ascii="Book Antiqua" w:eastAsia="Book Antiqua" w:hAnsi="Book Antiqua" w:cs="Book Antiqua"/>
          <w:color w:val="000000"/>
        </w:rPr>
        <w:t>strong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6583D8CD" w14:textId="77777777" w:rsidR="00A77B3E" w:rsidRDefault="00A77B3E">
      <w:pPr>
        <w:spacing w:line="360" w:lineRule="auto"/>
        <w:ind w:firstLine="480"/>
        <w:jc w:val="both"/>
      </w:pPr>
    </w:p>
    <w:p w14:paraId="0E212AE9" w14:textId="77777777" w:rsidR="00A77B3E" w:rsidRDefault="000034B0">
      <w:pPr>
        <w:spacing w:line="360" w:lineRule="auto"/>
        <w:jc w:val="both"/>
      </w:pPr>
      <w:r>
        <w:rPr>
          <w:rFonts w:ascii="Book Antiqua" w:eastAsia="Book Antiqua" w:hAnsi="Book Antiqua" w:cs="Book Antiqua"/>
          <w:b/>
          <w:bCs/>
          <w:caps/>
          <w:color w:val="000000"/>
          <w:u w:val="single"/>
        </w:rPr>
        <w:t>Laboratory Finding</w:t>
      </w:r>
      <w:r w:rsidR="007140B5">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in Liver Dysfunction after COVID-19 infectioN</w:t>
      </w:r>
    </w:p>
    <w:p w14:paraId="2977D87B" w14:textId="77777777" w:rsidR="00AF01C3" w:rsidRDefault="000034B0">
      <w:pPr>
        <w:spacing w:line="360" w:lineRule="auto"/>
        <w:jc w:val="both"/>
      </w:pPr>
      <w:r>
        <w:rPr>
          <w:rFonts w:ascii="Book Antiqua" w:eastAsia="Book Antiqua" w:hAnsi="Book Antiqua" w:cs="Book Antiqua"/>
          <w:color w:val="000000"/>
        </w:rPr>
        <w:t xml:space="preserve">Serum aminotransferases are sensitive markers of hepatocellular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Although elevations in aminotransferases are most often mild </w:t>
      </w:r>
      <w:r w:rsidR="007140B5" w:rsidRPr="00EC5B13">
        <w:rPr>
          <w:rFonts w:ascii="Book Antiqua" w:eastAsia="Book Antiqua" w:hAnsi="Book Antiqua" w:cs="Book Antiqua"/>
          <w:i/>
          <w:iCs/>
          <w:color w:val="000000"/>
        </w:rPr>
        <w:t>i.e</w:t>
      </w:r>
      <w:r w:rsidR="007140B5">
        <w:rPr>
          <w:rFonts w:ascii="Book Antiqua" w:eastAsia="Book Antiqua" w:hAnsi="Book Antiqua" w:cs="Book Antiqua"/>
          <w:color w:val="000000"/>
        </w:rPr>
        <w:t>. one</w:t>
      </w:r>
      <w:r w:rsidR="006D03B9">
        <w:rPr>
          <w:rFonts w:ascii="Book Antiqua" w:eastAsia="Book Antiqua" w:hAnsi="Book Antiqua" w:cs="Book Antiqua"/>
          <w:color w:val="000000"/>
        </w:rPr>
        <w:t xml:space="preserve"> or </w:t>
      </w:r>
      <w:r w:rsidR="007140B5">
        <w:rPr>
          <w:rFonts w:ascii="Book Antiqua" w:eastAsia="Book Antiqua" w:hAnsi="Book Antiqua" w:cs="Book Antiqua"/>
          <w:color w:val="000000"/>
        </w:rPr>
        <w:t>two</w:t>
      </w:r>
      <w:r>
        <w:rPr>
          <w:rFonts w:ascii="Book Antiqua" w:eastAsia="Book Antiqua" w:hAnsi="Book Antiqua" w:cs="Book Antiqua"/>
          <w:color w:val="000000"/>
        </w:rPr>
        <w:t xml:space="preserve"> times the upper limit of normal (ULN), severe liver injury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7140B5">
        <w:rPr>
          <w:rFonts w:ascii="Book Antiqua" w:eastAsia="Book Antiqua" w:hAnsi="Book Antiqua" w:cs="Book Antiqua"/>
          <w:color w:val="000000"/>
        </w:rPr>
        <w:t xml:space="preserve"> </w:t>
      </w:r>
      <w:r>
        <w:rPr>
          <w:rFonts w:ascii="Book Antiqua" w:eastAsia="Book Antiqua" w:hAnsi="Book Antiqua" w:cs="Book Antiqua"/>
          <w:color w:val="000000"/>
        </w:rPr>
        <w:t>COVID-19 patients with digestive symptoms</w:t>
      </w:r>
      <w:r w:rsidR="007140B5">
        <w:rPr>
          <w:rFonts w:ascii="Book Antiqua" w:eastAsia="Book Antiqua" w:hAnsi="Book Antiqua" w:cs="Book Antiqua"/>
          <w:color w:val="000000"/>
        </w:rPr>
        <w:t xml:space="preserve"> </w:t>
      </w:r>
      <w:r>
        <w:rPr>
          <w:rFonts w:ascii="Book Antiqua" w:eastAsia="Book Antiqua" w:hAnsi="Book Antiqua" w:cs="Book Antiqua"/>
          <w:color w:val="000000"/>
        </w:rPr>
        <w:t xml:space="preserve">may have </w:t>
      </w:r>
      <w:r w:rsidR="007140B5">
        <w:rPr>
          <w:rFonts w:ascii="Book Antiqua" w:eastAsia="Book Antiqua" w:hAnsi="Book Antiqua" w:cs="Book Antiqua"/>
          <w:color w:val="000000"/>
        </w:rPr>
        <w:t xml:space="preserve">increased </w:t>
      </w:r>
      <w:r>
        <w:rPr>
          <w:rFonts w:ascii="Book Antiqua" w:eastAsia="Book Antiqua" w:hAnsi="Book Antiqua" w:cs="Book Antiqua"/>
          <w:color w:val="000000"/>
        </w:rPr>
        <w:t>liver enzyme levels, lower monocyte count</w:t>
      </w:r>
      <w:r w:rsidR="007140B5">
        <w:rPr>
          <w:rFonts w:ascii="Book Antiqua" w:eastAsia="Book Antiqua" w:hAnsi="Book Antiqua" w:cs="Book Antiqua"/>
          <w:color w:val="000000"/>
        </w:rPr>
        <w:t>s,</w:t>
      </w:r>
      <w:r>
        <w:rPr>
          <w:rFonts w:ascii="Book Antiqua" w:eastAsia="Book Antiqua" w:hAnsi="Book Antiqua" w:cs="Book Antiqua"/>
          <w:color w:val="000000"/>
        </w:rPr>
        <w:t xml:space="preserve"> and longer prothrombin </w:t>
      </w:r>
      <w:proofErr w:type="gramStart"/>
      <w:r>
        <w:rPr>
          <w:rFonts w:ascii="Book Antiqua" w:eastAsia="Book Antiqua" w:hAnsi="Book Antiqua" w:cs="Book Antiqua"/>
          <w:color w:val="000000"/>
        </w:rPr>
        <w:t>time</w:t>
      </w:r>
      <w:r w:rsidR="007140B5">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7140B5">
        <w:rPr>
          <w:rFonts w:ascii="Book Antiqua" w:eastAsia="Book Antiqua" w:hAnsi="Book Antiqua" w:cs="Book Antiqua"/>
          <w:color w:val="000000"/>
        </w:rPr>
        <w:t xml:space="preserve">In </w:t>
      </w:r>
      <w:r>
        <w:rPr>
          <w:rFonts w:ascii="Book Antiqua" w:eastAsia="Book Antiqua" w:hAnsi="Book Antiqua" w:cs="Book Antiqua"/>
          <w:color w:val="000000"/>
        </w:rPr>
        <w:t xml:space="preserve">a study of 417 patients with COVID-19, 76.3% had abnormal liver tests and 21.5% had liver injury during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a large United States cohort, 45% </w:t>
      </w:r>
      <w:r w:rsidR="007140B5">
        <w:rPr>
          <w:rFonts w:ascii="Book Antiqua" w:eastAsia="Book Antiqua" w:hAnsi="Book Antiqua" w:cs="Book Antiqua"/>
          <w:color w:val="000000"/>
        </w:rPr>
        <w:t xml:space="preserve">of COVID-19 patients </w:t>
      </w:r>
      <w:r>
        <w:rPr>
          <w:rFonts w:ascii="Book Antiqua" w:eastAsia="Book Antiqua" w:hAnsi="Book Antiqua" w:cs="Book Antiqua"/>
          <w:color w:val="000000"/>
        </w:rPr>
        <w:t>had mild, 21%</w:t>
      </w:r>
      <w:r w:rsidR="007140B5">
        <w:rPr>
          <w:rFonts w:ascii="Book Antiqua" w:eastAsia="Book Antiqua" w:hAnsi="Book Antiqua" w:cs="Book Antiqua"/>
          <w:color w:val="000000"/>
        </w:rPr>
        <w:t xml:space="preserve"> had</w:t>
      </w:r>
      <w:r>
        <w:rPr>
          <w:rFonts w:ascii="Book Antiqua" w:eastAsia="Book Antiqua" w:hAnsi="Book Antiqua" w:cs="Book Antiqua"/>
          <w:color w:val="000000"/>
        </w:rPr>
        <w:t xml:space="preserve"> moderate, and 6.4% </w:t>
      </w:r>
      <w:r w:rsidR="007140B5">
        <w:rPr>
          <w:rFonts w:ascii="Book Antiqua" w:eastAsia="Book Antiqua" w:hAnsi="Book Antiqua" w:cs="Book Antiqua"/>
          <w:color w:val="000000"/>
        </w:rPr>
        <w:t xml:space="preserve">had </w:t>
      </w:r>
      <w:r>
        <w:rPr>
          <w:rFonts w:ascii="Book Antiqua" w:eastAsia="Book Antiqua" w:hAnsi="Book Antiqua" w:cs="Book Antiqua"/>
          <w:color w:val="000000"/>
        </w:rPr>
        <w:t>severe liver injury</w:t>
      </w:r>
      <w:r w:rsidR="007140B5">
        <w:rPr>
          <w:rFonts w:ascii="Book Antiqua" w:eastAsia="Book Antiqua" w:hAnsi="Book Antiqua" w:cs="Book Antiqua"/>
          <w:color w:val="000000"/>
        </w:rPr>
        <w:t>,</w:t>
      </w:r>
      <w:r>
        <w:rPr>
          <w:rFonts w:ascii="Book Antiqua" w:eastAsia="Book Antiqua" w:hAnsi="Book Antiqua" w:cs="Book Antiqua"/>
          <w:color w:val="000000"/>
        </w:rPr>
        <w:t xml:space="preserve"> mild if ALT was </w:t>
      </w:r>
      <w:r w:rsidR="00DC1D73">
        <w:rPr>
          <w:rFonts w:ascii="Book Antiqua" w:eastAsia="Book Antiqua" w:hAnsi="Book Antiqua" w:cs="Book Antiqua"/>
          <w:color w:val="000000"/>
        </w:rPr>
        <w:t>elevated</w:t>
      </w:r>
      <w:r w:rsidR="007140B5">
        <w:rPr>
          <w:rFonts w:ascii="Book Antiqua" w:eastAsia="Book Antiqua" w:hAnsi="Book Antiqua" w:cs="Book Antiqua"/>
          <w:color w:val="000000"/>
        </w:rPr>
        <w:t xml:space="preserve"> </w:t>
      </w:r>
      <w:r>
        <w:rPr>
          <w:rFonts w:ascii="Book Antiqua" w:eastAsia="Book Antiqua" w:hAnsi="Book Antiqua" w:cs="Book Antiqua"/>
          <w:color w:val="000000"/>
        </w:rPr>
        <w:t xml:space="preserve">but </w:t>
      </w:r>
      <w:r w:rsidR="007140B5">
        <w:rPr>
          <w:rFonts w:ascii="Book Antiqua" w:eastAsia="Book Antiqua" w:hAnsi="Book Antiqua" w:cs="Book Antiqua"/>
          <w:color w:val="000000"/>
        </w:rPr>
        <w:t xml:space="preserve">less than </w:t>
      </w:r>
      <w:r>
        <w:rPr>
          <w:rFonts w:ascii="Book Antiqua" w:eastAsia="Book Antiqua" w:hAnsi="Book Antiqua" w:cs="Book Antiqua"/>
          <w:color w:val="000000"/>
        </w:rPr>
        <w:t xml:space="preserve">two times ULN, moderate if </w:t>
      </w:r>
      <w:r w:rsidR="00DC1D73">
        <w:rPr>
          <w:rFonts w:ascii="Book Antiqua" w:eastAsia="Book Antiqua" w:hAnsi="Book Antiqua" w:cs="Book Antiqua"/>
          <w:color w:val="000000"/>
        </w:rPr>
        <w:t xml:space="preserve">it </w:t>
      </w:r>
      <w:r>
        <w:rPr>
          <w:rFonts w:ascii="Book Antiqua" w:eastAsia="Book Antiqua" w:hAnsi="Book Antiqua" w:cs="Book Antiqua"/>
          <w:color w:val="000000"/>
        </w:rPr>
        <w:t xml:space="preserve">was between two and five times </w:t>
      </w:r>
      <w:r w:rsidR="00DC1D73">
        <w:rPr>
          <w:rFonts w:ascii="Book Antiqua" w:eastAsia="Book Antiqua" w:hAnsi="Book Antiqua" w:cs="Book Antiqua"/>
          <w:color w:val="000000"/>
        </w:rPr>
        <w:t xml:space="preserve">the </w:t>
      </w:r>
      <w:r>
        <w:rPr>
          <w:rFonts w:ascii="Book Antiqua" w:eastAsia="Book Antiqua" w:hAnsi="Book Antiqua" w:cs="Book Antiqua"/>
          <w:color w:val="000000"/>
        </w:rPr>
        <w:t xml:space="preserve">ULN, and severe if </w:t>
      </w:r>
      <w:r w:rsidR="00DC1D73">
        <w:rPr>
          <w:rFonts w:ascii="Book Antiqua" w:eastAsia="Book Antiqua" w:hAnsi="Book Antiqua" w:cs="Book Antiqua"/>
          <w:color w:val="000000"/>
        </w:rPr>
        <w:t xml:space="preserve">it </w:t>
      </w:r>
      <w:r>
        <w:rPr>
          <w:rFonts w:ascii="Book Antiqua" w:eastAsia="Book Antiqua" w:hAnsi="Book Antiqua" w:cs="Book Antiqua"/>
          <w:color w:val="000000"/>
        </w:rPr>
        <w:t xml:space="preserve">was </w:t>
      </w:r>
      <w:r w:rsidR="00DC1D73">
        <w:rPr>
          <w:rFonts w:ascii="Book Antiqua" w:eastAsia="Book Antiqua" w:hAnsi="Book Antiqua" w:cs="Book Antiqua"/>
          <w:color w:val="000000"/>
        </w:rPr>
        <w:t xml:space="preserve">more than </w:t>
      </w:r>
      <w:r>
        <w:rPr>
          <w:rFonts w:ascii="Book Antiqua" w:eastAsia="Book Antiqua" w:hAnsi="Book Antiqua" w:cs="Book Antiqua"/>
          <w:color w:val="000000"/>
        </w:rPr>
        <w:t xml:space="preserve">five times </w:t>
      </w:r>
      <w:r w:rsidR="00DC1D73">
        <w:rPr>
          <w:rFonts w:ascii="Book Antiqua" w:eastAsia="Book Antiqua" w:hAnsi="Book Antiqua" w:cs="Book Antiqua"/>
          <w:color w:val="000000"/>
        </w:rPr>
        <w:t xml:space="preserve">the </w:t>
      </w:r>
      <w:r>
        <w:rPr>
          <w:rFonts w:ascii="Book Antiqua" w:eastAsia="Book Antiqua" w:hAnsi="Book Antiqua" w:cs="Book Antiqua"/>
          <w:color w:val="000000"/>
        </w:rPr>
        <w:t>ULN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a meta-analysis of 64 studies with 11</w:t>
      </w:r>
      <w:r w:rsidR="00DC1D73">
        <w:rPr>
          <w:rFonts w:ascii="Book Antiqua" w:eastAsia="Book Antiqua" w:hAnsi="Book Antiqua" w:cs="Book Antiqua"/>
          <w:color w:val="000000"/>
        </w:rPr>
        <w:t>,</w:t>
      </w:r>
      <w:r>
        <w:rPr>
          <w:rFonts w:ascii="Book Antiqua" w:eastAsia="Book Antiqua" w:hAnsi="Book Antiqua" w:cs="Book Antiqua"/>
          <w:color w:val="000000"/>
        </w:rPr>
        <w:t xml:space="preserve">245 </w:t>
      </w:r>
      <w:r w:rsidR="00DC1D73">
        <w:rPr>
          <w:rFonts w:ascii="Book Antiqua" w:eastAsia="Book Antiqua" w:hAnsi="Book Antiqua" w:cs="Book Antiqua"/>
          <w:color w:val="000000"/>
        </w:rPr>
        <w:t xml:space="preserve">COVID-19 </w:t>
      </w:r>
      <w:r>
        <w:rPr>
          <w:rFonts w:ascii="Book Antiqua" w:eastAsia="Book Antiqua" w:hAnsi="Book Antiqua" w:cs="Book Antiqua"/>
          <w:color w:val="000000"/>
        </w:rPr>
        <w:t>patients, the prevalence of elevated AST</w:t>
      </w:r>
      <w:r w:rsidR="00DC1D73">
        <w:rPr>
          <w:rFonts w:ascii="Book Antiqua" w:eastAsia="Book Antiqua" w:hAnsi="Book Antiqua" w:cs="Book Antiqua"/>
          <w:color w:val="000000"/>
        </w:rPr>
        <w:t xml:space="preserve"> was 23.2%</w:t>
      </w:r>
      <w:r>
        <w:rPr>
          <w:rFonts w:ascii="Book Antiqua" w:eastAsia="Book Antiqua" w:hAnsi="Book Antiqua" w:cs="Book Antiqua"/>
          <w:color w:val="000000"/>
        </w:rPr>
        <w:t xml:space="preserve">, </w:t>
      </w:r>
      <w:r w:rsidR="00DC1D73">
        <w:rPr>
          <w:rFonts w:ascii="Book Antiqua" w:eastAsia="Book Antiqua" w:hAnsi="Book Antiqua" w:cs="Book Antiqua"/>
          <w:color w:val="000000"/>
        </w:rPr>
        <w:t xml:space="preserve">and it was 21.2% for </w:t>
      </w:r>
      <w:r>
        <w:rPr>
          <w:rFonts w:ascii="Book Antiqua" w:eastAsia="Book Antiqua" w:hAnsi="Book Antiqua" w:cs="Book Antiqua"/>
          <w:color w:val="000000"/>
        </w:rPr>
        <w:t xml:space="preserve">ALT, </w:t>
      </w:r>
      <w:r w:rsidR="00DC1D73">
        <w:rPr>
          <w:rFonts w:ascii="Book Antiqua" w:eastAsia="Book Antiqua" w:hAnsi="Book Antiqua" w:cs="Book Antiqua"/>
          <w:color w:val="000000"/>
        </w:rPr>
        <w:t xml:space="preserve">9.7% for </w:t>
      </w:r>
      <w:r>
        <w:rPr>
          <w:rFonts w:ascii="Book Antiqua" w:eastAsia="Book Antiqua" w:hAnsi="Book Antiqua" w:cs="Book Antiqua"/>
          <w:color w:val="000000"/>
        </w:rPr>
        <w:t xml:space="preserve">total bilirubin, </w:t>
      </w:r>
      <w:r w:rsidR="00DC1D73">
        <w:rPr>
          <w:rFonts w:ascii="Book Antiqua" w:eastAsia="Book Antiqua" w:hAnsi="Book Antiqua" w:cs="Book Antiqua"/>
          <w:color w:val="000000"/>
        </w:rPr>
        <w:t xml:space="preserve">15.0% for </w:t>
      </w:r>
      <w:r>
        <w:rPr>
          <w:rFonts w:ascii="Book Antiqua" w:eastAsia="Book Antiqua" w:hAnsi="Book Antiqua" w:cs="Book Antiqua"/>
          <w:color w:val="000000"/>
        </w:rPr>
        <w:t xml:space="preserve">GGT, and </w:t>
      </w:r>
      <w:r w:rsidR="00DC1D73">
        <w:rPr>
          <w:rFonts w:ascii="Book Antiqua" w:eastAsia="Book Antiqua" w:hAnsi="Book Antiqua" w:cs="Book Antiqua"/>
          <w:color w:val="000000"/>
        </w:rPr>
        <w:t xml:space="preserve">4.0% for </w:t>
      </w:r>
      <w:proofErr w:type="gramStart"/>
      <w:r>
        <w:rPr>
          <w:rFonts w:ascii="Book Antiqua" w:eastAsia="Book Antiqua" w:hAnsi="Book Antiqua" w:cs="Book Antiqua"/>
          <w:color w:val="000000"/>
        </w:rPr>
        <w:t>ALP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5B8A41F" w14:textId="77777777" w:rsidR="00A77B3E" w:rsidRDefault="00A77B3E">
      <w:pPr>
        <w:spacing w:line="360" w:lineRule="auto"/>
        <w:ind w:firstLine="480"/>
        <w:jc w:val="both"/>
      </w:pPr>
    </w:p>
    <w:p w14:paraId="477D375E" w14:textId="77777777" w:rsidR="00A77B3E" w:rsidRDefault="000034B0">
      <w:pPr>
        <w:spacing w:line="360" w:lineRule="auto"/>
        <w:jc w:val="both"/>
      </w:pPr>
      <w:r>
        <w:rPr>
          <w:rFonts w:ascii="Book Antiqua" w:eastAsia="Book Antiqua" w:hAnsi="Book Antiqua" w:cs="Book Antiqua"/>
          <w:b/>
          <w:bCs/>
          <w:caps/>
          <w:color w:val="000000"/>
          <w:u w:val="single"/>
        </w:rPr>
        <w:lastRenderedPageBreak/>
        <w:t>Imag</w:t>
      </w:r>
      <w:r w:rsidR="006D03B9">
        <w:rPr>
          <w:rFonts w:ascii="Book Antiqua" w:eastAsia="Book Antiqua" w:hAnsi="Book Antiqua" w:cs="Book Antiqua"/>
          <w:b/>
          <w:bCs/>
          <w:caps/>
          <w:color w:val="000000"/>
          <w:u w:val="single"/>
        </w:rPr>
        <w:t>ing</w:t>
      </w:r>
      <w:r>
        <w:rPr>
          <w:rFonts w:ascii="Book Antiqua" w:eastAsia="Book Antiqua" w:hAnsi="Book Antiqua" w:cs="Book Antiqua"/>
          <w:b/>
          <w:bCs/>
          <w:caps/>
          <w:color w:val="000000"/>
          <w:u w:val="single"/>
        </w:rPr>
        <w:t xml:space="preserve"> Finding</w:t>
      </w:r>
      <w:r w:rsidR="00DC1D73">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in Liver Dysfunction after COVID-19 infection</w:t>
      </w:r>
    </w:p>
    <w:p w14:paraId="29C1DF9A" w14:textId="77777777" w:rsidR="00AF01C3" w:rsidRDefault="00DC1D73">
      <w:pPr>
        <w:spacing w:line="360" w:lineRule="auto"/>
        <w:jc w:val="both"/>
      </w:pPr>
      <w:r>
        <w:rPr>
          <w:rFonts w:ascii="Book Antiqua" w:eastAsia="Book Antiqua" w:hAnsi="Book Antiqua" w:cs="Book Antiqua"/>
          <w:color w:val="000000"/>
        </w:rPr>
        <w:t>A</w:t>
      </w:r>
      <w:r w:rsidR="000034B0">
        <w:rPr>
          <w:rFonts w:ascii="Book Antiqua" w:eastAsia="Book Antiqua" w:hAnsi="Book Antiqua" w:cs="Book Antiqua"/>
          <w:color w:val="000000"/>
        </w:rPr>
        <w:t xml:space="preserve"> study of critical</w:t>
      </w:r>
      <w:r>
        <w:rPr>
          <w:rFonts w:ascii="Book Antiqua" w:eastAsia="Book Antiqua" w:hAnsi="Book Antiqua" w:cs="Book Antiqua"/>
          <w:color w:val="000000"/>
        </w:rPr>
        <w:t>ly ill</w:t>
      </w:r>
      <w:r w:rsidR="000034B0">
        <w:rPr>
          <w:rFonts w:ascii="Book Antiqua" w:eastAsia="Book Antiqua" w:hAnsi="Book Antiqua" w:cs="Book Antiqua"/>
          <w:color w:val="000000"/>
        </w:rPr>
        <w:t xml:space="preserve"> COVID-19 patients </w:t>
      </w:r>
      <w:r>
        <w:rPr>
          <w:rFonts w:ascii="Book Antiqua" w:eastAsia="Book Antiqua" w:hAnsi="Book Antiqua" w:cs="Book Antiqua"/>
          <w:color w:val="000000"/>
        </w:rPr>
        <w:t xml:space="preserve">reported </w:t>
      </w:r>
      <w:r w:rsidR="000034B0">
        <w:rPr>
          <w:rFonts w:ascii="Book Antiqua" w:eastAsia="Book Antiqua" w:hAnsi="Book Antiqua" w:cs="Book Antiqua"/>
          <w:color w:val="000000"/>
        </w:rPr>
        <w:t xml:space="preserve">ultrasound </w:t>
      </w:r>
      <w:r>
        <w:rPr>
          <w:rFonts w:ascii="Book Antiqua" w:eastAsia="Book Antiqua" w:hAnsi="Book Antiqua" w:cs="Book Antiqua"/>
          <w:color w:val="000000"/>
        </w:rPr>
        <w:t xml:space="preserve">ultrasound findings of </w:t>
      </w:r>
      <w:r w:rsidR="000034B0">
        <w:rPr>
          <w:rFonts w:ascii="Book Antiqua" w:eastAsia="Book Antiqua" w:hAnsi="Book Antiqua" w:cs="Book Antiqua"/>
          <w:color w:val="000000"/>
        </w:rPr>
        <w:t xml:space="preserve">hepatomegaly in 56% of patients (23/41). Biliary problems, such as cholecystitis, the thickness of </w:t>
      </w:r>
      <w:r w:rsidR="006D03B9">
        <w:rPr>
          <w:rFonts w:ascii="Book Antiqua" w:eastAsia="Book Antiqua" w:hAnsi="Book Antiqua" w:cs="Book Antiqua"/>
          <w:color w:val="000000"/>
        </w:rPr>
        <w:t xml:space="preserve">gall bladder </w:t>
      </w:r>
      <w:r w:rsidR="000034B0">
        <w:rPr>
          <w:rFonts w:ascii="Book Antiqua" w:eastAsia="Book Antiqua" w:hAnsi="Book Antiqua" w:cs="Book Antiqua"/>
          <w:color w:val="000000"/>
        </w:rPr>
        <w:t xml:space="preserve">wall, and prominent </w:t>
      </w:r>
      <w:r w:rsidR="006D03B9">
        <w:rPr>
          <w:rFonts w:ascii="Book Antiqua" w:eastAsia="Book Antiqua" w:hAnsi="Book Antiqua" w:cs="Book Antiqua"/>
          <w:color w:val="000000"/>
        </w:rPr>
        <w:t xml:space="preserve">common bile duct </w:t>
      </w:r>
      <w:r w:rsidR="000034B0">
        <w:rPr>
          <w:rFonts w:ascii="Book Antiqua" w:eastAsia="Book Antiqua" w:hAnsi="Book Antiqua" w:cs="Book Antiqua"/>
          <w:color w:val="000000"/>
        </w:rPr>
        <w:t>were found in 41.4% of patients (17/41)</w:t>
      </w:r>
      <w:r w:rsidR="000034B0">
        <w:rPr>
          <w:rFonts w:ascii="Book Antiqua" w:eastAsia="Book Antiqua" w:hAnsi="Book Antiqua" w:cs="Book Antiqua"/>
          <w:color w:val="000000"/>
          <w:szCs w:val="30"/>
          <w:vertAlign w:val="superscript"/>
        </w:rPr>
        <w:t>[41]</w:t>
      </w:r>
      <w:r w:rsidR="000034B0">
        <w:rPr>
          <w:rFonts w:ascii="Book Antiqua" w:eastAsia="Book Antiqua" w:hAnsi="Book Antiqua" w:cs="Book Antiqua"/>
          <w:color w:val="000000"/>
        </w:rPr>
        <w:t>. Sonographic findings of ALI</w:t>
      </w:r>
      <w:r>
        <w:rPr>
          <w:rFonts w:ascii="Book Antiqua" w:eastAsia="Book Antiqua" w:hAnsi="Book Antiqua" w:cs="Book Antiqua"/>
          <w:color w:val="000000"/>
        </w:rPr>
        <w:t>,</w:t>
      </w:r>
      <w:r w:rsidR="000034B0">
        <w:rPr>
          <w:rFonts w:ascii="Book Antiqua" w:eastAsia="Book Antiqua" w:hAnsi="Book Antiqua" w:cs="Book Antiqua"/>
          <w:color w:val="000000"/>
        </w:rPr>
        <w:t xml:space="preserve"> including signs of acute hepatitis (</w:t>
      </w:r>
      <w:r w:rsidR="008B62B4" w:rsidRPr="008B62B4">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0034B0">
        <w:rPr>
          <w:rFonts w:ascii="Book Antiqua" w:eastAsia="Book Antiqua" w:hAnsi="Book Antiqua" w:cs="Book Antiqua"/>
          <w:color w:val="000000"/>
        </w:rPr>
        <w:t xml:space="preserve">thickening of </w:t>
      </w:r>
      <w:r>
        <w:rPr>
          <w:rFonts w:ascii="Book Antiqua" w:eastAsia="Book Antiqua" w:hAnsi="Book Antiqua" w:cs="Book Antiqua"/>
          <w:color w:val="000000"/>
        </w:rPr>
        <w:t xml:space="preserve">the </w:t>
      </w:r>
      <w:r w:rsidR="000034B0">
        <w:rPr>
          <w:rFonts w:ascii="Book Antiqua" w:eastAsia="Book Antiqua" w:hAnsi="Book Antiqua" w:cs="Book Antiqua"/>
          <w:color w:val="000000"/>
        </w:rPr>
        <w:t xml:space="preserve">gall bladder wall, hepatomegaly, </w:t>
      </w:r>
      <w:r>
        <w:rPr>
          <w:rFonts w:ascii="Book Antiqua" w:eastAsia="Book Antiqua" w:hAnsi="Book Antiqua" w:cs="Book Antiqua"/>
          <w:color w:val="000000"/>
        </w:rPr>
        <w:t xml:space="preserve">and </w:t>
      </w:r>
      <w:r w:rsidR="000034B0">
        <w:rPr>
          <w:rFonts w:ascii="Book Antiqua" w:eastAsia="Book Antiqua" w:hAnsi="Book Antiqua" w:cs="Book Antiqua"/>
          <w:color w:val="000000"/>
        </w:rPr>
        <w:t xml:space="preserve">decreased echogenicity of </w:t>
      </w:r>
      <w:r>
        <w:rPr>
          <w:rFonts w:ascii="Book Antiqua" w:eastAsia="Book Antiqua" w:hAnsi="Book Antiqua" w:cs="Book Antiqua"/>
          <w:color w:val="000000"/>
        </w:rPr>
        <w:t xml:space="preserve">the </w:t>
      </w:r>
      <w:r w:rsidR="000034B0">
        <w:rPr>
          <w:rFonts w:ascii="Book Antiqua" w:eastAsia="Book Antiqua" w:hAnsi="Book Antiqua" w:cs="Book Antiqua"/>
          <w:color w:val="000000"/>
        </w:rPr>
        <w:t xml:space="preserve">liver parenchyma) and vascular complications, appeared in 48.7% of COVID-19 ICU patients </w:t>
      </w:r>
      <w:r>
        <w:rPr>
          <w:rFonts w:ascii="Book Antiqua" w:eastAsia="Book Antiqua" w:hAnsi="Book Antiqua" w:cs="Book Antiqua"/>
          <w:color w:val="000000"/>
        </w:rPr>
        <w:t xml:space="preserve">and </w:t>
      </w:r>
      <w:r w:rsidR="000034B0">
        <w:rPr>
          <w:rFonts w:ascii="Book Antiqua" w:eastAsia="Book Antiqua" w:hAnsi="Book Antiqua" w:cs="Book Antiqua"/>
          <w:color w:val="000000"/>
        </w:rPr>
        <w:t xml:space="preserve">37.3% of COVID-19 </w:t>
      </w:r>
      <w:proofErr w:type="gramStart"/>
      <w:r w:rsidR="000034B0">
        <w:rPr>
          <w:rFonts w:ascii="Book Antiqua" w:eastAsia="Book Antiqua" w:hAnsi="Book Antiqua" w:cs="Book Antiqua"/>
          <w:color w:val="000000"/>
        </w:rPr>
        <w:t>patients</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42]</w:t>
      </w:r>
      <w:r w:rsidR="000034B0">
        <w:rPr>
          <w:rFonts w:ascii="Book Antiqua" w:eastAsia="Book Antiqua" w:hAnsi="Book Antiqua" w:cs="Book Antiqua"/>
          <w:color w:val="000000"/>
        </w:rPr>
        <w:t xml:space="preserve">. In COVID-19 patients, ground-glass opacity was the most common finding </w:t>
      </w:r>
      <w:r>
        <w:rPr>
          <w:rFonts w:ascii="Book Antiqua" w:eastAsia="Book Antiqua" w:hAnsi="Book Antiqua" w:cs="Book Antiqua"/>
          <w:color w:val="000000"/>
        </w:rPr>
        <w:t xml:space="preserve">(56.4%) </w:t>
      </w:r>
      <w:r w:rsidR="000034B0">
        <w:rPr>
          <w:rFonts w:ascii="Book Antiqua" w:eastAsia="Book Antiqua" w:hAnsi="Book Antiqua" w:cs="Book Antiqua"/>
          <w:color w:val="000000"/>
        </w:rPr>
        <w:t>on chest computed tomography (CT</w:t>
      </w:r>
      <w:r>
        <w:rPr>
          <w:rFonts w:ascii="Book Antiqua" w:eastAsia="Book Antiqua" w:hAnsi="Book Antiqua" w:cs="Book Antiqua"/>
          <w:color w:val="000000"/>
        </w:rPr>
        <w:t>)</w:t>
      </w:r>
      <w:r w:rsidR="000034B0">
        <w:rPr>
          <w:rFonts w:ascii="Book Antiqua" w:eastAsia="Book Antiqua" w:hAnsi="Book Antiqua" w:cs="Book Antiqua"/>
          <w:color w:val="000000"/>
        </w:rPr>
        <w:t xml:space="preserve"> on </w:t>
      </w:r>
      <w:proofErr w:type="gramStart"/>
      <w:r w:rsidR="000034B0">
        <w:rPr>
          <w:rFonts w:ascii="Book Antiqua" w:eastAsia="Book Antiqua" w:hAnsi="Book Antiqua" w:cs="Book Antiqua"/>
          <w:color w:val="000000"/>
        </w:rPr>
        <w:t>admission</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43]</w:t>
      </w:r>
      <w:r w:rsidR="000034B0">
        <w:rPr>
          <w:rFonts w:ascii="Book Antiqua" w:eastAsia="Book Antiqua" w:hAnsi="Book Antiqua" w:cs="Book Antiqua"/>
          <w:color w:val="000000"/>
        </w:rPr>
        <w:t>. Abdominal CT scan findings were rare</w:t>
      </w:r>
      <w:r w:rsidR="0047157D">
        <w:rPr>
          <w:rFonts w:ascii="Book Antiqua" w:eastAsia="Book Antiqua" w:hAnsi="Book Antiqua" w:cs="Book Antiqua"/>
          <w:color w:val="000000"/>
        </w:rPr>
        <w:t>ly</w:t>
      </w:r>
      <w:r w:rsidR="000034B0">
        <w:rPr>
          <w:rFonts w:ascii="Book Antiqua" w:eastAsia="Book Antiqua" w:hAnsi="Book Antiqua" w:cs="Book Antiqua"/>
          <w:color w:val="000000"/>
        </w:rPr>
        <w:t xml:space="preserve"> mentioned. One retrospective cohort study included 115 patients with COVID-19. The findings of upper abdominal CT scan</w:t>
      </w:r>
      <w:r w:rsidR="0047157D">
        <w:rPr>
          <w:rFonts w:ascii="Book Antiqua" w:eastAsia="Book Antiqua" w:hAnsi="Book Antiqua" w:cs="Book Antiqua"/>
          <w:color w:val="000000"/>
        </w:rPr>
        <w:t>s</w:t>
      </w:r>
      <w:r w:rsidR="000034B0">
        <w:rPr>
          <w:rFonts w:ascii="Book Antiqua" w:eastAsia="Book Antiqua" w:hAnsi="Book Antiqua" w:cs="Book Antiqua"/>
          <w:color w:val="000000"/>
        </w:rPr>
        <w:t xml:space="preserve"> were liver hypodensity (26.09%) and pericholecystic fat stranding (21.27%). </w:t>
      </w:r>
      <w:r w:rsidR="0047157D">
        <w:rPr>
          <w:rFonts w:ascii="Book Antiqua" w:eastAsia="Book Antiqua" w:hAnsi="Book Antiqua" w:cs="Book Antiqua"/>
          <w:color w:val="000000"/>
        </w:rPr>
        <w:t>L</w:t>
      </w:r>
      <w:r w:rsidR="000034B0">
        <w:rPr>
          <w:rFonts w:ascii="Book Antiqua" w:eastAsia="Book Antiqua" w:hAnsi="Book Antiqua" w:cs="Book Antiqua"/>
          <w:color w:val="000000"/>
        </w:rPr>
        <w:t>iver hypodensity was more frequently found in critical cases (58.82</w:t>
      </w:r>
      <w:proofErr w:type="gramStart"/>
      <w:r w:rsidR="000034B0">
        <w:rPr>
          <w:rFonts w:ascii="Book Antiqua" w:eastAsia="Book Antiqua" w:hAnsi="Book Antiqua" w:cs="Book Antiqua"/>
          <w:color w:val="000000"/>
        </w:rPr>
        <w:t>%)</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44]</w:t>
      </w:r>
      <w:r w:rsidR="000034B0">
        <w:rPr>
          <w:rFonts w:ascii="Book Antiqua" w:eastAsia="Book Antiqua" w:hAnsi="Book Antiqua" w:cs="Book Antiqua"/>
          <w:color w:val="000000"/>
        </w:rPr>
        <w:t>.</w:t>
      </w:r>
    </w:p>
    <w:p w14:paraId="0DABD13E" w14:textId="77777777" w:rsidR="00A77B3E" w:rsidRDefault="00A77B3E">
      <w:pPr>
        <w:spacing w:line="360" w:lineRule="auto"/>
        <w:ind w:firstLine="480"/>
        <w:jc w:val="both"/>
      </w:pPr>
    </w:p>
    <w:p w14:paraId="1386F724" w14:textId="77777777" w:rsidR="00A77B3E" w:rsidRDefault="000034B0">
      <w:pPr>
        <w:spacing w:line="360" w:lineRule="auto"/>
        <w:jc w:val="both"/>
      </w:pPr>
      <w:r>
        <w:rPr>
          <w:rFonts w:ascii="Book Antiqua" w:eastAsia="Book Antiqua" w:hAnsi="Book Antiqua" w:cs="Book Antiqua"/>
          <w:b/>
          <w:bCs/>
          <w:caps/>
          <w:color w:val="000000"/>
          <w:u w:val="single"/>
        </w:rPr>
        <w:t xml:space="preserve">Liver Dysfunction in Liver Disease </w:t>
      </w:r>
      <w:r w:rsidR="0047157D">
        <w:rPr>
          <w:rFonts w:ascii="Book Antiqua" w:eastAsia="Book Antiqua" w:hAnsi="Book Antiqua" w:cs="Book Antiqua"/>
          <w:b/>
          <w:bCs/>
          <w:caps/>
          <w:color w:val="000000"/>
          <w:u w:val="single"/>
        </w:rPr>
        <w:t xml:space="preserve">Concomitant </w:t>
      </w:r>
      <w:r>
        <w:rPr>
          <w:rFonts w:ascii="Book Antiqua" w:eastAsia="Book Antiqua" w:hAnsi="Book Antiqua" w:cs="Book Antiqua"/>
          <w:b/>
          <w:bCs/>
          <w:caps/>
          <w:color w:val="000000"/>
          <w:u w:val="single"/>
        </w:rPr>
        <w:t>with COVID-19 Infection</w:t>
      </w:r>
    </w:p>
    <w:p w14:paraId="3BC3DBB9" w14:textId="77777777" w:rsidR="00A77B3E" w:rsidRDefault="000034B0">
      <w:pPr>
        <w:spacing w:line="360" w:lineRule="auto"/>
        <w:jc w:val="both"/>
      </w:pPr>
      <w:r>
        <w:rPr>
          <w:rFonts w:ascii="Book Antiqua" w:eastAsia="Book Antiqua" w:hAnsi="Book Antiqua" w:cs="Book Antiqua"/>
          <w:b/>
          <w:bCs/>
          <w:i/>
          <w:iCs/>
          <w:color w:val="000000"/>
        </w:rPr>
        <w:t>Viral hepatitis</w:t>
      </w:r>
    </w:p>
    <w:p w14:paraId="63D11229" w14:textId="77777777" w:rsidR="00AF01C3" w:rsidRDefault="000034B0">
      <w:pPr>
        <w:spacing w:line="360" w:lineRule="auto"/>
        <w:jc w:val="both"/>
      </w:pPr>
      <w:r>
        <w:rPr>
          <w:rFonts w:ascii="Book Antiqua" w:eastAsia="Book Antiqua" w:hAnsi="Book Antiqua" w:cs="Book Antiqua"/>
          <w:color w:val="000000"/>
        </w:rPr>
        <w:t xml:space="preserve">In a large United States cohort, 5% of patients had chronic liver disease. The most common etiologies were </w:t>
      </w:r>
      <w:r w:rsidR="0047157D">
        <w:rPr>
          <w:rFonts w:ascii="Book Antiqua" w:eastAsia="Book Antiqua" w:hAnsi="Book Antiqua" w:cs="Book Antiqua"/>
          <w:color w:val="000000"/>
        </w:rPr>
        <w:t>H</w:t>
      </w:r>
      <w:r>
        <w:rPr>
          <w:rFonts w:ascii="Book Antiqua" w:eastAsia="Book Antiqua" w:hAnsi="Book Antiqua" w:cs="Book Antiqua"/>
          <w:color w:val="000000"/>
        </w:rPr>
        <w:t>B</w:t>
      </w:r>
      <w:r w:rsidR="0047157D">
        <w:rPr>
          <w:rFonts w:ascii="Book Antiqua" w:eastAsia="Book Antiqua" w:hAnsi="Book Antiqua" w:cs="Book Antiqua"/>
          <w:color w:val="000000"/>
        </w:rPr>
        <w:t>V (0.7%)</w:t>
      </w:r>
      <w:r>
        <w:rPr>
          <w:rFonts w:ascii="Book Antiqua" w:eastAsia="Book Antiqua" w:hAnsi="Book Antiqua" w:cs="Book Antiqua"/>
          <w:color w:val="000000"/>
        </w:rPr>
        <w:t xml:space="preserve">, </w:t>
      </w:r>
      <w:r w:rsidR="0047157D">
        <w:rPr>
          <w:rFonts w:ascii="Book Antiqua" w:eastAsia="Book Antiqua" w:hAnsi="Book Antiqua" w:cs="Book Antiqua"/>
          <w:color w:val="000000"/>
        </w:rPr>
        <w:t>H</w:t>
      </w:r>
      <w:r>
        <w:rPr>
          <w:rFonts w:ascii="Book Antiqua" w:eastAsia="Book Antiqua" w:hAnsi="Book Antiqua" w:cs="Book Antiqua"/>
          <w:color w:val="000000"/>
        </w:rPr>
        <w:t>C</w:t>
      </w:r>
      <w:r w:rsidR="0047157D">
        <w:rPr>
          <w:rFonts w:ascii="Book Antiqua" w:eastAsia="Book Antiqua" w:hAnsi="Book Antiqua" w:cs="Book Antiqua"/>
          <w:color w:val="000000"/>
        </w:rPr>
        <w:t>V</w:t>
      </w:r>
      <w:r>
        <w:rPr>
          <w:rFonts w:ascii="Book Antiqua" w:eastAsia="Book Antiqua" w:hAnsi="Book Antiqua" w:cs="Book Antiqua"/>
          <w:color w:val="000000"/>
        </w:rPr>
        <w:t xml:space="preserve"> </w:t>
      </w:r>
      <w:r w:rsidR="0047157D">
        <w:rPr>
          <w:rFonts w:ascii="Book Antiqua" w:eastAsia="Book Antiqua" w:hAnsi="Book Antiqua" w:cs="Book Antiqua"/>
          <w:color w:val="000000"/>
        </w:rPr>
        <w:t>(</w:t>
      </w:r>
      <w:r>
        <w:rPr>
          <w:rFonts w:ascii="Book Antiqua" w:eastAsia="Book Antiqua" w:hAnsi="Book Antiqua" w:cs="Book Antiqua"/>
          <w:color w:val="000000"/>
        </w:rPr>
        <w:t>1.9%</w:t>
      </w:r>
      <w:r w:rsidR="0047157D">
        <w:rPr>
          <w:rFonts w:ascii="Book Antiqua" w:eastAsia="Book Antiqua" w:hAnsi="Book Antiqua" w:cs="Book Antiqua"/>
          <w:color w:val="000000"/>
        </w:rPr>
        <w:t>)</w:t>
      </w:r>
      <w:r>
        <w:rPr>
          <w:rFonts w:ascii="Book Antiqua" w:eastAsia="Book Antiqua" w:hAnsi="Book Antiqua" w:cs="Book Antiqua"/>
          <w:color w:val="000000"/>
        </w:rPr>
        <w:t xml:space="preserve">, nonalcoholic fatty liver disease </w:t>
      </w:r>
      <w:r>
        <w:rPr>
          <w:rFonts w:ascii="Book Antiqua" w:eastAsia="Book Antiqua" w:hAnsi="Book Antiqua" w:cs="Book Antiqua"/>
          <w:color w:val="000000"/>
          <w:shd w:val="clear" w:color="auto" w:fill="FFFFFF"/>
        </w:rPr>
        <w:t>(NAFLD)</w:t>
      </w:r>
      <w:r>
        <w:rPr>
          <w:rFonts w:ascii="Book Antiqua" w:eastAsia="Book Antiqua" w:hAnsi="Book Antiqua" w:cs="Book Antiqua"/>
          <w:color w:val="000000"/>
        </w:rPr>
        <w:t xml:space="preserve"> or nonalcoholic steatohepatitis (1.9%), and alcohol-related liver disease (ALD) (0.5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large </w:t>
      </w:r>
      <w:r w:rsidR="0047157D">
        <w:rPr>
          <w:rFonts w:ascii="Book Antiqua" w:eastAsia="Book Antiqua" w:hAnsi="Book Antiqua" w:cs="Book Antiqua"/>
          <w:color w:val="000000"/>
        </w:rPr>
        <w:t xml:space="preserve">study enrolling </w:t>
      </w:r>
      <w:r>
        <w:rPr>
          <w:rFonts w:ascii="Book Antiqua" w:eastAsia="Book Antiqua" w:hAnsi="Book Antiqua" w:cs="Book Antiqua"/>
          <w:color w:val="000000"/>
        </w:rPr>
        <w:t xml:space="preserve">5700 </w:t>
      </w:r>
      <w:r w:rsidR="0047157D">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7157D">
        <w:rPr>
          <w:rFonts w:ascii="Book Antiqua" w:eastAsia="Book Antiqua" w:hAnsi="Book Antiqua" w:cs="Book Antiqua"/>
          <w:color w:val="000000"/>
        </w:rPr>
        <w:t xml:space="preserve"> </w:t>
      </w:r>
      <w:r>
        <w:rPr>
          <w:rFonts w:ascii="Book Antiqua" w:eastAsia="Book Antiqua" w:hAnsi="Book Antiqua" w:cs="Book Antiqua"/>
          <w:color w:val="000000"/>
        </w:rPr>
        <w:t xml:space="preserve">from </w:t>
      </w:r>
      <w:r w:rsidR="0047157D">
        <w:rPr>
          <w:rFonts w:ascii="Book Antiqua" w:eastAsia="Book Antiqua" w:hAnsi="Book Antiqua" w:cs="Book Antiqua"/>
          <w:color w:val="000000"/>
        </w:rPr>
        <w:t xml:space="preserve">the </w:t>
      </w:r>
      <w:r>
        <w:rPr>
          <w:rFonts w:ascii="Book Antiqua" w:eastAsia="Book Antiqua" w:hAnsi="Book Antiqua" w:cs="Book Antiqua"/>
          <w:color w:val="000000"/>
        </w:rPr>
        <w:t>New York area reported</w:t>
      </w:r>
      <w:r w:rsidR="0047157D">
        <w:rPr>
          <w:rFonts w:ascii="Book Antiqua" w:eastAsia="Book Antiqua" w:hAnsi="Book Antiqua" w:cs="Book Antiqua"/>
          <w:color w:val="000000"/>
        </w:rPr>
        <w:t xml:space="preserve"> that </w:t>
      </w:r>
      <w:r>
        <w:rPr>
          <w:rFonts w:ascii="Book Antiqua" w:eastAsia="Book Antiqua" w:hAnsi="Book Antiqua" w:cs="Book Antiqua"/>
          <w:color w:val="000000"/>
        </w:rPr>
        <w:t xml:space="preserve">0.1% </w:t>
      </w:r>
      <w:r w:rsidR="0047157D">
        <w:rPr>
          <w:rFonts w:ascii="Book Antiqua" w:eastAsia="Book Antiqua" w:hAnsi="Book Antiqua" w:cs="Book Antiqua"/>
          <w:color w:val="000000"/>
        </w:rPr>
        <w:t xml:space="preserve">were coinfected with either </w:t>
      </w:r>
      <w:r>
        <w:rPr>
          <w:rFonts w:ascii="Book Antiqua" w:eastAsia="Book Antiqua" w:hAnsi="Book Antiqua" w:cs="Book Antiqua"/>
          <w:color w:val="000000"/>
        </w:rPr>
        <w:t xml:space="preserve">HBV </w:t>
      </w:r>
      <w:r w:rsidR="0047157D">
        <w:rPr>
          <w:rFonts w:ascii="Book Antiqua" w:eastAsia="Book Antiqua" w:hAnsi="Book Antiqua" w:cs="Book Antiqua"/>
          <w:color w:val="000000"/>
        </w:rPr>
        <w:t>or</w:t>
      </w:r>
      <w:r>
        <w:rPr>
          <w:rFonts w:ascii="Book Antiqua" w:eastAsia="Book Antiqua" w:hAnsi="Book Antiqua" w:cs="Book Antiqua"/>
          <w:color w:val="000000"/>
        </w:rPr>
        <w:t xml:space="preserve">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w:t>
      </w:r>
      <w:r w:rsidR="0047157D">
        <w:rPr>
          <w:rFonts w:ascii="Book Antiqua" w:eastAsia="Book Antiqua" w:hAnsi="Book Antiqua" w:cs="Book Antiqua"/>
          <w:color w:val="000000"/>
        </w:rPr>
        <w:t xml:space="preserve"> </w:t>
      </w:r>
      <w:r>
        <w:rPr>
          <w:rFonts w:ascii="Book Antiqua" w:eastAsia="Book Antiqua" w:hAnsi="Book Antiqua" w:cs="Book Antiqua"/>
          <w:color w:val="000000"/>
        </w:rPr>
        <w:t>study of 253 patients</w:t>
      </w:r>
      <w:r w:rsidR="0047157D">
        <w:rPr>
          <w:rFonts w:ascii="Book Antiqua" w:eastAsia="Book Antiqua" w:hAnsi="Book Antiqua" w:cs="Book Antiqua"/>
          <w:color w:val="000000"/>
        </w:rPr>
        <w:t xml:space="preserve"> in China</w:t>
      </w:r>
      <w:r>
        <w:rPr>
          <w:rFonts w:ascii="Book Antiqua" w:eastAsia="Book Antiqua" w:hAnsi="Book Antiqua" w:cs="Book Antiqua"/>
          <w:color w:val="000000"/>
        </w:rPr>
        <w:t xml:space="preserve"> </w:t>
      </w:r>
      <w:r w:rsidR="0047157D">
        <w:rPr>
          <w:rFonts w:ascii="Book Antiqua" w:eastAsia="Book Antiqua" w:hAnsi="Book Antiqua" w:cs="Book Antiqua"/>
          <w:color w:val="000000"/>
        </w:rPr>
        <w:t xml:space="preserve">found that </w:t>
      </w:r>
      <w:r>
        <w:rPr>
          <w:rFonts w:ascii="Book Antiqua" w:eastAsia="Book Antiqua" w:hAnsi="Book Antiqua" w:cs="Book Antiqua"/>
          <w:color w:val="000000"/>
        </w:rPr>
        <w:t xml:space="preserve">20.2% had liver diseases prior to acquiring COVID-19, </w:t>
      </w:r>
      <w:r w:rsidR="0047157D">
        <w:rPr>
          <w:rFonts w:ascii="Book Antiqua" w:eastAsia="Book Antiqua" w:hAnsi="Book Antiqua" w:cs="Book Antiqua"/>
          <w:color w:val="000000"/>
        </w:rPr>
        <w:t xml:space="preserve">5.9% had </w:t>
      </w:r>
      <w:r>
        <w:rPr>
          <w:rFonts w:ascii="Book Antiqua" w:eastAsia="Book Antiqua" w:hAnsi="Book Antiqua" w:cs="Book Antiqua"/>
          <w:color w:val="000000"/>
        </w:rPr>
        <w:t>hepatitis B</w:t>
      </w:r>
      <w:r w:rsidR="0047157D">
        <w:rPr>
          <w:rFonts w:ascii="Book Antiqua" w:eastAsia="Book Antiqua" w:hAnsi="Book Antiqua" w:cs="Book Antiqua"/>
          <w:color w:val="000000"/>
        </w:rPr>
        <w:t>,</w:t>
      </w:r>
      <w:r>
        <w:rPr>
          <w:rFonts w:ascii="Book Antiqua" w:eastAsia="Book Antiqua" w:hAnsi="Book Antiqua" w:cs="Book Antiqua"/>
          <w:color w:val="000000"/>
        </w:rPr>
        <w:t xml:space="preserve"> </w:t>
      </w:r>
      <w:r w:rsidR="0047157D">
        <w:rPr>
          <w:rFonts w:ascii="Book Antiqua" w:eastAsia="Book Antiqua" w:hAnsi="Book Antiqua" w:cs="Book Antiqua"/>
          <w:color w:val="000000"/>
        </w:rPr>
        <w:t>8.7%</w:t>
      </w:r>
      <w:r>
        <w:rPr>
          <w:rFonts w:ascii="Book Antiqua" w:eastAsia="Book Antiqua" w:hAnsi="Book Antiqua" w:cs="Book Antiqua"/>
          <w:color w:val="000000"/>
        </w:rPr>
        <w:t xml:space="preserve"> </w:t>
      </w:r>
      <w:r w:rsidR="0047157D">
        <w:rPr>
          <w:rFonts w:ascii="Book Antiqua" w:eastAsia="Book Antiqua" w:hAnsi="Book Antiqua" w:cs="Book Antiqua"/>
          <w:color w:val="000000"/>
        </w:rPr>
        <w:t xml:space="preserve">had </w:t>
      </w:r>
      <w:r>
        <w:rPr>
          <w:rFonts w:ascii="Book Antiqua" w:eastAsia="Book Antiqua" w:hAnsi="Book Antiqua" w:cs="Book Antiqua"/>
          <w:color w:val="000000"/>
        </w:rPr>
        <w:t>fatty liver</w:t>
      </w:r>
      <w:r w:rsidR="0047157D">
        <w:rPr>
          <w:rFonts w:ascii="Book Antiqua" w:eastAsia="Book Antiqua" w:hAnsi="Book Antiqua" w:cs="Book Antiqua"/>
          <w:color w:val="000000"/>
        </w:rPr>
        <w:t>,</w:t>
      </w:r>
      <w:r>
        <w:rPr>
          <w:rFonts w:ascii="Book Antiqua" w:eastAsia="Book Antiqua" w:hAnsi="Book Antiqua" w:cs="Book Antiqua"/>
          <w:color w:val="000000"/>
        </w:rPr>
        <w:t xml:space="preserve"> </w:t>
      </w:r>
      <w:r w:rsidR="0047157D">
        <w:rPr>
          <w:rFonts w:ascii="Book Antiqua" w:eastAsia="Book Antiqua" w:hAnsi="Book Antiqua" w:cs="Book Antiqua"/>
          <w:color w:val="000000"/>
        </w:rPr>
        <w:t>5,5% had</w:t>
      </w:r>
      <w:r>
        <w:rPr>
          <w:rFonts w:ascii="Book Antiqua" w:eastAsia="Book Antiqua" w:hAnsi="Book Antiqua" w:cs="Book Antiqua"/>
          <w:color w:val="000000"/>
        </w:rPr>
        <w:t xml:space="preserve"> hepatic cyst</w:t>
      </w:r>
      <w:r w:rsidR="0047157D">
        <w:rPr>
          <w:rFonts w:ascii="Book Antiqua" w:eastAsia="Book Antiqua" w:hAnsi="Book Antiqua" w:cs="Book Antiqua"/>
          <w:color w:val="000000"/>
        </w:rPr>
        <w:t>s</w:t>
      </w:r>
      <w:r>
        <w:rPr>
          <w:rFonts w:ascii="Book Antiqua" w:eastAsia="Book Antiqua" w:hAnsi="Book Antiqua" w:cs="Book Antiqua"/>
          <w:color w:val="000000"/>
        </w:rPr>
        <w:t xml:space="preserve">, and </w:t>
      </w:r>
      <w:r w:rsidR="0047157D">
        <w:rPr>
          <w:rFonts w:ascii="Book Antiqua" w:eastAsia="Book Antiqua" w:hAnsi="Book Antiqua" w:cs="Book Antiqua"/>
          <w:color w:val="000000"/>
        </w:rPr>
        <w:t xml:space="preserve">2.0% had </w:t>
      </w:r>
      <w:r>
        <w:rPr>
          <w:rFonts w:ascii="Book Antiqua" w:eastAsia="Book Antiqua" w:hAnsi="Book Antiqua" w:cs="Book Antiqua"/>
          <w:color w:val="000000"/>
        </w:rPr>
        <w:t>cholecystopathy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47157D">
        <w:rPr>
          <w:rFonts w:ascii="Book Antiqua" w:eastAsia="Book Antiqua" w:hAnsi="Book Antiqua" w:cs="Book Antiqua"/>
          <w:color w:val="000000"/>
        </w:rPr>
        <w:t xml:space="preserve"> </w:t>
      </w:r>
      <w:r>
        <w:rPr>
          <w:rFonts w:ascii="Book Antiqua" w:eastAsia="Book Antiqua" w:hAnsi="Book Antiqua" w:cs="Book Antiqua"/>
          <w:color w:val="000000"/>
        </w:rPr>
        <w:t xml:space="preserve">Underlying liver diseases such as chronic </w:t>
      </w:r>
      <w:r w:rsidR="0089191F">
        <w:rPr>
          <w:rFonts w:ascii="Book Antiqua" w:eastAsia="Book Antiqua" w:hAnsi="Book Antiqua" w:cs="Book Antiqua"/>
          <w:color w:val="000000"/>
        </w:rPr>
        <w:t>H</w:t>
      </w:r>
      <w:r>
        <w:rPr>
          <w:rFonts w:ascii="Book Antiqua" w:eastAsia="Book Antiqua" w:hAnsi="Book Antiqua" w:cs="Book Antiqua"/>
          <w:color w:val="000000"/>
        </w:rPr>
        <w:t>B</w:t>
      </w:r>
      <w:r w:rsidR="0089191F">
        <w:rPr>
          <w:rFonts w:ascii="Book Antiqua" w:eastAsia="Book Antiqua" w:hAnsi="Book Antiqua" w:cs="Book Antiqua"/>
          <w:color w:val="000000"/>
        </w:rPr>
        <w:t>V</w:t>
      </w:r>
      <w:r>
        <w:rPr>
          <w:rFonts w:ascii="Book Antiqua" w:eastAsia="Book Antiqua" w:hAnsi="Book Antiqua" w:cs="Book Antiqua"/>
          <w:color w:val="000000"/>
        </w:rPr>
        <w:t xml:space="preserve"> or </w:t>
      </w:r>
      <w:r w:rsidR="0089191F">
        <w:rPr>
          <w:rFonts w:ascii="Book Antiqua" w:eastAsia="Book Antiqua" w:hAnsi="Book Antiqua" w:cs="Book Antiqua"/>
          <w:color w:val="000000"/>
        </w:rPr>
        <w:t>H</w:t>
      </w:r>
      <w:r>
        <w:rPr>
          <w:rFonts w:ascii="Book Antiqua" w:eastAsia="Book Antiqua" w:hAnsi="Book Antiqua" w:cs="Book Antiqua"/>
          <w:color w:val="000000"/>
        </w:rPr>
        <w:t>C</w:t>
      </w:r>
      <w:r w:rsidR="0089191F">
        <w:rPr>
          <w:rFonts w:ascii="Book Antiqua" w:eastAsia="Book Antiqua" w:hAnsi="Book Antiqua" w:cs="Book Antiqua"/>
          <w:color w:val="000000"/>
        </w:rPr>
        <w:t>V</w:t>
      </w:r>
      <w:r>
        <w:rPr>
          <w:rFonts w:ascii="Book Antiqua" w:eastAsia="Book Antiqua" w:hAnsi="Book Antiqua" w:cs="Book Antiqua"/>
          <w:color w:val="000000"/>
        </w:rPr>
        <w:t xml:space="preserve"> could have contributed to elevated liver enzyme abnormalities. Previous studies have shown that SARS patients with HBV</w:t>
      </w:r>
      <w:r w:rsidR="0089191F">
        <w:rPr>
          <w:rFonts w:ascii="Book Antiqua" w:eastAsia="Book Antiqua" w:hAnsi="Book Antiqua" w:cs="Book Antiqua"/>
          <w:color w:val="000000"/>
        </w:rPr>
        <w:t xml:space="preserve"> or</w:t>
      </w:r>
      <w:r>
        <w:rPr>
          <w:rFonts w:ascii="Book Antiqua" w:eastAsia="Book Antiqua" w:hAnsi="Book Antiqua" w:cs="Book Antiqua"/>
          <w:color w:val="000000"/>
        </w:rPr>
        <w:t xml:space="preserve"> HCV infection were more likely to develop severe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study from China, 2.1% patients had HBV infection. Patients infected with HBV were more likely to </w:t>
      </w:r>
      <w:r w:rsidR="0089191F">
        <w:rPr>
          <w:rFonts w:ascii="Book Antiqua" w:eastAsia="Book Antiqua" w:hAnsi="Book Antiqua" w:cs="Book Antiqua"/>
          <w:color w:val="000000"/>
        </w:rPr>
        <w:t xml:space="preserve">have </w:t>
      </w:r>
      <w:r>
        <w:rPr>
          <w:rFonts w:ascii="Book Antiqua" w:eastAsia="Book Antiqua" w:hAnsi="Book Antiqua" w:cs="Book Antiqua"/>
          <w:color w:val="000000"/>
        </w:rPr>
        <w:t>severe illness</w:t>
      </w:r>
      <w:r w:rsidR="0089191F">
        <w:rPr>
          <w:rFonts w:ascii="Book Antiqua" w:eastAsia="Book Antiqua" w:hAnsi="Book Antiqua" w:cs="Book Antiqua"/>
          <w:color w:val="000000"/>
        </w:rPr>
        <w:t xml:space="preserve"> (2.4%)</w:t>
      </w:r>
      <w:r>
        <w:rPr>
          <w:rFonts w:ascii="Book Antiqua" w:eastAsia="Book Antiqua" w:hAnsi="Book Antiqua" w:cs="Book Antiqua"/>
          <w:color w:val="000000"/>
        </w:rPr>
        <w:t xml:space="preserve"> than those without severe illness </w:t>
      </w:r>
      <w:r w:rsidR="0089191F">
        <w:rPr>
          <w:rFonts w:ascii="Book Antiqua" w:eastAsia="Book Antiqua" w:hAnsi="Book Antiqua" w:cs="Book Antiqua"/>
          <w:color w:val="000000"/>
        </w:rPr>
        <w:t>(</w:t>
      </w:r>
      <w:r>
        <w:rPr>
          <w:rFonts w:ascii="Book Antiqua" w:eastAsia="Book Antiqua" w:hAnsi="Book Antiqua" w:cs="Book Antiqua"/>
          <w:color w:val="000000"/>
        </w:rPr>
        <w:t>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35,43]</w:t>
      </w:r>
      <w:r>
        <w:rPr>
          <w:rFonts w:ascii="Book Antiqua" w:eastAsia="Book Antiqua" w:hAnsi="Book Antiqua" w:cs="Book Antiqua"/>
          <w:color w:val="000000"/>
        </w:rPr>
        <w:t xml:space="preserve">. </w:t>
      </w:r>
      <w:r w:rsidR="0026577D">
        <w:rPr>
          <w:rFonts w:ascii="Book Antiqua" w:eastAsia="Book Antiqua" w:hAnsi="Book Antiqua" w:cs="Book Antiqua"/>
          <w:color w:val="000000"/>
        </w:rPr>
        <w:t xml:space="preserve">In </w:t>
      </w:r>
      <w:r>
        <w:rPr>
          <w:rFonts w:ascii="Book Antiqua" w:eastAsia="Book Antiqua" w:hAnsi="Book Antiqua" w:cs="Book Antiqua"/>
          <w:color w:val="000000"/>
        </w:rPr>
        <w:t xml:space="preserve">an electronically retrieved cohort of </w:t>
      </w:r>
      <w:r w:rsidR="0026577D">
        <w:rPr>
          <w:rFonts w:ascii="Book Antiqua" w:eastAsia="Book Antiqua" w:hAnsi="Book Antiqua" w:cs="Book Antiqua"/>
          <w:color w:val="000000"/>
        </w:rPr>
        <w:t xml:space="preserve">COVID-19 patients with or </w:t>
      </w:r>
      <w:r w:rsidR="0026577D">
        <w:rPr>
          <w:rFonts w:ascii="Book Antiqua" w:eastAsia="Book Antiqua" w:hAnsi="Book Antiqua" w:cs="Book Antiqua"/>
          <w:color w:val="000000"/>
        </w:rPr>
        <w:lastRenderedPageBreak/>
        <w:t xml:space="preserve">without </w:t>
      </w:r>
      <w:r>
        <w:rPr>
          <w:rFonts w:ascii="Book Antiqua" w:eastAsia="Book Antiqua" w:hAnsi="Book Antiqua" w:cs="Book Antiqua"/>
          <w:color w:val="000000"/>
        </w:rPr>
        <w:t>HCV infect</w:t>
      </w:r>
      <w:r w:rsidR="0026577D">
        <w:rPr>
          <w:rFonts w:ascii="Book Antiqua" w:eastAsia="Book Antiqua" w:hAnsi="Book Antiqua" w:cs="Book Antiqua"/>
          <w:color w:val="000000"/>
        </w:rPr>
        <w:t>ion</w:t>
      </w:r>
      <w:r>
        <w:rPr>
          <w:rFonts w:ascii="Book Antiqua" w:eastAsia="Book Antiqua" w:hAnsi="Book Antiqua" w:cs="Book Antiqua"/>
          <w:color w:val="000000"/>
        </w:rPr>
        <w:t xml:space="preserve"> </w:t>
      </w:r>
      <w:r w:rsidR="0026577D">
        <w:rPr>
          <w:rFonts w:ascii="Book Antiqua" w:eastAsia="Book Antiqua" w:hAnsi="Book Antiqua" w:cs="Book Antiqua"/>
          <w:color w:val="000000"/>
        </w:rPr>
        <w:t xml:space="preserve">from a </w:t>
      </w:r>
      <w:r>
        <w:rPr>
          <w:rFonts w:ascii="Book Antiqua" w:eastAsia="Book Antiqua" w:hAnsi="Book Antiqua" w:cs="Book Antiqua"/>
          <w:color w:val="000000"/>
        </w:rPr>
        <w:t xml:space="preserve">veterans database, </w:t>
      </w:r>
      <w:r w:rsidR="0026577D">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FIB-4 score was higher in those with HCV (1.9 ± 2.1 </w:t>
      </w:r>
      <w:r>
        <w:rPr>
          <w:rFonts w:ascii="Book Antiqua" w:eastAsia="Book Antiqua" w:hAnsi="Book Antiqua" w:cs="Book Antiqua"/>
          <w:i/>
          <w:iCs/>
          <w:color w:val="000000"/>
        </w:rPr>
        <w:t>vs</w:t>
      </w:r>
      <w:r>
        <w:rPr>
          <w:rFonts w:ascii="Book Antiqua" w:eastAsia="Book Antiqua" w:hAnsi="Book Antiqua" w:cs="Book Antiqua"/>
          <w:color w:val="000000"/>
        </w:rPr>
        <w:t xml:space="preserve"> 1.2 ± 0.9;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a larger proportion of those with HCV had cirrhosis (8.1%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However, mortality </w:t>
      </w:r>
      <w:r w:rsidR="0089191F">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increased in CODIV-19 infected persons with HCV infection (6.6% </w:t>
      </w:r>
      <w:r>
        <w:rPr>
          <w:rFonts w:ascii="Book Antiqua" w:eastAsia="Book Antiqua" w:hAnsi="Book Antiqua" w:cs="Book Antiqua"/>
          <w:i/>
          <w:iCs/>
          <w:color w:val="000000"/>
        </w:rPr>
        <w:t>vs</w:t>
      </w:r>
      <w:r>
        <w:rPr>
          <w:rFonts w:ascii="Book Antiqua" w:eastAsia="Book Antiqua" w:hAnsi="Book Antiqua" w:cs="Book Antiqua"/>
          <w:color w:val="000000"/>
        </w:rPr>
        <w:t xml:space="preserve"> 6.5%;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6B29372" w14:textId="77777777" w:rsidR="00A77B3E" w:rsidRDefault="00A77B3E">
      <w:pPr>
        <w:spacing w:line="360" w:lineRule="auto"/>
        <w:ind w:firstLine="480"/>
        <w:jc w:val="both"/>
      </w:pPr>
    </w:p>
    <w:p w14:paraId="6BCF7379" w14:textId="77777777" w:rsidR="00A77B3E" w:rsidRDefault="000034B0">
      <w:pPr>
        <w:spacing w:line="360" w:lineRule="auto"/>
        <w:jc w:val="both"/>
      </w:pPr>
      <w:r>
        <w:rPr>
          <w:rFonts w:ascii="Book Antiqua" w:eastAsia="Book Antiqua" w:hAnsi="Book Antiqua" w:cs="Book Antiqua"/>
          <w:b/>
          <w:bCs/>
          <w:i/>
          <w:iCs/>
          <w:color w:val="000000"/>
        </w:rPr>
        <w:t>Fatty liver</w:t>
      </w:r>
    </w:p>
    <w:p w14:paraId="108DDADA" w14:textId="77777777" w:rsidR="00A77B3E" w:rsidRDefault="0026577D">
      <w:pPr>
        <w:spacing w:line="360" w:lineRule="auto"/>
        <w:jc w:val="both"/>
      </w:pPr>
      <w:r>
        <w:rPr>
          <w:rFonts w:ascii="Book Antiqua" w:eastAsia="Book Antiqua" w:hAnsi="Book Antiqua" w:cs="Book Antiqua"/>
          <w:color w:val="000000"/>
        </w:rPr>
        <w:t>The presence of m</w:t>
      </w:r>
      <w:r w:rsidR="000034B0">
        <w:rPr>
          <w:rFonts w:ascii="Book Antiqua" w:eastAsia="Book Antiqua" w:hAnsi="Book Antiqua" w:cs="Book Antiqua"/>
          <w:color w:val="000000"/>
        </w:rPr>
        <w:t>etabolic</w:t>
      </w:r>
      <w:r w:rsidR="006D03B9">
        <w:rPr>
          <w:rFonts w:ascii="Book Antiqua" w:eastAsia="Book Antiqua" w:hAnsi="Book Antiqua" w:cs="Book Antiqua"/>
          <w:color w:val="000000"/>
        </w:rPr>
        <w:t>-associated</w:t>
      </w:r>
      <w:r w:rsidR="000034B0">
        <w:rPr>
          <w:rFonts w:ascii="Book Antiqua" w:eastAsia="Book Antiqua" w:hAnsi="Book Antiqua" w:cs="Book Antiqua"/>
          <w:color w:val="000000"/>
        </w:rPr>
        <w:t xml:space="preserve"> fatty liver disease (MAFLD), a new term </w:t>
      </w:r>
      <w:r>
        <w:rPr>
          <w:rFonts w:ascii="Book Antiqua" w:eastAsia="Book Antiqua" w:hAnsi="Book Antiqua" w:cs="Book Antiqua"/>
          <w:color w:val="000000"/>
        </w:rPr>
        <w:t>used to describe</w:t>
      </w:r>
      <w:r w:rsidR="000034B0">
        <w:rPr>
          <w:rFonts w:ascii="Book Antiqua" w:eastAsia="Book Antiqua" w:hAnsi="Book Antiqua" w:cs="Book Antiqua"/>
          <w:color w:val="000000"/>
        </w:rPr>
        <w:t xml:space="preserve"> </w:t>
      </w:r>
      <w:r w:rsidR="000034B0">
        <w:rPr>
          <w:rFonts w:ascii="Book Antiqua" w:eastAsia="Book Antiqua" w:hAnsi="Book Antiqua" w:cs="Book Antiqua"/>
          <w:color w:val="000000"/>
          <w:shd w:val="clear" w:color="auto" w:fill="FFFFFF"/>
        </w:rPr>
        <w:t>NAFLD</w:t>
      </w:r>
      <w:r>
        <w:rPr>
          <w:rFonts w:ascii="Book Antiqua" w:eastAsia="Book Antiqua" w:hAnsi="Book Antiqua" w:cs="Book Antiqua"/>
          <w:color w:val="000000"/>
          <w:shd w:val="clear" w:color="auto" w:fill="FFFFFF"/>
        </w:rPr>
        <w:t>,</w:t>
      </w:r>
      <w:r w:rsidR="000034B0">
        <w:rPr>
          <w:rFonts w:ascii="Book Antiqua" w:eastAsia="Book Antiqua" w:hAnsi="Book Antiqua" w:cs="Book Antiqua"/>
          <w:color w:val="000000"/>
          <w:shd w:val="clear" w:color="auto" w:fill="FFFFFF"/>
        </w:rPr>
        <w:t xml:space="preserve"> had a 6.3</w:t>
      </w:r>
      <w:r>
        <w:rPr>
          <w:rFonts w:ascii="Book Antiqua" w:eastAsia="Book Antiqua" w:hAnsi="Book Antiqua" w:cs="Book Antiqua"/>
          <w:color w:val="000000"/>
          <w:shd w:val="clear" w:color="auto" w:fill="FFFFFF"/>
        </w:rPr>
        <w:t>-</w:t>
      </w:r>
      <w:r w:rsidR="000034B0">
        <w:rPr>
          <w:rFonts w:ascii="Book Antiqua" w:eastAsia="Book Antiqua" w:hAnsi="Book Antiqua" w:cs="Book Antiqua"/>
          <w:color w:val="000000"/>
          <w:shd w:val="clear" w:color="auto" w:fill="FFFFFF"/>
        </w:rPr>
        <w:t xml:space="preserve"> to 6.8-fold </w:t>
      </w:r>
      <w:r>
        <w:rPr>
          <w:rFonts w:ascii="Book Antiqua" w:eastAsia="Book Antiqua" w:hAnsi="Book Antiqua" w:cs="Book Antiqua"/>
          <w:color w:val="000000"/>
          <w:shd w:val="clear" w:color="auto" w:fill="FFFFFF"/>
        </w:rPr>
        <w:t xml:space="preserve">increased </w:t>
      </w:r>
      <w:r w:rsidR="000034B0">
        <w:rPr>
          <w:rFonts w:ascii="Book Antiqua" w:eastAsia="Book Antiqua" w:hAnsi="Book Antiqua" w:cs="Book Antiqua"/>
          <w:color w:val="000000"/>
          <w:shd w:val="clear" w:color="auto" w:fill="FFFFFF"/>
        </w:rPr>
        <w:t xml:space="preserve">risk of respiratory disease progression </w:t>
      </w:r>
      <w:r>
        <w:rPr>
          <w:rFonts w:ascii="Book Antiqua" w:eastAsia="Book Antiqua" w:hAnsi="Book Antiqua" w:cs="Book Antiqua"/>
          <w:color w:val="000000"/>
          <w:shd w:val="clear" w:color="auto" w:fill="FFFFFF"/>
        </w:rPr>
        <w:t>compared with its</w:t>
      </w:r>
      <w:r w:rsidR="000034B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absence</w:t>
      </w:r>
      <w:r w:rsidR="000034B0">
        <w:rPr>
          <w:rFonts w:ascii="Book Antiqua" w:eastAsia="Book Antiqua" w:hAnsi="Book Antiqua" w:cs="Book Antiqua"/>
          <w:color w:val="000000"/>
          <w:shd w:val="clear" w:color="auto" w:fill="FFFFFF"/>
        </w:rPr>
        <w:t xml:space="preserve">. MAFLD is </w:t>
      </w:r>
      <w:r>
        <w:rPr>
          <w:rFonts w:ascii="Book Antiqua" w:eastAsia="Book Antiqua" w:hAnsi="Book Antiqua" w:cs="Book Antiqua"/>
          <w:color w:val="000000"/>
          <w:shd w:val="clear" w:color="auto" w:fill="FFFFFF"/>
        </w:rPr>
        <w:t xml:space="preserve">diagnosed by </w:t>
      </w:r>
      <w:r w:rsidR="000034B0">
        <w:rPr>
          <w:rFonts w:ascii="Book Antiqua" w:eastAsia="Book Antiqua" w:hAnsi="Book Antiqua" w:cs="Book Antiqua"/>
          <w:color w:val="000000"/>
          <w:shd w:val="clear" w:color="auto" w:fill="FFFFFF"/>
        </w:rPr>
        <w:t xml:space="preserve">evidence </w:t>
      </w:r>
      <w:r>
        <w:rPr>
          <w:rFonts w:ascii="Book Antiqua" w:eastAsia="Book Antiqua" w:hAnsi="Book Antiqua" w:cs="Book Antiqua"/>
          <w:color w:val="000000"/>
          <w:shd w:val="clear" w:color="auto" w:fill="FFFFFF"/>
        </w:rPr>
        <w:t xml:space="preserve">of </w:t>
      </w:r>
      <w:r w:rsidR="000034B0">
        <w:rPr>
          <w:rFonts w:ascii="Book Antiqua" w:eastAsia="Book Antiqua" w:hAnsi="Book Antiqua" w:cs="Book Antiqua"/>
          <w:color w:val="000000"/>
          <w:shd w:val="clear" w:color="auto" w:fill="FFFFFF"/>
        </w:rPr>
        <w:t xml:space="preserve">hepatic steatosis and </w:t>
      </w:r>
      <w:r>
        <w:rPr>
          <w:rFonts w:ascii="Book Antiqua" w:eastAsia="Book Antiqua" w:hAnsi="Book Antiqua" w:cs="Book Antiqua"/>
          <w:color w:val="000000"/>
          <w:shd w:val="clear" w:color="auto" w:fill="FFFFFF"/>
        </w:rPr>
        <w:t xml:space="preserve">one </w:t>
      </w:r>
      <w:r w:rsidR="000034B0">
        <w:rPr>
          <w:rFonts w:ascii="Book Antiqua" w:eastAsia="Book Antiqua" w:hAnsi="Book Antiqua" w:cs="Book Antiqua"/>
          <w:color w:val="000000"/>
          <w:shd w:val="clear" w:color="auto" w:fill="FFFFFF"/>
        </w:rPr>
        <w:t xml:space="preserve">of the following </w:t>
      </w:r>
      <w:r>
        <w:rPr>
          <w:rFonts w:ascii="Book Antiqua" w:eastAsia="Book Antiqua" w:hAnsi="Book Antiqua" w:cs="Book Antiqua"/>
          <w:color w:val="000000"/>
          <w:shd w:val="clear" w:color="auto" w:fill="FFFFFF"/>
        </w:rPr>
        <w:t xml:space="preserve">three </w:t>
      </w:r>
      <w:r w:rsidR="000034B0">
        <w:rPr>
          <w:rFonts w:ascii="Book Antiqua" w:eastAsia="Book Antiqua" w:hAnsi="Book Antiqua" w:cs="Book Antiqua"/>
          <w:color w:val="000000"/>
          <w:shd w:val="clear" w:color="auto" w:fill="FFFFFF"/>
        </w:rPr>
        <w:t>criteria: overweight or obesity</w:t>
      </w:r>
      <w:r>
        <w:rPr>
          <w:rFonts w:ascii="Book Antiqua" w:eastAsia="Book Antiqua" w:hAnsi="Book Antiqua" w:cs="Book Antiqua"/>
          <w:color w:val="000000"/>
          <w:shd w:val="clear" w:color="auto" w:fill="FFFFFF"/>
        </w:rPr>
        <w:t>;</w:t>
      </w:r>
      <w:r w:rsidR="000034B0">
        <w:rPr>
          <w:rFonts w:ascii="Book Antiqua" w:eastAsia="Book Antiqua" w:hAnsi="Book Antiqua" w:cs="Book Antiqua"/>
          <w:color w:val="000000"/>
          <w:shd w:val="clear" w:color="auto" w:fill="FFFFFF"/>
        </w:rPr>
        <w:t xml:space="preserve"> type 2 diabetes mellitus</w:t>
      </w:r>
      <w:r>
        <w:rPr>
          <w:rFonts w:ascii="Book Antiqua" w:eastAsia="Book Antiqua" w:hAnsi="Book Antiqua" w:cs="Book Antiqua"/>
          <w:color w:val="000000"/>
          <w:shd w:val="clear" w:color="auto" w:fill="FFFFFF"/>
        </w:rPr>
        <w:t>;</w:t>
      </w:r>
      <w:r w:rsidR="000034B0">
        <w:rPr>
          <w:rFonts w:ascii="Book Antiqua" w:eastAsia="Book Antiqua" w:hAnsi="Book Antiqua" w:cs="Book Antiqua"/>
          <w:color w:val="000000"/>
          <w:shd w:val="clear" w:color="auto" w:fill="FFFFFF"/>
        </w:rPr>
        <w:t xml:space="preserve"> or metabolic dysregulation. Obesity is of greater risk for respiratory infection factors, and diabetes mellitus patients have </w:t>
      </w:r>
      <w:r>
        <w:rPr>
          <w:rFonts w:ascii="Book Antiqua" w:eastAsia="Book Antiqua" w:hAnsi="Book Antiqua" w:cs="Book Antiqua"/>
          <w:color w:val="000000"/>
          <w:shd w:val="clear" w:color="auto" w:fill="FFFFFF"/>
        </w:rPr>
        <w:t>a three</w:t>
      </w:r>
      <w:r w:rsidR="000034B0">
        <w:rPr>
          <w:rFonts w:ascii="Book Antiqua" w:eastAsia="Book Antiqua" w:hAnsi="Book Antiqua" w:cs="Book Antiqua"/>
          <w:color w:val="000000"/>
          <w:shd w:val="clear" w:color="auto" w:fill="FFFFFF"/>
        </w:rPr>
        <w:t xml:space="preserve">-fold </w:t>
      </w:r>
      <w:r>
        <w:rPr>
          <w:rFonts w:ascii="Book Antiqua" w:eastAsia="Book Antiqua" w:hAnsi="Book Antiqua" w:cs="Book Antiqua"/>
          <w:color w:val="000000"/>
          <w:shd w:val="clear" w:color="auto" w:fill="FFFFFF"/>
        </w:rPr>
        <w:t xml:space="preserve">increased </w:t>
      </w:r>
      <w:r w:rsidR="000034B0">
        <w:rPr>
          <w:rFonts w:ascii="Book Antiqua" w:eastAsia="Book Antiqua" w:hAnsi="Book Antiqua" w:cs="Book Antiqua"/>
          <w:color w:val="000000"/>
          <w:shd w:val="clear" w:color="auto" w:fill="FFFFFF"/>
        </w:rPr>
        <w:t xml:space="preserve">risk </w:t>
      </w:r>
      <w:r>
        <w:rPr>
          <w:rFonts w:ascii="Book Antiqua" w:eastAsia="Book Antiqua" w:hAnsi="Book Antiqua" w:cs="Book Antiqua"/>
          <w:color w:val="000000"/>
          <w:shd w:val="clear" w:color="auto" w:fill="FFFFFF"/>
        </w:rPr>
        <w:t xml:space="preserve">of </w:t>
      </w:r>
      <w:r w:rsidR="000034B0">
        <w:rPr>
          <w:rFonts w:ascii="Book Antiqua" w:eastAsia="Book Antiqua" w:hAnsi="Book Antiqua" w:cs="Book Antiqua"/>
          <w:color w:val="000000"/>
          <w:shd w:val="clear" w:color="auto" w:fill="FFFFFF"/>
        </w:rPr>
        <w:t>develop</w:t>
      </w:r>
      <w:r>
        <w:rPr>
          <w:rFonts w:ascii="Book Antiqua" w:eastAsia="Book Antiqua" w:hAnsi="Book Antiqua" w:cs="Book Antiqua"/>
          <w:color w:val="000000"/>
          <w:shd w:val="clear" w:color="auto" w:fill="FFFFFF"/>
        </w:rPr>
        <w:t>ing</w:t>
      </w:r>
      <w:r w:rsidR="000034B0">
        <w:rPr>
          <w:rFonts w:ascii="Book Antiqua" w:eastAsia="Book Antiqua" w:hAnsi="Book Antiqua" w:cs="Book Antiqua"/>
          <w:color w:val="000000"/>
          <w:shd w:val="clear" w:color="auto" w:fill="FFFFFF"/>
        </w:rPr>
        <w:t xml:space="preserve"> critical </w:t>
      </w:r>
      <w:proofErr w:type="gramStart"/>
      <w:r w:rsidR="000034B0">
        <w:rPr>
          <w:rFonts w:ascii="Book Antiqua" w:eastAsia="Book Antiqua" w:hAnsi="Book Antiqua" w:cs="Book Antiqua"/>
          <w:color w:val="000000"/>
          <w:shd w:val="clear" w:color="auto" w:fill="FFFFFF"/>
        </w:rPr>
        <w:t>illness</w:t>
      </w:r>
      <w:r w:rsidR="000034B0">
        <w:rPr>
          <w:rFonts w:ascii="Book Antiqua" w:eastAsia="Book Antiqua" w:hAnsi="Book Antiqua" w:cs="Book Antiqua"/>
          <w:color w:val="000000"/>
          <w:szCs w:val="30"/>
          <w:shd w:val="clear" w:color="auto" w:fill="FFFFFF"/>
          <w:vertAlign w:val="superscript"/>
        </w:rPr>
        <w:t>[</w:t>
      </w:r>
      <w:proofErr w:type="gramEnd"/>
      <w:r w:rsidR="000034B0">
        <w:rPr>
          <w:rFonts w:ascii="Book Antiqua" w:eastAsia="Book Antiqua" w:hAnsi="Book Antiqua" w:cs="Book Antiqua"/>
          <w:color w:val="000000"/>
          <w:szCs w:val="30"/>
          <w:shd w:val="clear" w:color="auto" w:fill="FFFFFF"/>
          <w:vertAlign w:val="superscript"/>
        </w:rPr>
        <w:t>48,49]</w:t>
      </w:r>
      <w:r w:rsidR="000034B0">
        <w:rPr>
          <w:rFonts w:ascii="Book Antiqua" w:eastAsia="Book Antiqua" w:hAnsi="Book Antiqua" w:cs="Book Antiqua"/>
          <w:color w:val="000000"/>
          <w:shd w:val="clear" w:color="auto" w:fill="FFFFFF"/>
        </w:rPr>
        <w:t xml:space="preserve">. </w:t>
      </w:r>
      <w:r w:rsidR="00C734B7">
        <w:rPr>
          <w:rFonts w:ascii="Book Antiqua" w:eastAsia="Book Antiqua" w:hAnsi="Book Antiqua" w:cs="Book Antiqua"/>
          <w:color w:val="000000"/>
          <w:shd w:val="clear" w:color="auto" w:fill="FFFFFF"/>
        </w:rPr>
        <w:t>T</w:t>
      </w:r>
      <w:r w:rsidR="000034B0">
        <w:rPr>
          <w:rFonts w:ascii="Book Antiqua" w:eastAsia="Book Antiqua" w:hAnsi="Book Antiqua" w:cs="Book Antiqua"/>
          <w:color w:val="000000"/>
          <w:shd w:val="clear" w:color="auto" w:fill="FFFFFF"/>
        </w:rPr>
        <w:t xml:space="preserve">he </w:t>
      </w:r>
      <w:r w:rsidR="00C734B7">
        <w:rPr>
          <w:rFonts w:ascii="Book Antiqua" w:eastAsia="Book Antiqua" w:hAnsi="Book Antiqua" w:cs="Book Antiqua"/>
          <w:color w:val="000000"/>
          <w:shd w:val="clear" w:color="auto" w:fill="FFFFFF"/>
        </w:rPr>
        <w:t xml:space="preserve">duration of </w:t>
      </w:r>
      <w:r w:rsidR="000034B0">
        <w:rPr>
          <w:rFonts w:ascii="Book Antiqua" w:eastAsia="Book Antiqua" w:hAnsi="Book Antiqua" w:cs="Book Antiqua"/>
          <w:color w:val="000000"/>
          <w:shd w:val="clear" w:color="auto" w:fill="FFFFFF"/>
        </w:rPr>
        <w:t xml:space="preserve">viral shedding </w:t>
      </w:r>
      <w:r w:rsidR="00C734B7">
        <w:rPr>
          <w:rFonts w:ascii="Book Antiqua" w:eastAsia="Book Antiqua" w:hAnsi="Book Antiqua" w:cs="Book Antiqua"/>
          <w:color w:val="000000"/>
          <w:shd w:val="clear" w:color="auto" w:fill="FFFFFF"/>
        </w:rPr>
        <w:t xml:space="preserve">was reported to be longer in COVID-19 patients with MAFLD (12.1 d) than in those without </w:t>
      </w:r>
      <w:r w:rsidR="000034B0">
        <w:rPr>
          <w:rFonts w:ascii="Book Antiqua" w:eastAsia="Book Antiqua" w:hAnsi="Book Antiqua" w:cs="Book Antiqua"/>
          <w:color w:val="000000"/>
          <w:shd w:val="clear" w:color="auto" w:fill="FFFFFF"/>
        </w:rPr>
        <w:t>MAFLD</w:t>
      </w:r>
      <w:r w:rsidR="00C734B7">
        <w:rPr>
          <w:rFonts w:ascii="Book Antiqua" w:eastAsia="Book Antiqua" w:hAnsi="Book Antiqua" w:cs="Book Antiqua"/>
          <w:color w:val="000000"/>
          <w:shd w:val="clear" w:color="auto" w:fill="FFFFFF"/>
        </w:rPr>
        <w:t xml:space="preserve"> (5.4 </w:t>
      </w:r>
      <w:proofErr w:type="gramStart"/>
      <w:r w:rsidR="00C734B7">
        <w:rPr>
          <w:rFonts w:ascii="Book Antiqua" w:eastAsia="Book Antiqua" w:hAnsi="Book Antiqua" w:cs="Book Antiqua"/>
          <w:color w:val="000000"/>
          <w:shd w:val="clear" w:color="auto" w:fill="FFFFFF"/>
        </w:rPr>
        <w:t>d)</w:t>
      </w:r>
      <w:r w:rsidR="000034B0">
        <w:rPr>
          <w:rFonts w:ascii="Book Antiqua" w:eastAsia="Book Antiqua" w:hAnsi="Book Antiqua" w:cs="Book Antiqua"/>
          <w:color w:val="000000"/>
          <w:szCs w:val="30"/>
          <w:shd w:val="clear" w:color="auto" w:fill="FFFFFF"/>
          <w:vertAlign w:val="superscript"/>
        </w:rPr>
        <w:t>[</w:t>
      </w:r>
      <w:proofErr w:type="gramEnd"/>
      <w:r w:rsidR="000034B0">
        <w:rPr>
          <w:rFonts w:ascii="Book Antiqua" w:eastAsia="Book Antiqua" w:hAnsi="Book Antiqua" w:cs="Book Antiqua"/>
          <w:color w:val="000000"/>
          <w:szCs w:val="30"/>
          <w:shd w:val="clear" w:color="auto" w:fill="FFFFFF"/>
          <w:vertAlign w:val="superscript"/>
        </w:rPr>
        <w:t>48]</w:t>
      </w:r>
      <w:r w:rsidR="000034B0">
        <w:rPr>
          <w:rFonts w:ascii="Book Antiqua" w:eastAsia="Book Antiqua" w:hAnsi="Book Antiqua" w:cs="Book Antiqua"/>
          <w:color w:val="000000"/>
          <w:shd w:val="clear" w:color="auto" w:fill="FFFFFF"/>
        </w:rPr>
        <w:t xml:space="preserve">. </w:t>
      </w:r>
      <w:r w:rsidR="000034B0">
        <w:rPr>
          <w:rFonts w:ascii="Book Antiqua" w:eastAsia="Book Antiqua" w:hAnsi="Book Antiqua" w:cs="Book Antiqua"/>
          <w:color w:val="000000"/>
        </w:rPr>
        <w:t xml:space="preserve">During COVID-19 treatment, MAFLD might enhance the risk of DILI. Some drugs might </w:t>
      </w:r>
      <w:r w:rsidR="00C734B7">
        <w:rPr>
          <w:rFonts w:ascii="Book Antiqua" w:eastAsia="Book Antiqua" w:hAnsi="Book Antiqua" w:cs="Book Antiqua"/>
          <w:color w:val="000000"/>
        </w:rPr>
        <w:t>be</w:t>
      </w:r>
      <w:r w:rsidR="000034B0">
        <w:rPr>
          <w:rFonts w:ascii="Book Antiqua" w:eastAsia="Book Antiqua" w:hAnsi="Book Antiqua" w:cs="Book Antiqua"/>
          <w:color w:val="000000"/>
        </w:rPr>
        <w:t xml:space="preserve"> hepatotoxic wh</w:t>
      </w:r>
      <w:r w:rsidR="00C734B7">
        <w:rPr>
          <w:rFonts w:ascii="Book Antiqua" w:eastAsia="Book Antiqua" w:hAnsi="Book Antiqua" w:cs="Book Antiqua"/>
          <w:color w:val="000000"/>
        </w:rPr>
        <w:t>en</w:t>
      </w:r>
      <w:r w:rsidR="000034B0">
        <w:rPr>
          <w:rFonts w:ascii="Book Antiqua" w:eastAsia="Book Antiqua" w:hAnsi="Book Antiqua" w:cs="Book Antiqua"/>
          <w:color w:val="000000"/>
        </w:rPr>
        <w:t xml:space="preserve"> us</w:t>
      </w:r>
      <w:r w:rsidR="00C734B7">
        <w:rPr>
          <w:rFonts w:ascii="Book Antiqua" w:eastAsia="Book Antiqua" w:hAnsi="Book Antiqua" w:cs="Book Antiqua"/>
          <w:color w:val="000000"/>
        </w:rPr>
        <w:t>e</w:t>
      </w:r>
      <w:r w:rsidR="000034B0">
        <w:rPr>
          <w:rFonts w:ascii="Book Antiqua" w:eastAsia="Book Antiqua" w:hAnsi="Book Antiqua" w:cs="Book Antiqua"/>
          <w:color w:val="000000"/>
        </w:rPr>
        <w:t xml:space="preserve"> in obese patients with MAFLD </w:t>
      </w:r>
      <w:r w:rsidR="006D03B9">
        <w:rPr>
          <w:rFonts w:ascii="Book Antiqua" w:eastAsia="Book Antiqua" w:hAnsi="Book Antiqua" w:cs="Book Antiqua"/>
          <w:color w:val="000000"/>
        </w:rPr>
        <w:t>compared</w:t>
      </w:r>
      <w:r w:rsidR="000034B0">
        <w:rPr>
          <w:rFonts w:ascii="Book Antiqua" w:eastAsia="Book Antiqua" w:hAnsi="Book Antiqua" w:cs="Book Antiqua"/>
          <w:color w:val="000000"/>
        </w:rPr>
        <w:t xml:space="preserve"> with lean </w:t>
      </w:r>
      <w:proofErr w:type="gramStart"/>
      <w:r w:rsidR="000034B0">
        <w:rPr>
          <w:rFonts w:ascii="Book Antiqua" w:eastAsia="Book Antiqua" w:hAnsi="Book Antiqua" w:cs="Book Antiqua"/>
          <w:color w:val="000000"/>
        </w:rPr>
        <w:t>individuals</w:t>
      </w:r>
      <w:r w:rsidR="000034B0">
        <w:rPr>
          <w:rFonts w:ascii="Book Antiqua" w:eastAsia="Book Antiqua" w:hAnsi="Book Antiqua" w:cs="Book Antiqua"/>
          <w:color w:val="000000"/>
          <w:szCs w:val="30"/>
          <w:vertAlign w:val="superscript"/>
        </w:rPr>
        <w:t>[</w:t>
      </w:r>
      <w:proofErr w:type="gramEnd"/>
      <w:r w:rsidR="000034B0">
        <w:rPr>
          <w:rFonts w:ascii="Book Antiqua" w:eastAsia="Book Antiqua" w:hAnsi="Book Antiqua" w:cs="Book Antiqua"/>
          <w:color w:val="000000"/>
          <w:szCs w:val="30"/>
          <w:vertAlign w:val="superscript"/>
        </w:rPr>
        <w:t>50]</w:t>
      </w:r>
      <w:r w:rsidR="000034B0">
        <w:rPr>
          <w:rFonts w:ascii="Book Antiqua" w:eastAsia="Book Antiqua" w:hAnsi="Book Antiqua" w:cs="Book Antiqua"/>
          <w:color w:val="000000"/>
        </w:rPr>
        <w:t>.</w:t>
      </w:r>
    </w:p>
    <w:p w14:paraId="2D119445" w14:textId="77777777" w:rsidR="00A77B3E" w:rsidRDefault="00A77B3E">
      <w:pPr>
        <w:spacing w:line="360" w:lineRule="auto"/>
        <w:jc w:val="both"/>
      </w:pPr>
    </w:p>
    <w:p w14:paraId="1671E1F4" w14:textId="77777777" w:rsidR="00A77B3E" w:rsidRDefault="000034B0">
      <w:pPr>
        <w:spacing w:line="360" w:lineRule="auto"/>
        <w:jc w:val="both"/>
      </w:pPr>
      <w:r>
        <w:rPr>
          <w:rFonts w:ascii="Book Antiqua" w:eastAsia="Book Antiqua" w:hAnsi="Book Antiqua" w:cs="Book Antiqua"/>
          <w:b/>
          <w:bCs/>
          <w:i/>
          <w:iCs/>
          <w:color w:val="000000"/>
        </w:rPr>
        <w:t>Liver cirrhosis</w:t>
      </w:r>
    </w:p>
    <w:p w14:paraId="29F5FAAD" w14:textId="77777777" w:rsidR="00AF01C3" w:rsidRDefault="000034B0">
      <w:pPr>
        <w:spacing w:line="360" w:lineRule="auto"/>
        <w:jc w:val="both"/>
      </w:pPr>
      <w:r>
        <w:rPr>
          <w:rFonts w:ascii="Book Antiqua" w:eastAsia="Book Antiqua" w:hAnsi="Book Antiqua" w:cs="Book Antiqua"/>
          <w:color w:val="000000"/>
        </w:rPr>
        <w:t xml:space="preserve">A large study </w:t>
      </w:r>
      <w:r w:rsidR="00C734B7">
        <w:rPr>
          <w:rFonts w:ascii="Book Antiqua" w:eastAsia="Book Antiqua" w:hAnsi="Book Antiqua" w:cs="Book Antiqua"/>
          <w:color w:val="000000"/>
        </w:rPr>
        <w:t xml:space="preserve">of </w:t>
      </w:r>
      <w:r>
        <w:rPr>
          <w:rFonts w:ascii="Book Antiqua" w:eastAsia="Book Antiqua" w:hAnsi="Book Antiqua" w:cs="Book Antiqua"/>
          <w:color w:val="000000"/>
        </w:rPr>
        <w:t xml:space="preserve">5700 hospitalized patients </w:t>
      </w:r>
      <w:r w:rsidR="00C734B7">
        <w:rPr>
          <w:rFonts w:ascii="Book Antiqua" w:eastAsia="Book Antiqua" w:hAnsi="Book Antiqua" w:cs="Book Antiqua"/>
          <w:color w:val="000000"/>
        </w:rPr>
        <w:t xml:space="preserve">in the </w:t>
      </w:r>
      <w:r>
        <w:rPr>
          <w:rFonts w:ascii="Book Antiqua" w:eastAsia="Book Antiqua" w:hAnsi="Book Antiqua" w:cs="Book Antiqua"/>
          <w:color w:val="000000"/>
        </w:rPr>
        <w:t xml:space="preserve">New York area reported cirrhosis </w:t>
      </w:r>
      <w:r w:rsidR="00C734B7">
        <w:rPr>
          <w:rFonts w:ascii="Book Antiqua" w:eastAsia="Book Antiqua" w:hAnsi="Book Antiqua" w:cs="Book Antiqua"/>
          <w:color w:val="000000"/>
        </w:rPr>
        <w:t xml:space="preserve">in 0.4% of the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w:t>
      </w:r>
      <w:r w:rsidR="00C734B7">
        <w:rPr>
          <w:rFonts w:ascii="Book Antiqua" w:eastAsia="Book Antiqua" w:hAnsi="Book Antiqua" w:cs="Book Antiqua"/>
          <w:color w:val="000000"/>
        </w:rPr>
        <w:t>e</w:t>
      </w:r>
      <w:r>
        <w:rPr>
          <w:rFonts w:ascii="Book Antiqua" w:eastAsia="Book Antiqua" w:hAnsi="Book Antiqua" w:cs="Book Antiqua"/>
          <w:color w:val="000000"/>
        </w:rPr>
        <w:t xml:space="preserve"> </w:t>
      </w:r>
      <w:r w:rsidR="00C734B7">
        <w:rPr>
          <w:rFonts w:ascii="Book Antiqua" w:eastAsia="Book Antiqua" w:hAnsi="Book Antiqua" w:cs="Book Antiqua"/>
          <w:color w:val="000000"/>
        </w:rPr>
        <w:t xml:space="preserve">rate was </w:t>
      </w:r>
      <w:r>
        <w:rPr>
          <w:rFonts w:ascii="Book Antiqua" w:eastAsia="Book Antiqua" w:hAnsi="Book Antiqua" w:cs="Book Antiqua"/>
          <w:color w:val="000000"/>
        </w:rPr>
        <w:t xml:space="preserve">lower </w:t>
      </w:r>
      <w:r w:rsidR="00C734B7">
        <w:rPr>
          <w:rFonts w:ascii="Book Antiqua" w:eastAsia="Book Antiqua" w:hAnsi="Book Antiqua" w:cs="Book Antiqua"/>
          <w:color w:val="000000"/>
        </w:rPr>
        <w:t xml:space="preserve">than </w:t>
      </w:r>
      <w:r>
        <w:rPr>
          <w:rFonts w:ascii="Book Antiqua" w:eastAsia="Book Antiqua" w:hAnsi="Book Antiqua" w:cs="Book Antiqua"/>
          <w:color w:val="000000"/>
        </w:rPr>
        <w:t xml:space="preserve">in </w:t>
      </w:r>
      <w:r w:rsidR="00C734B7">
        <w:rPr>
          <w:rFonts w:ascii="Book Antiqua" w:eastAsia="Book Antiqua" w:hAnsi="Book Antiqua" w:cs="Book Antiqua"/>
          <w:color w:val="000000"/>
        </w:rPr>
        <w:t>a previous study</w:t>
      </w:r>
      <w:r>
        <w:rPr>
          <w:rFonts w:ascii="Book Antiqua" w:eastAsia="Book Antiqua" w:hAnsi="Book Antiqua" w:cs="Book Antiqua"/>
          <w:color w:val="000000"/>
        </w:rPr>
        <w:t xml:space="preserve"> </w:t>
      </w:r>
      <w:r w:rsidR="00C734B7">
        <w:rPr>
          <w:rFonts w:ascii="Book Antiqua" w:eastAsia="Book Antiqua" w:hAnsi="Book Antiqua" w:cs="Book Antiqua"/>
          <w:color w:val="000000"/>
        </w:rPr>
        <w:t xml:space="preserve">in </w:t>
      </w:r>
      <w:r>
        <w:rPr>
          <w:rFonts w:ascii="Book Antiqua" w:eastAsia="Book Antiqua" w:hAnsi="Book Antiqua" w:cs="Book Antiqua"/>
          <w:color w:val="000000"/>
        </w:rPr>
        <w:t xml:space="preserve">Korea in 2020, </w:t>
      </w:r>
      <w:r w:rsidR="00C734B7">
        <w:rPr>
          <w:rFonts w:ascii="Book Antiqua" w:eastAsia="Book Antiqua" w:hAnsi="Book Antiqua" w:cs="Book Antiqua"/>
          <w:color w:val="000000"/>
        </w:rPr>
        <w:t>which reported that</w:t>
      </w:r>
      <w:r>
        <w:rPr>
          <w:rFonts w:ascii="Book Antiqua" w:eastAsia="Book Antiqua" w:hAnsi="Book Antiqua" w:cs="Book Antiqua"/>
          <w:color w:val="000000"/>
        </w:rPr>
        <w:t xml:space="preserve"> 1.4% of COVID-19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1005) had liver cirrhosis, and 4.7% had had liver-related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People </w:t>
      </w:r>
      <w:r w:rsidR="00C734B7">
        <w:rPr>
          <w:rFonts w:ascii="Book Antiqua" w:eastAsia="Book Antiqua" w:hAnsi="Book Antiqua" w:cs="Book Antiqua"/>
          <w:color w:val="000000"/>
        </w:rPr>
        <w:t>with both</w:t>
      </w:r>
      <w:r>
        <w:rPr>
          <w:rFonts w:ascii="Book Antiqua" w:eastAsia="Book Antiqua" w:hAnsi="Book Antiqua" w:cs="Book Antiqua"/>
          <w:color w:val="000000"/>
        </w:rPr>
        <w:t xml:space="preserve"> COVID-19 infection </w:t>
      </w:r>
      <w:r w:rsidR="00C734B7">
        <w:rPr>
          <w:rFonts w:ascii="Book Antiqua" w:eastAsia="Book Antiqua" w:hAnsi="Book Antiqua" w:cs="Book Antiqua"/>
          <w:color w:val="000000"/>
        </w:rPr>
        <w:t xml:space="preserve">and </w:t>
      </w:r>
      <w:r>
        <w:rPr>
          <w:rFonts w:ascii="Book Antiqua" w:eastAsia="Book Antiqua" w:hAnsi="Book Antiqua" w:cs="Book Antiqua"/>
          <w:color w:val="000000"/>
        </w:rPr>
        <w:t xml:space="preserve">liver cirrhosis had </w:t>
      </w:r>
      <w:r w:rsidR="00C734B7">
        <w:rPr>
          <w:rFonts w:ascii="Book Antiqua" w:eastAsia="Book Antiqua" w:hAnsi="Book Antiqua" w:cs="Book Antiqua"/>
          <w:color w:val="000000"/>
        </w:rPr>
        <w:t xml:space="preserve">a </w:t>
      </w:r>
      <w:r>
        <w:rPr>
          <w:rFonts w:ascii="Book Antiqua" w:eastAsia="Book Antiqua" w:hAnsi="Book Antiqua" w:cs="Book Antiqua"/>
          <w:color w:val="000000"/>
        </w:rPr>
        <w:t xml:space="preserve">5-fold </w:t>
      </w:r>
      <w:r w:rsidR="00351EEB">
        <w:rPr>
          <w:rFonts w:ascii="Book Antiqua" w:eastAsia="Book Antiqua" w:hAnsi="Book Antiqua" w:cs="Book Antiqua"/>
          <w:color w:val="000000"/>
        </w:rPr>
        <w:t xml:space="preserve">increased risk of </w:t>
      </w:r>
      <w:r>
        <w:rPr>
          <w:rFonts w:ascii="Book Antiqua" w:eastAsia="Book Antiqua" w:hAnsi="Book Antiqua" w:cs="Book Antiqua"/>
          <w:color w:val="000000"/>
        </w:rPr>
        <w:t xml:space="preserve">pneumonia; </w:t>
      </w:r>
      <w:r w:rsidR="00351EEB">
        <w:rPr>
          <w:rFonts w:ascii="Book Antiqua" w:eastAsia="Book Antiqua" w:hAnsi="Book Antiqua" w:cs="Book Antiqua"/>
          <w:color w:val="000000"/>
        </w:rPr>
        <w:t xml:space="preserve">increases of </w:t>
      </w:r>
      <w:r>
        <w:rPr>
          <w:rFonts w:ascii="Book Antiqua" w:eastAsia="Book Antiqua" w:hAnsi="Book Antiqua" w:cs="Book Antiqua"/>
          <w:color w:val="000000"/>
        </w:rPr>
        <w:t xml:space="preserve">4.1-fold </w:t>
      </w:r>
      <w:r w:rsidR="00351EEB">
        <w:rPr>
          <w:rFonts w:ascii="Book Antiqua" w:eastAsia="Book Antiqua" w:hAnsi="Book Antiqua" w:cs="Book Antiqua"/>
          <w:color w:val="000000"/>
        </w:rPr>
        <w:t>for</w:t>
      </w:r>
      <w:r>
        <w:rPr>
          <w:rFonts w:ascii="Book Antiqua" w:eastAsia="Book Antiqua" w:hAnsi="Book Antiqua" w:cs="Book Antiqua"/>
          <w:color w:val="000000"/>
        </w:rPr>
        <w:t xml:space="preserve"> acute kidney injury (AKI); 4-fold </w:t>
      </w:r>
      <w:r w:rsidR="00351EEB">
        <w:rPr>
          <w:rFonts w:ascii="Book Antiqua" w:eastAsia="Book Antiqua" w:hAnsi="Book Antiqua" w:cs="Book Antiqua"/>
          <w:color w:val="000000"/>
        </w:rPr>
        <w:t xml:space="preserve">for </w:t>
      </w:r>
      <w:r>
        <w:rPr>
          <w:rFonts w:ascii="Book Antiqua" w:eastAsia="Book Antiqua" w:hAnsi="Book Antiqua" w:cs="Book Antiqua"/>
          <w:color w:val="000000"/>
        </w:rPr>
        <w:t xml:space="preserve">mortality; 3.8-fold </w:t>
      </w:r>
      <w:r w:rsidR="00351EEB">
        <w:rPr>
          <w:rFonts w:ascii="Book Antiqua" w:eastAsia="Book Antiqua" w:hAnsi="Book Antiqua" w:cs="Book Antiqua"/>
          <w:color w:val="000000"/>
        </w:rPr>
        <w:t xml:space="preserve">for </w:t>
      </w:r>
      <w:r>
        <w:rPr>
          <w:rFonts w:ascii="Book Antiqua" w:eastAsia="Book Antiqua" w:hAnsi="Book Antiqua" w:cs="Book Antiqua"/>
          <w:color w:val="000000"/>
        </w:rPr>
        <w:t>ICU</w:t>
      </w:r>
      <w:r w:rsidR="00351EEB">
        <w:rPr>
          <w:rFonts w:ascii="Book Antiqua" w:eastAsia="Book Antiqua" w:hAnsi="Book Antiqua" w:cs="Book Antiqua"/>
          <w:color w:val="000000"/>
        </w:rPr>
        <w:t xml:space="preserve"> admission</w:t>
      </w:r>
      <w:r>
        <w:rPr>
          <w:rFonts w:ascii="Book Antiqua" w:eastAsia="Book Antiqua" w:hAnsi="Book Antiqua" w:cs="Book Antiqua"/>
          <w:color w:val="000000"/>
        </w:rPr>
        <w:t xml:space="preserve">; 3.3-fold </w:t>
      </w:r>
      <w:r w:rsidR="00351EEB">
        <w:rPr>
          <w:rFonts w:ascii="Book Antiqua" w:eastAsia="Book Antiqua" w:hAnsi="Book Antiqua" w:cs="Book Antiqua"/>
          <w:color w:val="000000"/>
        </w:rPr>
        <w:t xml:space="preserve">for </w:t>
      </w:r>
      <w:r>
        <w:rPr>
          <w:rFonts w:ascii="Book Antiqua" w:eastAsia="Book Antiqua" w:hAnsi="Book Antiqua" w:cs="Book Antiqua"/>
          <w:color w:val="000000"/>
        </w:rPr>
        <w:t xml:space="preserve">acute respiratory distress syndrome; 3.5-fold </w:t>
      </w:r>
      <w:r w:rsidR="00351EEB">
        <w:rPr>
          <w:rFonts w:ascii="Book Antiqua" w:eastAsia="Book Antiqua" w:hAnsi="Book Antiqua" w:cs="Book Antiqua"/>
          <w:color w:val="000000"/>
        </w:rPr>
        <w:t>for the</w:t>
      </w:r>
      <w:r>
        <w:rPr>
          <w:rFonts w:ascii="Book Antiqua" w:eastAsia="Book Antiqua" w:hAnsi="Book Antiqua" w:cs="Book Antiqua"/>
          <w:color w:val="000000"/>
        </w:rPr>
        <w:t xml:space="preserve"> use </w:t>
      </w:r>
      <w:r w:rsidR="00351EEB">
        <w:rPr>
          <w:rFonts w:ascii="Book Antiqua" w:eastAsia="Book Antiqua" w:hAnsi="Book Antiqua" w:cs="Book Antiqua"/>
          <w:color w:val="000000"/>
        </w:rPr>
        <w:t xml:space="preserve">of </w:t>
      </w:r>
      <w:r>
        <w:rPr>
          <w:rFonts w:ascii="Book Antiqua" w:eastAsia="Book Antiqua" w:hAnsi="Book Antiqua" w:cs="Book Antiqua"/>
          <w:color w:val="000000"/>
        </w:rPr>
        <w:t xml:space="preserve">high flow oxygen therapy; and 2-fold oxygen therapy </w:t>
      </w:r>
      <w:r w:rsidR="00351EEB">
        <w:rPr>
          <w:rFonts w:ascii="Book Antiqua" w:eastAsia="Book Antiqua" w:hAnsi="Book Antiqua" w:cs="Book Antiqua"/>
          <w:color w:val="000000"/>
        </w:rPr>
        <w:t>compared with</w:t>
      </w:r>
      <w:r>
        <w:rPr>
          <w:rFonts w:ascii="Book Antiqua" w:eastAsia="Book Antiqua" w:hAnsi="Book Antiqua" w:cs="Book Antiqua"/>
          <w:color w:val="000000"/>
        </w:rPr>
        <w:t xml:space="preserve"> those without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r w:rsidR="00351EEB">
        <w:rPr>
          <w:rFonts w:ascii="Book Antiqua" w:eastAsia="Book Antiqua" w:hAnsi="Book Antiqua" w:cs="Book Antiqua"/>
          <w:color w:val="000000"/>
        </w:rPr>
        <w:t xml:space="preserve"> L</w:t>
      </w:r>
      <w:r>
        <w:rPr>
          <w:rFonts w:ascii="Book Antiqua" w:eastAsia="Book Antiqua" w:hAnsi="Book Antiqua" w:cs="Book Antiqua"/>
          <w:color w:val="000000"/>
        </w:rPr>
        <w:t xml:space="preserve">iver cirrhosis is an independent predictor of </w:t>
      </w:r>
      <w:r w:rsidR="00351EEB">
        <w:rPr>
          <w:rFonts w:ascii="Book Antiqua" w:eastAsia="Book Antiqua" w:hAnsi="Book Antiqua" w:cs="Book Antiqua"/>
          <w:color w:val="000000"/>
        </w:rPr>
        <w:t xml:space="preserve">developing </w:t>
      </w:r>
      <w:r>
        <w:rPr>
          <w:rFonts w:ascii="Book Antiqua" w:eastAsia="Book Antiqua" w:hAnsi="Book Antiqua" w:cs="Book Antiqua"/>
          <w:color w:val="000000"/>
        </w:rPr>
        <w:t>sever</w:t>
      </w:r>
      <w:r w:rsidR="00351EEB">
        <w:rPr>
          <w:rFonts w:ascii="Book Antiqua" w:eastAsia="Book Antiqua" w:hAnsi="Book Antiqua" w:cs="Book Antiqua"/>
          <w:color w:val="000000"/>
        </w:rPr>
        <w:t>e</w:t>
      </w:r>
      <w:r>
        <w:rPr>
          <w:rFonts w:ascii="Book Antiqua" w:eastAsia="Book Antiqua" w:hAnsi="Book Antiqua" w:cs="Book Antiqua"/>
          <w:color w:val="000000"/>
        </w:rPr>
        <w:t xml:space="preserve"> COVID-19</w:t>
      </w:r>
      <w:r w:rsidR="00351EE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351EEB">
        <w:rPr>
          <w:rFonts w:ascii="Book Antiqua" w:eastAsia="Book Antiqua" w:hAnsi="Book Antiqua" w:cs="Book Antiqua"/>
          <w:color w:val="000000"/>
        </w:rPr>
        <w:t xml:space="preserve">of </w:t>
      </w:r>
      <w:r>
        <w:rPr>
          <w:rFonts w:ascii="Book Antiqua" w:eastAsia="Book Antiqua" w:hAnsi="Book Antiqua" w:cs="Book Antiqua"/>
          <w:color w:val="000000"/>
        </w:rPr>
        <w:t>worse liver-related outcomes</w:t>
      </w:r>
      <w:r w:rsidR="00351EEB">
        <w:rPr>
          <w:rFonts w:ascii="Book Antiqua" w:eastAsia="Book Antiqua" w:hAnsi="Book Antiqua" w:cs="Book Antiqua"/>
          <w:color w:val="000000"/>
        </w:rPr>
        <w:t>, including</w:t>
      </w:r>
      <w:r>
        <w:rPr>
          <w:rFonts w:ascii="Book Antiqua" w:eastAsia="Book Antiqua" w:hAnsi="Book Antiqua" w:cs="Book Antiqua"/>
          <w:color w:val="000000"/>
        </w:rPr>
        <w:t xml:space="preserve"> increased hospitalization and mortality</w:t>
      </w:r>
      <w:r w:rsidR="00351EEB">
        <w:rPr>
          <w:rFonts w:ascii="Book Antiqua" w:eastAsia="Book Antiqua" w:hAnsi="Book Antiqua" w:cs="Book Antiqua"/>
          <w:color w:val="000000"/>
        </w:rPr>
        <w:t xml:space="preserve"> compared with those with noncirrhotic liver </w:t>
      </w:r>
      <w:proofErr w:type="gramStart"/>
      <w:r w:rsidR="00351EEB">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A report from United States in 2020, COVID-19 Patients </w:t>
      </w:r>
      <w:r>
        <w:rPr>
          <w:rFonts w:ascii="Book Antiqua" w:eastAsia="Book Antiqua" w:hAnsi="Book Antiqua" w:cs="Book Antiqua"/>
          <w:color w:val="000000"/>
        </w:rPr>
        <w:lastRenderedPageBreak/>
        <w:t xml:space="preserve">with liver cirrhosis had 2.3-fold </w:t>
      </w:r>
      <w:r w:rsidR="00351EEB">
        <w:rPr>
          <w:rFonts w:ascii="Book Antiqua" w:eastAsia="Book Antiqua" w:hAnsi="Book Antiqua" w:cs="Book Antiqua"/>
          <w:color w:val="000000"/>
        </w:rPr>
        <w:t xml:space="preserve">greater </w:t>
      </w:r>
      <w:r>
        <w:rPr>
          <w:rFonts w:ascii="Book Antiqua" w:eastAsia="Book Antiqua" w:hAnsi="Book Antiqua" w:cs="Book Antiqua"/>
          <w:color w:val="000000"/>
        </w:rPr>
        <w:t>mortality compar</w:t>
      </w:r>
      <w:r w:rsidR="00351EEB">
        <w:rPr>
          <w:rFonts w:ascii="Book Antiqua" w:eastAsia="Book Antiqua" w:hAnsi="Book Antiqua" w:cs="Book Antiqua"/>
          <w:color w:val="000000"/>
        </w:rPr>
        <w:t>ed</w:t>
      </w:r>
      <w:r>
        <w:rPr>
          <w:rFonts w:ascii="Book Antiqua" w:eastAsia="Book Antiqua" w:hAnsi="Book Antiqua" w:cs="Book Antiqua"/>
          <w:color w:val="000000"/>
        </w:rPr>
        <w:t xml:space="preserve"> with COVID-19 patients without liver cirrhosis</w:t>
      </w:r>
      <w:r w:rsidR="00351EEB">
        <w:rPr>
          <w:rFonts w:ascii="Book Antiqua" w:eastAsia="Book Antiqua" w:hAnsi="Book Antiqua" w:cs="Book Antiqua"/>
          <w:color w:val="000000"/>
        </w:rPr>
        <w:t>,</w:t>
      </w:r>
      <w:r>
        <w:rPr>
          <w:rFonts w:ascii="Book Antiqua" w:eastAsia="Book Antiqua" w:hAnsi="Book Antiqua" w:cs="Book Antiqua"/>
          <w:color w:val="000000"/>
        </w:rPr>
        <w:t xml:space="preserve"> </w:t>
      </w:r>
      <w:r w:rsidR="00351EEB">
        <w:rPr>
          <w:rFonts w:ascii="Book Antiqua" w:eastAsia="Book Antiqua" w:hAnsi="Book Antiqua" w:cs="Book Antiqua"/>
          <w:color w:val="000000"/>
        </w:rPr>
        <w:t>with mortality reaching</w:t>
      </w:r>
      <w:r>
        <w:rPr>
          <w:rFonts w:ascii="Book Antiqua" w:eastAsia="Book Antiqua" w:hAnsi="Book Antiqua" w:cs="Book Antiqua"/>
          <w:color w:val="000000"/>
        </w:rPr>
        <w:t xml:space="preserve">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5C9E78B1" w14:textId="77777777" w:rsidR="00A77B3E" w:rsidRDefault="00A77B3E">
      <w:pPr>
        <w:spacing w:line="360" w:lineRule="auto"/>
        <w:ind w:firstLine="480"/>
        <w:jc w:val="both"/>
      </w:pPr>
    </w:p>
    <w:p w14:paraId="468900D5" w14:textId="77777777" w:rsidR="00A77B3E" w:rsidRDefault="000034B0">
      <w:pPr>
        <w:spacing w:line="360" w:lineRule="auto"/>
        <w:jc w:val="both"/>
      </w:pPr>
      <w:r>
        <w:rPr>
          <w:rFonts w:ascii="Book Antiqua" w:eastAsia="Book Antiqua" w:hAnsi="Book Antiqua" w:cs="Book Antiqua"/>
          <w:b/>
          <w:bCs/>
          <w:i/>
          <w:iCs/>
          <w:color w:val="000000"/>
        </w:rPr>
        <w:t>Hepatoma</w:t>
      </w:r>
    </w:p>
    <w:p w14:paraId="10F1BFC0" w14:textId="77777777" w:rsidR="00A77B3E" w:rsidRDefault="000034B0">
      <w:pPr>
        <w:spacing w:line="360" w:lineRule="auto"/>
        <w:jc w:val="both"/>
      </w:pPr>
      <w:r>
        <w:rPr>
          <w:rFonts w:ascii="Book Antiqua" w:eastAsia="Book Antiqua" w:hAnsi="Book Antiqua" w:cs="Book Antiqua"/>
          <w:color w:val="000000"/>
        </w:rPr>
        <w:t xml:space="preserve">In September 2020, a report from California disclosed that hepatocellular carcinoma (HCC), had </w:t>
      </w:r>
      <w:r w:rsidR="00351EEB">
        <w:rPr>
          <w:rFonts w:ascii="Book Antiqua" w:eastAsia="Book Antiqua" w:hAnsi="Book Antiqua" w:cs="Book Antiqua"/>
          <w:color w:val="000000"/>
        </w:rPr>
        <w:t xml:space="preserve">a higher </w:t>
      </w:r>
      <w:r>
        <w:rPr>
          <w:rFonts w:ascii="Book Antiqua" w:eastAsia="Book Antiqua" w:hAnsi="Book Antiqua" w:cs="Book Antiqua"/>
          <w:color w:val="000000"/>
        </w:rPr>
        <w:t xml:space="preserve">hazard ratio (3.31) than decompensated cirrhosis (2.91) and ALD (2.42) </w:t>
      </w:r>
      <w:r w:rsidR="002C04C8">
        <w:rPr>
          <w:rFonts w:ascii="Book Antiqua" w:eastAsia="Book Antiqua" w:hAnsi="Book Antiqua" w:cs="Book Antiqua"/>
          <w:color w:val="000000"/>
        </w:rPr>
        <w:t xml:space="preserve">as </w:t>
      </w:r>
      <w:r>
        <w:rPr>
          <w:rFonts w:ascii="Book Antiqua" w:eastAsia="Book Antiqua" w:hAnsi="Book Antiqua" w:cs="Book Antiqua"/>
          <w:color w:val="000000"/>
        </w:rPr>
        <w:t>independent risk</w:t>
      </w:r>
      <w:r w:rsidR="002C04C8">
        <w:rPr>
          <w:rFonts w:ascii="Book Antiqua" w:eastAsia="Book Antiqua" w:hAnsi="Book Antiqua" w:cs="Book Antiqua"/>
          <w:color w:val="000000"/>
        </w:rPr>
        <w:t>s</w:t>
      </w:r>
      <w:r>
        <w:rPr>
          <w:rFonts w:ascii="Book Antiqua" w:eastAsia="Book Antiqua" w:hAnsi="Book Antiqua" w:cs="Book Antiqua"/>
          <w:color w:val="000000"/>
        </w:rPr>
        <w:t xml:space="preserve"> of overall mortality in COVID-19 infection concomitant with liver-specific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Inevitably, during the COVID-19 pandemic</w:t>
      </w:r>
      <w:r w:rsidR="002C04C8">
        <w:rPr>
          <w:rFonts w:ascii="Book Antiqua" w:eastAsia="Book Antiqua" w:hAnsi="Book Antiqua" w:cs="Book Antiqua"/>
          <w:color w:val="000000"/>
        </w:rPr>
        <w:t>,</w:t>
      </w:r>
      <w:r>
        <w:rPr>
          <w:rFonts w:ascii="Book Antiqua" w:eastAsia="Book Antiqua" w:hAnsi="Book Antiqua" w:cs="Book Antiqua"/>
          <w:color w:val="000000"/>
        </w:rPr>
        <w:t xml:space="preserve"> people may </w:t>
      </w:r>
      <w:r w:rsidR="002C04C8">
        <w:rPr>
          <w:rFonts w:ascii="Book Antiqua" w:eastAsia="Book Antiqua" w:hAnsi="Book Antiqua" w:cs="Book Antiqua"/>
          <w:color w:val="000000"/>
        </w:rPr>
        <w:t>experience decreased</w:t>
      </w:r>
      <w:r>
        <w:rPr>
          <w:rFonts w:ascii="Book Antiqua" w:eastAsia="Book Antiqua" w:hAnsi="Book Antiqua" w:cs="Book Antiqua"/>
          <w:color w:val="000000"/>
        </w:rPr>
        <w:t xml:space="preserve"> availability </w:t>
      </w:r>
      <w:r w:rsidR="002C04C8">
        <w:rPr>
          <w:rFonts w:ascii="Book Antiqua" w:eastAsia="Book Antiqua" w:hAnsi="Book Antiqua" w:cs="Book Antiqua"/>
          <w:color w:val="000000"/>
        </w:rPr>
        <w:t xml:space="preserve">of </w:t>
      </w:r>
      <w:r>
        <w:rPr>
          <w:rFonts w:ascii="Book Antiqua" w:eastAsia="Book Antiqua" w:hAnsi="Book Antiqua" w:cs="Book Antiqua"/>
          <w:color w:val="000000"/>
        </w:rPr>
        <w:t>health</w:t>
      </w:r>
      <w:r w:rsidR="002C04C8">
        <w:rPr>
          <w:rFonts w:ascii="Book Antiqua" w:eastAsia="Book Antiqua" w:hAnsi="Book Antiqua" w:cs="Book Antiqua"/>
          <w:color w:val="000000"/>
        </w:rPr>
        <w:t xml:space="preserve"> </w:t>
      </w:r>
      <w:r>
        <w:rPr>
          <w:rFonts w:ascii="Book Antiqua" w:eastAsia="Book Antiqua" w:hAnsi="Book Antiqua" w:cs="Book Antiqua"/>
          <w:color w:val="000000"/>
        </w:rPr>
        <w:t xml:space="preserve">care. A study in </w:t>
      </w:r>
      <w:r w:rsidR="002C04C8">
        <w:rPr>
          <w:rFonts w:ascii="Book Antiqua" w:eastAsia="Book Antiqua" w:hAnsi="Book Antiqua" w:cs="Book Antiqua"/>
          <w:color w:val="000000"/>
        </w:rPr>
        <w:t xml:space="preserve">France </w:t>
      </w:r>
      <w:r>
        <w:rPr>
          <w:rFonts w:ascii="Book Antiqua" w:eastAsia="Book Antiqua" w:hAnsi="Book Antiqua" w:cs="Book Antiqua"/>
          <w:color w:val="000000"/>
        </w:rPr>
        <w:t>reported that during the first 6 wk of the COVID-19 pandemic</w:t>
      </w:r>
      <w:r w:rsidR="002C04C8">
        <w:rPr>
          <w:rFonts w:ascii="Book Antiqua" w:eastAsia="Book Antiqua" w:hAnsi="Book Antiqua" w:cs="Book Antiqua"/>
          <w:color w:val="000000"/>
        </w:rPr>
        <w:t xml:space="preserve"> in 2020</w:t>
      </w:r>
      <w:r>
        <w:rPr>
          <w:rFonts w:ascii="Book Antiqua" w:eastAsia="Book Antiqua" w:hAnsi="Book Antiqua" w:cs="Book Antiqua"/>
          <w:color w:val="000000"/>
        </w:rPr>
        <w:t xml:space="preserve">, 21.5% of HCC patients experienced a treatment delay </w:t>
      </w:r>
      <w:r w:rsidR="002C04C8">
        <w:rPr>
          <w:rFonts w:ascii="Book Antiqua" w:eastAsia="Book Antiqua" w:hAnsi="Book Antiqua" w:cs="Book Antiqua"/>
          <w:color w:val="000000"/>
        </w:rPr>
        <w:t xml:space="preserve">of more </w:t>
      </w:r>
      <w:r>
        <w:rPr>
          <w:rFonts w:ascii="Book Antiqua" w:eastAsia="Book Antiqua" w:hAnsi="Book Antiqua" w:cs="Book Antiqua"/>
          <w:color w:val="000000"/>
        </w:rPr>
        <w:t xml:space="preserve">than 1 mo compared with 9.5% </w:t>
      </w:r>
      <w:r w:rsidR="002C04C8">
        <w:rPr>
          <w:rFonts w:ascii="Book Antiqua" w:eastAsia="Book Antiqua" w:hAnsi="Book Antiqua" w:cs="Book Antiqua"/>
          <w:color w:val="000000"/>
        </w:rPr>
        <w:t xml:space="preserve">in </w:t>
      </w:r>
      <w:r>
        <w:rPr>
          <w:rFonts w:ascii="Book Antiqua" w:eastAsia="Book Antiqua" w:hAnsi="Book Antiqua" w:cs="Book Antiqua"/>
          <w:color w:val="000000"/>
        </w:rPr>
        <w:t>the same period in 2019</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2555F075" w14:textId="77777777" w:rsidR="00A77B3E" w:rsidRDefault="00A77B3E">
      <w:pPr>
        <w:spacing w:line="360" w:lineRule="auto"/>
        <w:jc w:val="both"/>
      </w:pPr>
    </w:p>
    <w:p w14:paraId="6CF68BD2" w14:textId="77777777" w:rsidR="00A77B3E" w:rsidRDefault="000034B0">
      <w:pPr>
        <w:spacing w:line="360" w:lineRule="auto"/>
        <w:jc w:val="both"/>
      </w:pPr>
      <w:r>
        <w:rPr>
          <w:rFonts w:ascii="Book Antiqua" w:eastAsia="Book Antiqua" w:hAnsi="Book Antiqua" w:cs="Book Antiqua"/>
          <w:b/>
          <w:bCs/>
          <w:caps/>
          <w:color w:val="000000"/>
          <w:u w:val="single"/>
        </w:rPr>
        <w:t>Management</w:t>
      </w:r>
    </w:p>
    <w:p w14:paraId="495EF6E4" w14:textId="77777777" w:rsidR="00A77B3E" w:rsidRDefault="002C04C8">
      <w:pPr>
        <w:spacing w:line="360" w:lineRule="auto"/>
        <w:jc w:val="both"/>
      </w:pPr>
      <w:r>
        <w:rPr>
          <w:rFonts w:ascii="Book Antiqua" w:eastAsia="Book Antiqua" w:hAnsi="Book Antiqua" w:cs="Book Antiqua"/>
          <w:color w:val="000000"/>
        </w:rPr>
        <w:t xml:space="preserve">In addition to </w:t>
      </w:r>
      <w:r w:rsidR="000034B0">
        <w:rPr>
          <w:rFonts w:ascii="Book Antiqua" w:eastAsia="Book Antiqua" w:hAnsi="Book Antiqua" w:cs="Book Antiqua"/>
          <w:color w:val="000000"/>
        </w:rPr>
        <w:t xml:space="preserve">treating the respiratory syndrome in COVID-19, liver function tests (LFTs) should be done and all factors known to cause or predispose </w:t>
      </w:r>
      <w:r>
        <w:rPr>
          <w:rFonts w:ascii="Book Antiqua" w:eastAsia="Book Antiqua" w:hAnsi="Book Antiqua" w:cs="Book Antiqua"/>
          <w:color w:val="000000"/>
        </w:rPr>
        <w:t xml:space="preserve">to </w:t>
      </w:r>
      <w:r w:rsidR="000034B0">
        <w:rPr>
          <w:rFonts w:ascii="Book Antiqua" w:eastAsia="Book Antiqua" w:hAnsi="Book Antiqua" w:cs="Book Antiqua"/>
          <w:color w:val="000000"/>
        </w:rPr>
        <w:t xml:space="preserve">liver injury should be investigated while managing the </w:t>
      </w:r>
      <w:proofErr w:type="gramStart"/>
      <w:r w:rsidR="000034B0">
        <w:rPr>
          <w:rFonts w:ascii="Book Antiqua" w:eastAsia="Book Antiqua" w:hAnsi="Book Antiqua" w:cs="Book Antiqua"/>
          <w:color w:val="000000"/>
        </w:rPr>
        <w:t>patient</w:t>
      </w:r>
      <w:r w:rsidR="000034B0">
        <w:rPr>
          <w:rFonts w:ascii="Book Antiqua" w:eastAsia="Book Antiqua" w:hAnsi="Book Antiqua" w:cs="Book Antiqua"/>
          <w:color w:val="000000"/>
          <w:szCs w:val="20"/>
          <w:vertAlign w:val="superscript"/>
        </w:rPr>
        <w:t>[</w:t>
      </w:r>
      <w:proofErr w:type="gramEnd"/>
      <w:r w:rsidR="000034B0">
        <w:rPr>
          <w:rFonts w:ascii="Book Antiqua" w:eastAsia="Book Antiqua" w:hAnsi="Book Antiqua" w:cs="Book Antiqua"/>
          <w:color w:val="000000"/>
          <w:szCs w:val="20"/>
          <w:vertAlign w:val="superscript"/>
        </w:rPr>
        <w:t>58]</w:t>
      </w:r>
      <w:r w:rsidR="000034B0">
        <w:rPr>
          <w:rFonts w:ascii="Book Antiqua" w:eastAsia="Book Antiqua" w:hAnsi="Book Antiqua" w:cs="Book Antiqua"/>
          <w:color w:val="000000"/>
        </w:rPr>
        <w:t>. In</w:t>
      </w:r>
      <w:r>
        <w:rPr>
          <w:rFonts w:ascii="Book Antiqua" w:eastAsia="Book Antiqua" w:hAnsi="Book Antiqua" w:cs="Book Antiqua"/>
          <w:color w:val="000000"/>
        </w:rPr>
        <w:t xml:space="preserve"> patients with</w:t>
      </w:r>
      <w:r w:rsidR="000034B0">
        <w:rPr>
          <w:rFonts w:ascii="Book Antiqua" w:eastAsia="Book Antiqua" w:hAnsi="Book Antiqua" w:cs="Book Antiqua"/>
          <w:color w:val="000000"/>
        </w:rPr>
        <w:t xml:space="preserve"> mild liver test abnormalities </w:t>
      </w:r>
      <w:r>
        <w:rPr>
          <w:rFonts w:ascii="Book Antiqua" w:eastAsia="Book Antiqua" w:hAnsi="Book Antiqua" w:cs="Book Antiqua"/>
          <w:color w:val="000000"/>
        </w:rPr>
        <w:t xml:space="preserve">of one </w:t>
      </w:r>
      <w:r w:rsidR="006D03B9">
        <w:rPr>
          <w:rFonts w:ascii="Book Antiqua" w:eastAsia="Book Antiqua" w:hAnsi="Book Antiqua" w:cs="Book Antiqua"/>
          <w:color w:val="000000"/>
        </w:rPr>
        <w:t xml:space="preserve">or </w:t>
      </w:r>
      <w:r>
        <w:rPr>
          <w:rFonts w:ascii="Book Antiqua" w:eastAsia="Book Antiqua" w:hAnsi="Book Antiqua" w:cs="Book Antiqua"/>
          <w:color w:val="000000"/>
        </w:rPr>
        <w:t xml:space="preserve">two </w:t>
      </w:r>
      <w:r w:rsidR="000034B0">
        <w:rPr>
          <w:rFonts w:ascii="Book Antiqua" w:eastAsia="Book Antiqua" w:hAnsi="Book Antiqua" w:cs="Book Antiqua"/>
          <w:color w:val="000000"/>
        </w:rPr>
        <w:t>times the ULN, close observation and flow</w:t>
      </w:r>
      <w:r>
        <w:rPr>
          <w:rFonts w:ascii="Book Antiqua" w:eastAsia="Book Antiqua" w:hAnsi="Book Antiqua" w:cs="Book Antiqua"/>
          <w:color w:val="000000"/>
        </w:rPr>
        <w:t>-</w:t>
      </w:r>
      <w:r w:rsidR="000034B0">
        <w:rPr>
          <w:rFonts w:ascii="Book Antiqua" w:eastAsia="Book Antiqua" w:hAnsi="Book Antiqua" w:cs="Book Antiqua"/>
          <w:color w:val="000000"/>
        </w:rPr>
        <w:t xml:space="preserve">up is necessary. </w:t>
      </w:r>
      <w:r>
        <w:rPr>
          <w:rFonts w:ascii="Book Antiqua" w:eastAsia="Book Antiqua" w:hAnsi="Book Antiqua" w:cs="Book Antiqua"/>
          <w:color w:val="000000"/>
        </w:rPr>
        <w:t>Test results more</w:t>
      </w:r>
      <w:r w:rsidR="000034B0">
        <w:rPr>
          <w:rFonts w:ascii="Book Antiqua" w:eastAsia="Book Antiqua" w:hAnsi="Book Antiqua" w:cs="Book Antiqua"/>
          <w:color w:val="000000"/>
        </w:rPr>
        <w:t xml:space="preserve"> than </w:t>
      </w:r>
      <w:r>
        <w:rPr>
          <w:rFonts w:ascii="Book Antiqua" w:eastAsia="Book Antiqua" w:hAnsi="Book Antiqua" w:cs="Book Antiqua"/>
          <w:color w:val="000000"/>
        </w:rPr>
        <w:t>three</w:t>
      </w:r>
      <w:r w:rsidR="000034B0">
        <w:rPr>
          <w:rFonts w:ascii="Book Antiqua" w:eastAsia="Book Antiqua" w:hAnsi="Book Antiqua" w:cs="Book Antiqua"/>
          <w:color w:val="000000"/>
        </w:rPr>
        <w:t xml:space="preserve"> times </w:t>
      </w:r>
      <w:r>
        <w:rPr>
          <w:rFonts w:ascii="Book Antiqua" w:eastAsia="Book Antiqua" w:hAnsi="Book Antiqua" w:cs="Book Antiqua"/>
          <w:color w:val="000000"/>
        </w:rPr>
        <w:t xml:space="preserve">the </w:t>
      </w:r>
      <w:r w:rsidR="000034B0">
        <w:rPr>
          <w:rFonts w:ascii="Book Antiqua" w:eastAsia="Book Antiqua" w:hAnsi="Book Antiqua" w:cs="Book Antiqua"/>
          <w:color w:val="000000"/>
        </w:rPr>
        <w:t>ULN, during hospitalization indicate more severe liver injury. Patients with abnormal liver function test</w:t>
      </w:r>
      <w:r w:rsidR="00D47EDE">
        <w:rPr>
          <w:rFonts w:ascii="Book Antiqua" w:eastAsia="Book Antiqua" w:hAnsi="Book Antiqua" w:cs="Book Antiqua"/>
          <w:color w:val="000000"/>
        </w:rPr>
        <w:t xml:space="preserve"> (LFT)</w:t>
      </w:r>
      <w:r w:rsidR="000034B0">
        <w:rPr>
          <w:rFonts w:ascii="Book Antiqua" w:eastAsia="Book Antiqua" w:hAnsi="Book Antiqua" w:cs="Book Antiqua"/>
          <w:color w:val="000000"/>
        </w:rPr>
        <w:t xml:space="preserve"> result</w:t>
      </w:r>
      <w:r>
        <w:rPr>
          <w:rFonts w:ascii="Book Antiqua" w:eastAsia="Book Antiqua" w:hAnsi="Book Antiqua" w:cs="Book Antiqua"/>
          <w:color w:val="000000"/>
        </w:rPr>
        <w:t>s</w:t>
      </w:r>
      <w:r w:rsidR="000034B0">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been </w:t>
      </w:r>
      <w:r w:rsidR="000034B0">
        <w:rPr>
          <w:rFonts w:ascii="Book Antiqua" w:eastAsia="Book Antiqua" w:hAnsi="Book Antiqua" w:cs="Book Antiqua"/>
          <w:color w:val="000000"/>
        </w:rPr>
        <w:t>found more likely to develop severe COVID-19</w:t>
      </w:r>
      <w:r w:rsidR="000034B0">
        <w:rPr>
          <w:rFonts w:ascii="Book Antiqua" w:eastAsia="Book Antiqua" w:hAnsi="Book Antiqua" w:cs="Book Antiqua"/>
          <w:color w:val="000000"/>
          <w:szCs w:val="30"/>
          <w:vertAlign w:val="superscript"/>
        </w:rPr>
        <w:t>[</w:t>
      </w:r>
      <w:r w:rsidR="00D76340">
        <w:rPr>
          <w:rFonts w:ascii="Book Antiqua" w:hAnsi="Book Antiqua" w:cs="Book Antiqua" w:hint="eastAsia"/>
          <w:color w:val="000000"/>
          <w:szCs w:val="30"/>
          <w:vertAlign w:val="superscript"/>
          <w:lang w:eastAsia="zh-CN"/>
        </w:rPr>
        <w:t>46</w:t>
      </w:r>
      <w:r w:rsidR="000034B0">
        <w:rPr>
          <w:rFonts w:ascii="Book Antiqua" w:eastAsia="Book Antiqua" w:hAnsi="Book Antiqua" w:cs="Book Antiqua"/>
          <w:color w:val="000000"/>
          <w:szCs w:val="30"/>
          <w:vertAlign w:val="superscript"/>
        </w:rPr>
        <w:t>]</w:t>
      </w:r>
      <w:r w:rsidR="000034B0">
        <w:rPr>
          <w:rFonts w:ascii="Book Antiqua" w:eastAsia="Book Antiqua" w:hAnsi="Book Antiqua" w:cs="Book Antiqua"/>
          <w:color w:val="000000"/>
        </w:rPr>
        <w:t>.</w:t>
      </w:r>
    </w:p>
    <w:p w14:paraId="5B326F8E" w14:textId="77777777" w:rsidR="00A77B3E" w:rsidRDefault="000034B0" w:rsidP="00D733AA">
      <w:pPr>
        <w:spacing w:line="360" w:lineRule="auto"/>
        <w:ind w:firstLineChars="100" w:firstLine="240"/>
        <w:jc w:val="both"/>
      </w:pPr>
      <w:r>
        <w:rPr>
          <w:rFonts w:ascii="Book Antiqua" w:eastAsia="Book Antiqua" w:hAnsi="Book Antiqua" w:cs="Book Antiqua"/>
          <w:color w:val="000000"/>
        </w:rPr>
        <w:t xml:space="preserve">Medications known to insult </w:t>
      </w:r>
      <w:r w:rsidR="002C04C8">
        <w:rPr>
          <w:rFonts w:ascii="Book Antiqua" w:eastAsia="Book Antiqua" w:hAnsi="Book Antiqua" w:cs="Book Antiqua"/>
          <w:color w:val="000000"/>
        </w:rPr>
        <w:t xml:space="preserve">the </w:t>
      </w:r>
      <w:r>
        <w:rPr>
          <w:rFonts w:ascii="Book Antiqua" w:eastAsia="Book Antiqua" w:hAnsi="Book Antiqua" w:cs="Book Antiqua"/>
          <w:color w:val="000000"/>
        </w:rPr>
        <w:t>liver must be used carefully and LFT</w:t>
      </w:r>
      <w:r w:rsidR="002C04C8">
        <w:rPr>
          <w:rFonts w:ascii="Book Antiqua" w:eastAsia="Book Antiqua" w:hAnsi="Book Antiqua" w:cs="Book Antiqua"/>
          <w:color w:val="000000"/>
        </w:rPr>
        <w:t>s</w:t>
      </w:r>
      <w:r>
        <w:rPr>
          <w:rFonts w:ascii="Book Antiqua" w:eastAsia="Book Antiqua" w:hAnsi="Book Antiqua" w:cs="Book Antiqua"/>
          <w:color w:val="000000"/>
        </w:rPr>
        <w:t xml:space="preserve"> should be </w:t>
      </w:r>
      <w:r w:rsidR="002C04C8">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at regular intervals. To resolve the symptoms of COVID-19, acetaminophen 500 mg every </w:t>
      </w:r>
      <w:r w:rsidR="002C04C8">
        <w:rPr>
          <w:rFonts w:ascii="Book Antiqua" w:eastAsia="Book Antiqua" w:hAnsi="Book Antiqua" w:cs="Book Antiqua"/>
          <w:color w:val="000000"/>
        </w:rPr>
        <w:t xml:space="preserve">6 </w:t>
      </w:r>
      <w:r>
        <w:rPr>
          <w:rFonts w:ascii="Book Antiqua" w:eastAsia="Book Antiqua" w:hAnsi="Book Antiqua" w:cs="Book Antiqua"/>
          <w:color w:val="000000"/>
        </w:rPr>
        <w:t>h da</w:t>
      </w:r>
      <w:r w:rsidR="002C04C8">
        <w:rPr>
          <w:rFonts w:ascii="Book Antiqua" w:eastAsia="Book Antiqua" w:hAnsi="Book Antiqua" w:cs="Book Antiqua"/>
          <w:color w:val="000000"/>
        </w:rPr>
        <w:t>ily</w:t>
      </w:r>
      <w:r>
        <w:rPr>
          <w:rFonts w:ascii="Book Antiqua" w:eastAsia="Book Antiqua" w:hAnsi="Book Antiqua" w:cs="Book Antiqua"/>
          <w:color w:val="000000"/>
        </w:rPr>
        <w:t>, or nonsteroid</w:t>
      </w:r>
      <w:r w:rsidR="002C04C8">
        <w:rPr>
          <w:rFonts w:ascii="Book Antiqua" w:eastAsia="Book Antiqua" w:hAnsi="Book Antiqua" w:cs="Book Antiqua"/>
          <w:color w:val="000000"/>
        </w:rPr>
        <w:t>al</w:t>
      </w:r>
      <w:r>
        <w:rPr>
          <w:rFonts w:ascii="Book Antiqua" w:eastAsia="Book Antiqua" w:hAnsi="Book Antiqua" w:cs="Book Antiqua"/>
          <w:color w:val="000000"/>
        </w:rPr>
        <w:t xml:space="preserve"> anti-inflammatory drugs are all acceptable to manage fever and discomfort. </w:t>
      </w:r>
      <w:r w:rsidR="002C04C8">
        <w:rPr>
          <w:rFonts w:ascii="Book Antiqua" w:eastAsia="Book Antiqua" w:hAnsi="Book Antiqua" w:cs="Book Antiqua"/>
          <w:color w:val="000000"/>
        </w:rPr>
        <w:t>It is well</w:t>
      </w:r>
      <w:r>
        <w:rPr>
          <w:rFonts w:ascii="Book Antiqua" w:eastAsia="Book Antiqua" w:hAnsi="Book Antiqua" w:cs="Book Antiqua"/>
          <w:color w:val="000000"/>
        </w:rPr>
        <w:t xml:space="preserve"> know</w:t>
      </w:r>
      <w:r w:rsidR="002C04C8">
        <w:rPr>
          <w:rFonts w:ascii="Book Antiqua" w:eastAsia="Book Antiqua" w:hAnsi="Book Antiqua" w:cs="Book Antiqua"/>
          <w:color w:val="000000"/>
        </w:rPr>
        <w:t>n that</w:t>
      </w:r>
      <w:r>
        <w:rPr>
          <w:rFonts w:ascii="Book Antiqua" w:eastAsia="Book Antiqua" w:hAnsi="Book Antiqua" w:cs="Book Antiqua"/>
          <w:color w:val="000000"/>
        </w:rPr>
        <w:t xml:space="preserve"> remdesivir can shorten the time to recovery </w:t>
      </w:r>
      <w:r w:rsidR="002C04C8">
        <w:rPr>
          <w:rFonts w:ascii="Book Antiqua" w:eastAsia="Book Antiqua" w:hAnsi="Book Antiqua" w:cs="Book Antiqua"/>
          <w:color w:val="000000"/>
        </w:rPr>
        <w:t xml:space="preserve">from </w:t>
      </w:r>
      <w:r>
        <w:rPr>
          <w:rFonts w:ascii="Book Antiqua" w:eastAsia="Book Antiqua" w:hAnsi="Book Antiqua" w:cs="Book Antiqua"/>
          <w:color w:val="000000"/>
        </w:rPr>
        <w:t>COVID-19 infection but elevations in transaminase levels have been observed with remdesivir us</w:t>
      </w:r>
      <w:r w:rsidR="002C04C8">
        <w:rPr>
          <w:rFonts w:ascii="Book Antiqua" w:eastAsia="Book Antiqua" w:hAnsi="Book Antiqua" w:cs="Book Antiqua"/>
          <w:color w:val="000000"/>
        </w:rPr>
        <w:t>e</w:t>
      </w:r>
      <w:r>
        <w:rPr>
          <w:rFonts w:ascii="Book Antiqua" w:eastAsia="Book Antiqua" w:hAnsi="Book Antiqua" w:cs="Book Antiqua"/>
          <w:color w:val="000000"/>
        </w:rPr>
        <w:t xml:space="preserve"> in clinical trials. Consequently, remdesivir should not be prescribed in patients </w:t>
      </w:r>
      <w:r w:rsidR="002C04C8">
        <w:rPr>
          <w:rFonts w:ascii="Book Antiqua" w:eastAsia="Book Antiqua" w:hAnsi="Book Antiqua" w:cs="Book Antiqua"/>
          <w:color w:val="000000"/>
        </w:rPr>
        <w:t>with</w:t>
      </w:r>
      <w:r>
        <w:rPr>
          <w:rFonts w:ascii="Book Antiqua" w:eastAsia="Book Antiqua" w:hAnsi="Book Antiqua" w:cs="Book Antiqua"/>
          <w:color w:val="000000"/>
        </w:rPr>
        <w:t xml:space="preserve"> transaminase </w:t>
      </w:r>
      <w:r w:rsidR="002C04C8">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five times or more the ULN at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who </w:t>
      </w:r>
      <w:r w:rsidR="002C04C8">
        <w:rPr>
          <w:rFonts w:ascii="Book Antiqua" w:eastAsia="Book Antiqua" w:hAnsi="Book Antiqua" w:cs="Book Antiqua"/>
          <w:color w:val="000000"/>
        </w:rPr>
        <w:t xml:space="preserve">do </w:t>
      </w:r>
      <w:r>
        <w:rPr>
          <w:rFonts w:ascii="Book Antiqua" w:eastAsia="Book Antiqua" w:hAnsi="Book Antiqua" w:cs="Book Antiqua"/>
          <w:color w:val="000000"/>
        </w:rPr>
        <w:t>not requir</w:t>
      </w:r>
      <w:r w:rsidR="002C04C8">
        <w:rPr>
          <w:rFonts w:ascii="Book Antiqua" w:eastAsia="Book Antiqua" w:hAnsi="Book Antiqua" w:cs="Book Antiqua"/>
          <w:color w:val="000000"/>
        </w:rPr>
        <w:t>e</w:t>
      </w:r>
      <w:r>
        <w:rPr>
          <w:rFonts w:ascii="Book Antiqua" w:eastAsia="Book Antiqua" w:hAnsi="Book Antiqua" w:cs="Book Antiqua"/>
          <w:color w:val="000000"/>
        </w:rPr>
        <w:t xml:space="preserve"> oxygen or ventilator support </w:t>
      </w:r>
      <w:r w:rsidR="002C04C8">
        <w:rPr>
          <w:rFonts w:ascii="Book Antiqua" w:eastAsia="Book Antiqua" w:hAnsi="Book Antiqua" w:cs="Book Antiqua"/>
          <w:color w:val="000000"/>
        </w:rPr>
        <w:t xml:space="preserve">do </w:t>
      </w:r>
      <w:r>
        <w:rPr>
          <w:rFonts w:ascii="Book Antiqua" w:eastAsia="Book Antiqua" w:hAnsi="Book Antiqua" w:cs="Book Antiqua"/>
          <w:color w:val="000000"/>
        </w:rPr>
        <w:t>no</w:t>
      </w:r>
      <w:r w:rsidR="002C04C8">
        <w:rPr>
          <w:rFonts w:ascii="Book Antiqua" w:eastAsia="Book Antiqua" w:hAnsi="Book Antiqua" w:cs="Book Antiqua"/>
          <w:color w:val="000000"/>
        </w:rPr>
        <w:t>t</w:t>
      </w:r>
      <w:r>
        <w:rPr>
          <w:rFonts w:ascii="Book Antiqua" w:eastAsia="Book Antiqua" w:hAnsi="Book Antiqua" w:cs="Book Antiqua"/>
          <w:color w:val="000000"/>
        </w:rPr>
        <w:t xml:space="preserve"> benefit </w:t>
      </w:r>
      <w:r w:rsidR="002C04C8">
        <w:rPr>
          <w:rFonts w:ascii="Book Antiqua" w:eastAsia="Book Antiqua" w:hAnsi="Book Antiqua" w:cs="Book Antiqua"/>
          <w:color w:val="000000"/>
        </w:rPr>
        <w:t xml:space="preserve">from </w:t>
      </w:r>
      <w:r>
        <w:rPr>
          <w:rFonts w:ascii="Book Antiqua" w:eastAsia="Book Antiqua" w:hAnsi="Book Antiqua" w:cs="Book Antiqua"/>
          <w:color w:val="000000"/>
        </w:rPr>
        <w:t xml:space="preserve">dexamethasone, </w:t>
      </w:r>
      <w:r w:rsidR="002C04C8">
        <w:rPr>
          <w:rFonts w:ascii="Book Antiqua" w:eastAsia="Book Antiqua" w:hAnsi="Book Antiqua" w:cs="Book Antiqua"/>
          <w:color w:val="000000"/>
        </w:rPr>
        <w:t>which has a</w:t>
      </w:r>
      <w:r>
        <w:rPr>
          <w:rFonts w:ascii="Book Antiqua" w:eastAsia="Book Antiqua" w:hAnsi="Book Antiqua" w:cs="Book Antiqua"/>
          <w:color w:val="000000"/>
        </w:rPr>
        <w:t xml:space="preserve"> role as a treatment </w:t>
      </w:r>
      <w:r w:rsidR="002C04C8">
        <w:rPr>
          <w:rFonts w:ascii="Book Antiqua" w:eastAsia="Book Antiqua" w:hAnsi="Book Antiqua" w:cs="Book Antiqua"/>
          <w:color w:val="000000"/>
        </w:rPr>
        <w:t>of</w:t>
      </w:r>
      <w:r>
        <w:rPr>
          <w:rFonts w:ascii="Book Antiqua" w:eastAsia="Book Antiqua" w:hAnsi="Book Antiqua" w:cs="Book Antiqua"/>
          <w:color w:val="000000"/>
        </w:rPr>
        <w:t xml:space="preserve"> cytokine storm by regulating </w:t>
      </w:r>
      <w:r>
        <w:rPr>
          <w:rFonts w:ascii="Book Antiqua" w:eastAsia="Book Antiqua" w:hAnsi="Book Antiqua" w:cs="Book Antiqua"/>
          <w:color w:val="000000"/>
        </w:rPr>
        <w:lastRenderedPageBreak/>
        <w:t xml:space="preserve">the immune system to prevent debilitative inflammation seen in critically ill patients, especially </w:t>
      </w:r>
      <w:r w:rsidR="00493B30">
        <w:rPr>
          <w:rFonts w:ascii="Book Antiqua" w:eastAsia="Book Antiqua" w:hAnsi="Book Antiqua" w:cs="Book Antiqua"/>
          <w:color w:val="000000"/>
        </w:rPr>
        <w:t xml:space="preserve">those </w:t>
      </w:r>
      <w:r>
        <w:rPr>
          <w:rFonts w:ascii="Book Antiqua" w:eastAsia="Book Antiqua" w:hAnsi="Book Antiqua" w:cs="Book Antiqua"/>
          <w:color w:val="000000"/>
        </w:rPr>
        <w:t>who need oxygen or mechanical ventilat</w:t>
      </w:r>
      <w:r w:rsidR="00493B30">
        <w:rPr>
          <w:rFonts w:ascii="Book Antiqua" w:eastAsia="Book Antiqua" w:hAnsi="Book Antiqua" w:cs="Book Antiqua"/>
          <w:color w:val="000000"/>
        </w:rPr>
        <w:t>or</w:t>
      </w:r>
      <w:r>
        <w:rPr>
          <w:rFonts w:ascii="Book Antiqua" w:eastAsia="Book Antiqua" w:hAnsi="Book Antiqua" w:cs="Book Antiqua"/>
          <w:color w:val="000000"/>
        </w:rPr>
        <w:t xml:space="preserve"> support</w:t>
      </w:r>
      <w:r>
        <w:rPr>
          <w:rFonts w:ascii="Book Antiqua" w:eastAsia="Book Antiqua" w:hAnsi="Book Antiqua" w:cs="Book Antiqua"/>
          <w:color w:val="000000"/>
          <w:szCs w:val="30"/>
          <w:vertAlign w:val="superscript"/>
        </w:rPr>
        <w:t>[</w:t>
      </w:r>
      <w:r w:rsidR="00D76340">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8EE758D" w14:textId="77777777" w:rsidR="00A77B3E" w:rsidRDefault="00A77B3E">
      <w:pPr>
        <w:spacing w:line="360" w:lineRule="auto"/>
        <w:ind w:firstLine="480"/>
        <w:jc w:val="both"/>
      </w:pPr>
    </w:p>
    <w:p w14:paraId="2F206955" w14:textId="77777777" w:rsidR="00A77B3E" w:rsidRDefault="000034B0">
      <w:pPr>
        <w:spacing w:line="360" w:lineRule="auto"/>
        <w:jc w:val="both"/>
      </w:pPr>
      <w:r>
        <w:rPr>
          <w:rFonts w:ascii="Book Antiqua" w:eastAsia="Book Antiqua" w:hAnsi="Book Antiqua" w:cs="Book Antiqua"/>
          <w:b/>
          <w:bCs/>
          <w:caps/>
          <w:color w:val="000000"/>
          <w:u w:val="single"/>
        </w:rPr>
        <w:t>Sequela</w:t>
      </w:r>
      <w:r w:rsidR="0026577D">
        <w:rPr>
          <w:rFonts w:ascii="Book Antiqua" w:eastAsia="Book Antiqua" w:hAnsi="Book Antiqua" w:cs="Book Antiqua"/>
          <w:b/>
          <w:bCs/>
          <w:caps/>
          <w:color w:val="000000"/>
          <w:u w:val="single"/>
        </w:rPr>
        <w:t>E</w:t>
      </w:r>
      <w:r>
        <w:rPr>
          <w:rFonts w:ascii="Book Antiqua" w:eastAsia="Book Antiqua" w:hAnsi="Book Antiqua" w:cs="Book Antiqua"/>
          <w:b/>
          <w:bCs/>
          <w:caps/>
          <w:color w:val="000000"/>
          <w:u w:val="single"/>
        </w:rPr>
        <w:t>, Outcome</w:t>
      </w:r>
      <w:r w:rsidR="00695BD5">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 xml:space="preserve"> and PROGNOSIS</w:t>
      </w:r>
    </w:p>
    <w:p w14:paraId="0975A3D2" w14:textId="77777777" w:rsidR="00AF01C3" w:rsidRDefault="000034B0">
      <w:pPr>
        <w:spacing w:line="360" w:lineRule="auto"/>
        <w:jc w:val="both"/>
      </w:pPr>
      <w:r>
        <w:rPr>
          <w:rFonts w:ascii="Book Antiqua" w:eastAsia="Book Antiqua" w:hAnsi="Book Antiqua" w:cs="Book Antiqua"/>
          <w:color w:val="000000"/>
        </w:rPr>
        <w:t xml:space="preserve">COVID-19 patients with abnormal LFTs had 2.5-fold </w:t>
      </w:r>
      <w:r w:rsidR="00DA3DD1">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rate </w:t>
      </w:r>
      <w:r w:rsidR="00DA3DD1">
        <w:rPr>
          <w:rFonts w:ascii="Book Antiqua" w:eastAsia="Book Antiqua" w:hAnsi="Book Antiqua" w:cs="Book Antiqua"/>
          <w:color w:val="000000"/>
        </w:rPr>
        <w:t xml:space="preserve">of </w:t>
      </w:r>
      <w:r>
        <w:rPr>
          <w:rFonts w:ascii="Book Antiqua" w:eastAsia="Book Antiqua" w:hAnsi="Book Antiqua" w:cs="Book Antiqua"/>
          <w:color w:val="000000"/>
        </w:rPr>
        <w:t xml:space="preserve">transfer to </w:t>
      </w:r>
      <w:r w:rsidR="00DA3DD1">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w:t>
      </w:r>
      <w:r w:rsidR="00DA3DD1">
        <w:rPr>
          <w:rFonts w:ascii="Book Antiqua" w:eastAsia="Book Antiqua" w:hAnsi="Book Antiqua" w:cs="Book Antiqua"/>
          <w:color w:val="000000"/>
        </w:rPr>
        <w:t xml:space="preserve">and increases of </w:t>
      </w:r>
      <w:r>
        <w:rPr>
          <w:rFonts w:ascii="Book Antiqua" w:eastAsia="Book Antiqua" w:hAnsi="Book Antiqua" w:cs="Book Antiqua"/>
          <w:color w:val="000000"/>
        </w:rPr>
        <w:t xml:space="preserve">2.3-fold </w:t>
      </w:r>
      <w:r w:rsidR="00DA3DD1">
        <w:rPr>
          <w:rFonts w:ascii="Book Antiqua" w:eastAsia="Book Antiqua" w:hAnsi="Book Antiqua" w:cs="Book Antiqua"/>
          <w:color w:val="000000"/>
        </w:rPr>
        <w:t xml:space="preserve">for </w:t>
      </w:r>
      <w:r>
        <w:rPr>
          <w:rFonts w:ascii="Book Antiqua" w:eastAsia="Book Antiqua" w:hAnsi="Book Antiqua" w:cs="Book Antiqua"/>
          <w:color w:val="000000"/>
        </w:rPr>
        <w:t xml:space="preserve">need </w:t>
      </w:r>
      <w:r w:rsidR="00DA3DD1">
        <w:rPr>
          <w:rFonts w:ascii="Book Antiqua" w:eastAsia="Book Antiqua" w:hAnsi="Book Antiqua" w:cs="Book Antiqua"/>
          <w:color w:val="000000"/>
        </w:rPr>
        <w:t xml:space="preserve">of </w:t>
      </w:r>
      <w:r>
        <w:rPr>
          <w:rFonts w:ascii="Book Antiqua" w:eastAsia="Book Antiqua" w:hAnsi="Book Antiqua" w:cs="Book Antiqua"/>
          <w:color w:val="000000"/>
        </w:rPr>
        <w:t>mechanical ventilator support</w:t>
      </w:r>
      <w:r w:rsidR="00DA3DD1">
        <w:rPr>
          <w:rFonts w:ascii="Book Antiqua" w:eastAsia="Book Antiqua" w:hAnsi="Book Antiqua" w:cs="Book Antiqua"/>
          <w:color w:val="000000"/>
        </w:rPr>
        <w:t xml:space="preserve"> and</w:t>
      </w:r>
      <w:r>
        <w:rPr>
          <w:rFonts w:ascii="Book Antiqua" w:eastAsia="Book Antiqua" w:hAnsi="Book Antiqua" w:cs="Book Antiqua"/>
          <w:color w:val="000000"/>
        </w:rPr>
        <w:t xml:space="preserve"> 1.7-fold </w:t>
      </w:r>
      <w:r w:rsidR="00DA3DD1">
        <w:rPr>
          <w:rFonts w:ascii="Book Antiqua" w:eastAsia="Book Antiqua" w:hAnsi="Book Antiqua" w:cs="Book Antiqua"/>
          <w:color w:val="000000"/>
        </w:rPr>
        <w:t xml:space="preserve">for </w:t>
      </w:r>
      <w:r>
        <w:rPr>
          <w:rFonts w:ascii="Book Antiqua" w:eastAsia="Book Antiqua" w:hAnsi="Book Antiqua" w:cs="Book Antiqua"/>
          <w:color w:val="000000"/>
        </w:rPr>
        <w:t>AKI</w:t>
      </w:r>
      <w:r w:rsidR="00DA3DD1">
        <w:rPr>
          <w:rFonts w:ascii="Book Antiqua" w:eastAsia="Book Antiqua" w:hAnsi="Book Antiqua" w:cs="Book Antiqua"/>
          <w:color w:val="000000"/>
        </w:rPr>
        <w:t>.</w:t>
      </w:r>
      <w:r>
        <w:rPr>
          <w:rFonts w:ascii="Book Antiqua" w:eastAsia="Book Antiqua" w:hAnsi="Book Antiqua" w:cs="Book Antiqua"/>
          <w:color w:val="000000"/>
        </w:rPr>
        <w:t xml:space="preserve"> </w:t>
      </w:r>
      <w:r w:rsidR="00DA3DD1">
        <w:rPr>
          <w:rFonts w:ascii="Book Antiqua" w:eastAsia="Book Antiqua" w:hAnsi="Book Antiqua" w:cs="Book Antiqua"/>
          <w:color w:val="000000"/>
        </w:rPr>
        <w:t xml:space="preserve">The </w:t>
      </w:r>
      <w:r>
        <w:rPr>
          <w:rFonts w:ascii="Book Antiqua" w:eastAsia="Book Antiqua" w:hAnsi="Book Antiqua" w:cs="Book Antiqua"/>
          <w:color w:val="000000"/>
        </w:rPr>
        <w:t xml:space="preserve">mortality rate </w:t>
      </w:r>
      <w:r w:rsidR="00DA3DD1">
        <w:rPr>
          <w:rFonts w:ascii="Book Antiqua" w:eastAsia="Book Antiqua" w:hAnsi="Book Antiqua" w:cs="Book Antiqua"/>
          <w:color w:val="000000"/>
        </w:rPr>
        <w:t xml:space="preserve">was </w:t>
      </w:r>
      <w:r>
        <w:rPr>
          <w:rFonts w:ascii="Book Antiqua" w:eastAsia="Book Antiqua" w:hAnsi="Book Antiqua" w:cs="Book Antiqua"/>
          <w:color w:val="000000"/>
        </w:rPr>
        <w:t>21%</w:t>
      </w:r>
      <w:r w:rsidR="00DA3DD1">
        <w:rPr>
          <w:rFonts w:ascii="Book Antiqua" w:eastAsia="Book Antiqua" w:hAnsi="Book Antiqua" w:cs="Book Antiqua"/>
          <w:color w:val="000000"/>
        </w:rPr>
        <w:t>,</w:t>
      </w:r>
      <w:r>
        <w:rPr>
          <w:rFonts w:ascii="Book Antiqua" w:eastAsia="Book Antiqua" w:hAnsi="Book Antiqua" w:cs="Book Antiqua"/>
          <w:color w:val="000000"/>
        </w:rPr>
        <w:t xml:space="preserve"> </w:t>
      </w:r>
      <w:r w:rsidR="00DA3DD1">
        <w:rPr>
          <w:rFonts w:ascii="Book Antiqua" w:eastAsia="Book Antiqua" w:hAnsi="Book Antiqua" w:cs="Book Antiqua"/>
          <w:color w:val="000000"/>
        </w:rPr>
        <w:t xml:space="preserve">or </w:t>
      </w:r>
      <w:r>
        <w:rPr>
          <w:rFonts w:ascii="Book Antiqua" w:eastAsia="Book Antiqua" w:hAnsi="Book Antiqua" w:cs="Book Antiqua"/>
          <w:color w:val="000000"/>
        </w:rPr>
        <w:t xml:space="preserve">1.9-fold </w:t>
      </w:r>
      <w:r w:rsidR="00DA3DD1">
        <w:rPr>
          <w:rFonts w:ascii="Book Antiqua" w:eastAsia="Book Antiqua" w:hAnsi="Book Antiqua" w:cs="Book Antiqua"/>
          <w:color w:val="000000"/>
        </w:rPr>
        <w:t xml:space="preserve">higher </w:t>
      </w:r>
      <w:r>
        <w:rPr>
          <w:rFonts w:ascii="Book Antiqua" w:eastAsia="Book Antiqua" w:hAnsi="Book Antiqua" w:cs="Book Antiqua"/>
          <w:color w:val="000000"/>
        </w:rPr>
        <w:t xml:space="preserve">than COVID-19 patients without abnormal </w:t>
      </w:r>
      <w:proofErr w:type="gramStart"/>
      <w:r>
        <w:rPr>
          <w:rFonts w:ascii="Book Antiqua" w:eastAsia="Book Antiqua" w:hAnsi="Book Antiqua" w:cs="Book Antiqua"/>
          <w:color w:val="000000"/>
        </w:rPr>
        <w:t>LFTs</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is, </w:t>
      </w:r>
      <w:r w:rsidR="00DA3DD1">
        <w:rPr>
          <w:rFonts w:ascii="Book Antiqua" w:eastAsia="Book Antiqua" w:hAnsi="Book Antiqua" w:cs="Book Antiqua"/>
          <w:color w:val="000000"/>
        </w:rPr>
        <w:t xml:space="preserve">in </w:t>
      </w:r>
      <w:r>
        <w:rPr>
          <w:rFonts w:ascii="Book Antiqua" w:eastAsia="Book Antiqua" w:hAnsi="Book Antiqua" w:cs="Book Antiqua"/>
          <w:color w:val="000000"/>
        </w:rPr>
        <w:t>COVID-19 patients</w:t>
      </w:r>
      <w:r w:rsidR="00DA3DD1">
        <w:rPr>
          <w:rFonts w:ascii="Book Antiqua" w:eastAsia="Book Antiqua" w:hAnsi="Book Antiqua" w:cs="Book Antiqua"/>
          <w:color w:val="000000"/>
        </w:rPr>
        <w:t>,</w:t>
      </w:r>
      <w:r>
        <w:rPr>
          <w:rFonts w:ascii="Book Antiqua" w:eastAsia="Book Antiqua" w:hAnsi="Book Antiqua" w:cs="Book Antiqua"/>
          <w:color w:val="000000"/>
        </w:rPr>
        <w:t xml:space="preserve"> liver injury </w:t>
      </w:r>
      <w:r w:rsidR="00DA3DD1">
        <w:rPr>
          <w:rFonts w:ascii="Book Antiqua" w:eastAsia="Book Antiqua" w:hAnsi="Book Antiqua" w:cs="Book Antiqua"/>
          <w:color w:val="000000"/>
        </w:rPr>
        <w:t xml:space="preserve">is associated with </w:t>
      </w:r>
      <w:r>
        <w:rPr>
          <w:rFonts w:ascii="Book Antiqua" w:eastAsia="Book Antiqua" w:hAnsi="Book Antiqua" w:cs="Book Antiqua"/>
          <w:color w:val="000000"/>
        </w:rPr>
        <w:t>systemic inflammation</w:t>
      </w:r>
      <w:r w:rsidR="00695BD5">
        <w:rPr>
          <w:rFonts w:ascii="Book Antiqua" w:eastAsia="Book Antiqua" w:hAnsi="Book Antiqua" w:cs="Book Antiqua"/>
          <w:color w:val="000000"/>
        </w:rPr>
        <w:t xml:space="preserve"> and</w:t>
      </w:r>
      <w:r>
        <w:rPr>
          <w:rFonts w:ascii="Book Antiqua" w:eastAsia="Book Antiqua" w:hAnsi="Book Antiqua" w:cs="Book Antiqua"/>
          <w:color w:val="000000"/>
        </w:rPr>
        <w:t xml:space="preserve"> organ dysfunction and is an independent predictor of transfer to </w:t>
      </w:r>
      <w:r w:rsidR="00695BD5">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or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COVID-19 patients with abnormal LFTs </w:t>
      </w:r>
      <w:r w:rsidR="00695BD5">
        <w:rPr>
          <w:rFonts w:ascii="Book Antiqua" w:eastAsia="Book Antiqua" w:hAnsi="Book Antiqua" w:cs="Book Antiqua"/>
          <w:color w:val="000000"/>
        </w:rPr>
        <w:t xml:space="preserve">were also found to have a </w:t>
      </w:r>
      <w:r>
        <w:rPr>
          <w:rFonts w:ascii="Book Antiqua" w:eastAsia="Book Antiqua" w:hAnsi="Book Antiqua" w:cs="Book Antiqua"/>
          <w:color w:val="000000"/>
        </w:rPr>
        <w:t>2.3</w:t>
      </w:r>
      <w:r w:rsidR="00695BD5">
        <w:rPr>
          <w:rFonts w:ascii="Book Antiqua" w:eastAsia="Book Antiqua" w:hAnsi="Book Antiqua" w:cs="Book Antiqua"/>
          <w:color w:val="000000"/>
        </w:rPr>
        <w:t xml:space="preserve"> </w:t>
      </w:r>
      <w:r>
        <w:rPr>
          <w:rFonts w:ascii="Book Antiqua" w:eastAsia="Book Antiqua" w:hAnsi="Book Antiqua" w:cs="Book Antiqua"/>
          <w:color w:val="000000"/>
        </w:rPr>
        <w:t>d longer length of stay (15.1</w:t>
      </w:r>
      <w:r w:rsidR="00695BD5">
        <w:rPr>
          <w:rFonts w:ascii="Book Antiqua" w:eastAsia="Book Antiqua" w:hAnsi="Book Antiqua" w:cs="Book Antiqua"/>
          <w:color w:val="000000"/>
        </w:rPr>
        <w:t xml:space="preserve">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12.8</w:t>
      </w:r>
      <w:r w:rsidR="00695BD5">
        <w:rPr>
          <w:rFonts w:ascii="Book Antiqua" w:eastAsia="Book Antiqua" w:hAnsi="Book Antiqua" w:cs="Book Antiqua"/>
          <w:color w:val="000000"/>
        </w:rPr>
        <w:t xml:space="preserve"> d</w:t>
      </w:r>
      <w:r>
        <w:rPr>
          <w:rFonts w:ascii="Book Antiqua" w:eastAsia="Book Antiqua" w:hAnsi="Book Antiqua" w:cs="Book Antiqua"/>
          <w:color w:val="000000"/>
        </w:rPr>
        <w:t>) than COVID-19 patients whose LFTs were normal</w:t>
      </w:r>
      <w:r>
        <w:rPr>
          <w:rFonts w:ascii="Book Antiqua" w:eastAsia="Book Antiqua" w:hAnsi="Book Antiqua" w:cs="Book Antiqua"/>
          <w:color w:val="000000"/>
          <w:szCs w:val="30"/>
          <w:vertAlign w:val="superscript"/>
        </w:rPr>
        <w:t>[</w:t>
      </w:r>
      <w:r w:rsidR="00D76340">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with COVID-19 infection </w:t>
      </w:r>
      <w:r w:rsidR="00695BD5">
        <w:rPr>
          <w:rFonts w:ascii="Book Antiqua" w:eastAsia="Book Antiqua" w:hAnsi="Book Antiqua" w:cs="Book Antiqua"/>
          <w:color w:val="000000"/>
        </w:rPr>
        <w:t xml:space="preserve">and were HBV carriers </w:t>
      </w:r>
      <w:r>
        <w:rPr>
          <w:rFonts w:ascii="Book Antiqua" w:eastAsia="Book Antiqua" w:hAnsi="Book Antiqua" w:cs="Book Antiqua"/>
          <w:color w:val="000000"/>
        </w:rPr>
        <w:t xml:space="preserve">had a </w:t>
      </w:r>
      <w:r w:rsidR="00695BD5">
        <w:rPr>
          <w:rFonts w:ascii="Book Antiqua" w:eastAsia="Book Antiqua" w:hAnsi="Book Antiqua" w:cs="Book Antiqua"/>
          <w:color w:val="000000"/>
        </w:rPr>
        <w:t>32.9%</w:t>
      </w:r>
      <w:r>
        <w:rPr>
          <w:rFonts w:ascii="Book Antiqua" w:eastAsia="Book Antiqua" w:hAnsi="Book Antiqua" w:cs="Book Antiqua"/>
          <w:color w:val="000000"/>
        </w:rPr>
        <w:t xml:space="preserve"> rate </w:t>
      </w:r>
      <w:r w:rsidR="00695BD5">
        <w:rPr>
          <w:rFonts w:ascii="Book Antiqua" w:eastAsia="Book Antiqua" w:hAnsi="Book Antiqua" w:cs="Book Antiqua"/>
          <w:color w:val="000000"/>
        </w:rPr>
        <w:t xml:space="preserve">of </w:t>
      </w:r>
      <w:r>
        <w:rPr>
          <w:rFonts w:ascii="Book Antiqua" w:eastAsia="Book Antiqua" w:hAnsi="Book Antiqua" w:cs="Book Antiqua"/>
          <w:color w:val="000000"/>
        </w:rPr>
        <w:t>severe ill</w:t>
      </w:r>
      <w:r w:rsidR="00695BD5">
        <w:rPr>
          <w:rFonts w:ascii="Book Antiqua" w:eastAsia="Book Antiqua" w:hAnsi="Book Antiqua" w:cs="Book Antiqua"/>
          <w:color w:val="000000"/>
        </w:rPr>
        <w:t>ness</w:t>
      </w:r>
      <w:r>
        <w:rPr>
          <w:rFonts w:ascii="Book Antiqua" w:eastAsia="Book Antiqua" w:hAnsi="Book Antiqua" w:cs="Book Antiqua"/>
          <w:color w:val="000000"/>
        </w:rPr>
        <w:t xml:space="preserve">, </w:t>
      </w:r>
      <w:r w:rsidR="00695BD5">
        <w:rPr>
          <w:rFonts w:ascii="Book Antiqua" w:eastAsia="Book Antiqua" w:hAnsi="Book Antiqua" w:cs="Book Antiqua"/>
          <w:color w:val="000000"/>
        </w:rPr>
        <w:t xml:space="preserve">which was </w:t>
      </w:r>
      <w:r>
        <w:rPr>
          <w:rFonts w:ascii="Book Antiqua" w:eastAsia="Book Antiqua" w:hAnsi="Book Antiqua" w:cs="Book Antiqua"/>
          <w:color w:val="000000"/>
        </w:rPr>
        <w:t>2.2-fold</w:t>
      </w:r>
      <w:r w:rsidR="00695BD5">
        <w:rPr>
          <w:rFonts w:ascii="Book Antiqua" w:eastAsia="Book Antiqua" w:hAnsi="Book Antiqua" w:cs="Book Antiqua"/>
          <w:color w:val="000000"/>
        </w:rPr>
        <w:t xml:space="preserve"> higher</w:t>
      </w:r>
      <w:r>
        <w:rPr>
          <w:rFonts w:ascii="Book Antiqua" w:eastAsia="Book Antiqua" w:hAnsi="Book Antiqua" w:cs="Book Antiqua"/>
          <w:color w:val="000000"/>
        </w:rPr>
        <w:t xml:space="preserve"> than </w:t>
      </w:r>
      <w:r w:rsidR="00695BD5">
        <w:rPr>
          <w:rFonts w:ascii="Book Antiqua" w:eastAsia="Book Antiqua" w:hAnsi="Book Antiqua" w:cs="Book Antiqua"/>
          <w:color w:val="000000"/>
        </w:rPr>
        <w:t xml:space="preserve">that in </w:t>
      </w:r>
      <w:r>
        <w:rPr>
          <w:rFonts w:ascii="Book Antiqua" w:eastAsia="Book Antiqua" w:hAnsi="Book Antiqua" w:cs="Book Antiqua"/>
          <w:color w:val="000000"/>
        </w:rPr>
        <w:t xml:space="preserve">COVID-19 patients who were not HBV </w:t>
      </w:r>
      <w:proofErr w:type="gramStart"/>
      <w:r>
        <w:rPr>
          <w:rFonts w:ascii="Book Antiqua" w:eastAsia="Book Antiqua" w:hAnsi="Book Antiqua" w:cs="Book Antiqua"/>
          <w:color w:val="000000"/>
        </w:rPr>
        <w:t>carrier</w:t>
      </w:r>
      <w:r w:rsidR="00695BD5">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w:t>
      </w:r>
      <w:r w:rsidR="00695BD5">
        <w:rPr>
          <w:rFonts w:ascii="Book Antiqua" w:eastAsia="Book Antiqua" w:hAnsi="Book Antiqua" w:cs="Book Antiqua"/>
          <w:color w:val="000000"/>
        </w:rPr>
        <w:t xml:space="preserve">was </w:t>
      </w:r>
      <w:r>
        <w:rPr>
          <w:rFonts w:ascii="Book Antiqua" w:eastAsia="Book Antiqua" w:hAnsi="Book Antiqua" w:cs="Book Antiqua"/>
          <w:color w:val="000000"/>
        </w:rPr>
        <w:t>no significantly differen</w:t>
      </w:r>
      <w:r w:rsidR="00695BD5">
        <w:rPr>
          <w:rFonts w:ascii="Book Antiqua" w:eastAsia="Book Antiqua" w:hAnsi="Book Antiqua" w:cs="Book Antiqua"/>
          <w:color w:val="000000"/>
        </w:rPr>
        <w:t>ce</w:t>
      </w:r>
      <w:r>
        <w:rPr>
          <w:rFonts w:ascii="Book Antiqua" w:eastAsia="Book Antiqua" w:hAnsi="Book Antiqua" w:cs="Book Antiqua"/>
          <w:color w:val="000000"/>
        </w:rPr>
        <w:t xml:space="preserve"> in</w:t>
      </w:r>
      <w:r w:rsidR="00695BD5">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695BD5">
        <w:rPr>
          <w:rFonts w:ascii="Book Antiqua" w:eastAsia="Book Antiqua" w:hAnsi="Book Antiqua" w:cs="Book Antiqua"/>
          <w:color w:val="000000"/>
        </w:rPr>
        <w:t>length of stay of</w:t>
      </w:r>
      <w:r>
        <w:rPr>
          <w:rFonts w:ascii="Book Antiqua" w:eastAsia="Book Antiqua" w:hAnsi="Book Antiqua" w:cs="Book Antiqua"/>
          <w:color w:val="000000"/>
        </w:rPr>
        <w:t xml:space="preserve"> COVID-19 patients with or without HBV infection (15.9 </w:t>
      </w:r>
      <w:r>
        <w:rPr>
          <w:rFonts w:ascii="Book Antiqua" w:eastAsia="Book Antiqua" w:hAnsi="Book Antiqua" w:cs="Book Antiqua"/>
          <w:i/>
          <w:iCs/>
          <w:color w:val="000000"/>
        </w:rPr>
        <w:t>vs</w:t>
      </w:r>
      <w:r>
        <w:rPr>
          <w:rFonts w:ascii="Book Antiqua" w:eastAsia="Book Antiqua" w:hAnsi="Book Antiqua" w:cs="Book Antiqua"/>
          <w:color w:val="000000"/>
        </w:rPr>
        <w:t xml:space="preserve"> 15.7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1A5CC6" w14:textId="77777777" w:rsidR="00A77B3E" w:rsidRDefault="000034B0" w:rsidP="00D733AA">
      <w:pPr>
        <w:spacing w:line="360" w:lineRule="auto"/>
        <w:ind w:firstLineChars="100" w:firstLine="240"/>
        <w:jc w:val="both"/>
      </w:pPr>
      <w:r>
        <w:rPr>
          <w:rFonts w:ascii="Book Antiqua" w:eastAsia="Book Antiqua" w:hAnsi="Book Antiqua" w:cs="Book Antiqua"/>
          <w:color w:val="000000"/>
        </w:rPr>
        <w:t>Extrapulmonary insult</w:t>
      </w:r>
      <w:r w:rsidR="00695BD5">
        <w:rPr>
          <w:rFonts w:ascii="Book Antiqua" w:eastAsia="Book Antiqua" w:hAnsi="Book Antiqua" w:cs="Book Antiqua"/>
          <w:color w:val="000000"/>
        </w:rPr>
        <w:t>s</w:t>
      </w:r>
      <w:r>
        <w:rPr>
          <w:rFonts w:ascii="Book Antiqua" w:eastAsia="Book Antiqua" w:hAnsi="Book Antiqua" w:cs="Book Antiqua"/>
          <w:color w:val="000000"/>
        </w:rPr>
        <w:t xml:space="preserve"> in COVID-19 patients</w:t>
      </w:r>
      <w:r w:rsidR="00695BD5">
        <w:rPr>
          <w:rFonts w:ascii="Book Antiqua" w:eastAsia="Book Antiqua" w:hAnsi="Book Antiqua" w:cs="Book Antiqua"/>
          <w:color w:val="000000"/>
        </w:rPr>
        <w:t>,</w:t>
      </w:r>
      <w:r>
        <w:rPr>
          <w:rFonts w:ascii="Book Antiqua" w:eastAsia="Book Antiqua" w:hAnsi="Book Antiqua" w:cs="Book Antiqua"/>
          <w:color w:val="000000"/>
        </w:rPr>
        <w:t xml:space="preserve"> like liver or renal injury </w:t>
      </w:r>
      <w:r w:rsidR="00695BD5">
        <w:rPr>
          <w:rFonts w:ascii="Book Antiqua" w:eastAsia="Book Antiqua" w:hAnsi="Book Antiqua" w:cs="Book Antiqua"/>
          <w:color w:val="000000"/>
        </w:rPr>
        <w:t xml:space="preserve">may </w:t>
      </w:r>
      <w:r>
        <w:rPr>
          <w:rFonts w:ascii="Book Antiqua" w:eastAsia="Book Antiqua" w:hAnsi="Book Antiqua" w:cs="Book Antiqua"/>
          <w:color w:val="000000"/>
        </w:rPr>
        <w:t xml:space="preserve">indicate extensive, severe inflammatory responses and might have a role </w:t>
      </w:r>
      <w:r w:rsidR="00695BD5">
        <w:rPr>
          <w:rFonts w:ascii="Book Antiqua" w:eastAsia="Book Antiqua" w:hAnsi="Book Antiqua" w:cs="Book Antiqua"/>
          <w:color w:val="000000"/>
        </w:rPr>
        <w:t xml:space="preserve">in </w:t>
      </w:r>
      <w:r>
        <w:rPr>
          <w:rFonts w:ascii="Book Antiqua" w:eastAsia="Book Antiqua" w:hAnsi="Book Antiqua" w:cs="Book Antiqua"/>
          <w:color w:val="000000"/>
        </w:rPr>
        <w:t xml:space="preserve">increasing mortality. </w:t>
      </w:r>
      <w:r w:rsidR="00695BD5">
        <w:rPr>
          <w:rFonts w:ascii="Book Antiqua" w:eastAsia="Book Antiqua" w:hAnsi="Book Antiqua" w:cs="Book Antiqua"/>
          <w:color w:val="000000"/>
        </w:rPr>
        <w:t xml:space="preserve">A </w:t>
      </w:r>
      <w:r>
        <w:rPr>
          <w:rFonts w:ascii="Book Antiqua" w:eastAsia="Book Antiqua" w:hAnsi="Book Antiqua" w:cs="Book Antiqua"/>
          <w:color w:val="000000"/>
        </w:rPr>
        <w:t xml:space="preserve">mortality rate </w:t>
      </w:r>
      <w:r w:rsidR="00695BD5">
        <w:rPr>
          <w:rFonts w:ascii="Book Antiqua" w:eastAsia="Book Antiqua" w:hAnsi="Book Antiqua" w:cs="Book Antiqua"/>
          <w:color w:val="000000"/>
        </w:rPr>
        <w:t xml:space="preserve">28.6% has been reported in </w:t>
      </w:r>
      <w:r>
        <w:rPr>
          <w:rFonts w:ascii="Book Antiqua" w:eastAsia="Book Antiqua" w:hAnsi="Book Antiqua" w:cs="Book Antiqua"/>
          <w:color w:val="000000"/>
        </w:rPr>
        <w:t>cirrhotic COVID-19 patients</w:t>
      </w:r>
      <w:r w:rsidR="00695BD5">
        <w:rPr>
          <w:rFonts w:ascii="Book Antiqua" w:eastAsia="Book Antiqua" w:hAnsi="Book Antiqua" w:cs="Book Antiqua"/>
          <w:color w:val="000000"/>
        </w:rPr>
        <w:t>,</w:t>
      </w:r>
      <w:r>
        <w:rPr>
          <w:rFonts w:ascii="Book Antiqua" w:eastAsia="Book Antiqua" w:hAnsi="Book Antiqua" w:cs="Book Antiqua"/>
          <w:color w:val="000000"/>
        </w:rPr>
        <w:t xml:space="preserve"> </w:t>
      </w:r>
      <w:r w:rsidR="00695BD5">
        <w:rPr>
          <w:rFonts w:ascii="Book Antiqua" w:eastAsia="Book Antiqua" w:hAnsi="Book Antiqua" w:cs="Book Antiqua"/>
          <w:color w:val="000000"/>
        </w:rPr>
        <w:t>which was</w:t>
      </w:r>
      <w:r>
        <w:rPr>
          <w:rFonts w:ascii="Book Antiqua" w:eastAsia="Book Antiqua" w:hAnsi="Book Antiqua" w:cs="Book Antiqua"/>
          <w:color w:val="000000"/>
        </w:rPr>
        <w:t xml:space="preserve"> 2.9-fold </w:t>
      </w:r>
      <w:r w:rsidR="00695BD5">
        <w:rPr>
          <w:rFonts w:ascii="Book Antiqua" w:eastAsia="Book Antiqua" w:hAnsi="Book Antiqua" w:cs="Book Antiqua"/>
          <w:color w:val="000000"/>
        </w:rPr>
        <w:t>higher than the mortality</w:t>
      </w:r>
      <w:r>
        <w:rPr>
          <w:rFonts w:ascii="Book Antiqua" w:eastAsia="Book Antiqua" w:hAnsi="Book Antiqua" w:cs="Book Antiqua"/>
          <w:color w:val="000000"/>
        </w:rPr>
        <w:t xml:space="preserve"> </w:t>
      </w:r>
      <w:r w:rsidR="00695BD5">
        <w:rPr>
          <w:rFonts w:ascii="Book Antiqua" w:eastAsia="Book Antiqua" w:hAnsi="Book Antiqua" w:cs="Book Antiqua"/>
          <w:color w:val="000000"/>
        </w:rPr>
        <w:t xml:space="preserve">of </w:t>
      </w:r>
      <w:r>
        <w:rPr>
          <w:rFonts w:ascii="Book Antiqua" w:eastAsia="Book Antiqua" w:hAnsi="Book Antiqua" w:cs="Book Antiqua"/>
          <w:color w:val="000000"/>
        </w:rPr>
        <w:t xml:space="preserve">COVID-19 patients without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decompensated cirrhosis with COVID-19 infection, liver injury </w:t>
      </w:r>
      <w:r w:rsidR="00695BD5">
        <w:rPr>
          <w:rFonts w:ascii="Book Antiqua" w:eastAsia="Book Antiqua" w:hAnsi="Book Antiqua" w:cs="Book Antiqua"/>
          <w:color w:val="000000"/>
        </w:rPr>
        <w:t xml:space="preserve">was </w:t>
      </w:r>
      <w:r>
        <w:rPr>
          <w:rFonts w:ascii="Book Antiqua" w:eastAsia="Book Antiqua" w:hAnsi="Book Antiqua" w:cs="Book Antiqua"/>
          <w:color w:val="000000"/>
        </w:rPr>
        <w:t xml:space="preserve">progressive in 57% </w:t>
      </w:r>
      <w:r w:rsidR="00695BD5">
        <w:rPr>
          <w:rFonts w:ascii="Book Antiqua" w:eastAsia="Book Antiqua" w:hAnsi="Book Antiqua" w:cs="Book Antiqua"/>
          <w:color w:val="000000"/>
        </w:rPr>
        <w:t xml:space="preserve">of the patients </w:t>
      </w:r>
      <w:r>
        <w:rPr>
          <w:rFonts w:ascii="Book Antiqua" w:eastAsia="Book Antiqua" w:hAnsi="Book Antiqua" w:cs="Book Antiqua"/>
          <w:color w:val="000000"/>
        </w:rPr>
        <w:t xml:space="preserve">and mortality </w:t>
      </w:r>
      <w:r w:rsidR="00695BD5">
        <w:rPr>
          <w:rFonts w:ascii="Book Antiqua" w:eastAsia="Book Antiqua" w:hAnsi="Book Antiqua" w:cs="Book Antiqua"/>
          <w:color w:val="000000"/>
        </w:rPr>
        <w:t>was</w:t>
      </w:r>
      <w:r>
        <w:rPr>
          <w:rFonts w:ascii="Book Antiqua" w:eastAsia="Book Antiqua" w:hAnsi="Book Antiqua" w:cs="Book Antiqua"/>
          <w:color w:val="000000"/>
        </w:rPr>
        <w:t xml:space="preserve"> 43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76340">
        <w:rPr>
          <w:rFonts w:ascii="Book Antiqua" w:hAnsi="Book Antiqua" w:cs="Book Antiqua" w:hint="eastAsia"/>
          <w:color w:val="000000"/>
          <w:szCs w:val="30"/>
          <w:vertAlign w:val="superscript"/>
          <w:lang w:eastAsia="zh-CN"/>
        </w:rPr>
        <w:t>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95BD5">
        <w:rPr>
          <w:rFonts w:ascii="Book Antiqua" w:eastAsia="Book Antiqua" w:hAnsi="Book Antiqua" w:cs="Book Antiqua"/>
          <w:color w:val="000000"/>
        </w:rPr>
        <w:t xml:space="preserve"> P</w:t>
      </w:r>
      <w:r>
        <w:rPr>
          <w:rFonts w:ascii="Book Antiqua" w:eastAsia="Book Antiqua" w:hAnsi="Book Antiqua" w:cs="Book Antiqua"/>
          <w:color w:val="000000"/>
        </w:rPr>
        <w:t>revent</w:t>
      </w:r>
      <w:r w:rsidR="00695BD5">
        <w:rPr>
          <w:rFonts w:ascii="Book Antiqua" w:eastAsia="Book Antiqua" w:hAnsi="Book Antiqua" w:cs="Book Antiqua"/>
          <w:color w:val="000000"/>
        </w:rPr>
        <w:t>ion of</w:t>
      </w:r>
      <w:r>
        <w:rPr>
          <w:rFonts w:ascii="Book Antiqua" w:eastAsia="Book Antiqua" w:hAnsi="Book Antiqua" w:cs="Book Antiqua"/>
          <w:color w:val="000000"/>
        </w:rPr>
        <w:t xml:space="preserve"> viral entry into the body reduce</w:t>
      </w:r>
      <w:r w:rsidR="001B3EAF">
        <w:rPr>
          <w:rFonts w:ascii="Book Antiqua" w:eastAsia="Book Antiqua" w:hAnsi="Book Antiqua" w:cs="Book Antiqua"/>
          <w:color w:val="000000"/>
        </w:rPr>
        <w:t>s</w:t>
      </w:r>
      <w:r>
        <w:rPr>
          <w:rFonts w:ascii="Book Antiqua" w:eastAsia="Book Antiqua" w:hAnsi="Book Antiqua" w:cs="Book Antiqua"/>
          <w:color w:val="000000"/>
        </w:rPr>
        <w:t xml:space="preserve"> </w:t>
      </w:r>
      <w:r w:rsidR="001B3EAF">
        <w:rPr>
          <w:rFonts w:ascii="Book Antiqua" w:eastAsia="Book Antiqua" w:hAnsi="Book Antiqua" w:cs="Book Antiqua"/>
          <w:color w:val="000000"/>
        </w:rPr>
        <w:t xml:space="preserve">transmission </w:t>
      </w:r>
      <w:r>
        <w:rPr>
          <w:rFonts w:ascii="Book Antiqua" w:eastAsia="Book Antiqua" w:hAnsi="Book Antiqua" w:cs="Book Antiqua"/>
          <w:color w:val="000000"/>
        </w:rPr>
        <w:t>and avoid</w:t>
      </w:r>
      <w:r w:rsidR="001B3EAF">
        <w:rPr>
          <w:rFonts w:ascii="Book Antiqua" w:eastAsia="Book Antiqua" w:hAnsi="Book Antiqua" w:cs="Book Antiqua"/>
          <w:color w:val="000000"/>
        </w:rPr>
        <w:t>s</w:t>
      </w:r>
      <w:r>
        <w:rPr>
          <w:rFonts w:ascii="Book Antiqua" w:eastAsia="Book Antiqua" w:hAnsi="Book Antiqua" w:cs="Book Antiqua"/>
          <w:color w:val="000000"/>
        </w:rPr>
        <w:t xml:space="preserve"> infection. Keeping suitable social distancing, frequent washing </w:t>
      </w:r>
      <w:r w:rsidR="001B3EAF">
        <w:rPr>
          <w:rFonts w:ascii="Book Antiqua" w:eastAsia="Book Antiqua" w:hAnsi="Book Antiqua" w:cs="Book Antiqua"/>
          <w:color w:val="000000"/>
        </w:rPr>
        <w:t xml:space="preserve">of </w:t>
      </w:r>
      <w:r>
        <w:rPr>
          <w:rFonts w:ascii="Book Antiqua" w:eastAsia="Book Antiqua" w:hAnsi="Book Antiqua" w:cs="Book Antiqua"/>
          <w:color w:val="000000"/>
        </w:rPr>
        <w:t xml:space="preserve">hands with water and soap for at least 20 s, wearing masks while </w:t>
      </w:r>
      <w:r w:rsidR="001B3EAF">
        <w:rPr>
          <w:rFonts w:ascii="Book Antiqua" w:eastAsia="Book Antiqua" w:hAnsi="Book Antiqua" w:cs="Book Antiqua"/>
          <w:color w:val="000000"/>
        </w:rPr>
        <w:t>in</w:t>
      </w:r>
      <w:r>
        <w:rPr>
          <w:rFonts w:ascii="Book Antiqua" w:eastAsia="Book Antiqua" w:hAnsi="Book Antiqua" w:cs="Book Antiqua"/>
          <w:color w:val="000000"/>
        </w:rPr>
        <w:t xml:space="preserve"> public areas, staying home as much as possible, cleaning</w:t>
      </w:r>
      <w:r w:rsidR="001B3EAF">
        <w:rPr>
          <w:rFonts w:ascii="Book Antiqua" w:eastAsia="Book Antiqua" w:hAnsi="Book Antiqua" w:cs="Book Antiqua"/>
          <w:color w:val="000000"/>
        </w:rPr>
        <w:t xml:space="preserve"> and</w:t>
      </w:r>
      <w:r>
        <w:rPr>
          <w:rFonts w:ascii="Book Antiqua" w:eastAsia="Book Antiqua" w:hAnsi="Book Antiqua" w:cs="Book Antiqua"/>
          <w:color w:val="000000"/>
        </w:rPr>
        <w:t xml:space="preserve"> disinfecting surfaces at home, and avoiding contact with those who </w:t>
      </w:r>
      <w:r w:rsidR="001B3EAF">
        <w:rPr>
          <w:rFonts w:ascii="Book Antiqua" w:eastAsia="Book Antiqua" w:hAnsi="Book Antiqua" w:cs="Book Antiqua"/>
          <w:color w:val="000000"/>
        </w:rPr>
        <w:t>might be</w:t>
      </w:r>
      <w:r>
        <w:rPr>
          <w:rFonts w:ascii="Book Antiqua" w:eastAsia="Book Antiqua" w:hAnsi="Book Antiqua" w:cs="Book Antiqua"/>
          <w:color w:val="000000"/>
        </w:rPr>
        <w:t xml:space="preserve"> infected are all practical strategies that should </w:t>
      </w:r>
      <w:r w:rsidR="001B3EAF">
        <w:rPr>
          <w:rFonts w:ascii="Book Antiqua" w:eastAsia="Book Antiqua" w:hAnsi="Book Antiqua" w:cs="Book Antiqua"/>
          <w:color w:val="000000"/>
        </w:rPr>
        <w:t xml:space="preserve">performed </w:t>
      </w:r>
      <w:r>
        <w:rPr>
          <w:rFonts w:ascii="Book Antiqua" w:eastAsia="Book Antiqua" w:hAnsi="Book Antiqua" w:cs="Book Antiqua"/>
          <w:color w:val="000000"/>
        </w:rPr>
        <w:t>by everyone.</w:t>
      </w:r>
    </w:p>
    <w:p w14:paraId="6B65D538" w14:textId="77777777" w:rsidR="00A77B3E" w:rsidRDefault="00A77B3E">
      <w:pPr>
        <w:spacing w:line="360" w:lineRule="auto"/>
        <w:ind w:firstLine="480"/>
        <w:jc w:val="both"/>
      </w:pPr>
    </w:p>
    <w:p w14:paraId="3CB1B583" w14:textId="77777777" w:rsidR="00A77B3E" w:rsidRDefault="000034B0">
      <w:pPr>
        <w:spacing w:line="360" w:lineRule="auto"/>
        <w:jc w:val="both"/>
      </w:pPr>
      <w:r>
        <w:rPr>
          <w:rFonts w:ascii="Book Antiqua" w:eastAsia="Book Antiqua" w:hAnsi="Book Antiqua" w:cs="Book Antiqua"/>
          <w:b/>
          <w:caps/>
          <w:color w:val="000000"/>
          <w:u w:val="single"/>
        </w:rPr>
        <w:t>CONCLUSION</w:t>
      </w:r>
    </w:p>
    <w:p w14:paraId="088D44D3" w14:textId="77777777" w:rsidR="00A77B3E" w:rsidRDefault="000034B0">
      <w:pPr>
        <w:spacing w:line="360" w:lineRule="auto"/>
        <w:jc w:val="both"/>
      </w:pPr>
      <w:r>
        <w:rPr>
          <w:rFonts w:ascii="Book Antiqua" w:eastAsia="Book Antiqua" w:hAnsi="Book Antiqua" w:cs="Book Antiqua"/>
          <w:color w:val="000000"/>
        </w:rPr>
        <w:t xml:space="preserve">The main cause of mortality in COVID-19 infection </w:t>
      </w:r>
      <w:r w:rsidR="001B3EAF">
        <w:rPr>
          <w:rFonts w:ascii="Book Antiqua" w:eastAsia="Book Antiqua" w:hAnsi="Book Antiqua" w:cs="Book Antiqua"/>
          <w:color w:val="000000"/>
        </w:rPr>
        <w:t xml:space="preserve">respiratory failure caused by infection of the </w:t>
      </w:r>
      <w:r>
        <w:rPr>
          <w:rFonts w:ascii="Book Antiqua" w:eastAsia="Book Antiqua" w:hAnsi="Book Antiqua" w:cs="Book Antiqua"/>
          <w:color w:val="000000"/>
        </w:rPr>
        <w:t xml:space="preserve">upper and lower respiratory tract. </w:t>
      </w:r>
      <w:r w:rsidR="001B3EAF">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is one of the most affected </w:t>
      </w:r>
      <w:r>
        <w:rPr>
          <w:rFonts w:ascii="Book Antiqua" w:eastAsia="Book Antiqua" w:hAnsi="Book Antiqua" w:cs="Book Antiqua"/>
          <w:color w:val="000000"/>
        </w:rPr>
        <w:lastRenderedPageBreak/>
        <w:t xml:space="preserve">organs </w:t>
      </w:r>
      <w:r w:rsidR="001B3EAF">
        <w:rPr>
          <w:rFonts w:ascii="Book Antiqua" w:eastAsia="Book Antiqua" w:hAnsi="Book Antiqua" w:cs="Book Antiqua"/>
          <w:color w:val="000000"/>
        </w:rPr>
        <w:t xml:space="preserve">other than </w:t>
      </w:r>
      <w:r>
        <w:rPr>
          <w:rFonts w:ascii="Book Antiqua" w:eastAsia="Book Antiqua" w:hAnsi="Book Antiqua" w:cs="Book Antiqua"/>
          <w:color w:val="000000"/>
        </w:rPr>
        <w:t xml:space="preserve">the respiratory system. </w:t>
      </w:r>
      <w:r w:rsidR="001B3EAF">
        <w:rPr>
          <w:rFonts w:ascii="Book Antiqua" w:eastAsia="Book Antiqua" w:hAnsi="Book Antiqua" w:cs="Book Antiqua"/>
          <w:color w:val="000000"/>
        </w:rPr>
        <w:t xml:space="preserve">Evaluation of </w:t>
      </w:r>
      <w:r>
        <w:rPr>
          <w:rFonts w:ascii="Book Antiqua" w:eastAsia="Book Antiqua" w:hAnsi="Book Antiqua" w:cs="Book Antiqua"/>
          <w:color w:val="000000"/>
        </w:rPr>
        <w:t>patient</w:t>
      </w:r>
      <w:r w:rsidR="001B3EAF">
        <w:rPr>
          <w:rFonts w:ascii="Book Antiqua" w:eastAsia="Book Antiqua" w:hAnsi="Book Antiqua" w:cs="Book Antiqua"/>
          <w:color w:val="000000"/>
        </w:rPr>
        <w:t>s</w:t>
      </w:r>
      <w:r>
        <w:rPr>
          <w:rFonts w:ascii="Book Antiqua" w:eastAsia="Book Antiqua" w:hAnsi="Book Antiqua" w:cs="Book Antiqua"/>
          <w:color w:val="000000"/>
        </w:rPr>
        <w:t xml:space="preserve"> </w:t>
      </w:r>
      <w:r w:rsidR="001B3EAF">
        <w:rPr>
          <w:rFonts w:ascii="Book Antiqua" w:eastAsia="Book Antiqua" w:hAnsi="Book Antiqua" w:cs="Book Antiqua"/>
          <w:color w:val="000000"/>
        </w:rPr>
        <w:t xml:space="preserve">suspected </w:t>
      </w:r>
      <w:r>
        <w:rPr>
          <w:rFonts w:ascii="Book Antiqua" w:eastAsia="Book Antiqua" w:hAnsi="Book Antiqua" w:cs="Book Antiqua"/>
          <w:color w:val="000000"/>
        </w:rPr>
        <w:t xml:space="preserve">of </w:t>
      </w:r>
      <w:r w:rsidR="001B3EAF">
        <w:rPr>
          <w:rFonts w:ascii="Book Antiqua" w:eastAsia="Book Antiqua" w:hAnsi="Book Antiqua" w:cs="Book Antiqua"/>
          <w:color w:val="000000"/>
        </w:rPr>
        <w:t xml:space="preserve">having </w:t>
      </w:r>
      <w:r>
        <w:rPr>
          <w:rFonts w:ascii="Book Antiqua" w:eastAsia="Book Antiqua" w:hAnsi="Book Antiqua" w:cs="Book Antiqua"/>
          <w:color w:val="000000"/>
        </w:rPr>
        <w:t xml:space="preserve">COVID-19 infection, should pay </w:t>
      </w:r>
      <w:r w:rsidR="001B3EAF">
        <w:rPr>
          <w:rFonts w:ascii="Book Antiqua" w:eastAsia="Book Antiqua" w:hAnsi="Book Antiqua" w:cs="Book Antiqua"/>
          <w:color w:val="000000"/>
        </w:rPr>
        <w:t xml:space="preserve">careful </w:t>
      </w:r>
      <w:r>
        <w:rPr>
          <w:rFonts w:ascii="Book Antiqua" w:eastAsia="Book Antiqua" w:hAnsi="Book Antiqua" w:cs="Book Antiqua"/>
          <w:color w:val="000000"/>
        </w:rPr>
        <w:t xml:space="preserve">attention to symptoms and signs </w:t>
      </w:r>
      <w:r w:rsidR="001B3EAF">
        <w:rPr>
          <w:rFonts w:ascii="Book Antiqua" w:eastAsia="Book Antiqua" w:hAnsi="Book Antiqua" w:cs="Book Antiqua"/>
          <w:color w:val="000000"/>
        </w:rPr>
        <w:t xml:space="preserve">of </w:t>
      </w:r>
      <w:r>
        <w:rPr>
          <w:rFonts w:ascii="Book Antiqua" w:eastAsia="Book Antiqua" w:hAnsi="Book Antiqua" w:cs="Book Antiqua"/>
          <w:color w:val="000000"/>
        </w:rPr>
        <w:t xml:space="preserve">digestive manifestations </w:t>
      </w:r>
      <w:r w:rsidR="001B3EAF">
        <w:rPr>
          <w:rFonts w:ascii="Book Antiqua" w:eastAsia="Book Antiqua" w:hAnsi="Book Antiqua" w:cs="Book Antiqua"/>
          <w:color w:val="000000"/>
        </w:rPr>
        <w:t xml:space="preserve">in addition to the </w:t>
      </w:r>
      <w:r>
        <w:rPr>
          <w:rFonts w:ascii="Book Antiqua" w:eastAsia="Book Antiqua" w:hAnsi="Book Antiqua" w:cs="Book Antiqua"/>
          <w:color w:val="000000"/>
        </w:rPr>
        <w:t xml:space="preserve">main pulmonary presentations. If liver dysfunction is ruled in, </w:t>
      </w:r>
      <w:r w:rsidR="001B3EAF">
        <w:rPr>
          <w:rFonts w:ascii="Book Antiqua" w:eastAsia="Book Antiqua" w:hAnsi="Book Antiqua" w:cs="Book Antiqua"/>
          <w:color w:val="000000"/>
        </w:rPr>
        <w:t xml:space="preserve">then </w:t>
      </w:r>
      <w:r>
        <w:rPr>
          <w:rFonts w:ascii="Book Antiqua" w:eastAsia="Book Antiqua" w:hAnsi="Book Antiqua" w:cs="Book Antiqua"/>
          <w:color w:val="000000"/>
        </w:rPr>
        <w:t>liver enzyme level</w:t>
      </w:r>
      <w:r w:rsidR="001B3EAF">
        <w:rPr>
          <w:rFonts w:ascii="Book Antiqua" w:eastAsia="Book Antiqua" w:hAnsi="Book Antiqua" w:cs="Book Antiqua"/>
          <w:color w:val="000000"/>
        </w:rPr>
        <w:t>s</w:t>
      </w:r>
      <w:r>
        <w:rPr>
          <w:rFonts w:ascii="Book Antiqua" w:eastAsia="Book Antiqua" w:hAnsi="Book Antiqua" w:cs="Book Antiqua"/>
          <w:color w:val="000000"/>
        </w:rPr>
        <w:t xml:space="preserve">, monocyte count, and prothrombin time should be checked. Abdominal ultrasound and CT of </w:t>
      </w:r>
      <w:r w:rsidR="001B3EAF">
        <w:rPr>
          <w:rFonts w:ascii="Book Antiqua" w:eastAsia="Book Antiqua" w:hAnsi="Book Antiqua" w:cs="Book Antiqua"/>
          <w:color w:val="000000"/>
        </w:rPr>
        <w:t xml:space="preserve">the </w:t>
      </w:r>
      <w:r>
        <w:rPr>
          <w:rFonts w:ascii="Book Antiqua" w:eastAsia="Book Antiqua" w:hAnsi="Book Antiqua" w:cs="Book Antiqua"/>
          <w:color w:val="000000"/>
        </w:rPr>
        <w:t xml:space="preserve">chest and abdomen should be </w:t>
      </w:r>
      <w:r w:rsidR="001B3EAF">
        <w:rPr>
          <w:rFonts w:ascii="Book Antiqua" w:eastAsia="Book Antiqua" w:hAnsi="Book Antiqua" w:cs="Book Antiqua"/>
          <w:color w:val="000000"/>
        </w:rPr>
        <w:t xml:space="preserve">depending on </w:t>
      </w:r>
      <w:r>
        <w:rPr>
          <w:rFonts w:ascii="Book Antiqua" w:eastAsia="Book Antiqua" w:hAnsi="Book Antiqua" w:cs="Book Antiqua"/>
          <w:color w:val="000000"/>
        </w:rPr>
        <w:t xml:space="preserve">different case conditions. </w:t>
      </w:r>
      <w:r w:rsidR="00252CA2">
        <w:rPr>
          <w:rFonts w:ascii="Book Antiqua" w:eastAsia="Book Antiqua" w:hAnsi="Book Antiqua" w:cs="Book Antiqua"/>
          <w:color w:val="000000"/>
        </w:rPr>
        <w:t xml:space="preserve">The </w:t>
      </w:r>
      <w:r>
        <w:rPr>
          <w:rFonts w:ascii="Book Antiqua" w:eastAsia="Book Antiqua" w:hAnsi="Book Antiqua" w:cs="Book Antiqua"/>
          <w:color w:val="000000"/>
        </w:rPr>
        <w:t>concomitant liver disease</w:t>
      </w:r>
      <w:r w:rsidR="00252CA2">
        <w:rPr>
          <w:rFonts w:ascii="Book Antiqua" w:eastAsia="Book Antiqua" w:hAnsi="Book Antiqua" w:cs="Book Antiqua"/>
          <w:color w:val="000000"/>
        </w:rPr>
        <w:t>,</w:t>
      </w:r>
      <w:r>
        <w:rPr>
          <w:rFonts w:ascii="Book Antiqua" w:eastAsia="Book Antiqua" w:hAnsi="Book Antiqua" w:cs="Book Antiqua"/>
          <w:color w:val="000000"/>
        </w:rPr>
        <w:t xml:space="preserve"> </w:t>
      </w:r>
      <w:r w:rsidR="00252CA2">
        <w:rPr>
          <w:rFonts w:ascii="Book Antiqua" w:eastAsia="Book Antiqua" w:hAnsi="Book Antiqua" w:cs="Book Antiqua"/>
          <w:color w:val="000000"/>
        </w:rPr>
        <w:t>(</w:t>
      </w:r>
      <w:r w:rsidR="008B62B4" w:rsidRPr="008B62B4">
        <w:rPr>
          <w:rFonts w:ascii="Book Antiqua" w:eastAsia="Book Antiqua" w:hAnsi="Book Antiqua" w:cs="Book Antiqua"/>
          <w:i/>
          <w:iCs/>
          <w:color w:val="000000"/>
        </w:rPr>
        <w:t>e.g.</w:t>
      </w:r>
      <w:r w:rsidR="00252CA2">
        <w:rPr>
          <w:rFonts w:ascii="Book Antiqua" w:eastAsia="Book Antiqua" w:hAnsi="Book Antiqua" w:cs="Book Antiqua"/>
          <w:color w:val="000000"/>
        </w:rPr>
        <w:t xml:space="preserve">, </w:t>
      </w:r>
      <w:r>
        <w:rPr>
          <w:rFonts w:ascii="Book Antiqua" w:eastAsia="Book Antiqua" w:hAnsi="Book Antiqua" w:cs="Book Antiqua"/>
          <w:color w:val="000000"/>
        </w:rPr>
        <w:t xml:space="preserve">viral hepatitis, fatty liver, liver cirrhosis, </w:t>
      </w:r>
      <w:r w:rsidR="00252CA2">
        <w:rPr>
          <w:rFonts w:ascii="Book Antiqua" w:eastAsia="Book Antiqua" w:hAnsi="Book Antiqua" w:cs="Book Antiqua"/>
          <w:color w:val="000000"/>
        </w:rPr>
        <w:t xml:space="preserve">or </w:t>
      </w:r>
      <w:r>
        <w:rPr>
          <w:rFonts w:ascii="Book Antiqua" w:eastAsia="Book Antiqua" w:hAnsi="Book Antiqua" w:cs="Book Antiqua"/>
          <w:color w:val="000000"/>
        </w:rPr>
        <w:t>hepatoma</w:t>
      </w:r>
      <w:r w:rsidR="00252CA2">
        <w:rPr>
          <w:rFonts w:ascii="Book Antiqua" w:eastAsia="Book Antiqua" w:hAnsi="Book Antiqua" w:cs="Book Antiqua"/>
          <w:color w:val="000000"/>
        </w:rPr>
        <w:t>),</w:t>
      </w:r>
      <w:r>
        <w:rPr>
          <w:rFonts w:ascii="Book Antiqua" w:eastAsia="Book Antiqua" w:hAnsi="Book Antiqua" w:cs="Book Antiqua"/>
          <w:color w:val="000000"/>
        </w:rPr>
        <w:t xml:space="preserve"> need</w:t>
      </w:r>
      <w:r w:rsidR="00252CA2">
        <w:rPr>
          <w:rFonts w:ascii="Book Antiqua" w:eastAsia="Book Antiqua" w:hAnsi="Book Antiqua" w:cs="Book Antiqua"/>
          <w:color w:val="000000"/>
        </w:rPr>
        <w:t>s</w:t>
      </w:r>
      <w:r>
        <w:rPr>
          <w:rFonts w:ascii="Book Antiqua" w:eastAsia="Book Antiqua" w:hAnsi="Book Antiqua" w:cs="Book Antiqua"/>
          <w:color w:val="000000"/>
        </w:rPr>
        <w:t xml:space="preserve"> to be confirmed. As for management, medications known to insult </w:t>
      </w:r>
      <w:r w:rsidR="00252CA2">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must be used carefully and LFTs should be </w:t>
      </w:r>
      <w:r w:rsidR="00252CA2">
        <w:rPr>
          <w:rFonts w:ascii="Book Antiqua" w:eastAsia="Book Antiqua" w:hAnsi="Book Antiqua" w:cs="Book Antiqua"/>
          <w:color w:val="000000"/>
        </w:rPr>
        <w:t xml:space="preserve">monitored </w:t>
      </w:r>
      <w:r>
        <w:rPr>
          <w:rFonts w:ascii="Book Antiqua" w:eastAsia="Book Antiqua" w:hAnsi="Book Antiqua" w:cs="Book Antiqua"/>
          <w:color w:val="000000"/>
        </w:rPr>
        <w:t>at regular intervals.</w:t>
      </w:r>
    </w:p>
    <w:p w14:paraId="2E960B26" w14:textId="77777777" w:rsidR="00A77B3E" w:rsidRDefault="00A77B3E">
      <w:pPr>
        <w:spacing w:line="360" w:lineRule="auto"/>
        <w:jc w:val="both"/>
      </w:pPr>
    </w:p>
    <w:p w14:paraId="4D3688FF" w14:textId="77777777" w:rsidR="00A77B3E" w:rsidRDefault="000034B0">
      <w:pPr>
        <w:spacing w:line="360" w:lineRule="auto"/>
        <w:jc w:val="both"/>
      </w:pPr>
      <w:r>
        <w:rPr>
          <w:rFonts w:ascii="Book Antiqua" w:eastAsia="Book Antiqua" w:hAnsi="Book Antiqua" w:cs="Book Antiqua"/>
          <w:b/>
          <w:color w:val="000000"/>
        </w:rPr>
        <w:t>REFERENCES</w:t>
      </w:r>
    </w:p>
    <w:p w14:paraId="40327075" w14:textId="77777777" w:rsidR="00A77B3E" w:rsidRDefault="000034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Cheng ZJ</w:t>
      </w:r>
      <w:r>
        <w:rPr>
          <w:rFonts w:ascii="Book Antiqua" w:eastAsia="Book Antiqua" w:hAnsi="Book Antiqua" w:cs="Book Antiqua"/>
          <w:color w:val="000000"/>
        </w:rPr>
        <w:t xml:space="preserve">, Shan J. 2019 Novel coronavirus: where we are and what we know.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155-163 [PMID: 32072569 DOI: 10.1007/s15010-020-01401-y]</w:t>
      </w:r>
    </w:p>
    <w:p w14:paraId="6A111FD4" w14:textId="77777777" w:rsidR="00A77B3E" w:rsidRDefault="000034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 YJ</w:t>
      </w:r>
      <w:r>
        <w:rPr>
          <w:rFonts w:ascii="Book Antiqua" w:eastAsia="Book Antiqua" w:hAnsi="Book Antiqua" w:cs="Book Antiqua"/>
          <w:color w:val="000000"/>
        </w:rPr>
        <w:t xml:space="preserve">, Lai YC. Comparison of clinical characteristics of coronavirus disease (COVID-19) and severe acute respiratory syndrome (SARS) as experienced in Taiwan.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101625 [PMID: 32184131 DOI: 10.1016/j.tmaid.2020.101625]</w:t>
      </w:r>
    </w:p>
    <w:p w14:paraId="2DFEF45D" w14:textId="77777777" w:rsidR="00A77B3E" w:rsidRDefault="000034B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Dev N</w:t>
      </w:r>
      <w:r>
        <w:rPr>
          <w:rFonts w:ascii="Book Antiqua" w:eastAsia="Book Antiqua" w:hAnsi="Book Antiqua" w:cs="Book Antiqua"/>
          <w:color w:val="000000"/>
        </w:rPr>
        <w:t xml:space="preserve">, Sankar J, Gupta N, Meena RC, Singh C, Gupta DK, Sen MK. COVID-19 with and without anosmia or dysgeusia: A case-control study.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2499-2504 [PMID: 33417259 DOI: 10.1002/jmv.26784]</w:t>
      </w:r>
    </w:p>
    <w:p w14:paraId="28F1604A" w14:textId="77777777" w:rsidR="00A77B3E" w:rsidRDefault="000034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Varner KB</w:t>
      </w:r>
      <w:r>
        <w:rPr>
          <w:rFonts w:ascii="Book Antiqua" w:eastAsia="Book Antiqua" w:hAnsi="Book Antiqua" w:cs="Book Antiqua"/>
          <w:color w:val="000000"/>
        </w:rPr>
        <w:t xml:space="preserve">, Cox EJ. COVID-19 as the cause of thrombosis: recognising COVID-19 infection in apparently asymptomatic patients.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33414129 DOI: 10.1136/bcr-2020-241027]</w:t>
      </w:r>
    </w:p>
    <w:p w14:paraId="4F07BBD1" w14:textId="77777777" w:rsidR="00A77B3E" w:rsidRDefault="000034B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van Halem K</w:t>
      </w:r>
      <w:r>
        <w:rPr>
          <w:rFonts w:ascii="Book Antiqua" w:eastAsia="Book Antiqua" w:hAnsi="Book Antiqua" w:cs="Book Antiqua"/>
          <w:color w:val="000000"/>
        </w:rPr>
        <w:t xml:space="preserve">, Bruyndonckx R, van der Hilst J, Cox J, Driesen P, Opsomer M, Van Steenkiste E, Stessel B, Dubois J, Messiaen P. Risk factors for mortality in hospitalized patients with COVID-19 at the start of the pandemic in Belgium: a retrospective cohort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897 [PMID: 33246431 DOI: 10.1186/s12879-020-05605-3]</w:t>
      </w:r>
    </w:p>
    <w:p w14:paraId="76BD1EF5" w14:textId="77777777" w:rsidR="00A77B3E" w:rsidRDefault="000034B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Tomasoni D</w:t>
      </w:r>
      <w:r>
        <w:rPr>
          <w:rFonts w:ascii="Book Antiqua" w:eastAsia="Book Antiqua" w:hAnsi="Book Antiqua" w:cs="Book Antiqua"/>
          <w:color w:val="000000"/>
        </w:rPr>
        <w:t xml:space="preserve">, Inciardi RM, Lombardi CM, Tedino C, Agostoni P, Ameri P, Barbieri L, Bellasi A, Camporotondo R, Canale C, Carubelli V, Carugo S, Catagnano F, Dalla Vecchia LA, Danzi GB, Di Pasquale M, Gaudenzi M, Giovinazzo S, Gnecchi M, Iorio A, La Rovere MT, Leonardi S, Maccagni G, Mapelli M, Margonato D, Merlo M, Monzo L, </w:t>
      </w:r>
      <w:r>
        <w:rPr>
          <w:rFonts w:ascii="Book Antiqua" w:eastAsia="Book Antiqua" w:hAnsi="Book Antiqua" w:cs="Book Antiqua"/>
          <w:color w:val="000000"/>
        </w:rPr>
        <w:lastRenderedPageBreak/>
        <w:t xml:space="preserve">Mortara A, Nuzzi V, Piepoli M, Porto I, Pozzi A, Sarullo F, Sinagra G, Volterrani M, Zaccone G, Guazzi M, Senni M, Metra M. Impact of heart failure on the clinical course and outcomes of patients hospitalized for COVID-19. Results of the Cardio-COVID-Italy multicentre study.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2238-2247 [PMID: 33179839 DOI: 10.1002/ejhf.2052]</w:t>
      </w:r>
    </w:p>
    <w:p w14:paraId="50599BA2" w14:textId="77777777" w:rsidR="00A77B3E" w:rsidRDefault="000034B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Chau TN</w:t>
      </w:r>
      <w:r>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302-310 [PMID: 14767982 DOI: 10.1002/hep.20111]</w:t>
      </w:r>
    </w:p>
    <w:p w14:paraId="18B46ECB" w14:textId="77777777" w:rsidR="00A77B3E" w:rsidRDefault="000034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Alsaad KO</w:t>
      </w:r>
      <w:r>
        <w:rPr>
          <w:rFonts w:ascii="Book Antiqua" w:eastAsia="Book Antiqua" w:hAnsi="Book Antiqua" w:cs="Book Antiqua"/>
          <w:color w:val="000000"/>
        </w:rPr>
        <w:t xml:space="preserve">, Hajeer AH, Al Balwi M, Al Moaiqel M, Al Oudah N, Al Ajlan A, AlJohani S, Alsolamy S, Gmati GE, Balkhy H, Al-Jahdali HH, Baharoon SA, Arabi YM. Histopathology of Middle East respiratory syndrome coronovirus (MERS-CoV) infection - clinicopathological and ultrastructural study.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516-524 [PMID: 28858401 DOI: 10.1111/his.13379]</w:t>
      </w:r>
    </w:p>
    <w:p w14:paraId="5D0B2C86" w14:textId="77777777" w:rsidR="00A77B3E" w:rsidRDefault="000034B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Carvalho T</w:t>
      </w:r>
      <w:r>
        <w:rPr>
          <w:rFonts w:ascii="Book Antiqua" w:eastAsia="Book Antiqua" w:hAnsi="Book Antiqua" w:cs="Book Antiqua"/>
          <w:color w:val="000000"/>
        </w:rPr>
        <w:t xml:space="preserve">. Extrapulmonary SARS-CoV-2 manifestations.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1806 [PMID: 33288941 DOI: 10.1038/s41591-020-01162-z]</w:t>
      </w:r>
    </w:p>
    <w:p w14:paraId="10B7F529" w14:textId="77777777" w:rsidR="00A77B3E" w:rsidRDefault="000034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Meena P</w:t>
      </w:r>
      <w:r>
        <w:rPr>
          <w:rFonts w:ascii="Book Antiqua" w:eastAsia="Book Antiqua" w:hAnsi="Book Antiqua" w:cs="Book Antiqua"/>
          <w:color w:val="000000"/>
        </w:rPr>
        <w:t xml:space="preserve">, Bhargava V, Rana DS, Bhalla AK, Gupta A. COVID-19 and the kidney: A matter of concern. </w:t>
      </w:r>
      <w:r>
        <w:rPr>
          <w:rFonts w:ascii="Book Antiqua" w:eastAsia="Book Antiqua" w:hAnsi="Book Antiqua" w:cs="Book Antiqua"/>
          <w:i/>
          <w:iCs/>
          <w:color w:val="000000"/>
        </w:rPr>
        <w:t>Curr Med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165-168 [PMID: 32839726 DOI: 10.1016/j.cmrp.2020.07.003]</w:t>
      </w:r>
    </w:p>
    <w:p w14:paraId="7C44EF9F" w14:textId="77777777" w:rsidR="00A77B3E" w:rsidRDefault="000034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Kullar R</w:t>
      </w:r>
      <w:r>
        <w:rPr>
          <w:rFonts w:ascii="Book Antiqua" w:eastAsia="Book Antiqua" w:hAnsi="Book Antiqua" w:cs="Book Antiqua"/>
          <w:color w:val="000000"/>
        </w:rPr>
        <w:t xml:space="preserve">, Patel AP, Saab S. Hepatic Injury in Patients With COVID-19.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841-849 [PMID: 32976196 DOI: 10.1097/MCG.0000000000001432]</w:t>
      </w:r>
    </w:p>
    <w:p w14:paraId="7BA99CC5" w14:textId="77777777" w:rsidR="00A77B3E" w:rsidRDefault="000034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Velarde-Ruiz Velasco JA</w:t>
      </w:r>
      <w:r>
        <w:rPr>
          <w:rFonts w:ascii="Book Antiqua" w:eastAsia="Book Antiqua" w:hAnsi="Book Antiqua" w:cs="Book Antiqua"/>
          <w:color w:val="000000"/>
        </w:rPr>
        <w:t xml:space="preserve">, García-Jiménez ES, Remes-Troche JM. Hepatic manifestations and impact of COVID-19 on the cirrhotic patient. </w:t>
      </w:r>
      <w:r>
        <w:rPr>
          <w:rFonts w:ascii="Book Antiqua" w:eastAsia="Book Antiqua" w:hAnsi="Book Antiqua" w:cs="Book Antiqua"/>
          <w:i/>
          <w:iCs/>
          <w:color w:val="000000"/>
        </w:rPr>
        <w:t>Rev Gastroenterol Mex (Engl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303-311 [PMID: 32553772 DOI: 10.1016/j.rgmx.2020.05.002]</w:t>
      </w:r>
    </w:p>
    <w:p w14:paraId="34F03511" w14:textId="77777777" w:rsidR="00A77B3E" w:rsidRDefault="000034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Wu ZH</w:t>
      </w:r>
      <w:r>
        <w:rPr>
          <w:rFonts w:ascii="Book Antiqua" w:eastAsia="Book Antiqua" w:hAnsi="Book Antiqua" w:cs="Book Antiqua"/>
          <w:color w:val="000000"/>
        </w:rPr>
        <w:t xml:space="preserve">, Yang DL. A meta-analysis of the impact of COVID-19 on liver dysfunction. </w:t>
      </w:r>
      <w:r>
        <w:rPr>
          <w:rFonts w:ascii="Book Antiqua" w:eastAsia="Book Antiqua" w:hAnsi="Book Antiqua" w:cs="Book Antiqua"/>
          <w:i/>
          <w:iCs/>
          <w:color w:val="000000"/>
        </w:rPr>
        <w:t>Eur J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54 [PMID: 33148326 DOI: 10.1186/s40001-020-00454-x]</w:t>
      </w:r>
    </w:p>
    <w:p w14:paraId="7E309E9F" w14:textId="77777777" w:rsidR="00A77B3E" w:rsidRDefault="000034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Ali N</w:t>
      </w:r>
      <w:r>
        <w:rPr>
          <w:rFonts w:ascii="Book Antiqua" w:eastAsia="Book Antiqua" w:hAnsi="Book Antiqua" w:cs="Book Antiqua"/>
          <w:color w:val="000000"/>
        </w:rPr>
        <w:t xml:space="preserve">. Relationship Between COVID-19 Infection and Liver Injury: A Review of Recent Data.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458 [PMID: 32793619 DOI: 10.3389/fmed.2020.00458]</w:t>
      </w:r>
    </w:p>
    <w:p w14:paraId="2A42249C" w14:textId="77777777" w:rsidR="00A77B3E" w:rsidRDefault="000034B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Alqahtani SA</w:t>
      </w:r>
      <w:r>
        <w:rPr>
          <w:rFonts w:ascii="Book Antiqua" w:eastAsia="Book Antiqua" w:hAnsi="Book Antiqua" w:cs="Book Antiqua"/>
          <w:color w:val="000000"/>
        </w:rPr>
        <w:t xml:space="preserve">, Schattenberg JM. Liver injury in COVID-19: The current evidence.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509-519 [PMID: 32450787 DOI: 10.1177/2050640620924157]</w:t>
      </w:r>
    </w:p>
    <w:p w14:paraId="46834F69" w14:textId="77777777" w:rsidR="00A77B3E" w:rsidRDefault="000034B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Bertolini A</w:t>
      </w:r>
      <w:r>
        <w:rPr>
          <w:rFonts w:ascii="Book Antiqua" w:eastAsia="Book Antiqua" w:hAnsi="Book Antiqua" w:cs="Book Antiqua"/>
          <w:color w:val="000000"/>
        </w:rPr>
        <w:t xml:space="preserve">, van de Peppel IP, Bodewes FAJA, Moshage H, Fantin A, Farinati F, Fiorotto R, Jonker JW, Strazzabosco M, Verkade HJ, Peserico G. Abnormal Liver Function Tests in Patients With COVID-19: Relevance and Potential Pathogenesis.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1864-1872 [PMID: 32702162 DOI: 10.1002/hep.31480]</w:t>
      </w:r>
    </w:p>
    <w:p w14:paraId="368A47B6" w14:textId="77777777" w:rsidR="00A77B3E" w:rsidRDefault="000034B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Debes JD</w:t>
      </w:r>
      <w:r>
        <w:rPr>
          <w:rFonts w:ascii="Book Antiqua" w:eastAsia="Book Antiqua" w:hAnsi="Book Antiqua" w:cs="Book Antiqua"/>
          <w:color w:val="000000"/>
        </w:rPr>
        <w:t xml:space="preserve">, Anugwom CM, Aby ES. Systematic analysis of acute liver injury during SARS-CoV-2 infection.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953-955 [PMID: 32487506 DOI: 10.1016/j.dld.2020.05.006]</w:t>
      </w:r>
    </w:p>
    <w:p w14:paraId="71EDDF6A" w14:textId="77777777" w:rsidR="00A77B3E" w:rsidRDefault="000034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14:paraId="4DA0DE97" w14:textId="77777777" w:rsidR="00A77B3E" w:rsidRDefault="000034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Yeo C</w:t>
      </w:r>
      <w:r>
        <w:rPr>
          <w:rFonts w:ascii="Book Antiqua" w:eastAsia="Book Antiqua" w:hAnsi="Book Antiqua" w:cs="Book Antiqua"/>
          <w:color w:val="000000"/>
        </w:rPr>
        <w:t xml:space="preserve">, Kaushal S, Yeo D. Enteric involvement of coronaviruses: is faecal-oral transmission of SARS-CoV-2 possible?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335-337 [PMID: 32087098 DOI: 10.1016/S2468-1253(20)30048-0]</w:t>
      </w:r>
    </w:p>
    <w:p w14:paraId="2F883514" w14:textId="77777777" w:rsidR="00A77B3E" w:rsidRDefault="000034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1768FB29" w14:textId="77777777" w:rsidR="00A77B3E" w:rsidRDefault="000034B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Farcas GA</w:t>
      </w:r>
      <w:r>
        <w:rPr>
          <w:rFonts w:ascii="Book Antiqua" w:eastAsia="Book Antiqua" w:hAnsi="Book Antiqua" w:cs="Book Antiqua"/>
          <w:color w:val="000000"/>
        </w:rPr>
        <w:t xml:space="preserve">, Poutanen SM, Mazzulli T, Willey BM, Butany J, Asa SL, Faure P, Akhavan P, Low DE, Kain KC. Fatal severe acute respiratory syndrome is associated with multiorgan involvement by coronavirus.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191</w:t>
      </w:r>
      <w:r>
        <w:rPr>
          <w:rFonts w:ascii="Book Antiqua" w:eastAsia="Book Antiqua" w:hAnsi="Book Antiqua" w:cs="Book Antiqua"/>
          <w:color w:val="000000"/>
        </w:rPr>
        <w:t>: 193-197 [PMID: 15609228 DOI: 10.1086/426870]</w:t>
      </w:r>
    </w:p>
    <w:p w14:paraId="317824E5" w14:textId="77777777" w:rsidR="00A77B3E" w:rsidRDefault="000034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Z</w:t>
      </w:r>
      <w:r>
        <w:rPr>
          <w:rFonts w:ascii="Book Antiqua" w:eastAsia="Book Antiqua" w:hAnsi="Book Antiqua" w:cs="Book Antiqua"/>
          <w:color w:val="000000"/>
        </w:rPr>
        <w:t xml:space="preserve">, Xu M, Yi JQ, Jia WD. Clinical characteristics and mechanism of liver damage in patients with severe acute respiratory syndrome.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60-63 [PMID: 15730921]</w:t>
      </w:r>
    </w:p>
    <w:p w14:paraId="692C263A" w14:textId="77777777" w:rsidR="00A77B3E" w:rsidRDefault="000034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w:t>
      </w:r>
      <w:r>
        <w:rPr>
          <w:rFonts w:ascii="Book Antiqua" w:eastAsia="Book Antiqua" w:hAnsi="Book Antiqua" w:cs="Book Antiqua"/>
          <w:color w:val="000000"/>
        </w:rPr>
        <w:lastRenderedPageBreak/>
        <w:t xml:space="preserve">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5DC37262" w14:textId="77777777" w:rsidR="00A77B3E" w:rsidRDefault="000034B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Brisca G</w:t>
      </w:r>
      <w:r>
        <w:rPr>
          <w:rFonts w:ascii="Book Antiqua" w:eastAsia="Book Antiqua" w:hAnsi="Book Antiqua" w:cs="Book Antiqua"/>
          <w:color w:val="000000"/>
        </w:rPr>
        <w:t xml:space="preserve">, Mallamaci M, Tardini G, Martino L, Chianucci B, Ricci M, Buffoni I, Romanengo M. SARS-CoV-2 Infection May Present as Acute Hepatitis in Children.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e214-e215 [PMID: 33591076 DOI: 10.1097/INF.0000000000003098]</w:t>
      </w:r>
    </w:p>
    <w:p w14:paraId="2E080859" w14:textId="77777777" w:rsidR="00A77B3E" w:rsidRDefault="000034B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Cao B</w:t>
      </w:r>
      <w:r>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1787-1799 [PMID: 32187464 DOI: 10.1056/NEJMoa2001282]</w:t>
      </w:r>
    </w:p>
    <w:p w14:paraId="053503A5" w14:textId="77777777" w:rsidR="00A77B3E" w:rsidRDefault="000034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Ou P, Yu H, Zhu Z, Xia Z, Su Y, Ma Z, Zhang Y, Li Z, He Q, Liu L, Fu Y, Chen J. COVID-19 in a designated infectious diseases hospital outside Hubei Province,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1742-1752 [PMID: 32239761 DOI: 10.1111/all.14309]</w:t>
      </w:r>
    </w:p>
    <w:p w14:paraId="5DD98517" w14:textId="77777777" w:rsidR="00A77B3E" w:rsidRDefault="000034B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Olry A</w:t>
      </w:r>
      <w:r>
        <w:rPr>
          <w:rFonts w:ascii="Book Antiqua" w:eastAsia="Book Antiqua" w:hAnsi="Book Antiqua" w:cs="Book Antiqua"/>
          <w:color w:val="000000"/>
        </w:rPr>
        <w:t xml:space="preserve">, Meunier L, Délire B, Larrey D, Horsmans Y, Le Louët H. Drug-Induced Liver Injury and COVID-19 Infection: The Rules Remain the Same.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7CD3AD60" w14:textId="77777777" w:rsidR="00A77B3E" w:rsidRDefault="000034B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Muhović D</w:t>
      </w:r>
      <w:r>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w:t>
      </w:r>
      <w:r w:rsidR="009D12B7">
        <w:rPr>
          <w:rFonts w:ascii="Book Antiqua" w:eastAsia="Book Antiqua" w:hAnsi="Book Antiqua" w:cs="Book Antiqua"/>
          <w:color w:val="000000"/>
        </w:rPr>
        <w:t>l</w:t>
      </w:r>
      <w:r>
        <w:rPr>
          <w:rFonts w:ascii="Book Antiqua" w:eastAsia="Book Antiqua" w:hAnsi="Book Antiqua" w:cs="Book Antiqua"/>
          <w:color w:val="000000"/>
        </w:rPr>
        <w:t>iv.14516]</w:t>
      </w:r>
    </w:p>
    <w:p w14:paraId="5FAF3CE6" w14:textId="77777777" w:rsidR="00A77B3E" w:rsidRDefault="000034B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Rezagholizadeh A</w:t>
      </w:r>
      <w:r>
        <w:rPr>
          <w:rFonts w:ascii="Book Antiqua" w:eastAsia="Book Antiqua" w:hAnsi="Book Antiqua" w:cs="Book Antiqua"/>
          <w:color w:val="000000"/>
        </w:rPr>
        <w:t xml:space="preserve">, Khiali S, Sarbakhsh P, Entezari-Maleki T. Remdesivir for treatment of COVID-19; an updated systematic review and meta-analysis.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897</w:t>
      </w:r>
      <w:r>
        <w:rPr>
          <w:rFonts w:ascii="Book Antiqua" w:eastAsia="Book Antiqua" w:hAnsi="Book Antiqua" w:cs="Book Antiqua"/>
          <w:color w:val="000000"/>
        </w:rPr>
        <w:t>: 173926 [PMID: 33549577 DOI: 10.1016/j.ejphar.2021.173926]</w:t>
      </w:r>
    </w:p>
    <w:p w14:paraId="60C03BAA" w14:textId="77777777" w:rsidR="00A77B3E" w:rsidRDefault="000034B0">
      <w:pPr>
        <w:spacing w:line="360" w:lineRule="auto"/>
        <w:jc w:val="both"/>
      </w:pPr>
      <w:r w:rsidRPr="009D12B7">
        <w:rPr>
          <w:rFonts w:ascii="Book Antiqua" w:eastAsia="Book Antiqua" w:hAnsi="Book Antiqua" w:cs="Book Antiqua"/>
          <w:color w:val="000000"/>
          <w:highlight w:val="yellow"/>
        </w:rPr>
        <w:t xml:space="preserve">30 </w:t>
      </w:r>
      <w:r w:rsidRPr="009D12B7">
        <w:rPr>
          <w:rFonts w:ascii="Book Antiqua" w:eastAsia="Book Antiqua" w:hAnsi="Book Antiqua" w:cs="Book Antiqua"/>
          <w:b/>
          <w:color w:val="000000"/>
          <w:highlight w:val="yellow"/>
        </w:rPr>
        <w:t>Food and Drug Administration</w:t>
      </w:r>
      <w:r w:rsidRPr="009D12B7">
        <w:rPr>
          <w:rFonts w:ascii="Book Antiqua" w:eastAsia="Book Antiqua" w:hAnsi="Book Antiqua" w:cs="Book Antiqua"/>
          <w:color w:val="000000"/>
          <w:highlight w:val="yellow"/>
        </w:rPr>
        <w:t>. Adverse reactions of Remdesivir. [cited 22 October</w:t>
      </w:r>
      <w:r w:rsidR="00D76340" w:rsidRPr="009D12B7">
        <w:rPr>
          <w:rFonts w:ascii="Book Antiqua" w:hAnsi="Book Antiqua" w:cs="Book Antiqua" w:hint="eastAsia"/>
          <w:color w:val="000000"/>
          <w:highlight w:val="yellow"/>
          <w:lang w:eastAsia="zh-CN"/>
        </w:rPr>
        <w:t xml:space="preserve"> </w:t>
      </w:r>
      <w:r w:rsidRPr="009D12B7">
        <w:rPr>
          <w:rFonts w:ascii="Book Antiqua" w:eastAsia="Book Antiqua" w:hAnsi="Book Antiqua" w:cs="Book Antiqua"/>
          <w:color w:val="000000"/>
          <w:highlight w:val="yellow"/>
        </w:rPr>
        <w:t>2020]</w:t>
      </w:r>
      <w:r w:rsidR="009D12B7">
        <w:rPr>
          <w:rFonts w:ascii="Book Antiqua" w:eastAsia="Book Antiqua" w:hAnsi="Book Antiqua" w:cs="Book Antiqua"/>
          <w:color w:val="000000"/>
          <w:highlight w:val="yellow"/>
        </w:rPr>
        <w:t>.</w:t>
      </w:r>
      <w:r w:rsidRPr="009D12B7">
        <w:rPr>
          <w:rFonts w:ascii="Book Antiqua" w:eastAsia="Book Antiqua" w:hAnsi="Book Antiqua" w:cs="Book Antiqua"/>
          <w:color w:val="000000"/>
          <w:highlight w:val="yellow"/>
        </w:rPr>
        <w:t xml:space="preserve"> Available from: </w:t>
      </w:r>
      <w:r w:rsidRPr="009D12B7">
        <w:rPr>
          <w:rFonts w:ascii="Book Antiqua" w:eastAsia="Book Antiqua" w:hAnsi="Book Antiqua" w:cs="Book Antiqua"/>
          <w:color w:val="000000"/>
          <w:highlight w:val="yellow"/>
        </w:rPr>
        <w:lastRenderedPageBreak/>
        <w:t>https://www.accessdata.fda.gov/drugsatfda_docs/Label/2020/214787Orig1s000 Lbl.pdf</w:t>
      </w:r>
    </w:p>
    <w:p w14:paraId="49BDC91E" w14:textId="77777777" w:rsidR="00A77B3E" w:rsidRDefault="000034B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Komagamine J</w:t>
      </w:r>
      <w:r>
        <w:rPr>
          <w:rFonts w:ascii="Book Antiqua" w:eastAsia="Book Antiqua" w:hAnsi="Book Antiqua" w:cs="Book Antiqua"/>
          <w:color w:val="000000"/>
        </w:rPr>
        <w:t xml:space="preserve">, Yabuki T. Initial symptoms of patients with coronavirus disease 2019 in Japan: A descriptive study. </w:t>
      </w:r>
      <w:r>
        <w:rPr>
          <w:rFonts w:ascii="Book Antiqua" w:eastAsia="Book Antiqua" w:hAnsi="Book Antiqua" w:cs="Book Antiqua"/>
          <w:i/>
          <w:iCs/>
          <w:color w:val="000000"/>
        </w:rPr>
        <w:t>J Gen Fam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61-64 [PMID: 33552827 DOI: 10.1002/jgf2.378]</w:t>
      </w:r>
    </w:p>
    <w:p w14:paraId="10D94E01" w14:textId="77777777" w:rsidR="00A77B3E" w:rsidRDefault="000034B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7B92487D" w14:textId="77777777" w:rsidR="00A77B3E" w:rsidRDefault="000034B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Agarwal A</w:t>
      </w:r>
      <w:r>
        <w:rPr>
          <w:rFonts w:ascii="Book Antiqua" w:eastAsia="Book Antiqua" w:hAnsi="Book Antiqua" w:cs="Book Antiqua"/>
          <w:color w:val="000000"/>
        </w:rPr>
        <w:t xml:space="preserve">, Chen A, Ravindran N, To C, Thuluvath PJ. Gastrointestinal and Liver Manifestations of COVID-19.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263-265 [PMID: 32405183 DOI: 10.1016/j.jceh.2020.03.001]</w:t>
      </w:r>
    </w:p>
    <w:p w14:paraId="35F3D23B" w14:textId="77777777" w:rsidR="00A77B3E" w:rsidRDefault="000034B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65D4EDC9" w14:textId="77777777" w:rsidR="00A77B3E" w:rsidRDefault="000034B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J</w:t>
      </w:r>
      <w:r>
        <w:rPr>
          <w:rFonts w:ascii="Book Antiqua" w:eastAsia="Book Antiqua" w:hAnsi="Book Antiqua" w:cs="Book Antiqua"/>
          <w:color w:val="000000"/>
        </w:rPr>
        <w:t xml:space="preserve">, Song S, Cao HC, Li LJ. Liver diseases in COVID-19: Etiology, treatment and prognosis.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2286-2293 [PMID: 32476793 DOI: 10.3748/wjg.v26.i19.2286]</w:t>
      </w:r>
    </w:p>
    <w:p w14:paraId="34B31562" w14:textId="77777777" w:rsidR="00A77B3E" w:rsidRDefault="000034B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Wander P</w:t>
      </w:r>
      <w:r>
        <w:rPr>
          <w:rFonts w:ascii="Book Antiqua" w:eastAsia="Book Antiqua" w:hAnsi="Book Antiqua" w:cs="Book Antiqua"/>
          <w:color w:val="000000"/>
        </w:rPr>
        <w:t xml:space="preserve">, Epstein M, Bernstein D. COVID-19 Presenting as Acute Hepatitis.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941-942 [PMID: 32301760 DOI: 10.14309/ajg.0000000000000660]</w:t>
      </w:r>
    </w:p>
    <w:p w14:paraId="55481084" w14:textId="77777777" w:rsidR="00A77B3E" w:rsidRDefault="000034B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Woreta TA</w:t>
      </w:r>
      <w:r>
        <w:rPr>
          <w:rFonts w:ascii="Book Antiqua" w:eastAsia="Book Antiqua" w:hAnsi="Book Antiqua" w:cs="Book Antiqua"/>
          <w:color w:val="000000"/>
        </w:rPr>
        <w:t xml:space="preserve">, Alqahtani SA. Evaluation of abnormal liver tests.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98</w:t>
      </w:r>
      <w:r>
        <w:rPr>
          <w:rFonts w:ascii="Book Antiqua" w:eastAsia="Book Antiqua" w:hAnsi="Book Antiqua" w:cs="Book Antiqua"/>
          <w:color w:val="000000"/>
        </w:rPr>
        <w:t>: 1-16 [PMID: 24266911 DOI: 10.1016/j.mcna.2013.09.005]</w:t>
      </w:r>
    </w:p>
    <w:p w14:paraId="48AE6F78" w14:textId="77777777" w:rsidR="00A77B3E" w:rsidRDefault="000034B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66F72E6D" w14:textId="77777777" w:rsidR="00A77B3E" w:rsidRDefault="000034B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33BCF1A7" w14:textId="77777777" w:rsidR="00A77B3E" w:rsidRDefault="000034B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Wijarnpreecha K</w:t>
      </w:r>
      <w:r>
        <w:rPr>
          <w:rFonts w:ascii="Book Antiqua" w:eastAsia="Book Antiqua" w:hAnsi="Book Antiqua" w:cs="Book Antiqua"/>
          <w:color w:val="000000"/>
        </w:rPr>
        <w:t xml:space="preserve">, Ungprasert P, Panjawatanan P, Harnois DM, Zaver HB, Ahmed A, Kim D. COVID-19 and liver injury: a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14:paraId="728F5647" w14:textId="77777777" w:rsidR="00A77B3E" w:rsidRDefault="000034B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Abdelmohsen MA,</w:t>
      </w:r>
      <w:r>
        <w:rPr>
          <w:rFonts w:ascii="Book Antiqua" w:eastAsia="Book Antiqua" w:hAnsi="Book Antiqua" w:cs="Book Antiqua"/>
          <w:color w:val="000000"/>
        </w:rPr>
        <w:t xml:space="preserve"> Alkandari BM, Gupta VK, ElBeheiry AA. Diagnostic value of abdominal sonography in confirmed COVID-19 intensive care patients. </w:t>
      </w:r>
      <w:r w:rsidRPr="00D76340">
        <w:rPr>
          <w:rFonts w:ascii="Book Antiqua" w:eastAsia="Book Antiqua" w:hAnsi="Book Antiqua" w:cs="Book Antiqua"/>
          <w:i/>
          <w:color w:val="000000"/>
        </w:rPr>
        <w:t>Egyptian J Radiol Nuclear Med</w:t>
      </w:r>
      <w:r>
        <w:rPr>
          <w:rFonts w:ascii="Book Antiqua" w:eastAsia="Book Antiqua" w:hAnsi="Book Antiqua" w:cs="Book Antiqua"/>
          <w:color w:val="000000"/>
        </w:rPr>
        <w:t xml:space="preserve"> 2020; </w:t>
      </w:r>
      <w:r w:rsidRPr="00D76340">
        <w:rPr>
          <w:rFonts w:ascii="Book Antiqua" w:eastAsia="Book Antiqua" w:hAnsi="Book Antiqua" w:cs="Book Antiqua"/>
          <w:b/>
          <w:color w:val="000000"/>
        </w:rPr>
        <w:t>51</w:t>
      </w:r>
      <w:r>
        <w:rPr>
          <w:rFonts w:ascii="Book Antiqua" w:eastAsia="Book Antiqua" w:hAnsi="Book Antiqua" w:cs="Book Antiqua"/>
          <w:color w:val="000000"/>
        </w:rPr>
        <w:t xml:space="preserve"> [DOI: 10.1186/s43055-020-00317-9]</w:t>
      </w:r>
    </w:p>
    <w:p w14:paraId="7FEDCDFC" w14:textId="77777777" w:rsidR="00A77B3E" w:rsidRDefault="000034B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Spogis J</w:t>
      </w:r>
      <w:r>
        <w:rPr>
          <w:rFonts w:ascii="Book Antiqua" w:eastAsia="Book Antiqua" w:hAnsi="Book Antiqua" w:cs="Book Antiqua"/>
          <w:color w:val="000000"/>
        </w:rPr>
        <w:t xml:space="preserve">, Hagen F, Thaiss WM, Hoffmann T, Malek N, Nikolaou K, Berg CP, Singer S, Bösmüller H, Kreth F, Kaufmann S. Sonographic findings in coronavirus disease-19 associated liver damage.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e0244781 [PMID: 33606703 DOI: 10.1371/journal.pone.0244781]</w:t>
      </w:r>
    </w:p>
    <w:p w14:paraId="610447D6" w14:textId="77777777" w:rsidR="00A77B3E" w:rsidRDefault="000034B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C44D05A" w14:textId="77777777" w:rsidR="00A77B3E" w:rsidRDefault="000034B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76FA174F" w14:textId="77777777" w:rsidR="00A77B3E" w:rsidRDefault="000034B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735D3366" w14:textId="77777777" w:rsidR="00A77B3E" w:rsidRDefault="000034B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An YW</w:t>
      </w:r>
      <w:r>
        <w:rPr>
          <w:rFonts w:ascii="Book Antiqua" w:eastAsia="Book Antiqua" w:hAnsi="Book Antiqua" w:cs="Book Antiqua"/>
          <w:color w:val="000000"/>
        </w:rPr>
        <w:t xml:space="preserve">, Song S, Li WX, Chen YX, Hu XP, Zhao J, Li ZW, Jiang GY, Wang C, Wang JC, Yuan B, Liu HQ. Liver function recovery of COVID-19 patients after discharge, a </w:t>
      </w:r>
      <w:r>
        <w:rPr>
          <w:rFonts w:ascii="Book Antiqua" w:eastAsia="Book Antiqua" w:hAnsi="Book Antiqua" w:cs="Book Antiqua"/>
          <w:color w:val="000000"/>
        </w:rPr>
        <w:lastRenderedPageBreak/>
        <w:t xml:space="preserve">follow-up study.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176-186 [PMID: 33390786 DOI: 10.7150/ijms.50691]</w:t>
      </w:r>
    </w:p>
    <w:p w14:paraId="5989BA14" w14:textId="77777777" w:rsidR="00A77B3E" w:rsidRDefault="000034B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Butt AA</w:t>
      </w:r>
      <w:r>
        <w:rPr>
          <w:rFonts w:ascii="Book Antiqua" w:eastAsia="Book Antiqua" w:hAnsi="Book Antiqua" w:cs="Book Antiqua"/>
          <w:color w:val="000000"/>
        </w:rPr>
        <w:t xml:space="preserve">, Yan P, Chotani RA, Shaikh OS. Mortality is not increased in SARS-CoV-2 infected persons with hepatitis C virus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1824-1831 [PMID: 33534931 DOI: 10.1111/</w:t>
      </w:r>
      <w:r w:rsidR="009D12B7">
        <w:rPr>
          <w:rFonts w:ascii="Book Antiqua" w:eastAsia="Book Antiqua" w:hAnsi="Book Antiqua" w:cs="Book Antiqua"/>
          <w:color w:val="000000"/>
        </w:rPr>
        <w:t>l</w:t>
      </w:r>
      <w:r>
        <w:rPr>
          <w:rFonts w:ascii="Book Antiqua" w:eastAsia="Book Antiqua" w:hAnsi="Book Antiqua" w:cs="Book Antiqua"/>
          <w:color w:val="000000"/>
        </w:rPr>
        <w:t>iv.14804]</w:t>
      </w:r>
    </w:p>
    <w:p w14:paraId="13B46C02" w14:textId="77777777" w:rsidR="00A77B3E" w:rsidRDefault="000034B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Hamid S</w:t>
      </w:r>
      <w:r>
        <w:rPr>
          <w:rFonts w:ascii="Book Antiqua" w:eastAsia="Book Antiqua" w:hAnsi="Book Antiqua" w:cs="Book Antiqua"/>
          <w:color w:val="000000"/>
        </w:rPr>
        <w:t xml:space="preserve">, Alvares da Silva MR, Burak KW, Chen T, Drenth JPH, Esmat G, Gaspar R, LaBrecque D, Lee A, Macedo G, McMahon B, Ning Q, Reau N, Sonderup M, van Leeuwen DJ, Armstrong D, Yurdaydin C. WGO Guidance for the Care of Patients With COVID-19 and Liver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1-11 [PMID: 33230011 DOI: 10.1097/MCG.0000000000001459]</w:t>
      </w:r>
    </w:p>
    <w:p w14:paraId="0BA03AEF" w14:textId="77777777" w:rsidR="00A77B3E" w:rsidRDefault="000034B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Sy-Janairo ML</w:t>
      </w:r>
      <w:r>
        <w:rPr>
          <w:rFonts w:ascii="Book Antiqua" w:eastAsia="Book Antiqua" w:hAnsi="Book Antiqua" w:cs="Book Antiqua"/>
          <w:color w:val="000000"/>
        </w:rPr>
        <w:t xml:space="preserve">, Y Cua IH. Association of metabolic-associated fatty liver disease and risk of severe coronavirus disease 2019 illness.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[PMID: 33363258 DOI: 10.1002/jgh3.12465]</w:t>
      </w:r>
    </w:p>
    <w:p w14:paraId="1D018AC3" w14:textId="77777777" w:rsidR="00A77B3E" w:rsidRDefault="000034B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Ferron PJ</w:t>
      </w:r>
      <w:r>
        <w:rPr>
          <w:rFonts w:ascii="Book Antiqua" w:eastAsia="Book Antiqua" w:hAnsi="Book Antiqua" w:cs="Book Antiqua"/>
          <w:color w:val="000000"/>
        </w:rPr>
        <w:t xml:space="preserve">, Gicquel T, Mégarbane B, Clément B, Fromenty B. Treatments in Covid-19 patients with pre-existing metabolic dysfunction-associated fatty liver disease: A potential threat for drug-induced liver injury?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266-274 [PMID: 32891697 DOI: 10.1016/j.biochi.2020.08.018]</w:t>
      </w:r>
    </w:p>
    <w:p w14:paraId="5F352D8F" w14:textId="77777777" w:rsidR="00A77B3E" w:rsidRDefault="000034B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Lee YR</w:t>
      </w:r>
      <w:r>
        <w:rPr>
          <w:rFonts w:ascii="Book Antiqua" w:eastAsia="Book Antiqua" w:hAnsi="Book Antiqua" w:cs="Book Antiqua"/>
          <w:color w:val="000000"/>
        </w:rPr>
        <w:t xml:space="preserve">, Kang MK, Song JE, Kim HJ, Kweon YO, Tak WY, Jang SY, Park JG, Lee C, Hwang JS, Jang BK, Suh JI, Chung WJ, Kim BS, Park SY. Clinical outcomes of coronavirus disease 2019 in patients with pre-existing liver diseases: A multicenter study in South Korea.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562-576 [PMID: 33053932 DOI: 10.3350/cmh.2020.0126]</w:t>
      </w:r>
    </w:p>
    <w:p w14:paraId="1621B52C" w14:textId="77777777" w:rsidR="00A77B3E" w:rsidRDefault="000034B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263013E1" w14:textId="77777777" w:rsidR="00A77B3E" w:rsidRDefault="000034B0">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Kumar A, Anikhindi S, Bansal N, Singla V, Shivam K, Arora A. Effect of COVID-19 on Pre-existing Liver disease: What Hepatologist Should Know?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484-493 [PMID: 33398223 DOI: 10.1016/j.jceh.2020.12.006]</w:t>
      </w:r>
    </w:p>
    <w:p w14:paraId="1D776FBD" w14:textId="77777777" w:rsidR="00A77B3E" w:rsidRDefault="000034B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Cabibbo G</w:t>
      </w:r>
      <w:r>
        <w:rPr>
          <w:rFonts w:ascii="Book Antiqua" w:eastAsia="Book Antiqua" w:hAnsi="Book Antiqua" w:cs="Book Antiqua"/>
          <w:color w:val="000000"/>
        </w:rPr>
        <w:t xml:space="preserve">, Rizzo GEM, Stornello C, Craxì A. SARS-CoV-2 infection in patients with a normal or abnormal liver.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4-11 [PMID: 33190321 DOI: 10.1111/jvh.13440]</w:t>
      </w:r>
    </w:p>
    <w:p w14:paraId="0A0666B4" w14:textId="77777777" w:rsidR="00A77B3E" w:rsidRDefault="000034B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531-536 [PMID: 32660964 DOI: 10.1136/gutjnl-2020-322118]</w:t>
      </w:r>
    </w:p>
    <w:p w14:paraId="329EADFB" w14:textId="77777777" w:rsidR="00A77B3E" w:rsidRDefault="000034B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Kim D</w:t>
      </w:r>
      <w:r>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1469-1479.e19 [PMID: 32950749 DOI: 10.1016/j.cgh.2020.09.027]</w:t>
      </w:r>
    </w:p>
    <w:p w14:paraId="0C853E91" w14:textId="77777777" w:rsidR="00A77B3E" w:rsidRDefault="000034B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Amaddeo G</w:t>
      </w:r>
      <w:r>
        <w:rPr>
          <w:rFonts w:ascii="Book Antiqua" w:eastAsia="Book Antiqua" w:hAnsi="Book Antiqua" w:cs="Book Antiqua"/>
          <w:color w:val="000000"/>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100199 [PMID: 33163949 DOI: 10.1016/j.jhepr.2020.100199]</w:t>
      </w:r>
    </w:p>
    <w:p w14:paraId="6EBE05FB" w14:textId="77777777" w:rsidR="00A77B3E" w:rsidRDefault="000034B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Anirvan P</w:t>
      </w:r>
      <w:r>
        <w:rPr>
          <w:rFonts w:ascii="Book Antiqua" w:eastAsia="Book Antiqua" w:hAnsi="Book Antiqua" w:cs="Book Antiqua"/>
          <w:color w:val="000000"/>
        </w:rPr>
        <w:t xml:space="preserve">, Bharali P, Gogoi M, Thuluvath PJ, Singh SP, Satapathy SK. Liver injury in COVID-19: The hepatic aspect of the respiratory syndrome - what we know so far.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1182-1197 [PMID: 33442447 DOI: 10.4254/wjh.v12.i12.1182]</w:t>
      </w:r>
    </w:p>
    <w:p w14:paraId="0AF86F10" w14:textId="77777777" w:rsidR="00A77B3E" w:rsidRDefault="000034B0">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Clark R</w:t>
      </w:r>
      <w:r>
        <w:rPr>
          <w:rFonts w:ascii="Book Antiqua" w:eastAsia="Book Antiqua" w:hAnsi="Book Antiqua" w:cs="Book Antiqua"/>
          <w:color w:val="000000"/>
        </w:rPr>
        <w:t xml:space="preserve">, Waters B, Stanfill AG. Elevated liver function tests in COVID-19: Causes, clinical evidence, and potential treatments. </w:t>
      </w:r>
      <w:r>
        <w:rPr>
          <w:rFonts w:ascii="Book Antiqua" w:eastAsia="Book Antiqua" w:hAnsi="Book Antiqua" w:cs="Book Antiqua"/>
          <w:i/>
          <w:iCs/>
          <w:color w:val="000000"/>
        </w:rPr>
        <w:t>Nurse Pract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21-26 [PMID: 33332825 DOI: 10.1097/01.NPR.0000722316.63824.f9]</w:t>
      </w:r>
    </w:p>
    <w:p w14:paraId="77C97C78" w14:textId="77777777" w:rsidR="00A77B3E" w:rsidRDefault="000034B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Dalbeni A, Vettore E, Benfaremo D, Mattioli M, Gambino CG, Framba V, Cerruti L, Mantovani A, Martini A, Luchetti MM, Serra R, Cattelan A, Vettor R, Angeli P; COVID-LIVER study group. Abnormal liver function tests predict transfer to intensive care unit and death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2394-2406 [PMID: 32526083 DOI: 10.1111/</w:t>
      </w:r>
      <w:r w:rsidR="009D12B7">
        <w:rPr>
          <w:rFonts w:ascii="Book Antiqua" w:eastAsia="Book Antiqua" w:hAnsi="Book Antiqua" w:cs="Book Antiqua"/>
          <w:color w:val="000000"/>
        </w:rPr>
        <w:t>l</w:t>
      </w:r>
      <w:r>
        <w:rPr>
          <w:rFonts w:ascii="Book Antiqua" w:eastAsia="Book Antiqua" w:hAnsi="Book Antiqua" w:cs="Book Antiqua"/>
          <w:color w:val="000000"/>
        </w:rPr>
        <w:t>iv.14565]</w:t>
      </w:r>
    </w:p>
    <w:p w14:paraId="07B908A0" w14:textId="77777777" w:rsidR="00A77B3E" w:rsidRDefault="000034B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608C8D82" w14:textId="77777777" w:rsidR="00A77B3E" w:rsidRDefault="000034B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Wu J</w:t>
      </w:r>
      <w:r>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80-88 [PMID: 32929826 DOI: 10.1111/jvh.13404]</w:t>
      </w:r>
    </w:p>
    <w:p w14:paraId="0B1D9497" w14:textId="77777777" w:rsidR="00A77B3E" w:rsidRDefault="000034B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08DA089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88A1B6" w14:textId="77777777" w:rsidR="00A77B3E" w:rsidRDefault="000034B0">
      <w:pPr>
        <w:spacing w:line="360" w:lineRule="auto"/>
        <w:jc w:val="both"/>
      </w:pPr>
      <w:r>
        <w:rPr>
          <w:rFonts w:ascii="Book Antiqua" w:eastAsia="Book Antiqua" w:hAnsi="Book Antiqua" w:cs="Book Antiqua"/>
          <w:b/>
          <w:color w:val="000000"/>
        </w:rPr>
        <w:lastRenderedPageBreak/>
        <w:t>Footnotes</w:t>
      </w:r>
    </w:p>
    <w:p w14:paraId="27B08B93" w14:textId="77777777" w:rsidR="00A77B3E" w:rsidRDefault="000034B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declared </w:t>
      </w:r>
      <w:r w:rsidR="00252CA2">
        <w:rPr>
          <w:rFonts w:ascii="Book Antiqua" w:eastAsia="Book Antiqua" w:hAnsi="Book Antiqua" w:cs="Book Antiqua"/>
          <w:color w:val="000000"/>
        </w:rPr>
        <w:t xml:space="preserve">that they have </w:t>
      </w:r>
      <w:r>
        <w:rPr>
          <w:rFonts w:ascii="Book Antiqua" w:eastAsia="Book Antiqua" w:hAnsi="Book Antiqua" w:cs="Book Antiqua"/>
          <w:color w:val="000000"/>
        </w:rPr>
        <w:t>no conflict</w:t>
      </w:r>
      <w:r w:rsidR="00252CA2">
        <w:rPr>
          <w:rFonts w:ascii="Book Antiqua" w:eastAsia="Book Antiqua" w:hAnsi="Book Antiqua" w:cs="Book Antiqua"/>
          <w:color w:val="000000"/>
        </w:rPr>
        <w:t xml:space="preserve">ing </w:t>
      </w:r>
      <w:r>
        <w:rPr>
          <w:rFonts w:ascii="Book Antiqua" w:eastAsia="Book Antiqua" w:hAnsi="Book Antiqua" w:cs="Book Antiqua"/>
          <w:color w:val="000000"/>
        </w:rPr>
        <w:t>interests.</w:t>
      </w:r>
    </w:p>
    <w:p w14:paraId="3AE752AE" w14:textId="77777777" w:rsidR="00A77B3E" w:rsidRDefault="00A77B3E">
      <w:pPr>
        <w:spacing w:line="360" w:lineRule="auto"/>
        <w:jc w:val="both"/>
      </w:pPr>
    </w:p>
    <w:p w14:paraId="575BB39A" w14:textId="77777777" w:rsidR="00A77B3E" w:rsidRDefault="000034B0">
      <w:pPr>
        <w:spacing w:line="360" w:lineRule="auto"/>
        <w:jc w:val="both"/>
      </w:pPr>
      <w:r>
        <w:rPr>
          <w:rFonts w:ascii="Book Antiqua" w:eastAsia="Book Antiqua" w:hAnsi="Book Antiqua" w:cs="Book Antiqua"/>
          <w:b/>
          <w:bCs/>
          <w:color w:val="000000"/>
        </w:rPr>
        <w:t xml:space="preserve">Open-Access: </w:t>
      </w:r>
      <w:bookmarkStart w:id="18" w:name="OLE_LINK182"/>
      <w:bookmarkStart w:id="19" w:name="OLE_LINK183"/>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74060557" w14:textId="77777777" w:rsidR="00A77B3E" w:rsidRDefault="00A77B3E">
      <w:pPr>
        <w:spacing w:line="360" w:lineRule="auto"/>
        <w:jc w:val="both"/>
      </w:pPr>
    </w:p>
    <w:p w14:paraId="2607D81D" w14:textId="77777777" w:rsidR="00A77B3E" w:rsidRDefault="000034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76340">
        <w:rPr>
          <w:rFonts w:ascii="Book Antiqua" w:eastAsia="Book Antiqua" w:hAnsi="Book Antiqua" w:cs="Book Antiqua"/>
          <w:color w:val="000000"/>
        </w:rPr>
        <w:t>ma</w:t>
      </w:r>
      <w:r>
        <w:rPr>
          <w:rFonts w:ascii="Book Antiqua" w:eastAsia="Book Antiqua" w:hAnsi="Book Antiqua" w:cs="Book Antiqua"/>
          <w:color w:val="000000"/>
        </w:rPr>
        <w:t>nuscript</w:t>
      </w:r>
    </w:p>
    <w:p w14:paraId="15FA8D9B" w14:textId="77777777" w:rsidR="00A77B3E" w:rsidRDefault="00A77B3E">
      <w:pPr>
        <w:spacing w:line="360" w:lineRule="auto"/>
        <w:jc w:val="both"/>
      </w:pPr>
    </w:p>
    <w:p w14:paraId="48172835" w14:textId="77777777" w:rsidR="00A77B3E" w:rsidRDefault="000034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3B6E5C3C" w14:textId="77777777" w:rsidR="00A77B3E" w:rsidRDefault="000034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13D5419E" w14:textId="77777777" w:rsidR="00A77B3E" w:rsidRDefault="000034B0">
      <w:pPr>
        <w:spacing w:line="360" w:lineRule="auto"/>
        <w:jc w:val="both"/>
      </w:pPr>
      <w:r>
        <w:rPr>
          <w:rFonts w:ascii="Book Antiqua" w:eastAsia="Book Antiqua" w:hAnsi="Book Antiqua" w:cs="Book Antiqua"/>
          <w:b/>
          <w:color w:val="000000"/>
        </w:rPr>
        <w:t>Article in press:</w:t>
      </w:r>
    </w:p>
    <w:p w14:paraId="7742F960" w14:textId="77777777" w:rsidR="00A77B3E" w:rsidRDefault="00A77B3E">
      <w:pPr>
        <w:spacing w:line="360" w:lineRule="auto"/>
        <w:jc w:val="both"/>
      </w:pPr>
    </w:p>
    <w:p w14:paraId="5F65D3CE" w14:textId="77777777" w:rsidR="00A77B3E" w:rsidRDefault="000034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76340">
        <w:rPr>
          <w:rFonts w:ascii="Book Antiqua" w:eastAsia="Book Antiqua" w:hAnsi="Book Antiqua" w:cs="Book Antiqua"/>
          <w:color w:val="000000"/>
        </w:rPr>
        <w:t>h</w:t>
      </w:r>
      <w:r>
        <w:rPr>
          <w:rFonts w:ascii="Book Antiqua" w:eastAsia="Book Antiqua" w:hAnsi="Book Antiqua" w:cs="Book Antiqua"/>
          <w:color w:val="000000"/>
        </w:rPr>
        <w:t>epatology</w:t>
      </w:r>
    </w:p>
    <w:p w14:paraId="607B7075" w14:textId="77777777" w:rsidR="00A77B3E" w:rsidRDefault="000034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7A96248C" w14:textId="77777777" w:rsidR="00A77B3E" w:rsidRDefault="000034B0">
      <w:pPr>
        <w:spacing w:line="360" w:lineRule="auto"/>
        <w:jc w:val="both"/>
      </w:pPr>
      <w:r>
        <w:rPr>
          <w:rFonts w:ascii="Book Antiqua" w:eastAsia="Book Antiqua" w:hAnsi="Book Antiqua" w:cs="Book Antiqua"/>
          <w:b/>
          <w:color w:val="000000"/>
        </w:rPr>
        <w:t>Peer-review report’s scientific quality classification</w:t>
      </w:r>
    </w:p>
    <w:p w14:paraId="6D050C36" w14:textId="77777777" w:rsidR="00A77B3E" w:rsidRDefault="000034B0">
      <w:pPr>
        <w:spacing w:line="360" w:lineRule="auto"/>
        <w:jc w:val="both"/>
      </w:pPr>
      <w:r>
        <w:rPr>
          <w:rFonts w:ascii="Book Antiqua" w:eastAsia="Book Antiqua" w:hAnsi="Book Antiqua" w:cs="Book Antiqua"/>
          <w:color w:val="000000"/>
        </w:rPr>
        <w:t>Grade A (Excellent): A</w:t>
      </w:r>
    </w:p>
    <w:p w14:paraId="75B26F79" w14:textId="77777777" w:rsidR="00A77B3E" w:rsidRDefault="000034B0">
      <w:pPr>
        <w:spacing w:line="360" w:lineRule="auto"/>
        <w:jc w:val="both"/>
      </w:pPr>
      <w:r>
        <w:rPr>
          <w:rFonts w:ascii="Book Antiqua" w:eastAsia="Book Antiqua" w:hAnsi="Book Antiqua" w:cs="Book Antiqua"/>
          <w:color w:val="000000"/>
        </w:rPr>
        <w:t>Grade B (Very good): B</w:t>
      </w:r>
    </w:p>
    <w:p w14:paraId="596B5889" w14:textId="77777777" w:rsidR="00A77B3E" w:rsidRDefault="000034B0">
      <w:pPr>
        <w:spacing w:line="360" w:lineRule="auto"/>
        <w:jc w:val="both"/>
      </w:pPr>
      <w:r>
        <w:rPr>
          <w:rFonts w:ascii="Book Antiqua" w:eastAsia="Book Antiqua" w:hAnsi="Book Antiqua" w:cs="Book Antiqua"/>
          <w:color w:val="000000"/>
        </w:rPr>
        <w:t>Grade C (Good): C, C</w:t>
      </w:r>
      <w:r w:rsidR="009D12B7">
        <w:rPr>
          <w:rFonts w:ascii="Book Antiqua" w:eastAsia="Book Antiqua" w:hAnsi="Book Antiqua" w:cs="Book Antiqua"/>
          <w:color w:val="000000"/>
        </w:rPr>
        <w:t>, C</w:t>
      </w:r>
    </w:p>
    <w:p w14:paraId="0630690C" w14:textId="77777777" w:rsidR="00A77B3E" w:rsidRDefault="000034B0">
      <w:pPr>
        <w:spacing w:line="360" w:lineRule="auto"/>
        <w:jc w:val="both"/>
      </w:pPr>
      <w:r>
        <w:rPr>
          <w:rFonts w:ascii="Book Antiqua" w:eastAsia="Book Antiqua" w:hAnsi="Book Antiqua" w:cs="Book Antiqua"/>
          <w:color w:val="000000"/>
        </w:rPr>
        <w:t>Grade D (Fair): D</w:t>
      </w:r>
    </w:p>
    <w:p w14:paraId="0A3AACB5" w14:textId="77777777" w:rsidR="00A77B3E" w:rsidRDefault="000034B0">
      <w:pPr>
        <w:spacing w:line="360" w:lineRule="auto"/>
        <w:jc w:val="both"/>
      </w:pPr>
      <w:r>
        <w:rPr>
          <w:rFonts w:ascii="Book Antiqua" w:eastAsia="Book Antiqua" w:hAnsi="Book Antiqua" w:cs="Book Antiqua"/>
          <w:color w:val="000000"/>
        </w:rPr>
        <w:t>Grade E (Poor): 0</w:t>
      </w:r>
    </w:p>
    <w:p w14:paraId="080049D7" w14:textId="77777777" w:rsidR="00A77B3E" w:rsidRDefault="00A77B3E">
      <w:pPr>
        <w:spacing w:line="360" w:lineRule="auto"/>
        <w:jc w:val="both"/>
      </w:pPr>
    </w:p>
    <w:p w14:paraId="0E1D656C" w14:textId="77777777" w:rsidR="00A77B3E" w:rsidRDefault="000034B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Chaves-Montero A, Fernandes SA, Ferraioli G, Liu YC, Mangia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DE4D5F">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sectPr w:rsidR="00A77B3E" w:rsidSect="008B6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F53F" w14:textId="77777777" w:rsidR="00B45349" w:rsidRDefault="00B45349" w:rsidP="00D76340">
      <w:r>
        <w:separator/>
      </w:r>
    </w:p>
  </w:endnote>
  <w:endnote w:type="continuationSeparator" w:id="0">
    <w:p w14:paraId="4C3FF9AB" w14:textId="77777777" w:rsidR="00B45349" w:rsidRDefault="00B45349" w:rsidP="00D7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dvTT94c8263f.I">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852096"/>
      <w:docPartObj>
        <w:docPartGallery w:val="Page Numbers (Bottom of Page)"/>
        <w:docPartUnique/>
      </w:docPartObj>
    </w:sdtPr>
    <w:sdtEndPr/>
    <w:sdtContent>
      <w:sdt>
        <w:sdtPr>
          <w:id w:val="98381352"/>
          <w:docPartObj>
            <w:docPartGallery w:val="Page Numbers (Top of Page)"/>
            <w:docPartUnique/>
          </w:docPartObj>
        </w:sdtPr>
        <w:sdtEndPr/>
        <w:sdtContent>
          <w:p w14:paraId="321DC19C" w14:textId="77777777" w:rsidR="00AF01C3" w:rsidRDefault="00AF01C3" w:rsidP="00D76340">
            <w:pPr>
              <w:pStyle w:val="Footer"/>
              <w:jc w:val="right"/>
            </w:pPr>
            <w:r w:rsidRPr="00D76340">
              <w:rPr>
                <w:rFonts w:ascii="Book Antiqua" w:hAnsi="Book Antiqua"/>
                <w:sz w:val="24"/>
                <w:szCs w:val="24"/>
                <w:lang w:val="zh-CN" w:eastAsia="zh-CN"/>
              </w:rPr>
              <w:t xml:space="preserve"> </w:t>
            </w:r>
            <w:r w:rsidRPr="00D76340">
              <w:rPr>
                <w:rFonts w:ascii="Book Antiqua" w:hAnsi="Book Antiqua"/>
                <w:b/>
                <w:bCs/>
                <w:sz w:val="24"/>
                <w:szCs w:val="24"/>
              </w:rPr>
              <w:fldChar w:fldCharType="begin"/>
            </w:r>
            <w:r w:rsidRPr="00D76340">
              <w:rPr>
                <w:rFonts w:ascii="Book Antiqua" w:hAnsi="Book Antiqua"/>
                <w:b/>
                <w:bCs/>
                <w:sz w:val="24"/>
                <w:szCs w:val="24"/>
              </w:rPr>
              <w:instrText>PAGE</w:instrText>
            </w:r>
            <w:r w:rsidRPr="00D76340">
              <w:rPr>
                <w:rFonts w:ascii="Book Antiqua" w:hAnsi="Book Antiqua"/>
                <w:b/>
                <w:bCs/>
                <w:sz w:val="24"/>
                <w:szCs w:val="24"/>
              </w:rPr>
              <w:fldChar w:fldCharType="separate"/>
            </w:r>
            <w:r w:rsidR="0005463E">
              <w:rPr>
                <w:rFonts w:ascii="Book Antiqua" w:hAnsi="Book Antiqua"/>
                <w:b/>
                <w:bCs/>
                <w:noProof/>
                <w:sz w:val="24"/>
                <w:szCs w:val="24"/>
              </w:rPr>
              <w:t>1</w:t>
            </w:r>
            <w:r w:rsidRPr="00D76340">
              <w:rPr>
                <w:rFonts w:ascii="Book Antiqua" w:hAnsi="Book Antiqua"/>
                <w:b/>
                <w:bCs/>
                <w:sz w:val="24"/>
                <w:szCs w:val="24"/>
              </w:rPr>
              <w:fldChar w:fldCharType="end"/>
            </w:r>
            <w:r w:rsidRPr="00D76340">
              <w:rPr>
                <w:rFonts w:ascii="Book Antiqua" w:hAnsi="Book Antiqua"/>
                <w:sz w:val="24"/>
                <w:szCs w:val="24"/>
                <w:lang w:val="zh-CN" w:eastAsia="zh-CN"/>
              </w:rPr>
              <w:t xml:space="preserve"> / </w:t>
            </w:r>
            <w:r w:rsidRPr="00D76340">
              <w:rPr>
                <w:rFonts w:ascii="Book Antiqua" w:hAnsi="Book Antiqua"/>
                <w:b/>
                <w:bCs/>
                <w:sz w:val="24"/>
                <w:szCs w:val="24"/>
              </w:rPr>
              <w:fldChar w:fldCharType="begin"/>
            </w:r>
            <w:r w:rsidRPr="00D76340">
              <w:rPr>
                <w:rFonts w:ascii="Book Antiqua" w:hAnsi="Book Antiqua"/>
                <w:b/>
                <w:bCs/>
                <w:sz w:val="24"/>
                <w:szCs w:val="24"/>
              </w:rPr>
              <w:instrText>NUMPAGES</w:instrText>
            </w:r>
            <w:r w:rsidRPr="00D76340">
              <w:rPr>
                <w:rFonts w:ascii="Book Antiqua" w:hAnsi="Book Antiqua"/>
                <w:b/>
                <w:bCs/>
                <w:sz w:val="24"/>
                <w:szCs w:val="24"/>
              </w:rPr>
              <w:fldChar w:fldCharType="separate"/>
            </w:r>
            <w:r w:rsidR="0005463E">
              <w:rPr>
                <w:rFonts w:ascii="Book Antiqua" w:hAnsi="Book Antiqua"/>
                <w:b/>
                <w:bCs/>
                <w:noProof/>
                <w:sz w:val="24"/>
                <w:szCs w:val="24"/>
              </w:rPr>
              <w:t>23</w:t>
            </w:r>
            <w:r w:rsidRPr="00D76340">
              <w:rPr>
                <w:rFonts w:ascii="Book Antiqua" w:hAnsi="Book Antiqua"/>
                <w:b/>
                <w:bCs/>
                <w:sz w:val="24"/>
                <w:szCs w:val="24"/>
              </w:rPr>
              <w:fldChar w:fldCharType="end"/>
            </w:r>
          </w:p>
        </w:sdtContent>
      </w:sdt>
    </w:sdtContent>
  </w:sdt>
  <w:p w14:paraId="3A995617" w14:textId="77777777" w:rsidR="00AF01C3" w:rsidRDefault="00AF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9B8D" w14:textId="77777777" w:rsidR="00B45349" w:rsidRDefault="00B45349" w:rsidP="00D76340">
      <w:r>
        <w:separator/>
      </w:r>
    </w:p>
  </w:footnote>
  <w:footnote w:type="continuationSeparator" w:id="0">
    <w:p w14:paraId="42A0C065" w14:textId="77777777" w:rsidR="00B45349" w:rsidRDefault="00B45349" w:rsidP="00D76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B0"/>
    <w:rsid w:val="0005463E"/>
    <w:rsid w:val="000E6296"/>
    <w:rsid w:val="00161533"/>
    <w:rsid w:val="001B3EAF"/>
    <w:rsid w:val="00247CAD"/>
    <w:rsid w:val="00252CA2"/>
    <w:rsid w:val="0026577D"/>
    <w:rsid w:val="002C04C8"/>
    <w:rsid w:val="003031E7"/>
    <w:rsid w:val="0031310E"/>
    <w:rsid w:val="00351EEB"/>
    <w:rsid w:val="00424BA5"/>
    <w:rsid w:val="0047157D"/>
    <w:rsid w:val="00493B30"/>
    <w:rsid w:val="004F562E"/>
    <w:rsid w:val="005142E4"/>
    <w:rsid w:val="00552471"/>
    <w:rsid w:val="00695BD5"/>
    <w:rsid w:val="006D03B9"/>
    <w:rsid w:val="007140B5"/>
    <w:rsid w:val="00767AAB"/>
    <w:rsid w:val="0089191F"/>
    <w:rsid w:val="008B62B4"/>
    <w:rsid w:val="008E20BC"/>
    <w:rsid w:val="00977916"/>
    <w:rsid w:val="009D12B7"/>
    <w:rsid w:val="009F7C47"/>
    <w:rsid w:val="00A77B3E"/>
    <w:rsid w:val="00AF01C3"/>
    <w:rsid w:val="00B1627A"/>
    <w:rsid w:val="00B259B8"/>
    <w:rsid w:val="00B27CA3"/>
    <w:rsid w:val="00B45349"/>
    <w:rsid w:val="00B712FC"/>
    <w:rsid w:val="00B74372"/>
    <w:rsid w:val="00BC2F33"/>
    <w:rsid w:val="00BE1BA1"/>
    <w:rsid w:val="00BF48B9"/>
    <w:rsid w:val="00C734B7"/>
    <w:rsid w:val="00CA2A55"/>
    <w:rsid w:val="00D2495E"/>
    <w:rsid w:val="00D4603C"/>
    <w:rsid w:val="00D47EDE"/>
    <w:rsid w:val="00D733AA"/>
    <w:rsid w:val="00D76340"/>
    <w:rsid w:val="00DA3DD1"/>
    <w:rsid w:val="00DB6AFA"/>
    <w:rsid w:val="00DC1D73"/>
    <w:rsid w:val="00DE4D5F"/>
    <w:rsid w:val="00EA6F69"/>
    <w:rsid w:val="00EC2DDB"/>
    <w:rsid w:val="00EC5B13"/>
    <w:rsid w:val="00ED07E4"/>
    <w:rsid w:val="00F07052"/>
    <w:rsid w:val="00F37D60"/>
    <w:rsid w:val="00FE3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A79A3"/>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3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6340"/>
    <w:rPr>
      <w:sz w:val="18"/>
      <w:szCs w:val="18"/>
    </w:rPr>
  </w:style>
  <w:style w:type="paragraph" w:styleId="Footer">
    <w:name w:val="footer"/>
    <w:basedOn w:val="Normal"/>
    <w:link w:val="FooterChar"/>
    <w:uiPriority w:val="99"/>
    <w:rsid w:val="00D763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6340"/>
    <w:rPr>
      <w:sz w:val="18"/>
      <w:szCs w:val="18"/>
    </w:rPr>
  </w:style>
  <w:style w:type="paragraph" w:styleId="BalloonText">
    <w:name w:val="Balloon Text"/>
    <w:basedOn w:val="Normal"/>
    <w:link w:val="BalloonTextChar"/>
    <w:rsid w:val="004F562E"/>
    <w:rPr>
      <w:sz w:val="18"/>
      <w:szCs w:val="18"/>
    </w:rPr>
  </w:style>
  <w:style w:type="character" w:customStyle="1" w:styleId="BalloonTextChar">
    <w:name w:val="Balloon Text Char"/>
    <w:basedOn w:val="DefaultParagraphFont"/>
    <w:link w:val="BalloonText"/>
    <w:rsid w:val="004F562E"/>
    <w:rPr>
      <w:sz w:val="18"/>
      <w:szCs w:val="18"/>
    </w:rPr>
  </w:style>
  <w:style w:type="character" w:styleId="Hyperlink">
    <w:name w:val="Hyperlink"/>
    <w:basedOn w:val="DefaultParagraphFont"/>
    <w:unhideWhenUsed/>
    <w:rsid w:val="00552471"/>
    <w:rPr>
      <w:color w:val="0000FF" w:themeColor="hyperlink"/>
      <w:u w:val="single"/>
    </w:rPr>
  </w:style>
  <w:style w:type="character" w:customStyle="1" w:styleId="UnresolvedMention1">
    <w:name w:val="Unresolved Mention1"/>
    <w:basedOn w:val="DefaultParagraphFont"/>
    <w:uiPriority w:val="99"/>
    <w:semiHidden/>
    <w:unhideWhenUsed/>
    <w:rsid w:val="0055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5C96-8E8A-49BA-A462-2AD74C2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一般使用者公用帳號(user)</dc:creator>
  <cp:lastModifiedBy>Donna Fox</cp:lastModifiedBy>
  <cp:revision>2</cp:revision>
  <dcterms:created xsi:type="dcterms:W3CDTF">2021-08-20T20:55:00Z</dcterms:created>
  <dcterms:modified xsi:type="dcterms:W3CDTF">2021-08-20T20:55:00Z</dcterms:modified>
</cp:coreProperties>
</file>