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65317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bCs/>
          <w:color w:val="000000"/>
        </w:rPr>
        <w:t>Evaluating the emotion regulation of positive mood states among people with bipolar disorder using hierarchical clustering</w:t>
      </w:r>
    </w:p>
    <w:p>
      <w:pPr>
        <w:spacing w:line="360" w:lineRule="auto"/>
        <w:jc w:val="both"/>
      </w:pPr>
    </w:p>
    <w:p>
      <w:pPr>
        <w:spacing w:line="360" w:lineRule="auto"/>
        <w:jc w:val="both"/>
      </w:pPr>
      <w:r>
        <w:rPr>
          <w:rFonts w:ascii="Book Antiqua" w:hAnsi="Book Antiqua" w:eastAsia="Book Antiqua" w:cs="Book Antiqua"/>
          <w:color w:val="000000"/>
        </w:rPr>
        <w:t xml:space="preserve">Chan </w:t>
      </w:r>
      <w:r>
        <w:rPr>
          <w:rFonts w:hint="eastAsia" w:ascii="Book Antiqua" w:hAnsi="Book Antiqua" w:cs="Book Antiqua"/>
          <w:color w:val="000000"/>
          <w:lang w:eastAsia="zh-CN"/>
        </w:rPr>
        <w:t xml:space="preserve">SHW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Hierarchical clustering of BD emotion regulation</w:t>
      </w:r>
    </w:p>
    <w:p>
      <w:pPr>
        <w:spacing w:line="360" w:lineRule="auto"/>
        <w:jc w:val="both"/>
      </w:pPr>
    </w:p>
    <w:p>
      <w:pPr>
        <w:spacing w:line="360" w:lineRule="auto"/>
        <w:jc w:val="both"/>
      </w:pPr>
      <w:r>
        <w:rPr>
          <w:rFonts w:ascii="Book Antiqua" w:hAnsi="Book Antiqua" w:eastAsia="Book Antiqua" w:cs="Book Antiqua"/>
          <w:color w:val="000000"/>
        </w:rPr>
        <w:t>Sunny Ho-Wan Chan, Chong Ho Yu, Ken Ho Kan Liu, Charlie Lau, Anna On Yee Fung, Samson Tse</w:t>
      </w:r>
    </w:p>
    <w:p>
      <w:pPr>
        <w:spacing w:line="360" w:lineRule="auto"/>
        <w:jc w:val="both"/>
      </w:pPr>
    </w:p>
    <w:p>
      <w:pPr>
        <w:spacing w:line="360" w:lineRule="auto"/>
        <w:jc w:val="both"/>
      </w:pPr>
      <w:r>
        <w:rPr>
          <w:rFonts w:ascii="Book Antiqua" w:hAnsi="Book Antiqua" w:eastAsia="Book Antiqua" w:cs="Book Antiqua"/>
          <w:b/>
          <w:bCs/>
          <w:color w:val="000000"/>
        </w:rPr>
        <w:t xml:space="preserve">Sunny Ho-Wan Chan, Ken Ho Kan Liu, Charlie Lau, Anna On Yee Fung, </w:t>
      </w:r>
      <w:r>
        <w:rPr>
          <w:rFonts w:ascii="Book Antiqua" w:hAnsi="Book Antiqua" w:eastAsia="Book Antiqua" w:cs="Book Antiqua"/>
          <w:color w:val="000000"/>
        </w:rPr>
        <w:t>Department of Rehabilitation Sciences, The Hong Kong Polytechnic University, Hong Kong, China</w:t>
      </w:r>
    </w:p>
    <w:p>
      <w:pPr>
        <w:spacing w:line="360" w:lineRule="auto"/>
        <w:jc w:val="both"/>
      </w:pPr>
    </w:p>
    <w:p>
      <w:pPr>
        <w:spacing w:line="360" w:lineRule="auto"/>
        <w:jc w:val="both"/>
      </w:pPr>
      <w:r>
        <w:rPr>
          <w:rFonts w:ascii="Book Antiqua" w:hAnsi="Book Antiqua" w:eastAsia="Book Antiqua" w:cs="Book Antiqua"/>
          <w:b/>
          <w:bCs/>
          <w:color w:val="000000"/>
        </w:rPr>
        <w:t xml:space="preserve">Chong Ho Yu, </w:t>
      </w:r>
      <w:r>
        <w:rPr>
          <w:rFonts w:ascii="Book Antiqua" w:hAnsi="Book Antiqua" w:eastAsia="Book Antiqua" w:cs="Book Antiqua"/>
          <w:color w:val="000000"/>
        </w:rPr>
        <w:t>School of Behavioral and Applied Science, Azusa Pacific University, Azusa, CA 91702,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Samson Tse, </w:t>
      </w:r>
      <w:r>
        <w:rPr>
          <w:rFonts w:ascii="Book Antiqua" w:hAnsi="Book Antiqua" w:eastAsia="Book Antiqua" w:cs="Book Antiqua"/>
          <w:color w:val="000000"/>
        </w:rPr>
        <w:t>Department of Social Work and Social Administration, The University of Hong Kong, Hong Kong, China</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Chan SHW conceived and guided the study; Liu KHK, Lau C and Fung AOY completed the literature search; Liu KHK, Lau C and Fung AOY coordinated the data collection; Chan SHW and Yu CH performed the statistical analyses; Chan SHW and Tse S wrote and revised the paper; </w:t>
      </w:r>
      <w:r>
        <w:rPr>
          <w:rFonts w:hint="eastAsia" w:ascii="Book Antiqua" w:hAnsi="Book Antiqua" w:cs="Book Antiqua"/>
          <w:color w:val="000000"/>
          <w:lang w:eastAsia="zh-CN"/>
        </w:rPr>
        <w:t>a</w:t>
      </w:r>
      <w:r>
        <w:rPr>
          <w:rFonts w:ascii="Book Antiqua" w:hAnsi="Book Antiqua" w:eastAsia="Book Antiqua" w:cs="Book Antiqua"/>
          <w:color w:val="000000"/>
        </w:rPr>
        <w:t>ll authors approved the final version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Sunny Ho-Wan Chan, PhD, Assistant Professor, </w:t>
      </w:r>
      <w:r>
        <w:rPr>
          <w:rFonts w:ascii="Book Antiqua" w:hAnsi="Book Antiqua" w:eastAsia="Book Antiqua" w:cs="Book Antiqua"/>
          <w:color w:val="000000"/>
        </w:rPr>
        <w:t>Department of Rehabilitation Sciences, The Hong Kong Polytechnic University, Hung Hom, Hong Kong, China. sunny.hw.chan@polyu.edu.hk</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25,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18, 2021</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September 19,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rPr>
          <w:lang w:eastAsia="zh-CN"/>
        </w:rPr>
      </w:pPr>
      <w:r>
        <w:rPr>
          <w:rFonts w:ascii="Book Antiqua" w:hAnsi="Book Antiqua" w:eastAsia="Book Antiqua" w:cs="Book Antiqua"/>
          <w:color w:val="000000"/>
        </w:rPr>
        <w:t>People with bipolar disorder (BD) frequently struggle with the recurrence of affective symptoms. However, the interplay between coping mechanism and positive mood state remains under-researched.</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lang w:eastAsia="zh-CN"/>
        </w:rPr>
      </w:pPr>
      <w:r>
        <w:rPr>
          <w:rFonts w:ascii="Book Antiqua" w:hAnsi="Book Antiqua" w:eastAsia="Book Antiqua" w:cs="Book Antiqua"/>
          <w:color w:val="000000"/>
        </w:rPr>
        <w:t>To explore the associations among behavioral approach system (BAS) sensitivity level, coping, and positive mood states among people with BD.</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rPr>
        <w:t>Using a cross-sectional study design, 90 participants with BD were presented with four BAS-activating life event scenarios and assessed with regard to their BAS trait sensitivity, coping flexibility, and mood states. A hierarchical clustering method was used to identify different groups with different styles of coping. Multiple hierarchical regression analyses were conducted to examine the mediating and moderating roles of different components of coping on mood states.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A three-cluster solution was found to best fit the present data set. The findings showed that a low mass of coping combined with low BAS sensitivity level protects people with BD from detrimentally accentuating mood states when they encounter BAS-activating life events. Moreover, coping flexibility is demonstrated to mediate and moderate the relationships between BAS sensitivity level and mood states. Specifically, subduing the perceived controllability and reducing the use of behavioral-activation/emotion-amplifying coping strategies could help buffer the effect of positive affect.</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rPr>
        <w:t>The judicious use of coping in emotion regulation for people with BD when encountering BAS-activating life events was indicated. Practical applications and theoretical implications are highlighted.</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Bipolar disorder; Mood regulation; Cluster analysis; Coping style; Positive emotions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adjustRightInd w:val="0"/>
        <w:snapToGrid w:val="0"/>
        <w:spacing w:line="360" w:lineRule="auto"/>
        <w:rPr>
          <w:rFonts w:ascii="Book Antiqua" w:hAnsi="Book Antiqua" w:eastAsia="Book Antiqua" w:cs="Book Antiqua"/>
          <w:lang w:val="pt-BR"/>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Chan SHW, Yu CH, Liu KHK, Lau C, Fung AOY, Tse S. Evaluating the emotion regulation of positive mood states among people with bipolar disorder using hierarchical clustering.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w:t>
      </w:r>
      <w:r>
        <w:rPr>
          <w:rFonts w:ascii="Book Antiqua" w:hAnsi="Book Antiqua" w:eastAsia="Book Antiqua" w:cs="Book Antiqua"/>
          <w:lang w:val="pt-BR"/>
        </w:rPr>
        <w:t xml:space="preserve">2021; 11(9): </w:t>
      </w:r>
      <w:r>
        <w:rPr>
          <w:rFonts w:hint="eastAsia" w:ascii="Book Antiqua" w:hAnsi="Book Antiqua"/>
          <w:sz w:val="24"/>
          <w:szCs w:val="24"/>
          <w:lang w:val="en-US" w:eastAsia="zh-CN"/>
        </w:rPr>
        <w:t>619-634</w:t>
      </w:r>
    </w:p>
    <w:p>
      <w:pPr>
        <w:adjustRightInd w:val="0"/>
        <w:snapToGrid w:val="0"/>
        <w:spacing w:line="360" w:lineRule="auto"/>
        <w:rPr>
          <w:rFonts w:ascii="Book Antiqua" w:hAnsi="Book Antiqua" w:eastAsia="Book Antiqua" w:cs="Book Antiqua"/>
          <w:lang w:val="pt-BR"/>
        </w:rPr>
      </w:pPr>
      <w:r>
        <w:rPr>
          <w:rFonts w:ascii="Book Antiqua" w:hAnsi="Book Antiqua" w:eastAsia="Book Antiqua" w:cs="Book Antiqua"/>
          <w:b/>
          <w:bCs/>
          <w:lang w:val="pt-BR"/>
        </w:rPr>
        <w:t>URL:</w:t>
      </w:r>
      <w:r>
        <w:rPr>
          <w:rFonts w:ascii="Book Antiqua" w:hAnsi="Book Antiqua" w:eastAsia="Book Antiqua" w:cs="Book Antiqua"/>
          <w:lang w:val="pt-BR"/>
        </w:rPr>
        <w:t xml:space="preserve"> https://www.wjgnet.com/2220-3206/full/v11/i9/</w:t>
      </w:r>
      <w:r>
        <w:rPr>
          <w:rFonts w:hint="eastAsia" w:ascii="Book Antiqua" w:hAnsi="Book Antiqua" w:eastAsia="宋体" w:cs="Book Antiqua"/>
          <w:lang w:val="en-US" w:eastAsia="zh-CN"/>
        </w:rPr>
        <w:t>619</w:t>
      </w:r>
      <w:r>
        <w:rPr>
          <w:rFonts w:ascii="Book Antiqua" w:hAnsi="Book Antiqua" w:eastAsia="Book Antiqua" w:cs="Book Antiqua"/>
          <w:lang w:val="pt-BR"/>
        </w:rPr>
        <w:t>.htm</w:t>
      </w:r>
    </w:p>
    <w:p>
      <w:pPr>
        <w:adjustRightInd w:val="0"/>
        <w:snapToGrid w:val="0"/>
        <w:spacing w:line="360" w:lineRule="auto"/>
        <w:rPr>
          <w:rFonts w:hint="default" w:ascii="Book Antiqua" w:hAnsi="Book Antiqua" w:eastAsia="宋体" w:cs="Book Antiqua"/>
          <w:lang w:val="en-US" w:eastAsia="zh-CN"/>
        </w:rPr>
      </w:pPr>
      <w:r>
        <w:rPr>
          <w:rFonts w:ascii="Book Antiqua" w:hAnsi="Book Antiqua" w:eastAsia="Book Antiqua" w:cs="Book Antiqua"/>
          <w:b/>
          <w:bCs/>
          <w:lang w:val="pt-BR"/>
        </w:rPr>
        <w:t>DOI:</w:t>
      </w:r>
      <w:r>
        <w:rPr>
          <w:rFonts w:ascii="Book Antiqua" w:hAnsi="Book Antiqua" w:eastAsia="Book Antiqua" w:cs="Book Antiqua"/>
          <w:lang w:val="pt-BR"/>
        </w:rPr>
        <w:t xml:space="preserve"> https://dx.doi.org/10.5498/wjp.v11.i9.</w:t>
      </w:r>
      <w:r>
        <w:rPr>
          <w:rFonts w:hint="eastAsia" w:ascii="Book Antiqua" w:hAnsi="Book Antiqua" w:eastAsia="宋体" w:cs="Book Antiqua"/>
          <w:lang w:val="en-US" w:eastAsia="zh-CN"/>
        </w:rPr>
        <w:t>619</w:t>
      </w:r>
    </w:p>
    <w:p>
      <w:pPr>
        <w:spacing w:line="360" w:lineRule="auto"/>
        <w:jc w:val="both"/>
        <w:rPr>
          <w:lang w:val="pt-BR"/>
        </w:rPr>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Individuals with bipolar disorder (BD) essentially fail to regulate their emotions and behavior effectively due to their behavioral approach system (BAS) hypersensitivity. This research, based on the BAS dysregulation theory, explores the dynamic role of coping in emotion regulation for managing positive mood states due to BAS-activating life events. Results show that a low mass of coping combined with low BAS sensitivity level protects people with BD from detrimentally accentuating mood states. Practical applications for the improvement of stress management programs and theoretical implication for the extension of coping frameworks to include positive mood states are highlighted.</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Bipolar disorder (BD) is a biologically-based disorder with significant neurobiological underpinnings</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Nonetheless, the evidence was mixed and independent of the argument for a psychological dimension in explaining the emotion dysregulation of BD</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One of the fundamental psychobiological features of BD is the behavioral approach system (BAS) sensitivity level</w:t>
      </w:r>
      <w:r>
        <w:rPr>
          <w:rFonts w:ascii="Book Antiqua" w:hAnsi="Book Antiqua" w:eastAsia="Book Antiqua" w:cs="Book Antiqua"/>
          <w:color w:val="000000"/>
          <w:szCs w:val="20"/>
          <w:vertAlign w:val="superscript"/>
        </w:rPr>
        <w:t>[6]</w:t>
      </w:r>
      <w:r>
        <w:rPr>
          <w:rFonts w:ascii="Book Antiqua" w:hAnsi="Book Antiqua" w:eastAsia="Book Antiqua" w:cs="Book Antiqua"/>
          <w:color w:val="000000"/>
        </w:rPr>
        <w:t>, which can lay a foundation for understanding the emotion dysregulation in BD. Individuals with high BAS sensitivity levels are significantly more likely to have lifetime BD</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rPr>
        <w:t>. In particular, they tend to be over-responsive in relation to reward-relevant environmental cues.</w:t>
      </w:r>
    </w:p>
    <w:p>
      <w:pPr>
        <w:spacing w:line="360" w:lineRule="auto"/>
        <w:ind w:firstLine="240" w:firstLineChars="100"/>
        <w:jc w:val="both"/>
        <w:rPr>
          <w:lang w:eastAsia="zh-CN"/>
        </w:rPr>
      </w:pPr>
      <w:r>
        <w:rPr>
          <w:rFonts w:ascii="Book Antiqua" w:hAnsi="Book Antiqua" w:eastAsia="Book Antiqua" w:cs="Book Antiqua"/>
          <w:color w:val="000000"/>
        </w:rPr>
        <w:t>As such, BAS is postulated to be a system that integrates motivational factors, personality traits, and behavioral tendencies entailed in goal-seeking and reward responsiveness (RR)</w:t>
      </w:r>
      <w:r>
        <w:rPr>
          <w:rFonts w:ascii="Book Antiqua" w:hAnsi="Book Antiqua" w:eastAsia="Book Antiqua" w:cs="Book Antiqua"/>
          <w:color w:val="000000"/>
          <w:szCs w:val="20"/>
          <w:vertAlign w:val="superscript"/>
        </w:rPr>
        <w:t>[8]</w:t>
      </w:r>
      <w:r>
        <w:rPr>
          <w:rFonts w:ascii="Book Antiqua" w:hAnsi="Book Antiqua" w:eastAsia="Book Antiqua" w:cs="Book Antiqua"/>
          <w:color w:val="000000"/>
        </w:rPr>
        <w:t>. More specifically, the BAS dysregulation theory</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rPr>
        <w:t xml:space="preserve"> proposes that weak regulation of the BAS is involved in the fluctuations between high and low mood that characterize BDs. While the excessive increase in BAS activity leads to manic symptoms, the undue decrease in BAS activity would result in depressive symptoms.</w:t>
      </w:r>
    </w:p>
    <w:p>
      <w:pPr>
        <w:spacing w:line="360" w:lineRule="auto"/>
        <w:ind w:firstLine="240" w:firstLineChars="100"/>
        <w:jc w:val="both"/>
        <w:rPr>
          <w:lang w:eastAsia="zh-CN"/>
        </w:rPr>
      </w:pPr>
      <w:r>
        <w:rPr>
          <w:rFonts w:ascii="Book Antiqua" w:hAnsi="Book Antiqua" w:eastAsia="Book Antiqua" w:cs="Book Antiqua"/>
          <w:color w:val="000000"/>
        </w:rPr>
        <w:t>In addition, according to the BAS dysregulation theory, individuals with BD essentially fail to regulate their emotions and behavior effectively due to their BAS hypersensitivity. Specifically, the emotion dysregulation in BD is manifested as excessive variability in BAS activity in response to BAS relevant signals. Thus, BAS is justified as a good measure of emotion dysregulation in which individuals with BD would easily show elevated responses on psychophysiological indices of BAS sensitivity</w:t>
      </w:r>
      <w:r>
        <w:rPr>
          <w:rFonts w:ascii="Book Antiqua" w:hAnsi="Book Antiqua" w:eastAsia="Book Antiqua" w:cs="Book Antiqua"/>
          <w:color w:val="000000"/>
          <w:szCs w:val="20"/>
          <w:vertAlign w:val="superscript"/>
        </w:rPr>
        <w:t>[9-11]</w:t>
      </w:r>
      <w:r>
        <w:rPr>
          <w:rFonts w:ascii="Book Antiqua" w:hAnsi="Book Antiqua" w:eastAsia="Book Antiqua" w:cs="Book Antiqua"/>
          <w:color w:val="000000"/>
        </w:rPr>
        <w:t>. Particularly, BAS hypersensitivity and vulnerability to dysregulation may be an “endophenotype that mediates the effects of the genetic predisposition to bipolar disorder”</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Difficulties in achieving positive </w:t>
      </w:r>
      <w:r>
        <w:rPr>
          <w:rFonts w:ascii="Book Antiqua" w:hAnsi="Book Antiqua" w:eastAsia="Book Antiqua" w:cs="Book Antiqua"/>
          <w:color w:val="000000"/>
          <w:shd w:val="clear" w:color="auto" w:fill="FFFFFF"/>
        </w:rPr>
        <w:t>emotion regulation may contribute to the development of mania in people with BD</w:t>
      </w:r>
      <w:r>
        <w:rPr>
          <w:rFonts w:ascii="Book Antiqua" w:hAnsi="Book Antiqua" w:eastAsia="Book Antiqua" w:cs="Book Antiqua"/>
          <w:color w:val="000000"/>
          <w:szCs w:val="20"/>
          <w:shd w:val="clear" w:color="auto" w:fill="FFFFFF"/>
          <w:vertAlign w:val="superscript"/>
        </w:rPr>
        <w:t>[13,14]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Thus, exploring strategies in managing positive affects in BD was accordingly called for</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 xml:space="preserve">. Alloy </w:t>
      </w:r>
      <w:r>
        <w:rPr>
          <w:rFonts w:hint="eastAsia" w:ascii="Book Antiqua" w:hAnsi="Book Antiqua" w:cs="Book Antiqua"/>
          <w:i/>
          <w:color w:val="000000"/>
          <w:lang w:eastAsia="zh-CN"/>
        </w:rPr>
        <w:t>et al</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xml:space="preserve"> proposed different longitudinal predictors of mood states among people with BD along a proximal-distal continuum, starting from the most proximal predictors (prodromes), to recent environmental factors (BAS-relevant life events), and lastly the most distal temperamental features (BAS sensitivity level). However, the model as proposed by Alloy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[6]</w:t>
      </w:r>
      <w:r>
        <w:rPr>
          <w:rFonts w:ascii="Book Antiqua" w:hAnsi="Book Antiqua" w:eastAsia="Book Antiqua" w:cs="Book Antiqua"/>
          <w:color w:val="000000"/>
        </w:rPr>
        <w:t xml:space="preserve"> did not consider the feasible role of coping during the interaction between BAS sensitivity level and BAS-relevant life events.</w:t>
      </w:r>
    </w:p>
    <w:p>
      <w:pPr>
        <w:spacing w:line="360" w:lineRule="auto"/>
        <w:ind w:firstLine="240" w:firstLineChars="100"/>
        <w:jc w:val="both"/>
      </w:pPr>
      <w:r>
        <w:rPr>
          <w:rFonts w:ascii="Book Antiqua" w:hAnsi="Book Antiqua" w:eastAsia="Book Antiqua" w:cs="Book Antiqua"/>
          <w:color w:val="000000"/>
        </w:rPr>
        <w:t>In essence, coping is a dynamic process that alters according to changing demands and appraisals of situations. In terms of cognitive appraisal, perceived controllability has been seen as one of the key elements</w:t>
      </w:r>
      <w:r>
        <w:rPr>
          <w:rFonts w:ascii="Book Antiqua" w:hAnsi="Book Antiqua" w:eastAsia="Book Antiqua" w:cs="Book Antiqua"/>
          <w:color w:val="000000"/>
          <w:szCs w:val="20"/>
          <w:vertAlign w:val="superscript"/>
        </w:rPr>
        <w:t>[16,17]</w:t>
      </w:r>
      <w:r>
        <w:rPr>
          <w:rFonts w:ascii="Book Antiqua" w:hAnsi="Book Antiqua" w:eastAsia="Book Antiqua" w:cs="Book Antiqua"/>
          <w:color w:val="000000"/>
        </w:rPr>
        <w:t>. With regard to coping patterns, the traditional dimensions include problem-focused and emotion-focused coping</w:t>
      </w:r>
      <w:r>
        <w:rPr>
          <w:rFonts w:ascii="Book Antiqua" w:hAnsi="Book Antiqua" w:eastAsia="Book Antiqua" w:cs="Book Antiqua"/>
          <w:color w:val="000000"/>
          <w:szCs w:val="20"/>
          <w:vertAlign w:val="superscript"/>
        </w:rPr>
        <w:t>[18-20]</w:t>
      </w:r>
      <w:r>
        <w:rPr>
          <w:rFonts w:ascii="Book Antiqua" w:hAnsi="Book Antiqua" w:eastAsia="Book Antiqua" w:cs="Book Antiqua"/>
          <w:color w:val="000000"/>
        </w:rPr>
        <w:t>, which can be adaptive in controllable and uncontrollable situations, respectively, according to the good-fit criteria</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rPr>
        <w:t xml:space="preserve">. Regarding coping in BD, previous studies postulated two essential dimensions, one behavioral and one emotional. On one hand, it has been proposed that coping strategies in the behavioral dimension </w:t>
      </w:r>
      <w:r>
        <w:rPr>
          <w:rFonts w:ascii="Book Antiqua" w:hAnsi="Book Antiqua" w:eastAsia="Book Antiqua" w:cs="Book Antiqua"/>
          <w:bCs/>
          <w:color w:val="000000"/>
        </w:rPr>
        <w:t>-</w:t>
      </w:r>
      <w:r>
        <w:rPr>
          <w:rFonts w:ascii="Book Antiqua" w:hAnsi="Book Antiqua" w:eastAsia="Book Antiqua" w:cs="Book Antiqua"/>
          <w:color w:val="000000"/>
        </w:rPr>
        <w:t xml:space="preserve"> including “behavioral deactivation” or “behavioral activation” </w:t>
      </w:r>
      <w:r>
        <w:rPr>
          <w:rFonts w:ascii="Book Antiqua" w:hAnsi="Book Antiqua" w:eastAsia="Book Antiqua" w:cs="Book Antiqua"/>
          <w:bCs/>
          <w:color w:val="000000"/>
        </w:rPr>
        <w:t>-</w:t>
      </w:r>
      <w:r>
        <w:rPr>
          <w:rFonts w:ascii="Book Antiqua" w:hAnsi="Book Antiqua" w:eastAsia="Book Antiqua" w:cs="Book Antiqua"/>
          <w:color w:val="000000"/>
        </w:rPr>
        <w:t xml:space="preserve"> regulate the mania and depression prodromes, respectively</w:t>
      </w:r>
      <w:r>
        <w:rPr>
          <w:rFonts w:ascii="Book Antiqua" w:hAnsi="Book Antiqua" w:eastAsia="Book Antiqua" w:cs="Book Antiqua"/>
          <w:color w:val="000000"/>
          <w:szCs w:val="20"/>
          <w:vertAlign w:val="superscript"/>
        </w:rPr>
        <w:t>[22-24]</w:t>
      </w:r>
      <w:r>
        <w:rPr>
          <w:rFonts w:ascii="Book Antiqua" w:hAnsi="Book Antiqua" w:eastAsia="Book Antiqua" w:cs="Book Antiqua"/>
          <w:color w:val="000000"/>
        </w:rPr>
        <w:t xml:space="preserve">. On the other hand, Edge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xml:space="preserve"> put forward similar notions but with regard to the emotional dimension. They found that, in response to positive emotions and rewards, people with BD tend to adopt “emotion diminishing” coping strategies instead of “emotion amplifying” coping tactics. This study is therefore focused on exploring the dynamic role of coping in regard to BAS sensitivity level and BAS-relevant life events. Research has indicated the moderating role of stress coping in life events related to BAS</w:t>
      </w:r>
      <w:r>
        <w:rPr>
          <w:rFonts w:ascii="Book Antiqua" w:hAnsi="Book Antiqua" w:eastAsia="Book Antiqua" w:cs="Book Antiqua"/>
          <w:color w:val="000000"/>
          <w:szCs w:val="20"/>
          <w:vertAlign w:val="superscript"/>
        </w:rPr>
        <w:t>[26,27]</w:t>
      </w:r>
      <w:r>
        <w:rPr>
          <w:rFonts w:ascii="Book Antiqua" w:hAnsi="Book Antiqua" w:eastAsia="Book Antiqua" w:cs="Book Antiqua"/>
          <w:color w:val="000000"/>
        </w:rPr>
        <w:t>. When taking BAS dimensions into account, different mood episodes are developed according to the nature of the life events. Therefore, specific coping strategies are necessary for the BAS-relevant life events. In particular, the fit and adaptability of coping should be emphasized. For example, the use of rumination or self-blame can be positively associated with depression, whereas the use of positive appraisal can be negatively associated with these symptoms. Therefore, different forms of coping may help to explain “how” or “why” BAS sensitivity level predicts or causes emotional responses, or meanwhile, it can play a protective role against different BAS sensitivity level as well as BAS-relevant life events.</w:t>
      </w:r>
    </w:p>
    <w:p>
      <w:pPr>
        <w:spacing w:line="360" w:lineRule="auto"/>
        <w:ind w:firstLine="240" w:firstLineChars="100"/>
        <w:jc w:val="both"/>
      </w:pPr>
      <w:r>
        <w:rPr>
          <w:rFonts w:ascii="Book Antiqua" w:hAnsi="Book Antiqua" w:eastAsia="Book Antiqua" w:cs="Book Antiqua"/>
          <w:color w:val="000000"/>
        </w:rPr>
        <w:t>This study explored the effects of BAS sensitivity levels and coping with BAS-activating life events on mood states among people with BD. Specifically, different clusters were identified in connection with different types of coping strategies. Research has shown that manic BD participants would have a tendency to habitual use of coping strategies more frequently</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rPr>
        <w:t xml:space="preserve"> or putting greater effort in spontaneously regulating emotions</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rPr>
        <w:t xml:space="preserve"> than healthy controls. Thus, an objective measure of number of coping strategies is implied in this study. Moreover, investigations were performed to test whether coping can play a mediating or buffering role for different BAS sensitivity levels. It was hypothesized that a higher BAS sensitivity level is associated with over-accentuated mood states, in which the use of a higher sense of behavioral-activation/emotion-amplifying (AA)</w:t>
      </w:r>
      <w:r>
        <w:rPr>
          <w:rFonts w:hint="eastAsia" w:ascii="Book Antiqua" w:hAnsi="Book Antiqua" w:cs="Book Antiqua"/>
          <w:color w:val="000000"/>
          <w:lang w:eastAsia="zh-CN"/>
        </w:rPr>
        <w:t xml:space="preserve"> </w:t>
      </w:r>
      <w:r>
        <w:rPr>
          <w:rFonts w:ascii="Book Antiqua" w:hAnsi="Book Antiqua" w:eastAsia="Book Antiqua" w:cs="Book Antiqua"/>
          <w:color w:val="000000"/>
        </w:rPr>
        <w:t>coping should augment the effect on mood states. Alternatively, the use of behavioral-deactivation/emotion-diminishing (DD)</w:t>
      </w:r>
      <w:r>
        <w:rPr>
          <w:rFonts w:hint="eastAsia" w:ascii="Book Antiqua" w:hAnsi="Book Antiqua" w:cs="Book Antiqua"/>
          <w:color w:val="000000"/>
          <w:lang w:eastAsia="zh-CN"/>
        </w:rPr>
        <w:t xml:space="preserve"> </w:t>
      </w:r>
      <w:r>
        <w:rPr>
          <w:rFonts w:ascii="Book Antiqua" w:hAnsi="Book Antiqua" w:eastAsia="Book Antiqua" w:cs="Book Antiqua"/>
          <w:color w:val="000000"/>
        </w:rPr>
        <w:t>coping should further help to regulate heighted mood states.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lang w:eastAsia="zh-CN"/>
        </w:rPr>
      </w:pPr>
      <w:r>
        <w:rPr>
          <w:rFonts w:ascii="Book Antiqua" w:hAnsi="Book Antiqua" w:eastAsia="Book Antiqua" w:cs="Book Antiqua"/>
          <w:b/>
          <w:bCs/>
          <w:i/>
          <w:iCs/>
          <w:color w:val="000000"/>
        </w:rPr>
        <w:t>Participants</w:t>
      </w:r>
    </w:p>
    <w:p>
      <w:pPr>
        <w:spacing w:line="360" w:lineRule="auto"/>
        <w:jc w:val="both"/>
        <w:rPr>
          <w:lang w:eastAsia="zh-CN"/>
        </w:rPr>
      </w:pPr>
      <w:r>
        <w:rPr>
          <w:rFonts w:ascii="Book Antiqua" w:hAnsi="Book Antiqua" w:eastAsia="Book Antiqua" w:cs="Book Antiqua"/>
          <w:color w:val="000000"/>
        </w:rPr>
        <w:t>Ethical approval was obtained from the Institutional Review Board of the University of Hong Kong/West Cluster of the Hong Kong Hospital Authority (UW13-176). Ninety participants with BD were recruited from a regional hospital’s outpatient clinic. The inclusion criteria were: meeting the criteria cited in the Diagnostic and Statistical Manual of Mental Disorders (DSM-5)</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 xml:space="preserve"> for diagnosis of bipolar I or II disorder; a required state of full remission for more than 2 mo</w:t>
      </w:r>
      <w:r>
        <w:rPr>
          <w:rFonts w:ascii="Book Antiqua" w:hAnsi="Book Antiqua" w:eastAsia="Book Antiqua" w:cs="Book Antiqua"/>
          <w:color w:val="000000"/>
          <w:szCs w:val="20"/>
          <w:vertAlign w:val="superscript"/>
        </w:rPr>
        <w:t>[31]</w:t>
      </w:r>
      <w:r>
        <w:rPr>
          <w:rFonts w:ascii="Book Antiqua" w:hAnsi="Book Antiqua" w:eastAsia="Book Antiqua" w:cs="Book Antiqua"/>
          <w:color w:val="000000"/>
        </w:rPr>
        <w:t>, confirmed by the attending psychiatrists and strictly checked with the corresponding medical records; having been educated to primary level or above; being between the ages of 18 years and 65 years; and being of Chinese ethnicity. Psychiatric diagnoses and remissions were strictly checked with medical records in the hospital. People with a comorbid diagnosis of schizophrenia, schizoaffective disorder, substance abuse, organic brain syndrome, or mental retardation were excluded.</w:t>
      </w:r>
    </w:p>
    <w:p>
      <w:pPr>
        <w:spacing w:line="360" w:lineRule="auto"/>
        <w:jc w:val="both"/>
      </w:pPr>
    </w:p>
    <w:p>
      <w:pPr>
        <w:spacing w:line="360" w:lineRule="auto"/>
        <w:jc w:val="both"/>
      </w:pPr>
      <w:r>
        <w:rPr>
          <w:rFonts w:ascii="Book Antiqua" w:hAnsi="Book Antiqua" w:eastAsia="Book Antiqua" w:cs="Book Antiqua"/>
          <w:b/>
          <w:bCs/>
          <w:i/>
          <w:iCs/>
          <w:color w:val="000000"/>
        </w:rPr>
        <w:t>Measures</w:t>
      </w:r>
    </w:p>
    <w:p>
      <w:pPr>
        <w:spacing w:line="360" w:lineRule="auto"/>
        <w:jc w:val="both"/>
        <w:rPr>
          <w:lang w:eastAsia="zh-CN"/>
        </w:rPr>
      </w:pPr>
      <w:r>
        <w:rPr>
          <w:rFonts w:ascii="Book Antiqua" w:hAnsi="Book Antiqua" w:eastAsia="Book Antiqua" w:cs="Book Antiqua"/>
          <w:b/>
          <w:bCs/>
          <w:color w:val="000000"/>
        </w:rPr>
        <w:t>BAS trait sensitivity:</w:t>
      </w:r>
      <w:r>
        <w:rPr>
          <w:rFonts w:ascii="Book Antiqua" w:hAnsi="Book Antiqua" w:eastAsia="Book Antiqua" w:cs="Book Antiqua"/>
          <w:color w:val="000000"/>
        </w:rPr>
        <w:t xml:space="preserve"> This was measured using the behavioral-inhibition system (BIS)/BAS scales</w:t>
      </w:r>
      <w:r>
        <w:rPr>
          <w:rFonts w:ascii="Book Antiqua" w:hAnsi="Book Antiqua" w:eastAsia="Book Antiqua" w:cs="Book Antiqua"/>
          <w:color w:val="000000"/>
          <w:szCs w:val="20"/>
          <w:vertAlign w:val="superscript"/>
        </w:rPr>
        <w:t>[32]</w:t>
      </w:r>
      <w:r>
        <w:rPr>
          <w:rFonts w:ascii="Book Antiqua" w:hAnsi="Book Antiqua" w:eastAsia="Book Antiqua" w:cs="Book Antiqua"/>
          <w:color w:val="000000"/>
        </w:rPr>
        <w:t xml:space="preserve">. This self-report scale consists of one BIS subscale and three BAS subscales: RR, </w:t>
      </w:r>
      <w:r>
        <w:rPr>
          <w:rFonts w:hint="eastAsia" w:ascii="Book Antiqua" w:hAnsi="Book Antiqua" w:cs="Book Antiqua"/>
          <w:color w:val="000000"/>
          <w:lang w:eastAsia="zh-CN"/>
        </w:rPr>
        <w:t>d</w:t>
      </w:r>
      <w:r>
        <w:rPr>
          <w:rFonts w:ascii="Book Antiqua" w:hAnsi="Book Antiqua" w:eastAsia="Book Antiqua" w:cs="Book Antiqua"/>
          <w:color w:val="000000"/>
        </w:rPr>
        <w:t>rive (D), and fun-seeking (FS). Specifically, RR measures the sensitivity to pleasant reinforcers in the environment, D measures the motivation to follow one’s goals, and FS measures the motivation to find novel rewards spontaneously. Higher scores indicate a higher sensitivity level. Adequate internal consistencies (Cronbach’s alphas ranging from 0.66 to 0.81) and good test-retest reliabilities (ranging from 0.59 to 0.69) were established for all of the subscales</w:t>
      </w:r>
      <w:r>
        <w:rPr>
          <w:rFonts w:ascii="Book Antiqua" w:hAnsi="Book Antiqua" w:eastAsia="Book Antiqua" w:cs="Book Antiqua"/>
          <w:color w:val="000000"/>
          <w:szCs w:val="20"/>
          <w:vertAlign w:val="superscript"/>
        </w:rPr>
        <w:t>[32-34]</w:t>
      </w:r>
      <w:r>
        <w:rPr>
          <w:rFonts w:ascii="Book Antiqua" w:hAnsi="Book Antiqua" w:eastAsia="Book Antiqua" w:cs="Book Antiqua"/>
          <w:color w:val="000000"/>
        </w:rPr>
        <w:t>. For this study, translations and cultural adaptations of the scale have been made</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The internal consistency reliability (Cronbach’s alpha) of the subscales was established ranging from 0.70 to 0.78. Specifically, only the three BAS subscales were used for further analysis.</w:t>
      </w:r>
    </w:p>
    <w:p>
      <w:pPr>
        <w:spacing w:line="360" w:lineRule="auto"/>
        <w:jc w:val="both"/>
      </w:pPr>
    </w:p>
    <w:p>
      <w:pPr>
        <w:spacing w:line="360" w:lineRule="auto"/>
        <w:jc w:val="both"/>
      </w:pPr>
      <w:r>
        <w:rPr>
          <w:rFonts w:ascii="Book Antiqua" w:hAnsi="Book Antiqua" w:eastAsia="Book Antiqua" w:cs="Book Antiqua"/>
          <w:b/>
          <w:bCs/>
          <w:color w:val="000000"/>
        </w:rPr>
        <w:t xml:space="preserve">Coping: </w:t>
      </w:r>
      <w:r>
        <w:rPr>
          <w:rFonts w:ascii="Book Antiqua" w:hAnsi="Book Antiqua" w:eastAsia="Book Antiqua" w:cs="Book Antiqua"/>
          <w:color w:val="000000"/>
        </w:rPr>
        <w:t>This was measured using the Coping Flexibility Questionnaire</w:t>
      </w:r>
      <w:r>
        <w:rPr>
          <w:rFonts w:ascii="Book Antiqua" w:hAnsi="Book Antiqua" w:eastAsia="Book Antiqua" w:cs="Book Antiqua"/>
          <w:color w:val="000000"/>
          <w:szCs w:val="20"/>
          <w:vertAlign w:val="superscript"/>
        </w:rPr>
        <w:t>[16,36]</w:t>
      </w:r>
      <w:r>
        <w:rPr>
          <w:rFonts w:ascii="Book Antiqua" w:hAnsi="Book Antiqua" w:eastAsia="Book Antiqua" w:cs="Book Antiqua"/>
          <w:color w:val="000000"/>
        </w:rPr>
        <w:t>, which attempts to capture the simultaneous person-situation transactional processes. At first, 10 BAS activation-relevant life event scenarios were developed with reference to the life events scale</w:t>
      </w:r>
      <w:r>
        <w:rPr>
          <w:rFonts w:ascii="Book Antiqua" w:hAnsi="Book Antiqua" w:eastAsia="Book Antiqua" w:cs="Book Antiqua"/>
          <w:color w:val="000000"/>
          <w:szCs w:val="20"/>
          <w:vertAlign w:val="superscript"/>
        </w:rPr>
        <w:t>[37]</w:t>
      </w:r>
      <w:r>
        <w:rPr>
          <w:rFonts w:ascii="Book Antiqua" w:hAnsi="Book Antiqua" w:eastAsia="Book Antiqua" w:cs="Book Antiqua"/>
          <w:color w:val="000000"/>
        </w:rPr>
        <w:t xml:space="preserve">. These 10 </w:t>
      </w:r>
      <w:r>
        <w:rPr>
          <w:rFonts w:hint="eastAsia" w:ascii="Book Antiqua" w:hAnsi="Book Antiqua" w:cs="Book Antiqua"/>
          <w:color w:val="000000"/>
          <w:lang w:eastAsia="zh-CN"/>
        </w:rPr>
        <w:t>l</w:t>
      </w:r>
      <w:r>
        <w:rPr>
          <w:rFonts w:ascii="Book Antiqua" w:hAnsi="Book Antiqua" w:eastAsia="Book Antiqua" w:cs="Book Antiqua"/>
          <w:color w:val="000000"/>
        </w:rPr>
        <w:t xml:space="preserve">ife events have been discussed, agreed upon, and modified by a pilot focus group of people with BD, </w:t>
      </w:r>
      <w:r>
        <w:rPr>
          <w:rFonts w:ascii="Book Antiqua" w:hAnsi="Book Antiqua" w:eastAsia="Book Antiqua" w:cs="Book Antiqua"/>
          <w:i/>
          <w:iCs/>
          <w:color w:val="000000"/>
        </w:rPr>
        <w:t>i.e</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life events were proven to have comparable BAS-activating effects. All of them were role-played and videotaped by the first author (Chan SHW) and a research assistant. Each scenario was role played for a couple of minutes. The character who needs to make decision in coping was clearly presented. Examples of the 10 events include: “At work, your boss gave you a compliment on your work performance” or “You won an important award due to achievement at work.” Then, in the actual field study, two compulsory and two elective scenarios, as chosen by the participants, were presented accordingly. As different individuals may have distinct stressful experiences (and may interpret those experiences differently depending on their illness), exposing each individual to the same nature and number of stressful situations could mitigate this problem</w:t>
      </w:r>
      <w:r>
        <w:rPr>
          <w:rFonts w:ascii="Book Antiqua" w:hAnsi="Book Antiqua" w:eastAsia="Book Antiqua" w:cs="Book Antiqua"/>
          <w:color w:val="000000"/>
          <w:szCs w:val="20"/>
          <w:vertAlign w:val="superscript"/>
        </w:rPr>
        <w:t>[12,38]</w:t>
      </w:r>
      <w:r>
        <w:rPr>
          <w:rFonts w:ascii="Book Antiqua" w:hAnsi="Book Antiqua" w:eastAsia="Book Antiqua" w:cs="Book Antiqua"/>
          <w:color w:val="000000"/>
        </w:rPr>
        <w:t>. Besides, in order to enhance the self-determination level of the participants, they were also advised to make a choice on their own; each was asked to choose two extra life-event scenarios that could be more or less related to his or her living condition, on top of the original two designated life-event scenarios.</w:t>
      </w:r>
    </w:p>
    <w:p>
      <w:pPr>
        <w:spacing w:line="360" w:lineRule="auto"/>
        <w:ind w:firstLine="240" w:firstLineChars="100"/>
        <w:jc w:val="both"/>
        <w:rPr>
          <w:lang w:eastAsia="zh-CN"/>
        </w:rPr>
      </w:pPr>
      <w:r>
        <w:rPr>
          <w:rFonts w:ascii="Book Antiqua" w:hAnsi="Book Antiqua" w:eastAsia="Book Antiqua" w:cs="Book Antiqua"/>
          <w:color w:val="000000"/>
        </w:rPr>
        <w:t>The coping indices included the following scores: (</w:t>
      </w:r>
      <w:r>
        <w:rPr>
          <w:rFonts w:hint="eastAsia" w:ascii="Book Antiqua" w:hAnsi="Book Antiqua" w:cs="Book Antiqua"/>
          <w:color w:val="000000"/>
          <w:lang w:eastAsia="zh-CN"/>
        </w:rPr>
        <w:t>1</w:t>
      </w:r>
      <w:r>
        <w:rPr>
          <w:rFonts w:ascii="Book Antiqua" w:hAnsi="Book Antiqua" w:eastAsia="Book Antiqua" w:cs="Book Antiqua"/>
          <w:color w:val="000000"/>
        </w:rPr>
        <w:t>) The perceived controllability score. The participants were asked to view the video clips and vividly imagine encountering in real life the situation portrayed in the life event scenarios. Then, they rated the perceived controllability of the life events on a 6-point scale, with a higher score indicating greater perceived controllability. The scores included the average and the variance of the perceived controllability across the four BAS-activating life events</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w:t>
      </w:r>
      <w:r>
        <w:rPr>
          <w:rFonts w:hint="eastAsia" w:ascii="Book Antiqua" w:hAnsi="Book Antiqua" w:cs="Book Antiqua"/>
          <w:color w:val="000000"/>
          <w:lang w:eastAsia="zh-CN"/>
        </w:rPr>
        <w:t>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coping strategies score. A list of coping strategies was compiled that included strategies of behavioral-activation and behavioral-deactivation coping</w:t>
      </w:r>
      <w:r>
        <w:rPr>
          <w:rFonts w:ascii="Book Antiqua" w:hAnsi="Book Antiqua" w:eastAsia="Book Antiqua" w:cs="Book Antiqua"/>
          <w:color w:val="000000"/>
          <w:szCs w:val="20"/>
          <w:vertAlign w:val="superscript"/>
        </w:rPr>
        <w:t>[22-24]</w:t>
      </w:r>
      <w:r>
        <w:rPr>
          <w:rFonts w:ascii="Book Antiqua" w:hAnsi="Book Antiqua" w:eastAsia="Book Antiqua" w:cs="Book Antiqua"/>
          <w:color w:val="000000"/>
        </w:rPr>
        <w:t>, and emotion-amplifying and emotion-diminishing coping</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Participants reported their repertoire of coping responses after their cognitive appraisal. The operationalization of the coping strategies score included the mean and variability (variance) in the number of AA copings (sample items include keeping oneself busy, stimulating coping, self- and emotion-focused coping as well as encouraging rewarding activities) and DD copings (sample items include modifying excessive behavior, engaging in calming activities, avoiding rewarding activities, and dampening responses) across the four different life events.</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olor w:val="000000"/>
        </w:rPr>
        <w:t>Mood states:</w:t>
      </w:r>
      <w:r>
        <w:rPr>
          <w:rFonts w:ascii="Book Antiqua" w:hAnsi="Book Antiqua" w:eastAsia="Book Antiqua" w:cs="Book Antiqua"/>
          <w:color w:val="000000"/>
        </w:rPr>
        <w:t xml:space="preserve"> Baseline pre-event affective symptoms (including depressive and manic mood) were measured using the Modified Hamilton Rating Scale for Depression (commonly known as the MHRSD)</w:t>
      </w:r>
      <w:r>
        <w:rPr>
          <w:rFonts w:ascii="Book Antiqua" w:hAnsi="Book Antiqua" w:eastAsia="Book Antiqua" w:cs="Book Antiqua"/>
          <w:color w:val="000000"/>
          <w:szCs w:val="20"/>
          <w:vertAlign w:val="superscript"/>
        </w:rPr>
        <w:t>[39]</w:t>
      </w:r>
      <w:r>
        <w:rPr>
          <w:rFonts w:ascii="Book Antiqua" w:hAnsi="Book Antiqua" w:eastAsia="Book Antiqua" w:cs="Book Antiqua"/>
          <w:color w:val="000000"/>
        </w:rPr>
        <w:t xml:space="preserve"> and the Bech-Rafaelsen Mania Scale (commonly known as the BRMS)</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respectively. Both scales use a standardized interview format, with higher scores representing higher symptom severity. Post-event mood states were measured using the internal state scale (ISS)</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rPr>
        <w:t xml:space="preserve">, which consists of four subscales: Activation (ACT), </w:t>
      </w:r>
      <w:r>
        <w:rPr>
          <w:rFonts w:hint="eastAsia" w:ascii="Book Antiqua" w:hAnsi="Book Antiqua" w:cs="Book Antiqua"/>
          <w:color w:val="000000"/>
          <w:lang w:eastAsia="zh-CN"/>
        </w:rPr>
        <w:t>w</w:t>
      </w:r>
      <w:r>
        <w:rPr>
          <w:rFonts w:ascii="Book Antiqua" w:hAnsi="Book Antiqua" w:eastAsia="Book Antiqua" w:cs="Book Antiqua"/>
          <w:color w:val="000000"/>
        </w:rPr>
        <w:t>ell-being (WB), perceived conflict, and the depression index. Adequate internal consistencies (Cronbach’s alphas ranging from 0.81 to 0.92) have been previously established for all of the subscales. The ISS is a self-report instrument that is sensitive to changes in affective states. Higher scores, specifically in the subscales of ACT and WB, indicate elevated mood states. Translations and cultural adaptations of the scale were also carried out</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xml:space="preserve">, and only the ACT and WB subscales were reported for the present study. Specifically, ACT was used to classify hypomanic (ACT </w:t>
      </w:r>
      <w:r>
        <w:rPr>
          <w:rFonts w:ascii="Book Antiqua" w:hAnsi="Book Antiqua" w:eastAsia="Book Antiqua" w:cs="Book Antiqua"/>
          <w:color w:val="000000"/>
          <w:shd w:val="clear" w:color="auto" w:fill="FFFFFF"/>
        </w:rPr>
        <w:t>≥ 200) or euthymic (ACT &lt; 200); whereas, WB was used to classify depressed (WB &lt; 125) or non-depressed (WB ≥ 125).</w:t>
      </w:r>
      <w:r>
        <w:rPr>
          <w:rFonts w:ascii="Book Antiqua" w:hAnsi="Book Antiqua" w:eastAsia="Book Antiqua" w:cs="Book Antiqua"/>
          <w:color w:val="000000"/>
        </w:rPr>
        <w:t xml:space="preserve"> The internal consistency reliability (Cronbach’s alpha) of the subscales ranged from 0.61 to 0.85. In the present study, Mansell and Lam</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rPr>
        <w:t>’s present state version of the ISS was used. The assessment was completed immediately post-mood induction, enabling the tracking of participants’ instant mood states following their viewing of the videotaped vignettes.</w:t>
      </w:r>
    </w:p>
    <w:p>
      <w:pPr>
        <w:spacing w:line="360" w:lineRule="auto"/>
        <w:jc w:val="both"/>
      </w:pPr>
    </w:p>
    <w:p>
      <w:pPr>
        <w:spacing w:line="360" w:lineRule="auto"/>
        <w:jc w:val="both"/>
      </w:pPr>
      <w:r>
        <w:rPr>
          <w:rFonts w:ascii="Book Antiqua" w:hAnsi="Book Antiqua" w:eastAsia="Book Antiqua" w:cs="Book Antiqua"/>
          <w:b/>
          <w:bCs/>
          <w:i/>
          <w:iCs/>
          <w:color w:val="000000"/>
        </w:rPr>
        <w:t>Sociodemographic factors</w:t>
      </w:r>
    </w:p>
    <w:p>
      <w:pPr>
        <w:spacing w:line="360" w:lineRule="auto"/>
        <w:jc w:val="both"/>
      </w:pPr>
      <w:r>
        <w:rPr>
          <w:rFonts w:ascii="Book Antiqua" w:hAnsi="Book Antiqua" w:eastAsia="Book Antiqua" w:cs="Book Antiqua"/>
          <w:color w:val="000000"/>
        </w:rPr>
        <w:t>Each participant’s sex, age, marital status, educational level, employment status, and residential status were recorded; these were the sociodemographic factors used in this study.</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Procedures</w:t>
      </w:r>
    </w:p>
    <w:p>
      <w:pPr>
        <w:spacing w:line="360" w:lineRule="auto"/>
        <w:jc w:val="both"/>
        <w:rPr>
          <w:lang w:eastAsia="zh-CN"/>
        </w:rPr>
      </w:pPr>
      <w:r>
        <w:rPr>
          <w:rFonts w:ascii="Book Antiqua" w:hAnsi="Book Antiqua" w:eastAsia="Book Antiqua" w:cs="Book Antiqua"/>
          <w:color w:val="000000"/>
        </w:rPr>
        <w:t>First, a list of people with BD attending the outpatient clinic at a regional hospital in Hong Kong was generated. Potential participants who met the inclusion criteria were individually approached by the first author (Chan SHW). After signing a consent form, the participants’ baseline pre-event affective symptoms and BAS sensitivity levels were assessed. Subsequently, they were shown video clips depicting two compulsory and two elective BAS-activating life events in a random order. Perceived controllability and corresponding coping strategies for each of these life event scenarios were reported. Finally, the participants’ overall post-event mood states were assessed. Each participant was offered a coupon worth Hong Kong $20 (or United States $2.50) for taking part in the study.</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The data were analyzed using the Statistical Package for the Social Sciences (SPSS), version 24.0 (IBM Corp., Armonk, NY, United States). First, Ward’s hierarchical agglomerative clustering method was used to identify the participants’ different styles of coping, based on their degrees of perceived controllability and corresponding numbers of coping strategies. The squared Euclidean distance was used as the proximity measure in clustering the data. The stability of the cluster analysis was determined by dendrogram and data visualization method. Cluster differences of various particulars (including BAS sensitivity level, coping, and post-event mood states) were examined through a multivariate analysis of variance or chi-square analysis. A post-hoc Bonferroni’s comparison was then employed. </w:t>
      </w:r>
      <w:r>
        <w:rPr>
          <w:rFonts w:ascii="Book Antiqua" w:hAnsi="Book Antiqua" w:eastAsia="Book Antiqua" w:cs="Book Antiqua"/>
          <w:i/>
          <w:iCs/>
          <w:color w:val="000000"/>
        </w:rPr>
        <w:t>F-</w:t>
      </w:r>
      <w:r>
        <w:rPr>
          <w:rFonts w:ascii="Book Antiqua" w:hAnsi="Book Antiqua" w:eastAsia="Book Antiqua" w:cs="Book Antiqua"/>
          <w:color w:val="000000"/>
        </w:rPr>
        <w:t xml:space="preserve">tests were used to assess significant differences between the clusters; partial </w:t>
      </w:r>
      <w:r>
        <w:rPr>
          <w:rFonts w:ascii="Book Antiqua" w:hAnsi="Book Antiqua" w:eastAsia="Book Antiqua" w:cs="Book Antiqua"/>
          <w:i/>
          <w:iCs/>
          <w:color w:val="000000"/>
        </w:rPr>
        <w:t>η</w:t>
      </w:r>
      <w:r>
        <w:rPr>
          <w:rFonts w:ascii="Book Antiqua" w:hAnsi="Book Antiqua" w:eastAsia="Book Antiqua" w:cs="Book Antiqua"/>
          <w:color w:val="000000"/>
        </w:rPr>
        <w:t>² values were used to represent effect sizes. To establish evidence of the proposed mediating effect of coping with regard to the relationship between BAS sensitivity level and mood states, the hierarchical regression analyses were carried out according to the procedures advised by Baron and Kenny</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Residual plots were checked to determine the random distribution around zero. When determining the moderating effect of coping, hierarchical regression analyses were performed. These strictly followed the procedures recommended by Frazier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The predictor and moderator variables were standardized to reduce multicollinearity.</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lang w:eastAsia="zh-CN"/>
        </w:rPr>
      </w:pPr>
      <w:r>
        <w:rPr>
          <w:rFonts w:ascii="Book Antiqua" w:hAnsi="Book Antiqua" w:eastAsia="Book Antiqua" w:cs="Book Antiqua"/>
          <w:b/>
          <w:bCs/>
          <w:i/>
          <w:iCs/>
          <w:color w:val="000000"/>
        </w:rPr>
        <w:t>General participants’ characteristics</w:t>
      </w:r>
    </w:p>
    <w:p>
      <w:pPr>
        <w:spacing w:line="360" w:lineRule="auto"/>
        <w:jc w:val="both"/>
      </w:pPr>
      <w:r>
        <w:rPr>
          <w:rFonts w:ascii="Book Antiqua" w:hAnsi="Book Antiqua" w:eastAsia="Book Antiqua" w:cs="Book Antiqua"/>
          <w:color w:val="000000"/>
        </w:rPr>
        <w:t>A total of 90 participants with bipolar I or bipolar II disorder were successfully recruited for the study (Figure 1). Their mean age was 43.32 years (SD = 11.26), and one-third of them were male (37.7%). Nearly 80% had an educational level above secondary 5. More than a half (55%) were still single, and a majority (80%) were living with others. Regarding employment status, half (50%) were still unemployed. Their relatively low symptom levels resulted in low mean scores of 1.24 and 0.33 in the MHRSD and BRMS, respectively (theoretical ranges of 0</w:t>
      </w:r>
      <w:r>
        <w:rPr>
          <w:rFonts w:hint="eastAsia" w:ascii="Book Antiqua" w:hAnsi="Book Antiqua" w:cs="Book Antiqua"/>
          <w:color w:val="000000"/>
          <w:lang w:eastAsia="zh-CN"/>
        </w:rPr>
        <w:t>-</w:t>
      </w:r>
      <w:r>
        <w:rPr>
          <w:rFonts w:ascii="Book Antiqua" w:hAnsi="Book Antiqua" w:eastAsia="Book Antiqua" w:cs="Book Antiqua"/>
          <w:color w:val="000000"/>
        </w:rPr>
        <w:t>52 and 0</w:t>
      </w:r>
      <w:r>
        <w:rPr>
          <w:rFonts w:hint="eastAsia" w:ascii="Book Antiqua" w:hAnsi="Book Antiqua" w:cs="Book Antiqua"/>
          <w:color w:val="000000"/>
          <w:lang w:eastAsia="zh-CN"/>
        </w:rPr>
        <w:t>-</w:t>
      </w:r>
      <w:r>
        <w:rPr>
          <w:rFonts w:ascii="Book Antiqua" w:hAnsi="Book Antiqua" w:eastAsia="Book Antiqua" w:cs="Book Antiqua"/>
          <w:color w:val="000000"/>
        </w:rPr>
        <w:t>55, respectively). On average, the participants generated 4.56 (SD = 1.93) and 2.24 (SD = 1.31) numbers of AA coping and DD coping, respectively. The associations of all variables in terms of Pearson’s correlation are presented in Table 1. Regarding those excluded participants, their mean age was 45 years (SD = 10.34), and nearly 47.3% were male. Within this group, about 63% were unemployed which was comparable with the study group. Thus, there was no significant difference between the consented and non-consented groups.</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Identification and comparison of three clusters based on AA and DD coping</w:t>
      </w:r>
    </w:p>
    <w:p>
      <w:pPr>
        <w:spacing w:line="360" w:lineRule="auto"/>
        <w:jc w:val="both"/>
        <w:rPr>
          <w:lang w:eastAsia="zh-CN"/>
        </w:rPr>
      </w:pPr>
      <w:r>
        <w:rPr>
          <w:rFonts w:ascii="Book Antiqua" w:hAnsi="Book Antiqua" w:eastAsia="Book Antiqua" w:cs="Book Antiqua"/>
          <w:color w:val="000000"/>
        </w:rPr>
        <w:t xml:space="preserve">To analyze AA and DD coping, a 90 </w:t>
      </w:r>
      <w:r>
        <w:rPr>
          <w:rFonts w:ascii="Book Antiqua" w:hAnsi="Book Antiqua" w:cs="Book Antiqua"/>
          <w:color w:val="000000"/>
        </w:rPr>
        <w:t>×</w:t>
      </w:r>
      <w:r>
        <w:rPr>
          <w:rFonts w:ascii="Book Antiqua" w:hAnsi="Book Antiqua" w:eastAsia="Book Antiqua" w:cs="Book Antiqua"/>
          <w:color w:val="000000"/>
        </w:rPr>
        <w:t xml:space="preserve"> 12 data matrix was constructed. The unique identification numbers of the 90 participants were entered in the rows, and the raw scores on the perceived controllability of each life event (the first four columns), the number of AA coping (the following four columns), and the number of DD coping (the last four columns) were entered in the columns. There were four sets of three columns, as each participant responded to four life-event scenarios in total. After the data had been clustered, a three-cluster solution was found to be the most meaningful and stable (Figure 2 and Table 2). The dendrogram presented in Figure 1 displays all possible options of clustering. In the rightmost part, all participants were grouped together, meaning that there was no clustering at all; whereas, in the leftmost, each participant was paired with another, resulting in too many groups. If there were too many clusters, the subsequent modeling would be too complicated to be interpretable. Conversely, if there were too few clusters (</w:t>
      </w:r>
      <w:r>
        <w:rPr>
          <w:rFonts w:ascii="Book Antiqua" w:hAnsi="Book Antiqua" w:eastAsia="Book Antiqua" w:cs="Book Antiqua"/>
          <w:i/>
          <w:iCs/>
          <w:color w:val="000000"/>
        </w:rPr>
        <w:t>e.g.,</w:t>
      </w:r>
      <w:r>
        <w:rPr>
          <w:rFonts w:ascii="Book Antiqua" w:hAnsi="Book Antiqua" w:eastAsia="Book Antiqua" w:cs="Book Antiqua"/>
          <w:color w:val="000000"/>
        </w:rPr>
        <w:t xml:space="preserve"> 2), there would not be distinct coping patterns in each group. This data visualization suggested that the optimal number of clusters should be set at three.</w:t>
      </w:r>
    </w:p>
    <w:p>
      <w:pPr>
        <w:spacing w:line="360" w:lineRule="auto"/>
        <w:ind w:firstLine="240" w:firstLineChars="100"/>
        <w:jc w:val="both"/>
        <w:rPr>
          <w:lang w:eastAsia="zh-CN"/>
        </w:rPr>
      </w:pPr>
      <w:r>
        <w:rPr>
          <w:rFonts w:ascii="Book Antiqua" w:hAnsi="Book Antiqua" w:eastAsia="Book Antiqua" w:cs="Book Antiqua"/>
          <w:color w:val="000000"/>
        </w:rPr>
        <w:t>There were no significant differences in the sociodemographic profiles of the three clusters, except in terms of the age of the cluster members. In addition, as long as the baseline affective symptoms were comparable among the three clusters, it was therefore possible to perform further comparison of post-event mood states. Regarding BAS trait sensitivity, there was a statistically significant cluster main effect on the overall BIS/BAS scores (Wilks’</w:t>
      </w:r>
      <w:r>
        <w:rPr>
          <w:rFonts w:ascii="Book Antiqua" w:hAnsi="Book Antiqua" w:eastAsia="Book Antiqua" w:cs="Book Antiqua"/>
          <w:i/>
          <w:iCs/>
          <w:color w:val="000000"/>
        </w:rPr>
        <w:t xml:space="preserve"> λ </w:t>
      </w:r>
      <w:r>
        <w:rPr>
          <w:rFonts w:ascii="Book Antiqua" w:hAnsi="Book Antiqua" w:eastAsia="Book Antiqua" w:cs="Book Antiqua"/>
          <w:color w:val="000000"/>
        </w:rPr>
        <w:t xml:space="preserve">= 0.798, </w:t>
      </w:r>
      <w:r>
        <w:rPr>
          <w:rFonts w:ascii="Book Antiqua" w:hAnsi="Book Antiqua" w:eastAsia="Book Antiqua" w:cs="Book Antiqua"/>
          <w:i/>
          <w:iCs/>
          <w:color w:val="000000"/>
        </w:rPr>
        <w:t xml:space="preserve">F(6170) </w:t>
      </w:r>
      <w:r>
        <w:rPr>
          <w:rFonts w:ascii="Book Antiqua" w:hAnsi="Book Antiqua" w:eastAsia="Book Antiqua" w:cs="Book Antiqua"/>
          <w:color w:val="000000"/>
        </w:rPr>
        <w:t xml:space="preserve">= 3.388, </w:t>
      </w:r>
      <w:r>
        <w:rPr>
          <w:rFonts w:ascii="Book Antiqua" w:hAnsi="Book Antiqua" w:eastAsia="Book Antiqua" w:cs="Book Antiqua"/>
          <w:i/>
          <w:iCs/>
          <w:color w:val="000000"/>
        </w:rPr>
        <w:t xml:space="preserve">P </w:t>
      </w:r>
      <w:r>
        <w:rPr>
          <w:rFonts w:ascii="Book Antiqua" w:hAnsi="Book Antiqua" w:eastAsia="Book Antiqua" w:cs="Book Antiqua"/>
          <w:color w:val="000000"/>
        </w:rPr>
        <w:t>= 0.004,</w:t>
      </w:r>
      <w:r>
        <w:rPr>
          <w:rFonts w:ascii="Book Antiqua" w:hAnsi="Book Antiqua" w:eastAsia="Book Antiqua" w:cs="Book Antiqua"/>
          <w:i/>
          <w:iCs/>
          <w:color w:val="000000"/>
        </w:rPr>
        <w:t xml:space="preserve"> </w:t>
      </w:r>
      <w:r>
        <w:rPr>
          <w:rFonts w:ascii="Book Antiqua" w:hAnsi="Book Antiqua" w:eastAsia="Book Antiqua" w:cs="Book Antiqua"/>
          <w:color w:val="000000"/>
        </w:rPr>
        <w:t>partia</w:t>
      </w:r>
      <w:r>
        <w:rPr>
          <w:rFonts w:ascii="Book Antiqua" w:hAnsi="Book Antiqua" w:eastAsia="Book Antiqua" w:cs="Book Antiqua"/>
          <w:i/>
          <w:iCs/>
          <w:color w:val="000000"/>
        </w:rPr>
        <w:t xml:space="preserve">l η² </w:t>
      </w:r>
      <w:r>
        <w:rPr>
          <w:rFonts w:ascii="Book Antiqua" w:hAnsi="Book Antiqua" w:eastAsia="Book Antiqua" w:cs="Book Antiqua"/>
          <w:color w:val="000000"/>
        </w:rPr>
        <w:t>= 0.107). In further multiple comparisons, an adjusted alpha level of 0.017 (0.05/3) was adopted to correct for the overall Type I errors with regard to three BAS subscales. The members of clusters 1 and 3 were found to be persistent in pursuing their desired goals, as indicated by their significantly higher BAS (D) scores. The members of cluster 1 also had significantly higher BAS (RR) scores than other two clusters; this indicates that their responses to the anticipation of receiving rewards were more positive.</w:t>
      </w:r>
    </w:p>
    <w:p>
      <w:pPr>
        <w:spacing w:line="360" w:lineRule="auto"/>
        <w:ind w:firstLine="240" w:firstLineChars="100"/>
        <w:jc w:val="both"/>
      </w:pPr>
      <w:r>
        <w:rPr>
          <w:rFonts w:ascii="Book Antiqua" w:hAnsi="Book Antiqua" w:eastAsia="Book Antiqua" w:cs="Book Antiqua"/>
          <w:color w:val="000000"/>
        </w:rPr>
        <w:t>Regarding coping scores, there was a statistically significant cluster main effect on the overall scores (Wilks’</w:t>
      </w:r>
      <w:r>
        <w:rPr>
          <w:rFonts w:ascii="Book Antiqua" w:hAnsi="Book Antiqua" w:eastAsia="Book Antiqua" w:cs="Book Antiqua"/>
          <w:i/>
          <w:iCs/>
          <w:color w:val="000000"/>
        </w:rPr>
        <w:t xml:space="preserve"> λ </w:t>
      </w:r>
      <w:r>
        <w:rPr>
          <w:rFonts w:ascii="Book Antiqua" w:hAnsi="Book Antiqua" w:eastAsia="Book Antiqua" w:cs="Book Antiqua"/>
          <w:color w:val="000000"/>
        </w:rPr>
        <w:t xml:space="preserve">= 0.173, </w:t>
      </w:r>
      <w:r>
        <w:rPr>
          <w:rFonts w:ascii="Book Antiqua" w:hAnsi="Book Antiqua" w:eastAsia="Book Antiqua" w:cs="Book Antiqua"/>
          <w:i/>
          <w:iCs/>
          <w:color w:val="000000"/>
        </w:rPr>
        <w:t xml:space="preserve">F(12164) </w:t>
      </w:r>
      <w:r>
        <w:rPr>
          <w:rFonts w:ascii="Book Antiqua" w:hAnsi="Book Antiqua" w:eastAsia="Book Antiqua" w:cs="Book Antiqua"/>
          <w:color w:val="000000"/>
        </w:rPr>
        <w:t xml:space="preserve">= 19.172,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partial</w:t>
      </w:r>
      <w:r>
        <w:rPr>
          <w:rFonts w:ascii="Book Antiqua" w:hAnsi="Book Antiqua" w:eastAsia="Book Antiqua" w:cs="Book Antiqua"/>
          <w:i/>
          <w:iCs/>
          <w:color w:val="000000"/>
        </w:rPr>
        <w:t xml:space="preserve"> η² </w:t>
      </w:r>
      <w:r>
        <w:rPr>
          <w:rFonts w:ascii="Book Antiqua" w:hAnsi="Book Antiqua" w:eastAsia="Book Antiqua" w:cs="Book Antiqua"/>
          <w:color w:val="000000"/>
        </w:rPr>
        <w:t>= 0.584). In further multiple comparisons, an adjusted alpha level of 0.008 (0.05/6) was adopted in response to the six different scores that comprised the coping indices. Specifically, the members of cluster 1 (labeled “Goal achievers with a high mass of coping”) were characterized by a high level of BAS sensitivity and as using the greatest number of coping strategies with higher degree of perceived controllability. The members of cluster 2 (labeled “Goal preservers with a high mass of coping strategies”) were characterized by a low BAS sensitivity level and as using a moderately large number of coping strategies with higher degree of perceived controllability. The members of cluster 3 (labeled “Goal achievers with a low mass of coping”) were characterized by a high BAS sensitivity level but also as using the smallest number of coping strategies with lower degree of perceived controllability. For post-event mood states, there was no statistically significant cluster main effect on the overall ISS scores (Wilks’</w:t>
      </w:r>
      <w:r>
        <w:rPr>
          <w:rFonts w:ascii="Book Antiqua" w:hAnsi="Book Antiqua" w:eastAsia="Book Antiqua" w:cs="Book Antiqua"/>
          <w:i/>
          <w:iCs/>
          <w:color w:val="000000"/>
        </w:rPr>
        <w:t xml:space="preserve"> λ </w:t>
      </w:r>
      <w:r>
        <w:rPr>
          <w:rFonts w:ascii="Book Antiqua" w:hAnsi="Book Antiqua" w:eastAsia="Book Antiqua" w:cs="Book Antiqua"/>
          <w:color w:val="000000"/>
        </w:rPr>
        <w:t xml:space="preserve">= 0.920, </w:t>
      </w:r>
      <w:r>
        <w:rPr>
          <w:rFonts w:ascii="Book Antiqua" w:hAnsi="Book Antiqua" w:eastAsia="Book Antiqua" w:cs="Book Antiqua"/>
          <w:i/>
          <w:iCs/>
          <w:color w:val="000000"/>
        </w:rPr>
        <w:t xml:space="preserve">F(4172) </w:t>
      </w:r>
      <w:r>
        <w:rPr>
          <w:rFonts w:ascii="Book Antiqua" w:hAnsi="Book Antiqua" w:eastAsia="Book Antiqua" w:cs="Book Antiqua"/>
          <w:color w:val="000000"/>
        </w:rPr>
        <w:t xml:space="preserve">= 1.838, </w:t>
      </w:r>
      <w:r>
        <w:rPr>
          <w:rFonts w:ascii="Book Antiqua" w:hAnsi="Book Antiqua" w:eastAsia="Book Antiqua" w:cs="Book Antiqua"/>
          <w:i/>
          <w:iCs/>
          <w:color w:val="000000"/>
        </w:rPr>
        <w:t xml:space="preserve">P </w:t>
      </w:r>
      <w:r>
        <w:rPr>
          <w:rFonts w:ascii="Book Antiqua" w:hAnsi="Book Antiqua" w:eastAsia="Book Antiqua" w:cs="Book Antiqua"/>
          <w:color w:val="000000"/>
        </w:rPr>
        <w:t>= 0.124,</w:t>
      </w:r>
      <w:r>
        <w:rPr>
          <w:rFonts w:ascii="Book Antiqua" w:hAnsi="Book Antiqua" w:eastAsia="Book Antiqua" w:cs="Book Antiqua"/>
          <w:i/>
          <w:iCs/>
          <w:color w:val="000000"/>
        </w:rPr>
        <w:t xml:space="preserve"> </w:t>
      </w:r>
      <w:r>
        <w:rPr>
          <w:rFonts w:ascii="Book Antiqua" w:hAnsi="Book Antiqua" w:eastAsia="Book Antiqua" w:cs="Book Antiqua"/>
          <w:color w:val="000000"/>
        </w:rPr>
        <w:t>partial</w:t>
      </w:r>
      <w:r>
        <w:rPr>
          <w:rFonts w:ascii="Book Antiqua" w:hAnsi="Book Antiqua" w:eastAsia="Book Antiqua" w:cs="Book Antiqua"/>
          <w:i/>
          <w:iCs/>
          <w:color w:val="000000"/>
        </w:rPr>
        <w:t xml:space="preserve"> η² </w:t>
      </w:r>
      <w:r>
        <w:rPr>
          <w:rFonts w:ascii="Book Antiqua" w:hAnsi="Book Antiqua" w:eastAsia="Book Antiqua" w:cs="Book Antiqua"/>
          <w:color w:val="000000"/>
        </w:rPr>
        <w:t xml:space="preserve">= 0.041). However, the members of the “Goal achievers with a high mass of coping” cluster 1 had the highest ISS scores. The effect sizes were small to moderate, as indicated by the partial </w:t>
      </w:r>
      <w:r>
        <w:rPr>
          <w:rFonts w:ascii="Book Antiqua" w:hAnsi="Book Antiqua" w:eastAsia="Book Antiqua" w:cs="Book Antiqua"/>
          <w:i/>
          <w:iCs/>
          <w:color w:val="000000"/>
        </w:rPr>
        <w:t>η</w:t>
      </w:r>
      <w:r>
        <w:rPr>
          <w:rFonts w:ascii="Book Antiqua" w:hAnsi="Book Antiqua" w:eastAsia="Book Antiqua" w:cs="Book Antiqua"/>
          <w:color w:val="000000"/>
        </w:rPr>
        <w:t>² values (which ranged from 0.050 to 0.079).</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i/>
          <w:iCs/>
          <w:color w:val="000000"/>
        </w:rPr>
        <w:t>Mediating effect of coping</w:t>
      </w:r>
    </w:p>
    <w:p>
      <w:pPr>
        <w:spacing w:line="360" w:lineRule="auto"/>
        <w:jc w:val="both"/>
        <w:rPr>
          <w:lang w:eastAsia="zh-CN"/>
        </w:rPr>
      </w:pPr>
      <w:r>
        <w:rPr>
          <w:rFonts w:ascii="Book Antiqua" w:hAnsi="Book Antiqua" w:eastAsia="Book Antiqua" w:cs="Book Antiqua"/>
          <w:color w:val="000000"/>
        </w:rPr>
        <w:t>As the sample size of each cluster was relatively small, the entire sample was used for calculation of the mediation or moderation effects. Following the analyses, only AA coping was found to meet the three conditions stipulated by Baron and Kenny</w:t>
      </w:r>
      <w:r>
        <w:rPr>
          <w:rFonts w:ascii="Book Antiqua" w:hAnsi="Book Antiqua" w:eastAsia="Book Antiqua" w:cs="Book Antiqua"/>
          <w:color w:val="000000"/>
          <w:szCs w:val="20"/>
          <w:vertAlign w:val="superscript"/>
        </w:rPr>
        <w:t>[43]</w:t>
      </w:r>
      <w:r>
        <w:rPr>
          <w:rFonts w:ascii="Book Antiqua" w:hAnsi="Book Antiqua" w:eastAsia="Book Antiqua" w:cs="Book Antiqua"/>
          <w:color w:val="000000"/>
        </w:rPr>
        <w:t>. The results are presented in Table 3. First, ISS (WB) was positively related to BAS (RR) (</w:t>
      </w:r>
      <w:r>
        <w:rPr>
          <w:rFonts w:ascii="Book Antiqua" w:hAnsi="Book Antiqua" w:eastAsia="Book Antiqua" w:cs="Book Antiqua"/>
          <w:i/>
          <w:iCs/>
          <w:color w:val="000000"/>
        </w:rPr>
        <w:t>β</w:t>
      </w:r>
      <w:r>
        <w:rPr>
          <w:rFonts w:ascii="Book Antiqua" w:hAnsi="Book Antiqua" w:eastAsia="Book Antiqua" w:cs="Book Antiqua"/>
          <w:color w:val="000000"/>
        </w:rPr>
        <w:t xml:space="preserve"> = 0.335,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When BAS (RR) and AA coping were taken together in the regression analysis, the relationship between BAS (RR) and ISS (WB) was found to be weaker but still significant (</w:t>
      </w:r>
      <w:r>
        <w:rPr>
          <w:rFonts w:ascii="Book Antiqua" w:hAnsi="Book Antiqua" w:eastAsia="Book Antiqua" w:cs="Book Antiqua"/>
          <w:i/>
          <w:iCs/>
          <w:color w:val="000000"/>
        </w:rPr>
        <w:t>β</w:t>
      </w:r>
      <w:r>
        <w:rPr>
          <w:rFonts w:ascii="Book Antiqua" w:hAnsi="Book Antiqua" w:eastAsia="Book Antiqua" w:cs="Book Antiqua"/>
          <w:color w:val="000000"/>
        </w:rPr>
        <w:t xml:space="preserve"> = 0.268,</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&lt; 0.001). Baron and Kenny</w:t>
      </w:r>
      <w:r>
        <w:rPr>
          <w:rFonts w:ascii="Book Antiqua" w:hAnsi="Book Antiqua" w:eastAsia="Book Antiqua" w:cs="Book Antiqua"/>
          <w:color w:val="000000"/>
          <w:szCs w:val="20"/>
          <w:vertAlign w:val="superscript"/>
        </w:rPr>
        <w:t>[43]</w:t>
      </w:r>
      <w:r>
        <w:rPr>
          <w:rFonts w:ascii="Book Antiqua" w:hAnsi="Book Antiqua" w:eastAsia="Book Antiqua" w:cs="Book Antiqua"/>
          <w:color w:val="000000"/>
        </w:rPr>
        <w:t xml:space="preserve"> suggested that it was a partial mediation model. This partial mediation model was verified by the Sobel </w:t>
      </w:r>
      <w:r>
        <w:rPr>
          <w:rFonts w:ascii="Book Antiqua" w:hAnsi="Book Antiqua" w:eastAsia="Book Antiqua" w:cs="Book Antiqua"/>
          <w:i/>
          <w:color w:val="000000"/>
        </w:rPr>
        <w:t>z</w:t>
      </w:r>
      <w:r>
        <w:rPr>
          <w:rFonts w:ascii="Book Antiqua" w:hAnsi="Book Antiqua" w:eastAsia="Book Antiqua" w:cs="Book Antiqua"/>
          <w:color w:val="000000"/>
        </w:rPr>
        <w:t>-test</w:t>
      </w:r>
      <w:r>
        <w:rPr>
          <w:rFonts w:ascii="Book Antiqua" w:hAnsi="Book Antiqua" w:eastAsia="Book Antiqua" w:cs="Book Antiqua"/>
          <w:color w:val="000000"/>
          <w:szCs w:val="20"/>
          <w:vertAlign w:val="superscript"/>
        </w:rPr>
        <w:t>[45]</w:t>
      </w:r>
      <w:r>
        <w:rPr>
          <w:rFonts w:ascii="Book Antiqua" w:hAnsi="Book Antiqua" w:eastAsia="Book Antiqua" w:cs="Book Antiqua"/>
          <w:color w:val="000000"/>
        </w:rPr>
        <w:t xml:space="preserve"> (</w:t>
      </w:r>
      <w:r>
        <w:rPr>
          <w:rFonts w:ascii="Book Antiqua" w:hAnsi="Book Antiqua" w:eastAsia="Book Antiqua" w:cs="Book Antiqua"/>
          <w:i/>
          <w:iCs/>
          <w:color w:val="000000"/>
        </w:rPr>
        <w:t>Z</w:t>
      </w:r>
      <w:r>
        <w:rPr>
          <w:rFonts w:ascii="Book Antiqua" w:hAnsi="Book Antiqua" w:eastAsia="Book Antiqua" w:cs="Book Antiqua"/>
          <w:color w:val="000000"/>
        </w:rPr>
        <w:t xml:space="preserve"> = 2.156,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jc w:val="both"/>
      </w:pPr>
    </w:p>
    <w:p>
      <w:pPr>
        <w:spacing w:line="360" w:lineRule="auto"/>
        <w:jc w:val="both"/>
      </w:pPr>
      <w:r>
        <w:rPr>
          <w:rFonts w:ascii="Book Antiqua" w:hAnsi="Book Antiqua" w:eastAsia="Book Antiqua" w:cs="Book Antiqua"/>
          <w:b/>
          <w:bCs/>
          <w:i/>
          <w:iCs/>
          <w:color w:val="000000"/>
        </w:rPr>
        <w:t>Moderating effect of coping</w:t>
      </w:r>
    </w:p>
    <w:p>
      <w:pPr>
        <w:spacing w:line="360" w:lineRule="auto"/>
        <w:jc w:val="both"/>
        <w:rPr>
          <w:lang w:eastAsia="zh-CN"/>
        </w:rPr>
      </w:pPr>
      <w:r>
        <w:rPr>
          <w:rFonts w:ascii="Book Antiqua" w:hAnsi="Book Antiqua" w:eastAsia="Book Antiqua" w:cs="Book Antiqua"/>
          <w:color w:val="000000"/>
        </w:rPr>
        <w:t>The results are shown in Table 4. When the effects of sex and age were controlled for in block 1, some of the components of coping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including AA coping, perceived controllability, and variability of perceived controllability</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found to moderate the association between BAS sensitivity level and mood states. As recommended by Aiken and West</w:t>
      </w:r>
      <w:r>
        <w:rPr>
          <w:rFonts w:ascii="Book Antiqua" w:hAnsi="Book Antiqua" w:eastAsia="Book Antiqua" w:cs="Book Antiqua"/>
          <w:color w:val="000000"/>
          <w:szCs w:val="20"/>
          <w:vertAlign w:val="superscript"/>
        </w:rPr>
        <w:t>[46]</w:t>
      </w:r>
      <w:r>
        <w:rPr>
          <w:rFonts w:ascii="Book Antiqua" w:hAnsi="Book Antiqua" w:eastAsia="Book Antiqua" w:cs="Book Antiqua"/>
          <w:color w:val="000000"/>
        </w:rPr>
        <w:t>, simple slope tests were performed to compare the effect of BAS sensitivity level on the mood states of individuals with high (1 SD above the mean) and low (1 SD below the mean) levels of coping. The results showed that the associations between BAS sensitivity level and mood states were negative among individuals with low levels of coping including AA coping, perceived controllability, and variability of perceived controllability (</w:t>
      </w:r>
      <w:r>
        <w:rPr>
          <w:rFonts w:ascii="Book Antiqua" w:hAnsi="Book Antiqua" w:eastAsia="Book Antiqua" w:cs="Book Antiqua"/>
          <w:i/>
          <w:iCs/>
          <w:color w:val="000000"/>
        </w:rPr>
        <w:t xml:space="preserve">β </w:t>
      </w:r>
      <w:r>
        <w:rPr>
          <w:rFonts w:ascii="Book Antiqua" w:hAnsi="Book Antiqua" w:eastAsia="Book Antiqua" w:cs="Book Antiqua"/>
          <w:color w:val="000000"/>
        </w:rPr>
        <w:t>= -0.735 to -0.019), whereas the associations were positive among individuals with high levels of coping (</w:t>
      </w:r>
      <w:r>
        <w:rPr>
          <w:rFonts w:ascii="Book Antiqua" w:hAnsi="Book Antiqua" w:eastAsia="Book Antiqua" w:cs="Book Antiqua"/>
          <w:i/>
          <w:iCs/>
          <w:color w:val="000000"/>
        </w:rPr>
        <w:t>β</w:t>
      </w:r>
      <w:r>
        <w:rPr>
          <w:rFonts w:ascii="Book Antiqua" w:hAnsi="Book Antiqua" w:eastAsia="Book Antiqua" w:cs="Book Antiqua"/>
          <w:color w:val="000000"/>
        </w:rPr>
        <w:t xml:space="preserve"> = 0.202 to 0.497).</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This study demonstrates how the judicious use of coping can help in emotion regulation for people with BD when encountering BAS-activating life events. Echoing previous research findings, it was found that higher BAS sensitivity levels</w:t>
      </w:r>
      <w:r>
        <w:rPr>
          <w:rFonts w:ascii="Book Antiqua" w:hAnsi="Book Antiqua" w:eastAsia="Book Antiqua" w:cs="Book Antiqua"/>
          <w:color w:val="000000"/>
          <w:szCs w:val="20"/>
          <w:vertAlign w:val="superscript"/>
        </w:rPr>
        <w:t>[6,11]</w:t>
      </w:r>
      <w:r>
        <w:rPr>
          <w:rFonts w:ascii="Book Antiqua" w:hAnsi="Book Antiqua" w:eastAsia="Book Antiqua" w:cs="Book Antiqua"/>
          <w:color w:val="000000"/>
        </w:rPr>
        <w:t xml:space="preserve"> resulted in higher mood states. By comparing individuals between clusters 1 and 2, it was demonstrated that a higher degree of perceived controllability and using higher numbers of coping strategies can further over-activate an individual’s mood state. Alternatively, when comparing clusters 1 and 3, with similar levels of BAS sensitivity, a lower degree of perceived controllability and using lower numbers of coping strategies were found to regulate heightened mood states.</w:t>
      </w:r>
    </w:p>
    <w:p>
      <w:pPr>
        <w:spacing w:line="360" w:lineRule="auto"/>
        <w:ind w:firstLine="240" w:firstLineChars="100"/>
        <w:jc w:val="both"/>
      </w:pPr>
      <w:r>
        <w:rPr>
          <w:rFonts w:ascii="Book Antiqua" w:hAnsi="Book Antiqua" w:eastAsia="Book Antiqua" w:cs="Book Antiqua"/>
          <w:color w:val="000000"/>
        </w:rPr>
        <w:t>With regard to the cognitive appraisal in terms of the high degree of perceived controllability, the judgment on an appraisal in the coping process may be colored by individual affective state</w:t>
      </w:r>
      <w:r>
        <w:rPr>
          <w:rFonts w:ascii="Book Antiqua" w:hAnsi="Book Antiqua" w:eastAsia="Book Antiqua" w:cs="Book Antiqua"/>
          <w:color w:val="000000"/>
          <w:szCs w:val="20"/>
          <w:vertAlign w:val="superscript"/>
        </w:rPr>
        <w:t>[47]</w:t>
      </w:r>
      <w:r>
        <w:rPr>
          <w:rFonts w:ascii="Book Antiqua" w:hAnsi="Book Antiqua" w:eastAsia="Book Antiqua" w:cs="Book Antiqua"/>
          <w:color w:val="000000"/>
        </w:rPr>
        <w:t>, which should be related to the BAS sensitivity level, as shown in this study. Perceived controllability may connote taking an active role or exerting effort to alter the environment. Therefore, reducing the perceived controllability of life events seems to imply the notion of “non-striving,” which is one of the core ideas in mindfulness</w:t>
      </w:r>
      <w:r>
        <w:rPr>
          <w:rFonts w:ascii="Book Antiqua" w:hAnsi="Book Antiqua" w:eastAsia="Book Antiqua" w:cs="Book Antiqua"/>
          <w:color w:val="000000"/>
          <w:szCs w:val="20"/>
          <w:vertAlign w:val="superscript"/>
        </w:rPr>
        <w:t>[48-50]</w:t>
      </w:r>
      <w:r>
        <w:rPr>
          <w:rFonts w:ascii="Book Antiqua" w:hAnsi="Book Antiqua" w:eastAsia="Book Antiqua" w:cs="Book Antiqua"/>
          <w:color w:val="000000"/>
        </w:rPr>
        <w:t>; as such, it is no wonder that mindfulness-based intervention is a plausible way to enhance mood regulation in BD</w:t>
      </w:r>
      <w:r>
        <w:rPr>
          <w:rFonts w:ascii="Book Antiqua" w:hAnsi="Book Antiqua" w:eastAsia="Book Antiqua" w:cs="Book Antiqua"/>
          <w:color w:val="000000"/>
          <w:szCs w:val="20"/>
          <w:vertAlign w:val="superscript"/>
        </w:rPr>
        <w:t>[51]</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Particularly, the mediation model showed that if an individual has a higher level of BAS sensitivity, this results in over-activation of mood states by stimulating the use of AA coping strategies. These results supplement previous findings</w:t>
      </w:r>
      <w:r>
        <w:rPr>
          <w:rFonts w:ascii="Book Antiqua" w:hAnsi="Book Antiqua" w:eastAsia="Book Antiqua" w:cs="Book Antiqua"/>
          <w:color w:val="000000"/>
          <w:szCs w:val="20"/>
          <w:vertAlign w:val="superscript"/>
        </w:rPr>
        <w:t>[6,12,34]</w:t>
      </w:r>
      <w:r>
        <w:rPr>
          <w:rFonts w:ascii="Book Antiqua" w:hAnsi="Book Antiqua" w:eastAsia="Book Antiqua" w:cs="Book Antiqua"/>
          <w:color w:val="000000"/>
        </w:rPr>
        <w:t xml:space="preserve"> by verifying the role of the BAS dysregulation system in people with BD. The emotion amplifying intention is also in line with the findings of Stange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[52]</w:t>
      </w:r>
      <w:r>
        <w:rPr>
          <w:rFonts w:ascii="Book Antiqua" w:hAnsi="Book Antiqua" w:eastAsia="Book Antiqua" w:cs="Book Antiqua"/>
          <w:color w:val="000000"/>
        </w:rPr>
        <w:t>, who suggested that individuals with high levels of BAS sensitivity exhibit greater emotion-focused rumination that may result in manic/hypomanic-like symptoms.</w:t>
      </w:r>
    </w:p>
    <w:p>
      <w:pPr>
        <w:spacing w:line="360" w:lineRule="auto"/>
        <w:ind w:firstLine="240" w:firstLineChars="100"/>
        <w:jc w:val="both"/>
        <w:rPr>
          <w:lang w:eastAsia="zh-CN"/>
        </w:rPr>
      </w:pPr>
      <w:r>
        <w:rPr>
          <w:rFonts w:ascii="Book Antiqua" w:hAnsi="Book Antiqua" w:eastAsia="Book Antiqua" w:cs="Book Antiqua"/>
          <w:color w:val="000000"/>
        </w:rPr>
        <w:t>In addition, the moderation model suggests that subduing the use of AA coping, perceived controllability, and variability of perceived controllability was advantageous for people with high levels of BAS sensitivity, as it prevents the detrimental accentuation of mood states. That is, to attenuate their mood states, individuals with high levels of BAS sensitivity should utilize relatively less strategies</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such as keeping oneself busy or encouraging rewarding activities</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after exposure to BAS-activating life events. This kind of adaptation in coping should also extend the application of the dual process theory of coping flexibility</w:t>
      </w:r>
      <w:r>
        <w:rPr>
          <w:rFonts w:ascii="Book Antiqua" w:hAnsi="Book Antiqua" w:eastAsia="Book Antiqua" w:cs="Book Antiqua"/>
          <w:color w:val="000000"/>
          <w:szCs w:val="20"/>
          <w:vertAlign w:val="superscript"/>
        </w:rPr>
        <w:t>[53]</w:t>
      </w:r>
      <w:r>
        <w:rPr>
          <w:rFonts w:ascii="Book Antiqua" w:hAnsi="Book Antiqua" w:eastAsia="Book Antiqua" w:cs="Book Antiqua"/>
          <w:color w:val="000000"/>
        </w:rPr>
        <w:t xml:space="preserve"> in mood regulation for people with BD. However, the alternative approach of increasing use of DD coping could not be confirmed from the present results. Perhaps people with BD may tend to avoid use of some strategies, such as dampening response, by classifying them as maladaptive strategies</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 Some individuals may even express</w:t>
      </w:r>
      <w:r>
        <w:rPr>
          <w:rFonts w:ascii="Book Antiqua" w:hAnsi="Book Antiqua" w:eastAsia="Book Antiqua" w:cs="Book Antiqua"/>
          <w:color w:val="000000"/>
          <w:shd w:val="clear" w:color="auto" w:fill="FFFFFF"/>
        </w:rPr>
        <w:t xml:space="preserve"> ambivalence towards self-help strategies for the managing of high mood episodes</w:t>
      </w:r>
      <w:r>
        <w:rPr>
          <w:rFonts w:ascii="Book Antiqua" w:hAnsi="Book Antiqua" w:eastAsia="Book Antiqua" w:cs="Book Antiqua"/>
          <w:color w:val="000000"/>
          <w:szCs w:val="20"/>
          <w:shd w:val="clear" w:color="auto" w:fill="FFFFFF"/>
          <w:vertAlign w:val="superscript"/>
        </w:rPr>
        <w:t>[54]</w:t>
      </w:r>
      <w:r>
        <w:rPr>
          <w:rFonts w:ascii="Book Antiqua" w:hAnsi="Book Antiqua" w:eastAsia="Book Antiqua" w:cs="Book Antiqua"/>
          <w:color w:val="000000"/>
          <w:shd w:val="clear" w:color="auto" w:fill="FFFFFF"/>
        </w:rPr>
        <w:t>. It is necessary for there to be further investigation into the effectiveness of interventions for BD that emphasize the utilization of DD coping.</w:t>
      </w:r>
    </w:p>
    <w:p>
      <w:pPr>
        <w:spacing w:line="360" w:lineRule="auto"/>
        <w:ind w:firstLine="240" w:firstLineChars="100"/>
        <w:jc w:val="both"/>
      </w:pPr>
      <w:r>
        <w:rPr>
          <w:rFonts w:ascii="Book Antiqua" w:hAnsi="Book Antiqua" w:eastAsia="Book Antiqua" w:cs="Book Antiqua"/>
          <w:color w:val="000000"/>
          <w:shd w:val="clear" w:color="auto" w:fill="FFFFFF"/>
        </w:rPr>
        <w:t xml:space="preserve">Nevertheless, cautions have to be taken in interpreting the findings. A general BAS sensitivity level and overall mood states were used for discussion here, despite there being different subscales presented in the BAS scale or ISS. There could exist a differential relationship between different subscales. ISS (WB) was found to be the common significant outcome in both mediation and moderation models; yet, the predictors involved were distinct. Only BAS (RR) was found in the former; whereas, BAS (D) and BAS (FS) were indicated in the latter. Perhaps the AA coping can be used to explain the contributing reason of sensitivity towards pleasant reinforcers leading to increased mood states. On the other hand, the reduced use of AA coping or perceived controllability can help to reduce the effects on elated mood due to motivation to goals or rewards. Future research is worthwhile for investigating the differences of various BAS or mood states’ representation, especially for the mediating or moderating roles of coping. Moreover, </w:t>
      </w:r>
      <w:r>
        <w:rPr>
          <w:rFonts w:ascii="Book Antiqua" w:hAnsi="Book Antiqua" w:eastAsia="Book Antiqua" w:cs="Book Antiqua"/>
          <w:color w:val="000000"/>
        </w:rPr>
        <w:t>videos were used as stimuli in this study. Despite having been found to be a reliable means by which to induce positive mood change</w:t>
      </w:r>
      <w:r>
        <w:rPr>
          <w:rFonts w:ascii="Book Antiqua" w:hAnsi="Book Antiqua" w:eastAsia="Book Antiqua" w:cs="Book Antiqua"/>
          <w:color w:val="000000"/>
          <w:szCs w:val="20"/>
          <w:vertAlign w:val="superscript"/>
        </w:rPr>
        <w:t>[55]</w:t>
      </w:r>
      <w:r>
        <w:rPr>
          <w:rFonts w:ascii="Book Antiqua" w:hAnsi="Book Antiqua" w:eastAsia="Book Antiqua" w:cs="Book Antiqua"/>
          <w:color w:val="000000"/>
        </w:rPr>
        <w:t xml:space="preserve">, future research can be considered to compare different natural </w:t>
      </w:r>
      <w:r>
        <w:rPr>
          <w:rFonts w:ascii="Book Antiqua" w:hAnsi="Book Antiqua" w:eastAsia="Book Antiqua" w:cs="Book Antiqua"/>
          <w:i/>
          <w:iCs/>
          <w:color w:val="000000"/>
        </w:rPr>
        <w:t>vs</w:t>
      </w:r>
      <w:r>
        <w:rPr>
          <w:rFonts w:ascii="Book Antiqua" w:hAnsi="Book Antiqua" w:eastAsia="Book Antiqua" w:cs="Book Antiqua"/>
          <w:color w:val="000000"/>
        </w:rPr>
        <w:t xml:space="preserve"> artificial means for eliciting </w:t>
      </w:r>
      <w:r>
        <w:rPr>
          <w:rFonts w:ascii="Book Antiqua" w:hAnsi="Book Antiqua" w:eastAsia="Book Antiqua" w:cs="Book Antiqua"/>
          <w:color w:val="000000"/>
          <w:shd w:val="clear" w:color="auto" w:fill="FFFFFF"/>
        </w:rPr>
        <w:t>varied mood states.</w:t>
      </w:r>
    </w:p>
    <w:p>
      <w:pPr>
        <w:spacing w:line="360" w:lineRule="auto"/>
        <w:ind w:firstLine="240" w:firstLineChars="100"/>
        <w:jc w:val="both"/>
        <w:rPr>
          <w:lang w:eastAsia="zh-CN"/>
        </w:rPr>
      </w:pPr>
      <w:r>
        <w:rPr>
          <w:rFonts w:ascii="Book Antiqua" w:hAnsi="Book Antiqua" w:eastAsia="Book Antiqua" w:cs="Book Antiqua"/>
          <w:color w:val="000000"/>
        </w:rPr>
        <w:t>People who experience positive affect should have better psychological health, but over-elevated mood may not be adaptive for people with BD</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 The judicious use of coping appears to be vital in managing positive affect or over-elevated mood among people with BD. Originally, the framework of coping was applied only to “negative” or stressful life events</w:t>
      </w:r>
      <w:r>
        <w:rPr>
          <w:rFonts w:ascii="Book Antiqua" w:hAnsi="Book Antiqua" w:eastAsia="Book Antiqua" w:cs="Book Antiqua"/>
          <w:color w:val="000000"/>
          <w:szCs w:val="20"/>
          <w:vertAlign w:val="superscript"/>
        </w:rPr>
        <w:t>[57,58]</w:t>
      </w:r>
      <w:r>
        <w:rPr>
          <w:rFonts w:ascii="Book Antiqua" w:hAnsi="Book Antiqua" w:eastAsia="Book Antiqua" w:cs="Book Antiqua"/>
          <w:color w:val="000000"/>
        </w:rPr>
        <w:t>; applying this framework to “positive” life events, as in the present study, has the potential to generate another conceptual viewpoint. Undoubtedly, people “cope” with positive events in order to cultivate higher positive affect and greater life satisfaction</w:t>
      </w:r>
      <w:r>
        <w:rPr>
          <w:rFonts w:ascii="Book Antiqua" w:hAnsi="Book Antiqua" w:eastAsia="Book Antiqua" w:cs="Book Antiqua"/>
          <w:color w:val="000000"/>
          <w:szCs w:val="20"/>
          <w:vertAlign w:val="superscript"/>
        </w:rPr>
        <w:t>[59,60]</w:t>
      </w:r>
      <w:r>
        <w:rPr>
          <w:rFonts w:ascii="Book Antiqua" w:hAnsi="Book Antiqua" w:eastAsia="Book Antiqua" w:cs="Book Antiqua"/>
          <w:color w:val="000000"/>
        </w:rPr>
        <w:t>. Folkman and Moskowitz</w:t>
      </w:r>
      <w:r>
        <w:rPr>
          <w:rFonts w:ascii="Book Antiqua" w:hAnsi="Book Antiqua" w:eastAsia="Book Antiqua" w:cs="Book Antiqua"/>
          <w:color w:val="000000"/>
          <w:szCs w:val="20"/>
          <w:vertAlign w:val="superscript"/>
        </w:rPr>
        <w:t>[61]</w:t>
      </w:r>
      <w:r>
        <w:rPr>
          <w:rFonts w:ascii="Book Antiqua" w:hAnsi="Book Antiqua" w:eastAsia="Book Antiqua" w:cs="Book Antiqua"/>
          <w:color w:val="000000"/>
        </w:rPr>
        <w:t xml:space="preserve"> have also highlighted the beneficial effect or adaptational significance of positive affect in the midst of stress. However, positive affect as induced by positive events may do harm to people with impaired emotion regulation</w:t>
      </w:r>
      <w:r>
        <w:rPr>
          <w:rFonts w:ascii="Book Antiqua" w:hAnsi="Book Antiqua" w:eastAsia="Book Antiqua" w:cs="Book Antiqua"/>
          <w:color w:val="000000"/>
          <w:szCs w:val="20"/>
          <w:vertAlign w:val="superscript"/>
        </w:rPr>
        <w:t>[37,62]</w:t>
      </w:r>
      <w:r>
        <w:rPr>
          <w:rFonts w:ascii="Book Antiqua" w:hAnsi="Book Antiqua" w:eastAsia="Book Antiqua" w:cs="Book Antiqua"/>
          <w:color w:val="000000"/>
        </w:rPr>
        <w:t>. Coping with both positive effect and negative affect play equivalent roles in cases of people with BD. Broadening models of coping in the present study will help people with BD to gain greater insight into enhancing their competencies in emotion regulation.</w:t>
      </w:r>
    </w:p>
    <w:p>
      <w:pPr>
        <w:spacing w:line="360" w:lineRule="auto"/>
        <w:ind w:firstLine="240" w:firstLineChars="100"/>
        <w:jc w:val="both"/>
        <w:rPr>
          <w:lang w:eastAsia="zh-CN"/>
        </w:rPr>
      </w:pPr>
      <w:r>
        <w:rPr>
          <w:rFonts w:ascii="Book Antiqua" w:hAnsi="Book Antiqua" w:eastAsia="Book Antiqua" w:cs="Book Antiqua"/>
          <w:color w:val="000000"/>
        </w:rPr>
        <w:t>This study also has important clinical significance and practical implications for the improvement of stress management programs for people with BD. Conventionally, and in most previous programs</w:t>
      </w:r>
      <w:r>
        <w:rPr>
          <w:rFonts w:ascii="Book Antiqua" w:hAnsi="Book Antiqua" w:eastAsia="Book Antiqua" w:cs="Book Antiqua"/>
          <w:color w:val="000000"/>
          <w:szCs w:val="20"/>
          <w:vertAlign w:val="superscript"/>
        </w:rPr>
        <w:t>[63,64]</w:t>
      </w:r>
      <w:r>
        <w:rPr>
          <w:rFonts w:ascii="Book Antiqua" w:hAnsi="Book Antiqua" w:eastAsia="Book Antiqua" w:cs="Book Antiqua"/>
          <w:color w:val="000000"/>
        </w:rPr>
        <w:t xml:space="preserve">, participants have learned only general coping skills but not situation-specific ones. Enhancing individuals’ understanding of how to differentiate effectively between various stressful situations may enhance their use of coping. Moreover, the emphasis of such a program has typically focused on negative life events. In fact, positive life events also play a significant role for people with BD with regard to life stress in general. This study promotes maintaining the balance of helping people with BD to cope with the later. Taking into account an individual difference in BAS sensitivity level, people with BD can deploy appropriate coping strategies to meet the different challenges that arise from various stressors. For example, “low degree” coping may help to stabilize the mood state of an individual with BD in situations where they are exposed to BAS-activating life events. Echoing the findings of Edge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xml:space="preserve"> that people with BD intentionally find appropriate ways to avoid mania so as to allow them to stay well</w:t>
      </w:r>
      <w:r>
        <w:rPr>
          <w:rFonts w:ascii="Book Antiqua" w:hAnsi="Book Antiqua" w:eastAsia="Book Antiqua" w:cs="Book Antiqua"/>
          <w:color w:val="000000"/>
          <w:szCs w:val="20"/>
          <w:vertAlign w:val="superscript"/>
        </w:rPr>
        <w:t>[65]</w:t>
      </w:r>
      <w:r>
        <w:rPr>
          <w:rFonts w:ascii="Book Antiqua" w:hAnsi="Book Antiqua" w:eastAsia="Book Antiqua" w:cs="Book Antiqua"/>
          <w:color w:val="000000"/>
        </w:rPr>
        <w:t>, modification of such individuals’ coping repertoire should lead to beneficial changes in their mood states. Thus, teaching the judicious use of various coping strategies in terms of AA or DD coping as well as facilitating proper attitude in reducing perceived controllability can further enhance the treatment effects of the stress management program for BD.</w:t>
      </w:r>
    </w:p>
    <w:p>
      <w:pPr>
        <w:spacing w:line="360" w:lineRule="auto"/>
        <w:ind w:firstLine="240" w:firstLineChars="100"/>
        <w:jc w:val="both"/>
        <w:rPr>
          <w:lang w:eastAsia="zh-CN"/>
        </w:rPr>
      </w:pPr>
      <w:r>
        <w:rPr>
          <w:rFonts w:ascii="Book Antiqua" w:hAnsi="Book Antiqua" w:eastAsia="Book Antiqua" w:cs="Book Antiqua"/>
          <w:color w:val="000000"/>
        </w:rPr>
        <w:t>This study had some notable limitations. First, “polarity-specific” life events</w:t>
      </w:r>
      <w:r>
        <w:rPr>
          <w:rFonts w:ascii="Book Antiqua" w:hAnsi="Book Antiqua" w:eastAsia="Book Antiqua" w:cs="Book Antiqua"/>
          <w:color w:val="000000"/>
          <w:szCs w:val="20"/>
          <w:vertAlign w:val="superscript"/>
        </w:rPr>
        <w:t>[66,67]</w:t>
      </w:r>
      <w:r>
        <w:rPr>
          <w:rFonts w:ascii="Book Antiqua" w:hAnsi="Book Antiqua" w:eastAsia="Book Antiqua" w:cs="Book Antiqua"/>
          <w:color w:val="000000"/>
        </w:rPr>
        <w:t xml:space="preserve"> either activate or deactivate the BAS in a dynamic process. However, this study focused only on a single pathway with respect to BAS-activating life events. Second, this study examined only people with BD, without a control group for comparison. People without BD should have lower BAS trait sensitivity levels, which may require a less emotion-driven consideration, so it may bring in a distinctive representation for individuals without BD. In addition, persistent cognitive deficits are common in people with BD even when they are euthymic</w:t>
      </w:r>
      <w:r>
        <w:rPr>
          <w:rFonts w:ascii="Book Antiqua" w:hAnsi="Book Antiqua" w:eastAsia="Book Antiqua" w:cs="Book Antiqua"/>
          <w:color w:val="000000"/>
          <w:szCs w:val="20"/>
          <w:vertAlign w:val="superscript"/>
        </w:rPr>
        <w:t>[68]</w:t>
      </w:r>
      <w:r>
        <w:rPr>
          <w:rFonts w:ascii="Book Antiqua" w:hAnsi="Book Antiqua" w:eastAsia="Book Antiqua" w:cs="Book Antiqua"/>
          <w:color w:val="000000"/>
        </w:rPr>
        <w:t xml:space="preserve">, in which </w:t>
      </w:r>
      <w:r>
        <w:rPr>
          <w:rFonts w:ascii="Book Antiqua" w:hAnsi="Book Antiqua" w:eastAsia="Book Antiqua" w:cs="Book Antiqua"/>
          <w:color w:val="000000"/>
          <w:shd w:val="clear" w:color="auto" w:fill="FFFFFF"/>
        </w:rPr>
        <w:t>ventrolateral prefrontal cortex dysfunction was also demonstrated as a trait-related abnormality in people with euthymic BD</w:t>
      </w:r>
      <w:r>
        <w:rPr>
          <w:rFonts w:ascii="Book Antiqua" w:hAnsi="Book Antiqua" w:eastAsia="Book Antiqua" w:cs="Book Antiqua"/>
          <w:color w:val="000000"/>
          <w:szCs w:val="20"/>
          <w:shd w:val="clear" w:color="auto" w:fill="FFFFFF"/>
          <w:vertAlign w:val="superscript"/>
        </w:rPr>
        <w:t>[69]</w:t>
      </w:r>
      <w:r>
        <w:rPr>
          <w:rFonts w:ascii="Book Antiqua" w:hAnsi="Book Antiqua" w:eastAsia="Book Antiqua" w:cs="Book Antiqua"/>
          <w:color w:val="000000"/>
          <w:shd w:val="clear" w:color="auto" w:fill="FFFFFF"/>
        </w:rPr>
        <w:t>. T</w:t>
      </w:r>
      <w:r>
        <w:rPr>
          <w:rFonts w:ascii="Book Antiqua" w:hAnsi="Book Antiqua" w:eastAsia="Book Antiqua" w:cs="Book Antiqua"/>
          <w:color w:val="000000"/>
        </w:rPr>
        <w:t xml:space="preserve">hus, future studies that compare euthymic BD with a healthy control group regarding the decision making in choosing coping strategies would be of interest. Third, because only cross-sectional correlation statistics were utilized in this study, no definitive statement on causality can be made. </w:t>
      </w:r>
      <w:r>
        <w:rPr>
          <w:rFonts w:ascii="Book Antiqua" w:hAnsi="Book Antiqua" w:eastAsia="Book Antiqua" w:cs="Book Antiqua"/>
          <w:color w:val="000000"/>
          <w:shd w:val="clear" w:color="auto" w:fill="FFFFFF"/>
        </w:rPr>
        <w:t xml:space="preserve">Using a lower number of coping strategies can regulate heightened mood states, but it is also possible that the effect goes the other way around. </w:t>
      </w:r>
      <w:r>
        <w:rPr>
          <w:rFonts w:ascii="Book Antiqua" w:hAnsi="Book Antiqua" w:eastAsia="Book Antiqua" w:cs="Book Antiqua"/>
          <w:color w:val="000000"/>
        </w:rPr>
        <w:t>Further longitudinal research is needed to achieve an understanding of the directionality. Moreover, the small sample size of this study may have affected the findings. In particular, the size of each cluster was quite small, and this may have affected the validity of the findings.</w:t>
      </w:r>
    </w:p>
    <w:p>
      <w:pPr>
        <w:spacing w:line="360" w:lineRule="auto"/>
        <w:ind w:firstLine="240" w:firstLineChars="100"/>
        <w:jc w:val="both"/>
      </w:pPr>
      <w:r>
        <w:rPr>
          <w:rFonts w:ascii="Book Antiqua" w:hAnsi="Book Antiqua" w:eastAsia="Book Antiqua" w:cs="Book Antiqua"/>
          <w:color w:val="000000"/>
        </w:rPr>
        <w:t>Despite these limitations, this study does provide novel insights into the landscape in which BAS sensitivity level and coping affect the mood states of people with BD. Investigations of this kind significantly improve our ability to identify potential vulnerabilities or protective factors that influence the course of recovery for people with BD. BAS-activating life events have been reckoned to have a prospective association with people’s propensity to experience increasingly severe manic symptoms</w:t>
      </w:r>
      <w:r>
        <w:rPr>
          <w:rFonts w:ascii="Book Antiqua" w:hAnsi="Book Antiqua" w:eastAsia="Book Antiqua" w:cs="Book Antiqua"/>
          <w:color w:val="000000"/>
          <w:vertAlign w:val="superscript"/>
        </w:rPr>
        <w:t>[33]</w:t>
      </w:r>
      <w:r>
        <w:rPr>
          <w:rFonts w:ascii="Book Antiqua" w:hAnsi="Book Antiqua" w:eastAsia="Book Antiqua" w:cs="Book Antiqua"/>
          <w:color w:val="000000"/>
        </w:rPr>
        <w:t>. Thus, people with BD may be likely to over-activate their positive emotions or develop manic/hypomanic mood symptoms after exposure to the corresponding events. In essence, BD is characterized by amplified emotionality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together with difficulty in regulating emotion</w:t>
      </w:r>
      <w:r>
        <w:rPr>
          <w:rFonts w:ascii="Book Antiqua" w:hAnsi="Book Antiqua" w:eastAsia="Book Antiqua" w:cs="Book Antiqua"/>
          <w:color w:val="000000"/>
          <w:vertAlign w:val="superscript"/>
        </w:rPr>
        <w:t>[70,71]</w:t>
      </w:r>
      <w:r>
        <w:rPr>
          <w:rFonts w:ascii="Book Antiqua" w:hAnsi="Book Antiqua" w:eastAsia="Book Antiqua" w:cs="Book Antiqua"/>
          <w:color w:val="000000"/>
        </w:rPr>
        <w:t>. The ability to regulate their emotions, using appropriate coping strategies for various different life events, is therefore of paramount importance for people with BD.</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Using a small number of coping strategies appears to be an adaptive emotion regulation strategy</w:t>
      </w:r>
      <w:r>
        <w:rPr>
          <w:rFonts w:ascii="Book Antiqua" w:hAnsi="Book Antiqua" w:eastAsia="Book Antiqua" w:cs="Book Antiqua"/>
          <w:color w:val="000000"/>
          <w:szCs w:val="20"/>
          <w:vertAlign w:val="superscript"/>
        </w:rPr>
        <w:t>[72]</w:t>
      </w:r>
      <w:r>
        <w:rPr>
          <w:rFonts w:ascii="Book Antiqua" w:hAnsi="Book Antiqua" w:eastAsia="Book Antiqua" w:cs="Book Antiqua"/>
          <w:color w:val="000000"/>
        </w:rPr>
        <w:t xml:space="preserve"> for maintaining an euthymic state for people with BD. More specifically, as shown in this study, reducing the use of AA coping should be effective in countering high BAS sensitivity level, especially when coping with BAS-activating life events.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rPr>
        <w:t>Individuals with bipolar disorder (BD) frequently struggle with the recurrence of affective symptoms. However, the interplay between coping mechanism and positive mood state remains under-researched.</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rPr>
          <w:lang w:eastAsia="zh-CN"/>
        </w:rPr>
      </w:pPr>
      <w:r>
        <w:rPr>
          <w:rFonts w:ascii="Book Antiqua" w:hAnsi="Book Antiqua" w:eastAsia="Book Antiqua" w:cs="Book Antiqua"/>
          <w:color w:val="000000"/>
        </w:rPr>
        <w:t>To add to the current knowledge about the role of coping in emotion regulation in people with BD.</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main objective was to explore the associations between the behavioral approach system (BAS) sensitivity level, coping flexibility, and mood states among people with BD after they encounter BAS-activating life events.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lang w:eastAsia="zh-CN"/>
        </w:rPr>
      </w:pPr>
      <w:r>
        <w:rPr>
          <w:rFonts w:ascii="Book Antiqua" w:hAnsi="Book Antiqua" w:eastAsia="Book Antiqua" w:cs="Book Antiqua"/>
          <w:color w:val="000000"/>
        </w:rPr>
        <w:t>Using a cross-sectional study design, 90 participants with BD were presented with four BAS-activating life event scenarios and assessed with regard to their BAS trait sensitivity, coping flexibility, and mood states. A hierarchical clustering method was used to identify different groups with different styles of coping. Multiple hierarchical regression analyses were conducted in order to examine the mediating and moderating roles of different components of coping on mood states.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lang w:eastAsia="zh-CN"/>
        </w:rPr>
      </w:pPr>
      <w:r>
        <w:rPr>
          <w:rFonts w:ascii="Book Antiqua" w:hAnsi="Book Antiqua" w:eastAsia="Book Antiqua" w:cs="Book Antiqua"/>
          <w:color w:val="000000"/>
        </w:rPr>
        <w:t>A three-cluster solution was found to best fit the present data set. The findings showed that a low mass of coping combined with low BAS sensitivity level protects people with BD from detrimentally accentuating mood states when they encounter BAS-activating life events. Moreover, coping flexibility is demonstrated to mediate and moderate the relationships between BAS sensitivity level and mood states. Specifically, subduing the perceived controllability and reducing the use of behavioral-activation/emotion-amplifying coping strategies could help buffer the effect of positive affect.</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lang w:eastAsia="zh-CN"/>
        </w:rPr>
      </w:pPr>
      <w:r>
        <w:rPr>
          <w:rFonts w:ascii="Book Antiqua" w:hAnsi="Book Antiqua" w:eastAsia="Book Antiqua" w:cs="Book Antiqua"/>
          <w:color w:val="000000"/>
        </w:rPr>
        <w:t>The judicious use of coping in emotion regulation for people with BD when encountering BAS-activating life events was indicated.</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The findings of this study have practical implications for the improvement of stress management programs. Theoretically, this study helps integrate the concept of coping flexibility into the BAS dysregulation theory as it applies to mental illness.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Duffy A</w:t>
      </w:r>
      <w:r>
        <w:rPr>
          <w:rFonts w:ascii="Book Antiqua" w:hAnsi="Book Antiqua" w:eastAsia="Book Antiqua" w:cs="Book Antiqua"/>
          <w:color w:val="000000"/>
        </w:rPr>
        <w:t xml:space="preserve">, Horrocks J, Doucette S, Keown-Stoneman C, Grof P, Andreazza A, Young LT. Immunological and neurotrophic markers of risk status and illness development in high-risk youth: understanding the neurobiological underpinnings of bipolar disorder. </w:t>
      </w:r>
      <w:r>
        <w:rPr>
          <w:rFonts w:ascii="Book Antiqua" w:hAnsi="Book Antiqua" w:eastAsia="Book Antiqua" w:cs="Book Antiqua"/>
          <w:i/>
          <w:iCs/>
          <w:color w:val="000000"/>
        </w:rPr>
        <w:t>Int J Bipolar Disord</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29 [PMID: 26092400 DOI: 10.1186/2194-7511-2-4]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Newberg AR</w:t>
      </w:r>
      <w:r>
        <w:rPr>
          <w:rFonts w:ascii="Book Antiqua" w:hAnsi="Book Antiqua" w:eastAsia="Book Antiqua" w:cs="Book Antiqua"/>
          <w:color w:val="000000"/>
        </w:rPr>
        <w:t xml:space="preserve">, Catapano LA, Zarate CA, Manji HK. Neurobiology of bipolar disorder. </w:t>
      </w:r>
      <w:r>
        <w:rPr>
          <w:rFonts w:ascii="Book Antiqua" w:hAnsi="Book Antiqua" w:eastAsia="Book Antiqua" w:cs="Book Antiqua"/>
          <w:i/>
          <w:iCs/>
          <w:color w:val="000000"/>
        </w:rPr>
        <w:t>Expert Rev Neurother</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93-110 [PMID: 18088203 DOI: 10.1586/14737175.8.1.93]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Green MJ</w:t>
      </w:r>
      <w:r>
        <w:rPr>
          <w:rFonts w:ascii="Book Antiqua" w:hAnsi="Book Antiqua" w:eastAsia="Book Antiqua" w:cs="Book Antiqua"/>
          <w:color w:val="000000"/>
        </w:rPr>
        <w:t xml:space="preserve">, Cahill CM, Malhi GS. The cognitive and neurophysiological basis of emotion dysregulation in bipolar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2007; </w:t>
      </w:r>
      <w:r>
        <w:rPr>
          <w:rFonts w:ascii="Book Antiqua" w:hAnsi="Book Antiqua" w:eastAsia="Book Antiqua" w:cs="Book Antiqua"/>
          <w:b/>
          <w:bCs/>
          <w:color w:val="000000"/>
        </w:rPr>
        <w:t>103</w:t>
      </w:r>
      <w:r>
        <w:rPr>
          <w:rFonts w:ascii="Book Antiqua" w:hAnsi="Book Antiqua" w:eastAsia="Book Antiqua" w:cs="Book Antiqua"/>
          <w:color w:val="000000"/>
        </w:rPr>
        <w:t>: 29-42 [PMID: 17328959 DOI: 10.1016/j.jad.2007.01.024]</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Keener MT</w:t>
      </w:r>
      <w:r>
        <w:rPr>
          <w:rFonts w:ascii="Book Antiqua" w:hAnsi="Book Antiqua" w:eastAsia="Book Antiqua" w:cs="Book Antiqua"/>
          <w:color w:val="000000"/>
        </w:rPr>
        <w:t xml:space="preserve">, Phillips ML. Neuroimaging in bipolar disorder: a critical review of current findings. </w:t>
      </w:r>
      <w:r>
        <w:rPr>
          <w:rFonts w:ascii="Book Antiqua" w:hAnsi="Book Antiqua" w:eastAsia="Book Antiqua" w:cs="Book Antiqua"/>
          <w:i/>
          <w:iCs/>
          <w:color w:val="000000"/>
        </w:rPr>
        <w:t>Curr Psychiatry Rep</w:t>
      </w:r>
      <w:r>
        <w:rPr>
          <w:rFonts w:ascii="Book Antiqua" w:hAnsi="Book Antiqua" w:eastAsia="Book Antiqua" w:cs="Book Antiqua"/>
          <w:color w:val="000000"/>
        </w:rPr>
        <w:t xml:space="preserve"> 2007; </w:t>
      </w:r>
      <w:r>
        <w:rPr>
          <w:rFonts w:ascii="Book Antiqua" w:hAnsi="Book Antiqua" w:eastAsia="Book Antiqua" w:cs="Book Antiqua"/>
          <w:b/>
          <w:bCs/>
          <w:color w:val="000000"/>
        </w:rPr>
        <w:t>9</w:t>
      </w:r>
      <w:r>
        <w:rPr>
          <w:rFonts w:ascii="Book Antiqua" w:hAnsi="Book Antiqua" w:eastAsia="Book Antiqua" w:cs="Book Antiqua"/>
          <w:color w:val="000000"/>
        </w:rPr>
        <w:t>: 512-520 [PMID: 18221633 DOI: 10.1007/s11920-007-0070-2]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Johnson SL</w:t>
      </w:r>
      <w:r>
        <w:rPr>
          <w:rFonts w:ascii="Book Antiqua" w:hAnsi="Book Antiqua" w:eastAsia="Book Antiqua" w:cs="Book Antiqua"/>
          <w:color w:val="000000"/>
        </w:rPr>
        <w:t xml:space="preserve">, Tharp JA, Peckham AD, McMaster KJ. Emotion in bipolar I disorder: Implications for functional and symptom outcomes.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125</w:t>
      </w:r>
      <w:r>
        <w:rPr>
          <w:rFonts w:ascii="Book Antiqua" w:hAnsi="Book Antiqua" w:eastAsia="Book Antiqua" w:cs="Book Antiqua"/>
          <w:color w:val="000000"/>
        </w:rPr>
        <w:t>: 40-52 [PMID: 26480234 DOI: 10.1037/abn0000116]</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Alloy LB</w:t>
      </w:r>
      <w:r>
        <w:rPr>
          <w:rFonts w:ascii="Book Antiqua" w:hAnsi="Book Antiqua" w:eastAsia="Book Antiqua" w:cs="Book Antiqua"/>
          <w:color w:val="000000"/>
        </w:rPr>
        <w:t xml:space="preserve">, Abramson LY. The Role of the Behavioral Approach System (BAS) in Bipolar Spectrum Disorders. </w:t>
      </w:r>
      <w:r>
        <w:rPr>
          <w:rFonts w:ascii="Book Antiqua" w:hAnsi="Book Antiqua" w:eastAsia="Book Antiqua" w:cs="Book Antiqua"/>
          <w:i/>
          <w:iCs/>
          <w:color w:val="000000"/>
        </w:rPr>
        <w:t>Curr Dir Psychol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19</w:t>
      </w:r>
      <w:r>
        <w:rPr>
          <w:rFonts w:ascii="Book Antiqua" w:hAnsi="Book Antiqua" w:eastAsia="Book Antiqua" w:cs="Book Antiqua"/>
          <w:color w:val="000000"/>
        </w:rPr>
        <w:t>: 189-194 [PMID: 20606725 DOI: 10.1177/0963721410370292]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Alloy LB</w:t>
      </w:r>
      <w:r>
        <w:rPr>
          <w:rFonts w:ascii="Book Antiqua" w:hAnsi="Book Antiqua" w:eastAsia="Book Antiqua" w:cs="Book Antiqua"/>
          <w:bCs/>
          <w:color w:val="000000"/>
        </w:rPr>
        <w:t>,</w:t>
      </w:r>
      <w:r>
        <w:rPr>
          <w:rFonts w:ascii="Book Antiqua" w:hAnsi="Book Antiqua" w:eastAsia="Book Antiqua" w:cs="Book Antiqua"/>
          <w:color w:val="000000"/>
        </w:rPr>
        <w:t xml:space="preserve"> Abramson LY, Walshaw PD, Cogswell A, Smith JM, Neeren AM, Hughes ME, Iacoviello BM, Gerstein RK, Keyser J, Urosevic S, Nusslock R. Behavioral approach system (BAS) sensitivity and bipolar spectrum disorders: A retrospective and concurrent behavioral high-risk design. </w:t>
      </w:r>
      <w:r>
        <w:rPr>
          <w:rFonts w:ascii="Book Antiqua" w:hAnsi="Book Antiqua" w:eastAsia="Book Antiqua" w:cs="Book Antiqua"/>
          <w:i/>
          <w:color w:val="000000"/>
        </w:rPr>
        <w:t>Motiv</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Emot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2006; </w:t>
      </w:r>
      <w:r>
        <w:rPr>
          <w:rFonts w:ascii="Book Antiqua" w:hAnsi="Book Antiqua" w:eastAsia="Book Antiqua" w:cs="Book Antiqua"/>
          <w:b/>
          <w:color w:val="000000"/>
        </w:rPr>
        <w:t>30</w:t>
      </w:r>
      <w:r>
        <w:rPr>
          <w:rFonts w:ascii="Book Antiqua" w:hAnsi="Book Antiqua" w:eastAsia="Book Antiqua" w:cs="Book Antiqua"/>
          <w:color w:val="000000"/>
        </w:rPr>
        <w:t>: 143-155 [DOI: 10.1007/s11031-006-9003-3]</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Depue RA</w:t>
      </w:r>
      <w:r>
        <w:rPr>
          <w:rFonts w:ascii="Book Antiqua" w:hAnsi="Book Antiqua" w:eastAsia="Book Antiqua" w:cs="Book Antiqua"/>
          <w:color w:val="000000"/>
        </w:rPr>
        <w:t xml:space="preserve">, Iacono WG. Neurobehavioral aspects of affective disorders. </w:t>
      </w:r>
      <w:r>
        <w:rPr>
          <w:rFonts w:ascii="Book Antiqua" w:hAnsi="Book Antiqua" w:eastAsia="Book Antiqua" w:cs="Book Antiqua"/>
          <w:i/>
          <w:iCs/>
          <w:color w:val="000000"/>
        </w:rPr>
        <w:t>Annu Rev Psychol</w:t>
      </w:r>
      <w:r>
        <w:rPr>
          <w:rFonts w:ascii="Book Antiqua" w:hAnsi="Book Antiqua" w:eastAsia="Book Antiqua" w:cs="Book Antiqua"/>
          <w:color w:val="000000"/>
        </w:rPr>
        <w:t xml:space="preserve"> 1989; </w:t>
      </w:r>
      <w:r>
        <w:rPr>
          <w:rFonts w:ascii="Book Antiqua" w:hAnsi="Book Antiqua" w:eastAsia="Book Antiqua" w:cs="Book Antiqua"/>
          <w:b/>
          <w:bCs/>
          <w:color w:val="000000"/>
        </w:rPr>
        <w:t>40</w:t>
      </w:r>
      <w:r>
        <w:rPr>
          <w:rFonts w:ascii="Book Antiqua" w:hAnsi="Book Antiqua" w:eastAsia="Book Antiqua" w:cs="Book Antiqua"/>
          <w:color w:val="000000"/>
        </w:rPr>
        <w:t>: 457-492 [PMID: 2648983 DOI: 10.1146/annurev.ps.40.020189.002325]</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Nusslock R</w:t>
      </w:r>
      <w:r>
        <w:rPr>
          <w:rFonts w:ascii="Book Antiqua" w:hAnsi="Book Antiqua" w:eastAsia="Book Antiqua" w:cs="Book Antiqua"/>
          <w:color w:val="000000"/>
        </w:rPr>
        <w:t xml:space="preserve">, Abramson LY, Harmon-Jones E, Alloy LB, Coan JA. Psychosocial Interventions for Bipolar Disorder: Perspective from the Behavioral Approach System (BAS) Dysregulation Theory. </w:t>
      </w:r>
      <w:r>
        <w:rPr>
          <w:rFonts w:ascii="Book Antiqua" w:hAnsi="Book Antiqua" w:eastAsia="Book Antiqua" w:cs="Book Antiqua"/>
          <w:i/>
          <w:iCs/>
          <w:color w:val="000000"/>
        </w:rPr>
        <w:t>Clin Psychol (New York)</w:t>
      </w:r>
      <w:r>
        <w:rPr>
          <w:rFonts w:ascii="Book Antiqua" w:hAnsi="Book Antiqua" w:eastAsia="Book Antiqua" w:cs="Book Antiqua"/>
          <w:color w:val="000000"/>
        </w:rPr>
        <w:t xml:space="preserve"> 2009; </w:t>
      </w:r>
      <w:r>
        <w:rPr>
          <w:rFonts w:ascii="Book Antiqua" w:hAnsi="Book Antiqua" w:eastAsia="Book Antiqua" w:cs="Book Antiqua"/>
          <w:b/>
          <w:bCs/>
          <w:color w:val="000000"/>
        </w:rPr>
        <w:t>16</w:t>
      </w:r>
      <w:r>
        <w:rPr>
          <w:rFonts w:ascii="Book Antiqua" w:hAnsi="Book Antiqua" w:eastAsia="Book Antiqua" w:cs="Book Antiqua"/>
          <w:color w:val="000000"/>
        </w:rPr>
        <w:t>: 449-469 [PMID: 20161456 DOI: 10.1111/j.1468-2850.2009.01184.x]</w:t>
      </w:r>
    </w:p>
    <w:p>
      <w:pPr>
        <w:spacing w:line="360" w:lineRule="auto"/>
        <w:jc w:val="both"/>
        <w:rPr>
          <w:lang w:eastAsia="zh-CN"/>
        </w:rPr>
      </w:pPr>
      <w:r>
        <w:rPr>
          <w:rFonts w:ascii="Book Antiqua" w:hAnsi="Book Antiqua" w:eastAsia="Book Antiqua" w:cs="Book Antiqua"/>
          <w:color w:val="000000"/>
          <w:highlight w:val="yellow"/>
        </w:rPr>
        <w:t xml:space="preserve">10 </w:t>
      </w:r>
      <w:r>
        <w:rPr>
          <w:rFonts w:ascii="Book Antiqua" w:hAnsi="Book Antiqua" w:eastAsia="Book Antiqua" w:cs="Book Antiqua"/>
          <w:b/>
          <w:bCs/>
          <w:color w:val="000000"/>
          <w:highlight w:val="yellow"/>
        </w:rPr>
        <w:t>Gray JA</w:t>
      </w:r>
      <w:r>
        <w:rPr>
          <w:rFonts w:ascii="Book Antiqua" w:hAnsi="Book Antiqua" w:eastAsia="Book Antiqua" w:cs="Book Antiqua"/>
          <w:bCs/>
          <w:color w:val="000000"/>
          <w:highlight w:val="yellow"/>
        </w:rPr>
        <w:t>. Three fundamental emotion systems. In: Ekman P,</w:t>
      </w:r>
      <w:r>
        <w:rPr>
          <w:rFonts w:ascii="Book Antiqua" w:hAnsi="Book Antiqua" w:eastAsia="Book Antiqua" w:cs="Book Antiqua"/>
          <w:color w:val="000000"/>
          <w:highlight w:val="yellow"/>
        </w:rPr>
        <w:t xml:space="preserve"> Davidson RJ. The nature of emotion: Fundamental questions. New York: Oxford University Press, 1994: 243-247</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Urosević S</w:t>
      </w:r>
      <w:r>
        <w:rPr>
          <w:rFonts w:ascii="Book Antiqua" w:hAnsi="Book Antiqua" w:eastAsia="Book Antiqua" w:cs="Book Antiqua"/>
          <w:color w:val="000000"/>
        </w:rPr>
        <w:t xml:space="preserve">, Abramson LY, Harmon-Jones E, Alloy LB. Dysregulation of the behavioral approach system (BAS) in bipolar spectrum disorders: review of theory and evidence.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28</w:t>
      </w:r>
      <w:r>
        <w:rPr>
          <w:rFonts w:ascii="Book Antiqua" w:hAnsi="Book Antiqua" w:eastAsia="Book Antiqua" w:cs="Book Antiqua"/>
          <w:color w:val="000000"/>
        </w:rPr>
        <w:t>: 1188-1205 [PMID: 18565633 DOI: 10.1016/j.cpr.2008.04.004]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Alloy LB</w:t>
      </w:r>
      <w:r>
        <w:rPr>
          <w:rFonts w:ascii="Book Antiqua" w:hAnsi="Book Antiqua" w:eastAsia="Book Antiqua" w:cs="Book Antiqua"/>
          <w:color w:val="000000"/>
        </w:rPr>
        <w:t xml:space="preserve">, Abramson LY, Urosevic S, Bender RE, Wagner CA. Longitudinal Predictors of Bipolar Spectrum Disorders: A Behavioral Approach System (BAS) Perspective. </w:t>
      </w:r>
      <w:r>
        <w:rPr>
          <w:rFonts w:ascii="Book Antiqua" w:hAnsi="Book Antiqua" w:eastAsia="Book Antiqua" w:cs="Book Antiqua"/>
          <w:i/>
          <w:iCs/>
          <w:color w:val="000000"/>
        </w:rPr>
        <w:t>Clin Psychol (New York)</w:t>
      </w:r>
      <w:r>
        <w:rPr>
          <w:rFonts w:ascii="Book Antiqua" w:hAnsi="Book Antiqua" w:eastAsia="Book Antiqua" w:cs="Book Antiqua"/>
          <w:color w:val="000000"/>
        </w:rPr>
        <w:t xml:space="preserve"> 2009; </w:t>
      </w:r>
      <w:r>
        <w:rPr>
          <w:rFonts w:ascii="Book Antiqua" w:hAnsi="Book Antiqua" w:eastAsia="Book Antiqua" w:cs="Book Antiqua"/>
          <w:b/>
          <w:bCs/>
          <w:color w:val="000000"/>
        </w:rPr>
        <w:t>16</w:t>
      </w:r>
      <w:r>
        <w:rPr>
          <w:rFonts w:ascii="Book Antiqua" w:hAnsi="Book Antiqua" w:eastAsia="Book Antiqua" w:cs="Book Antiqua"/>
          <w:color w:val="000000"/>
        </w:rPr>
        <w:t>: 206-226 [PMID: 20161008 DOI: 10.1111/j.1468-2850.2009.01160.x]</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Gruber J</w:t>
      </w:r>
      <w:r>
        <w:rPr>
          <w:rFonts w:ascii="Book Antiqua" w:hAnsi="Book Antiqua" w:eastAsia="Book Antiqua" w:cs="Book Antiqua"/>
          <w:color w:val="000000"/>
        </w:rPr>
        <w:t xml:space="preserve">, Kogan A, Mennin D, Murray G. Real-world emotion? An experience-sampling approach to emotion experience and regulation in bipolar I disorder.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122</w:t>
      </w:r>
      <w:r>
        <w:rPr>
          <w:rFonts w:ascii="Book Antiqua" w:hAnsi="Book Antiqua" w:eastAsia="Book Antiqua" w:cs="Book Antiqua"/>
          <w:color w:val="000000"/>
        </w:rPr>
        <w:t>: 971-983 [PMID: 24364600 DOI: 10.1037/a0034425]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Dodd A</w:t>
      </w:r>
      <w:r>
        <w:rPr>
          <w:rFonts w:ascii="Book Antiqua" w:hAnsi="Book Antiqua" w:eastAsia="Book Antiqua" w:cs="Book Antiqua"/>
          <w:color w:val="000000"/>
        </w:rPr>
        <w:t xml:space="preserve">, Lockwood E, Mansell W, Palmier-Claus J. Emotion regulation strategies in bipolar disorder: A systematic and critical review.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246</w:t>
      </w:r>
      <w:r>
        <w:rPr>
          <w:rFonts w:ascii="Book Antiqua" w:hAnsi="Book Antiqua" w:eastAsia="Book Antiqua" w:cs="Book Antiqua"/>
          <w:color w:val="000000"/>
        </w:rPr>
        <w:t>: 262-284 [PMID: 30590289 DOI: 10.1016/j.jad.2018.12.026]</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Painter JM</w:t>
      </w:r>
      <w:r>
        <w:rPr>
          <w:rFonts w:ascii="Book Antiqua" w:hAnsi="Book Antiqua" w:eastAsia="Book Antiqua" w:cs="Book Antiqua"/>
          <w:color w:val="000000"/>
        </w:rPr>
        <w:t xml:space="preserve">, Mote J, Peckham AD, Lee EH, Campellone TR, Pearlstein JG, Morgan S, Kring AM, Johnson SL, Moskowitz JT. A positive emotion regulation intervention for bipolar I disorder: Treatment development and initial outcomes. </w:t>
      </w:r>
      <w:r>
        <w:rPr>
          <w:rFonts w:ascii="Book Antiqua" w:hAnsi="Book Antiqua" w:eastAsia="Book Antiqua" w:cs="Book Antiqua"/>
          <w:i/>
          <w:iCs/>
          <w:color w:val="000000"/>
        </w:rPr>
        <w:t>Gen Hosp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61</w:t>
      </w:r>
      <w:r>
        <w:rPr>
          <w:rFonts w:ascii="Book Antiqua" w:hAnsi="Book Antiqua" w:eastAsia="Book Antiqua" w:cs="Book Antiqua"/>
          <w:color w:val="000000"/>
        </w:rPr>
        <w:t>: 96-103 [PMID: 31439286 DOI: 10.1016/j.genhosppsych.2019.07.013]</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Cheng C</w:t>
      </w:r>
      <w:r>
        <w:rPr>
          <w:rFonts w:ascii="Book Antiqua" w:hAnsi="Book Antiqua" w:eastAsia="Book Antiqua" w:cs="Book Antiqua"/>
          <w:color w:val="000000"/>
        </w:rPr>
        <w:t xml:space="preserve">. Assessing coping flexibility in real-life and laboratory settings: a multimethod approach.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2001; </w:t>
      </w:r>
      <w:r>
        <w:rPr>
          <w:rFonts w:ascii="Book Antiqua" w:hAnsi="Book Antiqua" w:eastAsia="Book Antiqua" w:cs="Book Antiqua"/>
          <w:b/>
          <w:bCs/>
          <w:color w:val="000000"/>
        </w:rPr>
        <w:t>80</w:t>
      </w:r>
      <w:r>
        <w:rPr>
          <w:rFonts w:ascii="Book Antiqua" w:hAnsi="Book Antiqua" w:eastAsia="Book Antiqua" w:cs="Book Antiqua"/>
          <w:color w:val="000000"/>
        </w:rPr>
        <w:t>: 814-833 [PMID: 11374752 DOI: 10.1037//0022-3514.80.5.814]</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Haines SJ</w:t>
      </w:r>
      <w:r>
        <w:rPr>
          <w:rFonts w:ascii="Book Antiqua" w:hAnsi="Book Antiqua" w:eastAsia="Book Antiqua" w:cs="Book Antiqua"/>
          <w:color w:val="000000"/>
        </w:rPr>
        <w:t xml:space="preserve">, Gleeson J, Kuppens P, Hollenstein T, Ciarrochi J, Labuschagne I, Grace C, Koval P. The Wisdom to Know the Difference. </w:t>
      </w:r>
      <w:r>
        <w:rPr>
          <w:rFonts w:ascii="Book Antiqua" w:hAnsi="Book Antiqua" w:eastAsia="Book Antiqua" w:cs="Book Antiqua"/>
          <w:i/>
          <w:iCs/>
          <w:color w:val="000000"/>
        </w:rPr>
        <w:t>Psychol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27</w:t>
      </w:r>
      <w:r>
        <w:rPr>
          <w:rFonts w:ascii="Book Antiqua" w:hAnsi="Book Antiqua" w:eastAsia="Book Antiqua" w:cs="Book Antiqua"/>
          <w:color w:val="000000"/>
        </w:rPr>
        <w:t>: 1651-1659 [PMID: 27738099 DOI: 10.1177/0956797616669086]</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Carver CS</w:t>
      </w:r>
      <w:r>
        <w:rPr>
          <w:rFonts w:ascii="Book Antiqua" w:hAnsi="Book Antiqua" w:eastAsia="Book Antiqua" w:cs="Book Antiqua"/>
          <w:color w:val="000000"/>
        </w:rPr>
        <w:t xml:space="preserve">, Scheier MF, Weintraub JK. Assessing coping strategies: a theoretically based approach.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1989; </w:t>
      </w:r>
      <w:r>
        <w:rPr>
          <w:rFonts w:ascii="Book Antiqua" w:hAnsi="Book Antiqua" w:eastAsia="Book Antiqua" w:cs="Book Antiqua"/>
          <w:b/>
          <w:bCs/>
          <w:color w:val="000000"/>
        </w:rPr>
        <w:t>56</w:t>
      </w:r>
      <w:r>
        <w:rPr>
          <w:rFonts w:ascii="Book Antiqua" w:hAnsi="Book Antiqua" w:eastAsia="Book Antiqua" w:cs="Book Antiqua"/>
          <w:color w:val="000000"/>
        </w:rPr>
        <w:t>: 267-283 [PMID: 2926629 DOI: 10.1037//0022-3514.56.2.267]</w:t>
      </w:r>
    </w:p>
    <w:p>
      <w:pPr>
        <w:spacing w:line="360" w:lineRule="auto"/>
        <w:jc w:val="both"/>
        <w:rPr>
          <w:lang w:eastAsia="zh-CN"/>
        </w:rPr>
      </w:pPr>
      <w:r>
        <w:rPr>
          <w:rFonts w:ascii="Book Antiqua" w:hAnsi="Book Antiqua" w:eastAsia="Book Antiqua" w:cs="Book Antiqua"/>
          <w:color w:val="000000"/>
          <w:highlight w:val="yellow"/>
        </w:rPr>
        <w:t xml:space="preserve">19 </w:t>
      </w:r>
      <w:r>
        <w:rPr>
          <w:rFonts w:ascii="Book Antiqua" w:hAnsi="Book Antiqua" w:eastAsia="Book Antiqua" w:cs="Book Antiqua"/>
          <w:b/>
          <w:bCs/>
          <w:color w:val="000000"/>
          <w:highlight w:val="yellow"/>
        </w:rPr>
        <w:t>Holahan CJ</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Moos RH, Schaefer JA. Coping, stress resistance, and growth: Conceptualizing adaptive functioning. In: Zeidner M, Endler NS. Handbook of coping. New York: Wiley, 1996: 24-43</w:t>
      </w:r>
    </w:p>
    <w:p>
      <w:pPr>
        <w:spacing w:line="360" w:lineRule="auto"/>
        <w:jc w:val="both"/>
        <w:rPr>
          <w:lang w:eastAsia="zh-CN"/>
        </w:rPr>
      </w:pPr>
      <w:r>
        <w:rPr>
          <w:rFonts w:ascii="Book Antiqua" w:hAnsi="Book Antiqua" w:eastAsia="Book Antiqua" w:cs="Book Antiqua"/>
          <w:color w:val="000000"/>
          <w:highlight w:val="yellow"/>
        </w:rPr>
        <w:t xml:space="preserve">20 </w:t>
      </w:r>
      <w:r>
        <w:rPr>
          <w:rFonts w:ascii="Book Antiqua" w:hAnsi="Book Antiqua" w:eastAsia="Book Antiqua" w:cs="Book Antiqua"/>
          <w:b/>
          <w:bCs/>
          <w:color w:val="000000"/>
          <w:highlight w:val="yellow"/>
        </w:rPr>
        <w:t>Lazarus RS</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Folkman S. Stress, appraisal, and coping. New York: Springer, 1984</w:t>
      </w:r>
    </w:p>
    <w:p>
      <w:pPr>
        <w:spacing w:line="360" w:lineRule="auto"/>
        <w:jc w:val="both"/>
        <w:rPr>
          <w:lang w:eastAsia="zh-CN"/>
        </w:rPr>
      </w:pPr>
      <w:r>
        <w:rPr>
          <w:rFonts w:ascii="Book Antiqua" w:hAnsi="Book Antiqua" w:eastAsia="Book Antiqua" w:cs="Book Antiqua"/>
          <w:color w:val="000000"/>
          <w:highlight w:val="yellow"/>
        </w:rPr>
        <w:t xml:space="preserve">21 </w:t>
      </w:r>
      <w:r>
        <w:rPr>
          <w:rFonts w:ascii="Book Antiqua" w:hAnsi="Book Antiqua" w:eastAsia="Book Antiqua" w:cs="Book Antiqua"/>
          <w:b/>
          <w:bCs/>
          <w:color w:val="000000"/>
          <w:highlight w:val="yellow"/>
        </w:rPr>
        <w:t>Lazarus RS</w:t>
      </w:r>
      <w:r>
        <w:rPr>
          <w:rFonts w:ascii="Book Antiqua" w:hAnsi="Book Antiqua" w:eastAsia="Book Antiqua" w:cs="Book Antiqua"/>
          <w:bCs/>
          <w:color w:val="000000"/>
          <w:highlight w:val="yellow"/>
        </w:rPr>
        <w:t>. Stress and emotion: A new synthesis. New York: Springer,</w:t>
      </w:r>
      <w:r>
        <w:rPr>
          <w:rFonts w:ascii="Book Antiqua" w:hAnsi="Book Antiqua" w:eastAsia="Book Antiqua" w:cs="Book Antiqua"/>
          <w:color w:val="000000"/>
          <w:highlight w:val="yellow"/>
        </w:rPr>
        <w:t xml:space="preserve"> 1999</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Lam D</w:t>
      </w:r>
      <w:r>
        <w:rPr>
          <w:rFonts w:ascii="Book Antiqua" w:hAnsi="Book Antiqua" w:eastAsia="Book Antiqua" w:cs="Book Antiqua"/>
          <w:color w:val="000000"/>
        </w:rPr>
        <w:t xml:space="preserve">, Wong G. Prodromes, coping strategies, insight and social functioning in bipolar affective disorders.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1997; </w:t>
      </w:r>
      <w:r>
        <w:rPr>
          <w:rFonts w:ascii="Book Antiqua" w:hAnsi="Book Antiqua" w:eastAsia="Book Antiqua" w:cs="Book Antiqua"/>
          <w:b/>
          <w:bCs/>
          <w:color w:val="000000"/>
        </w:rPr>
        <w:t>27</w:t>
      </w:r>
      <w:r>
        <w:rPr>
          <w:rFonts w:ascii="Book Antiqua" w:hAnsi="Book Antiqua" w:eastAsia="Book Antiqua" w:cs="Book Antiqua"/>
          <w:color w:val="000000"/>
        </w:rPr>
        <w:t>: 1091-1100 [PMID: 9300514 DOI: 10.1017/s0033291797005540]</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Wong G</w:t>
      </w:r>
      <w:r>
        <w:rPr>
          <w:rFonts w:ascii="Book Antiqua" w:hAnsi="Book Antiqua" w:eastAsia="Book Antiqua" w:cs="Book Antiqua"/>
          <w:color w:val="000000"/>
        </w:rPr>
        <w:t xml:space="preserve">, Lam D. The development and validation of the coping inventory for prodromes of mania.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1999; </w:t>
      </w:r>
      <w:r>
        <w:rPr>
          <w:rFonts w:ascii="Book Antiqua" w:hAnsi="Book Antiqua" w:eastAsia="Book Antiqua" w:cs="Book Antiqua"/>
          <w:b/>
          <w:bCs/>
          <w:color w:val="000000"/>
        </w:rPr>
        <w:t>53</w:t>
      </w:r>
      <w:r>
        <w:rPr>
          <w:rFonts w:ascii="Book Antiqua" w:hAnsi="Book Antiqua" w:eastAsia="Book Antiqua" w:cs="Book Antiqua"/>
          <w:color w:val="000000"/>
        </w:rPr>
        <w:t>: 57-65 [PMID: 10363667 DOI: 10.1016/s0165-0327(98)00096-2]</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Lam D</w:t>
      </w:r>
      <w:r>
        <w:rPr>
          <w:rFonts w:ascii="Book Antiqua" w:hAnsi="Book Antiqua" w:eastAsia="Book Antiqua" w:cs="Book Antiqua"/>
          <w:color w:val="000000"/>
        </w:rPr>
        <w:t xml:space="preserve">, Wong G, Sham P. Prodromes, coping strategies and course of illness in bipolar affective disorder--a naturalistic study.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31</w:t>
      </w:r>
      <w:r>
        <w:rPr>
          <w:rFonts w:ascii="Book Antiqua" w:hAnsi="Book Antiqua" w:eastAsia="Book Antiqua" w:cs="Book Antiqua"/>
          <w:color w:val="000000"/>
        </w:rPr>
        <w:t>: 1397-1402 [PMID: 11722154 DOI: 10.1017/s003329170100472x]</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Edge MD</w:t>
      </w:r>
      <w:r>
        <w:rPr>
          <w:rFonts w:ascii="Book Antiqua" w:hAnsi="Book Antiqua" w:eastAsia="Book Antiqua" w:cs="Book Antiqua"/>
          <w:color w:val="000000"/>
        </w:rPr>
        <w:t xml:space="preserve">, Miller CJ, Muhtadie L, Johnson SL, Carver CS, Marquinez N, Gotlib IH. People with bipolar I disorder report avoiding rewarding activities and dampening positive emotion.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146</w:t>
      </w:r>
      <w:r>
        <w:rPr>
          <w:rFonts w:ascii="Book Antiqua" w:hAnsi="Book Antiqua" w:eastAsia="Book Antiqua" w:cs="Book Antiqua"/>
          <w:color w:val="000000"/>
        </w:rPr>
        <w:t>: 407-413 [PMID: 23021378 DOI: 10.1016/j.jad.2012.07.027]</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Kemner SM</w:t>
      </w:r>
      <w:r>
        <w:rPr>
          <w:rFonts w:ascii="Book Antiqua" w:hAnsi="Book Antiqua" w:eastAsia="Book Antiqua" w:cs="Book Antiqua"/>
          <w:color w:val="000000"/>
        </w:rPr>
        <w:t xml:space="preserve">, Mesman E, Nolen WA, Eijckemans MJ, Hillegers MH. The role of life events and psychological factors in the onset of first and recurrent mood episodes in bipolar offspring: results from the Dutch Bipolar Offspring Study.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45</w:t>
      </w:r>
      <w:r>
        <w:rPr>
          <w:rFonts w:ascii="Book Antiqua" w:hAnsi="Book Antiqua" w:eastAsia="Book Antiqua" w:cs="Book Antiqua"/>
          <w:color w:val="000000"/>
        </w:rPr>
        <w:t>: 2571-2581 [PMID: 25865058 DOI: 10.1017/S0033291715000495]</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Kemner SM</w:t>
      </w:r>
      <w:r>
        <w:rPr>
          <w:rFonts w:ascii="Book Antiqua" w:hAnsi="Book Antiqua" w:eastAsia="Book Antiqua" w:cs="Book Antiqua"/>
          <w:color w:val="000000"/>
        </w:rPr>
        <w:t xml:space="preserve">, van Haren NE, Bootsman F, Eijkemans MJ, Vonk R, van der Schot AC, Nolen WA, Hillegers MH. The influence of life events on first and recurrent admissions in bipolar disorder. </w:t>
      </w:r>
      <w:r>
        <w:rPr>
          <w:rFonts w:ascii="Book Antiqua" w:hAnsi="Book Antiqua" w:eastAsia="Book Antiqua" w:cs="Book Antiqua"/>
          <w:i/>
          <w:iCs/>
          <w:color w:val="000000"/>
        </w:rPr>
        <w:t>Int J Bipolar Disord</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6 [PMID: 25717427 DOI: 10.1186/s40345-015-0022-4]</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Thomas J</w:t>
      </w:r>
      <w:r>
        <w:rPr>
          <w:rFonts w:ascii="Book Antiqua" w:hAnsi="Book Antiqua" w:eastAsia="Book Antiqua" w:cs="Book Antiqua"/>
          <w:color w:val="000000"/>
        </w:rPr>
        <w:t xml:space="preserve">, Knowles R, Tai S, Bentall RP. Response styles to depressed mood in bipolar affective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2007; </w:t>
      </w:r>
      <w:r>
        <w:rPr>
          <w:rFonts w:ascii="Book Antiqua" w:hAnsi="Book Antiqua" w:eastAsia="Book Antiqua" w:cs="Book Antiqua"/>
          <w:b/>
          <w:bCs/>
          <w:color w:val="000000"/>
        </w:rPr>
        <w:t>100</w:t>
      </w:r>
      <w:r>
        <w:rPr>
          <w:rFonts w:ascii="Book Antiqua" w:hAnsi="Book Antiqua" w:eastAsia="Book Antiqua" w:cs="Book Antiqua"/>
          <w:color w:val="000000"/>
        </w:rPr>
        <w:t>: 249-252 [PMID: 17134763 DOI: 10.1016/j.jad.2006.10.017]</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Gruber J</w:t>
      </w:r>
      <w:r>
        <w:rPr>
          <w:rFonts w:ascii="Book Antiqua" w:hAnsi="Book Antiqua" w:eastAsia="Book Antiqua" w:cs="Book Antiqua"/>
          <w:color w:val="000000"/>
        </w:rPr>
        <w:t xml:space="preserve">, Harvey AG, Gross JJ. When trying is not enough: emotion regulation and the effort-success gap in bipolar disorder. </w:t>
      </w:r>
      <w:r>
        <w:rPr>
          <w:rFonts w:ascii="Book Antiqua" w:hAnsi="Book Antiqua" w:eastAsia="Book Antiqua" w:cs="Book Antiqua"/>
          <w:i/>
          <w:iCs/>
          <w:color w:val="000000"/>
        </w:rPr>
        <w:t>Emotion</w:t>
      </w:r>
      <w:r>
        <w:rPr>
          <w:rFonts w:ascii="Book Antiqua" w:hAnsi="Book Antiqua" w:eastAsia="Book Antiqua" w:cs="Book Antiqua"/>
          <w:color w:val="000000"/>
        </w:rPr>
        <w:t xml:space="preserve"> 2012; </w:t>
      </w:r>
      <w:r>
        <w:rPr>
          <w:rFonts w:ascii="Book Antiqua" w:hAnsi="Book Antiqua" w:eastAsia="Book Antiqua" w:cs="Book Antiqua"/>
          <w:b/>
          <w:bCs/>
          <w:color w:val="000000"/>
        </w:rPr>
        <w:t>12</w:t>
      </w:r>
      <w:r>
        <w:rPr>
          <w:rFonts w:ascii="Book Antiqua" w:hAnsi="Book Antiqua" w:eastAsia="Book Antiqua" w:cs="Book Antiqua"/>
          <w:color w:val="000000"/>
        </w:rPr>
        <w:t>: 997-1003 [PMID: 22251049 DOI: 10.1037/a0026822]</w:t>
      </w:r>
    </w:p>
    <w:p>
      <w:pPr>
        <w:spacing w:line="360" w:lineRule="auto"/>
        <w:jc w:val="both"/>
        <w:rPr>
          <w:lang w:eastAsia="zh-CN"/>
        </w:rPr>
      </w:pPr>
      <w:r>
        <w:rPr>
          <w:rFonts w:ascii="Book Antiqua" w:hAnsi="Book Antiqua" w:eastAsia="Book Antiqua" w:cs="Book Antiqua"/>
          <w:color w:val="000000"/>
          <w:highlight w:val="yellow"/>
        </w:rPr>
        <w:t xml:space="preserve">30 </w:t>
      </w:r>
      <w:r>
        <w:rPr>
          <w:rFonts w:ascii="Book Antiqua" w:hAnsi="Book Antiqua" w:eastAsia="Book Antiqua" w:cs="Book Antiqua"/>
          <w:b/>
          <w:bCs/>
          <w:color w:val="000000"/>
          <w:highlight w:val="yellow"/>
        </w:rPr>
        <w:t>American Psychiatric Association</w:t>
      </w:r>
      <w:r>
        <w:rPr>
          <w:rFonts w:ascii="Book Antiqua" w:hAnsi="Book Antiqua" w:eastAsia="Book Antiqua" w:cs="Book Antiqua"/>
          <w:bCs/>
          <w:color w:val="000000"/>
          <w:highlight w:val="yellow"/>
        </w:rPr>
        <w:t>. Diagnostic and Statistical Manual of Mental Disorders (DSM-5). 5th ed. Washington,</w:t>
      </w:r>
      <w:r>
        <w:rPr>
          <w:rFonts w:ascii="Book Antiqua" w:hAnsi="Book Antiqua" w:eastAsia="Book Antiqua" w:cs="Book Antiqua"/>
          <w:color w:val="000000"/>
          <w:highlight w:val="yellow"/>
        </w:rPr>
        <w:t xml:space="preserve"> DC: APA, 2013</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Tohen M</w:t>
      </w:r>
      <w:r>
        <w:rPr>
          <w:rFonts w:ascii="Book Antiqua" w:hAnsi="Book Antiqua" w:eastAsia="Book Antiqua" w:cs="Book Antiqua"/>
          <w:color w:val="000000"/>
        </w:rPr>
        <w:t xml:space="preserve">, Frank E, Bowden CL, Colom F, Ghaemi SN, Yatham LN, Malhi GS, Calabrese JR, Nolen WA, Vieta E, Kapczinski F, Goodwin GM, Suppes T, Sachs GS, Chengappa KR, Grunze H, Mitchell PB, Kanba S, Berk M. The International Society for Bipolar Disorders (ISBD) Task Force report on the nomenclature of course and outcome in bipolar disorders.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2009; </w:t>
      </w:r>
      <w:r>
        <w:rPr>
          <w:rFonts w:ascii="Book Antiqua" w:hAnsi="Book Antiqua" w:eastAsia="Book Antiqua" w:cs="Book Antiqua"/>
          <w:b/>
          <w:bCs/>
          <w:color w:val="000000"/>
        </w:rPr>
        <w:t>11</w:t>
      </w:r>
      <w:r>
        <w:rPr>
          <w:rFonts w:ascii="Book Antiqua" w:hAnsi="Book Antiqua" w:eastAsia="Book Antiqua" w:cs="Book Antiqua"/>
          <w:color w:val="000000"/>
        </w:rPr>
        <w:t>: 453-473 [PMID: 19624385 DOI: 10.1111/j.1399-5618.2009.00726.x]</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Carver CS</w:t>
      </w:r>
      <w:r>
        <w:rPr>
          <w:rFonts w:ascii="Book Antiqua" w:hAnsi="Book Antiqua" w:eastAsia="Book Antiqua" w:cs="Book Antiqua"/>
          <w:bCs/>
          <w:color w:val="000000"/>
        </w:rPr>
        <w:t>,</w:t>
      </w:r>
      <w:r>
        <w:rPr>
          <w:rFonts w:ascii="Book Antiqua" w:hAnsi="Book Antiqua" w:eastAsia="Book Antiqua" w:cs="Book Antiqua"/>
          <w:color w:val="000000"/>
        </w:rPr>
        <w:t xml:space="preserve"> White TL. Behavioral inhibition, behavioral activation, and affective responses to impending reward and punishment: The BIS/BAS Scales.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Pers</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Soc Psychol</w:t>
      </w:r>
      <w:r>
        <w:rPr>
          <w:rFonts w:ascii="Book Antiqua" w:hAnsi="Book Antiqua" w:eastAsia="Book Antiqua" w:cs="Book Antiqua"/>
          <w:color w:val="000000"/>
        </w:rPr>
        <w:t xml:space="preserve"> 1994; </w:t>
      </w:r>
      <w:r>
        <w:rPr>
          <w:rFonts w:ascii="Book Antiqua" w:hAnsi="Book Antiqua" w:eastAsia="Book Antiqua" w:cs="Book Antiqua"/>
          <w:b/>
          <w:color w:val="000000"/>
        </w:rPr>
        <w:t>67</w:t>
      </w:r>
      <w:r>
        <w:rPr>
          <w:rFonts w:ascii="Book Antiqua" w:hAnsi="Book Antiqua" w:eastAsia="Book Antiqua" w:cs="Book Antiqua"/>
          <w:color w:val="000000"/>
        </w:rPr>
        <w:t>: 319-333 [DOI: 10.1037/0022-3514.67.2.319]</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Alloy LB</w:t>
      </w:r>
      <w:r>
        <w:rPr>
          <w:rFonts w:ascii="Book Antiqua" w:hAnsi="Book Antiqua" w:eastAsia="Book Antiqua" w:cs="Book Antiqua"/>
          <w:color w:val="000000"/>
        </w:rPr>
        <w:t xml:space="preserve">, Abramson LY, Walshaw PD, Cogswell A, Grandin LD, Hughes ME, Iacoviello BM, Whitehouse WG, Urosevic S, Nusslock R, Hogan ME. Behavioral Approach System and Behavioral Inhibition System sensitivities and bipolar spectrum disorders: prospective prediction of bipolar mood episodes.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2008; </w:t>
      </w:r>
      <w:r>
        <w:rPr>
          <w:rFonts w:ascii="Book Antiqua" w:hAnsi="Book Antiqua" w:eastAsia="Book Antiqua" w:cs="Book Antiqua"/>
          <w:b/>
          <w:bCs/>
          <w:color w:val="000000"/>
        </w:rPr>
        <w:t>10</w:t>
      </w:r>
      <w:r>
        <w:rPr>
          <w:rFonts w:ascii="Book Antiqua" w:hAnsi="Book Antiqua" w:eastAsia="Book Antiqua" w:cs="Book Antiqua"/>
          <w:color w:val="000000"/>
        </w:rPr>
        <w:t>: 310-322 [PMID: 18271911 DOI: 10.1111/j.1399-5618.2007.00547.x]</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Urosević S</w:t>
      </w:r>
      <w:r>
        <w:rPr>
          <w:rFonts w:ascii="Book Antiqua" w:hAnsi="Book Antiqua" w:eastAsia="Book Antiqua" w:cs="Book Antiqua"/>
          <w:color w:val="000000"/>
        </w:rPr>
        <w:t xml:space="preserve">, Abramson LY, Alloy LB, Nusslock R, Harmon-Jones E, Bender R, Hogan ME. Increased rates of events that activate or deactivate the behavioral approach system, but not events related to goal attainment, in bipolar spectrum disorders.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119</w:t>
      </w:r>
      <w:r>
        <w:rPr>
          <w:rFonts w:ascii="Book Antiqua" w:hAnsi="Book Antiqua" w:eastAsia="Book Antiqua" w:cs="Book Antiqua"/>
          <w:color w:val="000000"/>
        </w:rPr>
        <w:t>: 610-615 [PMID: 20677850 DOI: 10.1037/a0019533]</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Wild D</w:t>
      </w:r>
      <w:r>
        <w:rPr>
          <w:rFonts w:ascii="Book Antiqua" w:hAnsi="Book Antiqua" w:eastAsia="Book Antiqua" w:cs="Book Antiqua"/>
          <w:color w:val="000000"/>
        </w:rPr>
        <w:t xml:space="preserve">, Grove A, Martin M, Eremenco S, McElroy S, Verjee-Lorenz A, Erikson P; ISPOR Task Force for Translation and Cultural Adaptation. Principles of Good Practice for the Translation and Cultural Adaptation Process for Patient-Reported Outcomes (PRO) Measures: report of the ISPOR Task Force for Translation and Cultural Adaptation. </w:t>
      </w:r>
      <w:r>
        <w:rPr>
          <w:rFonts w:ascii="Book Antiqua" w:hAnsi="Book Antiqua" w:eastAsia="Book Antiqua" w:cs="Book Antiqua"/>
          <w:i/>
          <w:iCs/>
          <w:color w:val="000000"/>
        </w:rPr>
        <w:t>Value Health</w:t>
      </w:r>
      <w:r>
        <w:rPr>
          <w:rFonts w:ascii="Book Antiqua" w:hAnsi="Book Antiqua" w:eastAsia="Book Antiqua" w:cs="Book Antiqua"/>
          <w:color w:val="000000"/>
        </w:rPr>
        <w:t xml:space="preserve"> 2005; </w:t>
      </w:r>
      <w:r>
        <w:rPr>
          <w:rFonts w:ascii="Book Antiqua" w:hAnsi="Book Antiqua" w:eastAsia="Book Antiqua" w:cs="Book Antiqua"/>
          <w:b/>
          <w:bCs/>
          <w:color w:val="000000"/>
        </w:rPr>
        <w:t>8</w:t>
      </w:r>
      <w:r>
        <w:rPr>
          <w:rFonts w:ascii="Book Antiqua" w:hAnsi="Book Antiqua" w:eastAsia="Book Antiqua" w:cs="Book Antiqua"/>
          <w:color w:val="000000"/>
        </w:rPr>
        <w:t>: 94-104 [PMID: 15804318 DOI: 10.1111/j.1524-4733.2005.04054.x]</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Cheng C</w:t>
      </w:r>
      <w:r>
        <w:rPr>
          <w:rFonts w:ascii="Book Antiqua" w:hAnsi="Book Antiqua" w:eastAsia="Book Antiqua" w:cs="Book Antiqua"/>
          <w:color w:val="000000"/>
        </w:rPr>
        <w:t xml:space="preserve">. Cognitive and motivational processes underlying coping flexibility: a dual-process model.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2003; </w:t>
      </w:r>
      <w:r>
        <w:rPr>
          <w:rFonts w:ascii="Book Antiqua" w:hAnsi="Book Antiqua" w:eastAsia="Book Antiqua" w:cs="Book Antiqua"/>
          <w:b/>
          <w:bCs/>
          <w:color w:val="000000"/>
        </w:rPr>
        <w:t>84</w:t>
      </w:r>
      <w:r>
        <w:rPr>
          <w:rFonts w:ascii="Book Antiqua" w:hAnsi="Book Antiqua" w:eastAsia="Book Antiqua" w:cs="Book Antiqua"/>
          <w:color w:val="000000"/>
        </w:rPr>
        <w:t>: 425-438 [PMID: 12585814 DOI: 10.1037/0022-3514.84.2.425]</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Francis-Raniere EL</w:t>
      </w:r>
      <w:r>
        <w:rPr>
          <w:rFonts w:ascii="Book Antiqua" w:hAnsi="Book Antiqua" w:eastAsia="Book Antiqua" w:cs="Book Antiqua"/>
          <w:color w:val="000000"/>
        </w:rPr>
        <w:t xml:space="preserve">, Alloy LB, Abramson LY. Depressive personality styles and bipolar spectrum disorders: prospective tests of the event congruency hypothesis.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2006; </w:t>
      </w:r>
      <w:r>
        <w:rPr>
          <w:rFonts w:ascii="Book Antiqua" w:hAnsi="Book Antiqua" w:eastAsia="Book Antiqua" w:cs="Book Antiqua"/>
          <w:b/>
          <w:bCs/>
          <w:color w:val="000000"/>
        </w:rPr>
        <w:t>8</w:t>
      </w:r>
      <w:r>
        <w:rPr>
          <w:rFonts w:ascii="Book Antiqua" w:hAnsi="Book Antiqua" w:eastAsia="Book Antiqua" w:cs="Book Antiqua"/>
          <w:color w:val="000000"/>
        </w:rPr>
        <w:t>: 382-399 [PMID: 16879139 DOI: 10.1111/j.1399-5618.2006.00337.x]</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Ruggero CJ</w:t>
      </w:r>
      <w:r>
        <w:rPr>
          <w:rFonts w:ascii="Book Antiqua" w:hAnsi="Book Antiqua" w:eastAsia="Book Antiqua" w:cs="Book Antiqua"/>
          <w:color w:val="000000"/>
        </w:rPr>
        <w:t xml:space="preserve">, Johnson SL. Reactivity to a laboratory stressor among individuals with bipolar I disorder in full or partial remission.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115</w:t>
      </w:r>
      <w:r>
        <w:rPr>
          <w:rFonts w:ascii="Book Antiqua" w:hAnsi="Book Antiqua" w:eastAsia="Book Antiqua" w:cs="Book Antiqua"/>
          <w:color w:val="000000"/>
        </w:rPr>
        <w:t>: 539-544 [PMID: 16866593 DOI: 10.1037/0021-843X.115.3.539]</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Miller IW</w:t>
      </w:r>
      <w:r>
        <w:rPr>
          <w:rFonts w:ascii="Book Antiqua" w:hAnsi="Book Antiqua" w:eastAsia="Book Antiqua" w:cs="Book Antiqua"/>
          <w:color w:val="000000"/>
        </w:rPr>
        <w:t xml:space="preserve">, Bishop S, Norman WH, Maddever H. The Modified Hamilton Rating Scale for Depression: reliability and validity.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1985; </w:t>
      </w:r>
      <w:r>
        <w:rPr>
          <w:rFonts w:ascii="Book Antiqua" w:hAnsi="Book Antiqua" w:eastAsia="Book Antiqua" w:cs="Book Antiqua"/>
          <w:b/>
          <w:bCs/>
          <w:color w:val="000000"/>
        </w:rPr>
        <w:t>14</w:t>
      </w:r>
      <w:r>
        <w:rPr>
          <w:rFonts w:ascii="Book Antiqua" w:hAnsi="Book Antiqua" w:eastAsia="Book Antiqua" w:cs="Book Antiqua"/>
          <w:color w:val="000000"/>
        </w:rPr>
        <w:t>: 131-142 [PMID: 3857653 DOI: 10.1016/0165-1781(85)90057-5]</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Bech P</w:t>
      </w:r>
      <w:r>
        <w:rPr>
          <w:rFonts w:ascii="Book Antiqua" w:hAnsi="Book Antiqua" w:eastAsia="Book Antiqua" w:cs="Book Antiqua"/>
          <w:color w:val="000000"/>
        </w:rPr>
        <w:t xml:space="preserve">, Bolwig TG, Kramp P, Rafaelsen OJ. The Bech-Rafaelsen Mania Scale and the Hamilton Depression Scale.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1979; </w:t>
      </w:r>
      <w:r>
        <w:rPr>
          <w:rFonts w:ascii="Book Antiqua" w:hAnsi="Book Antiqua" w:eastAsia="Book Antiqua" w:cs="Book Antiqua"/>
          <w:b/>
          <w:bCs/>
          <w:color w:val="000000"/>
        </w:rPr>
        <w:t>59</w:t>
      </w:r>
      <w:r>
        <w:rPr>
          <w:rFonts w:ascii="Book Antiqua" w:hAnsi="Book Antiqua" w:eastAsia="Book Antiqua" w:cs="Book Antiqua"/>
          <w:color w:val="000000"/>
        </w:rPr>
        <w:t>: 420-430 [PMID: 433633 DOI: 10.1111/j.1600-0447.1979.tb04484.x]</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Bauer MS</w:t>
      </w:r>
      <w:r>
        <w:rPr>
          <w:rFonts w:ascii="Book Antiqua" w:hAnsi="Book Antiqua" w:eastAsia="Book Antiqua" w:cs="Book Antiqua"/>
          <w:color w:val="000000"/>
        </w:rPr>
        <w:t xml:space="preserve">, Crits-Christoph P, Ball WA, Dewees E, McAllister T, Alahi P, Cacciola J, Whybrow PC. Independent assessment of manic and depressive symptoms by self-rating. Scale characteristics and implications for the study of mania.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1991; </w:t>
      </w:r>
      <w:r>
        <w:rPr>
          <w:rFonts w:ascii="Book Antiqua" w:hAnsi="Book Antiqua" w:eastAsia="Book Antiqua" w:cs="Book Antiqua"/>
          <w:b/>
          <w:bCs/>
          <w:color w:val="000000"/>
        </w:rPr>
        <w:t>48</w:t>
      </w:r>
      <w:r>
        <w:rPr>
          <w:rFonts w:ascii="Book Antiqua" w:hAnsi="Book Antiqua" w:eastAsia="Book Antiqua" w:cs="Book Antiqua"/>
          <w:color w:val="000000"/>
        </w:rPr>
        <w:t>: 807-812 [PMID: 1929771 DOI: 10.1001/archpsyc.1991.01810330031005]</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Mansell W</w:t>
      </w:r>
      <w:r>
        <w:rPr>
          <w:rFonts w:ascii="Book Antiqua" w:hAnsi="Book Antiqua" w:eastAsia="Book Antiqua" w:cs="Book Antiqua"/>
          <w:color w:val="000000"/>
        </w:rPr>
        <w:t xml:space="preserve">, Lam D. "I won't do what you tell me!": elevated mood and the assessment of advice-taking in euthymic bipolar I disorder. </w:t>
      </w:r>
      <w:r>
        <w:rPr>
          <w:rFonts w:ascii="Book Antiqua" w:hAnsi="Book Antiqua" w:eastAsia="Book Antiqua" w:cs="Book Antiqua"/>
          <w:i/>
          <w:iCs/>
          <w:color w:val="000000"/>
        </w:rPr>
        <w:t>Behav Res Ther</w:t>
      </w:r>
      <w:r>
        <w:rPr>
          <w:rFonts w:ascii="Book Antiqua" w:hAnsi="Book Antiqua" w:eastAsia="Book Antiqua" w:cs="Book Antiqua"/>
          <w:color w:val="000000"/>
        </w:rPr>
        <w:t xml:space="preserve"> 2006; </w:t>
      </w:r>
      <w:r>
        <w:rPr>
          <w:rFonts w:ascii="Book Antiqua" w:hAnsi="Book Antiqua" w:eastAsia="Book Antiqua" w:cs="Book Antiqua"/>
          <w:b/>
          <w:bCs/>
          <w:color w:val="000000"/>
        </w:rPr>
        <w:t>44</w:t>
      </w:r>
      <w:r>
        <w:rPr>
          <w:rFonts w:ascii="Book Antiqua" w:hAnsi="Book Antiqua" w:eastAsia="Book Antiqua" w:cs="Book Antiqua"/>
          <w:color w:val="000000"/>
        </w:rPr>
        <w:t>: 1787-1801 [PMID: 16487480 DOI: 10.1016/j.brat.2006.01.002]</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Baron RM</w:t>
      </w:r>
      <w:r>
        <w:rPr>
          <w:rFonts w:ascii="Book Antiqua" w:hAnsi="Book Antiqua" w:eastAsia="Book Antiqua" w:cs="Book Antiqua"/>
          <w:color w:val="000000"/>
        </w:rPr>
        <w:t xml:space="preserve">, Kenny DA. The moderator-mediator variable distinction in social psychological research: conceptual, strategic, and statistical considerations.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1986; </w:t>
      </w:r>
      <w:r>
        <w:rPr>
          <w:rFonts w:ascii="Book Antiqua" w:hAnsi="Book Antiqua" w:eastAsia="Book Antiqua" w:cs="Book Antiqua"/>
          <w:b/>
          <w:bCs/>
          <w:color w:val="000000"/>
        </w:rPr>
        <w:t>51</w:t>
      </w:r>
      <w:r>
        <w:rPr>
          <w:rFonts w:ascii="Book Antiqua" w:hAnsi="Book Antiqua" w:eastAsia="Book Antiqua" w:cs="Book Antiqua"/>
          <w:color w:val="000000"/>
        </w:rPr>
        <w:t>: 1173-1182 [PMID: 3806354 DOI: 10.1037//0022-3514.51.6.1173]</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Frazier PA</w:t>
      </w:r>
      <w:r>
        <w:rPr>
          <w:rFonts w:ascii="Book Antiqua" w:hAnsi="Book Antiqua" w:eastAsia="Book Antiqua" w:cs="Book Antiqua"/>
          <w:bCs/>
          <w:color w:val="000000"/>
        </w:rPr>
        <w:t>,</w:t>
      </w:r>
      <w:r>
        <w:rPr>
          <w:rFonts w:ascii="Book Antiqua" w:hAnsi="Book Antiqua" w:eastAsia="Book Antiqua" w:cs="Book Antiqua"/>
          <w:color w:val="000000"/>
        </w:rPr>
        <w:t xml:space="preserve"> Tix AP, Barron KE. Testing moderator and mediator effects in counseling psychology research. </w:t>
      </w:r>
      <w:r>
        <w:rPr>
          <w:rFonts w:ascii="Book Antiqua" w:hAnsi="Book Antiqua" w:eastAsia="Book Antiqua" w:cs="Book Antiqua"/>
          <w:i/>
          <w:color w:val="000000"/>
        </w:rPr>
        <w:t>J Couns Psychol</w:t>
      </w:r>
      <w:r>
        <w:rPr>
          <w:rFonts w:ascii="Book Antiqua" w:hAnsi="Book Antiqua" w:eastAsia="Book Antiqua" w:cs="Book Antiqua"/>
          <w:color w:val="000000"/>
        </w:rPr>
        <w:t xml:space="preserve"> 2004; </w:t>
      </w:r>
      <w:r>
        <w:rPr>
          <w:rFonts w:ascii="Book Antiqua" w:hAnsi="Book Antiqua" w:eastAsia="Book Antiqua" w:cs="Book Antiqua"/>
          <w:b/>
          <w:color w:val="000000"/>
        </w:rPr>
        <w:t>51</w:t>
      </w:r>
      <w:r>
        <w:rPr>
          <w:rFonts w:ascii="Book Antiqua" w:hAnsi="Book Antiqua" w:eastAsia="Book Antiqua" w:cs="Book Antiqua"/>
          <w:color w:val="000000"/>
        </w:rPr>
        <w:t>: 115-134 [DOI: 10.1037/0022-0167.51.1.115]</w:t>
      </w:r>
    </w:p>
    <w:p>
      <w:pPr>
        <w:spacing w:line="360" w:lineRule="auto"/>
        <w:jc w:val="both"/>
        <w:rPr>
          <w:lang w:eastAsia="zh-CN"/>
        </w:rPr>
      </w:pPr>
      <w:r>
        <w:rPr>
          <w:rFonts w:ascii="Book Antiqua" w:hAnsi="Book Antiqua" w:eastAsia="Book Antiqua" w:cs="Book Antiqua"/>
          <w:color w:val="000000"/>
          <w:highlight w:val="yellow"/>
        </w:rPr>
        <w:t xml:space="preserve">45 </w:t>
      </w:r>
      <w:r>
        <w:rPr>
          <w:rFonts w:ascii="Book Antiqua" w:hAnsi="Book Antiqua" w:eastAsia="Book Antiqua" w:cs="Book Antiqua"/>
          <w:b/>
          <w:bCs/>
          <w:color w:val="000000"/>
          <w:highlight w:val="yellow"/>
        </w:rPr>
        <w:t>Sobel ME</w:t>
      </w:r>
      <w:r>
        <w:rPr>
          <w:rFonts w:ascii="Book Antiqua" w:hAnsi="Book Antiqua" w:eastAsia="Book Antiqua" w:cs="Book Antiqua"/>
          <w:bCs/>
          <w:color w:val="000000"/>
          <w:highlight w:val="yellow"/>
        </w:rPr>
        <w:t>. Asymptotic CIs for indirect effects in structural equation models. In: Leinhardt S</w:t>
      </w:r>
      <w:r>
        <w:rPr>
          <w:rFonts w:hint="eastAsia" w:ascii="Book Antiqua" w:hAnsi="Book Antiqua" w:cs="Book Antiqua"/>
          <w:bCs/>
          <w:color w:val="000000"/>
          <w:highlight w:val="yellow"/>
          <w:lang w:eastAsia="zh-CN"/>
        </w:rPr>
        <w:t>.</w:t>
      </w:r>
      <w:r>
        <w:rPr>
          <w:rFonts w:ascii="Book Antiqua" w:hAnsi="Book Antiqua" w:eastAsia="Book Antiqua" w:cs="Book Antiqua"/>
          <w:color w:val="000000"/>
          <w:highlight w:val="yellow"/>
        </w:rPr>
        <w:t xml:space="preserve"> Sociological methodology 1982. Washington, DC: American Sociological Association, 1982: 290-312</w:t>
      </w:r>
    </w:p>
    <w:p>
      <w:pPr>
        <w:spacing w:line="360" w:lineRule="auto"/>
        <w:jc w:val="both"/>
        <w:rPr>
          <w:lang w:eastAsia="zh-CN"/>
        </w:rPr>
      </w:pPr>
      <w:r>
        <w:rPr>
          <w:rFonts w:ascii="Book Antiqua" w:hAnsi="Book Antiqua" w:eastAsia="Book Antiqua" w:cs="Book Antiqua"/>
          <w:color w:val="000000"/>
          <w:highlight w:val="yellow"/>
        </w:rPr>
        <w:t xml:space="preserve">46 </w:t>
      </w:r>
      <w:r>
        <w:rPr>
          <w:rFonts w:ascii="Book Antiqua" w:hAnsi="Book Antiqua" w:eastAsia="Book Antiqua" w:cs="Book Antiqua"/>
          <w:b/>
          <w:bCs/>
          <w:color w:val="000000"/>
          <w:highlight w:val="yellow"/>
        </w:rPr>
        <w:t>Aiken LS</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West SG. Multiple regression: Testing and interpreting interactions. Newbury Park</w:t>
      </w:r>
      <w:r>
        <w:rPr>
          <w:rFonts w:hint="eastAsia" w:ascii="Book Antiqua" w:hAnsi="Book Antiqua" w:cs="Book Antiqua"/>
          <w:color w:val="000000"/>
          <w:highlight w:val="yellow"/>
          <w:lang w:eastAsia="zh-CN"/>
        </w:rPr>
        <w:t>,</w:t>
      </w:r>
      <w:r>
        <w:rPr>
          <w:rFonts w:ascii="Book Antiqua" w:hAnsi="Book Antiqua" w:eastAsia="Book Antiqua" w:cs="Book Antiqua"/>
          <w:color w:val="000000"/>
          <w:highlight w:val="yellow"/>
        </w:rPr>
        <w:t xml:space="preserve"> CA: Sage, 1991</w:t>
      </w:r>
    </w:p>
    <w:p>
      <w:pPr>
        <w:spacing w:line="360" w:lineRule="auto"/>
        <w:jc w:val="both"/>
        <w:rPr>
          <w:lang w:eastAsia="zh-CN"/>
        </w:rPr>
      </w:pPr>
      <w:r>
        <w:rPr>
          <w:rFonts w:ascii="Book Antiqua" w:hAnsi="Book Antiqua" w:eastAsia="Book Antiqua" w:cs="Book Antiqua"/>
          <w:color w:val="000000"/>
          <w:highlight w:val="yellow"/>
        </w:rPr>
        <w:t xml:space="preserve">47 </w:t>
      </w:r>
      <w:r>
        <w:rPr>
          <w:rFonts w:ascii="Book Antiqua" w:hAnsi="Book Antiqua" w:eastAsia="Book Antiqua" w:cs="Book Antiqua"/>
          <w:b/>
          <w:bCs/>
          <w:color w:val="000000"/>
          <w:highlight w:val="yellow"/>
        </w:rPr>
        <w:t>Forgas JP</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Eich E. Affective influences on cognition: Mood congruence, mood dependence, and mood effects on processing strategies. In: Forgas JP, Eich E, editors. Handbook of psychology: Experimental psychology. 2nd ed. Hoboken: John Wiley &amp; Sons Inc, 2013: 61-82</w:t>
      </w:r>
    </w:p>
    <w:p>
      <w:pPr>
        <w:spacing w:line="360" w:lineRule="auto"/>
        <w:jc w:val="both"/>
        <w:rPr>
          <w:lang w:eastAsia="zh-CN"/>
        </w:rPr>
      </w:pPr>
      <w:r>
        <w:rPr>
          <w:rFonts w:ascii="Book Antiqua" w:hAnsi="Book Antiqua" w:eastAsia="Book Antiqua" w:cs="Book Antiqua"/>
          <w:color w:val="000000"/>
          <w:highlight w:val="yellow"/>
        </w:rPr>
        <w:t xml:space="preserve">48 </w:t>
      </w:r>
      <w:r>
        <w:rPr>
          <w:rFonts w:ascii="Book Antiqua" w:hAnsi="Book Antiqua" w:eastAsia="Book Antiqua" w:cs="Book Antiqua"/>
          <w:b/>
          <w:bCs/>
          <w:color w:val="000000"/>
          <w:highlight w:val="yellow"/>
        </w:rPr>
        <w:t>Kabat-Zinn J</w:t>
      </w:r>
      <w:r>
        <w:rPr>
          <w:rFonts w:ascii="Book Antiqua" w:hAnsi="Book Antiqua" w:eastAsia="Book Antiqua" w:cs="Book Antiqua"/>
          <w:bCs/>
          <w:color w:val="000000"/>
          <w:highlight w:val="yellow"/>
        </w:rPr>
        <w:t>. Full catastrophe living: Using the wisdom of your body and mind to face stress,</w:t>
      </w:r>
      <w:r>
        <w:rPr>
          <w:rFonts w:ascii="Book Antiqua" w:hAnsi="Book Antiqua" w:eastAsia="Book Antiqua" w:cs="Book Antiqua"/>
          <w:color w:val="000000"/>
          <w:highlight w:val="yellow"/>
        </w:rPr>
        <w:t xml:space="preserve"> pain, and illness. New York: Delta Books, 1990</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Hayes SC</w:t>
      </w:r>
      <w:r>
        <w:rPr>
          <w:rFonts w:ascii="Book Antiqua" w:hAnsi="Book Antiqua" w:eastAsia="Book Antiqua" w:cs="Book Antiqua"/>
          <w:bCs/>
          <w:color w:val="000000"/>
        </w:rPr>
        <w:t>. Acceptance,</w:t>
      </w:r>
      <w:r>
        <w:rPr>
          <w:rFonts w:ascii="Book Antiqua" w:hAnsi="Book Antiqua" w:eastAsia="Book Antiqua" w:cs="Book Antiqua"/>
          <w:color w:val="000000"/>
        </w:rPr>
        <w:t xml:space="preserve"> mindfulness, and Science. </w:t>
      </w:r>
      <w:r>
        <w:rPr>
          <w:rFonts w:ascii="Book Antiqua" w:hAnsi="Book Antiqua" w:eastAsia="Book Antiqua" w:cs="Book Antiqua"/>
          <w:i/>
          <w:color w:val="000000"/>
        </w:rPr>
        <w:t>Clin Psychol (NY)</w:t>
      </w:r>
      <w:r>
        <w:rPr>
          <w:rFonts w:ascii="Book Antiqua" w:hAnsi="Book Antiqua" w:eastAsia="Book Antiqua" w:cs="Book Antiqua"/>
          <w:color w:val="000000"/>
        </w:rPr>
        <w:t xml:space="preserve"> 2002; </w:t>
      </w:r>
      <w:r>
        <w:rPr>
          <w:rFonts w:ascii="Book Antiqua" w:hAnsi="Book Antiqua" w:eastAsia="Book Antiqua" w:cs="Book Antiqua"/>
          <w:b/>
          <w:color w:val="000000"/>
        </w:rPr>
        <w:t>9</w:t>
      </w:r>
      <w:r>
        <w:rPr>
          <w:rFonts w:ascii="Book Antiqua" w:hAnsi="Book Antiqua" w:eastAsia="Book Antiqua" w:cs="Book Antiqua"/>
          <w:color w:val="000000"/>
        </w:rPr>
        <w:t>: 101-106 [DOI: 10.1093/clipsy.9.1.101]</w:t>
      </w:r>
    </w:p>
    <w:p>
      <w:pPr>
        <w:spacing w:line="360" w:lineRule="auto"/>
        <w:jc w:val="both"/>
        <w:rPr>
          <w:lang w:eastAsia="zh-CN"/>
        </w:rPr>
      </w:pPr>
      <w:r>
        <w:rPr>
          <w:rFonts w:ascii="Book Antiqua" w:hAnsi="Book Antiqua" w:eastAsia="Book Antiqua" w:cs="Book Antiqua"/>
          <w:color w:val="000000"/>
          <w:highlight w:val="yellow"/>
        </w:rPr>
        <w:t xml:space="preserve">50 </w:t>
      </w:r>
      <w:r>
        <w:rPr>
          <w:rFonts w:ascii="Book Antiqua" w:hAnsi="Book Antiqua" w:eastAsia="Book Antiqua" w:cs="Book Antiqua"/>
          <w:b/>
          <w:bCs/>
          <w:color w:val="000000"/>
          <w:highlight w:val="yellow"/>
        </w:rPr>
        <w:t>Kabat-Zinn J</w:t>
      </w:r>
      <w:r>
        <w:rPr>
          <w:rFonts w:ascii="Book Antiqua" w:hAnsi="Book Antiqua" w:eastAsia="Book Antiqua" w:cs="Book Antiqua"/>
          <w:bCs/>
          <w:color w:val="000000"/>
          <w:highlight w:val="yellow"/>
        </w:rPr>
        <w:t>. Wherever you go there you are: Mindfulness meditations in everyday life. New York: Hyperion,</w:t>
      </w:r>
      <w:r>
        <w:rPr>
          <w:rFonts w:ascii="Book Antiqua" w:hAnsi="Book Antiqua" w:eastAsia="Book Antiqua" w:cs="Book Antiqua"/>
          <w:color w:val="000000"/>
          <w:highlight w:val="yellow"/>
        </w:rPr>
        <w:t xml:space="preserve"> 1994</w:t>
      </w:r>
    </w:p>
    <w:p>
      <w:pPr>
        <w:spacing w:line="360" w:lineRule="auto"/>
        <w:jc w:val="both"/>
        <w:rPr>
          <w:lang w:eastAsia="zh-CN"/>
        </w:rPr>
      </w:pPr>
      <w:r>
        <w:rPr>
          <w:rFonts w:ascii="Book Antiqua" w:hAnsi="Book Antiqua" w:eastAsia="Book Antiqua" w:cs="Book Antiqua"/>
          <w:color w:val="000000"/>
          <w:highlight w:val="yellow"/>
        </w:rPr>
        <w:t xml:space="preserve">51 </w:t>
      </w:r>
      <w:r>
        <w:rPr>
          <w:rFonts w:ascii="Book Antiqua" w:hAnsi="Book Antiqua" w:eastAsia="Book Antiqua" w:cs="Book Antiqua"/>
          <w:b/>
          <w:bCs/>
          <w:color w:val="000000"/>
          <w:highlight w:val="yellow"/>
        </w:rPr>
        <w:t>Deckersbach T</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Hozel B, Eisner L, Lazar SW. Mindfulness-based cognitive therapy for bipolar disorder. New York: Guilford Publications, 2014</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Stange JP</w:t>
      </w:r>
      <w:r>
        <w:rPr>
          <w:rFonts w:ascii="Book Antiqua" w:hAnsi="Book Antiqua" w:eastAsia="Book Antiqua" w:cs="Book Antiqua"/>
          <w:color w:val="000000"/>
        </w:rPr>
        <w:t xml:space="preserve">, Shapero BG, Jager-Hyman S, Grant DA, Abramson LY, Alloy LB. Behavioral Approach System (BAS)-Relevant Cognitive Styles in Individuals with High vs. Moderate BAS Sensitivity: A Behavioral High-Risk Design. </w:t>
      </w:r>
      <w:r>
        <w:rPr>
          <w:rFonts w:ascii="Book Antiqua" w:hAnsi="Book Antiqua" w:eastAsia="Book Antiqua" w:cs="Book Antiqua"/>
          <w:i/>
          <w:iCs/>
          <w:color w:val="000000"/>
        </w:rPr>
        <w:t>Cognit Ther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37</w:t>
      </w:r>
      <w:r>
        <w:rPr>
          <w:rFonts w:ascii="Book Antiqua" w:hAnsi="Book Antiqua" w:eastAsia="Book Antiqua" w:cs="Book Antiqua"/>
          <w:color w:val="000000"/>
        </w:rPr>
        <w:t>: 139-149 [PMID: 23459574 DOI: 10.1007/s10608-012-9443-x]</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Kato T</w:t>
      </w:r>
      <w:r>
        <w:rPr>
          <w:rFonts w:ascii="Book Antiqua" w:hAnsi="Book Antiqua" w:eastAsia="Book Antiqua" w:cs="Book Antiqua"/>
          <w:color w:val="000000"/>
        </w:rPr>
        <w:t xml:space="preserve">. Testing of the coping flexibility hypothesis based on the dual-process theory: Relationships between coping flexibility and depressive Symptoms.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230</w:t>
      </w:r>
      <w:r>
        <w:rPr>
          <w:rFonts w:ascii="Book Antiqua" w:hAnsi="Book Antiqua" w:eastAsia="Book Antiqua" w:cs="Book Antiqua"/>
          <w:color w:val="000000"/>
        </w:rPr>
        <w:t>: 137-142 [PMID: 26342281 DOI: 10.1016/j.psychres.2015.07.030]</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Tse S</w:t>
      </w:r>
      <w:r>
        <w:rPr>
          <w:rFonts w:ascii="Book Antiqua" w:hAnsi="Book Antiqua" w:eastAsia="Book Antiqua" w:cs="Book Antiqua"/>
          <w:color w:val="000000"/>
        </w:rPr>
        <w:t xml:space="preserve">, Yuen YM, Suto M. Expected possible selves and coping skills among young and middle-aged adults with bipolar disorder. </w:t>
      </w:r>
      <w:r>
        <w:rPr>
          <w:rFonts w:ascii="Book Antiqua" w:hAnsi="Book Antiqua" w:eastAsia="Book Antiqua" w:cs="Book Antiqua"/>
          <w:i/>
          <w:iCs/>
          <w:color w:val="000000"/>
        </w:rPr>
        <w:t>East Asian Arch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117-124 [PMID: 25316803]</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Lomax CL</w:t>
      </w:r>
      <w:r>
        <w:rPr>
          <w:rFonts w:ascii="Book Antiqua" w:hAnsi="Book Antiqua" w:eastAsia="Book Antiqua" w:cs="Book Antiqua"/>
          <w:color w:val="000000"/>
        </w:rPr>
        <w:t xml:space="preserve">, Barnard PJ, Lam D. Cognitive processing in bipolar disorder conceptualized using the Interactive Cognitive Subsystems (ICS) model.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39</w:t>
      </w:r>
      <w:r>
        <w:rPr>
          <w:rFonts w:ascii="Book Antiqua" w:hAnsi="Book Antiqua" w:eastAsia="Book Antiqua" w:cs="Book Antiqua"/>
          <w:color w:val="000000"/>
        </w:rPr>
        <w:t>: 773-783 [PMID: 18796173 DOI: 10.1017/S003329170800425X]</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Ford BQ</w:t>
      </w:r>
      <w:r>
        <w:rPr>
          <w:rFonts w:ascii="Book Antiqua" w:hAnsi="Book Antiqua" w:eastAsia="Book Antiqua" w:cs="Book Antiqua"/>
          <w:color w:val="000000"/>
        </w:rPr>
        <w:t xml:space="preserve">, Mauss IB, Gruber J. Valuing happiness is associated with bipolar disorder. </w:t>
      </w:r>
      <w:r>
        <w:rPr>
          <w:rFonts w:ascii="Book Antiqua" w:hAnsi="Book Antiqua" w:eastAsia="Book Antiqua" w:cs="Book Antiqua"/>
          <w:i/>
          <w:iCs/>
          <w:color w:val="000000"/>
        </w:rPr>
        <w:t>Emotion</w:t>
      </w:r>
      <w:r>
        <w:rPr>
          <w:rFonts w:ascii="Book Antiqua" w:hAnsi="Book Antiqua" w:eastAsia="Book Antiqua" w:cs="Book Antiqua"/>
          <w:color w:val="000000"/>
        </w:rPr>
        <w:t xml:space="preserve"> 2015; </w:t>
      </w:r>
      <w:r>
        <w:rPr>
          <w:rFonts w:ascii="Book Antiqua" w:hAnsi="Book Antiqua" w:eastAsia="Book Antiqua" w:cs="Book Antiqua"/>
          <w:b/>
          <w:bCs/>
          <w:color w:val="000000"/>
        </w:rPr>
        <w:t>15</w:t>
      </w:r>
      <w:r>
        <w:rPr>
          <w:rFonts w:ascii="Book Antiqua" w:hAnsi="Book Antiqua" w:eastAsia="Book Antiqua" w:cs="Book Antiqua"/>
          <w:color w:val="000000"/>
        </w:rPr>
        <w:t>: 211-222 [PMID: 25603134 DOI: 10.1037/emo0000048]</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Gan Y</w:t>
      </w:r>
      <w:r>
        <w:rPr>
          <w:rFonts w:ascii="Book Antiqua" w:hAnsi="Book Antiqua" w:eastAsia="Book Antiqua" w:cs="Book Antiqua"/>
          <w:bCs/>
          <w:color w:val="000000"/>
        </w:rPr>
        <w:t>,</w:t>
      </w:r>
      <w:r>
        <w:rPr>
          <w:rFonts w:ascii="Book Antiqua" w:hAnsi="Book Antiqua" w:eastAsia="Book Antiqua" w:cs="Book Antiqua"/>
          <w:color w:val="000000"/>
        </w:rPr>
        <w:t xml:space="preserve"> Liu Y, Zhang Y. Flexible coping responses to severe acute respiratory syndrome-related and daily life stressful events. </w:t>
      </w:r>
      <w:r>
        <w:rPr>
          <w:rFonts w:ascii="Book Antiqua" w:hAnsi="Book Antiqua" w:eastAsia="Book Antiqua" w:cs="Book Antiqua"/>
          <w:i/>
          <w:color w:val="000000"/>
        </w:rPr>
        <w:t>Asian J Soc Psychol</w:t>
      </w:r>
      <w:r>
        <w:rPr>
          <w:rFonts w:ascii="Book Antiqua" w:hAnsi="Book Antiqua" w:eastAsia="Book Antiqua" w:cs="Book Antiqua"/>
          <w:color w:val="000000"/>
        </w:rPr>
        <w:t xml:space="preserve"> 2004; </w:t>
      </w:r>
      <w:r>
        <w:rPr>
          <w:rFonts w:ascii="Book Antiqua" w:hAnsi="Book Antiqua" w:eastAsia="Book Antiqua" w:cs="Book Antiqua"/>
          <w:b/>
          <w:color w:val="000000"/>
        </w:rPr>
        <w:t>7</w:t>
      </w:r>
      <w:r>
        <w:rPr>
          <w:rFonts w:ascii="Book Antiqua" w:hAnsi="Book Antiqua" w:eastAsia="Book Antiqua" w:cs="Book Antiqua"/>
          <w:color w:val="000000"/>
        </w:rPr>
        <w:t>: 55-66 [DOI: 10.1111/j.1467-839X.2004.00134.x]</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Cheng C</w:t>
      </w:r>
      <w:r>
        <w:rPr>
          <w:rFonts w:ascii="Book Antiqua" w:hAnsi="Book Antiqua" w:eastAsia="Book Antiqua" w:cs="Book Antiqua"/>
          <w:color w:val="000000"/>
        </w:rPr>
        <w:t xml:space="preserve">, Lau HP, Chan MP. Coping flexibility and psychological adjustment to stressful life changes: a meta-analytic review. </w:t>
      </w:r>
      <w:r>
        <w:rPr>
          <w:rFonts w:ascii="Book Antiqua" w:hAnsi="Book Antiqua" w:eastAsia="Book Antiqua" w:cs="Book Antiqua"/>
          <w:i/>
          <w:iCs/>
          <w:color w:val="000000"/>
        </w:rPr>
        <w:t>Psychol Bull</w:t>
      </w:r>
      <w:r>
        <w:rPr>
          <w:rFonts w:ascii="Book Antiqua" w:hAnsi="Book Antiqua" w:eastAsia="Book Antiqua" w:cs="Book Antiqua"/>
          <w:color w:val="000000"/>
        </w:rPr>
        <w:t xml:space="preserve"> 2014; </w:t>
      </w:r>
      <w:r>
        <w:rPr>
          <w:rFonts w:ascii="Book Antiqua" w:hAnsi="Book Antiqua" w:eastAsia="Book Antiqua" w:cs="Book Antiqua"/>
          <w:b/>
          <w:bCs/>
          <w:color w:val="000000"/>
        </w:rPr>
        <w:t>140</w:t>
      </w:r>
      <w:r>
        <w:rPr>
          <w:rFonts w:ascii="Book Antiqua" w:hAnsi="Book Antiqua" w:eastAsia="Book Antiqua" w:cs="Book Antiqua"/>
          <w:color w:val="000000"/>
        </w:rPr>
        <w:t>: 1582-1607 [PMID: 25222637 DOI: 10.1037/a0037913]</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Nelis S</w:t>
      </w:r>
      <w:r>
        <w:rPr>
          <w:rFonts w:ascii="Book Antiqua" w:hAnsi="Book Antiqua" w:eastAsia="Book Antiqua" w:cs="Book Antiqua"/>
          <w:color w:val="000000"/>
        </w:rPr>
        <w:t xml:space="preserve">, Holmes EA, Palmieri R, Bellelli G, Raes F. Thinking Back about a Positive Event: The Impact of Processing Style on Positive Affect.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3 [PMID: 25806003 DOI: 10.3389/fpsyt.2015.00003]</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Gable SL</w:t>
      </w:r>
      <w:r>
        <w:rPr>
          <w:rFonts w:ascii="Book Antiqua" w:hAnsi="Book Antiqua" w:eastAsia="Book Antiqua" w:cs="Book Antiqua"/>
          <w:color w:val="000000"/>
        </w:rPr>
        <w:t xml:space="preserve">, Reis HT, Impett EA, Asher ER. What do you do when things go right? The intrapersonal and interpersonal benefits of sharing positive events.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2004; </w:t>
      </w:r>
      <w:r>
        <w:rPr>
          <w:rFonts w:ascii="Book Antiqua" w:hAnsi="Book Antiqua" w:eastAsia="Book Antiqua" w:cs="Book Antiqua"/>
          <w:b/>
          <w:bCs/>
          <w:color w:val="000000"/>
        </w:rPr>
        <w:t>87</w:t>
      </w:r>
      <w:r>
        <w:rPr>
          <w:rFonts w:ascii="Book Antiqua" w:hAnsi="Book Antiqua" w:eastAsia="Book Antiqua" w:cs="Book Antiqua"/>
          <w:color w:val="000000"/>
        </w:rPr>
        <w:t>: 228-245 [PMID: 15301629 DOI: 10.1037/0022-3514.87.2.228]</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Folkman S</w:t>
      </w:r>
      <w:r>
        <w:rPr>
          <w:rFonts w:ascii="Book Antiqua" w:hAnsi="Book Antiqua" w:eastAsia="Book Antiqua" w:cs="Book Antiqua"/>
          <w:color w:val="000000"/>
        </w:rPr>
        <w:t xml:space="preserve">, Moskowitz JT. Positive affect and the other side of coping. </w:t>
      </w:r>
      <w:r>
        <w:rPr>
          <w:rFonts w:ascii="Book Antiqua" w:hAnsi="Book Antiqua" w:eastAsia="Book Antiqua" w:cs="Book Antiqua"/>
          <w:i/>
          <w:iCs/>
          <w:color w:val="000000"/>
        </w:rPr>
        <w:t>Am Psychol</w:t>
      </w:r>
      <w:r>
        <w:rPr>
          <w:rFonts w:ascii="Book Antiqua" w:hAnsi="Book Antiqua" w:eastAsia="Book Antiqua" w:cs="Book Antiqua"/>
          <w:color w:val="000000"/>
        </w:rPr>
        <w:t xml:space="preserve"> 2000; </w:t>
      </w:r>
      <w:r>
        <w:rPr>
          <w:rFonts w:ascii="Book Antiqua" w:hAnsi="Book Antiqua" w:eastAsia="Book Antiqua" w:cs="Book Antiqua"/>
          <w:b/>
          <w:bCs/>
          <w:color w:val="000000"/>
        </w:rPr>
        <w:t>55</w:t>
      </w:r>
      <w:r>
        <w:rPr>
          <w:rFonts w:ascii="Book Antiqua" w:hAnsi="Book Antiqua" w:eastAsia="Book Antiqua" w:cs="Book Antiqua"/>
          <w:color w:val="000000"/>
        </w:rPr>
        <w:t>: 647-654 [PMID: 10892207 DOI: 10.1037//0003-066x.55.6.647]</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Kang Y</w:t>
      </w:r>
      <w:r>
        <w:rPr>
          <w:rFonts w:ascii="Book Antiqua" w:hAnsi="Book Antiqua" w:eastAsia="Book Antiqua" w:cs="Book Antiqua"/>
          <w:color w:val="000000"/>
        </w:rPr>
        <w:t xml:space="preserve">, Gruber J. Harnessing happiness? Uncontrollable positive emotion in bipolar disorder, major depression, and healthy adults. </w:t>
      </w:r>
      <w:r>
        <w:rPr>
          <w:rFonts w:ascii="Book Antiqua" w:hAnsi="Book Antiqua" w:eastAsia="Book Antiqua" w:cs="Book Antiqua"/>
          <w:i/>
          <w:iCs/>
          <w:color w:val="000000"/>
        </w:rPr>
        <w:t>Emotion</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290-301 [PMID: 23205524 DOI: 10.1037/a0030780]</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Zaretsky AE</w:t>
      </w:r>
      <w:r>
        <w:rPr>
          <w:rFonts w:ascii="Book Antiqua" w:hAnsi="Book Antiqua" w:eastAsia="Book Antiqua" w:cs="Book Antiqua"/>
          <w:color w:val="000000"/>
        </w:rPr>
        <w:t xml:space="preserve">, Rizvi S, Parikh SV. How well do psychosocial interventions work in bipolar disorder? </w:t>
      </w:r>
      <w:r>
        <w:rPr>
          <w:rFonts w:ascii="Book Antiqua" w:hAnsi="Book Antiqua" w:eastAsia="Book Antiqua" w:cs="Book Antiqua"/>
          <w:i/>
          <w:iCs/>
          <w:color w:val="000000"/>
        </w:rPr>
        <w:t>Can J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52</w:t>
      </w:r>
      <w:r>
        <w:rPr>
          <w:rFonts w:ascii="Book Antiqua" w:hAnsi="Book Antiqua" w:eastAsia="Book Antiqua" w:cs="Book Antiqua"/>
          <w:color w:val="000000"/>
        </w:rPr>
        <w:t>: 14-21 [PMID: 17444074 DOI: 10.1177/070674370705200104]</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Miklowitz DJ</w:t>
      </w:r>
      <w:r>
        <w:rPr>
          <w:rFonts w:ascii="Book Antiqua" w:hAnsi="Book Antiqua" w:eastAsia="Book Antiqua" w:cs="Book Antiqua"/>
          <w:color w:val="000000"/>
        </w:rPr>
        <w:t xml:space="preserve">, Otto MW, Frank E, Reilly-Harrington NA, Kogan JN, Sachs GS, Thase ME, Calabrese JR, Marangell LB, Ostacher MJ, Patel J, Thomas MR, Araga M, Gonzalez JM, Wisniewski SR. Intensive psychosocial intervention enhances functioning in patients with bipolar depression: results from a 9-month randomized controlled trial.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164</w:t>
      </w:r>
      <w:r>
        <w:rPr>
          <w:rFonts w:ascii="Book Antiqua" w:hAnsi="Book Antiqua" w:eastAsia="Book Antiqua" w:cs="Book Antiqua"/>
          <w:color w:val="000000"/>
        </w:rPr>
        <w:t>: 1340-1347 [PMID: 17728418 DOI: 10.1176/appi.ajp.2007.07020311]</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Murray G</w:t>
      </w:r>
      <w:r>
        <w:rPr>
          <w:rFonts w:ascii="Book Antiqua" w:hAnsi="Book Antiqua" w:eastAsia="Book Antiqua" w:cs="Book Antiqua"/>
          <w:color w:val="000000"/>
        </w:rPr>
        <w:t xml:space="preserve">, Suto M, Hole R, Hale S, Amari E, Michalak EE. Self-management strategies used by 'high functioning' individuals with bipolar disorder: from research to clinical practice. </w:t>
      </w:r>
      <w:r>
        <w:rPr>
          <w:rFonts w:ascii="Book Antiqua" w:hAnsi="Book Antiqua" w:eastAsia="Book Antiqua" w:cs="Book Antiqua"/>
          <w:i/>
          <w:iCs/>
          <w:color w:val="000000"/>
        </w:rPr>
        <w:t>Clin Psychol Psychother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95-109 [PMID: 20572206 DOI: 10.1002/cpp.710]</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Johnson SL</w:t>
      </w:r>
      <w:r>
        <w:rPr>
          <w:rFonts w:ascii="Book Antiqua" w:hAnsi="Book Antiqua" w:eastAsia="Book Antiqua" w:cs="Book Antiqua"/>
          <w:color w:val="000000"/>
        </w:rPr>
        <w:t xml:space="preserve">. Life events in bipolar disorder: towards more specific models.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2005; </w:t>
      </w:r>
      <w:r>
        <w:rPr>
          <w:rFonts w:ascii="Book Antiqua" w:hAnsi="Book Antiqua" w:eastAsia="Book Antiqua" w:cs="Book Antiqua"/>
          <w:b/>
          <w:bCs/>
          <w:color w:val="000000"/>
        </w:rPr>
        <w:t>25</w:t>
      </w:r>
      <w:r>
        <w:rPr>
          <w:rFonts w:ascii="Book Antiqua" w:hAnsi="Book Antiqua" w:eastAsia="Book Antiqua" w:cs="Book Antiqua"/>
          <w:color w:val="000000"/>
        </w:rPr>
        <w:t>: 1008-1027 [PMID: 16129530 DOI: 10.1016/j.cpr.2005.06.004]</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Johnson SL</w:t>
      </w:r>
      <w:r>
        <w:rPr>
          <w:rFonts w:ascii="Book Antiqua" w:hAnsi="Book Antiqua" w:eastAsia="Book Antiqua" w:cs="Book Antiqua"/>
          <w:color w:val="000000"/>
        </w:rPr>
        <w:t xml:space="preserve">, Cueller AK, Ruggero C, Winett-Perlman C, Goodnick P, White R, Miller I. Life events as predictors of mania and depression in bipolar I disorder.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117</w:t>
      </w:r>
      <w:r>
        <w:rPr>
          <w:rFonts w:ascii="Book Antiqua" w:hAnsi="Book Antiqua" w:eastAsia="Book Antiqua" w:cs="Book Antiqua"/>
          <w:color w:val="000000"/>
        </w:rPr>
        <w:t>: 268-277 [PMID: 18489203 DOI: 10.1037/0021-843X.117.2.268]</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Elshahawi HH</w:t>
      </w:r>
      <w:r>
        <w:rPr>
          <w:rFonts w:ascii="Book Antiqua" w:hAnsi="Book Antiqua" w:eastAsia="Book Antiqua" w:cs="Book Antiqua"/>
          <w:color w:val="000000"/>
        </w:rPr>
        <w:t xml:space="preserve">, Essawi H, Rabie MA, Mansour M, Beshry ZA, Mansour AN. Cognitive functions among euthymic bipolar I patients after a single manic episode </w:t>
      </w:r>
      <w:r>
        <w:rPr>
          <w:rFonts w:ascii="Book Antiqua" w:hAnsi="Book Antiqua" w:eastAsia="Book Antiqua" w:cs="Book Antiqua"/>
          <w:i/>
          <w:iCs/>
          <w:color w:val="000000"/>
        </w:rPr>
        <w:t>vs</w:t>
      </w:r>
      <w:r>
        <w:rPr>
          <w:rFonts w:ascii="Book Antiqua" w:hAnsi="Book Antiqua" w:eastAsia="Book Antiqua" w:cs="Book Antiqua"/>
          <w:color w:val="000000"/>
        </w:rPr>
        <w:t xml:space="preserve"> recurrent episodes.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2011; </w:t>
      </w:r>
      <w:r>
        <w:rPr>
          <w:rFonts w:ascii="Book Antiqua" w:hAnsi="Book Antiqua" w:eastAsia="Book Antiqua" w:cs="Book Antiqua"/>
          <w:b/>
          <w:bCs/>
          <w:color w:val="000000"/>
        </w:rPr>
        <w:t>130</w:t>
      </w:r>
      <w:r>
        <w:rPr>
          <w:rFonts w:ascii="Book Antiqua" w:hAnsi="Book Antiqua" w:eastAsia="Book Antiqua" w:cs="Book Antiqua"/>
          <w:color w:val="000000"/>
        </w:rPr>
        <w:t>: 180-191 [PMID: 21074274 DOI: 10.1016/j.jad.2010.10.027]</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Foland-Ross LC</w:t>
      </w:r>
      <w:r>
        <w:rPr>
          <w:rFonts w:ascii="Book Antiqua" w:hAnsi="Book Antiqua" w:eastAsia="Book Antiqua" w:cs="Book Antiqua"/>
          <w:color w:val="000000"/>
        </w:rPr>
        <w:t xml:space="preserve">, Bookheimer SY, Lieberman MD, Sugar CA, Townsend JD, Fischer J, Torrisi S, Penfold C, Madsen SK, Thompson PM, Altshuler LL. Normal amygdala activation but deficient ventrolateral prefrontal activation in adults with bipolar disorder during euthymia. </w:t>
      </w:r>
      <w:r>
        <w:rPr>
          <w:rFonts w:ascii="Book Antiqua" w:hAnsi="Book Antiqua" w:eastAsia="Book Antiqua" w:cs="Book Antiqua"/>
          <w:i/>
          <w:iCs/>
          <w:color w:val="000000"/>
        </w:rPr>
        <w:t>Neuroimage</w:t>
      </w:r>
      <w:r>
        <w:rPr>
          <w:rFonts w:ascii="Book Antiqua" w:hAnsi="Book Antiqua" w:eastAsia="Book Antiqua" w:cs="Book Antiqua"/>
          <w:color w:val="000000"/>
        </w:rPr>
        <w:t xml:space="preserve"> 2012; </w:t>
      </w:r>
      <w:r>
        <w:rPr>
          <w:rFonts w:ascii="Book Antiqua" w:hAnsi="Book Antiqua" w:eastAsia="Book Antiqua" w:cs="Book Antiqua"/>
          <w:b/>
          <w:bCs/>
          <w:color w:val="000000"/>
        </w:rPr>
        <w:t>59</w:t>
      </w:r>
      <w:r>
        <w:rPr>
          <w:rFonts w:ascii="Book Antiqua" w:hAnsi="Book Antiqua" w:eastAsia="Book Antiqua" w:cs="Book Antiqua"/>
          <w:color w:val="000000"/>
        </w:rPr>
        <w:t>: 738-744 [PMID: 21854858 DOI: 10.1016/j.neuroimage.2011.07.054]</w:t>
      </w:r>
    </w:p>
    <w:p>
      <w:pPr>
        <w:spacing w:line="360" w:lineRule="auto"/>
        <w:jc w:val="both"/>
        <w:rPr>
          <w:lang w:eastAsia="zh-CN"/>
        </w:rPr>
      </w:pPr>
      <w:r>
        <w:rPr>
          <w:rFonts w:ascii="Book Antiqua" w:hAnsi="Book Antiqua" w:eastAsia="Book Antiqua" w:cs="Book Antiqua"/>
          <w:color w:val="000000"/>
          <w:highlight w:val="yellow"/>
        </w:rPr>
        <w:t xml:space="preserve">70 </w:t>
      </w:r>
      <w:r>
        <w:rPr>
          <w:rFonts w:ascii="Book Antiqua" w:hAnsi="Book Antiqua" w:eastAsia="Book Antiqua" w:cs="Book Antiqua"/>
          <w:b/>
          <w:bCs/>
          <w:color w:val="000000"/>
          <w:highlight w:val="yellow"/>
        </w:rPr>
        <w:t>Johnson SL</w:t>
      </w:r>
      <w:r>
        <w:rPr>
          <w:rFonts w:ascii="Book Antiqua" w:hAnsi="Book Antiqua" w:eastAsia="Book Antiqua" w:cs="Book Antiqua"/>
          <w:bCs/>
          <w:color w:val="000000"/>
          <w:highlight w:val="yellow"/>
        </w:rPr>
        <w:t>,</w:t>
      </w:r>
      <w:r>
        <w:rPr>
          <w:rFonts w:ascii="Book Antiqua" w:hAnsi="Book Antiqua" w:eastAsia="Book Antiqua" w:cs="Book Antiqua"/>
          <w:color w:val="000000"/>
          <w:highlight w:val="yellow"/>
        </w:rPr>
        <w:t xml:space="preserve"> Gruber J, Eisner L. Emotion in bipolar disorder. In: Rottenberg J, Johnson SL. Emotion and psychopathology: Bridging affective and clinical science. Washington: American Psychological Association, 2007: 123-150</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Phillips ML</w:t>
      </w:r>
      <w:r>
        <w:rPr>
          <w:rFonts w:ascii="Book Antiqua" w:hAnsi="Book Antiqua" w:eastAsia="Book Antiqua" w:cs="Book Antiqua"/>
          <w:color w:val="000000"/>
        </w:rPr>
        <w:t xml:space="preserve">, Vieta E. Identifying functional neuroimaging biomarkers of bipolar disorder: toward DSM-V.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2007; </w:t>
      </w:r>
      <w:r>
        <w:rPr>
          <w:rFonts w:ascii="Book Antiqua" w:hAnsi="Book Antiqua" w:eastAsia="Book Antiqua" w:cs="Book Antiqua"/>
          <w:b/>
          <w:bCs/>
          <w:color w:val="000000"/>
        </w:rPr>
        <w:t>33</w:t>
      </w:r>
      <w:r>
        <w:rPr>
          <w:rFonts w:ascii="Book Antiqua" w:hAnsi="Book Antiqua" w:eastAsia="Book Antiqua" w:cs="Book Antiqua"/>
          <w:color w:val="000000"/>
        </w:rPr>
        <w:t>: 893-904 [PMID: 17562698 DOI: 10.1093/schbul/sbm060]</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Wolkenstein L</w:t>
      </w:r>
      <w:r>
        <w:rPr>
          <w:rFonts w:ascii="Book Antiqua" w:hAnsi="Book Antiqua" w:eastAsia="Book Antiqua" w:cs="Book Antiqua"/>
          <w:color w:val="000000"/>
        </w:rPr>
        <w:t xml:space="preserve">, Zwick JC, Hautzinger M, Joormann J. Cognitive emotion regulation in euthymic bipolar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2014; </w:t>
      </w:r>
      <w:r>
        <w:rPr>
          <w:rFonts w:ascii="Book Antiqua" w:hAnsi="Book Antiqua" w:eastAsia="Book Antiqua" w:cs="Book Antiqua"/>
          <w:b/>
          <w:bCs/>
          <w:color w:val="000000"/>
        </w:rPr>
        <w:t>160</w:t>
      </w:r>
      <w:r>
        <w:rPr>
          <w:rFonts w:ascii="Book Antiqua" w:hAnsi="Book Antiqua" w:eastAsia="Book Antiqua" w:cs="Book Antiqua"/>
          <w:color w:val="000000"/>
        </w:rPr>
        <w:t>: 92-97 [PMID: 24445131 DOI: 10.1016/j.jad.2013.12.022]</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szCs w:val="20"/>
        </w:rPr>
        <w:t xml:space="preserve">Institutional review board statement: </w:t>
      </w:r>
      <w:r>
        <w:rPr>
          <w:rFonts w:ascii="Book Antiqua" w:hAnsi="Book Antiqua" w:eastAsia="Book Antiqua" w:cs="Book Antiqua"/>
          <w:color w:val="000000"/>
        </w:rPr>
        <w:t>The study was conducted according to the Declaration of Helsinki and the ethical guidelines established by the University of Hong Kong/West Cluster of the Hong Kong Hospital Authority.</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having no conflicts of interest.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Technical appendix, statistical code, and dataset available from the corresponding author. Participants gave informed consent for data sharing in which the presented data are anonymized and risk of identification is low.</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w:t>
      </w:r>
      <w:r>
        <w:rPr>
          <w:rFonts w:hint="eastAsia" w:ascii="Book Antiqua" w:hAnsi="Book Antiqua" w:cs="Book Antiqua"/>
          <w:color w:val="000000"/>
          <w:lang w:eastAsia="zh-CN"/>
        </w:rPr>
        <w:t>-</w:t>
      </w:r>
      <w:r>
        <w:rPr>
          <w:rFonts w:ascii="Book Antiqua" w:hAnsi="Book Antiqua" w:eastAsia="Book Antiqua" w:cs="Book Antiqua"/>
          <w:color w:val="000000"/>
        </w:rPr>
        <w:t>checklist of items, and the manuscript was prepared and revised according to the STROBE Statement</w:t>
      </w:r>
      <w:r>
        <w:rPr>
          <w:rFonts w:hint="eastAsia" w:ascii="Book Antiqua" w:hAnsi="Book Antiqua" w:cs="Book Antiqua"/>
          <w:color w:val="000000"/>
          <w:lang w:eastAsia="zh-CN"/>
        </w:rPr>
        <w:t>-</w:t>
      </w:r>
      <w:r>
        <w:rPr>
          <w:rFonts w:ascii="Book Antiqua" w:hAnsi="Book Antiqua" w:eastAsia="Book Antiqua" w:cs="Book Antiqua"/>
          <w:color w:val="000000"/>
        </w:rPr>
        <w: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18,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Gazdag G</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bookmarkStart w:id="0" w:name="_Hlk81934648"/>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LYT</w:t>
      </w:r>
    </w:p>
    <w:bookmarkEnd w:id="0"/>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724400" cy="3627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24809" cy="3627434"/>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szCs w:val="36"/>
        </w:rPr>
        <w:t>Figure 1 A flow chart of recruitment of participants</w:t>
      </w:r>
      <w:r>
        <w:rPr>
          <w:rFonts w:ascii="Book Antiqua" w:hAnsi="Book Antiqua" w:eastAsia="Book Antiqua" w:cs="Book Antiqua"/>
          <w:b/>
          <w:color w:val="000000"/>
        </w:rPr>
        <w:t>.</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BD:</w:t>
      </w:r>
      <w:r>
        <w:rPr>
          <w:rFonts w:ascii="Book Antiqua" w:hAnsi="Book Antiqua" w:eastAsia="Book Antiqua" w:cs="Book Antiqua"/>
          <w:color w:val="000000"/>
        </w:rPr>
        <w:t xml:space="preserve"> </w:t>
      </w:r>
      <w:r>
        <w:rPr>
          <w:rFonts w:hint="eastAsia" w:ascii="Book Antiqua" w:hAnsi="Book Antiqua" w:cs="Book Antiqua"/>
          <w:color w:val="000000"/>
          <w:lang w:eastAsia="zh-CN"/>
        </w:rPr>
        <w:t>B</w:t>
      </w:r>
      <w:r>
        <w:rPr>
          <w:rFonts w:ascii="Book Antiqua" w:hAnsi="Book Antiqua" w:eastAsia="Book Antiqua" w:cs="Book Antiqua"/>
          <w:color w:val="000000"/>
        </w:rPr>
        <w:t>ipolar disorder</w:t>
      </w:r>
      <w:r>
        <w:rPr>
          <w:rFonts w:hint="eastAsia" w:ascii="Book Antiqua" w:hAnsi="Book Antiqua" w:cs="Book Antiqua"/>
          <w:color w:val="000000"/>
          <w:lang w:eastAsia="zh-CN"/>
        </w:rPr>
        <w:t>.</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3931920" cy="6892925"/>
            <wp:effectExtent l="19050" t="19050" r="11430" b="222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stretch>
                      <a:fillRect/>
                    </a:stretch>
                  </pic:blipFill>
                  <pic:spPr>
                    <a:xfrm>
                      <a:off x="0" y="0"/>
                      <a:ext cx="3932144" cy="6893299"/>
                    </a:xfrm>
                    <a:prstGeom prst="rect">
                      <a:avLst/>
                    </a:prstGeom>
                    <a:ln>
                      <a:solidFill>
                        <a:schemeClr val="tx1"/>
                      </a:solidFill>
                    </a:ln>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szCs w:val="36"/>
        </w:rPr>
        <w:t>Figure 2 Dendrogram of hierarchical cluster analysis</w:t>
      </w:r>
      <w:r>
        <w:rPr>
          <w:rFonts w:ascii="Book Antiqua" w:hAnsi="Book Antiqua" w:eastAsia="Book Antiqua" w:cs="Book Antiqua"/>
          <w:b/>
          <w:color w:val="000000"/>
        </w:rPr>
        <w:t>.</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ascii="Book Antiqua" w:hAnsi="Book Antiqua" w:eastAsia="Book Antiqua" w:cs="Book Antiqua"/>
          <w:b/>
          <w:color w:val="000000"/>
        </w:rPr>
        <w:t>Table 1 Correlations of major variables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880"/>
        <w:gridCol w:w="1086"/>
        <w:gridCol w:w="1150"/>
        <w:gridCol w:w="709"/>
        <w:gridCol w:w="806"/>
        <w:gridCol w:w="806"/>
        <w:gridCol w:w="1215"/>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Variable</w:t>
            </w:r>
          </w:p>
        </w:tc>
        <w:tc>
          <w:tcPr>
            <w:tcW w:w="880"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BAS_D</w:t>
            </w:r>
          </w:p>
        </w:tc>
        <w:tc>
          <w:tcPr>
            <w:tcW w:w="1086"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BAS_FS</w:t>
            </w:r>
          </w:p>
        </w:tc>
        <w:tc>
          <w:tcPr>
            <w:tcW w:w="1150"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BAS_RR</w:t>
            </w:r>
          </w:p>
        </w:tc>
        <w:tc>
          <w:tcPr>
            <w:tcW w:w="709"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CTR</w:t>
            </w:r>
          </w:p>
        </w:tc>
        <w:tc>
          <w:tcPr>
            <w:tcW w:w="806"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AA</w:t>
            </w:r>
          </w:p>
        </w:tc>
        <w:tc>
          <w:tcPr>
            <w:tcW w:w="806"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DD</w:t>
            </w:r>
          </w:p>
        </w:tc>
        <w:tc>
          <w:tcPr>
            <w:tcW w:w="1215"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ISS_ACT</w:t>
            </w:r>
          </w:p>
        </w:tc>
        <w:tc>
          <w:tcPr>
            <w:tcW w:w="1098"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ISS_WB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BAS_D</w:t>
            </w:r>
          </w:p>
        </w:tc>
        <w:tc>
          <w:tcPr>
            <w:tcW w:w="880"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1086" w:type="dxa"/>
            <w:tcBorders>
              <w:top w:val="single" w:color="auto" w:sz="4" w:space="0"/>
            </w:tcBorders>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0.29</w:t>
            </w:r>
            <w:r>
              <w:rPr>
                <w:rFonts w:hint="eastAsia" w:ascii="Book Antiqua" w:hAnsi="Book Antiqua" w:eastAsiaTheme="minorEastAsia"/>
                <w:vertAlign w:val="superscript"/>
                <w:lang w:eastAsia="zh-CN"/>
              </w:rPr>
              <w:t>b</w:t>
            </w:r>
          </w:p>
        </w:tc>
        <w:tc>
          <w:tcPr>
            <w:tcW w:w="1150"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0.41</w:t>
            </w:r>
            <w:r>
              <w:rPr>
                <w:rFonts w:hint="eastAsia" w:ascii="Book Antiqua" w:hAnsi="Book Antiqua" w:eastAsiaTheme="minorEastAsia"/>
                <w:vertAlign w:val="superscript"/>
                <w:lang w:eastAsia="zh-CN"/>
              </w:rPr>
              <w:t>b</w:t>
            </w:r>
          </w:p>
        </w:tc>
        <w:tc>
          <w:tcPr>
            <w:tcW w:w="709"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-0.11</w:t>
            </w:r>
          </w:p>
        </w:tc>
        <w:tc>
          <w:tcPr>
            <w:tcW w:w="806"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-0.05</w:t>
            </w:r>
          </w:p>
        </w:tc>
        <w:tc>
          <w:tcPr>
            <w:tcW w:w="806"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0.13</w:t>
            </w:r>
          </w:p>
        </w:tc>
        <w:tc>
          <w:tcPr>
            <w:tcW w:w="1215"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0.01</w:t>
            </w:r>
          </w:p>
        </w:tc>
        <w:tc>
          <w:tcPr>
            <w:tcW w:w="1098" w:type="dxa"/>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BAS_FS</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1150"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0.36</w:t>
            </w:r>
            <w:r>
              <w:rPr>
                <w:rFonts w:hint="eastAsia" w:ascii="Book Antiqua" w:hAnsi="Book Antiqua" w:eastAsiaTheme="minorEastAsia"/>
                <w:vertAlign w:val="superscript"/>
                <w:lang w:eastAsia="zh-CN"/>
              </w:rPr>
              <w:t>b</w:t>
            </w:r>
          </w:p>
        </w:tc>
        <w:tc>
          <w:tcPr>
            <w:tcW w:w="709"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0.01</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0.18</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0.14</w:t>
            </w:r>
          </w:p>
        </w:tc>
        <w:tc>
          <w:tcPr>
            <w:tcW w:w="1215"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0.20</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BAS_RR</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p>
        </w:tc>
        <w:tc>
          <w:tcPr>
            <w:tcW w:w="1150"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709"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0.06</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0.33</w:t>
            </w:r>
            <w:r>
              <w:rPr>
                <w:rFonts w:hint="eastAsia" w:ascii="Book Antiqua" w:hAnsi="Book Antiqua" w:eastAsiaTheme="minorEastAsia"/>
                <w:vertAlign w:val="superscript"/>
                <w:lang w:eastAsia="zh-CN"/>
              </w:rPr>
              <w:t>b</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0.30</w:t>
            </w:r>
            <w:r>
              <w:rPr>
                <w:rFonts w:hint="eastAsia" w:ascii="Book Antiqua" w:hAnsi="Book Antiqua" w:eastAsiaTheme="minorEastAsia"/>
                <w:vertAlign w:val="superscript"/>
                <w:lang w:eastAsia="zh-CN"/>
              </w:rPr>
              <w:t>b</w:t>
            </w:r>
          </w:p>
        </w:tc>
        <w:tc>
          <w:tcPr>
            <w:tcW w:w="1215" w:type="dxa"/>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0.24</w:t>
            </w:r>
            <w:r>
              <w:rPr>
                <w:rFonts w:hint="eastAsia" w:ascii="Book Antiqua" w:hAnsi="Book Antiqua" w:eastAsiaTheme="minorEastAsia"/>
                <w:vertAlign w:val="superscript"/>
                <w:lang w:eastAsia="zh-CN"/>
              </w:rPr>
              <w:t>a</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0.34</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CTR</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p>
        </w:tc>
        <w:tc>
          <w:tcPr>
            <w:tcW w:w="1150" w:type="dxa"/>
            <w:shd w:val="clear" w:color="auto" w:fill="auto"/>
          </w:tcPr>
          <w:p>
            <w:pPr>
              <w:spacing w:line="360" w:lineRule="auto"/>
              <w:jc w:val="both"/>
              <w:rPr>
                <w:rFonts w:ascii="Book Antiqua" w:hAnsi="Book Antiqua" w:eastAsia="PMingLiU"/>
                <w:lang w:eastAsia="zh-TW"/>
              </w:rPr>
            </w:pPr>
          </w:p>
        </w:tc>
        <w:tc>
          <w:tcPr>
            <w:tcW w:w="709"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0.42</w:t>
            </w:r>
            <w:r>
              <w:rPr>
                <w:rFonts w:hint="eastAsia" w:ascii="Book Antiqua" w:hAnsi="Book Antiqua" w:eastAsiaTheme="minorEastAsia"/>
                <w:vertAlign w:val="superscript"/>
                <w:lang w:eastAsia="zh-CN"/>
              </w:rPr>
              <w:t>b</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0.28</w:t>
            </w:r>
            <w:r>
              <w:rPr>
                <w:rFonts w:hint="eastAsia" w:ascii="Book Antiqua" w:hAnsi="Book Antiqua" w:eastAsiaTheme="minorEastAsia"/>
                <w:vertAlign w:val="superscript"/>
                <w:lang w:eastAsia="zh-CN"/>
              </w:rPr>
              <w:t>b</w:t>
            </w:r>
          </w:p>
        </w:tc>
        <w:tc>
          <w:tcPr>
            <w:tcW w:w="1215"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0.04</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0.30</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AA</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p>
        </w:tc>
        <w:tc>
          <w:tcPr>
            <w:tcW w:w="1150" w:type="dxa"/>
            <w:shd w:val="clear" w:color="auto" w:fill="auto"/>
          </w:tcPr>
          <w:p>
            <w:pPr>
              <w:spacing w:line="360" w:lineRule="auto"/>
              <w:jc w:val="both"/>
              <w:rPr>
                <w:rFonts w:ascii="Book Antiqua" w:hAnsi="Book Antiqua" w:eastAsia="PMingLiU"/>
                <w:lang w:eastAsia="zh-TW"/>
              </w:rPr>
            </w:pPr>
          </w:p>
        </w:tc>
        <w:tc>
          <w:tcPr>
            <w:tcW w:w="709" w:type="dxa"/>
            <w:shd w:val="clear" w:color="auto" w:fill="auto"/>
          </w:tcPr>
          <w:p>
            <w:pPr>
              <w:spacing w:line="360" w:lineRule="auto"/>
              <w:jc w:val="both"/>
              <w:rPr>
                <w:rFonts w:ascii="Book Antiqua" w:hAnsi="Book Antiqua" w:eastAsia="PMingLiU"/>
                <w:lang w:eastAsia="zh-TW"/>
              </w:rPr>
            </w:pP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0.57</w:t>
            </w:r>
            <w:r>
              <w:rPr>
                <w:rFonts w:hint="eastAsia" w:ascii="Book Antiqua" w:hAnsi="Book Antiqua" w:eastAsiaTheme="minorEastAsia"/>
                <w:vertAlign w:val="superscript"/>
                <w:lang w:eastAsia="zh-CN"/>
              </w:rPr>
              <w:t>b</w:t>
            </w:r>
          </w:p>
        </w:tc>
        <w:tc>
          <w:tcPr>
            <w:tcW w:w="1215"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0.18</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0.29</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DD</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p>
        </w:tc>
        <w:tc>
          <w:tcPr>
            <w:tcW w:w="1150" w:type="dxa"/>
            <w:shd w:val="clear" w:color="auto" w:fill="auto"/>
          </w:tcPr>
          <w:p>
            <w:pPr>
              <w:spacing w:line="360" w:lineRule="auto"/>
              <w:jc w:val="both"/>
              <w:rPr>
                <w:rFonts w:ascii="Book Antiqua" w:hAnsi="Book Antiqua" w:eastAsia="PMingLiU"/>
                <w:lang w:eastAsia="zh-TW"/>
              </w:rPr>
            </w:pPr>
          </w:p>
        </w:tc>
        <w:tc>
          <w:tcPr>
            <w:tcW w:w="709" w:type="dxa"/>
            <w:shd w:val="clear" w:color="auto" w:fill="auto"/>
          </w:tcPr>
          <w:p>
            <w:pPr>
              <w:spacing w:line="360" w:lineRule="auto"/>
              <w:jc w:val="both"/>
              <w:rPr>
                <w:rFonts w:ascii="Book Antiqua" w:hAnsi="Book Antiqua" w:eastAsia="PMingLiU"/>
                <w:lang w:eastAsia="zh-TW"/>
              </w:rPr>
            </w:pPr>
          </w:p>
        </w:tc>
        <w:tc>
          <w:tcPr>
            <w:tcW w:w="806" w:type="dxa"/>
            <w:shd w:val="clear" w:color="auto" w:fill="auto"/>
          </w:tcPr>
          <w:p>
            <w:pPr>
              <w:spacing w:line="360" w:lineRule="auto"/>
              <w:jc w:val="both"/>
              <w:rPr>
                <w:rFonts w:ascii="Book Antiqua" w:hAnsi="Book Antiqua" w:eastAsia="PMingLiU"/>
                <w:lang w:eastAsia="zh-TW"/>
              </w:rPr>
            </w:pPr>
          </w:p>
        </w:tc>
        <w:tc>
          <w:tcPr>
            <w:tcW w:w="80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1215"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0.06</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ISS_ACT</w:t>
            </w:r>
          </w:p>
        </w:tc>
        <w:tc>
          <w:tcPr>
            <w:tcW w:w="880" w:type="dxa"/>
            <w:shd w:val="clear" w:color="auto" w:fill="auto"/>
          </w:tcPr>
          <w:p>
            <w:pPr>
              <w:spacing w:line="360" w:lineRule="auto"/>
              <w:jc w:val="both"/>
              <w:rPr>
                <w:rFonts w:ascii="Book Antiqua" w:hAnsi="Book Antiqua" w:eastAsia="PMingLiU"/>
                <w:lang w:eastAsia="zh-TW"/>
              </w:rPr>
            </w:pPr>
          </w:p>
        </w:tc>
        <w:tc>
          <w:tcPr>
            <w:tcW w:w="1086" w:type="dxa"/>
            <w:shd w:val="clear" w:color="auto" w:fill="auto"/>
          </w:tcPr>
          <w:p>
            <w:pPr>
              <w:spacing w:line="360" w:lineRule="auto"/>
              <w:jc w:val="both"/>
              <w:rPr>
                <w:rFonts w:ascii="Book Antiqua" w:hAnsi="Book Antiqua" w:eastAsia="PMingLiU"/>
                <w:lang w:eastAsia="zh-TW"/>
              </w:rPr>
            </w:pPr>
          </w:p>
        </w:tc>
        <w:tc>
          <w:tcPr>
            <w:tcW w:w="1150" w:type="dxa"/>
            <w:shd w:val="clear" w:color="auto" w:fill="auto"/>
          </w:tcPr>
          <w:p>
            <w:pPr>
              <w:spacing w:line="360" w:lineRule="auto"/>
              <w:jc w:val="both"/>
              <w:rPr>
                <w:rFonts w:ascii="Book Antiqua" w:hAnsi="Book Antiqua" w:eastAsia="PMingLiU"/>
                <w:lang w:eastAsia="zh-TW"/>
              </w:rPr>
            </w:pPr>
          </w:p>
        </w:tc>
        <w:tc>
          <w:tcPr>
            <w:tcW w:w="709" w:type="dxa"/>
            <w:shd w:val="clear" w:color="auto" w:fill="auto"/>
          </w:tcPr>
          <w:p>
            <w:pPr>
              <w:spacing w:line="360" w:lineRule="auto"/>
              <w:jc w:val="both"/>
              <w:rPr>
                <w:rFonts w:ascii="Book Antiqua" w:hAnsi="Book Antiqua" w:eastAsia="PMingLiU"/>
                <w:lang w:eastAsia="zh-TW"/>
              </w:rPr>
            </w:pPr>
          </w:p>
        </w:tc>
        <w:tc>
          <w:tcPr>
            <w:tcW w:w="806" w:type="dxa"/>
            <w:shd w:val="clear" w:color="auto" w:fill="auto"/>
          </w:tcPr>
          <w:p>
            <w:pPr>
              <w:spacing w:line="360" w:lineRule="auto"/>
              <w:jc w:val="both"/>
              <w:rPr>
                <w:rFonts w:ascii="Book Antiqua" w:hAnsi="Book Antiqua" w:eastAsia="PMingLiU"/>
                <w:lang w:eastAsia="zh-TW"/>
              </w:rPr>
            </w:pPr>
          </w:p>
        </w:tc>
        <w:tc>
          <w:tcPr>
            <w:tcW w:w="806" w:type="dxa"/>
            <w:shd w:val="clear" w:color="auto" w:fill="auto"/>
          </w:tcPr>
          <w:p>
            <w:pPr>
              <w:spacing w:line="360" w:lineRule="auto"/>
              <w:jc w:val="both"/>
              <w:rPr>
                <w:rFonts w:ascii="Book Antiqua" w:hAnsi="Book Antiqua" w:eastAsia="PMingLiU"/>
                <w:lang w:eastAsia="zh-TW"/>
              </w:rPr>
            </w:pPr>
          </w:p>
        </w:tc>
        <w:tc>
          <w:tcPr>
            <w:tcW w:w="1215"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c>
          <w:tcPr>
            <w:tcW w:w="1098"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0.70</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ISS_WB</w:t>
            </w:r>
          </w:p>
        </w:tc>
        <w:tc>
          <w:tcPr>
            <w:tcW w:w="880"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1086"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1150"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709"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806"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806"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1215" w:type="dxa"/>
            <w:tcBorders>
              <w:bottom w:val="single" w:color="auto" w:sz="4" w:space="0"/>
            </w:tcBorders>
            <w:shd w:val="clear" w:color="auto" w:fill="auto"/>
          </w:tcPr>
          <w:p>
            <w:pPr>
              <w:spacing w:line="360" w:lineRule="auto"/>
              <w:jc w:val="both"/>
              <w:rPr>
                <w:rFonts w:ascii="Book Antiqua" w:hAnsi="Book Antiqua" w:eastAsia="PMingLiU"/>
                <w:lang w:eastAsia="zh-TW"/>
              </w:rPr>
            </w:pPr>
          </w:p>
        </w:tc>
        <w:tc>
          <w:tcPr>
            <w:tcW w:w="1098"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w:t>
            </w:r>
          </w:p>
        </w:tc>
      </w:tr>
    </w:tbl>
    <w:p>
      <w:pPr>
        <w:spacing w:line="360" w:lineRule="auto"/>
        <w:jc w:val="both"/>
        <w:rPr>
          <w:rFonts w:ascii="Book Antiqua" w:hAnsi="Book Antiqua"/>
          <w:lang w:eastAsia="zh-CN"/>
        </w:rPr>
      </w:pPr>
      <w:r>
        <w:rPr>
          <w:rFonts w:hint="eastAsia" w:ascii="Book Antiqua" w:hAnsi="Book Antiqua"/>
          <w:vertAlign w:val="superscript"/>
          <w:lang w:eastAsia="zh-CN"/>
        </w:rPr>
        <w:t>a</w:t>
      </w:r>
      <w:r>
        <w:rPr>
          <w:rFonts w:ascii="Book Antiqua" w:hAnsi="Book Antiqua"/>
          <w:i/>
          <w:lang w:eastAsia="zh-CN"/>
        </w:rPr>
        <w:t>P</w:t>
      </w:r>
      <w:r>
        <w:rPr>
          <w:rFonts w:ascii="Book Antiqua" w:hAnsi="Book Antiqua"/>
          <w:lang w:eastAsia="zh-CN"/>
        </w:rPr>
        <w:t xml:space="preserve"> &lt; 0.05. </w:t>
      </w:r>
    </w:p>
    <w:p>
      <w:pPr>
        <w:spacing w:line="360" w:lineRule="auto"/>
        <w:jc w:val="both"/>
        <w:rPr>
          <w:rFonts w:ascii="Book Antiqua" w:hAnsi="Book Antiqua"/>
          <w:lang w:eastAsia="zh-CN"/>
        </w:rPr>
      </w:pPr>
      <w:r>
        <w:rPr>
          <w:rFonts w:hint="eastAsia" w:ascii="Book Antiqua" w:hAnsi="Book Antiqua"/>
          <w:vertAlign w:val="superscript"/>
          <w:lang w:eastAsia="zh-CN"/>
        </w:rPr>
        <w:t>b</w:t>
      </w:r>
      <w:r>
        <w:rPr>
          <w:rFonts w:ascii="Book Antiqua" w:hAnsi="Book Antiqua"/>
          <w:i/>
          <w:lang w:eastAsia="zh-CN"/>
        </w:rPr>
        <w:t>P</w:t>
      </w:r>
      <w:r>
        <w:rPr>
          <w:rFonts w:ascii="Book Antiqua" w:hAnsi="Book Antiqua"/>
          <w:lang w:eastAsia="zh-CN"/>
        </w:rPr>
        <w:t xml:space="preserve"> &lt; 0.01. </w:t>
      </w:r>
    </w:p>
    <w:p>
      <w:pPr>
        <w:spacing w:line="360" w:lineRule="auto"/>
        <w:jc w:val="both"/>
        <w:rPr>
          <w:rFonts w:ascii="Book Antiqua" w:hAnsi="Book Antiqua"/>
          <w:lang w:eastAsia="zh-CN"/>
        </w:rPr>
      </w:pPr>
      <w:r>
        <w:rPr>
          <w:rFonts w:ascii="Book Antiqua" w:hAnsi="Book Antiqua"/>
          <w:lang w:eastAsia="zh-CN"/>
        </w:rPr>
        <w:t>AA: Behavioral-activation/emotion-amplifying coping; ACT: Activation; BAS: Behavioral approach system; CTR: Perceived controllability; D: Drive; DD: Behavioral-deactivation/emotion-diminishing coping; FS: Fun-</w:t>
      </w:r>
      <w:r>
        <w:rPr>
          <w:rFonts w:hint="eastAsia" w:ascii="Book Antiqua" w:hAnsi="Book Antiqua"/>
          <w:lang w:eastAsia="zh-CN"/>
        </w:rPr>
        <w:t>s</w:t>
      </w:r>
      <w:r>
        <w:rPr>
          <w:rFonts w:ascii="Book Antiqua" w:hAnsi="Book Antiqua"/>
          <w:lang w:eastAsia="zh-CN"/>
        </w:rPr>
        <w:t>eeking; ISS: Internal state scale; RR: Reward responsiveness; WB: Well-being.</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2 Descriptive statistics and comparison of major variables for the three clusters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8"/>
        <w:gridCol w:w="1084"/>
        <w:gridCol w:w="1084"/>
        <w:gridCol w:w="1084"/>
        <w:gridCol w:w="1084"/>
        <w:gridCol w:w="1084"/>
        <w:gridCol w:w="1084"/>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98"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 xml:space="preserve">Cluster 1, </w:t>
            </w:r>
            <w:r>
              <w:rPr>
                <w:rFonts w:ascii="Book Antiqua" w:hAnsi="Book Antiqua" w:eastAsia="PMingLiU"/>
                <w:b/>
                <w:bCs/>
                <w:i/>
                <w:iCs/>
                <w:lang w:eastAsia="zh-TW"/>
              </w:rPr>
              <w:t>n</w:t>
            </w:r>
            <w:r>
              <w:rPr>
                <w:rFonts w:ascii="Book Antiqua" w:hAnsi="Book Antiqua" w:eastAsia="PMingLiU"/>
                <w:b/>
                <w:bCs/>
                <w:lang w:eastAsia="zh-TW"/>
              </w:rPr>
              <w:t xml:space="preserve"> = 26</w:t>
            </w: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 xml:space="preserve">Cluster 2, </w:t>
            </w:r>
            <w:r>
              <w:rPr>
                <w:rFonts w:ascii="Book Antiqua" w:hAnsi="Book Antiqua" w:eastAsia="PMingLiU"/>
                <w:b/>
                <w:bCs/>
                <w:i/>
                <w:iCs/>
                <w:lang w:eastAsia="zh-TW"/>
              </w:rPr>
              <w:t>n</w:t>
            </w:r>
            <w:r>
              <w:rPr>
                <w:rFonts w:ascii="Book Antiqua" w:hAnsi="Book Antiqua" w:eastAsia="PMingLiU"/>
                <w:b/>
                <w:bCs/>
                <w:lang w:eastAsia="zh-TW"/>
              </w:rPr>
              <w:t xml:space="preserve"> = 26</w:t>
            </w: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 xml:space="preserve">Cluster 3, </w:t>
            </w:r>
            <w:r>
              <w:rPr>
                <w:rFonts w:ascii="Book Antiqua" w:hAnsi="Book Antiqua" w:eastAsia="PMingLiU"/>
                <w:b/>
                <w:bCs/>
                <w:i/>
                <w:iCs/>
                <w:lang w:eastAsia="zh-TW"/>
              </w:rPr>
              <w:t>n</w:t>
            </w:r>
            <w:r>
              <w:rPr>
                <w:rFonts w:ascii="Book Antiqua" w:hAnsi="Book Antiqua" w:eastAsia="PMingLiU"/>
                <w:b/>
                <w:bCs/>
                <w:lang w:eastAsia="zh-TW"/>
              </w:rPr>
              <w:t xml:space="preserve"> = 38</w:t>
            </w:r>
          </w:p>
        </w:tc>
        <w:tc>
          <w:tcPr>
            <w:tcW w:w="117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Variables</w:t>
            </w: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Goal achievers with a high mass of coping</w:t>
            </w: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Goal preservers with a high mass of coping</w:t>
            </w:r>
          </w:p>
        </w:tc>
        <w:tc>
          <w:tcPr>
            <w:tcW w:w="216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Goal achievers with a low mass of coping</w:t>
            </w:r>
          </w:p>
        </w:tc>
        <w:tc>
          <w:tcPr>
            <w:tcW w:w="117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lang w:eastAsia="zh-TW"/>
              </w:rPr>
            </w:pP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n</w:t>
            </w: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w:t>
            </w: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n</w:t>
            </w: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w:t>
            </w: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n</w:t>
            </w:r>
          </w:p>
        </w:tc>
        <w:tc>
          <w:tcPr>
            <w:tcW w:w="108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w:t>
            </w:r>
          </w:p>
        </w:tc>
        <w:tc>
          <w:tcPr>
            <w:tcW w:w="117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Statistics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76" w:type="dxa"/>
            <w:gridSpan w:val="8"/>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Cs/>
                <w:lang w:eastAsia="zh-TW"/>
              </w:rPr>
            </w:pPr>
            <w:r>
              <w:rPr>
                <w:rFonts w:ascii="Book Antiqua" w:hAnsi="Book Antiqua" w:eastAsia="PMingLiU"/>
                <w:b/>
                <w:bCs/>
                <w:iCs/>
                <w:lang w:eastAsia="zh-TW"/>
              </w:rPr>
              <w:t>Sociodemographic factors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2" w:type="dxa"/>
            <w:gridSpan w:val="7"/>
            <w:tcBorders>
              <w:top w:val="single" w:color="auto" w:sz="4" w:space="0"/>
            </w:tcBorders>
            <w:shd w:val="clear" w:color="auto" w:fill="auto"/>
          </w:tcPr>
          <w:p>
            <w:pPr>
              <w:snapToGrid w:val="0"/>
              <w:spacing w:line="360" w:lineRule="auto"/>
              <w:jc w:val="both"/>
              <w:rPr>
                <w:rFonts w:ascii="Book Antiqua" w:hAnsi="Book Antiqua" w:eastAsia="PMingLiU"/>
                <w:iCs/>
                <w:lang w:eastAsia="zh-TW"/>
              </w:rPr>
            </w:pPr>
            <w:r>
              <w:rPr>
                <w:rFonts w:ascii="Book Antiqua" w:hAnsi="Book Antiqua" w:eastAsia="PMingLiU"/>
                <w:iCs/>
                <w:lang w:eastAsia="zh-TW"/>
              </w:rPr>
              <w:t>Sex</w:t>
            </w:r>
          </w:p>
        </w:tc>
        <w:tc>
          <w:tcPr>
            <w:tcW w:w="1174" w:type="dxa"/>
            <w:vMerge w:val="restart"/>
            <w:tcBorders>
              <w:top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Book Antiqua" w:cs="Book Antiqua"/>
                <w:i/>
                <w:iCs/>
                <w:color w:val="000000"/>
                <w:lang w:eastAsia="zh-TW"/>
              </w:rPr>
              <w:t>χ</w:t>
            </w:r>
            <w:r>
              <w:rPr>
                <w:rFonts w:ascii="Book Antiqua" w:hAnsi="Book Antiqua" w:eastAsia="Book Antiqua" w:cs="Book Antiqua"/>
                <w:i/>
                <w:iCs/>
                <w:color w:val="000000"/>
                <w:szCs w:val="20"/>
                <w:vertAlign w:val="superscript"/>
                <w:lang w:eastAsia="zh-TW"/>
              </w:rPr>
              <w:t>2</w:t>
            </w:r>
            <w:r>
              <w:rPr>
                <w:rFonts w:ascii="Book Antiqua" w:hAnsi="Book Antiqua" w:eastAsia="PMingLiU"/>
                <w:lang w:eastAsia="zh-TW"/>
              </w:rPr>
              <w:t xml:space="preserve"> = 2.13 (</w:t>
            </w:r>
            <w:r>
              <w:rPr>
                <w:rFonts w:ascii="Book Antiqua" w:hAnsi="Book Antiqua" w:eastAsia="PMingLiU"/>
                <w:i/>
                <w:lang w:eastAsia="zh-TW"/>
              </w:rPr>
              <w:t xml:space="preserve">P </w:t>
            </w:r>
            <w:r>
              <w:rPr>
                <w:rFonts w:ascii="Book Antiqua" w:hAnsi="Book Antiqua" w:eastAsia="PMingLiU"/>
                <w:lang w:eastAsia="zh-TW"/>
              </w:rPr>
              <w:t>= 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Female</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73.1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53.8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60.5</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Male</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26.9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46.2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39.5</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2" w:type="dxa"/>
            <w:gridSpan w:val="7"/>
            <w:shd w:val="clear" w:color="auto" w:fill="auto"/>
          </w:tcPr>
          <w:p>
            <w:pPr>
              <w:spacing w:line="360" w:lineRule="auto"/>
              <w:jc w:val="both"/>
              <w:rPr>
                <w:rFonts w:ascii="Book Antiqua" w:hAnsi="Book Antiqua" w:eastAsia="PMingLiU"/>
                <w:iCs/>
                <w:lang w:eastAsia="zh-TW"/>
              </w:rPr>
            </w:pPr>
            <w:r>
              <w:rPr>
                <w:rFonts w:ascii="Book Antiqua" w:hAnsi="Book Antiqua" w:eastAsia="PMingLiU"/>
                <w:iCs/>
                <w:lang w:eastAsia="zh-TW"/>
              </w:rPr>
              <w:t>Education level</w:t>
            </w:r>
          </w:p>
        </w:tc>
        <w:tc>
          <w:tcPr>
            <w:tcW w:w="1174" w:type="dxa"/>
            <w:vMerge w:val="restart"/>
            <w:shd w:val="clear" w:color="auto" w:fill="auto"/>
          </w:tcPr>
          <w:p>
            <w:pPr>
              <w:spacing w:line="360" w:lineRule="auto"/>
              <w:jc w:val="both"/>
              <w:rPr>
                <w:rFonts w:ascii="Book Antiqua" w:hAnsi="Book Antiqua" w:eastAsia="PMingLiU"/>
                <w:lang w:eastAsia="zh-TW"/>
              </w:rPr>
            </w:pPr>
            <w:r>
              <w:rPr>
                <w:rFonts w:ascii="Book Antiqua" w:hAnsi="Book Antiqua" w:eastAsia="Book Antiqua" w:cs="Book Antiqua"/>
                <w:i/>
                <w:iCs/>
                <w:color w:val="000000"/>
                <w:lang w:eastAsia="zh-TW"/>
              </w:rPr>
              <w:t>χ</w:t>
            </w:r>
            <w:r>
              <w:rPr>
                <w:rFonts w:ascii="Book Antiqua" w:hAnsi="Book Antiqua" w:eastAsia="Book Antiqua" w:cs="Book Antiqua"/>
                <w:i/>
                <w:iCs/>
                <w:color w:val="000000"/>
                <w:szCs w:val="20"/>
                <w:vertAlign w:val="superscript"/>
                <w:lang w:eastAsia="zh-TW"/>
              </w:rPr>
              <w:t>2</w:t>
            </w:r>
            <w:r>
              <w:rPr>
                <w:rFonts w:ascii="Book Antiqua" w:hAnsi="Book Antiqua" w:eastAsia="PMingLiU"/>
                <w:lang w:eastAsia="zh-TW"/>
              </w:rPr>
              <w:t xml:space="preserve"> = 7.46 (</w:t>
            </w:r>
            <w:r>
              <w:rPr>
                <w:rFonts w:ascii="Book Antiqua" w:hAnsi="Book Antiqua" w:eastAsia="PMingLiU"/>
                <w:i/>
                <w:lang w:eastAsia="zh-TW"/>
              </w:rPr>
              <w:t xml:space="preserve">P </w:t>
            </w:r>
            <w:r>
              <w:rPr>
                <w:rFonts w:ascii="Book Antiqua" w:hAnsi="Book Antiqua" w:eastAsia="PMingLiU"/>
                <w:lang w:eastAsia="zh-TW"/>
              </w:rPr>
              <w:t>= 0.281)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Primary</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30.8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23.7</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Theme="minorEastAsia"/>
                <w:iCs/>
                <w:lang w:eastAsia="zh-CN"/>
              </w:rPr>
            </w:pPr>
            <w:r>
              <w:rPr>
                <w:rFonts w:ascii="Book Antiqua" w:hAnsi="Book Antiqua" w:eastAsia="PMingLiU"/>
                <w:iCs/>
                <w:lang w:eastAsia="zh-TW"/>
              </w:rPr>
              <w:t>Secondary</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38.4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30.8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15.8</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HK"/>
              </w:rPr>
            </w:pPr>
            <w:r>
              <w:rPr>
                <w:rFonts w:ascii="Book Antiqua" w:hAnsi="Book Antiqua" w:eastAsia="PMingLiU"/>
                <w:iCs/>
                <w:lang w:eastAsia="zh-TW"/>
              </w:rPr>
              <w:t>Tertiary</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8</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30.8</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14</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5</w:t>
            </w:r>
            <w:r>
              <w:rPr>
                <w:rFonts w:ascii="Book Antiqua" w:hAnsi="Book Antiqua" w:eastAsia="PMingLiU"/>
                <w:lang w:eastAsia="zh-TW"/>
              </w:rPr>
              <w:t>3.</w:t>
            </w:r>
            <w:r>
              <w:rPr>
                <w:rFonts w:ascii="Book Antiqua" w:hAnsi="Book Antiqua" w:eastAsia="PMingLiU"/>
                <w:lang w:eastAsia="zh-HK"/>
              </w:rPr>
              <w:t>8</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23</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60.5</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2" w:type="dxa"/>
            <w:gridSpan w:val="7"/>
            <w:shd w:val="clear" w:color="auto" w:fill="auto"/>
          </w:tcPr>
          <w:p>
            <w:pPr>
              <w:spacing w:line="360" w:lineRule="auto"/>
              <w:jc w:val="both"/>
              <w:rPr>
                <w:rFonts w:ascii="Book Antiqua" w:hAnsi="Book Antiqua" w:eastAsia="PMingLiU"/>
                <w:iCs/>
                <w:lang w:eastAsia="zh-TW"/>
              </w:rPr>
            </w:pPr>
            <w:r>
              <w:rPr>
                <w:rFonts w:ascii="Book Antiqua" w:hAnsi="Book Antiqua" w:eastAsia="PMingLiU"/>
                <w:iCs/>
                <w:lang w:eastAsia="zh-TW"/>
              </w:rPr>
              <w:t>Marital status</w:t>
            </w:r>
          </w:p>
        </w:tc>
        <w:tc>
          <w:tcPr>
            <w:tcW w:w="1174" w:type="dxa"/>
            <w:vMerge w:val="restart"/>
            <w:shd w:val="clear" w:color="auto" w:fill="auto"/>
          </w:tcPr>
          <w:p>
            <w:pPr>
              <w:spacing w:line="360" w:lineRule="auto"/>
              <w:jc w:val="both"/>
              <w:rPr>
                <w:rFonts w:ascii="Book Antiqua" w:hAnsi="Book Antiqua" w:eastAsia="PMingLiU"/>
                <w:lang w:eastAsia="zh-TW"/>
              </w:rPr>
            </w:pPr>
            <w:r>
              <w:rPr>
                <w:rFonts w:ascii="Book Antiqua" w:hAnsi="Book Antiqua" w:eastAsia="Book Antiqua" w:cs="Book Antiqua"/>
                <w:i/>
                <w:iCs/>
                <w:color w:val="000000"/>
                <w:lang w:eastAsia="zh-TW"/>
              </w:rPr>
              <w:t>χ</w:t>
            </w:r>
            <w:r>
              <w:rPr>
                <w:rFonts w:ascii="Book Antiqua" w:hAnsi="Book Antiqua" w:eastAsia="Book Antiqua" w:cs="Book Antiqua"/>
                <w:i/>
                <w:iCs/>
                <w:color w:val="000000"/>
                <w:szCs w:val="20"/>
                <w:vertAlign w:val="superscript"/>
                <w:lang w:eastAsia="zh-TW"/>
              </w:rPr>
              <w:t>2</w:t>
            </w:r>
            <w:r>
              <w:rPr>
                <w:rFonts w:ascii="Book Antiqua" w:hAnsi="Book Antiqua" w:eastAsia="PMingLiU"/>
                <w:lang w:eastAsia="zh-TW"/>
              </w:rPr>
              <w:t xml:space="preserve"> = 6.72 (</w:t>
            </w:r>
            <w:r>
              <w:rPr>
                <w:rFonts w:ascii="Book Antiqua" w:hAnsi="Book Antiqua" w:eastAsia="PMingLiU"/>
                <w:i/>
                <w:lang w:eastAsia="zh-TW"/>
              </w:rPr>
              <w:t xml:space="preserve">P </w:t>
            </w:r>
            <w:r>
              <w:rPr>
                <w:rFonts w:ascii="Book Antiqua" w:hAnsi="Book Antiqua" w:eastAsia="PMingLiU"/>
                <w:lang w:eastAsia="zh-TW"/>
              </w:rPr>
              <w:t>= 0.347)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Single</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12</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46.2</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TW"/>
              </w:rPr>
              <w:t>1</w:t>
            </w:r>
            <w:r>
              <w:rPr>
                <w:rFonts w:ascii="Book Antiqua" w:hAnsi="Book Antiqua" w:eastAsia="PMingLiU"/>
                <w:lang w:eastAsia="zh-HK"/>
              </w:rPr>
              <w:t>9</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73.1</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TW"/>
              </w:rPr>
              <w:t>1</w:t>
            </w:r>
            <w:r>
              <w:rPr>
                <w:rFonts w:ascii="Book Antiqua" w:hAnsi="Book Antiqua" w:eastAsia="PMingLiU"/>
                <w:lang w:eastAsia="zh-HK"/>
              </w:rPr>
              <w:t>9</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50.0</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Married/cohabited</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53.8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26.9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50.0</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2" w:type="dxa"/>
            <w:gridSpan w:val="7"/>
            <w:shd w:val="clear" w:color="auto" w:fill="auto"/>
          </w:tcPr>
          <w:p>
            <w:pPr>
              <w:spacing w:line="360" w:lineRule="auto"/>
              <w:jc w:val="both"/>
              <w:rPr>
                <w:rFonts w:ascii="Book Antiqua" w:hAnsi="Book Antiqua" w:eastAsia="PMingLiU"/>
                <w:iCs/>
                <w:lang w:eastAsia="zh-TW"/>
              </w:rPr>
            </w:pPr>
            <w:r>
              <w:rPr>
                <w:rFonts w:ascii="Book Antiqua" w:hAnsi="Book Antiqua" w:eastAsia="PMingLiU"/>
                <w:iCs/>
                <w:lang w:eastAsia="zh-TW"/>
              </w:rPr>
              <w:t>Living status</w:t>
            </w:r>
          </w:p>
        </w:tc>
        <w:tc>
          <w:tcPr>
            <w:tcW w:w="1174" w:type="dxa"/>
            <w:vMerge w:val="restart"/>
            <w:shd w:val="clear" w:color="auto" w:fill="auto"/>
          </w:tcPr>
          <w:p>
            <w:pPr>
              <w:spacing w:line="360" w:lineRule="auto"/>
              <w:jc w:val="both"/>
              <w:rPr>
                <w:rFonts w:ascii="Book Antiqua" w:hAnsi="Book Antiqua" w:eastAsia="PMingLiU"/>
                <w:lang w:eastAsia="zh-TW"/>
              </w:rPr>
            </w:pPr>
            <w:r>
              <w:rPr>
                <w:rFonts w:ascii="Book Antiqua" w:hAnsi="Book Antiqua" w:eastAsia="Book Antiqua" w:cs="Book Antiqua"/>
                <w:i/>
                <w:iCs/>
                <w:color w:val="000000"/>
                <w:lang w:eastAsia="zh-TW"/>
              </w:rPr>
              <w:t>χ</w:t>
            </w:r>
            <w:r>
              <w:rPr>
                <w:rFonts w:ascii="Book Antiqua" w:hAnsi="Book Antiqua" w:eastAsia="Book Antiqua" w:cs="Book Antiqua"/>
                <w:i/>
                <w:iCs/>
                <w:color w:val="000000"/>
                <w:szCs w:val="20"/>
                <w:vertAlign w:val="superscript"/>
                <w:lang w:eastAsia="zh-TW"/>
              </w:rPr>
              <w:t>2</w:t>
            </w:r>
            <w:r>
              <w:rPr>
                <w:rFonts w:ascii="Book Antiqua" w:hAnsi="Book Antiqua" w:eastAsia="PMingLiU"/>
                <w:lang w:eastAsia="zh-TW"/>
              </w:rPr>
              <w:t xml:space="preserve"> = 0.345 (</w:t>
            </w:r>
            <w:r>
              <w:rPr>
                <w:rFonts w:ascii="Book Antiqua" w:hAnsi="Book Antiqua" w:eastAsia="PMingLiU"/>
                <w:i/>
                <w:lang w:eastAsia="zh-TW"/>
              </w:rPr>
              <w:t xml:space="preserve">P </w:t>
            </w:r>
            <w:r>
              <w:rPr>
                <w:rFonts w:ascii="Book Antiqua" w:hAnsi="Book Antiqua" w:eastAsia="PMingLiU"/>
                <w:lang w:eastAsia="zh-TW"/>
              </w:rPr>
              <w:t>= 0.987)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Living alone</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23.0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19.3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18.4</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HK"/>
              </w:rPr>
            </w:pPr>
            <w:r>
              <w:rPr>
                <w:rFonts w:ascii="Book Antiqua" w:hAnsi="Book Antiqua" w:eastAsia="PMingLiU"/>
                <w:iCs/>
                <w:lang w:eastAsia="zh-TW"/>
              </w:rPr>
              <w:t>Living with</w:t>
            </w:r>
            <w:r>
              <w:rPr>
                <w:rFonts w:ascii="Book Antiqua" w:hAnsi="Book Antiqua" w:eastAsia="PMingLiU"/>
                <w:iCs/>
                <w:lang w:eastAsia="zh-HK"/>
              </w:rPr>
              <w:t xml:space="preserve"> others</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20</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TW"/>
              </w:rPr>
              <w:t>7</w:t>
            </w:r>
            <w:r>
              <w:rPr>
                <w:rFonts w:ascii="Book Antiqua" w:hAnsi="Book Antiqua" w:eastAsia="PMingLiU"/>
                <w:lang w:eastAsia="zh-HK"/>
              </w:rPr>
              <w:t>7.0</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TW"/>
              </w:rPr>
              <w:t>2</w:t>
            </w:r>
            <w:r>
              <w:rPr>
                <w:rFonts w:ascii="Book Antiqua" w:hAnsi="Book Antiqua" w:eastAsia="PMingLiU"/>
                <w:lang w:eastAsia="zh-HK"/>
              </w:rPr>
              <w:t>1</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80.7</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TW"/>
              </w:rPr>
              <w:t>3</w:t>
            </w:r>
            <w:r>
              <w:rPr>
                <w:rFonts w:ascii="Book Antiqua" w:hAnsi="Book Antiqua" w:eastAsia="PMingLiU"/>
                <w:lang w:eastAsia="zh-HK"/>
              </w:rPr>
              <w:t>1</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81.6</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402" w:type="dxa"/>
            <w:gridSpan w:val="7"/>
            <w:shd w:val="clear" w:color="auto" w:fill="auto"/>
          </w:tcPr>
          <w:p>
            <w:pPr>
              <w:spacing w:line="360" w:lineRule="auto"/>
              <w:jc w:val="both"/>
              <w:rPr>
                <w:rFonts w:ascii="Book Antiqua" w:hAnsi="Book Antiqua" w:eastAsia="PMingLiU"/>
                <w:iCs/>
                <w:lang w:eastAsia="zh-TW"/>
              </w:rPr>
            </w:pPr>
            <w:r>
              <w:rPr>
                <w:rFonts w:ascii="Book Antiqua" w:hAnsi="Book Antiqua" w:eastAsia="PMingLiU"/>
                <w:iCs/>
                <w:lang w:eastAsia="zh-TW"/>
              </w:rPr>
              <w:t>Working status</w:t>
            </w:r>
          </w:p>
        </w:tc>
        <w:tc>
          <w:tcPr>
            <w:tcW w:w="1174" w:type="dxa"/>
            <w:vMerge w:val="restart"/>
            <w:shd w:val="clear" w:color="auto" w:fill="auto"/>
          </w:tcPr>
          <w:p>
            <w:pPr>
              <w:spacing w:line="360" w:lineRule="auto"/>
              <w:jc w:val="both"/>
              <w:rPr>
                <w:rFonts w:ascii="Book Antiqua" w:hAnsi="Book Antiqua" w:eastAsia="PMingLiU"/>
                <w:lang w:eastAsia="zh-TW"/>
              </w:rPr>
            </w:pPr>
            <w:r>
              <w:rPr>
                <w:rFonts w:ascii="Book Antiqua" w:hAnsi="Book Antiqua" w:eastAsia="Book Antiqua" w:cs="Book Antiqua"/>
                <w:i/>
                <w:iCs/>
                <w:color w:val="000000"/>
                <w:lang w:eastAsia="zh-TW"/>
              </w:rPr>
              <w:t>χ</w:t>
            </w:r>
            <w:r>
              <w:rPr>
                <w:rFonts w:ascii="Book Antiqua" w:hAnsi="Book Antiqua" w:eastAsia="Book Antiqua" w:cs="Book Antiqua"/>
                <w:i/>
                <w:iCs/>
                <w:color w:val="000000"/>
                <w:szCs w:val="20"/>
                <w:vertAlign w:val="superscript"/>
                <w:lang w:eastAsia="zh-TW"/>
              </w:rPr>
              <w:t>2</w:t>
            </w:r>
            <w:r>
              <w:rPr>
                <w:rFonts w:ascii="Book Antiqua" w:hAnsi="Book Antiqua" w:eastAsia="PMingLiU"/>
                <w:lang w:eastAsia="zh-TW"/>
              </w:rPr>
              <w:t xml:space="preserve"> = 18.8 (</w:t>
            </w:r>
            <w:r>
              <w:rPr>
                <w:rFonts w:ascii="Book Antiqua" w:hAnsi="Book Antiqua" w:eastAsia="PMingLiU"/>
                <w:i/>
                <w:lang w:eastAsia="zh-TW"/>
              </w:rPr>
              <w:t xml:space="preserve">P </w:t>
            </w:r>
            <w:r>
              <w:rPr>
                <w:rFonts w:ascii="Book Antiqua" w:hAnsi="Book Antiqua" w:eastAsia="PMingLiU"/>
                <w:lang w:eastAsia="zh-TW"/>
              </w:rPr>
              <w:t>= 0.171)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98" w:type="dxa"/>
            <w:shd w:val="clear" w:color="auto" w:fill="auto"/>
          </w:tcPr>
          <w:p>
            <w:pPr>
              <w:snapToGrid w:val="0"/>
              <w:spacing w:line="360" w:lineRule="auto"/>
              <w:ind w:firstLine="240" w:firstLineChars="100"/>
              <w:jc w:val="both"/>
              <w:rPr>
                <w:rFonts w:ascii="Book Antiqua" w:hAnsi="Book Antiqua" w:eastAsia="PMingLiU"/>
                <w:iCs/>
                <w:lang w:eastAsia="zh-TW"/>
              </w:rPr>
            </w:pPr>
            <w:r>
              <w:rPr>
                <w:rFonts w:ascii="Book Antiqua" w:hAnsi="Book Antiqua" w:eastAsia="PMingLiU"/>
                <w:iCs/>
                <w:lang w:eastAsia="zh-TW"/>
              </w:rPr>
              <w:t>Unemployed</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17</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65.4</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11</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42.3</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17</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44.7</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HK"/>
              </w:rPr>
            </w:pPr>
            <w:r>
              <w:rPr>
                <w:rFonts w:ascii="Book Antiqua" w:hAnsi="Book Antiqua" w:eastAsia="PMingLiU"/>
                <w:lang w:eastAsia="zh-HK"/>
              </w:rPr>
              <w:t>Employed</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9</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34.6</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15</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57.7</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21</w:t>
            </w:r>
          </w:p>
        </w:tc>
        <w:tc>
          <w:tcPr>
            <w:tcW w:w="1084" w:type="dxa"/>
            <w:shd w:val="clear" w:color="auto" w:fill="auto"/>
          </w:tcPr>
          <w:p>
            <w:pPr>
              <w:spacing w:line="360" w:lineRule="auto"/>
              <w:jc w:val="both"/>
              <w:rPr>
                <w:rFonts w:ascii="Book Antiqua" w:hAnsi="Book Antiqua" w:eastAsia="PMingLiU"/>
                <w:lang w:eastAsia="zh-HK"/>
              </w:rPr>
            </w:pPr>
            <w:r>
              <w:rPr>
                <w:rFonts w:ascii="Book Antiqua" w:hAnsi="Book Antiqua" w:eastAsia="PMingLiU"/>
                <w:lang w:eastAsia="zh-HK"/>
              </w:rPr>
              <w:t>55.3</w:t>
            </w:r>
          </w:p>
        </w:tc>
        <w:tc>
          <w:tcPr>
            <w:tcW w:w="1174" w:type="dxa"/>
            <w:vMerge w:val="continue"/>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pacing w:line="360" w:lineRule="auto"/>
              <w:jc w:val="both"/>
              <w:rPr>
                <w:rFonts w:ascii="Book Antiqua" w:hAnsi="Book Antiqua" w:eastAsia="PMingLiU"/>
                <w:bCs/>
                <w:lang w:eastAsia="zh-TW"/>
              </w:rPr>
            </w:pP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M</w:t>
            </w: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SD</w:t>
            </w: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M</w:t>
            </w: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SD</w:t>
            </w: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M</w:t>
            </w:r>
          </w:p>
        </w:tc>
        <w:tc>
          <w:tcPr>
            <w:tcW w:w="108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SD</w:t>
            </w:r>
          </w:p>
        </w:tc>
        <w:tc>
          <w:tcPr>
            <w:tcW w:w="1174" w:type="dxa"/>
            <w:shd w:val="clear" w:color="auto" w:fill="auto"/>
          </w:tcPr>
          <w:p>
            <w:pPr>
              <w:spacing w:line="360" w:lineRule="auto"/>
              <w:jc w:val="both"/>
              <w:rPr>
                <w:rFonts w:ascii="Book Antiqua" w:hAnsi="Book Antiqua" w:eastAsia="PMingLiU"/>
                <w:bCs/>
                <w:lang w:eastAsia="zh-TW"/>
              </w:rPr>
            </w:pPr>
            <w:r>
              <w:rPr>
                <w:rFonts w:ascii="Book Antiqua" w:hAnsi="Book Antiqua" w:eastAsia="PMingLiU"/>
                <w:bCs/>
                <w:lang w:eastAsia="zh-TW"/>
              </w:rPr>
              <w:t>Statistics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jc w:val="both"/>
              <w:rPr>
                <w:rFonts w:ascii="Book Antiqua" w:hAnsi="Book Antiqua" w:eastAsia="PMingLiU"/>
                <w:iCs/>
                <w:lang w:eastAsia="zh-TW"/>
              </w:rPr>
            </w:pPr>
            <w:r>
              <w:rPr>
                <w:rFonts w:ascii="Book Antiqua" w:hAnsi="Book Antiqua" w:eastAsia="PMingLiU"/>
                <w:iCs/>
                <w:lang w:eastAsia="zh-TW"/>
              </w:rPr>
              <w:t>Age</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48.04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9.64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41.31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12.27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41.47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10.89</w:t>
            </w:r>
          </w:p>
        </w:tc>
        <w:tc>
          <w:tcPr>
            <w:tcW w:w="1174" w:type="dxa"/>
            <w:shd w:val="clear" w:color="auto" w:fill="auto"/>
          </w:tcPr>
          <w:p>
            <w:pPr>
              <w:spacing w:line="360" w:lineRule="auto"/>
              <w:jc w:val="both"/>
              <w:rPr>
                <w:rFonts w:ascii="Book Antiqua" w:hAnsi="Book Antiqua" w:eastAsia="PMingLiU"/>
                <w:lang w:eastAsia="zh-TW"/>
              </w:rPr>
            </w:pPr>
            <w:r>
              <w:rPr>
                <w:rFonts w:ascii="Book Antiqua" w:hAnsi="Book Antiqua" w:eastAsia="PMingLiU"/>
                <w:i/>
                <w:lang w:eastAsia="zh-TW"/>
              </w:rPr>
              <w:t>F</w:t>
            </w:r>
            <w:r>
              <w:rPr>
                <w:rFonts w:ascii="Book Antiqua" w:hAnsi="Book Antiqua" w:eastAsia="PMingLiU"/>
                <w:lang w:eastAsia="zh-TW"/>
              </w:rPr>
              <w:t xml:space="preserve"> = 3.378 (</w:t>
            </w:r>
            <w:r>
              <w:rPr>
                <w:rFonts w:ascii="Book Antiqua" w:hAnsi="Book Antiqua" w:eastAsia="PMingLiU"/>
                <w:i/>
                <w:lang w:eastAsia="zh-TW"/>
              </w:rPr>
              <w:t>P =</w:t>
            </w:r>
            <w:r>
              <w:rPr>
                <w:rFonts w:ascii="Book Antiqua" w:hAnsi="Book Antiqua" w:eastAsia="PMingLiU"/>
                <w:lang w:eastAsia="zh-TW"/>
              </w:rPr>
              <w:t xml:space="preserve"> 0.039), 1 &gt; 2, 1 &gt;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Baseline affective symptoms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bCs/>
                <w:iCs/>
                <w:lang w:eastAsia="zh-TW"/>
              </w:rPr>
            </w:pPr>
            <w:r>
              <w:rPr>
                <w:rFonts w:ascii="Book Antiqua" w:hAnsi="Book Antiqua" w:eastAsia="PMingLiU"/>
                <w:bCs/>
                <w:iCs/>
                <w:lang w:eastAsia="zh-TW"/>
              </w:rPr>
              <w:t>MHRSD</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1.19</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1.13</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1.38</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1.47</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1.18</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1.25</w:t>
            </w:r>
          </w:p>
        </w:tc>
        <w:tc>
          <w:tcPr>
            <w:tcW w:w="117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F = 0.217 (</w:t>
            </w:r>
            <w:r>
              <w:rPr>
                <w:rFonts w:ascii="Book Antiqua" w:hAnsi="Book Antiqua" w:eastAsia="PMingLiU"/>
                <w:bCs/>
                <w:i/>
                <w:lang w:eastAsia="zh-TW"/>
              </w:rPr>
              <w:t>P</w:t>
            </w:r>
            <w:r>
              <w:rPr>
                <w:rFonts w:ascii="Book Antiqua" w:hAnsi="Book Antiqua" w:eastAsia="PMingLiU"/>
                <w:bCs/>
                <w:iCs/>
                <w:lang w:eastAsia="zh-TW"/>
              </w:rPr>
              <w:t xml:space="preserve"> = 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bCs/>
                <w:iCs/>
                <w:lang w:eastAsia="zh-TW"/>
              </w:rPr>
            </w:pPr>
            <w:r>
              <w:rPr>
                <w:rFonts w:ascii="Book Antiqua" w:hAnsi="Book Antiqua" w:eastAsia="PMingLiU"/>
                <w:bCs/>
                <w:iCs/>
                <w:lang w:eastAsia="zh-TW"/>
              </w:rPr>
              <w:t>BRMS</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0.50</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1.03</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0.38</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0.80</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0.18</w:t>
            </w:r>
          </w:p>
        </w:tc>
        <w:tc>
          <w:tcPr>
            <w:tcW w:w="108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0.56</w:t>
            </w:r>
          </w:p>
        </w:tc>
        <w:tc>
          <w:tcPr>
            <w:tcW w:w="1174" w:type="dxa"/>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F = 1.31 (</w:t>
            </w:r>
            <w:r>
              <w:rPr>
                <w:rFonts w:ascii="Book Antiqua" w:hAnsi="Book Antiqua" w:eastAsia="PMingLiU"/>
                <w:bCs/>
                <w:i/>
                <w:lang w:eastAsia="zh-TW"/>
              </w:rPr>
              <w:t>P</w:t>
            </w:r>
            <w:r>
              <w:rPr>
                <w:rFonts w:ascii="Book Antiqua" w:hAnsi="Book Antiqua" w:eastAsia="PMingLiU"/>
                <w:bCs/>
                <w:iCs/>
                <w:lang w:eastAsia="zh-TW"/>
              </w:rPr>
              <w:t xml:space="preserve"> = 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shd w:val="clear" w:color="auto" w:fill="auto"/>
          </w:tcPr>
          <w:p>
            <w:pPr>
              <w:spacing w:line="360" w:lineRule="auto"/>
              <w:jc w:val="both"/>
              <w:rPr>
                <w:rFonts w:ascii="Book Antiqua" w:hAnsi="Book Antiqua" w:eastAsiaTheme="minorEastAsia"/>
                <w:bCs/>
                <w:iCs/>
                <w:lang w:eastAsia="zh-CN"/>
              </w:rPr>
            </w:pPr>
            <w:r>
              <w:rPr>
                <w:rFonts w:ascii="Book Antiqua" w:hAnsi="Book Antiqua" w:eastAsia="PMingLiU"/>
                <w:bCs/>
                <w:iCs/>
                <w:lang w:eastAsia="zh-TW"/>
              </w:rPr>
              <w:t>BAS sensitivity</w:t>
            </w:r>
            <w:r>
              <w:rPr>
                <w:rFonts w:ascii="Book Antiqua" w:hAnsi="Book Antiqua" w:eastAsia="PMingLiU"/>
                <w:bCs/>
                <w:iCs/>
                <w:lang w:eastAsia="zh-HK"/>
              </w:rPr>
              <w:t xml:space="preserve"> level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BAS_D</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12.85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11.62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12.79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1.76</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4.622 (</w:t>
            </w:r>
            <w:r>
              <w:rPr>
                <w:rFonts w:ascii="Book Antiqua" w:hAnsi="Book Antiqua" w:eastAsia="PMingLiU"/>
                <w:i/>
                <w:lang w:eastAsia="zh-TW"/>
              </w:rPr>
              <w:t>P</w:t>
            </w:r>
            <w:r>
              <w:rPr>
                <w:rFonts w:ascii="Book Antiqua" w:hAnsi="Book Antiqua" w:eastAsia="PMingLiU"/>
                <w:lang w:eastAsia="zh-TW"/>
              </w:rPr>
              <w:t xml:space="preserve"> = 0.012)</w:t>
            </w:r>
            <w:r>
              <w:rPr>
                <w:rFonts w:hint="eastAsia" w:ascii="Book Antiqua" w:hAnsi="Book Antiqua" w:eastAsiaTheme="minorEastAsia"/>
                <w:lang w:eastAsia="zh-CN"/>
              </w:rPr>
              <w:t xml:space="preserve"> </w:t>
            </w:r>
            <w:r>
              <w:rPr>
                <w:rFonts w:ascii="Book Antiqua" w:hAnsi="Book Antiqua" w:eastAsia="PMingLiU"/>
                <w:lang w:eastAsia="zh-TW"/>
              </w:rPr>
              <w:t>1 &gt; 2, 3 &gt;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BAS_FS</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12.19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2.43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11.42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2.47</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11.13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2.70</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1.351 (</w:t>
            </w:r>
            <w:r>
              <w:rPr>
                <w:rFonts w:ascii="Book Antiqua" w:hAnsi="Book Antiqua" w:eastAsia="PMingLiU"/>
                <w:i/>
                <w:lang w:eastAsia="zh-TW"/>
              </w:rPr>
              <w:t>P</w:t>
            </w:r>
            <w:r>
              <w:rPr>
                <w:rFonts w:ascii="Book Antiqua" w:hAnsi="Book Antiqua" w:eastAsia="PMingLiU"/>
                <w:lang w:eastAsia="zh-TW"/>
              </w:rPr>
              <w:t xml:space="preserve"> = 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BAS_RR</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17.85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2.05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15.65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3.11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16.05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2.27</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5.924 (</w:t>
            </w:r>
            <w:r>
              <w:rPr>
                <w:rFonts w:ascii="Book Antiqua" w:hAnsi="Book Antiqua" w:eastAsia="PMingLiU"/>
                <w:i/>
                <w:lang w:eastAsia="zh-TW"/>
              </w:rPr>
              <w:t>P</w:t>
            </w:r>
            <w:r>
              <w:rPr>
                <w:rFonts w:ascii="Book Antiqua" w:hAnsi="Book Antiqua" w:eastAsia="PMingLiU"/>
                <w:lang w:eastAsia="zh-TW"/>
              </w:rPr>
              <w:t xml:space="preserve"> = 0.004)</w:t>
            </w:r>
            <w:r>
              <w:rPr>
                <w:rFonts w:hint="eastAsia" w:ascii="Book Antiqua" w:hAnsi="Book Antiqua" w:eastAsiaTheme="minorEastAsia"/>
                <w:lang w:eastAsia="zh-CN"/>
              </w:rPr>
              <w:t xml:space="preserve"> </w:t>
            </w:r>
            <w:r>
              <w:rPr>
                <w:rFonts w:ascii="Book Antiqua" w:hAnsi="Book Antiqua" w:eastAsia="PMingLiU"/>
                <w:lang w:eastAsia="zh-TW"/>
              </w:rPr>
              <w:t>1 &gt; 2, 1 &gt;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Coping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CTR</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2.80</w:t>
            </w:r>
          </w:p>
        </w:tc>
        <w:tc>
          <w:tcPr>
            <w:tcW w:w="1084" w:type="dxa"/>
            <w:shd w:val="clear" w:color="auto" w:fill="auto"/>
          </w:tcPr>
          <w:p>
            <w:pPr>
              <w:spacing w:line="360" w:lineRule="auto"/>
              <w:jc w:val="both"/>
              <w:rPr>
                <w:rFonts w:ascii="Book Antiqua" w:hAnsi="Book Antiqua" w:eastAsia="PMingLiU"/>
                <w:lang w:eastAsia="zh-TW"/>
              </w:rPr>
            </w:pPr>
            <w:r>
              <w:rPr>
                <w:rFonts w:hint="eastAsia" w:ascii="Book Antiqua" w:hAnsi="Book Antiqua" w:eastAsiaTheme="minorEastAsia"/>
                <w:lang w:eastAsia="zh-CN"/>
              </w:rPr>
              <w:t>0</w:t>
            </w:r>
            <w:r>
              <w:rPr>
                <w:rFonts w:ascii="Book Antiqua" w:hAnsi="Book Antiqua" w:eastAsia="PMingLiU"/>
                <w:lang w:eastAsia="zh-TW"/>
              </w:rPr>
              <w:t>.74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2.5</w:t>
            </w:r>
          </w:p>
        </w:tc>
        <w:tc>
          <w:tcPr>
            <w:tcW w:w="1084" w:type="dxa"/>
            <w:shd w:val="clear" w:color="auto" w:fill="auto"/>
          </w:tcPr>
          <w:p>
            <w:pPr>
              <w:spacing w:line="360" w:lineRule="auto"/>
              <w:jc w:val="both"/>
              <w:rPr>
                <w:rFonts w:ascii="Book Antiqua" w:hAnsi="Book Antiqua" w:eastAsia="PMingLiU"/>
                <w:lang w:eastAsia="zh-TW"/>
              </w:rPr>
            </w:pPr>
            <w:r>
              <w:rPr>
                <w:rFonts w:hint="eastAsia" w:ascii="Book Antiqua" w:hAnsi="Book Antiqua" w:eastAsiaTheme="minorEastAsia"/>
                <w:lang w:eastAsia="zh-CN"/>
              </w:rPr>
              <w:t>0</w:t>
            </w:r>
            <w:r>
              <w:rPr>
                <w:rFonts w:ascii="Book Antiqua" w:hAnsi="Book Antiqua" w:eastAsia="PMingLiU"/>
                <w:lang w:eastAsia="zh-TW"/>
              </w:rPr>
              <w:t>.64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1.68</w:t>
            </w:r>
          </w:p>
        </w:tc>
        <w:tc>
          <w:tcPr>
            <w:tcW w:w="1084" w:type="dxa"/>
            <w:shd w:val="clear" w:color="auto" w:fill="auto"/>
          </w:tcPr>
          <w:p>
            <w:pPr>
              <w:spacing w:line="360" w:lineRule="auto"/>
              <w:jc w:val="both"/>
              <w:rPr>
                <w:rFonts w:ascii="Book Antiqua" w:hAnsi="Book Antiqua" w:eastAsia="PMingLiU"/>
                <w:lang w:eastAsia="zh-TW"/>
              </w:rPr>
            </w:pPr>
            <w:r>
              <w:rPr>
                <w:rFonts w:hint="eastAsia" w:ascii="Book Antiqua" w:hAnsi="Book Antiqua" w:eastAsiaTheme="minorEastAsia"/>
                <w:lang w:eastAsia="zh-CN"/>
              </w:rPr>
              <w:t>0</w:t>
            </w:r>
            <w:r>
              <w:rPr>
                <w:rFonts w:ascii="Book Antiqua" w:hAnsi="Book Antiqua" w:eastAsia="PMingLiU"/>
                <w:lang w:eastAsia="zh-TW"/>
              </w:rPr>
              <w:t>.66</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23.505 (</w:t>
            </w:r>
            <w:r>
              <w:rPr>
                <w:rFonts w:ascii="Book Antiqua" w:hAnsi="Book Antiqua" w:eastAsia="PMingLiU"/>
                <w:i/>
                <w:lang w:eastAsia="zh-TW"/>
              </w:rPr>
              <w:t>P</w:t>
            </w:r>
            <w:r>
              <w:rPr>
                <w:rFonts w:ascii="Book Antiqua" w:hAnsi="Book Antiqua" w:eastAsia="PMingLiU"/>
                <w:lang w:eastAsia="zh-TW"/>
              </w:rPr>
              <w:t xml:space="preserve"> &lt; 0.001)</w:t>
            </w:r>
            <w:r>
              <w:rPr>
                <w:rFonts w:hint="eastAsia" w:ascii="Book Antiqua" w:hAnsi="Book Antiqua" w:eastAsiaTheme="minorEastAsia"/>
                <w:lang w:eastAsia="zh-CN"/>
              </w:rPr>
              <w:t xml:space="preserve"> </w:t>
            </w:r>
            <w:r>
              <w:rPr>
                <w:rFonts w:ascii="Book Antiqua" w:hAnsi="Book Antiqua" w:eastAsia="PMingLiU"/>
                <w:lang w:eastAsia="zh-TW"/>
              </w:rPr>
              <w:t>1 &gt; 3, 2 &gt;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VCTR</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2.70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2.41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1.88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2.90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2.30</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1.998 (</w:t>
            </w:r>
            <w:r>
              <w:rPr>
                <w:rFonts w:ascii="Book Antiqua" w:hAnsi="Book Antiqua" w:eastAsia="PMingLiU"/>
                <w:i/>
                <w:lang w:eastAsia="zh-TW"/>
              </w:rPr>
              <w:t>P</w:t>
            </w:r>
            <w:r>
              <w:rPr>
                <w:rFonts w:ascii="Book Antiqua" w:hAnsi="Book Antiqua" w:eastAsia="PMingLiU"/>
                <w:lang w:eastAsia="zh-TW"/>
              </w:rPr>
              <w:t xml:space="preserve"> = 0.142)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AA</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5.90</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4.68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0.94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2.72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1.27</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58.999 (</w:t>
            </w:r>
            <w:r>
              <w:rPr>
                <w:rFonts w:ascii="Book Antiqua" w:hAnsi="Book Antiqua" w:eastAsia="PMingLiU"/>
                <w:i/>
                <w:iCs/>
                <w:lang w:eastAsia="zh-TW"/>
              </w:rPr>
              <w:t>P</w:t>
            </w:r>
            <w:r>
              <w:rPr>
                <w:rFonts w:ascii="Book Antiqua" w:hAnsi="Book Antiqua" w:eastAsia="PMingLiU"/>
                <w:lang w:eastAsia="zh-TW"/>
              </w:rPr>
              <w:t xml:space="preserve"> &lt; 0.001)</w:t>
            </w:r>
            <w:r>
              <w:rPr>
                <w:rFonts w:hint="eastAsia" w:ascii="Book Antiqua" w:hAnsi="Book Antiqua" w:eastAsiaTheme="minorEastAsia"/>
                <w:lang w:eastAsia="zh-CN"/>
              </w:rPr>
              <w:t xml:space="preserve"> </w:t>
            </w:r>
            <w:r>
              <w:rPr>
                <w:rFonts w:ascii="Book Antiqua" w:hAnsi="Book Antiqua" w:eastAsia="PMingLiU"/>
                <w:lang w:eastAsia="zh-TW"/>
              </w:rPr>
              <w:t>1 &gt; 2, 1 &gt; 3, 2 &gt;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VAA</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1.46</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1.83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1.95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1.33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2.08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2.10</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0.919 (</w:t>
            </w:r>
            <w:r>
              <w:rPr>
                <w:rFonts w:ascii="Book Antiqua" w:hAnsi="Book Antiqua" w:eastAsia="PMingLiU"/>
                <w:i/>
                <w:lang w:eastAsia="zh-TW"/>
              </w:rPr>
              <w:t>P</w:t>
            </w:r>
            <w:r>
              <w:rPr>
                <w:rFonts w:ascii="Book Antiqua" w:hAnsi="Book Antiqua" w:eastAsia="PMingLiU"/>
                <w:lang w:eastAsia="zh-TW"/>
              </w:rPr>
              <w:t xml:space="preserve"> = 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DD</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4.28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0.88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2.19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0.61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1.72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0.99</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71.542 (</w:t>
            </w:r>
            <w:r>
              <w:rPr>
                <w:rFonts w:ascii="Book Antiqua" w:hAnsi="Book Antiqua" w:eastAsia="PMingLiU"/>
                <w:i/>
                <w:lang w:eastAsia="zh-TW"/>
              </w:rPr>
              <w:t>P</w:t>
            </w:r>
            <w:r>
              <w:rPr>
                <w:rFonts w:ascii="Book Antiqua" w:hAnsi="Book Antiqua" w:eastAsia="PMingLiU"/>
                <w:lang w:eastAsia="zh-TW"/>
              </w:rPr>
              <w:t xml:space="preserve"> &lt; 0.001)</w:t>
            </w:r>
            <w:r>
              <w:rPr>
                <w:rFonts w:hint="eastAsia" w:ascii="Book Antiqua" w:hAnsi="Book Antiqua" w:eastAsiaTheme="minorEastAsia"/>
                <w:lang w:eastAsia="zh-CN"/>
              </w:rPr>
              <w:t xml:space="preserve"> </w:t>
            </w:r>
            <w:r>
              <w:rPr>
                <w:rFonts w:ascii="Book Antiqua" w:hAnsi="Book Antiqua" w:eastAsia="PMingLiU"/>
                <w:lang w:eastAsia="zh-TW"/>
              </w:rPr>
              <w:t>1 &gt; 2, 1 &gt; 3, 2 &gt;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VDD</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1.23</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0.92</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0.94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0.79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0.74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0.62</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3.242 (</w:t>
            </w:r>
            <w:r>
              <w:rPr>
                <w:rFonts w:ascii="Book Antiqua" w:hAnsi="Book Antiqua" w:eastAsia="PMingLiU"/>
                <w:i/>
                <w:lang w:eastAsia="zh-TW"/>
              </w:rPr>
              <w:t>P</w:t>
            </w:r>
            <w:r>
              <w:rPr>
                <w:rFonts w:ascii="Book Antiqua" w:hAnsi="Book Antiqua" w:eastAsia="PMingLiU"/>
                <w:lang w:eastAsia="zh-TW"/>
              </w:rPr>
              <w:t xml:space="preserve"> = 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shd w:val="clear" w:color="auto" w:fill="auto"/>
          </w:tcPr>
          <w:p>
            <w:pPr>
              <w:spacing w:line="360" w:lineRule="auto"/>
              <w:jc w:val="both"/>
              <w:rPr>
                <w:rFonts w:ascii="Book Antiqua" w:hAnsi="Book Antiqua" w:eastAsia="PMingLiU"/>
                <w:bCs/>
                <w:iCs/>
                <w:lang w:eastAsia="zh-TW"/>
              </w:rPr>
            </w:pPr>
            <w:r>
              <w:rPr>
                <w:rFonts w:ascii="Book Antiqua" w:hAnsi="Book Antiqua" w:eastAsia="PMingLiU"/>
                <w:bCs/>
                <w:iCs/>
                <w:lang w:eastAsia="zh-TW"/>
              </w:rPr>
              <w:t>Post-event mood states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ISS_ACT</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226.15</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99.08</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162.31</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111.94</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182.89</w:t>
            </w:r>
          </w:p>
        </w:tc>
        <w:tc>
          <w:tcPr>
            <w:tcW w:w="108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116.90</w:t>
            </w:r>
          </w:p>
        </w:tc>
        <w:tc>
          <w:tcPr>
            <w:tcW w:w="1174" w:type="dxa"/>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2.281 (</w:t>
            </w:r>
            <w:r>
              <w:rPr>
                <w:rFonts w:ascii="Book Antiqua" w:hAnsi="Book Antiqua" w:eastAsia="PMingLiU"/>
                <w:i/>
                <w:lang w:eastAsia="zh-TW"/>
              </w:rPr>
              <w:t xml:space="preserve">P </w:t>
            </w:r>
            <w:r>
              <w:rPr>
                <w:rFonts w:ascii="Book Antiqua" w:hAnsi="Book Antiqua" w:eastAsia="PMingLiU"/>
                <w:lang w:eastAsia="zh-TW"/>
              </w:rPr>
              <w:t>= 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8" w:type="dxa"/>
            <w:tcBorders>
              <w:bottom w:val="single" w:color="auto" w:sz="4" w:space="0"/>
            </w:tcBorders>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ISS_WB</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194.62</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65.38</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139.62</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79.22</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156.84</w:t>
            </w:r>
          </w:p>
        </w:tc>
        <w:tc>
          <w:tcPr>
            <w:tcW w:w="108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77.50</w:t>
            </w:r>
          </w:p>
        </w:tc>
        <w:tc>
          <w:tcPr>
            <w:tcW w:w="1174" w:type="dxa"/>
            <w:tcBorders>
              <w:bottom w:val="single" w:color="auto" w:sz="4" w:space="0"/>
            </w:tcBorders>
            <w:shd w:val="clear" w:color="auto" w:fill="auto"/>
          </w:tcPr>
          <w:p>
            <w:pPr>
              <w:spacing w:line="360" w:lineRule="auto"/>
              <w:jc w:val="both"/>
              <w:rPr>
                <w:rFonts w:ascii="Book Antiqua" w:hAnsi="Book Antiqua" w:eastAsia="PMingLiU"/>
                <w:lang w:eastAsia="zh-HK"/>
              </w:rPr>
            </w:pPr>
            <w:r>
              <w:rPr>
                <w:rFonts w:ascii="Book Antiqua" w:hAnsi="Book Antiqua" w:eastAsia="PMingLiU"/>
                <w:i/>
                <w:lang w:eastAsia="zh-TW"/>
              </w:rPr>
              <w:t>F</w:t>
            </w:r>
            <w:r>
              <w:rPr>
                <w:rFonts w:ascii="Book Antiqua" w:hAnsi="Book Antiqua" w:eastAsia="PMingLiU"/>
                <w:lang w:eastAsia="zh-TW"/>
              </w:rPr>
              <w:t xml:space="preserve"> = 3.728 (</w:t>
            </w:r>
            <w:r>
              <w:rPr>
                <w:rFonts w:ascii="Book Antiqua" w:hAnsi="Book Antiqua" w:eastAsia="PMingLiU"/>
                <w:i/>
                <w:lang w:eastAsia="zh-TW"/>
              </w:rPr>
              <w:t>P</w:t>
            </w:r>
            <w:r>
              <w:rPr>
                <w:rFonts w:ascii="Book Antiqua" w:hAnsi="Book Antiqua" w:eastAsia="PMingLiU"/>
                <w:lang w:eastAsia="zh-TW"/>
              </w:rPr>
              <w:t xml:space="preserve"> = 0.028)</w:t>
            </w:r>
          </w:p>
        </w:tc>
      </w:tr>
    </w:tbl>
    <w:p>
      <w:pPr>
        <w:spacing w:line="360" w:lineRule="auto"/>
        <w:jc w:val="both"/>
        <w:rPr>
          <w:rFonts w:ascii="Book Antiqua" w:hAnsi="Book Antiqua"/>
          <w:lang w:eastAsia="zh-CN"/>
        </w:rPr>
      </w:pPr>
      <w:r>
        <w:rPr>
          <w:rFonts w:ascii="Book Antiqua" w:hAnsi="Book Antiqua"/>
          <w:lang w:eastAsia="zh-CN"/>
        </w:rPr>
        <w:t>AA: Behavioral-activation/emotion-amplifying coping; ACT: Activation; BAS: Behavioral approach system; BRMS: Bech-rafaelsen mania scale; CTR: Perceived controllability; D: Drive; DD: Behavioral-deactivation/emotion-diminishing coping; FS: Fun-</w:t>
      </w:r>
      <w:r>
        <w:rPr>
          <w:rFonts w:hint="eastAsia" w:ascii="Book Antiqua" w:hAnsi="Book Antiqua"/>
          <w:lang w:eastAsia="zh-CN"/>
        </w:rPr>
        <w:t>s</w:t>
      </w:r>
      <w:r>
        <w:rPr>
          <w:rFonts w:ascii="Book Antiqua" w:hAnsi="Book Antiqua"/>
          <w:lang w:eastAsia="zh-CN"/>
        </w:rPr>
        <w:t>eeking; ISS: Internal state scale; MHRSD: Modified Hamilton Rating Scale for Depression; RR: Reward responsiveness; VAA: Variance of behavioral-activation/emotion-amplifying coping; VCTR: Variance of perceived controllability; VDD: Variance of behavioral-deactivation/emotion-diminishing coping; WB</w:t>
      </w:r>
      <w:r>
        <w:rPr>
          <w:rFonts w:hint="eastAsia" w:ascii="Book Antiqua" w:hAnsi="Book Antiqua"/>
          <w:lang w:eastAsia="zh-CN"/>
        </w:rPr>
        <w:t>:</w:t>
      </w:r>
      <w:r>
        <w:rPr>
          <w:rFonts w:ascii="Book Antiqua" w:hAnsi="Book Antiqua"/>
          <w:lang w:eastAsia="zh-CN"/>
        </w:rPr>
        <w:t xml:space="preserve"> Well-being.</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 xml:space="preserve">Table 3 Mediating effect of </w:t>
      </w:r>
      <w:r>
        <w:rPr>
          <w:rFonts w:hint="eastAsia" w:ascii="Book Antiqua" w:hAnsi="Book Antiqua"/>
          <w:b/>
          <w:lang w:eastAsia="zh-CN"/>
        </w:rPr>
        <w:t>b</w:t>
      </w:r>
      <w:r>
        <w:rPr>
          <w:rFonts w:ascii="Book Antiqua" w:hAnsi="Book Antiqua"/>
          <w:b/>
          <w:lang w:eastAsia="zh-CN"/>
        </w:rPr>
        <w:t xml:space="preserve">ehavioral-activation/emotion-amplifying coping between </w:t>
      </w:r>
      <w:r>
        <w:rPr>
          <w:rFonts w:hint="eastAsia" w:ascii="Book Antiqua" w:hAnsi="Book Antiqua"/>
          <w:b/>
          <w:lang w:eastAsia="zh-CN"/>
        </w:rPr>
        <w:t>b</w:t>
      </w:r>
      <w:r>
        <w:rPr>
          <w:rFonts w:ascii="Book Antiqua" w:hAnsi="Book Antiqua"/>
          <w:b/>
          <w:lang w:eastAsia="zh-CN"/>
        </w:rPr>
        <w:t xml:space="preserve">ehavioral approach system sensitivity level and mood states (with dependent variable as </w:t>
      </w:r>
      <w:r>
        <w:rPr>
          <w:rFonts w:hint="eastAsia" w:ascii="Book Antiqua" w:hAnsi="Book Antiqua"/>
          <w:b/>
          <w:lang w:eastAsia="zh-CN"/>
        </w:rPr>
        <w:t>i</w:t>
      </w:r>
      <w:r>
        <w:rPr>
          <w:rFonts w:ascii="Book Antiqua" w:hAnsi="Book Antiqua"/>
          <w:b/>
          <w:lang w:eastAsia="zh-CN"/>
        </w:rPr>
        <w:t>nternal state scale_</w:t>
      </w:r>
      <w:r>
        <w:rPr>
          <w:rFonts w:hint="eastAsia" w:ascii="Book Antiqua" w:hAnsi="Book Antiqua"/>
          <w:b/>
          <w:lang w:eastAsia="zh-CN"/>
        </w:rPr>
        <w:t>w</w:t>
      </w:r>
      <w:r>
        <w:rPr>
          <w:rFonts w:ascii="Book Antiqua" w:hAnsi="Book Antiqua"/>
          <w:b/>
          <w:lang w:eastAsia="zh-CN"/>
        </w:rPr>
        <w:t>ell-being)</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65"/>
        <w:gridCol w:w="1603"/>
        <w:gridCol w:w="1604"/>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Variables</w:t>
            </w:r>
          </w:p>
        </w:tc>
        <w:tc>
          <w:tcPr>
            <w:tcW w:w="1603"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B</w:t>
            </w:r>
          </w:p>
        </w:tc>
        <w:tc>
          <w:tcPr>
            <w:tcW w:w="160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SE B</w:t>
            </w:r>
          </w:p>
        </w:tc>
        <w:tc>
          <w:tcPr>
            <w:tcW w:w="160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4"/>
            <w:tcBorders>
              <w:top w:val="single" w:color="auto" w:sz="4" w:space="0"/>
            </w:tcBorders>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Step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Outcome: ISS_WB</w:t>
            </w:r>
          </w:p>
        </w:tc>
        <w:tc>
          <w:tcPr>
            <w:tcW w:w="1603"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Predictor: BAS_RR</w:t>
            </w:r>
          </w:p>
        </w:tc>
        <w:tc>
          <w:tcPr>
            <w:tcW w:w="1603"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9.841</w:t>
            </w:r>
          </w:p>
        </w:tc>
        <w:tc>
          <w:tcPr>
            <w:tcW w:w="160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2.953</w:t>
            </w:r>
          </w:p>
        </w:tc>
        <w:tc>
          <w:tcPr>
            <w:tcW w:w="1604" w:type="dxa"/>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0.335</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Step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Theme="minorEastAsia"/>
                <w:lang w:eastAsia="zh-CN"/>
              </w:rPr>
            </w:pPr>
            <w:r>
              <w:rPr>
                <w:rFonts w:ascii="Book Antiqua" w:hAnsi="Book Antiqua" w:eastAsia="PMingLiU"/>
                <w:lang w:eastAsia="zh-TW"/>
              </w:rPr>
              <w:t>Outcome: AA</w:t>
            </w:r>
          </w:p>
        </w:tc>
        <w:tc>
          <w:tcPr>
            <w:tcW w:w="1603"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Predictor: BAS_RR</w:t>
            </w:r>
          </w:p>
        </w:tc>
        <w:tc>
          <w:tcPr>
            <w:tcW w:w="1603"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0.244</w:t>
            </w:r>
          </w:p>
        </w:tc>
        <w:tc>
          <w:tcPr>
            <w:tcW w:w="160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0.074</w:t>
            </w:r>
          </w:p>
        </w:tc>
        <w:tc>
          <w:tcPr>
            <w:tcW w:w="160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0.332</w:t>
            </w:r>
            <w:r>
              <w:rPr>
                <w:rFonts w:hint="eastAsia" w:ascii="Book Antiqua" w:hAnsi="Book Antiqua" w:eastAsiaTheme="minorEastAsia"/>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Step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Outcome: ISS_WB</w:t>
            </w:r>
          </w:p>
        </w:tc>
        <w:tc>
          <w:tcPr>
            <w:tcW w:w="1603"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c>
          <w:tcPr>
            <w:tcW w:w="1604" w:type="dxa"/>
            <w:shd w:val="clear" w:color="auto" w:fill="auto"/>
          </w:tcPr>
          <w:p>
            <w:pPr>
              <w:spacing w:line="360" w:lineRule="auto"/>
              <w:jc w:val="both"/>
              <w:rPr>
                <w:rFonts w:ascii="Book Antiqua" w:hAnsi="Book Antiqua"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shd w:val="clear" w:color="auto" w:fill="auto"/>
          </w:tcPr>
          <w:p>
            <w:pPr>
              <w:snapToGrid w:val="0"/>
              <w:spacing w:line="360" w:lineRule="auto"/>
              <w:ind w:firstLine="240" w:firstLineChars="100"/>
              <w:jc w:val="both"/>
              <w:rPr>
                <w:rFonts w:ascii="Book Antiqua" w:hAnsi="Book Antiqua" w:eastAsiaTheme="minorEastAsia"/>
                <w:lang w:eastAsia="zh-CN"/>
              </w:rPr>
            </w:pPr>
            <w:r>
              <w:rPr>
                <w:rFonts w:ascii="Book Antiqua" w:hAnsi="Book Antiqua" w:eastAsia="PMingLiU"/>
                <w:lang w:eastAsia="zh-TW"/>
              </w:rPr>
              <w:t>Mediator: AA</w:t>
            </w:r>
          </w:p>
        </w:tc>
        <w:tc>
          <w:tcPr>
            <w:tcW w:w="1603"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8.054</w:t>
            </w:r>
          </w:p>
        </w:tc>
        <w:tc>
          <w:tcPr>
            <w:tcW w:w="160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4.186</w:t>
            </w:r>
          </w:p>
        </w:tc>
        <w:tc>
          <w:tcPr>
            <w:tcW w:w="1604" w:type="dxa"/>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0.202</w:t>
            </w:r>
            <w:r>
              <w:rPr>
                <w:rFonts w:hint="eastAsia" w:ascii="Book Antiqua" w:hAnsi="Book Antiqua" w:eastAsiaTheme="minorEastAsia"/>
                <w:vertAlign w:val="superscript"/>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Borders>
              <w:bottom w:val="single" w:color="auto" w:sz="4" w:space="0"/>
            </w:tcBorders>
            <w:shd w:val="clear" w:color="auto" w:fill="auto"/>
          </w:tcPr>
          <w:p>
            <w:pPr>
              <w:snapToGrid w:val="0"/>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Predictor: BAS_RR</w:t>
            </w:r>
          </w:p>
        </w:tc>
        <w:tc>
          <w:tcPr>
            <w:tcW w:w="1603"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7.873</w:t>
            </w:r>
          </w:p>
        </w:tc>
        <w:tc>
          <w:tcPr>
            <w:tcW w:w="160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3.084</w:t>
            </w:r>
          </w:p>
        </w:tc>
        <w:tc>
          <w:tcPr>
            <w:tcW w:w="1604" w:type="dxa"/>
            <w:tcBorders>
              <w:bottom w:val="single" w:color="auto" w:sz="4" w:space="0"/>
            </w:tcBorders>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0.268</w:t>
            </w:r>
            <w:r>
              <w:rPr>
                <w:rFonts w:hint="eastAsia" w:ascii="Book Antiqua" w:hAnsi="Book Antiqua" w:eastAsiaTheme="minorEastAsia"/>
                <w:vertAlign w:val="superscript"/>
                <w:lang w:eastAsia="zh-CN"/>
              </w:rPr>
              <w:t>b</w:t>
            </w:r>
          </w:p>
        </w:tc>
      </w:tr>
    </w:tbl>
    <w:p>
      <w:pPr>
        <w:spacing w:line="360" w:lineRule="auto"/>
        <w:jc w:val="both"/>
        <w:rPr>
          <w:rFonts w:ascii="Book Antiqua" w:hAnsi="Book Antiqua"/>
          <w:lang w:eastAsia="zh-CN"/>
        </w:rPr>
      </w:pPr>
      <w:r>
        <w:rPr>
          <w:rFonts w:hint="eastAsia" w:ascii="Book Antiqua" w:hAnsi="Book Antiqua"/>
          <w:vertAlign w:val="superscript"/>
          <w:lang w:eastAsia="zh-CN"/>
        </w:rPr>
        <w:t>a</w:t>
      </w:r>
      <w:r>
        <w:rPr>
          <w:rFonts w:ascii="Book Antiqua" w:hAnsi="Book Antiqua"/>
          <w:i/>
          <w:lang w:eastAsia="zh-CN"/>
        </w:rPr>
        <w:t>P</w:t>
      </w:r>
      <w:r>
        <w:rPr>
          <w:rFonts w:ascii="Book Antiqua" w:hAnsi="Book Antiqua"/>
          <w:lang w:eastAsia="zh-CN"/>
        </w:rPr>
        <w:t xml:space="preserve"> &lt; 0.05. </w:t>
      </w:r>
    </w:p>
    <w:p>
      <w:pPr>
        <w:spacing w:line="360" w:lineRule="auto"/>
        <w:jc w:val="both"/>
        <w:rPr>
          <w:rFonts w:ascii="Book Antiqua" w:hAnsi="Book Antiqua"/>
          <w:lang w:eastAsia="zh-CN"/>
        </w:rPr>
      </w:pPr>
      <w:r>
        <w:rPr>
          <w:rFonts w:hint="eastAsia" w:ascii="Book Antiqua" w:hAnsi="Book Antiqua"/>
          <w:vertAlign w:val="superscript"/>
          <w:lang w:eastAsia="zh-CN"/>
        </w:rPr>
        <w:t>b</w:t>
      </w:r>
      <w:r>
        <w:rPr>
          <w:rFonts w:ascii="Book Antiqua" w:hAnsi="Book Antiqua"/>
          <w:i/>
          <w:lang w:eastAsia="zh-CN"/>
        </w:rPr>
        <w:t>P</w:t>
      </w:r>
      <w:r>
        <w:rPr>
          <w:rFonts w:ascii="Book Antiqua" w:hAnsi="Book Antiqua"/>
          <w:lang w:eastAsia="zh-CN"/>
        </w:rPr>
        <w:t xml:space="preserve"> &lt; 0.01. </w:t>
      </w:r>
    </w:p>
    <w:p>
      <w:pPr>
        <w:spacing w:line="360" w:lineRule="auto"/>
        <w:jc w:val="both"/>
        <w:rPr>
          <w:rFonts w:ascii="Book Antiqua" w:hAnsi="Book Antiqua"/>
          <w:lang w:eastAsia="zh-CN"/>
        </w:rPr>
      </w:pPr>
      <w:r>
        <w:rPr>
          <w:rFonts w:ascii="Book Antiqua" w:hAnsi="Book Antiqua"/>
          <w:lang w:eastAsia="zh-CN"/>
        </w:rPr>
        <w:t>AA: Behavioral-activation/emotion-amplifying coping; BAS: Behavioral approach system; ISS: Internal state scale; RR: Reward responsiveness; WB: Well-being.</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 xml:space="preserve">Table 4 Moderating effect of coping between </w:t>
      </w:r>
      <w:r>
        <w:rPr>
          <w:rFonts w:hint="eastAsia" w:ascii="Book Antiqua" w:hAnsi="Book Antiqua"/>
          <w:b/>
          <w:lang w:eastAsia="zh-CN"/>
        </w:rPr>
        <w:t>b</w:t>
      </w:r>
      <w:r>
        <w:rPr>
          <w:rFonts w:ascii="Book Antiqua" w:hAnsi="Book Antiqua"/>
          <w:b/>
          <w:lang w:eastAsia="zh-CN"/>
        </w:rPr>
        <w:t xml:space="preserve">ehavioral approach system sensitivity level and mood states (with dependent variable as </w:t>
      </w:r>
      <w:r>
        <w:rPr>
          <w:rFonts w:hint="eastAsia" w:ascii="Book Antiqua" w:hAnsi="Book Antiqua"/>
          <w:b/>
          <w:lang w:eastAsia="zh-CN"/>
        </w:rPr>
        <w:t>i</w:t>
      </w:r>
      <w:r>
        <w:rPr>
          <w:rFonts w:ascii="Book Antiqua" w:hAnsi="Book Antiqua"/>
          <w:b/>
          <w:lang w:eastAsia="zh-CN"/>
        </w:rPr>
        <w:t>nternal state scale_</w:t>
      </w:r>
      <w:r>
        <w:rPr>
          <w:rFonts w:hint="eastAsia" w:ascii="Book Antiqua" w:hAnsi="Book Antiqua"/>
          <w:b/>
          <w:lang w:eastAsia="zh-CN"/>
        </w:rPr>
        <w:t>w</w:t>
      </w:r>
      <w:r>
        <w:rPr>
          <w:rFonts w:ascii="Book Antiqua" w:hAnsi="Book Antiqua"/>
          <w:b/>
          <w:lang w:eastAsia="zh-CN"/>
        </w:rPr>
        <w:t>ell-being)</w:t>
      </w:r>
    </w:p>
    <w:tbl>
      <w:tblPr>
        <w:tblStyle w:val="8"/>
        <w:tblW w:w="8615"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1"/>
        <w:gridCol w:w="1154"/>
        <w:gridCol w:w="1154"/>
        <w:gridCol w:w="1154"/>
        <w:gridCol w:w="1154"/>
        <w:gridCol w:w="1154"/>
        <w:gridCol w:w="1154"/>
        <w:gridCol w:w="1154"/>
        <w:gridCol w:w="1154"/>
        <w:gridCol w:w="1154"/>
        <w:gridCol w:w="1154"/>
        <w:gridCol w:w="1154"/>
        <w:gridCol w:w="11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lang w:eastAsia="zh-TW"/>
              </w:rPr>
            </w:pPr>
            <w:r>
              <w:rPr>
                <w:rFonts w:ascii="Book Antiqua" w:hAnsi="Book Antiqua" w:eastAsia="PMingLiU"/>
                <w:b/>
                <w:bCs/>
                <w:lang w:eastAsia="zh-TW"/>
              </w:rPr>
              <w:t>Variables</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B</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SE B</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β</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R²</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 xml:space="preserve">R² </w:t>
            </w:r>
            <w:r>
              <w:rPr>
                <w:rFonts w:ascii="Book Antiqua" w:hAnsi="Book Antiqua" w:eastAsia="PMingLiU"/>
                <w:b/>
                <w:bCs/>
                <w:iCs/>
                <w:lang w:eastAsia="zh-TW"/>
              </w:rPr>
              <w:t>change</w:t>
            </w:r>
          </w:p>
        </w:tc>
        <w:tc>
          <w:tcPr>
            <w:tcW w:w="1154" w:type="dxa"/>
            <w:tcBorders>
              <w:top w:val="single" w:color="auto" w:sz="4" w:space="0"/>
              <w:bottom w:val="single" w:color="auto" w:sz="4" w:space="0"/>
            </w:tcBorders>
            <w:shd w:val="clear" w:color="auto" w:fill="auto"/>
          </w:tcPr>
          <w:p>
            <w:pPr>
              <w:spacing w:line="360" w:lineRule="auto"/>
              <w:jc w:val="both"/>
              <w:rPr>
                <w:rFonts w:ascii="Book Antiqua" w:hAnsi="Book Antiqua" w:eastAsia="PMingLiU"/>
                <w:b/>
                <w:bCs/>
                <w:i/>
                <w:lang w:eastAsia="zh-TW"/>
              </w:rPr>
            </w:pPr>
            <w:r>
              <w:rPr>
                <w:rFonts w:ascii="Book Antiqua" w:hAnsi="Book Antiqua" w:eastAsia="PMingLiU"/>
                <w:b/>
                <w:bCs/>
                <w:i/>
                <w:lang w:eastAsia="zh-TW"/>
              </w:rPr>
              <w:t xml:space="preserve">F </w:t>
            </w:r>
            <w:r>
              <w:rPr>
                <w:rFonts w:ascii="Book Antiqua" w:hAnsi="Book Antiqua" w:eastAsia="PMingLiU"/>
                <w:b/>
                <w:bCs/>
                <w:iCs/>
                <w:lang w:eastAsia="zh-TW"/>
              </w:rPr>
              <w:t>change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9575" w:type="dxa"/>
            <w:gridSpan w:val="7"/>
            <w:tcBorders>
              <w:top w:val="single" w:color="auto" w:sz="4" w:space="0"/>
            </w:tcBorders>
            <w:shd w:val="clear" w:color="auto" w:fill="auto"/>
          </w:tcPr>
          <w:p>
            <w:pPr>
              <w:spacing w:line="360" w:lineRule="auto"/>
              <w:jc w:val="both"/>
              <w:rPr>
                <w:rFonts w:ascii="Book Antiqua" w:hAnsi="Book Antiqua" w:eastAsia="PMingLiU"/>
                <w:b/>
                <w:i/>
                <w:lang w:eastAsia="zh-TW"/>
              </w:rPr>
            </w:pPr>
            <w:r>
              <w:rPr>
                <w:rFonts w:ascii="Book Antiqua" w:hAnsi="Book Antiqua" w:eastAsia="PMingLiU"/>
                <w:b/>
                <w:lang w:eastAsia="zh-TW"/>
              </w:rPr>
              <w:t>Moderator: AA coping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Block 2</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0.137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0.069</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3.405</w:t>
            </w:r>
            <w:r>
              <w:rPr>
                <w:rFonts w:hint="eastAsia" w:ascii="Book Antiqua" w:hAnsi="Book Antiqua" w:eastAsiaTheme="minorEastAsi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6" w:leftChars="100" w:hanging="376" w:hangingChars="157"/>
              <w:jc w:val="both"/>
              <w:rPr>
                <w:rFonts w:ascii="Book Antiqua" w:hAnsi="Book Antiqua" w:eastAsia="PMingLiU"/>
                <w:lang w:eastAsia="zh-TW"/>
              </w:rPr>
            </w:pPr>
            <w:r>
              <w:rPr>
                <w:rFonts w:ascii="Book Antiqua" w:hAnsi="Book Antiqua" w:eastAsia="PMingLiU"/>
                <w:lang w:eastAsia="zh-TW"/>
              </w:rPr>
              <w:t>BAS_D</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-0.236</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7.417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-0.003</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6" w:leftChars="100" w:hanging="376" w:hangingChars="157"/>
              <w:jc w:val="both"/>
              <w:rPr>
                <w:rFonts w:ascii="Book Antiqua" w:hAnsi="Book Antiqua" w:eastAsiaTheme="minorEastAsia"/>
                <w:lang w:eastAsia="zh-CN"/>
              </w:rPr>
            </w:pPr>
            <w:r>
              <w:rPr>
                <w:rFonts w:ascii="Book Antiqua" w:hAnsi="Book Antiqua" w:eastAsia="PMingLiU"/>
                <w:lang w:eastAsia="zh-TW"/>
              </w:rPr>
              <w:t>AA</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15.417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7.861</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0.200</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hanging="616" w:hangingChars="257"/>
              <w:jc w:val="both"/>
              <w:rPr>
                <w:rFonts w:ascii="Book Antiqua" w:hAnsi="Book Antiqua" w:eastAsia="PMingLiU"/>
                <w:lang w:eastAsia="zh-TW"/>
              </w:rPr>
            </w:pPr>
            <w:r>
              <w:rPr>
                <w:rFonts w:ascii="Book Antiqua" w:hAnsi="Book Antiqua" w:eastAsia="PMingLiU"/>
                <w:lang w:eastAsia="zh-TW"/>
              </w:rPr>
              <w:t>Block 3</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r>
              <w:rPr>
                <w:rFonts w:hint="eastAsia" w:ascii="Book Antiqua" w:hAnsi="Book Antiqua" w:eastAsiaTheme="minorEastAsia"/>
                <w:lang w:eastAsia="zh-CN"/>
              </w:rPr>
              <w:t>0</w:t>
            </w:r>
            <w:r>
              <w:rPr>
                <w:rFonts w:ascii="Book Antiqua" w:hAnsi="Book Antiqua" w:eastAsia="PMingLiU"/>
                <w:lang w:eastAsia="zh-TW"/>
              </w:rPr>
              <w:t>.234</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0.097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10.609</w:t>
            </w:r>
            <w:r>
              <w:rPr>
                <w:rFonts w:hint="eastAsia" w:ascii="Book Antiqua" w:hAnsi="Book Antiqua" w:eastAsiaTheme="minorEastAsia"/>
                <w:vertAlign w:val="superscript"/>
                <w:lang w:eastAsia="zh-CN"/>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firstLine="240" w:firstLineChars="100"/>
              <w:jc w:val="both"/>
              <w:rPr>
                <w:rFonts w:ascii="Book Antiqua" w:hAnsi="Book Antiqua" w:eastAsiaTheme="minorEastAsia"/>
                <w:lang w:eastAsia="zh-CN"/>
              </w:rPr>
            </w:pPr>
            <w:r>
              <w:rPr>
                <w:rFonts w:ascii="Book Antiqua" w:hAnsi="Book Antiqua" w:eastAsia="PMingLiU"/>
                <w:lang w:eastAsia="zh-TW"/>
              </w:rPr>
              <w:t xml:space="preserve">BAS_D </w:t>
            </w:r>
            <w:r>
              <w:rPr>
                <w:rFonts w:ascii="Book Antiqua" w:hAnsi="Book Antiqua" w:eastAsia="PMingLiU" w:cs="Book Antiqua"/>
                <w:color w:val="000000"/>
                <w:lang w:eastAsia="zh-TW"/>
              </w:rPr>
              <w:t>×</w:t>
            </w:r>
            <w:r>
              <w:rPr>
                <w:rFonts w:hint="eastAsia" w:ascii="Book Antiqua" w:hAnsi="Book Antiqua" w:cs="Book Antiqua" w:eastAsiaTheme="minorEastAsia"/>
                <w:color w:val="000000"/>
                <w:lang w:eastAsia="zh-CN"/>
              </w:rPr>
              <w:t xml:space="preserve"> </w:t>
            </w:r>
            <w:r>
              <w:rPr>
                <w:rFonts w:ascii="Book Antiqua" w:hAnsi="Book Antiqua" w:eastAsia="PMingLiU"/>
                <w:lang w:eastAsia="zh-TW"/>
              </w:rPr>
              <w:t>AA</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24.777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7.607</w:t>
            </w:r>
          </w:p>
        </w:tc>
        <w:tc>
          <w:tcPr>
            <w:tcW w:w="1154" w:type="dxa"/>
            <w:shd w:val="clear" w:color="auto" w:fill="auto"/>
          </w:tcPr>
          <w:p>
            <w:pPr>
              <w:spacing w:line="360" w:lineRule="auto"/>
              <w:jc w:val="both"/>
              <w:rPr>
                <w:rFonts w:ascii="Book Antiqua" w:hAnsi="Book Antiqua" w:eastAsiaTheme="minorEastAsia"/>
                <w:lang w:eastAsia="zh-CN"/>
              </w:rPr>
            </w:pPr>
            <w:r>
              <w:rPr>
                <w:rFonts w:ascii="Book Antiqua" w:hAnsi="Book Antiqua" w:eastAsia="PMingLiU"/>
                <w:lang w:eastAsia="zh-TW"/>
              </w:rPr>
              <w:t>0.323</w:t>
            </w:r>
            <w:r>
              <w:rPr>
                <w:rFonts w:hint="eastAsia" w:ascii="Book Antiqua" w:hAnsi="Book Antiqua" w:eastAsiaTheme="minorEastAsia"/>
                <w:vertAlign w:val="superscript"/>
                <w:lang w:eastAsia="zh-CN"/>
              </w:rPr>
              <w:t>b</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jc w:val="both"/>
              <w:rPr>
                <w:rFonts w:ascii="Book Antiqua" w:hAnsi="Book Antiqua" w:eastAsia="PMingLiU"/>
                <w:lang w:eastAsia="zh-TW"/>
              </w:rPr>
            </w:pPr>
            <w:r>
              <w:rPr>
                <w:rFonts w:ascii="Book Antiqua" w:hAnsi="Book Antiqua" w:eastAsia="PMingLiU"/>
                <w:b/>
                <w:lang w:eastAsia="zh-TW"/>
              </w:rPr>
              <w:t>Moderator: CTR</w:t>
            </w:r>
          </w:p>
        </w:tc>
        <w:tc>
          <w:tcPr>
            <w:tcW w:w="1154" w:type="dxa"/>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5" w:type="dxa"/>
            <w:gridSpan w:val="7"/>
            <w:shd w:val="clear" w:color="auto" w:fill="auto"/>
          </w:tcPr>
          <w:p>
            <w:pPr>
              <w:spacing w:line="360" w:lineRule="auto"/>
              <w:jc w:val="both"/>
              <w:rPr>
                <w:rFonts w:ascii="Book Antiqua" w:hAnsi="Book Antiqua" w:eastAsia="PMingLiU"/>
                <w:b/>
                <w:lang w:eastAsia="zh-TW"/>
              </w:rPr>
            </w:pPr>
            <w:r>
              <w:rPr>
                <w:rFonts w:ascii="Book Antiqua" w:hAnsi="Book Antiqua" w:eastAsia="PMingLiU"/>
                <w:lang w:eastAsia="zh-TW"/>
              </w:rPr>
              <w:t>Block 2</w:t>
            </w:r>
          </w:p>
        </w:tc>
        <w:tc>
          <w:tcPr>
            <w:tcW w:w="1154" w:type="dxa"/>
            <w:shd w:val="clear" w:color="auto" w:fill="auto"/>
          </w:tcPr>
          <w:p>
            <w:pPr>
              <w:rPr>
                <w:rFonts w:eastAsia="PMingLiU"/>
                <w:lang w:eastAsia="zh-TW"/>
              </w:rPr>
            </w:pPr>
          </w:p>
        </w:tc>
        <w:tc>
          <w:tcPr>
            <w:tcW w:w="1154" w:type="dxa"/>
            <w:shd w:val="clear" w:color="auto" w:fill="auto"/>
          </w:tcPr>
          <w:p>
            <w:pPr>
              <w:rPr>
                <w:rFonts w:eastAsia="PMingLiU"/>
                <w:lang w:eastAsia="zh-TW"/>
              </w:rPr>
            </w:pPr>
          </w:p>
        </w:tc>
        <w:tc>
          <w:tcPr>
            <w:tcW w:w="1154" w:type="dxa"/>
            <w:shd w:val="clear" w:color="auto" w:fill="auto"/>
          </w:tcPr>
          <w:p>
            <w:pPr>
              <w:rPr>
                <w:rFonts w:eastAsia="PMingLiU"/>
                <w:lang w:eastAsia="zh-TW"/>
              </w:rPr>
            </w:pPr>
          </w:p>
        </w:tc>
        <w:tc>
          <w:tcPr>
            <w:tcW w:w="1154" w:type="dxa"/>
            <w:shd w:val="clear" w:color="auto" w:fill="auto"/>
          </w:tcPr>
          <w:p>
            <w:pPr>
              <w:rPr>
                <w:rFonts w:eastAsia="PMingLiU"/>
                <w:lang w:eastAsia="zh-TW"/>
              </w:rPr>
            </w:pPr>
            <w:r>
              <w:rPr>
                <w:rFonts w:ascii="Book Antiqua" w:hAnsi="Book Antiqua" w:eastAsia="PMingLiU"/>
                <w:lang w:eastAsia="zh-TW"/>
              </w:rPr>
              <w:t>0.153</w:t>
            </w:r>
          </w:p>
        </w:tc>
        <w:tc>
          <w:tcPr>
            <w:tcW w:w="1154" w:type="dxa"/>
            <w:shd w:val="clear" w:color="auto" w:fill="auto"/>
          </w:tcPr>
          <w:p>
            <w:pPr>
              <w:rPr>
                <w:rFonts w:eastAsia="PMingLiU"/>
                <w:lang w:eastAsia="zh-TW"/>
              </w:rPr>
            </w:pPr>
            <w:r>
              <w:rPr>
                <w:rFonts w:ascii="Book Antiqua" w:hAnsi="Book Antiqua" w:eastAsia="PMingLiU"/>
                <w:lang w:eastAsia="zh-TW"/>
              </w:rPr>
              <w:t>0.085</w:t>
            </w:r>
          </w:p>
        </w:tc>
        <w:tc>
          <w:tcPr>
            <w:tcW w:w="1154" w:type="dxa"/>
            <w:shd w:val="clear" w:color="auto" w:fill="auto"/>
          </w:tcPr>
          <w:p>
            <w:pPr>
              <w:rPr>
                <w:rFonts w:eastAsia="PMingLiU"/>
                <w:lang w:eastAsia="zh-TW"/>
              </w:rPr>
            </w:pPr>
            <w:r>
              <w:rPr>
                <w:rFonts w:ascii="Book Antiqua" w:hAnsi="Book Antiqua" w:eastAsia="PMingLiU"/>
                <w:lang w:eastAsia="zh-TW"/>
              </w:rPr>
              <w:t>4.256</w:t>
            </w:r>
            <w:r>
              <w:rPr>
                <w:rFonts w:hint="eastAsia" w:ascii="Book Antiqua" w:hAnsi="Book Antiqua" w:eastAsiaTheme="minorEastAsi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hanging="616" w:hangingChars="257"/>
              <w:jc w:val="both"/>
              <w:rPr>
                <w:rFonts w:ascii="Book Antiqua" w:hAnsi="Book Antiqua" w:eastAsia="PMingLiU"/>
                <w:lang w:eastAsia="zh-TW"/>
              </w:rPr>
            </w:pPr>
            <w:r>
              <w:rPr>
                <w:rFonts w:ascii="Book Antiqua" w:hAnsi="Book Antiqua" w:eastAsia="PMingLiU"/>
                <w:lang w:eastAsia="zh-TW"/>
              </w:rPr>
              <w:t>BAS_D</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1.107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7.552</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0.014</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CTR</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18.150</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7.757</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0.236</w:t>
            </w:r>
            <w:r>
              <w:rPr>
                <w:rFonts w:hint="eastAsia" w:ascii="Book Antiqua" w:hAnsi="Book Antiqua" w:eastAsiaTheme="minorEastAsia"/>
                <w:vertAlign w:val="superscript"/>
                <w:lang w:eastAsia="zh-CN"/>
              </w:rPr>
              <w:t>a</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Block 3</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0.214</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0.061</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6.570</w:t>
            </w:r>
            <w:r>
              <w:rPr>
                <w:rFonts w:hint="eastAsia" w:ascii="Book Antiqua" w:hAnsi="Book Antiqua" w:eastAsiaTheme="minorEastAsi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hanging="616" w:hangingChars="257"/>
              <w:jc w:val="both"/>
              <w:rPr>
                <w:rFonts w:ascii="Book Antiqua" w:hAnsi="Book Antiqua" w:eastAsia="PMingLiU"/>
                <w:lang w:eastAsia="zh-TW"/>
              </w:rPr>
            </w:pPr>
            <w:r>
              <w:rPr>
                <w:rFonts w:ascii="Book Antiqua" w:hAnsi="Book Antiqua" w:eastAsia="PMingLiU"/>
                <w:lang w:eastAsia="zh-TW"/>
              </w:rPr>
              <w:t>BAS_D</w:t>
            </w:r>
            <w:r>
              <w:rPr>
                <w:rFonts w:hint="eastAsia" w:ascii="Book Antiqua" w:hAnsi="Book Antiqua" w:eastAsiaTheme="minorEastAsia"/>
                <w:lang w:eastAsia="zh-CN"/>
              </w:rPr>
              <w:t xml:space="preserve"> </w:t>
            </w:r>
            <w:r>
              <w:rPr>
                <w:rFonts w:ascii="Book Antiqua" w:hAnsi="Book Antiqua" w:eastAsia="PMingLiU" w:cs="Book Antiqua"/>
                <w:color w:val="000000"/>
                <w:lang w:eastAsia="zh-TW"/>
              </w:rPr>
              <w:t>×</w:t>
            </w:r>
            <w:r>
              <w:rPr>
                <w:rFonts w:hint="eastAsia" w:ascii="Book Antiqua" w:hAnsi="Book Antiqua" w:cs="Book Antiqua" w:eastAsiaTheme="minorEastAsia"/>
                <w:color w:val="000000"/>
                <w:lang w:eastAsia="zh-CN"/>
              </w:rPr>
              <w:t xml:space="preserve"> </w:t>
            </w:r>
            <w:r>
              <w:rPr>
                <w:rFonts w:ascii="Book Antiqua" w:hAnsi="Book Antiqua" w:eastAsia="PMingLiU"/>
                <w:lang w:eastAsia="zh-TW"/>
              </w:rPr>
              <w:t>CTR</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16.691</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6.512</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0.258</w:t>
            </w:r>
            <w:r>
              <w:rPr>
                <w:rFonts w:hint="eastAsia" w:ascii="Book Antiqua" w:hAnsi="Book Antiqua" w:eastAsiaTheme="minorEastAsia"/>
                <w:vertAlign w:val="superscript"/>
                <w:lang w:eastAsia="zh-CN"/>
              </w:rPr>
              <w:t>a</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leftChars="100" w:hanging="377" w:hangingChars="157"/>
              <w:jc w:val="both"/>
              <w:rPr>
                <w:rFonts w:ascii="Book Antiqua" w:hAnsi="Book Antiqua" w:eastAsia="PMingLiU"/>
                <w:lang w:eastAsia="zh-TW"/>
              </w:rPr>
            </w:pPr>
            <w:r>
              <w:rPr>
                <w:rFonts w:ascii="Book Antiqua" w:hAnsi="Book Antiqua" w:eastAsia="PMingLiU"/>
                <w:b/>
                <w:lang w:eastAsia="zh-TW"/>
              </w:rPr>
              <w:t>Moderator: VCTR</w:t>
            </w:r>
          </w:p>
        </w:tc>
        <w:tc>
          <w:tcPr>
            <w:tcW w:w="1154" w:type="dxa"/>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hanging="616" w:hangingChars="257"/>
              <w:jc w:val="both"/>
              <w:rPr>
                <w:rFonts w:ascii="Book Antiqua" w:hAnsi="Book Antiqua" w:eastAsia="PMingLiU"/>
                <w:lang w:eastAsia="zh-TW"/>
              </w:rPr>
            </w:pPr>
            <w:r>
              <w:rPr>
                <w:rFonts w:ascii="Book Antiqua" w:hAnsi="Book Antiqua" w:eastAsia="PMingLiU"/>
                <w:lang w:eastAsia="zh-TW"/>
              </w:rPr>
              <w:t>Block 2</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0.086</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0.019</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0.864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5" w:type="dxa"/>
            <w:gridSpan w:val="7"/>
            <w:shd w:val="clear" w:color="auto" w:fill="auto"/>
          </w:tcPr>
          <w:p>
            <w:pPr>
              <w:spacing w:line="360" w:lineRule="auto"/>
              <w:jc w:val="both"/>
              <w:rPr>
                <w:rFonts w:ascii="Book Antiqua" w:hAnsi="Book Antiqua" w:eastAsia="PMingLiU"/>
                <w:b/>
                <w:lang w:eastAsia="zh-TW"/>
              </w:rPr>
            </w:pPr>
            <w:r>
              <w:rPr>
                <w:rFonts w:ascii="Book Antiqua" w:hAnsi="Book Antiqua" w:eastAsia="PMingLiU"/>
                <w:lang w:eastAsia="zh-TW"/>
              </w:rPr>
              <w:t>BAS_FS</w:t>
            </w:r>
          </w:p>
        </w:tc>
        <w:tc>
          <w:tcPr>
            <w:tcW w:w="1154" w:type="dxa"/>
            <w:shd w:val="clear" w:color="auto" w:fill="auto"/>
          </w:tcPr>
          <w:p>
            <w:pPr>
              <w:rPr>
                <w:rFonts w:eastAsia="PMingLiU"/>
                <w:lang w:eastAsia="zh-TW"/>
              </w:rPr>
            </w:pPr>
            <w:r>
              <w:rPr>
                <w:rFonts w:ascii="Book Antiqua" w:hAnsi="Book Antiqua" w:eastAsia="PMingLiU"/>
                <w:lang w:eastAsia="zh-TW"/>
              </w:rPr>
              <w:t>7.192</w:t>
            </w:r>
          </w:p>
        </w:tc>
        <w:tc>
          <w:tcPr>
            <w:tcW w:w="1154" w:type="dxa"/>
            <w:shd w:val="clear" w:color="auto" w:fill="auto"/>
          </w:tcPr>
          <w:p>
            <w:pPr>
              <w:rPr>
                <w:rFonts w:eastAsia="PMingLiU"/>
                <w:lang w:eastAsia="zh-TW"/>
              </w:rPr>
            </w:pPr>
            <w:r>
              <w:rPr>
                <w:rFonts w:ascii="Book Antiqua" w:hAnsi="Book Antiqua" w:eastAsia="PMingLiU"/>
                <w:lang w:eastAsia="zh-TW"/>
              </w:rPr>
              <w:t>8.021</w:t>
            </w:r>
          </w:p>
        </w:tc>
        <w:tc>
          <w:tcPr>
            <w:tcW w:w="1154" w:type="dxa"/>
            <w:shd w:val="clear" w:color="auto" w:fill="auto"/>
          </w:tcPr>
          <w:p>
            <w:pPr>
              <w:rPr>
                <w:rFonts w:eastAsia="PMingLiU"/>
                <w:lang w:eastAsia="zh-TW"/>
              </w:rPr>
            </w:pPr>
            <w:r>
              <w:rPr>
                <w:rFonts w:ascii="Book Antiqua" w:hAnsi="Book Antiqua" w:eastAsia="PMingLiU"/>
                <w:lang w:eastAsia="zh-TW"/>
              </w:rPr>
              <w:t>0.093</w:t>
            </w:r>
          </w:p>
        </w:tc>
        <w:tc>
          <w:tcPr>
            <w:tcW w:w="1154" w:type="dxa"/>
            <w:shd w:val="clear" w:color="auto" w:fill="auto"/>
          </w:tcPr>
          <w:p>
            <w:pPr>
              <w:rPr>
                <w:rFonts w:eastAsia="PMingLiU"/>
                <w:lang w:eastAsia="zh-TW"/>
              </w:rPr>
            </w:pPr>
          </w:p>
        </w:tc>
        <w:tc>
          <w:tcPr>
            <w:tcW w:w="1154" w:type="dxa"/>
            <w:shd w:val="clear" w:color="auto" w:fill="auto"/>
          </w:tcPr>
          <w:p>
            <w:pPr>
              <w:rPr>
                <w:rFonts w:eastAsia="PMingLiU"/>
                <w:lang w:eastAsia="zh-TW"/>
              </w:rPr>
            </w:pPr>
          </w:p>
        </w:tc>
        <w:tc>
          <w:tcPr>
            <w:tcW w:w="1154" w:type="dxa"/>
            <w:shd w:val="clear" w:color="auto" w:fill="auto"/>
          </w:tcPr>
          <w:p>
            <w:pPr>
              <w:rPr>
                <w:rFonts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7" w:hanging="616" w:hangingChars="257"/>
              <w:jc w:val="both"/>
              <w:rPr>
                <w:rFonts w:ascii="Book Antiqua" w:hAnsi="Book Antiqua" w:eastAsia="PMingLiU"/>
                <w:lang w:eastAsia="zh-TW"/>
              </w:rPr>
            </w:pPr>
            <w:r>
              <w:rPr>
                <w:rFonts w:ascii="Book Antiqua" w:hAnsi="Book Antiqua" w:eastAsia="PMingLiU"/>
                <w:lang w:eastAsia="zh-TW"/>
              </w:rPr>
              <w:t>VCTR</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8.918</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7.934</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0.116</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6"/>
          <w:wAfter w:w="6924" w:type="dxa"/>
        </w:trPr>
        <w:tc>
          <w:tcPr>
            <w:tcW w:w="2651" w:type="dxa"/>
            <w:shd w:val="clear" w:color="auto" w:fill="auto"/>
          </w:tcPr>
          <w:p>
            <w:pPr>
              <w:spacing w:line="360" w:lineRule="auto"/>
              <w:ind w:firstLine="240" w:firstLineChars="100"/>
              <w:jc w:val="both"/>
              <w:rPr>
                <w:rFonts w:ascii="Book Antiqua" w:hAnsi="Book Antiqua" w:eastAsia="PMingLiU"/>
                <w:lang w:eastAsia="zh-TW"/>
              </w:rPr>
            </w:pPr>
            <w:r>
              <w:rPr>
                <w:rFonts w:ascii="Book Antiqua" w:hAnsi="Book Antiqua" w:eastAsia="PMingLiU"/>
                <w:lang w:eastAsia="zh-TW"/>
              </w:rPr>
              <w:t>Block 3</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0.142</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0.056</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5.437</w:t>
            </w:r>
            <w:r>
              <w:rPr>
                <w:rFonts w:hint="eastAsia" w:ascii="Book Antiqua" w:hAnsi="Book Antiqua" w:eastAsiaTheme="minorEastAsi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6924" w:type="dxa"/>
        </w:trPr>
        <w:tc>
          <w:tcPr>
            <w:tcW w:w="2651" w:type="dxa"/>
            <w:shd w:val="clear" w:color="auto" w:fill="auto"/>
          </w:tcPr>
          <w:p>
            <w:pPr>
              <w:spacing w:line="360" w:lineRule="auto"/>
              <w:ind w:left="616" w:leftChars="100" w:hanging="376" w:hangingChars="157"/>
              <w:jc w:val="both"/>
              <w:rPr>
                <w:rFonts w:ascii="Book Antiqua" w:hAnsi="Book Antiqua" w:eastAsia="PMingLiU"/>
                <w:lang w:eastAsia="zh-TW"/>
              </w:rPr>
            </w:pPr>
            <w:r>
              <w:rPr>
                <w:rFonts w:ascii="Book Antiqua" w:hAnsi="Book Antiqua" w:eastAsia="PMingLiU"/>
                <w:lang w:eastAsia="zh-TW"/>
              </w:rPr>
              <w:t>BAS_FS</w:t>
            </w:r>
            <w:r>
              <w:rPr>
                <w:rFonts w:hint="eastAsia" w:ascii="Book Antiqua" w:hAnsi="Book Antiqua" w:eastAsiaTheme="minorEastAsia"/>
                <w:lang w:eastAsia="zh-CN"/>
              </w:rPr>
              <w:t xml:space="preserve"> </w:t>
            </w:r>
            <w:r>
              <w:rPr>
                <w:rFonts w:ascii="Book Antiqua" w:hAnsi="Book Antiqua" w:eastAsia="PMingLiU" w:cs="Book Antiqua"/>
                <w:color w:val="000000"/>
                <w:lang w:eastAsia="zh-TW"/>
              </w:rPr>
              <w:t>×</w:t>
            </w:r>
            <w:r>
              <w:rPr>
                <w:rFonts w:ascii="Book Antiqua" w:hAnsi="Book Antiqua" w:eastAsia="PMingLiU"/>
                <w:lang w:eastAsia="zh-TW"/>
              </w:rPr>
              <w:t xml:space="preserve"> VCTR</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-15.334</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6.576</w:t>
            </w:r>
          </w:p>
        </w:tc>
        <w:tc>
          <w:tcPr>
            <w:tcW w:w="1154" w:type="dxa"/>
            <w:shd w:val="clear" w:color="auto" w:fill="auto"/>
          </w:tcPr>
          <w:p>
            <w:pPr>
              <w:spacing w:line="360" w:lineRule="auto"/>
              <w:jc w:val="both"/>
              <w:rPr>
                <w:rFonts w:ascii="Book Antiqua" w:hAnsi="Book Antiqua" w:eastAsia="PMingLiU"/>
                <w:lang w:eastAsia="zh-TW"/>
              </w:rPr>
            </w:pPr>
            <w:r>
              <w:rPr>
                <w:rFonts w:ascii="Book Antiqua" w:hAnsi="Book Antiqua" w:eastAsia="PMingLiU"/>
                <w:lang w:eastAsia="zh-TW"/>
              </w:rPr>
              <w:t>-0.239</w:t>
            </w:r>
            <w:r>
              <w:rPr>
                <w:rFonts w:hint="eastAsia" w:ascii="Book Antiqua" w:hAnsi="Book Antiqua" w:eastAsiaTheme="minorEastAsia"/>
                <w:vertAlign w:val="superscript"/>
                <w:lang w:eastAsia="zh-CN"/>
              </w:rPr>
              <w:t>a</w:t>
            </w: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c>
          <w:tcPr>
            <w:tcW w:w="1154" w:type="dxa"/>
            <w:shd w:val="clear" w:color="auto" w:fill="auto"/>
          </w:tcPr>
          <w:p>
            <w:pPr>
              <w:spacing w:line="360" w:lineRule="auto"/>
              <w:jc w:val="both"/>
              <w:rPr>
                <w:rFonts w:ascii="Book Antiqua" w:hAnsi="Book Antiqua" w:eastAsia="PMingLiU"/>
                <w:lang w:eastAsia="zh-TW"/>
              </w:rPr>
            </w:pPr>
          </w:p>
        </w:tc>
      </w:tr>
    </w:tbl>
    <w:p>
      <w:pPr>
        <w:spacing w:line="360" w:lineRule="auto"/>
        <w:jc w:val="both"/>
        <w:rPr>
          <w:rFonts w:ascii="Book Antiqua" w:hAnsi="Book Antiqua"/>
          <w:lang w:eastAsia="zh-CN"/>
        </w:rPr>
      </w:pPr>
      <w:r>
        <w:rPr>
          <w:rFonts w:hint="eastAsia" w:ascii="Book Antiqua" w:hAnsi="Book Antiqua"/>
          <w:vertAlign w:val="superscript"/>
          <w:lang w:eastAsia="zh-CN"/>
        </w:rPr>
        <w:t>a</w:t>
      </w:r>
      <w:r>
        <w:rPr>
          <w:rFonts w:ascii="Book Antiqua" w:hAnsi="Book Antiqua"/>
          <w:i/>
          <w:lang w:eastAsia="zh-CN"/>
        </w:rPr>
        <w:t>P</w:t>
      </w:r>
      <w:r>
        <w:rPr>
          <w:rFonts w:ascii="Book Antiqua" w:hAnsi="Book Antiqua"/>
          <w:lang w:eastAsia="zh-CN"/>
        </w:rPr>
        <w:t xml:space="preserve"> &lt; 0.05. </w:t>
      </w:r>
    </w:p>
    <w:p>
      <w:pPr>
        <w:spacing w:line="360" w:lineRule="auto"/>
        <w:jc w:val="both"/>
        <w:rPr>
          <w:rFonts w:ascii="Book Antiqua" w:hAnsi="Book Antiqua"/>
          <w:lang w:eastAsia="zh-CN"/>
        </w:rPr>
      </w:pPr>
      <w:r>
        <w:rPr>
          <w:rFonts w:hint="eastAsia" w:ascii="Book Antiqua" w:hAnsi="Book Antiqua"/>
          <w:vertAlign w:val="superscript"/>
          <w:lang w:eastAsia="zh-CN"/>
        </w:rPr>
        <w:t>b</w:t>
      </w:r>
      <w:r>
        <w:rPr>
          <w:rFonts w:ascii="Book Antiqua" w:hAnsi="Book Antiqua"/>
          <w:i/>
          <w:lang w:eastAsia="zh-CN"/>
        </w:rPr>
        <w:t>P</w:t>
      </w:r>
      <w:r>
        <w:rPr>
          <w:rFonts w:ascii="Book Antiqua" w:hAnsi="Book Antiqua"/>
          <w:lang w:eastAsia="zh-CN"/>
        </w:rPr>
        <w:t xml:space="preserve"> &lt; 0.01. </w:t>
      </w:r>
    </w:p>
    <w:p>
      <w:pPr>
        <w:spacing w:line="360" w:lineRule="auto"/>
        <w:jc w:val="both"/>
        <w:rPr>
          <w:rFonts w:ascii="Book Antiqua" w:hAnsi="Book Antiqua"/>
          <w:lang w:eastAsia="zh-CN"/>
        </w:rPr>
      </w:pPr>
      <w:r>
        <w:rPr>
          <w:rFonts w:ascii="Book Antiqua" w:hAnsi="Book Antiqua"/>
          <w:lang w:eastAsia="zh-CN"/>
        </w:rPr>
        <w:t>AA: Behavioral-activation/emotion-amplifying coping; BAS: Behavioral approach system; CTR: Perceived controllability; D: Drive; FS: Fun-</w:t>
      </w:r>
      <w:r>
        <w:rPr>
          <w:rFonts w:hint="eastAsia" w:ascii="Book Antiqua" w:hAnsi="Book Antiqua"/>
          <w:lang w:eastAsia="zh-CN"/>
        </w:rPr>
        <w:t>s</w:t>
      </w:r>
      <w:r>
        <w:rPr>
          <w:rFonts w:ascii="Book Antiqua" w:hAnsi="Book Antiqua"/>
          <w:lang w:eastAsia="zh-CN"/>
        </w:rPr>
        <w:t>eeking; ISS: Internal state scale; VCTR: Variance of perceived controllability; WB: Well-being.</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ascii="Book Antiqua" w:hAnsi="Book Antiqua"/>
          <w:lang w:eastAsia="zh-CN"/>
        </w:rPr>
      </w:pPr>
      <w:bookmarkStart w:id="1" w:name="_GoBack"/>
      <w:bookmarkEnd w:id="1"/>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68344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39</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BD0"/>
    <w:rsid w:val="00067D9A"/>
    <w:rsid w:val="000A7599"/>
    <w:rsid w:val="00270315"/>
    <w:rsid w:val="002D1375"/>
    <w:rsid w:val="002F7812"/>
    <w:rsid w:val="00303BC0"/>
    <w:rsid w:val="003642D3"/>
    <w:rsid w:val="003645F5"/>
    <w:rsid w:val="00380775"/>
    <w:rsid w:val="00414E71"/>
    <w:rsid w:val="00466D1C"/>
    <w:rsid w:val="00470CC8"/>
    <w:rsid w:val="00525EBC"/>
    <w:rsid w:val="005A665B"/>
    <w:rsid w:val="005E745D"/>
    <w:rsid w:val="005F44F1"/>
    <w:rsid w:val="006439C3"/>
    <w:rsid w:val="006448A6"/>
    <w:rsid w:val="00657265"/>
    <w:rsid w:val="00777704"/>
    <w:rsid w:val="00812074"/>
    <w:rsid w:val="0083161A"/>
    <w:rsid w:val="00840025"/>
    <w:rsid w:val="00854C3A"/>
    <w:rsid w:val="0094768C"/>
    <w:rsid w:val="0095692C"/>
    <w:rsid w:val="00983405"/>
    <w:rsid w:val="009E6AC1"/>
    <w:rsid w:val="00A30BB7"/>
    <w:rsid w:val="00A77B3E"/>
    <w:rsid w:val="00A91950"/>
    <w:rsid w:val="00AB1668"/>
    <w:rsid w:val="00B016A0"/>
    <w:rsid w:val="00BE3337"/>
    <w:rsid w:val="00C95AC9"/>
    <w:rsid w:val="00CA2A55"/>
    <w:rsid w:val="00DE0C3C"/>
    <w:rsid w:val="00E34FA7"/>
    <w:rsid w:val="00E60A2C"/>
    <w:rsid w:val="00F518A2"/>
    <w:rsid w:val="00F75C76"/>
    <w:rsid w:val="00F76D03"/>
    <w:rsid w:val="00F95114"/>
    <w:rsid w:val="00F974B9"/>
    <w:rsid w:val="02270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table" w:styleId="8">
    <w:name w:val="Table Grid"/>
    <w:basedOn w:val="7"/>
    <w:uiPriority w:val="39"/>
    <w:rPr>
      <w:rFonts w:eastAsia="PMingLiU"/>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uiPriority w:val="0"/>
    <w:rPr>
      <w:b/>
      <w:bCs/>
      <w:sz w:val="24"/>
      <w:szCs w:val="24"/>
    </w:rPr>
  </w:style>
  <w:style w:type="character" w:customStyle="1" w:styleId="13">
    <w:name w:val="批注框文本 字符"/>
    <w:basedOn w:val="9"/>
    <w:link w:val="3"/>
    <w:uiPriority w:val="0"/>
    <w:rPr>
      <w:sz w:val="18"/>
      <w:szCs w:val="18"/>
    </w:rPr>
  </w:style>
  <w:style w:type="character" w:customStyle="1" w:styleId="14">
    <w:name w:val="页眉 字符"/>
    <w:basedOn w:val="9"/>
    <w:link w:val="5"/>
    <w:uiPriority w:val="0"/>
    <w:rPr>
      <w:sz w:val="18"/>
      <w:szCs w:val="18"/>
    </w:rPr>
  </w:style>
  <w:style w:type="character" w:customStyle="1" w:styleId="15">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39</Pages>
  <Words>9032</Words>
  <Characters>51486</Characters>
  <Lines>429</Lines>
  <Paragraphs>120</Paragraphs>
  <TotalTime>0</TotalTime>
  <ScaleCrop>false</ScaleCrop>
  <LinksUpToDate>false</LinksUpToDate>
  <CharactersWithSpaces>60398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2021-08-17T00:53:00Z</dcterms:created>
  <dc:creator>ChenChen Gao</dc:creator>
  <cp:lastModifiedBy>晓晨</cp:lastModifiedBy>
  <dcterms:modified xsi:type="dcterms:W3CDTF">2021-09-13T07:33:40Z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6F32EDF8943B4EBCA52CA3A1A0FE7E2B</vt:lpwstr>
  </property>
</Properties>
</file>