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CAB" w14:textId="4F3797FD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Name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Journal: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F6D89A4" w14:textId="66A25BDA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Manuscript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NO: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65327</w:t>
      </w:r>
    </w:p>
    <w:p w14:paraId="484610ED" w14:textId="3BEA8A2C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Manuscript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Type: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MINIREVIEWS</w:t>
      </w:r>
    </w:p>
    <w:p w14:paraId="43041E5A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0D3CC3" w14:textId="64B53817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endoscopy,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current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status,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aspirations</w:t>
      </w:r>
    </w:p>
    <w:p w14:paraId="66E0C50D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F4771C" w14:textId="0B52BE80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El-Nakeep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</w:p>
    <w:p w14:paraId="588A62E2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005FA7" w14:textId="776080E2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Sarah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El-Nakeep,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Mohamed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El-Nakeep</w:t>
      </w:r>
    </w:p>
    <w:p w14:paraId="3962648F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B88217" w14:textId="01BD28C3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Sarah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El-Nakeep,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4804" w:rsidRPr="00823D9C">
        <w:rPr>
          <w:rFonts w:ascii="Book Antiqua" w:eastAsia="Book Antiqua" w:hAnsi="Book Antiqua" w:cs="Book Antiqua"/>
          <w:color w:val="000000"/>
        </w:rPr>
        <w:t>Gastroenterology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50804" w:rsidRPr="00823D9C">
        <w:rPr>
          <w:rFonts w:ascii="Book Antiqua" w:eastAsia="Book Antiqua" w:hAnsi="Book Antiqua" w:cs="Book Antiqua"/>
          <w:color w:val="000000"/>
        </w:rPr>
        <w:t>H</w:t>
      </w:r>
      <w:r w:rsidRPr="00823D9C">
        <w:rPr>
          <w:rFonts w:ascii="Book Antiqua" w:eastAsia="Book Antiqua" w:hAnsi="Book Antiqua" w:cs="Book Antiqua"/>
          <w:color w:val="000000"/>
        </w:rPr>
        <w:t>epatology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Unit,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Internal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Medicine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Department,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Faculty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Medicine,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AinShams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University,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Cairo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11591,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Egypt</w:t>
      </w:r>
    </w:p>
    <w:p w14:paraId="5763726A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291FFB" w14:textId="5DECF9C5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El-Nakeep,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Master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Science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Electrical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Engineering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"Electronics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Communications",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Electronics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Electrical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Engineering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Department,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Faculty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Engineering,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Shams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University,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Cairo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11736,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Egypt</w:t>
      </w:r>
    </w:p>
    <w:p w14:paraId="4DBCA0FF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79350C" w14:textId="107A8E11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El-Nakeep,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Bachelor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Science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Electronics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Electrical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Communications,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Electronics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Communications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Computers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Department,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Faculty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Engineering,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Helwan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University,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Cairo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11736,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Egypt</w:t>
      </w:r>
    </w:p>
    <w:p w14:paraId="3CF4E21B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92E9FF" w14:textId="299C393E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El-Nakeep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formulated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research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question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literature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search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provided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medical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background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topic;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El-Nakeep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provided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engineering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computational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background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intellectual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explanation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methods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Both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authors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wrote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approved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submitted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draft.</w:t>
      </w:r>
    </w:p>
    <w:p w14:paraId="34279A5A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5949CE" w14:textId="51D53EF1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Sarah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El-Nakeep,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4804" w:rsidRPr="00823D9C">
        <w:rPr>
          <w:rFonts w:ascii="Book Antiqua" w:eastAsia="Book Antiqua" w:hAnsi="Book Antiqua" w:cs="Book Antiqua"/>
          <w:color w:val="000000"/>
        </w:rPr>
        <w:t>Gastroenterology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50804" w:rsidRPr="00823D9C">
        <w:rPr>
          <w:rFonts w:ascii="Book Antiqua" w:eastAsia="Book Antiqua" w:hAnsi="Book Antiqua" w:cs="Book Antiqua"/>
          <w:color w:val="000000"/>
        </w:rPr>
        <w:t>H</w:t>
      </w:r>
      <w:r w:rsidRPr="00823D9C">
        <w:rPr>
          <w:rFonts w:ascii="Book Antiqua" w:eastAsia="Book Antiqua" w:hAnsi="Book Antiqua" w:cs="Book Antiqua"/>
          <w:color w:val="000000"/>
        </w:rPr>
        <w:t>epatology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Unit,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Internal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Medicine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Department,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Faculty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Medicine,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AinShams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University,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Ramsees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street,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Cairo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11591,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Egypt.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sarahnakeep@gmail.com</w:t>
      </w:r>
    </w:p>
    <w:p w14:paraId="72715F3D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5FADA9" w14:textId="74B10D10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June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6,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2021</w:t>
      </w:r>
    </w:p>
    <w:p w14:paraId="2B95E1AC" w14:textId="68A51882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June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26,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2021</w:t>
      </w:r>
    </w:p>
    <w:p w14:paraId="2FFF3C95" w14:textId="7C16B6A1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57F1" w:rsidRPr="00823D9C">
        <w:rPr>
          <w:rFonts w:ascii="Book Antiqua" w:eastAsia="Book Antiqua" w:hAnsi="Book Antiqua" w:cs="Book Antiqua"/>
          <w:color w:val="000000"/>
        </w:rPr>
        <w:t>September 1, 2021</w:t>
      </w:r>
    </w:p>
    <w:p w14:paraId="6DC3FA57" w14:textId="470E584D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0E8F" w:rsidRPr="00823D9C">
        <w:rPr>
          <w:rFonts w:ascii="Book Antiqua" w:eastAsia="Book Antiqua" w:hAnsi="Book Antiqua" w:cs="Book Antiqua"/>
          <w:color w:val="000000"/>
        </w:rPr>
        <w:t>October 28, 2021</w:t>
      </w:r>
    </w:p>
    <w:p w14:paraId="6148FB02" w14:textId="77777777" w:rsidR="00745687" w:rsidRPr="00823D9C" w:rsidRDefault="00745687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AD61119" w14:textId="77777777" w:rsidR="00745687" w:rsidRPr="00823D9C" w:rsidRDefault="00745687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3A7FA1F" w14:textId="47D25364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Abstract</w:t>
      </w:r>
    </w:p>
    <w:p w14:paraId="4E334E54" w14:textId="76B6FEB0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minireview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discusses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benefits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pitfalls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machine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learning,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characterization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neoplasms.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reviewed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literature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relevant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publications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PubMed,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IEEE,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Science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Direct,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Google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Scholar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databases.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discussed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phases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machine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importance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advanced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association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intelligence.</w:t>
      </w:r>
    </w:p>
    <w:p w14:paraId="2150C8E8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381E56" w14:textId="3F58CF5D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Esophageal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Barrett’s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esophagus</w:t>
      </w:r>
    </w:p>
    <w:p w14:paraId="6CAD772F" w14:textId="77777777" w:rsidR="00B82289" w:rsidRDefault="00B82289" w:rsidP="00B82289">
      <w:pPr>
        <w:spacing w:line="360" w:lineRule="auto"/>
        <w:jc w:val="both"/>
        <w:rPr>
          <w:lang w:eastAsia="zh-CN"/>
        </w:rPr>
      </w:pPr>
    </w:p>
    <w:p w14:paraId="55C238A3" w14:textId="77777777" w:rsidR="00B82289" w:rsidRPr="00026CB8" w:rsidRDefault="00B82289" w:rsidP="00B8228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1703BB14" w14:textId="77777777" w:rsidR="00B82289" w:rsidRPr="009C101B" w:rsidRDefault="00B82289" w:rsidP="00B82289">
      <w:pPr>
        <w:spacing w:line="360" w:lineRule="auto"/>
        <w:jc w:val="both"/>
        <w:rPr>
          <w:lang w:eastAsia="zh-CN"/>
        </w:rPr>
      </w:pPr>
    </w:p>
    <w:p w14:paraId="01A77D71" w14:textId="7D291E10" w:rsidR="00E81E2D" w:rsidRDefault="00B82289" w:rsidP="00B822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El-Nakeep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El-Nakeep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M.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endoscopy,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current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status,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future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aspirations.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i/>
          <w:iCs/>
          <w:color w:val="000000"/>
        </w:rPr>
        <w:t>Artif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i/>
          <w:iCs/>
          <w:color w:val="000000"/>
        </w:rPr>
        <w:t>Intell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0309B8" w:rsidRPr="00823D9C">
        <w:rPr>
          <w:rFonts w:ascii="Book Antiqua" w:eastAsia="Book Antiqua" w:hAnsi="Book Antiqua" w:cs="Book Antiqua"/>
          <w:color w:val="000000"/>
        </w:rPr>
        <w:t>2021;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7B0228" w:rsidRPr="00823D9C">
        <w:rPr>
          <w:rFonts w:ascii="Book Antiqua" w:eastAsia="Book Antiqua" w:hAnsi="Book Antiqua" w:cs="Book Antiqua"/>
          <w:color w:val="000000"/>
        </w:rPr>
        <w:t xml:space="preserve">2(5): </w:t>
      </w:r>
      <w:r w:rsidR="00E81E2D">
        <w:rPr>
          <w:rFonts w:ascii="Book Antiqua" w:hAnsi="Book Antiqua"/>
          <w:color w:val="000000" w:themeColor="text1"/>
        </w:rPr>
        <w:t>124-132</w:t>
      </w:r>
    </w:p>
    <w:p w14:paraId="12E03E87" w14:textId="4A055311" w:rsidR="00E81E2D" w:rsidRDefault="007B0228" w:rsidP="00B822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3D9C">
        <w:rPr>
          <w:rFonts w:ascii="Book Antiqua" w:eastAsia="Book Antiqua" w:hAnsi="Book Antiqua" w:cs="Book Antiqua"/>
          <w:color w:val="000000"/>
        </w:rPr>
        <w:t>URL: https://www.wjgnet.com/2644-3236/full/v2/i5/</w:t>
      </w:r>
      <w:r w:rsidR="00E81E2D">
        <w:rPr>
          <w:rFonts w:ascii="Book Antiqua" w:hAnsi="Book Antiqua"/>
          <w:color w:val="000000" w:themeColor="text1"/>
        </w:rPr>
        <w:t>124</w:t>
      </w:r>
      <w:r w:rsidRPr="00823D9C">
        <w:rPr>
          <w:rFonts w:ascii="Book Antiqua" w:eastAsia="Book Antiqua" w:hAnsi="Book Antiqua" w:cs="Book Antiqua"/>
          <w:color w:val="000000"/>
        </w:rPr>
        <w:t xml:space="preserve">.htm  </w:t>
      </w:r>
    </w:p>
    <w:p w14:paraId="48DBDA45" w14:textId="5C405A24" w:rsidR="00A77B3E" w:rsidRPr="00823D9C" w:rsidRDefault="007B0228" w:rsidP="00B822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DOI: https://dx.doi.org/10.35712/aig.v2.i5.</w:t>
      </w:r>
      <w:r w:rsidR="00E81E2D">
        <w:rPr>
          <w:rFonts w:ascii="Book Antiqua" w:hAnsi="Book Antiqua"/>
          <w:color w:val="000000" w:themeColor="text1"/>
        </w:rPr>
        <w:t>124</w:t>
      </w:r>
    </w:p>
    <w:p w14:paraId="3551768A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3D4E13" w14:textId="7320C58C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minireview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explore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important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topic;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role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(GI)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tried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delineate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common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obstacles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encountered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trying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characterization.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Moreover,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tried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outline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future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prospects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along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benefits,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uncertainties.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summarizes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wide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scope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between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practicing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physicians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computational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engineers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their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collaboration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provide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better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healthcare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services.</w:t>
      </w:r>
    </w:p>
    <w:p w14:paraId="77E8DC61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5B7F42" w14:textId="77777777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02DD0EE" w14:textId="4C818DC0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(GI)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affecting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esophagus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stomach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responsible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half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million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annual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deaths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worldwide.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Both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considered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aggressive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discovered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advanced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stage,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curative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measures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longer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applicable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38B51F04" w14:textId="04148E8E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current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standard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method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biopsy,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white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light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common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encountered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esophageal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adenocarcinoma,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Barrett's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esophagus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(BE)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(AI)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early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cancerous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precancerous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evaluation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1773AD27" w14:textId="3C34F303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Regardless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great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progress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colonoscopy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examinations,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research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pilot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available,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unavailability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large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datasets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annotating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4BC67CB2" w14:textId="43B5C958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recent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effect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Helicobacter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pylori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infection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found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eight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pooled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sensitivity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87%,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specificity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86%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Moreover,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another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combined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effect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Helicobacter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pylori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infection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status,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found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twenty-three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pooled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neoplasms;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96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96%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88%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squamous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esophagus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92%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18AA961A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4D2A53" w14:textId="52783A94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Importance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using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upper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gI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endoscopy</w:t>
      </w:r>
    </w:p>
    <w:p w14:paraId="225DABEA" w14:textId="53575BBC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reaches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11.3%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according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Menon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Trudgill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even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rates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observed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superficial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neoplasms,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reaching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75%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superficial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neoplasia)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According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recent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Arribas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yielded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pooled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sensitivity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90%,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specificity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89%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independent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neoplasia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(whether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esophageal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adenocarcinoma,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adenocarcinoma).</w:t>
      </w:r>
    </w:p>
    <w:p w14:paraId="7E98E9D9" w14:textId="667131FE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Expert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sensitivity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specificity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criteria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tumors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differ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from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characterization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colorectal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polyps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reasons.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First,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over-specialization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certain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according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geographical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prevalence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example,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gastroenterologist’s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practice,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resulting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limited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non-prevalent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don’t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suffer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same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geographical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bias,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offering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better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independent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prevalence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prevalence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enabling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storage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training.</w:t>
      </w:r>
    </w:p>
    <w:p w14:paraId="4B5032BA" w14:textId="0F8F0B89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second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reason,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minimal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size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depth)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hard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visualize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inexperienced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endoscopist,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easily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assistance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Furthermore,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masked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after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eradication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masking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regression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mucosal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elevation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(decrease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height)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regression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chronic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inflammatory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process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infection,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coverage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atypical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mucosa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even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healthy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columnar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mucosa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Advanced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associated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might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help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masked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</w:p>
    <w:p w14:paraId="5EB6DE03" w14:textId="0818727D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Third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reason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adequate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postgraduate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courses,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either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because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insufficient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interest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(due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different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prevalence),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insufficient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resources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(especially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computer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simulation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programs)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However,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cumulative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sensitivity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91%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early-stage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neoplasia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proves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increase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efficacy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immensely.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Thus,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lastRenderedPageBreak/>
        <w:t>urgent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clinical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setting,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even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urgent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lower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colonoscopy.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settings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issue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experienced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endoscopists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compared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intervention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intended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settings,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early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cancerous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easily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overlooked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(undetected)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course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eliminate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experienced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endoscopists;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however,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yield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considering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non-polypoid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which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require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level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skills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colorectal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cancer.</w:t>
      </w:r>
    </w:p>
    <w:p w14:paraId="28700E21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DAD72F" w14:textId="536777C6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upper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GI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endoscopy</w:t>
      </w:r>
    </w:p>
    <w:p w14:paraId="7F7E260C" w14:textId="33B85F45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Machine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(ML)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must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through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multiple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phases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validation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both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testing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shown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Figure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1).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prevalent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(DL).</w:t>
      </w:r>
    </w:p>
    <w:p w14:paraId="2586A3DB" w14:textId="002935B7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first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logic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handcrafted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knowledge.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logic-based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handcrafted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algorithms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developed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separately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task.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allowed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reasoning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behind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decisions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first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quite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because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every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decision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handcrafted.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However,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machine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unable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second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current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wave)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statistical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which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machines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from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easily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algorithm,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generate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model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carry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out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decisions.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eliminates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difficult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part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designing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task-specific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algorithm.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While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raised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level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also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huge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decline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reasoning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decisions.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means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reasoning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behind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wrong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decision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becomes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hard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identify,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rendering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algorithm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black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box.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avoid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wrong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decision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rates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provide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large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amount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variable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machine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from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3948C806" w14:textId="7D7ECF9B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ML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passes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through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many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phases.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First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phase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phase;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annotated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dataset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validated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determining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number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correctly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identified.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Second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testing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phase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non-annotated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dataset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given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capabilities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comparison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experts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field,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clinical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setting,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lastRenderedPageBreak/>
        <w:t>either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prospective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trials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evaluate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performance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real-world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clinical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setting.</w:t>
      </w:r>
    </w:p>
    <w:p w14:paraId="382E6240" w14:textId="09F33541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There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two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examinations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identified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shown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Figure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2):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(1)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know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present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absent)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localization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know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tract);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(2)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characterization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assess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histological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prediction).</w:t>
      </w:r>
    </w:p>
    <w:p w14:paraId="667C0372" w14:textId="5FBAFE17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first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moderate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quality,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but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second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advanced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optical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tools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including: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Narrow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(NBI),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chromoendoscopy,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endocytoscopy,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optical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magnification,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among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others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semi-automatic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identification,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delineates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affected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centers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polyp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near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better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visualization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Invasion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depth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successfully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predicted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89%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through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coding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very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complicated,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proposed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automated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models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Furthermore,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another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proposed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modified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version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same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author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faster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unknown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but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slightly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lower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82%,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similar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performance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experts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trainees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3E9D1038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840C16" w14:textId="5E49440F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Current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status,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what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achieved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what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not</w:t>
      </w:r>
    </w:p>
    <w:p w14:paraId="26D0765E" w14:textId="71C9340E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If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feasibility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usefulness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non-real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proved,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feasibility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achievable,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increased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degree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sophistication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cost.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Improvement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feasibility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accomplished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through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software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programming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graphic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processing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(GPU)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central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processing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(CPU),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along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specialized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hardware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</w:p>
    <w:p w14:paraId="2659CDD7" w14:textId="02B179A1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Most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algorithms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convolutional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neural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network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(CNN).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Wu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randomized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controlled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(RCT)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available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topic.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team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their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convolution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neural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network.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aimed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decrease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blind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spots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Unfortunately,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benign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malignant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performance.</w:t>
      </w:r>
    </w:p>
    <w:p w14:paraId="5E3A74D7" w14:textId="3B5AE624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lastRenderedPageBreak/>
        <w:t>Comparing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white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light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alone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linked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showed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endoscopists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lower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linked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(30.7%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64.9%)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early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post-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eradication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Linked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enhances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range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brightness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developed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Fujifilm,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Tokyo,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Japan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03A13DBE" w14:textId="61E6927E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White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light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common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standard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methods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advanced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high-quality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becoming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increasingly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available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centers.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advanced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increase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sensitivity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specificity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especially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noticed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"synergy"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between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advanced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hand,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bias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having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good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quality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apparent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identifying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artifacts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lighting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errors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cancerous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called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"spectrum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bias"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systematic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error,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represent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patients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question).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equal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humans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</w:p>
    <w:p w14:paraId="5BCA4922" w14:textId="59ACB37A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While,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dye-based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enhanced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(IEE)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dye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enhance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might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helpful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wide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spraying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whole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dye.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However,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equipment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enhanced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IEE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(eIEE)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solves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problems.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eIEE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originally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classified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lightening-only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along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blue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laser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(BLI),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BLI-bright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NBI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(Olympus),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autofluorescence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(Olympus),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post-processing-only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823D9C" w:rsidRPr="00823D9C">
        <w:rPr>
          <w:rFonts w:ascii="Book Antiqua" w:eastAsia="Book Antiqua" w:hAnsi="Book Antiqua" w:cs="Book Antiqua"/>
          <w:color w:val="000000"/>
        </w:rPr>
        <w:t>F</w:t>
      </w:r>
      <w:r w:rsidRPr="00823D9C">
        <w:rPr>
          <w:rFonts w:ascii="Book Antiqua" w:eastAsia="Book Antiqua" w:hAnsi="Book Antiqua" w:cs="Book Antiqua"/>
          <w:color w:val="000000"/>
        </w:rPr>
        <w:t>lexible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spectral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enhancement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-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(Fujifilm)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iSCAN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-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(Pentax),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from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Tokyo,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Japan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7A649682" w14:textId="27AF622C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LCI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merges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two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frequency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intensity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light,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extraction,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variation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enhancement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red-green-blue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space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digital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post-processing.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post-processing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three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modes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enhancement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varying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grades.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yields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enhancement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hemoglobin-related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information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modes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enhancement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structures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B7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B8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7FEEEE69" w14:textId="192125AF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visualization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NBI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histological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features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research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NBI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advanced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technology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digital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optical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lastRenderedPageBreak/>
        <w:t>methods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visualize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enhanced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standard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white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light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NBI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helps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vascularity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abnormal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histological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features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colposcopy,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adding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narrow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improve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histology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polyps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saves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effort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waiting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histopathological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assessment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delay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intervention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addition,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NBI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easier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sophisticated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chromoendoscopy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</w:p>
    <w:p w14:paraId="0C3D35A6" w14:textId="12BA88DC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Shin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resolution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microendoscopy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esophageal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integration,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showing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sensitivity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93%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specificity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92%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similar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results,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albeit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slightly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lower,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independent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sets.</w:t>
      </w:r>
    </w:p>
    <w:p w14:paraId="233FCC64" w14:textId="14A82C5C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Moreover,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like,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capsule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taken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couldn't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adjusted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position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lightening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quality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dependent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mainly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gut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motility,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plus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their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role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evaluation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limited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[28,29]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6190DCD0" w14:textId="00C67C49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Online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processing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causes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limitation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acceptable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latency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requiring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low,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application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parallelization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machine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process.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Current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high-end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GPU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offer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parallelization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current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high-end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CPUs,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larger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number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cores.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example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issue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appears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Nvidia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Tensor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software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development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SDK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parallel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machine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learning,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marketed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40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×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performance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CPU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applications.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Tensor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runs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CUDA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(compute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unified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device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architecture),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which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runs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Nvidia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graphic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card.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Furthermore,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libraries,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"Caffe",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either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CPU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GPU,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through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switching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flag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source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code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[30,31]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0D73F227" w14:textId="07BE6E91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Localized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limited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specific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institutions,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bias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methodological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validation.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Thus,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public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records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datasets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preferable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decrease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bias.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hand,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doesn't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suffer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same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urgency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public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recording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341D8CCC" w14:textId="1DCD425C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While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latency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offline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days,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acceptable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latency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procedures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missing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vivo,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but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improvement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beneficial,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ideal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scenario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latency.</w:t>
      </w:r>
    </w:p>
    <w:p w14:paraId="6CAF44A6" w14:textId="28118081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lastRenderedPageBreak/>
        <w:t>While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showed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promising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results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vitro,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work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offline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order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get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which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neoplasia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conduction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vivo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However,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included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recent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exploring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three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clinical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setting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RCT,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but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even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stored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offline.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Furthermore,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very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included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videos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validation.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</w:p>
    <w:p w14:paraId="1AE98CA4" w14:textId="4524B311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first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performed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Raman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spectroscopy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vivo.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Total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computation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ranged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from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100-130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milliseconds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analysis,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80%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0CC53EA2" w14:textId="58061C22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Ohmori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introduced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process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second,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making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adequate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concern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authors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limiting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their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processing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quality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impair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usage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being.</w:t>
      </w:r>
    </w:p>
    <w:p w14:paraId="0600722B" w14:textId="2DC48552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recent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Arribas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concluded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focus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because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small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number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two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retrieved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metaanalysis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uncertain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feasibility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endoscopists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situations.</w:t>
      </w:r>
    </w:p>
    <w:p w14:paraId="5A28A0A1" w14:textId="652064E5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Ebigbo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live-stream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camera,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classification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segmentation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patients,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89.9%.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prediction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takes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1.19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"ensembling"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0.13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without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"ensembling".</w:t>
      </w:r>
    </w:p>
    <w:p w14:paraId="63A7257D" w14:textId="68AA3782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Luo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performed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first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aided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case-control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six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different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hospitals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China,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developed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named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(GRAIDS),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latency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40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irrespective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level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endoscopists.</w:t>
      </w:r>
    </w:p>
    <w:p w14:paraId="1E5626EC" w14:textId="068CFAAE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techniques,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volumetric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laser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endomicroscopy,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characterize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different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layers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mucosa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Characterization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ideally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includes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lastRenderedPageBreak/>
        <w:t>location,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neoplasia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tract.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future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prospect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prognosis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type.</w:t>
      </w:r>
    </w:p>
    <w:p w14:paraId="6A1FDE89" w14:textId="41F52B2A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"AI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watching"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statement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shows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endoscopists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keen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clear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videos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know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those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datasets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[3,39]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63A90D73" w14:textId="7C0CBEF0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"blackbox"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nature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CNN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algorithms,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means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don’t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know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reached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diagnosis,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human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benefited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from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neoplasia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recognition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accompanied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lack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lack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interest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postgraduates,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prevalence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problems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mentioned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before.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story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different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colonoscopy,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experts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field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usually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equal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efficacy,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also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experts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beginners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junior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physicians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[41-44]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</w:p>
    <w:p w14:paraId="6775F341" w14:textId="4A892BEA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Another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solution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presented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multicenter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Luo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called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GRAIDS.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allowed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including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both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esophageal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single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addition,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showed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similar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compared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experts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3301F5D5" w14:textId="308F3612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implementation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proceeds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first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from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present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not),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segmentation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differentiated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from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surrounding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normal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tissue),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characterization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histologically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predicted).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quality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assessment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called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QUDAS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score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modified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version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quality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assessment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trials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823D9C">
        <w:rPr>
          <w:rFonts w:ascii="Book Antiqua" w:eastAsia="Book Antiqua" w:hAnsi="Book Antiqua" w:cs="Book Antiqua"/>
          <w:color w:val="000000"/>
        </w:rPr>
        <w:t>.</w:t>
      </w:r>
    </w:p>
    <w:p w14:paraId="6D40B176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E4E7D6" w14:textId="49203F27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495689"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aspirations</w:t>
      </w:r>
    </w:p>
    <w:p w14:paraId="199EF335" w14:textId="07B11AD5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One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promising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findings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early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precancerous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chronic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inflammatory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background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(chronic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atrophic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gastritis)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specificity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grades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(mild,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moderate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severe)</w:t>
      </w:r>
      <w:r w:rsidRPr="00823D9C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research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might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offer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solution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hypothetical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problem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background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inflammatory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confusion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However,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future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validation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needed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our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goal.</w:t>
      </w:r>
    </w:p>
    <w:p w14:paraId="01E4F267" w14:textId="1BE7A3F8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lastRenderedPageBreak/>
        <w:t>Accumulation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datasets,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help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experts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annotating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pictures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videos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linking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histopathological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findings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mandatory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progress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public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datasets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allow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researchers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conduct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their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algorithm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freely,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without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limitation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geographical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regions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expert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specialization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certain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cancers.</w:t>
      </w:r>
    </w:p>
    <w:p w14:paraId="47340B18" w14:textId="51F0F3B4" w:rsidR="00A77B3E" w:rsidRPr="00823D9C" w:rsidRDefault="000309B8" w:rsidP="0049568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single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neoplasms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acceptable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regions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ultimate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goal,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addition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resolving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delay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processing,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which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scarcely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endoscopy.</w:t>
      </w:r>
    </w:p>
    <w:p w14:paraId="329A81F8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78E74D" w14:textId="77777777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54E5780" w14:textId="39AAF501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integration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benefit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trainees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general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practitioners.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Building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dataset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library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accessible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researchers,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apparent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irrespective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geographical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could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great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benefit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even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experts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fields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limited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knowledge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non-prevalent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their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practice.</w:t>
      </w:r>
    </w:p>
    <w:p w14:paraId="597FC44E" w14:textId="4B50D108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330E3C" w14:textId="77777777" w:rsidR="00495689" w:rsidRPr="00823D9C" w:rsidRDefault="00495689" w:rsidP="0049568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hAnsi="Book Antiqua"/>
          <w:b/>
          <w:caps/>
          <w:color w:val="000000"/>
          <w:u w:val="single"/>
        </w:rPr>
        <w:t>ACKNOWLEDGEMENTS</w:t>
      </w:r>
    </w:p>
    <w:p w14:paraId="766FFC4A" w14:textId="37E8FA4D" w:rsidR="00495689" w:rsidRPr="00823D9C" w:rsidRDefault="00495689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23D9C">
        <w:rPr>
          <w:rFonts w:ascii="Book Antiqua" w:eastAsia="Book Antiqua" w:hAnsi="Book Antiqua" w:cs="Book Antiqua"/>
          <w:color w:val="000000"/>
        </w:rPr>
        <w:t xml:space="preserve">Dr. Anup Kasi </w:t>
      </w:r>
      <w:r w:rsidRPr="00823D9C">
        <w:rPr>
          <w:rFonts w:ascii="Book Antiqua" w:eastAsia="宋体" w:hAnsi="Book Antiqua" w:cs="宋体"/>
          <w:color w:val="000000"/>
          <w:lang w:eastAsia="zh-CN"/>
        </w:rPr>
        <w:t>[</w:t>
      </w:r>
      <w:r w:rsidRPr="00823D9C">
        <w:rPr>
          <w:rFonts w:ascii="Book Antiqua" w:eastAsia="Book Antiqua" w:hAnsi="Book Antiqua" w:cs="Book Antiqua"/>
          <w:color w:val="000000"/>
        </w:rPr>
        <w:t>Assistant Professor of Oncology in University of Kansas School of Medicine, Kansas City, KS (Medical Oncology), Unites States of America] edited the final version of the manuscript for English language flow and grammar.</w:t>
      </w:r>
    </w:p>
    <w:p w14:paraId="34FCB71F" w14:textId="77777777" w:rsidR="00495689" w:rsidRPr="00823D9C" w:rsidRDefault="00495689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9AD974" w14:textId="77777777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REFERENCES</w:t>
      </w:r>
    </w:p>
    <w:p w14:paraId="7094E6F1" w14:textId="49DECFF2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1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Arnold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Abnet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Neale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Vignat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Giovannucci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McGlynn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Bray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Global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Burden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Major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Types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335-349.e15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32247694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10.1053/j.gastro.2020.02.068]</w:t>
      </w:r>
    </w:p>
    <w:p w14:paraId="1B6CA769" w14:textId="55DDABD1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Yu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Singh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-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current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status,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challenges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future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promise.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2021;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20-24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33448515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10.1111/jgh.15354]</w:t>
      </w:r>
    </w:p>
    <w:p w14:paraId="325F245D" w14:textId="44C63F59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lastRenderedPageBreak/>
        <w:t>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Arribas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Antonelli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Frazzoni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Fuccio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Ebigbo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Sommen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Ghatwary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Palm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Coimbra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Renna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Bergman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JJGHM,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Sharma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Messmann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Hassan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Dinis-Ribeiro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MJ.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Standalone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performance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neoplasia: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epub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ahead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print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33127833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10.1136/gutjnl-2020-321922]</w:t>
      </w:r>
    </w:p>
    <w:p w14:paraId="0702C6A0" w14:textId="2A6CFDB1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Bang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Baik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GH.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Prediction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Helicobacter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Pylori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Infection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Systematic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Review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e21983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32936088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10.2196/21983]</w:t>
      </w:r>
    </w:p>
    <w:p w14:paraId="108A9C81" w14:textId="695750F9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Lui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TKL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Tsui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VWM,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Leung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WK.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intelligence-assisted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systematic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review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821-830.e9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32562608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10.1016/j.gie.2020.06.034]</w:t>
      </w:r>
    </w:p>
    <w:p w14:paraId="30A2B311" w14:textId="799249FE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Menon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Trudgill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commonly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missed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endoscopy?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2014;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E46-E50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26135259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10.1055/s-0034-1365524]</w:t>
      </w:r>
    </w:p>
    <w:p w14:paraId="6CBC6179" w14:textId="1D3D4764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7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Sekiguchi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Oda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superficial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necessary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screening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surveillance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endoscopy?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2017;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E727-E728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28791320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10.1055/s-0043-112245]</w:t>
      </w:r>
    </w:p>
    <w:p w14:paraId="11F4580B" w14:textId="228B2D1E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Kitamura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Matsuo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Boda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Oka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Yoshihara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Tanaka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Chayama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Characteristic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epithelium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low-grade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atypia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appears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surface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after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successful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Helicobacter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pylori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eradication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therapy.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2014;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289-295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24766284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10.1111/hel.12132]</w:t>
      </w:r>
    </w:p>
    <w:p w14:paraId="65E265DA" w14:textId="62444547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3D9C">
        <w:rPr>
          <w:rFonts w:ascii="Book Antiqua" w:eastAsia="Book Antiqua" w:hAnsi="Book Antiqua" w:cs="Book Antiqua"/>
          <w:color w:val="000000"/>
        </w:rPr>
        <w:t>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Ito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Tanaka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Takata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Oka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Imagawa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Ueda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Egi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Kitadai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Yasui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W,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Yoshihara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Haruma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Chayama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K.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Morphological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changes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human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tumours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after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eradication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therapy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Helicobacter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pylori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short-term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follow-up.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Aliment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Pharmacol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Ther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2005;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21: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559-566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15740539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10.1111/j.1365-2036.2005.02360.x]</w:t>
      </w:r>
    </w:p>
    <w:p w14:paraId="396A3D74" w14:textId="4DCF6374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10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Yasuda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Yagi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Omatsu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Hayashi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Nakahata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Yasuda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Obora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Kojima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Naito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Itoh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Benefits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linked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recognition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early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differentiated-type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comparison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indigo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carmine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contrast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method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blue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laser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lastRenderedPageBreak/>
        <w:t>imaging.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2021;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2750-2758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32556753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10.1007/s00464-020-07706-1]</w:t>
      </w:r>
    </w:p>
    <w:p w14:paraId="3BC45C24" w14:textId="4D05C47C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11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Pawa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Chuttani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Benefits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limitations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simulation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training.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2011;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191-</w:t>
      </w:r>
      <w:r w:rsidR="002030E7" w:rsidRPr="00823D9C">
        <w:rPr>
          <w:rFonts w:ascii="Book Antiqua" w:eastAsia="Book Antiqua" w:hAnsi="Book Antiqua" w:cs="Book Antiqua"/>
          <w:color w:val="000000"/>
        </w:rPr>
        <w:t>19</w:t>
      </w:r>
      <w:r w:rsidRPr="00823D9C">
        <w:rPr>
          <w:rFonts w:ascii="Book Antiqua" w:eastAsia="Book Antiqua" w:hAnsi="Book Antiqua" w:cs="Book Antiqua"/>
          <w:color w:val="000000"/>
        </w:rPr>
        <w:t>8.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[DOI: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10.1016/j.tgie.2011.06.005]</w:t>
      </w:r>
    </w:p>
    <w:p w14:paraId="770F921D" w14:textId="68D87508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12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Niu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Zhao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Zhao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DB,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YT.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Application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future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perspectives.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5408-5419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33024393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10.3748/wjg.v26.i36.5408]</w:t>
      </w:r>
    </w:p>
    <w:p w14:paraId="2B6555DA" w14:textId="6441F9DC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13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Drug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Development,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Precision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Medicine,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Healthcare</w:t>
      </w:r>
      <w:r w:rsidR="002030E7"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ed.</w:t>
      </w:r>
      <w:r w:rsidR="00495689" w:rsidRPr="00823D9C">
        <w:rPr>
          <w:rFonts w:ascii="Book Antiqua" w:hAnsi="Book Antiqua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Boca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Raton: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Chapman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Hall/CRC,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2020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[DOI: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10.1201/9780429345159</w:t>
      </w:r>
      <w:r w:rsidR="002030E7" w:rsidRPr="00823D9C">
        <w:rPr>
          <w:rFonts w:ascii="Book Antiqua" w:eastAsia="Book Antiqua" w:hAnsi="Book Antiqua" w:cs="Book Antiqua"/>
          <w:color w:val="000000"/>
        </w:rPr>
        <w:t>]</w:t>
      </w:r>
    </w:p>
    <w:p w14:paraId="699B54A6" w14:textId="5800368D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14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Sánchez-Montes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Bernal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García-Rodríguez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Córdova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Fernández-Esparrach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Review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computational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methods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classification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polyps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colonoscopy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222-232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32143918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10.1016/j.gastrohep.2019.11.004]</w:t>
      </w:r>
    </w:p>
    <w:p w14:paraId="070B56F3" w14:textId="0EE30219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15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Qiu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Zhao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efficacy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chromoendoscopy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early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premalignant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2016;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1539-1545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26860924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10.1111/jgh.13313]</w:t>
      </w:r>
    </w:p>
    <w:p w14:paraId="5913584E" w14:textId="450C4EC1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16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Bang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Jeong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Hwang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Prediction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Submucosal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Invasion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Neoplasms: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Automated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Learning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Model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Development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Usability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2021;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e25167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33856356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10.2196/25167]</w:t>
      </w:r>
    </w:p>
    <w:p w14:paraId="562F92BC" w14:textId="0B046E19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17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Zhou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X,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Zhang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Huang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X,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Jiang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X,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neural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network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improves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early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without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blind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spots.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2019;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522-531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30861533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10.1055/a-0855-3532]</w:t>
      </w:r>
    </w:p>
    <w:p w14:paraId="7A1D0D6F" w14:textId="1317E1C7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3D9C">
        <w:rPr>
          <w:rFonts w:ascii="Book Antiqua" w:eastAsia="Book Antiqua" w:hAnsi="Book Antiqua" w:cs="Book Antiqua"/>
          <w:color w:val="000000"/>
        </w:rPr>
        <w:t>18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Kitagawa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Suzuki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Nankinzan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Ishigaki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Furukawa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Sugita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O,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Hara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Yamaguchi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T.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Comparison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visibility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miss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rate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early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cancers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after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Helicobacter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pylori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eradication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white-light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versus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linked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imaging.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Dig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32: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769-777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31765047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10.1111/den.13585]</w:t>
      </w:r>
    </w:p>
    <w:p w14:paraId="4799650B" w14:textId="5C22EE9D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lastRenderedPageBreak/>
        <w:t>19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Fukuda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Miura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Osawa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Takezawa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Okada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Khurelbaatar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Yamamoto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Linked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enhance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recognition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early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contrast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surrounding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metaplasia.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2019;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396-406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30291440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10.1007/s00535-018-1515-6]</w:t>
      </w:r>
    </w:p>
    <w:p w14:paraId="62C62B70" w14:textId="4D46C8FD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20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Application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gastroenterology.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2019;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1666-1683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31011253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10.3748/wjg.v25.i14.1666]</w:t>
      </w:r>
    </w:p>
    <w:p w14:paraId="677D5CB9" w14:textId="1737D919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21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Willis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BH</w:t>
      </w:r>
      <w:r w:rsidRPr="00823D9C">
        <w:rPr>
          <w:rFonts w:ascii="Book Antiqua" w:eastAsia="Book Antiqua" w:hAnsi="Book Antiqua" w:cs="Book Antiqua"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Spectrum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bias--why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clinicians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cautious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applying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2008;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390-396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18765409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10.1093/fampra/cmn051]</w:t>
      </w:r>
    </w:p>
    <w:p w14:paraId="711C27E1" w14:textId="2BFA0CB6" w:rsidR="002030E7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3D9C">
        <w:rPr>
          <w:rFonts w:ascii="Book Antiqua" w:eastAsia="Book Antiqua" w:hAnsi="Book Antiqua" w:cs="Book Antiqua"/>
          <w:color w:val="000000"/>
        </w:rPr>
        <w:t>22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van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der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Laan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JJH,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van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der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Waaij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Gabriëls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RY,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Festen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EAM,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Dijkstra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Nagengast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WB.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inflammatory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bowel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disease: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current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developments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emerging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strategies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.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Expert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Rev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Hepatol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2021;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15: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115-126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33094654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10.1080/17474124.2021.1840352]</w:t>
      </w:r>
    </w:p>
    <w:p w14:paraId="751ED12D" w14:textId="56AD685A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23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Shinozaki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Osawa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Hayashi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Yamamoto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Linked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early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neoplasms.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Therap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2019;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1756284819885246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31700545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10.1177/1756284819885246]</w:t>
      </w:r>
    </w:p>
    <w:p w14:paraId="3A4BB4D7" w14:textId="6B671049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24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Barbeiro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Libânio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Castro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Dinis-Ribeiro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Pimentel-Nunes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Narrow-Band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Clinical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Application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GE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Port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2018;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40-53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30675503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10.1159/000487470]</w:t>
      </w:r>
    </w:p>
    <w:p w14:paraId="056581F0" w14:textId="4678C215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25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Park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Hwang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SW,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Park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BD,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Myung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Kim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Byeon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treatment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planning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colorectal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polyps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deep-learning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model.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31913337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10.1038/s41598-019-56697-0]</w:t>
      </w:r>
    </w:p>
    <w:p w14:paraId="223681E5" w14:textId="1CC74212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26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Mori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Neumann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Misawa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Kudo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Bretthauer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colonoscopy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-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market.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What's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next?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2021;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7-11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33179322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10.1111/jgh.15339]</w:t>
      </w:r>
    </w:p>
    <w:p w14:paraId="20220064" w14:textId="3A5BC90A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27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Protano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Polydorides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Dawsey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Pierce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Kim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Schwarz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Parikh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Bhutani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Zhang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Xue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X,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Xu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Anandasabapathy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Richards-Kortum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RR.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Quantitative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analysis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high-resolution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lastRenderedPageBreak/>
        <w:t>microendoscopic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esophageal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squamous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cell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carcinoma.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2015;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272-279.e2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25066838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10.1016/j.cgh.2014.07.030]</w:t>
      </w:r>
    </w:p>
    <w:p w14:paraId="5375B9C5" w14:textId="4BB9CE35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28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Saurin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Beneche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Chambon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Pioche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Challenges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Future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Wireless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Capsule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2016;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26-29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26855920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10.5946/ce.2016.49.1.26]</w:t>
      </w:r>
    </w:p>
    <w:p w14:paraId="6664924E" w14:textId="2B2C253A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29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Nadler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Eliakim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role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capsule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acute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bleeding.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Therap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2014;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87-92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24587821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10.1177/1756283X13504727]</w:t>
      </w:r>
    </w:p>
    <w:p w14:paraId="1BB6DF8A" w14:textId="7EA4D3F7" w:rsidR="00214804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3D9C">
        <w:rPr>
          <w:rFonts w:ascii="Book Antiqua" w:eastAsia="Book Antiqua" w:hAnsi="Book Antiqua" w:cs="Book Antiqua"/>
          <w:color w:val="000000"/>
        </w:rPr>
        <w:t>30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Lequan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b/>
          <w:color w:val="000000"/>
        </w:rPr>
        <w:t>Yu,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Hao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Chen,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Qi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Dou,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Jing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Qin,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Pheng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Ann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Heng.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Integrating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Online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Offline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Three-Dimensional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Deep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Learning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Automated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Polyp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Colonoscopy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Videos.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IEEE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Biomed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Health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i/>
          <w:color w:val="000000"/>
        </w:rPr>
        <w:t>Inform</w:t>
      </w:r>
      <w:r w:rsidR="00495689" w:rsidRPr="00823D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2017;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21: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65-75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28114049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10.1109/JBHI.2016.2637004]</w:t>
      </w:r>
    </w:p>
    <w:p w14:paraId="2E424598" w14:textId="42556355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31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Akbari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Mohrekesh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Rafiei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Reza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Soroushmehr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Karimi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Samavi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Najarian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Classification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Informative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Frames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Colonoscopy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Videos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Convolutional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Neural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Networks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Binarized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Weights.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Conf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Eng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2018;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65-68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30440342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10.1109/EMBC.2018.8512226]</w:t>
      </w:r>
    </w:p>
    <w:p w14:paraId="3F749BF4" w14:textId="782BF435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32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Tseng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Accurate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Classification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Diminutive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Colorectal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Polyps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Computer-Aided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Analysis.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2018;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568-575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29042219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10.1053/j.gastro.2017.10.010]</w:t>
      </w:r>
    </w:p>
    <w:p w14:paraId="778FC145" w14:textId="48DCAF5B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33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Mori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Kudo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Mohmed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Misawa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Ogata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Itoh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Oda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Current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status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future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perspective.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2019;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378-388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30549317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10.1111/den.13317]</w:t>
      </w:r>
    </w:p>
    <w:p w14:paraId="60F667E7" w14:textId="01494A21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34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Duraipandian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Sylvest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Bergholt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Zheng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Guan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Yeoh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Bok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Shabbir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Huang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Real-time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Raman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spectroscopy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vivo,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online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clinical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examination.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Opt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2012;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081418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23224179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10.1117/1.JBO.17.8.081418]</w:t>
      </w:r>
    </w:p>
    <w:p w14:paraId="67FD023A" w14:textId="63A890CC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35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Ohmori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Ishihara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Aoyama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Nakagawa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Iwagami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Matsuura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Shichijo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Yamamoto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Nagaike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Nakahara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Inoue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Aoi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Okada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Tada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differentiation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esophageal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lesions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neural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network.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301-309.e1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31585124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10.1016/j.gie.2019.09.034]</w:t>
      </w:r>
    </w:p>
    <w:p w14:paraId="704B47D4" w14:textId="690A6949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lastRenderedPageBreak/>
        <w:t>36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Xu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Luo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Seeruttun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Huang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Huang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DW,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SB,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Yuan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HX,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Zhou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Xu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RH.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Real-time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upper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gastrointestinal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multicentre,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case-control,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2019;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1645-1654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31591062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10.1016/S1470-2045(19)30637-0]</w:t>
      </w:r>
    </w:p>
    <w:p w14:paraId="130F8B47" w14:textId="5D342328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37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Ebigbo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Mendel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Probst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Manzeneder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Prinz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Souza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Papa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Palm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Messmann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Real-time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evaluation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cancer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Barrett's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oesophagus.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615-616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31541004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10.1136/gutjnl-2019-319460]</w:t>
      </w:r>
    </w:p>
    <w:p w14:paraId="5A80BBC2" w14:textId="5C50186C" w:rsidR="000309B8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823D9C">
        <w:rPr>
          <w:rFonts w:ascii="Book Antiqua" w:eastAsia="Book Antiqua" w:hAnsi="Book Antiqua" w:cs="Book Antiqua"/>
          <w:bCs/>
          <w:color w:val="000000"/>
        </w:rPr>
        <w:t>38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Wolfsen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HC.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Volumetric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Laser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Endomicroscopy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Patients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Barrett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Esophagus.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i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i/>
          <w:color w:val="000000"/>
        </w:rPr>
        <w:t>Hepatol</w:t>
      </w:r>
      <w:r w:rsidR="00495689" w:rsidRPr="00823D9C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i/>
          <w:color w:val="000000"/>
        </w:rPr>
        <w:t>(N</w:t>
      </w:r>
      <w:r w:rsidR="00495689" w:rsidRPr="00823D9C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i/>
          <w:color w:val="000000"/>
        </w:rPr>
        <w:t>Y)</w:t>
      </w:r>
      <w:r w:rsidR="00495689" w:rsidRPr="00823D9C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2016;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12: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719-722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Cs/>
          <w:color w:val="000000"/>
        </w:rPr>
        <w:t>28035200]</w:t>
      </w:r>
    </w:p>
    <w:p w14:paraId="0E29B3EF" w14:textId="3A0F894B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39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Bohr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Memarzadeh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rise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healthcare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applications.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Artif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Intell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Healthcare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</w:t>
      </w:r>
      <w:r w:rsidR="002030E7" w:rsidRPr="00823D9C">
        <w:rPr>
          <w:rFonts w:ascii="Book Antiqua" w:eastAsia="Book Antiqua" w:hAnsi="Book Antiqua" w:cs="Book Antiqua"/>
          <w:color w:val="000000"/>
        </w:rPr>
        <w:t>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25-60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[DOI: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="002030E7" w:rsidRPr="00823D9C">
        <w:rPr>
          <w:rFonts w:ascii="Book Antiqua" w:eastAsia="Book Antiqua" w:hAnsi="Book Antiqua" w:cs="Book Antiqua"/>
          <w:color w:val="000000"/>
        </w:rPr>
        <w:t>10.1016/B978-0-12-818438-7.00002-2]</w:t>
      </w:r>
    </w:p>
    <w:p w14:paraId="70E88933" w14:textId="37557F93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40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Jung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Bae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Kim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Byeon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Kim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Convolutional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Neural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Network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Technology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Imaging: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Endoscopy.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117-126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32252504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10.5946/ce.2020.054]</w:t>
      </w:r>
    </w:p>
    <w:p w14:paraId="23E45E45" w14:textId="1DB85FCD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41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Hassan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Spadaccini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Iannone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Maselli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Jovani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Chandrasekar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Antonelli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Areia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Dinis-Ribeiro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Bhandari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Sharma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Rex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Rösch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Wallace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Repici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Performance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colonoscopy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adenoma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polyp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systematic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review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2021;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77-85.e6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32598963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10.1016/j.gie.2020.06.059]</w:t>
      </w:r>
    </w:p>
    <w:p w14:paraId="0B01308C" w14:textId="2BC261B9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42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Lui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TKL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Guo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Leung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WK.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histology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prediction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colorectal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polyps: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systematic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review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11-22.e6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32119938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10.1016/j.gie.2020.02.033]</w:t>
      </w:r>
    </w:p>
    <w:p w14:paraId="47B0162B" w14:textId="2CA12991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43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Barua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Vinsard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Jodal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Løberg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Kalager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Holme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Ø,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Misawa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Bretthauer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Mori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polyp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during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colonoscopy: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systematic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review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2021;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277-284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32557490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10.1055/a-1201-7165]</w:t>
      </w:r>
    </w:p>
    <w:p w14:paraId="494F4903" w14:textId="305DD7DD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44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Aziz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Fatima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Lee-Smith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Nawras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impact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deep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convolutional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neural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network-based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colonoscopy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outcomes: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systematic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lastRenderedPageBreak/>
        <w:t>review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meta-analysis.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1676-1683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32267558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10.1111/jgh.15070]</w:t>
      </w:r>
    </w:p>
    <w:p w14:paraId="01B0C652" w14:textId="29FAF335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45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Whiting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PF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Rutjes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AW,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Westwood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Mallett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Deeks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JJ,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Reitsma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JB,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Leeflang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Sterne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JA,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Bossuyt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PM;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QUADAS-2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Group.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QUADAS-2: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revised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tool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quality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assessment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diagnostic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accuracy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studies.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2011;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529-536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22007046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10.7326/0003-4819-155-8-201110180-00009]</w:t>
      </w:r>
    </w:p>
    <w:p w14:paraId="75B4DD2D" w14:textId="2CA5DECE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46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23D9C">
        <w:rPr>
          <w:rFonts w:ascii="Book Antiqua" w:eastAsia="Book Antiqua" w:hAnsi="Book Antiqua" w:cs="Book Antiqua"/>
          <w:color w:val="000000"/>
        </w:rPr>
        <w:t>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Yuan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Zhang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K,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Huo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Zhang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Qin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Z,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Shen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Diagnosing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chronic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atrophic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gastritis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gastroscopy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using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artificial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intelligence.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95689" w:rsidRPr="00823D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2020;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823D9C">
        <w:rPr>
          <w:rFonts w:ascii="Book Antiqua" w:eastAsia="Book Antiqua" w:hAnsi="Book Antiqua" w:cs="Book Antiqua"/>
          <w:color w:val="000000"/>
        </w:rPr>
        <w:t>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566-572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[PMID: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32061504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DOI: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10.1016/j.dld.2019.12.146]</w:t>
      </w:r>
    </w:p>
    <w:p w14:paraId="3695F9B1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823D9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98CCE6" w14:textId="77777777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AF965FA" w14:textId="445A16D6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authors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declare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have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conflict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interest.</w:t>
      </w:r>
    </w:p>
    <w:p w14:paraId="3CC9FA2B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8F0F00" w14:textId="729156E2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article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open-access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article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that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selected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in-house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editor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fully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peer-reviewed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external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reviewers.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distributed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accordance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with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Creative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Commons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Attribution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NonCommercial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(CC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BY-NC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4.0)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license,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which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permits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others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distribute,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remix,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adapt,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build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upon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work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non-commercially,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license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their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derivative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works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on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different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terms,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provided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original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work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properly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cited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use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is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non-commercial.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See: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A3F4280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E6F7A0" w14:textId="5CF71198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Manuscript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source: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Invited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manuscript</w:t>
      </w:r>
    </w:p>
    <w:p w14:paraId="52B687C5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8377D1" w14:textId="44713F7A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Peer-review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started: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June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6,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2021</w:t>
      </w:r>
    </w:p>
    <w:p w14:paraId="3198724E" w14:textId="4F5BA03D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First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decision: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June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23,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2021</w:t>
      </w:r>
    </w:p>
    <w:p w14:paraId="4065EAF6" w14:textId="09FD5FBC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Article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in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press:</w:t>
      </w:r>
      <w:r w:rsidR="00E91740" w:rsidRPr="00823D9C">
        <w:rPr>
          <w:rFonts w:ascii="Book Antiqua" w:eastAsia="Book Antiqua" w:hAnsi="Book Antiqua" w:cs="Book Antiqua"/>
          <w:color w:val="000000"/>
        </w:rPr>
        <w:t xml:space="preserve"> September 1, 2021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0F3A3EE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E49CA8" w14:textId="55791ACB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Specialty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type: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Gastroenterology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and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hepatology</w:t>
      </w:r>
    </w:p>
    <w:p w14:paraId="065A9F8B" w14:textId="364D35C8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Country/Territory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origin: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Egypt</w:t>
      </w:r>
    </w:p>
    <w:p w14:paraId="5DA7480C" w14:textId="40159042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Peer-review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report’s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scientific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quality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583E92B" w14:textId="52283E57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Grade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(Excellent):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0</w:t>
      </w:r>
    </w:p>
    <w:p w14:paraId="60951DA4" w14:textId="7EC15BE2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Grade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(Very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good):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B</w:t>
      </w:r>
    </w:p>
    <w:p w14:paraId="539F02B4" w14:textId="6E4AA2B3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Grade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(Good):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C</w:t>
      </w:r>
    </w:p>
    <w:p w14:paraId="1637A356" w14:textId="6FEF1221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Grade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D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(Fair):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0</w:t>
      </w:r>
    </w:p>
    <w:p w14:paraId="6F81DBF4" w14:textId="1EA546F6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color w:val="000000"/>
        </w:rPr>
        <w:t>Grade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E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(Poor):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0</w:t>
      </w:r>
    </w:p>
    <w:p w14:paraId="63E004F1" w14:textId="77777777" w:rsidR="00A77B3E" w:rsidRPr="00823D9C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891596" w14:textId="0652040E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t>P-Reviewer: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Wang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G,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Yasuda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T,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Yu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H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S-Editor: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Liu</w:t>
      </w:r>
      <w:r w:rsidR="00495689" w:rsidRPr="00823D9C">
        <w:rPr>
          <w:rFonts w:ascii="Book Antiqua" w:eastAsia="Book Antiqua" w:hAnsi="Book Antiqua" w:cs="Book Antiqua"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color w:val="000000"/>
        </w:rPr>
        <w:t>M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L-Editor:</w:t>
      </w:r>
      <w:r w:rsidR="00B82B82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2B82" w:rsidRPr="00823D9C">
        <w:rPr>
          <w:rFonts w:ascii="Book Antiqua" w:eastAsia="Book Antiqua" w:hAnsi="Book Antiqua" w:cs="Book Antiqua"/>
          <w:bCs/>
          <w:color w:val="000000"/>
        </w:rPr>
        <w:t>A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P-Editor: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2B82" w:rsidRPr="00823D9C">
        <w:rPr>
          <w:rFonts w:ascii="Book Antiqua" w:eastAsia="Book Antiqua" w:hAnsi="Book Antiqua" w:cs="Book Antiqua"/>
          <w:bCs/>
          <w:color w:val="000000"/>
        </w:rPr>
        <w:t>Li JH</w:t>
      </w:r>
    </w:p>
    <w:p w14:paraId="242A8192" w14:textId="48437916" w:rsidR="00B82B82" w:rsidRPr="00823D9C" w:rsidRDefault="00B82B82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B82B82" w:rsidRPr="00823D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B986B9" w14:textId="3DC8C5DD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23D9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95689" w:rsidRPr="00823D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color w:val="000000"/>
        </w:rPr>
        <w:t>Legends</w:t>
      </w:r>
    </w:p>
    <w:p w14:paraId="06DD8B16" w14:textId="50E72792" w:rsidR="000309B8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hAnsi="Book Antiqua"/>
          <w:noProof/>
        </w:rPr>
        <w:drawing>
          <wp:inline distT="0" distB="0" distL="0" distR="0" wp14:anchorId="23C7D101" wp14:editId="38DB17E8">
            <wp:extent cx="5367988" cy="3464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62" cy="3483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22207" w14:textId="5BEB9267" w:rsidR="000309B8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1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phases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machine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learning.</w:t>
      </w:r>
    </w:p>
    <w:p w14:paraId="14023E3D" w14:textId="2FEA8A8C" w:rsidR="00A77B3E" w:rsidRPr="00823D9C" w:rsidRDefault="000309B8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823D9C">
        <w:rPr>
          <w:rFonts w:ascii="Book Antiqua" w:eastAsia="Book Antiqua" w:hAnsi="Book Antiqua" w:cs="Book Antiqua"/>
          <w:b/>
          <w:bCs/>
          <w:noProof/>
          <w:color w:val="000000"/>
        </w:rPr>
        <w:lastRenderedPageBreak/>
        <w:drawing>
          <wp:inline distT="0" distB="0" distL="0" distR="0" wp14:anchorId="504ADC74" wp14:editId="4D581C78">
            <wp:extent cx="4683147" cy="2812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24" cy="281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03093" w14:textId="2CC2E7B0" w:rsidR="001F33A4" w:rsidRDefault="000309B8" w:rsidP="0049568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23D9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2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Step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manner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approach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detection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to</w:t>
      </w:r>
      <w:r w:rsidR="00495689" w:rsidRPr="00823D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3D9C">
        <w:rPr>
          <w:rFonts w:ascii="Book Antiqua" w:eastAsia="Book Antiqua" w:hAnsi="Book Antiqua" w:cs="Book Antiqua"/>
          <w:b/>
          <w:bCs/>
          <w:color w:val="000000"/>
        </w:rPr>
        <w:t>characterization.</w:t>
      </w:r>
    </w:p>
    <w:p w14:paraId="4C3F072E" w14:textId="77777777" w:rsidR="001F33A4" w:rsidRDefault="001F33A4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29034B0D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7E62F54E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3569AB65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31E1177C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234EC910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20843C90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D404553" wp14:editId="35B0505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41A4F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7A4212CD" w14:textId="77777777" w:rsidR="001F33A4" w:rsidRPr="00763D22" w:rsidRDefault="001F33A4" w:rsidP="001F33A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3D834F6" w14:textId="77777777" w:rsidR="001F33A4" w:rsidRPr="00763D22" w:rsidRDefault="001F33A4" w:rsidP="001F33A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874B030" w14:textId="77777777" w:rsidR="001F33A4" w:rsidRPr="00763D22" w:rsidRDefault="001F33A4" w:rsidP="001F33A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F97EDB8" w14:textId="77777777" w:rsidR="001F33A4" w:rsidRPr="00763D22" w:rsidRDefault="001F33A4" w:rsidP="001F33A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2875BE0" w14:textId="77777777" w:rsidR="001F33A4" w:rsidRPr="00763D22" w:rsidRDefault="001F33A4" w:rsidP="001F33A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DDC6469" w14:textId="77777777" w:rsidR="001F33A4" w:rsidRPr="00763D22" w:rsidRDefault="001F33A4" w:rsidP="001F33A4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B04E749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1629BEE1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5A8C6BAB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580B6639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807664F" wp14:editId="5EECC7D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7026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43A43AAB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0E6B9C4C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5157D1D8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311A3B30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565D739B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5A28F2F9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6FFE2959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048534F2" w14:textId="77777777" w:rsidR="001F33A4" w:rsidRDefault="001F33A4" w:rsidP="001F33A4">
      <w:pPr>
        <w:jc w:val="center"/>
        <w:rPr>
          <w:rFonts w:ascii="Book Antiqua" w:hAnsi="Book Antiqua"/>
          <w:lang w:eastAsia="zh-CN"/>
        </w:rPr>
      </w:pPr>
    </w:p>
    <w:p w14:paraId="054CD3E7" w14:textId="77777777" w:rsidR="001F33A4" w:rsidRPr="00763D22" w:rsidRDefault="001F33A4" w:rsidP="001F33A4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6F69E9EE" w14:textId="77777777" w:rsidR="001F33A4" w:rsidRPr="00763D22" w:rsidRDefault="001F33A4" w:rsidP="001F33A4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5B0D6AB1" w14:textId="77777777" w:rsidR="00A77B3E" w:rsidRPr="00495689" w:rsidRDefault="00A77B3E" w:rsidP="0049568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49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304E" w14:textId="77777777" w:rsidR="00B61C49" w:rsidRDefault="00B61C49" w:rsidP="002030E7">
      <w:r>
        <w:separator/>
      </w:r>
    </w:p>
  </w:endnote>
  <w:endnote w:type="continuationSeparator" w:id="0">
    <w:p w14:paraId="70005AF6" w14:textId="77777777" w:rsidR="00B61C49" w:rsidRDefault="00B61C49" w:rsidP="0020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33042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1E439F66" w14:textId="2C301C6C" w:rsidR="00745687" w:rsidRPr="00745687" w:rsidRDefault="00745687" w:rsidP="00745687">
        <w:pPr>
          <w:pStyle w:val="a5"/>
          <w:jc w:val="right"/>
          <w:rPr>
            <w:rFonts w:ascii="Book Antiqua" w:hAnsi="Book Antiqua"/>
            <w:sz w:val="24"/>
            <w:szCs w:val="24"/>
          </w:rPr>
        </w:pPr>
        <w:r w:rsidRPr="00745687">
          <w:rPr>
            <w:rFonts w:ascii="Book Antiqua" w:hAnsi="Book Antiqua"/>
            <w:sz w:val="24"/>
            <w:szCs w:val="24"/>
          </w:rPr>
          <w:fldChar w:fldCharType="begin"/>
        </w:r>
        <w:r w:rsidRPr="00745687">
          <w:rPr>
            <w:rFonts w:ascii="Book Antiqua" w:hAnsi="Book Antiqua"/>
            <w:sz w:val="24"/>
            <w:szCs w:val="24"/>
          </w:rPr>
          <w:instrText>PAGE   \* MERGEFORMAT</w:instrText>
        </w:r>
        <w:r w:rsidRPr="00745687">
          <w:rPr>
            <w:rFonts w:ascii="Book Antiqua" w:hAnsi="Book Antiqua"/>
            <w:sz w:val="24"/>
            <w:szCs w:val="24"/>
          </w:rPr>
          <w:fldChar w:fldCharType="separate"/>
        </w:r>
        <w:r w:rsidRPr="00745687">
          <w:rPr>
            <w:rFonts w:ascii="Book Antiqua" w:hAnsi="Book Antiqua"/>
            <w:sz w:val="24"/>
            <w:szCs w:val="24"/>
            <w:lang w:val="zh-CN" w:eastAsia="zh-CN"/>
          </w:rPr>
          <w:t>2</w:t>
        </w:r>
        <w:r w:rsidRPr="00745687">
          <w:rPr>
            <w:rFonts w:ascii="Book Antiqua" w:hAnsi="Book Antiqua"/>
            <w:sz w:val="24"/>
            <w:szCs w:val="24"/>
          </w:rPr>
          <w:fldChar w:fldCharType="end"/>
        </w:r>
        <w:r w:rsidRPr="00745687">
          <w:rPr>
            <w:rFonts w:ascii="Book Antiqua" w:hAnsi="Book Antiqua"/>
            <w:sz w:val="24"/>
            <w:szCs w:val="24"/>
          </w:rPr>
          <w:t xml:space="preserve"> / 20</w:t>
        </w:r>
      </w:p>
    </w:sdtContent>
  </w:sdt>
  <w:p w14:paraId="762C02B4" w14:textId="77777777" w:rsidR="00745687" w:rsidRDefault="00745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7CB8" w14:textId="77777777" w:rsidR="00B61C49" w:rsidRDefault="00B61C49" w:rsidP="002030E7">
      <w:r>
        <w:separator/>
      </w:r>
    </w:p>
  </w:footnote>
  <w:footnote w:type="continuationSeparator" w:id="0">
    <w:p w14:paraId="1622399B" w14:textId="77777777" w:rsidR="00B61C49" w:rsidRDefault="00B61C49" w:rsidP="0020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9B8"/>
    <w:rsid w:val="00050804"/>
    <w:rsid w:val="001F33A4"/>
    <w:rsid w:val="002030E7"/>
    <w:rsid w:val="00214804"/>
    <w:rsid w:val="00277E9F"/>
    <w:rsid w:val="00495689"/>
    <w:rsid w:val="00690E8F"/>
    <w:rsid w:val="00745687"/>
    <w:rsid w:val="007B0228"/>
    <w:rsid w:val="00823D9C"/>
    <w:rsid w:val="008D186A"/>
    <w:rsid w:val="009B6F08"/>
    <w:rsid w:val="00A77B3E"/>
    <w:rsid w:val="00B60F13"/>
    <w:rsid w:val="00B61C49"/>
    <w:rsid w:val="00B82289"/>
    <w:rsid w:val="00B82B82"/>
    <w:rsid w:val="00CA2A55"/>
    <w:rsid w:val="00D36200"/>
    <w:rsid w:val="00E757F1"/>
    <w:rsid w:val="00E81E2D"/>
    <w:rsid w:val="00E91740"/>
    <w:rsid w:val="00EA7CFA"/>
    <w:rsid w:val="00F5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9A8192"/>
  <w15:docId w15:val="{7AADE95E-B0B0-4D74-9290-E5C0C66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3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30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0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0E7"/>
    <w:rPr>
      <w:sz w:val="18"/>
      <w:szCs w:val="18"/>
    </w:rPr>
  </w:style>
  <w:style w:type="paragraph" w:styleId="a7">
    <w:name w:val="Normal (Web)"/>
    <w:basedOn w:val="a"/>
    <w:uiPriority w:val="99"/>
    <w:unhideWhenUsed/>
    <w:rsid w:val="002030E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Balloon Text"/>
    <w:basedOn w:val="a"/>
    <w:link w:val="a9"/>
    <w:rsid w:val="00214804"/>
    <w:rPr>
      <w:rFonts w:ascii="Lucida Grande" w:hAnsi="Lucida Grande" w:cs="Lucida Grande"/>
      <w:sz w:val="18"/>
      <w:szCs w:val="18"/>
    </w:rPr>
  </w:style>
  <w:style w:type="character" w:customStyle="1" w:styleId="a9">
    <w:name w:val="批注框文本 字符"/>
    <w:basedOn w:val="a0"/>
    <w:link w:val="a8"/>
    <w:rsid w:val="00214804"/>
    <w:rPr>
      <w:rFonts w:ascii="Lucida Grande" w:hAnsi="Lucida Grande" w:cs="Lucida Grande"/>
      <w:sz w:val="18"/>
      <w:szCs w:val="18"/>
    </w:rPr>
  </w:style>
  <w:style w:type="paragraph" w:customStyle="1" w:styleId="1">
    <w:name w:val="正文1"/>
    <w:rsid w:val="00495689"/>
    <w:rPr>
      <w:rFonts w:eastAsia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 Jia-Hui</cp:lastModifiedBy>
  <cp:revision>19</cp:revision>
  <dcterms:created xsi:type="dcterms:W3CDTF">2021-09-02T06:08:00Z</dcterms:created>
  <dcterms:modified xsi:type="dcterms:W3CDTF">2021-10-27T07:24:00Z</dcterms:modified>
</cp:coreProperties>
</file>