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21A"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88D76AC"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65370</w:t>
      </w:r>
    </w:p>
    <w:p w14:paraId="360E52F1"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E90B2B4" w14:textId="77777777" w:rsidR="00441C32" w:rsidRDefault="00441C32">
      <w:pPr>
        <w:spacing w:line="360" w:lineRule="auto"/>
        <w:jc w:val="both"/>
        <w:rPr>
          <w:rFonts w:ascii="Book Antiqua" w:hAnsi="Book Antiqua"/>
        </w:rPr>
      </w:pPr>
    </w:p>
    <w:p w14:paraId="70248458" w14:textId="77777777" w:rsidR="00441C32" w:rsidRDefault="00636F33">
      <w:pPr>
        <w:spacing w:line="360" w:lineRule="auto"/>
        <w:jc w:val="both"/>
        <w:rPr>
          <w:rFonts w:ascii="Book Antiqua" w:hAnsi="Book Antiqua"/>
          <w:lang w:eastAsia="zh-CN"/>
        </w:rPr>
      </w:pPr>
      <w:r>
        <w:rPr>
          <w:rFonts w:ascii="Book Antiqua" w:eastAsia="Book Antiqua" w:hAnsi="Book Antiqua" w:cs="Book Antiqua"/>
          <w:b/>
          <w:color w:val="000000"/>
        </w:rPr>
        <w:t>Therapy-related myeloid leukemia during erlotinib treatment in a non-small cell lung cancer patient</w:t>
      </w:r>
      <w:r>
        <w:rPr>
          <w:rFonts w:ascii="Book Antiqua" w:hAnsi="Book Antiqua" w:cs="Book Antiqua" w:hint="eastAsia"/>
          <w:b/>
          <w:color w:val="000000"/>
          <w:lang w:eastAsia="zh-CN"/>
        </w:rPr>
        <w:t>: A case report</w:t>
      </w:r>
    </w:p>
    <w:p w14:paraId="43F625D2" w14:textId="77777777" w:rsidR="00441C32" w:rsidRDefault="00441C32">
      <w:pPr>
        <w:spacing w:line="360" w:lineRule="auto"/>
        <w:jc w:val="both"/>
        <w:rPr>
          <w:rFonts w:ascii="Book Antiqua" w:hAnsi="Book Antiqua"/>
        </w:rPr>
      </w:pPr>
    </w:p>
    <w:p w14:paraId="5515BAE3"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Koo </w:t>
      </w:r>
      <w:r>
        <w:rPr>
          <w:rFonts w:ascii="Book Antiqua" w:hAnsi="Book Antiqua" w:cs="Book Antiqua" w:hint="eastAsia"/>
          <w:color w:val="000000"/>
          <w:lang w:eastAsia="zh-CN"/>
        </w:rPr>
        <w:t>SM</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T-AML during </w:t>
      </w:r>
      <w:r>
        <w:rPr>
          <w:rFonts w:ascii="Book Antiqua" w:eastAsia="Book Antiqua" w:hAnsi="Book Antiqua" w:cs="Book Antiqua"/>
          <w:color w:val="000000"/>
        </w:rPr>
        <w:t>erlotinib treatment</w:t>
      </w:r>
    </w:p>
    <w:p w14:paraId="3DAF68E3" w14:textId="77777777" w:rsidR="00441C32" w:rsidRDefault="00441C32">
      <w:pPr>
        <w:spacing w:line="360" w:lineRule="auto"/>
        <w:jc w:val="both"/>
        <w:rPr>
          <w:rFonts w:ascii="Book Antiqua" w:hAnsi="Book Antiqua"/>
        </w:rPr>
      </w:pPr>
    </w:p>
    <w:p w14:paraId="0D579ED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So-My Koo, Ki-Up Kim, Yang-Ki Kim, Soo-</w:t>
      </w:r>
      <w:proofErr w:type="spellStart"/>
      <w:r>
        <w:rPr>
          <w:rFonts w:ascii="Book Antiqua" w:eastAsia="Book Antiqua" w:hAnsi="Book Antiqua" w:cs="Book Antiqua"/>
          <w:color w:val="000000"/>
        </w:rPr>
        <w:t>Taek</w:t>
      </w:r>
      <w:proofErr w:type="spellEnd"/>
      <w:r>
        <w:rPr>
          <w:rFonts w:ascii="Book Antiqua" w:eastAsia="Book Antiqua" w:hAnsi="Book Antiqua" w:cs="Book Antiqua"/>
          <w:color w:val="000000"/>
        </w:rPr>
        <w:t xml:space="preserve"> Uh</w:t>
      </w:r>
    </w:p>
    <w:p w14:paraId="75745CF0" w14:textId="77777777" w:rsidR="00441C32" w:rsidRDefault="00441C32">
      <w:pPr>
        <w:spacing w:line="360" w:lineRule="auto"/>
        <w:jc w:val="both"/>
        <w:rPr>
          <w:rFonts w:ascii="Book Antiqua" w:hAnsi="Book Antiqua"/>
        </w:rPr>
      </w:pPr>
    </w:p>
    <w:p w14:paraId="0C1E590E"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So-My Koo, Ki-Up Kim, Yang-Ki Kim, Soo-</w:t>
      </w:r>
      <w:proofErr w:type="spellStart"/>
      <w:r>
        <w:rPr>
          <w:rFonts w:ascii="Book Antiqua" w:eastAsia="Book Antiqua" w:hAnsi="Book Antiqua" w:cs="Book Antiqua"/>
          <w:b/>
          <w:bCs/>
          <w:color w:val="000000"/>
        </w:rPr>
        <w:t>Taek</w:t>
      </w:r>
      <w:proofErr w:type="spellEnd"/>
      <w:r>
        <w:rPr>
          <w:rFonts w:ascii="Book Antiqua" w:eastAsia="Book Antiqua" w:hAnsi="Book Antiqua" w:cs="Book Antiqua"/>
          <w:b/>
          <w:bCs/>
          <w:color w:val="000000"/>
        </w:rPr>
        <w:t xml:space="preserve"> Uh,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Seoul Hospital, Seoul 04401, South Korea</w:t>
      </w:r>
    </w:p>
    <w:p w14:paraId="034B16ED" w14:textId="77777777" w:rsidR="00441C32" w:rsidRDefault="00441C32">
      <w:pPr>
        <w:spacing w:line="360" w:lineRule="auto"/>
        <w:jc w:val="both"/>
        <w:rPr>
          <w:rFonts w:ascii="Book Antiqua" w:hAnsi="Book Antiqua"/>
        </w:rPr>
      </w:pPr>
    </w:p>
    <w:p w14:paraId="72BB3559"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Koo SM and Kim KU</w:t>
      </w:r>
      <w:r>
        <w:rPr>
          <w:rFonts w:ascii="Book Antiqua" w:eastAsia="Book Antiqua" w:hAnsi="Book Antiqua" w:cs="Book Antiqua"/>
          <w:color w:val="000000"/>
        </w:rPr>
        <w:t xml:space="preserve"> designed research; Koo SM, Kim KU, Kim YK, and Uh ST performed research, analyzed data, and wrote the paper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12FA7A78" w14:textId="77777777" w:rsidR="00441C32" w:rsidRDefault="00441C32">
      <w:pPr>
        <w:spacing w:line="360" w:lineRule="auto"/>
        <w:jc w:val="both"/>
        <w:rPr>
          <w:rFonts w:ascii="Book Antiqua" w:hAnsi="Book Antiqua"/>
        </w:rPr>
      </w:pPr>
    </w:p>
    <w:p w14:paraId="2E38FDA0"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Research Fund.</w:t>
      </w:r>
    </w:p>
    <w:p w14:paraId="5B66A729" w14:textId="77777777" w:rsidR="00441C32" w:rsidRDefault="00441C32">
      <w:pPr>
        <w:spacing w:line="360" w:lineRule="auto"/>
        <w:jc w:val="both"/>
        <w:rPr>
          <w:rFonts w:ascii="Book Antiqua" w:hAnsi="Book Antiqua"/>
        </w:rPr>
      </w:pPr>
    </w:p>
    <w:p w14:paraId="0C27A70A"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Corresponding author: Ki-Up Kim, MD</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Seoul Hospital, 59 </w:t>
      </w:r>
      <w:proofErr w:type="spellStart"/>
      <w:r>
        <w:rPr>
          <w:rFonts w:ascii="Book Antiqua" w:eastAsia="Book Antiqua" w:hAnsi="Book Antiqua" w:cs="Book Antiqua"/>
          <w:color w:val="000000"/>
        </w:rPr>
        <w:t>Daesakwan</w:t>
      </w:r>
      <w:proofErr w:type="spellEnd"/>
      <w:r>
        <w:rPr>
          <w:rFonts w:ascii="Book Antiqua" w:eastAsia="Book Antiqua" w:hAnsi="Book Antiqua" w:cs="Book Antiqua"/>
          <w:color w:val="000000"/>
        </w:rPr>
        <w:t>-Ro, Yongsan-Ku, Seoul 04401, South Korea. kukim@schmc.ac.kr</w:t>
      </w:r>
    </w:p>
    <w:p w14:paraId="683FE79F" w14:textId="77777777" w:rsidR="00441C32" w:rsidRDefault="00441C32">
      <w:pPr>
        <w:spacing w:line="360" w:lineRule="auto"/>
        <w:jc w:val="both"/>
        <w:rPr>
          <w:rFonts w:ascii="Book Antiqua" w:hAnsi="Book Antiqua"/>
        </w:rPr>
      </w:pPr>
    </w:p>
    <w:p w14:paraId="76A5B96B"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4EC724F9"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April 27, 2021</w:t>
      </w:r>
    </w:p>
    <w:p w14:paraId="48E23BE6" w14:textId="28F32F33"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r w:rsidR="00294AEB">
        <w:rPr>
          <w:rFonts w:ascii="Book Antiqua" w:eastAsia="宋体" w:hAnsi="Book Antiqua"/>
          <w:color w:val="000000" w:themeColor="text1"/>
        </w:rPr>
        <w:t>J</w:t>
      </w:r>
      <w:r w:rsidR="00294AEB">
        <w:rPr>
          <w:rFonts w:ascii="Book Antiqua" w:eastAsia="宋体" w:hAnsi="Book Antiqua" w:hint="eastAsia"/>
          <w:color w:val="000000" w:themeColor="text1"/>
        </w:rPr>
        <w:t>u</w:t>
      </w:r>
      <w:r w:rsidR="00294AEB">
        <w:rPr>
          <w:rFonts w:ascii="Book Antiqua" w:eastAsia="宋体" w:hAnsi="Book Antiqua"/>
          <w:color w:val="000000" w:themeColor="text1"/>
        </w:rPr>
        <w:t>ly</w:t>
      </w:r>
      <w:r w:rsidR="00294AEB" w:rsidRPr="00F06907">
        <w:rPr>
          <w:rFonts w:ascii="Book Antiqua" w:eastAsia="宋体" w:hAnsi="Book Antiqua"/>
          <w:color w:val="000000" w:themeColor="text1"/>
        </w:rPr>
        <w:t xml:space="preserve"> </w:t>
      </w:r>
      <w:r w:rsidR="00294AEB">
        <w:rPr>
          <w:rFonts w:ascii="Book Antiqua" w:eastAsia="宋体" w:hAnsi="Book Antiqua"/>
          <w:color w:val="000000" w:themeColor="text1"/>
        </w:rPr>
        <w:t>15</w:t>
      </w:r>
      <w:r w:rsidR="00294AEB" w:rsidRPr="00F06907">
        <w:rPr>
          <w:rFonts w:ascii="Book Antiqua" w:eastAsia="宋体" w:hAnsi="Book Antiqua"/>
          <w:color w:val="000000" w:themeColor="text1"/>
        </w:rPr>
        <w:t>, 2021</w:t>
      </w:r>
      <w:bookmarkEnd w:id="0"/>
      <w:bookmarkEnd w:id="1"/>
    </w:p>
    <w:p w14:paraId="2A20BF6C"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55C560B" w14:textId="77777777" w:rsidR="00441C32" w:rsidRDefault="00441C32">
      <w:pPr>
        <w:spacing w:line="360" w:lineRule="auto"/>
        <w:jc w:val="both"/>
        <w:rPr>
          <w:rFonts w:ascii="Book Antiqua" w:hAnsi="Book Antiqua"/>
        </w:rPr>
        <w:sectPr w:rsidR="00441C32">
          <w:footerReference w:type="default" r:id="rId7"/>
          <w:pgSz w:w="12240" w:h="15840"/>
          <w:pgMar w:top="1440" w:right="1440" w:bottom="1440" w:left="1440" w:header="720" w:footer="720" w:gutter="0"/>
          <w:cols w:space="720"/>
          <w:docGrid w:linePitch="360"/>
        </w:sectPr>
      </w:pPr>
    </w:p>
    <w:p w14:paraId="025DCC9A"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37ED2EF"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BACKGROUND</w:t>
      </w:r>
    </w:p>
    <w:p w14:paraId="136F145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Epidermal growth factor receptor tyrosine kinase inhibitors (EGFR-TKIs) are tolerable drugs used for patients with EGFR-mutant advanced non-small cell lung cancer (NSCLC). Serious adverse reactio</w:t>
      </w:r>
      <w:r>
        <w:rPr>
          <w:rFonts w:ascii="Book Antiqua" w:eastAsia="Book Antiqua" w:hAnsi="Book Antiqua" w:cs="Book Antiqua"/>
          <w:color w:val="000000"/>
        </w:rPr>
        <w:t>ns are uncommon compared with cytotoxic drugs.</w:t>
      </w:r>
    </w:p>
    <w:p w14:paraId="276CEFBB" w14:textId="77777777" w:rsidR="00441C32" w:rsidRDefault="00441C32">
      <w:pPr>
        <w:spacing w:line="360" w:lineRule="auto"/>
        <w:jc w:val="both"/>
        <w:rPr>
          <w:rFonts w:ascii="Book Antiqua" w:hAnsi="Book Antiqua"/>
        </w:rPr>
      </w:pPr>
    </w:p>
    <w:p w14:paraId="19359867"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CASE SUMMARY</w:t>
      </w:r>
    </w:p>
    <w:p w14:paraId="38245520"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A 52-year-old man presented with general weakness and cytopenia. He had been taking erlotinib for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treat NSCLC. The pathological diagnosis from the right upper lobe mass was adenocarcinom</w:t>
      </w:r>
      <w:r>
        <w:rPr>
          <w:rFonts w:ascii="Book Antiqua" w:eastAsia="Book Antiqua" w:hAnsi="Book Antiqua" w:cs="Book Antiqua"/>
          <w:color w:val="000000"/>
        </w:rPr>
        <w:t xml:space="preserve">a with an EGFR mutation in exon 21 (L858R). He had previously received paclitaxel/carboplatin, </w:t>
      </w:r>
      <w:proofErr w:type="spellStart"/>
      <w:r>
        <w:rPr>
          <w:rFonts w:ascii="Book Antiqua" w:eastAsia="Book Antiqua" w:hAnsi="Book Antiqua" w:cs="Book Antiqua"/>
          <w:color w:val="000000"/>
        </w:rPr>
        <w:t>gemcitabin</w:t>
      </w:r>
      <w:proofErr w:type="spellEnd"/>
      <w:r>
        <w:rPr>
          <w:rFonts w:ascii="Book Antiqua" w:eastAsia="Book Antiqua" w:hAnsi="Book Antiqua" w:cs="Book Antiqua"/>
          <w:color w:val="000000"/>
        </w:rPr>
        <w:t>/vinorelbine chemotherapy, stereotactic radiosurgery for brain metastasis, and whole-brain radiotherapy as treatment for NSCLC. We diagnosed the patien</w:t>
      </w:r>
      <w:r>
        <w:rPr>
          <w:rFonts w:ascii="Book Antiqua" w:eastAsia="Book Antiqua" w:hAnsi="Book Antiqua" w:cs="Book Antiqua"/>
          <w:color w:val="000000"/>
        </w:rPr>
        <w:t xml:space="preserve">t with acute myeloid leukemia (AML). During the induction and consolidation chemotherapy for AML, the erlotinib was discontinued. When complete remission of the AML was achieved, since the lung masses were increased, pemetrexed/cisplatin for the NSCLC was </w:t>
      </w:r>
      <w:r>
        <w:rPr>
          <w:rFonts w:ascii="Book Antiqua" w:eastAsia="Book Antiqua" w:hAnsi="Book Antiqua" w:cs="Book Antiqua"/>
          <w:color w:val="000000"/>
        </w:rPr>
        <w:t>initiated. After two cycles of chemotherapy, the cytopenia was prolonged. AML relapse occurred with the same karyotype.</w:t>
      </w:r>
    </w:p>
    <w:p w14:paraId="64E27ED2" w14:textId="77777777" w:rsidR="00441C32" w:rsidRDefault="00441C32">
      <w:pPr>
        <w:spacing w:line="360" w:lineRule="auto"/>
        <w:jc w:val="both"/>
        <w:rPr>
          <w:rFonts w:ascii="Book Antiqua" w:hAnsi="Book Antiqua"/>
        </w:rPr>
      </w:pPr>
    </w:p>
    <w:p w14:paraId="60282218"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CONCLUSION</w:t>
      </w:r>
    </w:p>
    <w:p w14:paraId="7EB0CA7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Therapy-related acute myeloid neoplasm (t-MN) is a rare but fatal late complication. Although a patient may be taking EGFR-T</w:t>
      </w:r>
      <w:r>
        <w:rPr>
          <w:rFonts w:ascii="Book Antiqua" w:eastAsia="Book Antiqua" w:hAnsi="Book Antiqua" w:cs="Book Antiqua"/>
          <w:color w:val="000000"/>
        </w:rPr>
        <w:t>KIs, the possibility of t-MN should be considered. Further studies are needed to determine whether EGFR-TKI usage is a predisposing factor for t-MN.</w:t>
      </w:r>
    </w:p>
    <w:p w14:paraId="5F53DF3E" w14:textId="77777777" w:rsidR="00441C32" w:rsidRDefault="00441C32">
      <w:pPr>
        <w:spacing w:line="360" w:lineRule="auto"/>
        <w:jc w:val="both"/>
        <w:rPr>
          <w:rFonts w:ascii="Book Antiqua" w:hAnsi="Book Antiqua"/>
        </w:rPr>
      </w:pPr>
    </w:p>
    <w:p w14:paraId="2FA8275D"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myeloid leukemia; Erlotinib; Neoplasm, second primary; </w:t>
      </w:r>
      <w:proofErr w:type="gramStart"/>
      <w:r>
        <w:rPr>
          <w:rFonts w:ascii="Book Antiqua" w:eastAsia="Book Antiqua" w:hAnsi="Book Antiqua" w:cs="Book Antiqua"/>
          <w:color w:val="000000"/>
        </w:rPr>
        <w:t>Non-small</w:t>
      </w:r>
      <w:proofErr w:type="gramEnd"/>
      <w:r>
        <w:rPr>
          <w:rFonts w:ascii="Book Antiqua" w:eastAsia="Book Antiqua" w:hAnsi="Book Antiqua" w:cs="Book Antiqua"/>
          <w:color w:val="000000"/>
        </w:rPr>
        <w:t xml:space="preserve"> cell lung cancer</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w:t>
      </w:r>
      <w:r>
        <w:rPr>
          <w:rFonts w:ascii="Book Antiqua" w:eastAsia="Book Antiqua" w:hAnsi="Book Antiqua" w:cs="Book Antiqua"/>
          <w:color w:val="000000"/>
        </w:rPr>
        <w:t>eport</w:t>
      </w:r>
    </w:p>
    <w:p w14:paraId="60FAEC75" w14:textId="77777777" w:rsidR="00441C32" w:rsidRDefault="00441C32">
      <w:pPr>
        <w:spacing w:line="360" w:lineRule="auto"/>
        <w:jc w:val="both"/>
        <w:rPr>
          <w:rFonts w:ascii="Book Antiqua" w:hAnsi="Book Antiqua"/>
        </w:rPr>
      </w:pPr>
    </w:p>
    <w:p w14:paraId="154E1DE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lastRenderedPageBreak/>
        <w:t>Koo SM, Kim KU, Kim YK, Uh ST. Therapy-related myeloid leukemia during erlotinib treatment in a non-small cell lung cancer patient</w:t>
      </w:r>
      <w:r>
        <w:rPr>
          <w:rFonts w:ascii="Book Antiqua" w:hAnsi="Book Antiqua" w:cs="Book Antiqua" w:hint="eastAsia"/>
          <w:color w:val="000000"/>
          <w:lang w:eastAsia="zh-CN"/>
        </w:rPr>
        <w:t>: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0DDA86A" w14:textId="77777777" w:rsidR="00441C32" w:rsidRDefault="00441C32">
      <w:pPr>
        <w:spacing w:line="360" w:lineRule="auto"/>
        <w:jc w:val="both"/>
        <w:rPr>
          <w:rFonts w:ascii="Book Antiqua" w:hAnsi="Book Antiqua"/>
        </w:rPr>
      </w:pPr>
    </w:p>
    <w:p w14:paraId="0292DCA1"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Therapy-related acute myeloid leukemia (t-AML) </w:t>
      </w:r>
      <w:r>
        <w:rPr>
          <w:rFonts w:ascii="Book Antiqua" w:eastAsia="Book Antiqua" w:hAnsi="Book Antiqua" w:cs="Book Antiqua"/>
          <w:color w:val="000000"/>
        </w:rPr>
        <w:t>developed during erlotinib treatment in a patient with epidermal growth factor receptor (EGFR)–mutant advanced non-small cell lung cancer (NSCLC). Alkylating cytotoxic drugs and radiotherapy are common treatments for patients with NSCLC. Cases of t-AML rel</w:t>
      </w:r>
      <w:r>
        <w:rPr>
          <w:rFonts w:ascii="Book Antiqua" w:eastAsia="Book Antiqua" w:hAnsi="Book Antiqua" w:cs="Book Antiqua"/>
          <w:color w:val="000000"/>
        </w:rPr>
        <w:t xml:space="preserve">ated to alkylating agents typically have a long latency period. Since it was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this case, EGFR–tyrosine kinase inhibitor (EGFR-TKI) usage may be related to or hasten AML development in patients who previously received cytotoxic chemotherapy. Althoug</w:t>
      </w:r>
      <w:r>
        <w:rPr>
          <w:rFonts w:ascii="Book Antiqua" w:eastAsia="Book Antiqua" w:hAnsi="Book Antiqua" w:cs="Book Antiqua"/>
          <w:color w:val="000000"/>
        </w:rPr>
        <w:t>h the mechanism remains unclear, when a patient takes an EGFR-TKI, t-AML development should be considered, especially if cytopenia persists.</w:t>
      </w:r>
    </w:p>
    <w:p w14:paraId="5726B22D" w14:textId="77777777" w:rsidR="00441C32" w:rsidRDefault="00441C32">
      <w:pPr>
        <w:spacing w:line="360" w:lineRule="auto"/>
        <w:jc w:val="both"/>
        <w:rPr>
          <w:rFonts w:ascii="Book Antiqua" w:hAnsi="Book Antiqua"/>
        </w:rPr>
      </w:pPr>
    </w:p>
    <w:p w14:paraId="028E5034"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8A79BEE"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Therapy-related acute myeloid leukemia (t-AML) is a rare but fatal late complication of </w:t>
      </w:r>
      <w:r>
        <w:rPr>
          <w:rFonts w:ascii="Book Antiqua" w:eastAsia="Book Antiqua" w:hAnsi="Book Antiqua" w:cs="Book Antiqua"/>
          <w:color w:val="000000"/>
        </w:rPr>
        <w:t>cytotoxic chemotherapy. According to Surveillance, Epidemiology, and End Results data in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cancer registries, 18 patients with t-AML were identified in 2001–2008 among 37008 non-small cell lung cancer (NSCLC) patients who received initial chemo</w:t>
      </w:r>
      <w:r>
        <w:rPr>
          <w:rFonts w:ascii="Book Antiqua" w:eastAsia="Book Antiqua" w:hAnsi="Book Antiqua" w:cs="Book Antiqua"/>
          <w:color w:val="000000"/>
        </w:rPr>
        <w:t xml:space="preserve">therapy in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Since patients with NSCLC receive multiple lines of treatment, it is difficult to determine which of the cytotoxic drugs are related to the AML that occurs several years later.</w:t>
      </w:r>
    </w:p>
    <w:p w14:paraId="4115C66A"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Epidermal growth factor receptor tyrosine kinase inhib</w:t>
      </w:r>
      <w:r>
        <w:rPr>
          <w:rFonts w:ascii="Book Antiqua" w:eastAsia="Book Antiqua" w:hAnsi="Book Antiqua" w:cs="Book Antiqua"/>
          <w:color w:val="000000"/>
        </w:rPr>
        <w:t xml:space="preserve">itors (EGFR-TKIs) are the target therapy for patients with EGFR-mutant NSCLC. EGFR-TKIs are known to be relatively tolerable drugs for patients and </w:t>
      </w:r>
      <w:r>
        <w:rPr>
          <w:rFonts w:ascii="Book Antiqua" w:eastAsia="Book Antiqua" w:hAnsi="Book Antiqua" w:cs="Book Antiqua"/>
          <w:color w:val="000000"/>
          <w:shd w:val="clear" w:color="auto" w:fill="FFFFFF"/>
        </w:rPr>
        <w:t>less toxic than cytotoxic agents</w:t>
      </w:r>
      <w:r>
        <w:rPr>
          <w:rFonts w:ascii="Book Antiqua" w:eastAsia="Book Antiqua" w:hAnsi="Book Antiqua" w:cs="Book Antiqua"/>
          <w:color w:val="000000"/>
        </w:rPr>
        <w:t xml:space="preserve">. Moreover, serious adverse reactions to them are </w:t>
      </w:r>
      <w:proofErr w:type="gramStart"/>
      <w:r>
        <w:rPr>
          <w:rFonts w:ascii="Book Antiqua" w:eastAsia="Book Antiqua" w:hAnsi="Book Antiqua" w:cs="Book Antiqua"/>
          <w:color w:val="000000"/>
        </w:rPr>
        <w:t>uncommon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7B69AFE3"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We identifie</w:t>
      </w:r>
      <w:r>
        <w:rPr>
          <w:rFonts w:ascii="Book Antiqua" w:eastAsia="Book Antiqua" w:hAnsi="Book Antiqua" w:cs="Book Antiqua"/>
          <w:color w:val="000000"/>
        </w:rPr>
        <w:t>d a case of AML that developed during erlotinib treatment and reviewed cases of myeloid neoplasms that occurred during EGFR-TKI treatment in the literature.</w:t>
      </w:r>
    </w:p>
    <w:p w14:paraId="208DA070" w14:textId="77777777" w:rsidR="00441C32" w:rsidRDefault="00441C32">
      <w:pPr>
        <w:spacing w:line="360" w:lineRule="auto"/>
        <w:ind w:firstLine="180"/>
        <w:jc w:val="both"/>
        <w:rPr>
          <w:rFonts w:ascii="Book Antiqua" w:hAnsi="Book Antiqua"/>
        </w:rPr>
      </w:pPr>
    </w:p>
    <w:p w14:paraId="74509DA9"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3BD4658"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Chief complaints</w:t>
      </w:r>
    </w:p>
    <w:p w14:paraId="1F4071D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A 52-year-old man presented with general weakness. His symptoms</w:t>
      </w:r>
      <w:r>
        <w:rPr>
          <w:rFonts w:ascii="Book Antiqua" w:eastAsia="Book Antiqua" w:hAnsi="Book Antiqua" w:cs="Book Antiqua"/>
          <w:color w:val="000000"/>
        </w:rPr>
        <w:t xml:space="preserve"> had waxed and waned during the past several months. </w:t>
      </w:r>
    </w:p>
    <w:p w14:paraId="065B1C39" w14:textId="77777777" w:rsidR="00441C32" w:rsidRDefault="00441C32">
      <w:pPr>
        <w:spacing w:line="360" w:lineRule="auto"/>
        <w:jc w:val="both"/>
        <w:rPr>
          <w:rFonts w:ascii="Book Antiqua" w:hAnsi="Book Antiqua"/>
        </w:rPr>
      </w:pPr>
    </w:p>
    <w:p w14:paraId="70565A25"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BCD3A6C"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He was under lung cancer treatment consisting of erlotinib 100 mg/d, levetiracetam 1000 mg/d, and prednisolone 10 mg/d to control his symptoms and prevent seizure that relate</w:t>
      </w:r>
      <w:r>
        <w:rPr>
          <w:rFonts w:ascii="Book Antiqua" w:eastAsia="Book Antiqua" w:hAnsi="Book Antiqua" w:cs="Book Antiqua"/>
          <w:color w:val="000000"/>
        </w:rPr>
        <w:t>d with brain metastasis.</w:t>
      </w:r>
    </w:p>
    <w:p w14:paraId="4B471A2D" w14:textId="77777777" w:rsidR="00441C32" w:rsidRDefault="00441C32">
      <w:pPr>
        <w:spacing w:line="360" w:lineRule="auto"/>
        <w:jc w:val="both"/>
        <w:rPr>
          <w:rFonts w:ascii="Book Antiqua" w:hAnsi="Book Antiqua"/>
        </w:rPr>
      </w:pPr>
    </w:p>
    <w:p w14:paraId="01C3FB21"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685DF1A"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He had a medical history of chemotherapy and radiotherapy for NSCLC diagnosed as adenocarcinoma, T2bN2M1a by </w:t>
      </w:r>
      <w:r>
        <w:rPr>
          <w:rFonts w:ascii="Book Antiqua" w:eastAsia="Book Antiqua" w:hAnsi="Book Antiqua" w:cs="Book Antiqua"/>
          <w:color w:val="000000"/>
          <w:shd w:val="clear" w:color="auto" w:fill="FFFFFF"/>
        </w:rPr>
        <w:t>the International Association for the Study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Lung </w:t>
      </w:r>
      <w:r>
        <w:rPr>
          <w:rFonts w:ascii="Book Antiqua" w:eastAsia="Book Antiqua" w:hAnsi="Book Antiqua" w:cs="Book Antiqua"/>
          <w:i/>
          <w:iCs/>
          <w:color w:val="000000"/>
          <w:shd w:val="clear" w:color="auto" w:fill="FFFFFF"/>
        </w:rPr>
        <w:lastRenderedPageBreak/>
        <w:t>Cancer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seventh edition guidelines </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The pathological diagnosis of the right upper lobe mass was adenocarcinoma with an EGFR mutation in exon 21(L858R). As first-line chemotherapy, he received six cycles of combination paclitaxel (175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carbopl</w:t>
      </w:r>
      <w:r>
        <w:rPr>
          <w:rFonts w:ascii="Book Antiqua" w:eastAsia="Book Antiqua" w:hAnsi="Book Antiqua" w:cs="Book Antiqua"/>
          <w:color w:val="000000"/>
        </w:rPr>
        <w:t>atin (AUC 4). At that time, EGFR-TKI was not covered by medical insurance benefits as the first-line therapy, so cytotoxic chemotherapy was administered. After disease progression occurred, he received three cycles of gemcitabine (1000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vinorelbi</w:t>
      </w:r>
      <w:r>
        <w:rPr>
          <w:rFonts w:ascii="Book Antiqua" w:eastAsia="Book Antiqua" w:hAnsi="Book Antiqua" w:cs="Book Antiqua"/>
          <w:color w:val="000000"/>
        </w:rPr>
        <w:t>ne (25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chemotherapy. He then developed memory problems and gait difficulties. Brain magnetic resonance imaging revealed a brain metastasis. We decided to perform stereotactic radiosurgery using a </w:t>
      </w:r>
      <w:proofErr w:type="spellStart"/>
      <w:r>
        <w:rPr>
          <w:rFonts w:ascii="Book Antiqua" w:eastAsia="Book Antiqua" w:hAnsi="Book Antiqua" w:cs="Book Antiqua"/>
          <w:color w:val="000000"/>
        </w:rPr>
        <w:t>Cyberknife</w:t>
      </w:r>
      <w:proofErr w:type="spellEnd"/>
      <w:r>
        <w:rPr>
          <w:rFonts w:ascii="Book Antiqua" w:eastAsia="Book Antiqua" w:hAnsi="Book Antiqua" w:cs="Book Antiqua"/>
          <w:color w:val="000000"/>
        </w:rPr>
        <w:t xml:space="preserve"> to resect multiple metastatic lesions (tot</w:t>
      </w:r>
      <w:r>
        <w:rPr>
          <w:rFonts w:ascii="Book Antiqua" w:eastAsia="Book Antiqua" w:hAnsi="Book Antiqua" w:cs="Book Antiqua"/>
          <w:color w:val="000000"/>
        </w:rPr>
        <w:t xml:space="preserve">al 23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Six months later, the size and number of brain metastatic lesions had increased. He subsequently received whole-brain radiotherapy (total 30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w:t>
      </w:r>
    </w:p>
    <w:p w14:paraId="68CCD88A" w14:textId="77777777" w:rsidR="00441C32" w:rsidRDefault="00441C32">
      <w:pPr>
        <w:spacing w:line="360" w:lineRule="auto"/>
        <w:jc w:val="both"/>
        <w:rPr>
          <w:rFonts w:ascii="Book Antiqua" w:hAnsi="Book Antiqua"/>
        </w:rPr>
      </w:pPr>
    </w:p>
    <w:p w14:paraId="159C0CCA"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EA34F04" w14:textId="77777777" w:rsidR="00441C32" w:rsidRDefault="00636F33">
      <w:pPr>
        <w:spacing w:line="360" w:lineRule="auto"/>
        <w:jc w:val="both"/>
        <w:rPr>
          <w:rFonts w:ascii="Book Antiqua" w:hAnsi="Book Antiqua"/>
          <w:lang w:eastAsia="zh-CN"/>
        </w:rPr>
      </w:pPr>
      <w:r>
        <w:rPr>
          <w:rFonts w:ascii="Book Antiqua" w:eastAsia="Book Antiqua" w:hAnsi="Book Antiqua" w:cs="Book Antiqua"/>
          <w:color w:val="000000"/>
        </w:rPr>
        <w:t>Our patient, who ran a flower shop, was a former smoker with a 26 pa</w:t>
      </w:r>
      <w:r>
        <w:rPr>
          <w:rFonts w:ascii="Book Antiqua" w:eastAsia="Book Antiqua" w:hAnsi="Book Antiqua" w:cs="Book Antiqua"/>
          <w:color w:val="000000"/>
        </w:rPr>
        <w:t>ck-years history of smoking. He had quit smoking a year prior.</w:t>
      </w:r>
    </w:p>
    <w:p w14:paraId="7A1B17AE" w14:textId="77777777" w:rsidR="00441C32" w:rsidRDefault="00441C32">
      <w:pPr>
        <w:spacing w:line="360" w:lineRule="auto"/>
        <w:jc w:val="both"/>
        <w:rPr>
          <w:rFonts w:ascii="Book Antiqua" w:hAnsi="Book Antiqua"/>
        </w:rPr>
      </w:pPr>
    </w:p>
    <w:p w14:paraId="7C685622"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Physical examination</w:t>
      </w:r>
    </w:p>
    <w:p w14:paraId="49BD5428"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His vital signs and physical examination findings were unremarkable except for a chronic ill-looking appearance. </w:t>
      </w:r>
    </w:p>
    <w:p w14:paraId="7F525B78" w14:textId="77777777" w:rsidR="00441C32" w:rsidRDefault="00441C32">
      <w:pPr>
        <w:spacing w:line="360" w:lineRule="auto"/>
        <w:jc w:val="both"/>
        <w:rPr>
          <w:rFonts w:ascii="Book Antiqua" w:hAnsi="Book Antiqua"/>
        </w:rPr>
      </w:pPr>
    </w:p>
    <w:p w14:paraId="158BFBBD"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6453FE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A complete blood count revealed </w:t>
      </w:r>
      <w:r>
        <w:rPr>
          <w:rFonts w:ascii="Book Antiqua" w:eastAsia="Book Antiqua" w:hAnsi="Book Antiqua" w:cs="Book Antiqua"/>
          <w:color w:val="000000"/>
        </w:rPr>
        <w:t>a white blood cell count of 7600 (absolute neutrophil count, 500), hemoglobin level of 12.4 g/dL, and platelet count of 83000/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 leukocyte differential count revealed an absolute neutrophil count of 500/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lymphocyte count of 2400/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and monocyte coun</w:t>
      </w:r>
      <w:r>
        <w:rPr>
          <w:rFonts w:ascii="Book Antiqua" w:eastAsia="Book Antiqua" w:hAnsi="Book Antiqua" w:cs="Book Antiqua"/>
          <w:color w:val="000000"/>
        </w:rPr>
        <w:t>t of 1000/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Immature cells were observed in the peripheral blood (Figure </w:t>
      </w:r>
      <w:r>
        <w:rPr>
          <w:rFonts w:ascii="Book Antiqua" w:hAnsi="Book Antiqua" w:cs="Book Antiqua" w:hint="eastAsia"/>
          <w:color w:val="000000"/>
          <w:lang w:eastAsia="zh-CN"/>
        </w:rPr>
        <w:t>1</w:t>
      </w:r>
      <w:r>
        <w:rPr>
          <w:rFonts w:ascii="Book Antiqua" w:eastAsia="Book Antiqua" w:hAnsi="Book Antiqua" w:cs="Book Antiqua"/>
          <w:color w:val="000000"/>
        </w:rPr>
        <w:t xml:space="preserve">A). The chemistry results were normal except for a lactate dehydrogenase level of 293 U/L (reference interval, 106–211 U/L). </w:t>
      </w:r>
    </w:p>
    <w:p w14:paraId="19B23EC4" w14:textId="77777777" w:rsidR="00441C32" w:rsidRDefault="00441C32">
      <w:pPr>
        <w:spacing w:line="360" w:lineRule="auto"/>
        <w:jc w:val="both"/>
        <w:rPr>
          <w:rFonts w:ascii="Book Antiqua" w:hAnsi="Book Antiqua"/>
        </w:rPr>
      </w:pPr>
    </w:p>
    <w:p w14:paraId="661EAC9C"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Imaging examinations</w:t>
      </w:r>
    </w:p>
    <w:p w14:paraId="41D0BA7B"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lastRenderedPageBreak/>
        <w:t xml:space="preserve">In the initial diagnosis, chest </w:t>
      </w:r>
      <w:r>
        <w:rPr>
          <w:rFonts w:ascii="Book Antiqua" w:eastAsia="Book Antiqua" w:hAnsi="Book Antiqua" w:cs="Book Antiqua"/>
          <w:color w:val="000000"/>
        </w:rPr>
        <w:t xml:space="preserve">computed tomography revealed a 61 mm × 44 mm lobulated mass in the right upper lobe and another 31 mm × 23 mm spiculated mass in the left upper lobe. As the third-line therapy, we started erlotinib, an EGFR-TKI, at a dose of 150 mg/d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During er</w:t>
      </w:r>
      <w:r>
        <w:rPr>
          <w:rFonts w:ascii="Book Antiqua" w:eastAsia="Book Antiqua" w:hAnsi="Book Antiqua" w:cs="Book Antiqua"/>
          <w:color w:val="000000"/>
        </w:rPr>
        <w:t xml:space="preserve">lotinib treatment, the mass in the right upper lung became markedly improved (Figure </w:t>
      </w:r>
      <w:r>
        <w:rPr>
          <w:rFonts w:ascii="Book Antiqua" w:hAnsi="Book Antiqua" w:cs="Book Antiqua" w:hint="eastAsia"/>
          <w:color w:val="000000"/>
          <w:lang w:eastAsia="zh-CN"/>
        </w:rPr>
        <w:t>2</w:t>
      </w:r>
      <w:r>
        <w:rPr>
          <w:rFonts w:ascii="Book Antiqua" w:eastAsia="Book Antiqua" w:hAnsi="Book Antiqua" w:cs="Book Antiqua"/>
          <w:color w:val="000000"/>
        </w:rPr>
        <w:t>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 </w:t>
      </w:r>
    </w:p>
    <w:p w14:paraId="7F8EEA67" w14:textId="77777777" w:rsidR="00441C32" w:rsidRDefault="00441C32">
      <w:pPr>
        <w:spacing w:line="360" w:lineRule="auto"/>
        <w:jc w:val="both"/>
        <w:rPr>
          <w:rFonts w:ascii="Book Antiqua" w:hAnsi="Book Antiqua"/>
        </w:rPr>
      </w:pPr>
    </w:p>
    <w:p w14:paraId="28C37CF0"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E9CBF0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Bone marrow aspirate smears revealed a monocytic blast rate of 77.3% (Figure </w:t>
      </w:r>
      <w:r>
        <w:rPr>
          <w:rFonts w:ascii="Book Antiqua" w:hAnsi="Book Antiqua" w:cs="Book Antiqua" w:hint="eastAsia"/>
          <w:color w:val="000000"/>
          <w:lang w:eastAsia="zh-CN"/>
        </w:rPr>
        <w:t>1</w:t>
      </w:r>
      <w:r>
        <w:rPr>
          <w:rFonts w:ascii="Book Antiqua" w:eastAsia="Book Antiqua" w:hAnsi="Book Antiqua" w:cs="Book Antiqua"/>
          <w:color w:val="000000"/>
        </w:rPr>
        <w:t>B). Eosinophil levels in the bone marrow were increased (14.4%). A bone marrow biopsy revealed 80% cellularity. While megakaryocytes were decreased, immature cells diffusely infiltrated the bone marrow. CBFB/MYH11 rearrangement was observed by fluorescence</w:t>
      </w:r>
      <w:r>
        <w:rPr>
          <w:rFonts w:ascii="Book Antiqua" w:eastAsia="Book Antiqua" w:hAnsi="Book Antiqua" w:cs="Book Antiqua"/>
          <w:color w:val="000000"/>
        </w:rPr>
        <w:t xml:space="preserve"> in situ hybridization analysis. On a chromosome analysis,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1) and inv(16) were detected. The patient’s karyotype was 46, XY,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1) (p22q32), inv(16) (p13.1q22). </w:t>
      </w:r>
    </w:p>
    <w:p w14:paraId="0E5A5AF3" w14:textId="77777777" w:rsidR="00441C32" w:rsidRDefault="00441C32">
      <w:pPr>
        <w:spacing w:line="360" w:lineRule="auto"/>
        <w:jc w:val="both"/>
        <w:rPr>
          <w:rFonts w:ascii="Book Antiqua" w:hAnsi="Book Antiqua"/>
        </w:rPr>
      </w:pPr>
    </w:p>
    <w:p w14:paraId="3B5FCE41"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578735F"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After receiving the diagnosis of AML, the patient started induction chemothera</w:t>
      </w:r>
      <w:r>
        <w:rPr>
          <w:rFonts w:ascii="Book Antiqua" w:eastAsia="Book Antiqua" w:hAnsi="Book Antiqua" w:cs="Book Antiqua"/>
          <w:color w:val="000000"/>
        </w:rPr>
        <w:t xml:space="preserve">py with daunorubicin/cytarabine and consolidation chemotherapy with high-dose cytarabine. During AML treatment, the erlotinib treatment was stopped. </w:t>
      </w:r>
    </w:p>
    <w:p w14:paraId="58EEE298" w14:textId="77777777" w:rsidR="00441C32" w:rsidRDefault="00441C32">
      <w:pPr>
        <w:spacing w:line="360" w:lineRule="auto"/>
        <w:jc w:val="both"/>
        <w:rPr>
          <w:rFonts w:ascii="Book Antiqua" w:hAnsi="Book Antiqua"/>
        </w:rPr>
      </w:pPr>
    </w:p>
    <w:p w14:paraId="5F77CE50"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232BEE3"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At the time that complete remission of the AML was achieved, both upper lobe masses</w:t>
      </w:r>
      <w:r>
        <w:rPr>
          <w:rFonts w:ascii="Book Antiqua" w:eastAsia="Book Antiqua" w:hAnsi="Book Antiqua" w:cs="Book Antiqua"/>
          <w:color w:val="000000"/>
        </w:rPr>
        <w:t xml:space="preserve"> had increased in size (Figure </w:t>
      </w:r>
      <w:r>
        <w:rPr>
          <w:rFonts w:ascii="Book Antiqua" w:hAnsi="Book Antiqua" w:cs="Book Antiqua" w:hint="eastAsia"/>
          <w:color w:val="000000"/>
          <w:lang w:eastAsia="zh-CN"/>
        </w:rPr>
        <w:t>2</w:t>
      </w:r>
      <w:r>
        <w:rPr>
          <w:rFonts w:ascii="Book Antiqua" w:eastAsia="Book Antiqua" w:hAnsi="Book Antiqua" w:cs="Book Antiqua"/>
          <w:color w:val="000000"/>
        </w:rPr>
        <w:t>C</w:t>
      </w:r>
      <w:r>
        <w:rPr>
          <w:rFonts w:ascii="Book Antiqua" w:hAnsi="Book Antiqua" w:cs="Book Antiqua" w:hint="eastAsia"/>
          <w:color w:val="000000"/>
          <w:lang w:eastAsia="zh-CN"/>
        </w:rPr>
        <w:t xml:space="preserve"> and D</w:t>
      </w:r>
      <w:r>
        <w:rPr>
          <w:rFonts w:ascii="Book Antiqua" w:eastAsia="Book Antiqua" w:hAnsi="Book Antiqua" w:cs="Book Antiqua"/>
          <w:color w:val="000000"/>
        </w:rPr>
        <w:t>). Fourth-line chemotherapy with pemetrexed/cisplatin for NSCLC was initiated. After two cycles of chemotherapy, the cytopenia persisted. The complete blood count revealed a white blood cell count of 1800 (absolute ne</w:t>
      </w:r>
      <w:r>
        <w:rPr>
          <w:rFonts w:ascii="Book Antiqua" w:eastAsia="Book Antiqua" w:hAnsi="Book Antiqua" w:cs="Book Antiqua"/>
          <w:color w:val="000000"/>
        </w:rPr>
        <w:t>utrophil count, 972), hemoglobin level of 9.6 g/dL, and platelet count of 88000/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Immature cells were observed in the peripheral blood. The result of the bone marrow study was AML relapse with the same karyotype. Re-induction chemotherapy with mitoxantro</w:t>
      </w:r>
      <w:r>
        <w:rPr>
          <w:rFonts w:ascii="Book Antiqua" w:eastAsia="Book Antiqua" w:hAnsi="Book Antiqua" w:cs="Book Antiqua"/>
          <w:color w:val="000000"/>
        </w:rPr>
        <w:t xml:space="preserve">ne/etoposide did not achieve remission. We administered low-dose </w:t>
      </w:r>
      <w:r>
        <w:rPr>
          <w:rFonts w:ascii="Book Antiqua" w:eastAsia="Book Antiqua" w:hAnsi="Book Antiqua" w:cs="Book Antiqua"/>
          <w:color w:val="000000"/>
        </w:rPr>
        <w:lastRenderedPageBreak/>
        <w:t xml:space="preserve">cytarabine chemotherapy; the patient was exhausted with poor performance status and died of respiratory failure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receiving the AML diagnosis. </w:t>
      </w:r>
    </w:p>
    <w:p w14:paraId="3FD1CC8D" w14:textId="77777777" w:rsidR="00441C32" w:rsidRDefault="00441C32">
      <w:pPr>
        <w:spacing w:line="360" w:lineRule="auto"/>
        <w:jc w:val="both"/>
        <w:rPr>
          <w:rFonts w:ascii="Book Antiqua" w:hAnsi="Book Antiqua"/>
        </w:rPr>
      </w:pPr>
    </w:p>
    <w:p w14:paraId="6EA11F00"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62F44C7"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This case involved t-AML </w:t>
      </w:r>
      <w:r>
        <w:rPr>
          <w:rFonts w:ascii="Book Antiqua" w:eastAsia="Book Antiqua" w:hAnsi="Book Antiqua" w:cs="Book Antiqua"/>
          <w:color w:val="000000"/>
        </w:rPr>
        <w:t>that developed during erlotinib treatment in a patient with NSCLC. The case was considered a therapy-related myeloid neoplasm rather than de novo AML because the patient had a clinical history of antecedent cytotoxic therapy and radiotherapy. Carboplatin a</w:t>
      </w:r>
      <w:r>
        <w:rPr>
          <w:rFonts w:ascii="Book Antiqua" w:eastAsia="Book Antiqua" w:hAnsi="Book Antiqua" w:cs="Book Antiqua"/>
          <w:color w:val="000000"/>
        </w:rPr>
        <w:t>nd radiotherapy in this patient were risk factors for t-</w:t>
      </w:r>
      <w:proofErr w:type="gramStart"/>
      <w:r>
        <w:rPr>
          <w:rFonts w:ascii="Book Antiqua" w:eastAsia="Book Antiqua" w:hAnsi="Book Antiqua" w:cs="Book Antiqua"/>
          <w:color w:val="000000"/>
        </w:rPr>
        <w:t>AML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Patients with t-AML related to alkylating agents generally experience a longer latency period (5–7 years) than those with t-AML related to topoisomerase-2 inhibitors (2–3 years) between therap</w:t>
      </w:r>
      <w:r>
        <w:rPr>
          <w:rFonts w:ascii="Book Antiqua" w:eastAsia="Book Antiqua" w:hAnsi="Book Antiqua" w:cs="Book Antiqua"/>
          <w:color w:val="000000"/>
        </w:rPr>
        <w:t xml:space="preserve">y and myeloid neoplasm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can predict the long interval between alkylating chemotherapy and an AML diagnosis. However, in the present case, the interval between the initiation of carboplatin treatment and AML development was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t>
      </w:r>
      <w:r>
        <w:rPr>
          <w:rFonts w:ascii="Book Antiqua" w:eastAsia="Book Antiqua" w:hAnsi="Book Antiqua" w:cs="Book Antiqua"/>
          <w:color w:val="000000"/>
        </w:rPr>
        <w:t xml:space="preserve">was relatively short. </w:t>
      </w:r>
    </w:p>
    <w:p w14:paraId="4E6E50D9"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Differentiating </w:t>
      </w:r>
      <w:r>
        <w:rPr>
          <w:rFonts w:ascii="Book Antiqua" w:hAnsi="Book Antiqua" w:cs="Book Antiqua" w:hint="eastAsia"/>
          <w:color w:val="000000"/>
          <w:lang w:eastAsia="zh-CN"/>
        </w:rPr>
        <w:t>t</w:t>
      </w:r>
      <w:r>
        <w:rPr>
          <w:rFonts w:ascii="Book Antiqua" w:eastAsia="Book Antiqua" w:hAnsi="Book Antiqua" w:cs="Book Antiqua"/>
          <w:color w:val="000000"/>
        </w:rPr>
        <w:t>herapy-related acute myeloid neoplasm (t-MN) from de novo myelodysplastic syndrome (MDS)/AML is difficult because mutation profiling has demonstrated similar abnormalities for both conditions. Common patterns in recu</w:t>
      </w:r>
      <w:r>
        <w:rPr>
          <w:rFonts w:ascii="Book Antiqua" w:eastAsia="Book Antiqua" w:hAnsi="Book Antiqua" w:cs="Book Antiqua"/>
          <w:color w:val="000000"/>
        </w:rPr>
        <w:t xml:space="preserve">rrent mutations and chromosomal abnormalities are chromosome 5 and 7 </w:t>
      </w:r>
      <w:r>
        <w:rPr>
          <w:rFonts w:ascii="Book Antiqua" w:hAnsi="Book Antiqua" w:cs="Book Antiqua" w:hint="eastAsia"/>
          <w:color w:val="000000"/>
          <w:lang w:eastAsia="zh-CN"/>
        </w:rPr>
        <w:t>l</w:t>
      </w:r>
      <w:r>
        <w:rPr>
          <w:rFonts w:ascii="Book Antiqua" w:eastAsia="Book Antiqua" w:hAnsi="Book Antiqua" w:cs="Book Antiqua"/>
          <w:color w:val="000000"/>
        </w:rPr>
        <w:t xml:space="preserve">oss with alkylating agent exposure and </w:t>
      </w:r>
      <w:r>
        <w:rPr>
          <w:rFonts w:ascii="Book Antiqua" w:eastAsia="Book Antiqua" w:hAnsi="Book Antiqua" w:cs="Book Antiqua"/>
          <w:i/>
          <w:iCs/>
          <w:color w:val="000000"/>
        </w:rPr>
        <w:t>MLL</w:t>
      </w:r>
      <w:r>
        <w:rPr>
          <w:rFonts w:ascii="Book Antiqua" w:eastAsia="Book Antiqua" w:hAnsi="Book Antiqua" w:cs="Book Antiqua"/>
          <w:color w:val="000000"/>
        </w:rPr>
        <w:t xml:space="preserve"> translocations at 11q23 or </w:t>
      </w:r>
      <w:r>
        <w:rPr>
          <w:rFonts w:ascii="Book Antiqua" w:eastAsia="Book Antiqua" w:hAnsi="Book Antiqua" w:cs="Book Antiqua"/>
          <w:i/>
          <w:iCs/>
          <w:color w:val="000000"/>
        </w:rPr>
        <w:t>RUNX1/AML1</w:t>
      </w:r>
      <w:r>
        <w:rPr>
          <w:rFonts w:ascii="Book Antiqua" w:eastAsia="Book Antiqua" w:hAnsi="Book Antiqua" w:cs="Book Antiqua"/>
          <w:color w:val="000000"/>
        </w:rPr>
        <w:t xml:space="preserve"> at 21q22 with topoisomerase-2 inhibitor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w:t>
      </w:r>
      <w:r>
        <w:rPr>
          <w:rFonts w:ascii="Book Antiqua" w:eastAsia="Book Antiqua" w:hAnsi="Book Antiqua" w:cs="Book Antiqua"/>
          <w:i/>
          <w:color w:val="000000"/>
        </w:rPr>
        <w:t>de novo</w:t>
      </w:r>
      <w:r>
        <w:rPr>
          <w:rFonts w:ascii="Book Antiqua" w:eastAsia="Book Antiqua" w:hAnsi="Book Antiqua" w:cs="Book Antiqua"/>
          <w:color w:val="000000"/>
        </w:rPr>
        <w:t xml:space="preserve"> and therapy-related MDS/AML can s</w:t>
      </w:r>
      <w:r>
        <w:rPr>
          <w:rFonts w:ascii="Book Antiqua" w:eastAsia="Book Antiqua" w:hAnsi="Book Antiqua" w:cs="Book Antiqua"/>
          <w:color w:val="000000"/>
        </w:rPr>
        <w:t>hare genetic features (especially the 11q23 anomaly). There are no pathognomonic morphologic or genetic features of t-</w:t>
      </w:r>
      <w:proofErr w:type="gramStart"/>
      <w:r>
        <w:rPr>
          <w:rFonts w:ascii="Book Antiqua" w:eastAsia="Book Antiqua" w:hAnsi="Book Antiqua" w:cs="Book Antiqua"/>
          <w:color w:val="000000"/>
        </w:rPr>
        <w:t>MN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9206467"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EGFR-TKIs are the current first-line treatment for patients with EGFR mutation-positive advanced NSCLC. There have been a few repor</w:t>
      </w:r>
      <w:r>
        <w:rPr>
          <w:rFonts w:ascii="Book Antiqua" w:eastAsia="Book Antiqua" w:hAnsi="Book Antiqua" w:cs="Book Antiqua"/>
          <w:color w:val="000000"/>
        </w:rPr>
        <w:t>ts related to leukemia and EGFR-</w:t>
      </w:r>
      <w:proofErr w:type="gramStart"/>
      <w:r>
        <w:rPr>
          <w:rFonts w:ascii="Book Antiqua" w:eastAsia="Book Antiqua" w:hAnsi="Book Antiqua" w:cs="Book Antiqua"/>
          <w:color w:val="000000"/>
        </w:rPr>
        <w:t>TKIs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In the literature review (Table 1), we identified eight patients with t-MN after EGFR-TKI treatment for antecedent NSCLC. The mean interval from the first-line NSCLC treatment to AML development was 40.7 (range, 1</w:t>
      </w:r>
      <w:r>
        <w:rPr>
          <w:rFonts w:ascii="Book Antiqua" w:eastAsia="Book Antiqua" w:hAnsi="Book Antiqua" w:cs="Book Antiqua"/>
          <w:color w:val="000000"/>
        </w:rPr>
        <w:t xml:space="preserve">1–120) months. None of the patients who were diagnosed with t-MN after EGFR-TKI treatment for NSCLC had taken topoisomerase II inhibitors. Since the latency period for these patients was not </w:t>
      </w:r>
      <w:r>
        <w:rPr>
          <w:rFonts w:ascii="Book Antiqua" w:eastAsia="Book Antiqua" w:hAnsi="Book Antiqua" w:cs="Book Antiqua"/>
          <w:color w:val="000000"/>
        </w:rPr>
        <w:lastRenderedPageBreak/>
        <w:t>longer than expected, we considered the possibility that EGFR-TKI</w:t>
      </w:r>
      <w:r>
        <w:rPr>
          <w:rFonts w:ascii="Book Antiqua" w:eastAsia="Book Antiqua" w:hAnsi="Book Antiqua" w:cs="Book Antiqua"/>
          <w:color w:val="000000"/>
        </w:rPr>
        <w:t xml:space="preserve"> might be associated with the development of myeloid neoplasms.</w:t>
      </w:r>
    </w:p>
    <w:p w14:paraId="6AB8BFDF"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duration of EGFR-TKI therapy before AML was relatively short (mean, 13.4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5.5–26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However, since cytotoxic chemotherapy drugs were administered prior to EGFR-TKI in all of th</w:t>
      </w:r>
      <w:r>
        <w:rPr>
          <w:rFonts w:ascii="Book Antiqua" w:eastAsia="Book Antiqua" w:hAnsi="Book Antiqua" w:cs="Book Antiqua"/>
          <w:color w:val="000000"/>
        </w:rPr>
        <w:t>ese patients, the development of myeloid neoplasm may be related to both classes of drugs. It was not known whether the occurrence of t-MN was different depending on the type of EGFR mutation. This is because out of the 8 reported cases, only our case (L85</w:t>
      </w:r>
      <w:r>
        <w:rPr>
          <w:rFonts w:ascii="Book Antiqua" w:eastAsia="Book Antiqua" w:hAnsi="Book Antiqua" w:cs="Book Antiqua"/>
          <w:color w:val="000000"/>
        </w:rPr>
        <w:t>8R) provided the type of EGFR mutation.</w:t>
      </w:r>
    </w:p>
    <w:p w14:paraId="4CA5C2F9"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Several case reports have shown that EGFR-TKIs might have leukemogenic effects in patients with t-MN after the administration of EGFR-</w:t>
      </w:r>
      <w:proofErr w:type="gramStart"/>
      <w:r>
        <w:rPr>
          <w:rFonts w:ascii="Book Antiqua" w:eastAsia="Book Antiqua" w:hAnsi="Book Antiqua" w:cs="Book Antiqua"/>
          <w:color w:val="000000"/>
        </w:rPr>
        <w:t>TKIs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6,8,10]</w:t>
      </w:r>
      <w:r>
        <w:rPr>
          <w:rFonts w:ascii="Book Antiqua" w:eastAsia="Book Antiqua" w:hAnsi="Book Antiqua" w:cs="Book Antiqua"/>
          <w:color w:val="000000"/>
        </w:rPr>
        <w:t xml:space="preserve">. However, after EGFR-TKIs were commercially approved, to the best of </w:t>
      </w:r>
      <w:r>
        <w:rPr>
          <w:rFonts w:ascii="Book Antiqua" w:eastAsia="Book Antiqua" w:hAnsi="Book Antiqua" w:cs="Book Antiqua"/>
          <w:color w:val="000000"/>
        </w:rPr>
        <w:t>our knowledge, no cases of myeloid neoplasms after the administration of EGFR-TKI alone for NSCLC treatment have been reported in the literature. All patients of case reports with t-MN received chemotherapy or radiotherapy for NSCLC treatment before receiv</w:t>
      </w:r>
      <w:r>
        <w:rPr>
          <w:rFonts w:ascii="Book Antiqua" w:eastAsia="Book Antiqua" w:hAnsi="Book Antiqua" w:cs="Book Antiqua"/>
          <w:color w:val="000000"/>
        </w:rPr>
        <w:t>ing EGFR-TKIs. We suggest that EGFR-TKI may be related to or shorten the interval to AML development when patients previously received cytotoxic chemotherapy. According to the historical concept, cytotoxic drugs such as topoisomerase II inhibitors or radio</w:t>
      </w:r>
      <w:r>
        <w:rPr>
          <w:rFonts w:ascii="Book Antiqua" w:eastAsia="Book Antiqua" w:hAnsi="Book Antiqua" w:cs="Book Antiqua"/>
          <w:color w:val="000000"/>
        </w:rPr>
        <w:t xml:space="preserve">therapy induce DNA damage that leads to translocation. In the model for the role of clonal </w:t>
      </w:r>
      <w:proofErr w:type="gramStart"/>
      <w:r>
        <w:rPr>
          <w:rFonts w:ascii="Book Antiqua" w:eastAsia="Book Antiqua" w:hAnsi="Book Antiqua" w:cs="Book Antiqua"/>
          <w:color w:val="000000"/>
        </w:rPr>
        <w:t>selection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clonal hematopoiesis of indeterminate potential (CHIP) is characterized by the absence of morphological evidence of disease and the presence of a clona</w:t>
      </w:r>
      <w:r>
        <w:rPr>
          <w:rFonts w:ascii="Book Antiqua" w:eastAsia="Book Antiqua" w:hAnsi="Book Antiqua" w:cs="Book Antiqua"/>
          <w:color w:val="000000"/>
        </w:rPr>
        <w:t>l population of hematopoietic cells with somatic mutations in the genes associated with hematologic malignancies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E35B90E"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Toxins, drugs, oligoclonality with aging, chemoradiation, chemical exposure, immune destruction, or dysfunctional hematopoiesis may be sel</w:t>
      </w:r>
      <w:r>
        <w:rPr>
          <w:rFonts w:ascii="Book Antiqua" w:eastAsia="Book Antiqua" w:hAnsi="Book Antiqua" w:cs="Book Antiqua"/>
          <w:color w:val="000000"/>
        </w:rPr>
        <w:t>ected for mutant clones and induce CHIP. Additional somatic alterations in CHIP can promote high-risk myeloid neoplasms. We considered the possibility that certain effects of EGFR-TKI on the tyrosine kinase pathway could play a role in CHIP.</w:t>
      </w:r>
    </w:p>
    <w:p w14:paraId="3E090575"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Long-term epid</w:t>
      </w:r>
      <w:r>
        <w:rPr>
          <w:rFonts w:ascii="Book Antiqua" w:eastAsia="Book Antiqua" w:hAnsi="Book Antiqua" w:cs="Book Antiqua"/>
          <w:color w:val="000000"/>
        </w:rPr>
        <w:t xml:space="preserve">emiological research is needed to clarify whether there is a relationship between EGFR-TKI treatment and the rare but serious events noted here. If </w:t>
      </w:r>
      <w:r>
        <w:rPr>
          <w:rFonts w:ascii="Book Antiqua" w:eastAsia="Book Antiqua" w:hAnsi="Book Antiqua" w:cs="Book Antiqua"/>
          <w:color w:val="000000"/>
        </w:rPr>
        <w:lastRenderedPageBreak/>
        <w:t>the incidence of this complication in the EGFR-TKI-treated cohort is beyond that expected on the basis of pa</w:t>
      </w:r>
      <w:r>
        <w:rPr>
          <w:rFonts w:ascii="Book Antiqua" w:eastAsia="Book Antiqua" w:hAnsi="Book Antiqua" w:cs="Book Antiqua"/>
          <w:color w:val="000000"/>
        </w:rPr>
        <w:t xml:space="preserve">tients with NSCLC before EGFR-TKIs are commercially available, we must consider EGFR-TKIs as the predisposing factor of t-MN. </w:t>
      </w:r>
    </w:p>
    <w:p w14:paraId="7B233C42" w14:textId="77777777" w:rsidR="00441C32" w:rsidRDefault="00441C32">
      <w:pPr>
        <w:spacing w:line="360" w:lineRule="auto"/>
        <w:ind w:firstLine="180"/>
        <w:jc w:val="both"/>
        <w:rPr>
          <w:rFonts w:ascii="Book Antiqua" w:hAnsi="Book Antiqua"/>
        </w:rPr>
      </w:pPr>
    </w:p>
    <w:p w14:paraId="11CB9941"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C30E08"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In summary, if cytopenia persists in patients treated with EGFR-TKIs for NSCLC, the possibility of t-MN should be con</w:t>
      </w:r>
      <w:r>
        <w:rPr>
          <w:rFonts w:ascii="Book Antiqua" w:eastAsia="Book Antiqua" w:hAnsi="Book Antiqua" w:cs="Book Antiqua"/>
          <w:color w:val="000000"/>
        </w:rPr>
        <w:t>sidered. Further studies are needed to determine whether the administration of EGFR-TKIs is a predisposing factor for t-MN.</w:t>
      </w:r>
    </w:p>
    <w:p w14:paraId="37FE2452" w14:textId="77777777" w:rsidR="00441C32" w:rsidRDefault="00441C32">
      <w:pPr>
        <w:spacing w:line="360" w:lineRule="auto"/>
        <w:jc w:val="both"/>
        <w:rPr>
          <w:rFonts w:ascii="Book Antiqua" w:hAnsi="Book Antiqua"/>
        </w:rPr>
      </w:pPr>
    </w:p>
    <w:p w14:paraId="2BC42858"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REFERENCES</w:t>
      </w:r>
    </w:p>
    <w:p w14:paraId="1F4C878B" w14:textId="77777777" w:rsidR="00441C32" w:rsidRDefault="00636F33">
      <w:pPr>
        <w:spacing w:line="360" w:lineRule="auto"/>
        <w:jc w:val="both"/>
        <w:rPr>
          <w:rFonts w:ascii="Book Antiqua" w:hAnsi="Book Antiqua"/>
        </w:rPr>
      </w:pPr>
      <w:bookmarkStart w:id="2"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Morton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Dores</w:t>
      </w:r>
      <w:proofErr w:type="spellEnd"/>
      <w:r>
        <w:rPr>
          <w:rFonts w:ascii="Book Antiqua" w:eastAsia="Book Antiqua" w:hAnsi="Book Antiqua" w:cs="Book Antiqua"/>
          <w:color w:val="000000"/>
        </w:rPr>
        <w:t xml:space="preserve"> GM, Tucker MA, Kim CJ, </w:t>
      </w:r>
      <w:proofErr w:type="spellStart"/>
      <w:r>
        <w:rPr>
          <w:rFonts w:ascii="Book Antiqua" w:eastAsia="Book Antiqua" w:hAnsi="Book Antiqua" w:cs="Book Antiqua"/>
          <w:color w:val="000000"/>
        </w:rPr>
        <w:t>Onel</w:t>
      </w:r>
      <w:proofErr w:type="spellEnd"/>
      <w:r>
        <w:rPr>
          <w:rFonts w:ascii="Book Antiqua" w:eastAsia="Book Antiqua" w:hAnsi="Book Antiqua" w:cs="Book Antiqua"/>
          <w:color w:val="000000"/>
        </w:rPr>
        <w:t xml:space="preserve"> K, Gilbert ES, Fraumeni JF Jr, Curtis RE. Evolving risk of therapy-related acute myeloid leukemia following cancer chemotherapy among adults in the United States, 1975-2008.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2996-3004 [PMID: 23412096 DOI</w:t>
      </w:r>
      <w:r>
        <w:rPr>
          <w:rFonts w:ascii="Book Antiqua" w:eastAsia="Book Antiqua" w:hAnsi="Book Antiqua" w:cs="Book Antiqua"/>
          <w:color w:val="000000"/>
        </w:rPr>
        <w:t>: 10.1182/blood-2012-08-448068]</w:t>
      </w:r>
    </w:p>
    <w:p w14:paraId="55F8B596"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Shepherd FA</w:t>
      </w:r>
      <w:r>
        <w:rPr>
          <w:rFonts w:ascii="Book Antiqua" w:eastAsia="Book Antiqua" w:hAnsi="Book Antiqua" w:cs="Book Antiqua"/>
          <w:color w:val="000000"/>
        </w:rPr>
        <w:t xml:space="preserve">, Rodrigues Pereira J, </w:t>
      </w:r>
      <w:proofErr w:type="spellStart"/>
      <w:r>
        <w:rPr>
          <w:rFonts w:ascii="Book Antiqua" w:eastAsia="Book Antiqua" w:hAnsi="Book Antiqua" w:cs="Book Antiqua"/>
          <w:color w:val="000000"/>
        </w:rPr>
        <w:t>Ciuleanu</w:t>
      </w:r>
      <w:proofErr w:type="spellEnd"/>
      <w:r>
        <w:rPr>
          <w:rFonts w:ascii="Book Antiqua" w:eastAsia="Book Antiqua" w:hAnsi="Book Antiqua" w:cs="Book Antiqua"/>
          <w:color w:val="000000"/>
        </w:rPr>
        <w:t xml:space="preserve"> T, Tan EH, Hirsh V, </w:t>
      </w:r>
      <w:proofErr w:type="spellStart"/>
      <w:r>
        <w:rPr>
          <w:rFonts w:ascii="Book Antiqua" w:eastAsia="Book Antiqua" w:hAnsi="Book Antiqua" w:cs="Book Antiqua"/>
          <w:color w:val="000000"/>
        </w:rPr>
        <w:t>Thongprasert</w:t>
      </w:r>
      <w:proofErr w:type="spellEnd"/>
      <w:r>
        <w:rPr>
          <w:rFonts w:ascii="Book Antiqua" w:eastAsia="Book Antiqua" w:hAnsi="Book Antiqua" w:cs="Book Antiqua"/>
          <w:color w:val="000000"/>
        </w:rPr>
        <w:t xml:space="preserve"> S, Campos D, </w:t>
      </w:r>
      <w:proofErr w:type="spellStart"/>
      <w:r>
        <w:rPr>
          <w:rFonts w:ascii="Book Antiqua" w:eastAsia="Book Antiqua" w:hAnsi="Book Antiqua" w:cs="Book Antiqua"/>
          <w:color w:val="000000"/>
        </w:rPr>
        <w:t>Maoleekoonpiroj</w:t>
      </w:r>
      <w:proofErr w:type="spellEnd"/>
      <w:r>
        <w:rPr>
          <w:rFonts w:ascii="Book Antiqua" w:eastAsia="Book Antiqua" w:hAnsi="Book Antiqua" w:cs="Book Antiqua"/>
          <w:color w:val="000000"/>
        </w:rPr>
        <w:t xml:space="preserve"> S, Smylie M, Martins R, van </w:t>
      </w:r>
      <w:proofErr w:type="spellStart"/>
      <w:r>
        <w:rPr>
          <w:rFonts w:ascii="Book Antiqua" w:eastAsia="Book Antiqua" w:hAnsi="Book Antiqua" w:cs="Book Antiqua"/>
          <w:color w:val="000000"/>
        </w:rPr>
        <w:t>Kooten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Dediu</w:t>
      </w:r>
      <w:proofErr w:type="spellEnd"/>
      <w:r>
        <w:rPr>
          <w:rFonts w:ascii="Book Antiqua" w:eastAsia="Book Antiqua" w:hAnsi="Book Antiqua" w:cs="Book Antiqua"/>
          <w:color w:val="000000"/>
        </w:rPr>
        <w:t xml:space="preserve"> M, Findlay B, Tu D, Johnston D, </w:t>
      </w:r>
      <w:proofErr w:type="spellStart"/>
      <w:r>
        <w:rPr>
          <w:rFonts w:ascii="Book Antiqua" w:eastAsia="Book Antiqua" w:hAnsi="Book Antiqua" w:cs="Book Antiqua"/>
          <w:color w:val="000000"/>
        </w:rPr>
        <w:t>Bezjak</w:t>
      </w:r>
      <w:proofErr w:type="spellEnd"/>
      <w:r>
        <w:rPr>
          <w:rFonts w:ascii="Book Antiqua" w:eastAsia="Book Antiqua" w:hAnsi="Book Antiqua" w:cs="Book Antiqua"/>
          <w:color w:val="000000"/>
        </w:rPr>
        <w:t xml:space="preserve"> A, Clark G, </w:t>
      </w:r>
      <w:proofErr w:type="spellStart"/>
      <w:r>
        <w:rPr>
          <w:rFonts w:ascii="Book Antiqua" w:eastAsia="Book Antiqua" w:hAnsi="Book Antiqua" w:cs="Book Antiqua"/>
          <w:color w:val="000000"/>
        </w:rPr>
        <w:t>Santabárbara</w:t>
      </w:r>
      <w:proofErr w:type="spellEnd"/>
      <w:r>
        <w:rPr>
          <w:rFonts w:ascii="Book Antiqua" w:eastAsia="Book Antiqua" w:hAnsi="Book Antiqua" w:cs="Book Antiqua"/>
          <w:color w:val="000000"/>
        </w:rPr>
        <w:t xml:space="preserve"> P, Seymou</w:t>
      </w:r>
      <w:r>
        <w:rPr>
          <w:rFonts w:ascii="Book Antiqua" w:eastAsia="Book Antiqua" w:hAnsi="Book Antiqua" w:cs="Book Antiqua"/>
          <w:color w:val="000000"/>
        </w:rPr>
        <w:t xml:space="preserve">r L; National Cancer Institute of Canada Clinical Trials Group. Erlotinib in previously treated non-small-cell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123-132 [PMID: 16014882 DOI: 10.1056/NEJMoa050753]</w:t>
      </w:r>
    </w:p>
    <w:p w14:paraId="415B306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Beaumont M</w:t>
      </w:r>
      <w:r>
        <w:rPr>
          <w:rFonts w:ascii="Book Antiqua" w:eastAsia="Book Antiqua" w:hAnsi="Book Antiqua" w:cs="Book Antiqua"/>
          <w:color w:val="000000"/>
        </w:rPr>
        <w:t xml:space="preserve">, Sanz M, Carli PM, </w:t>
      </w:r>
      <w:proofErr w:type="spellStart"/>
      <w:r>
        <w:rPr>
          <w:rFonts w:ascii="Book Antiqua" w:eastAsia="Book Antiqua" w:hAnsi="Book Antiqua" w:cs="Book Antiqua"/>
          <w:color w:val="000000"/>
        </w:rPr>
        <w:t>Maloisel</w:t>
      </w:r>
      <w:proofErr w:type="spellEnd"/>
      <w:r>
        <w:rPr>
          <w:rFonts w:ascii="Book Antiqua" w:eastAsia="Book Antiqua" w:hAnsi="Book Antiqua" w:cs="Book Antiqua"/>
          <w:color w:val="000000"/>
        </w:rPr>
        <w:t xml:space="preserve"> F, Thomas X, </w:t>
      </w:r>
      <w:proofErr w:type="spellStart"/>
      <w:r>
        <w:rPr>
          <w:rFonts w:ascii="Book Antiqua" w:eastAsia="Book Antiqua" w:hAnsi="Book Antiqua" w:cs="Book Antiqua"/>
          <w:color w:val="000000"/>
        </w:rPr>
        <w:t>Detourmignies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Guerci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Gratecos</w:t>
      </w:r>
      <w:proofErr w:type="spellEnd"/>
      <w:r>
        <w:rPr>
          <w:rFonts w:ascii="Book Antiqua" w:eastAsia="Book Antiqua" w:hAnsi="Book Antiqua" w:cs="Book Antiqua"/>
          <w:color w:val="000000"/>
        </w:rPr>
        <w:t xml:space="preserve"> N, Rayon C, San Miguel J, </w:t>
      </w:r>
      <w:proofErr w:type="spellStart"/>
      <w:r>
        <w:rPr>
          <w:rFonts w:ascii="Book Antiqua" w:eastAsia="Book Antiqua" w:hAnsi="Book Antiqua" w:cs="Book Antiqua"/>
          <w:color w:val="000000"/>
        </w:rPr>
        <w:t>Odriozola</w:t>
      </w:r>
      <w:proofErr w:type="spellEnd"/>
      <w:r>
        <w:rPr>
          <w:rFonts w:ascii="Book Antiqua" w:eastAsia="Book Antiqua" w:hAnsi="Book Antiqua" w:cs="Book Antiqua"/>
          <w:color w:val="000000"/>
        </w:rPr>
        <w:t xml:space="preserve"> J, Cahn JY,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Vekhof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Stamatoulas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Dombret</w:t>
      </w:r>
      <w:proofErr w:type="spellEnd"/>
      <w:r>
        <w:rPr>
          <w:rFonts w:ascii="Book Antiqua" w:eastAsia="Book Antiqua" w:hAnsi="Book Antiqua" w:cs="Book Antiqua"/>
          <w:color w:val="000000"/>
        </w:rPr>
        <w:t xml:space="preserve"> H, Capote F,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Stoppa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Therapy-related acute promyelocytic leukemi</w:t>
      </w:r>
      <w:r>
        <w:rPr>
          <w:rFonts w:ascii="Book Antiqua" w:eastAsia="Book Antiqua" w:hAnsi="Book Antiqua" w:cs="Book Antiqua"/>
          <w:color w:val="000000"/>
        </w:rPr>
        <w:t xml:space="preserve">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2123-2137 [PMID: 12775738 DOI: 10.1200/JCO.2003.09.072]</w:t>
      </w:r>
    </w:p>
    <w:p w14:paraId="625BE0D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McNerney ME</w:t>
      </w:r>
      <w:r>
        <w:rPr>
          <w:rFonts w:ascii="Book Antiqua" w:eastAsia="Book Antiqua" w:hAnsi="Book Antiqua" w:cs="Book Antiqua"/>
          <w:color w:val="000000"/>
        </w:rPr>
        <w:t xml:space="preserve">, Godley LA, Le Beau MM. Therapy-related myeloid neoplasms: when genetics and environment collide.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513-527 [PMID: 28835720 DOI: 10.1038/</w:t>
      </w:r>
      <w:r>
        <w:rPr>
          <w:rFonts w:ascii="Book Antiqua" w:eastAsia="Book Antiqua" w:hAnsi="Book Antiqua" w:cs="Book Antiqua"/>
          <w:color w:val="000000"/>
        </w:rPr>
        <w:t>nrc.2017.60]</w:t>
      </w:r>
    </w:p>
    <w:p w14:paraId="79CE6023"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Klimek VM</w:t>
      </w:r>
      <w:r>
        <w:rPr>
          <w:rFonts w:ascii="Book Antiqua" w:eastAsia="Book Antiqua" w:hAnsi="Book Antiqua" w:cs="Book Antiqua"/>
          <w:color w:val="000000"/>
        </w:rPr>
        <w:t xml:space="preserve">, Tray NJ. Therapy-related myeloid neoplasms: what's in a name?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161-166 [PMID: 26779614 DOI: 10.1097/MOH.0000000000000222]</w:t>
      </w:r>
    </w:p>
    <w:p w14:paraId="7D4B277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Stathopoulos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Trafalis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Chandrinou</w:t>
      </w:r>
      <w:proofErr w:type="spellEnd"/>
      <w:r>
        <w:rPr>
          <w:rFonts w:ascii="Book Antiqua" w:eastAsia="Book Antiqua" w:hAnsi="Book Antiqua" w:cs="Book Antiqua"/>
          <w:color w:val="000000"/>
        </w:rPr>
        <w:t xml:space="preserve"> H. Serious hemat</w:t>
      </w:r>
      <w:r>
        <w:rPr>
          <w:rFonts w:ascii="Book Antiqua" w:eastAsia="Book Antiqua" w:hAnsi="Book Antiqua" w:cs="Book Antiqua"/>
          <w:color w:val="000000"/>
        </w:rPr>
        <w:t xml:space="preserve">ologic complications following erlotinib treatment.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973-976 [PMID: 20393022]</w:t>
      </w:r>
    </w:p>
    <w:p w14:paraId="4735A060"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Moon JJ</w:t>
      </w:r>
      <w:r>
        <w:rPr>
          <w:rFonts w:ascii="Book Antiqua" w:eastAsia="Book Antiqua" w:hAnsi="Book Antiqua" w:cs="Book Antiqua"/>
          <w:color w:val="000000"/>
        </w:rPr>
        <w:t xml:space="preserve">, Nam MH, Lim CS, Lee CK, Cho Y, Yoon SY. Therapy-related acute </w:t>
      </w:r>
      <w:proofErr w:type="spellStart"/>
      <w:r>
        <w:rPr>
          <w:rFonts w:ascii="Book Antiqua" w:eastAsia="Book Antiqua" w:hAnsi="Book Antiqua" w:cs="Book Antiqua"/>
          <w:color w:val="000000"/>
        </w:rPr>
        <w:t>megakaryoblastic</w:t>
      </w:r>
      <w:proofErr w:type="spellEnd"/>
      <w:r>
        <w:rPr>
          <w:rFonts w:ascii="Book Antiqua" w:eastAsia="Book Antiqua" w:hAnsi="Book Antiqua" w:cs="Book Antiqua"/>
          <w:color w:val="000000"/>
        </w:rPr>
        <w:t xml:space="preserve"> leukemia in a lung cancer patient.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155-158</w:t>
      </w:r>
      <w:r>
        <w:rPr>
          <w:rFonts w:ascii="Book Antiqua" w:eastAsia="Book Antiqua" w:hAnsi="Book Antiqua" w:cs="Book Antiqua"/>
          <w:color w:val="000000"/>
        </w:rPr>
        <w:t xml:space="preserve"> [PMID: 24624354 DOI: 10.3343/alm.2014.34.2.155]</w:t>
      </w:r>
    </w:p>
    <w:p w14:paraId="6F5659D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Uchida A</w:t>
      </w:r>
      <w:r>
        <w:rPr>
          <w:rFonts w:ascii="Book Antiqua" w:eastAsia="Book Antiqua" w:hAnsi="Book Antiqua" w:cs="Book Antiqua"/>
          <w:color w:val="000000"/>
        </w:rPr>
        <w:t xml:space="preserve">, Matsuo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M. APL during gefitinib treatment for non-small-cell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352</w:t>
      </w:r>
      <w:r>
        <w:rPr>
          <w:rFonts w:ascii="Book Antiqua" w:eastAsia="Book Antiqua" w:hAnsi="Book Antiqua" w:cs="Book Antiqua"/>
          <w:color w:val="000000"/>
        </w:rPr>
        <w:t>: 843 [PMID: 15728826 DOI: 10.1056/NEJM200502243520825]</w:t>
      </w:r>
    </w:p>
    <w:p w14:paraId="5EC26F1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Ennishi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Sezaki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Senoo</w:t>
      </w:r>
      <w:proofErr w:type="spellEnd"/>
      <w:r>
        <w:rPr>
          <w:rFonts w:ascii="Book Antiqua" w:eastAsia="Book Antiqua" w:hAnsi="Book Antiqua" w:cs="Book Antiqua"/>
          <w:color w:val="000000"/>
        </w:rPr>
        <w:t xml:space="preserve"> T, </w:t>
      </w:r>
      <w:r>
        <w:rPr>
          <w:rFonts w:ascii="Book Antiqua" w:eastAsia="Book Antiqua" w:hAnsi="Book Antiqua" w:cs="Book Antiqua"/>
          <w:color w:val="000000"/>
        </w:rPr>
        <w:t xml:space="preserve">Terui Y, </w:t>
      </w:r>
      <w:proofErr w:type="spellStart"/>
      <w:r>
        <w:rPr>
          <w:rFonts w:ascii="Book Antiqua" w:eastAsia="Book Antiqua" w:hAnsi="Book Antiqua" w:cs="Book Antiqua"/>
          <w:color w:val="000000"/>
        </w:rPr>
        <w:t>Hatake</w:t>
      </w:r>
      <w:proofErr w:type="spellEnd"/>
      <w:r>
        <w:rPr>
          <w:rFonts w:ascii="Book Antiqua" w:eastAsia="Book Antiqua" w:hAnsi="Book Antiqua" w:cs="Book Antiqua"/>
          <w:color w:val="000000"/>
        </w:rPr>
        <w:t xml:space="preserve"> K, Hino N. A case of acute promyelocytic leukemia during gefitinib treatment.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284-285 [PMID: 17020873 DOI: 10.1532/IJH97.06149]</w:t>
      </w:r>
    </w:p>
    <w:p w14:paraId="642BBBB6"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Hotta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Takigawa</w:t>
      </w:r>
      <w:proofErr w:type="spellEnd"/>
      <w:r>
        <w:rPr>
          <w:rFonts w:ascii="Book Antiqua" w:eastAsia="Book Antiqua" w:hAnsi="Book Antiqua" w:cs="Book Antiqua"/>
          <w:color w:val="000000"/>
        </w:rPr>
        <w:t xml:space="preserve"> N, Matsuo K, Tabata M, Fujiwara Y,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M. Paradoxical clinical effects of epidermal growth factor receptor-tyrosine kinase inhibitors for acute myelogenous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xml:space="preserve">: 5826-7; author reply 5827 [PMID: 19001344 </w:t>
      </w:r>
      <w:r>
        <w:rPr>
          <w:rFonts w:ascii="Book Antiqua" w:eastAsia="Book Antiqua" w:hAnsi="Book Antiqua" w:cs="Book Antiqua"/>
          <w:color w:val="000000"/>
        </w:rPr>
        <w:t>DOI: 10.1200/JCO.2008.19.5685]</w:t>
      </w:r>
    </w:p>
    <w:p w14:paraId="7CCD1B77" w14:textId="77777777" w:rsidR="00441C32" w:rsidRDefault="00636F3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Steensma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Bejar</w:t>
      </w:r>
      <w:proofErr w:type="spellEnd"/>
      <w:r>
        <w:rPr>
          <w:rFonts w:ascii="Book Antiqua" w:eastAsia="Book Antiqua" w:hAnsi="Book Antiqua" w:cs="Book Antiqua"/>
          <w:color w:val="000000"/>
        </w:rPr>
        <w:t xml:space="preserve"> R, Jaiswal S, Lindsley RC, </w:t>
      </w:r>
      <w:proofErr w:type="spellStart"/>
      <w:r>
        <w:rPr>
          <w:rFonts w:ascii="Book Antiqua" w:eastAsia="Book Antiqua" w:hAnsi="Book Antiqua" w:cs="Book Antiqua"/>
          <w:color w:val="000000"/>
        </w:rPr>
        <w:t>Sekeres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Hasserjian</w:t>
      </w:r>
      <w:proofErr w:type="spellEnd"/>
      <w:r>
        <w:rPr>
          <w:rFonts w:ascii="Book Antiqua" w:eastAsia="Book Antiqua" w:hAnsi="Book Antiqua" w:cs="Book Antiqua"/>
          <w:color w:val="000000"/>
        </w:rPr>
        <w:t xml:space="preserve"> RP, Ebert BL. Clonal hematopoiesis of indeterminate potential and its distinction from myelodysplastic syndromes.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126</w:t>
      </w:r>
      <w:r>
        <w:rPr>
          <w:rFonts w:ascii="Book Antiqua" w:eastAsia="Book Antiqua" w:hAnsi="Book Antiqua" w:cs="Book Antiqua"/>
          <w:color w:val="000000"/>
        </w:rPr>
        <w:t>: 9-16 [PMID: 25931582 D</w:t>
      </w:r>
      <w:r>
        <w:rPr>
          <w:rFonts w:ascii="Book Antiqua" w:eastAsia="Book Antiqua" w:hAnsi="Book Antiqua" w:cs="Book Antiqua"/>
          <w:color w:val="000000"/>
        </w:rPr>
        <w:t>OI: 10.1182/blood-2015-03-631747]</w:t>
      </w:r>
    </w:p>
    <w:bookmarkEnd w:id="2"/>
    <w:p w14:paraId="63A3A914" w14:textId="77777777" w:rsidR="00441C32" w:rsidRDefault="00441C32">
      <w:pPr>
        <w:spacing w:line="360" w:lineRule="auto"/>
        <w:jc w:val="both"/>
        <w:rPr>
          <w:rFonts w:ascii="Book Antiqua" w:hAnsi="Book Antiqua"/>
          <w:lang w:eastAsia="zh-CN"/>
        </w:rPr>
      </w:pPr>
    </w:p>
    <w:p w14:paraId="189A400E" w14:textId="77777777" w:rsidR="00441C32" w:rsidRDefault="00441C32">
      <w:pPr>
        <w:spacing w:line="360" w:lineRule="auto"/>
        <w:jc w:val="both"/>
        <w:rPr>
          <w:rFonts w:ascii="Book Antiqua" w:hAnsi="Book Antiqua"/>
        </w:rPr>
        <w:sectPr w:rsidR="00441C32">
          <w:pgSz w:w="12240" w:h="15840"/>
          <w:pgMar w:top="1440" w:right="1440" w:bottom="1440" w:left="1440" w:header="720" w:footer="720" w:gutter="0"/>
          <w:cols w:space="720"/>
          <w:docGrid w:linePitch="360"/>
        </w:sectPr>
      </w:pPr>
    </w:p>
    <w:p w14:paraId="7098201E"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715003C"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bCs/>
          <w:color w:val="000000"/>
        </w:rPr>
        <w:t>The author provided informed consent.</w:t>
      </w:r>
    </w:p>
    <w:p w14:paraId="1BB6AF7A" w14:textId="77777777" w:rsidR="00441C32" w:rsidRDefault="00441C32">
      <w:pPr>
        <w:spacing w:line="360" w:lineRule="auto"/>
        <w:jc w:val="both"/>
        <w:rPr>
          <w:rFonts w:ascii="Book Antiqua" w:hAnsi="Book Antiqua"/>
        </w:rPr>
      </w:pPr>
    </w:p>
    <w:p w14:paraId="4A769F34"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 Koo has nothing to disclose.</w:t>
      </w:r>
    </w:p>
    <w:p w14:paraId="43C67D75" w14:textId="77777777" w:rsidR="00441C32" w:rsidRDefault="00441C32">
      <w:pPr>
        <w:spacing w:line="360" w:lineRule="auto"/>
        <w:jc w:val="both"/>
        <w:rPr>
          <w:rFonts w:ascii="Book Antiqua" w:hAnsi="Book Antiqua"/>
        </w:rPr>
      </w:pPr>
    </w:p>
    <w:p w14:paraId="30C7DD1A" w14:textId="77777777" w:rsidR="00441C32" w:rsidRDefault="00636F33">
      <w:pPr>
        <w:autoSpaceDE w:val="0"/>
        <w:autoSpaceDN w:val="0"/>
        <w:adjustRightInd w:val="0"/>
        <w:snapToGrid w:val="0"/>
        <w:spacing w:line="360" w:lineRule="auto"/>
        <w:jc w:val="both"/>
        <w:rPr>
          <w:rFonts w:ascii="Book Antiqua" w:hAnsi="Book Antiqua" w:cs="Garamond-Bold"/>
          <w:bCs/>
          <w:color w:val="000000" w:themeColor="text1"/>
          <w:lang w:eastAsia="zh-CN"/>
        </w:rPr>
      </w:pPr>
      <w:r>
        <w:rPr>
          <w:rFonts w:ascii="Book Antiqua" w:eastAsia="Book Antiqua" w:hAnsi="Book Antiqua" w:cs="Book Antiqua"/>
          <w:b/>
          <w:bCs/>
          <w:color w:val="000000"/>
        </w:rPr>
        <w:t xml:space="preserve">CARE Checklist (2016) statement: </w:t>
      </w:r>
      <w:bookmarkStart w:id="3" w:name="_Hlk73634427"/>
      <w:r>
        <w:rPr>
          <w:rFonts w:ascii="Book Antiqua" w:hAnsi="Book Antiqua" w:cs="Garamond"/>
          <w:color w:val="000000"/>
        </w:rPr>
        <w:t>The authors have read the CARE Checkl</w:t>
      </w:r>
      <w:r>
        <w:rPr>
          <w:rFonts w:ascii="Book Antiqua" w:hAnsi="Book Antiqua" w:cs="Garamond"/>
          <w:color w:val="000000"/>
        </w:rPr>
        <w:t>ist (2016), and the manuscript was prepared and revised according to the CARE Checklist (2016).</w:t>
      </w:r>
      <w:bookmarkEnd w:id="3"/>
    </w:p>
    <w:p w14:paraId="7E7A01FD" w14:textId="77777777" w:rsidR="00441C32" w:rsidRDefault="00441C32">
      <w:pPr>
        <w:spacing w:line="360" w:lineRule="auto"/>
        <w:jc w:val="both"/>
        <w:rPr>
          <w:rFonts w:ascii="Book Antiqua" w:hAnsi="Book Antiqua"/>
        </w:rPr>
      </w:pPr>
    </w:p>
    <w:p w14:paraId="29AB350E"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w:t>
      </w:r>
      <w:r>
        <w:rPr>
          <w:rFonts w:ascii="Book Antiqua" w:eastAsia="Book Antiqua" w:hAnsi="Book Antiqua" w:cs="Book Antiqua"/>
          <w:color w:val="000000"/>
        </w:rPr>
        <w:t xml:space="preserve">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w:t>
      </w:r>
      <w:r>
        <w:rPr>
          <w:rFonts w:ascii="Book Antiqua" w:eastAsia="Book Antiqua" w:hAnsi="Book Antiqua" w:cs="Book Antiqua"/>
          <w:color w:val="000000"/>
        </w:rPr>
        <w:t>rk is properly cited and the use is non-commercial. See: http://creativecommons.org/Licenses/by-nc/4.0/</w:t>
      </w:r>
    </w:p>
    <w:p w14:paraId="281F3487" w14:textId="77777777" w:rsidR="00441C32" w:rsidRDefault="00441C32">
      <w:pPr>
        <w:spacing w:line="360" w:lineRule="auto"/>
        <w:jc w:val="both"/>
        <w:rPr>
          <w:rFonts w:ascii="Book Antiqua" w:hAnsi="Book Antiqua"/>
        </w:rPr>
      </w:pPr>
    </w:p>
    <w:p w14:paraId="502EDBBC"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30B09A15" w14:textId="77777777" w:rsidR="00441C32" w:rsidRDefault="00441C32">
      <w:pPr>
        <w:spacing w:line="360" w:lineRule="auto"/>
        <w:jc w:val="both"/>
        <w:rPr>
          <w:rFonts w:ascii="Book Antiqua" w:hAnsi="Book Antiqua"/>
        </w:rPr>
      </w:pPr>
    </w:p>
    <w:p w14:paraId="0213E8DB"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50D8C923"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14:paraId="27A92AAC"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FD6C2A2" w14:textId="77777777" w:rsidR="00441C32" w:rsidRDefault="00441C32">
      <w:pPr>
        <w:spacing w:line="360" w:lineRule="auto"/>
        <w:jc w:val="both"/>
        <w:rPr>
          <w:rFonts w:ascii="Book Antiqua" w:hAnsi="Book Antiqua"/>
        </w:rPr>
      </w:pPr>
    </w:p>
    <w:p w14:paraId="0CF57288"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Pr>
          <w:rFonts w:ascii="Book Antiqua" w:eastAsia="微软雅黑" w:hAnsi="Book Antiqua" w:cs="宋体"/>
        </w:rPr>
        <w:t>Medicine, research and experimenta</w:t>
      </w:r>
      <w:bookmarkEnd w:id="4"/>
      <w:r>
        <w:rPr>
          <w:rFonts w:ascii="Book Antiqua" w:eastAsia="微软雅黑" w:hAnsi="Book Antiqua" w:cs="宋体"/>
        </w:rPr>
        <w:t>l</w:t>
      </w:r>
      <w:bookmarkEnd w:id="5"/>
      <w:bookmarkEnd w:id="6"/>
      <w:bookmarkEnd w:id="7"/>
    </w:p>
    <w:p w14:paraId="3F378F4B"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5180F973"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BEE9C5F"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A (Excellent): 0</w:t>
      </w:r>
    </w:p>
    <w:p w14:paraId="6BF1E26B"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B (Very good): B</w:t>
      </w:r>
    </w:p>
    <w:p w14:paraId="39881104"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C (Good): C</w:t>
      </w:r>
    </w:p>
    <w:p w14:paraId="3401A0E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D (Fair): 0</w:t>
      </w:r>
    </w:p>
    <w:p w14:paraId="3D862DE2"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5F9B15E2" w14:textId="77777777" w:rsidR="00441C32" w:rsidRDefault="00441C32">
      <w:pPr>
        <w:spacing w:line="360" w:lineRule="auto"/>
        <w:jc w:val="both"/>
        <w:rPr>
          <w:rFonts w:ascii="Book Antiqua" w:hAnsi="Book Antiqua"/>
        </w:rPr>
      </w:pPr>
    </w:p>
    <w:p w14:paraId="5BA376B0" w14:textId="77777777" w:rsidR="00441C32" w:rsidRDefault="00636F33">
      <w:pPr>
        <w:spacing w:line="360" w:lineRule="auto"/>
        <w:jc w:val="both"/>
        <w:rPr>
          <w:rFonts w:ascii="Book Antiqua" w:hAnsi="Book Antiqua"/>
        </w:rPr>
        <w:sectPr w:rsidR="00441C3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Neninger</w:t>
      </w:r>
      <w:proofErr w:type="spellEnd"/>
      <w:r>
        <w:rPr>
          <w:rFonts w:ascii="Book Antiqua" w:eastAsia="Book Antiqua" w:hAnsi="Book Antiqua" w:cs="Book Antiqua"/>
          <w:color w:val="000000"/>
        </w:rPr>
        <w:t xml:space="preserve"> E, Yang TY</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w:t>
      </w:r>
      <w:r>
        <w:rPr>
          <w:rFonts w:ascii="Book Antiqua" w:hAnsi="Book Antiqua" w:cs="Book Antiqua"/>
          <w:color w:val="000000"/>
          <w:lang w:eastAsia="zh-CN"/>
        </w:rPr>
        <w:t>n</w:t>
      </w:r>
      <w:r>
        <w:rPr>
          <w:rFonts w:ascii="Book Antiqua" w:eastAsia="Book Antiqua" w:hAnsi="Book Antiqua" w:cs="Book Antiqua"/>
          <w:color w:val="000000"/>
        </w:rPr>
        <w:t xml:space="preserve"> </w:t>
      </w:r>
      <w:r>
        <w:rPr>
          <w:rFonts w:ascii="Book Antiqua" w:hAnsi="Book Antiqua" w:cs="Book Antiqua"/>
          <w:color w:val="000000"/>
          <w:lang w:eastAsia="zh-CN"/>
        </w:rPr>
        <w:t>JR</w:t>
      </w:r>
      <w:r>
        <w:rPr>
          <w:rFonts w:ascii="Book Antiqua" w:eastAsia="Book Antiqua" w:hAnsi="Book Antiqua" w:cs="Book Antiqua"/>
          <w:b/>
          <w:color w:val="000000"/>
        </w:rPr>
        <w:t xml:space="preserve"> L-Editor:  P-Editor: </w:t>
      </w:r>
    </w:p>
    <w:p w14:paraId="290D13E2"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5C085B0" w14:textId="77777777" w:rsidR="00441C32" w:rsidRDefault="00636F33">
      <w:pPr>
        <w:spacing w:line="360" w:lineRule="auto"/>
        <w:jc w:val="both"/>
        <w:rPr>
          <w:rFonts w:ascii="Book Antiqua" w:hAnsi="Book Antiqua"/>
        </w:rPr>
      </w:pPr>
      <w:r>
        <w:rPr>
          <w:rFonts w:ascii="Book Antiqua" w:hAnsi="Book Antiqua"/>
          <w:noProof/>
          <w:lang w:eastAsia="zh-CN"/>
        </w:rPr>
        <w:drawing>
          <wp:inline distT="0" distB="0" distL="0" distR="0" wp14:anchorId="71FF231D" wp14:editId="63F2FE0D">
            <wp:extent cx="5486400" cy="22072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2207260"/>
                    </a:xfrm>
                    <a:prstGeom prst="rect">
                      <a:avLst/>
                    </a:prstGeom>
                  </pic:spPr>
                </pic:pic>
              </a:graphicData>
            </a:graphic>
          </wp:inline>
        </w:drawing>
      </w:r>
    </w:p>
    <w:p w14:paraId="75D5A0CD" w14:textId="77777777" w:rsidR="00441C32" w:rsidRDefault="00636F3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Blood smear and bone marrow aspiration results</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 The blood smear shows 44% blast cells (×</w:t>
      </w:r>
      <w:r>
        <w:rPr>
          <w:rFonts w:ascii="Book Antiqua" w:hAnsi="Book Antiqua" w:cs="Book Antiqua"/>
          <w:color w:val="000000"/>
          <w:lang w:eastAsia="zh-CN"/>
        </w:rPr>
        <w:t xml:space="preserve"> </w:t>
      </w:r>
      <w:r>
        <w:rPr>
          <w:rFonts w:ascii="Book Antiqua" w:eastAsia="Book Antiqua" w:hAnsi="Book Antiqua" w:cs="Book Antiqua"/>
          <w:color w:val="000000"/>
        </w:rPr>
        <w:t>1000)</w:t>
      </w:r>
      <w:r>
        <w:rPr>
          <w:rFonts w:ascii="Book Antiqua" w:hAnsi="Book Antiqua" w:cs="Book Antiqua"/>
          <w:color w:val="000000"/>
          <w:lang w:eastAsia="zh-CN"/>
        </w:rPr>
        <w:t>;</w:t>
      </w:r>
      <w:r>
        <w:rPr>
          <w:rFonts w:ascii="Book Antiqua" w:eastAsia="Book Antiqua" w:hAnsi="Book Antiqua" w:cs="Book Antiqua"/>
          <w:color w:val="000000"/>
        </w:rPr>
        <w:t xml:space="preserve"> B: The bone marrow aspiration showed 77.3% myoblasts (×</w:t>
      </w:r>
      <w:r>
        <w:rPr>
          <w:rFonts w:ascii="Book Antiqua" w:hAnsi="Book Antiqua" w:cs="Book Antiqua"/>
          <w:color w:val="000000"/>
          <w:lang w:eastAsia="zh-CN"/>
        </w:rPr>
        <w:t xml:space="preserve"> </w:t>
      </w:r>
      <w:r>
        <w:rPr>
          <w:rFonts w:ascii="Book Antiqua" w:eastAsia="Book Antiqua" w:hAnsi="Book Antiqua" w:cs="Book Antiqua"/>
          <w:color w:val="000000"/>
        </w:rPr>
        <w:t>1000)</w:t>
      </w:r>
      <w:r>
        <w:rPr>
          <w:rFonts w:ascii="Book Antiqua" w:hAnsi="Book Antiqua" w:cs="Book Antiqua"/>
          <w:color w:val="000000"/>
          <w:lang w:eastAsia="zh-CN"/>
        </w:rPr>
        <w:t>.</w:t>
      </w:r>
    </w:p>
    <w:p w14:paraId="1F86E005" w14:textId="77777777" w:rsidR="00441C32" w:rsidRDefault="00636F3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7C0935ED" wp14:editId="0866B2F2">
            <wp:extent cx="5471160"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71634" cy="3810330"/>
                    </a:xfrm>
                    <a:prstGeom prst="rect">
                      <a:avLst/>
                    </a:prstGeom>
                  </pic:spPr>
                </pic:pic>
              </a:graphicData>
            </a:graphic>
          </wp:inline>
        </w:drawing>
      </w:r>
    </w:p>
    <w:p w14:paraId="144CE9EC"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b/>
          <w:bCs/>
          <w:color w:val="000000"/>
        </w:rPr>
        <w:t xml:space="preserve"> Contrast-enhanced chest computed tomography findings</w:t>
      </w:r>
      <w:r>
        <w:rPr>
          <w:rFonts w:ascii="Book Antiqua" w:hAnsi="Book Antiqua"/>
          <w:lang w:eastAsia="zh-CN"/>
        </w:rPr>
        <w:t xml:space="preserve">. </w:t>
      </w:r>
      <w:r>
        <w:rPr>
          <w:rFonts w:ascii="Book Antiqua" w:eastAsia="Book Antiqua" w:hAnsi="Book Antiqua" w:cs="Book Antiqua"/>
          <w:color w:val="000000"/>
        </w:rPr>
        <w:t xml:space="preserve">A: Before erlotinib treatment, a 59 mm × 42 mm heterogenous enhancing lobulated mass in the right upper lobe (RUL) is closely </w:t>
      </w:r>
      <w:r>
        <w:rPr>
          <w:rFonts w:ascii="Book Antiqua" w:eastAsia="Book Antiqua" w:hAnsi="Book Antiqua" w:cs="Book Antiqua"/>
          <w:color w:val="000000"/>
        </w:rPr>
        <w:t>abutting the adjacent costal pleura with focal thickening and retraction</w:t>
      </w:r>
      <w:r>
        <w:rPr>
          <w:rFonts w:ascii="Book Antiqua" w:hAnsi="Book Antiqua" w:cs="Book Antiqua"/>
          <w:color w:val="000000"/>
          <w:lang w:eastAsia="zh-CN"/>
        </w:rPr>
        <w:t>;</w:t>
      </w:r>
      <w:r>
        <w:rPr>
          <w:rFonts w:ascii="Book Antiqua" w:eastAsia="Book Antiqua" w:hAnsi="Book Antiqua" w:cs="Book Antiqua"/>
          <w:color w:val="000000"/>
        </w:rPr>
        <w:t xml:space="preserve"> B: During erlotinib treatment, the mass in the RUL is markedly improved</w:t>
      </w:r>
      <w:r>
        <w:rPr>
          <w:rFonts w:ascii="Book Antiqua" w:hAnsi="Book Antiqua" w:cs="Book Antiqua"/>
          <w:color w:val="000000"/>
          <w:lang w:eastAsia="zh-CN"/>
        </w:rPr>
        <w:t>;</w:t>
      </w:r>
      <w:r>
        <w:rPr>
          <w:rFonts w:ascii="Book Antiqua" w:eastAsia="Book Antiqua" w:hAnsi="Book Antiqua" w:cs="Book Antiqua"/>
          <w:color w:val="000000"/>
        </w:rPr>
        <w:t xml:space="preserve"> C: Four months after discontinuing the erlotinib due to leukemia induction chemotherapy, the mass in the RUL </w:t>
      </w:r>
      <w:r>
        <w:rPr>
          <w:rFonts w:ascii="Book Antiqua" w:eastAsia="Book Antiqua" w:hAnsi="Book Antiqua" w:cs="Book Antiqua"/>
          <w:color w:val="000000"/>
        </w:rPr>
        <w:t>is enlarged, and a spiculated mass is visible in the left upper lobe (LUL) (24 mm × 17 mm)</w:t>
      </w:r>
      <w:r>
        <w:rPr>
          <w:rFonts w:ascii="Book Antiqua" w:hAnsi="Book Antiqua" w:cs="Book Antiqua"/>
          <w:color w:val="000000"/>
          <w:lang w:eastAsia="zh-CN"/>
        </w:rPr>
        <w:t>;</w:t>
      </w:r>
      <w:r>
        <w:rPr>
          <w:rFonts w:ascii="Book Antiqua" w:eastAsia="Book Antiqua" w:hAnsi="Book Antiqua" w:cs="Book Antiqua"/>
          <w:color w:val="000000"/>
        </w:rPr>
        <w:t xml:space="preserve"> D: Two months after pemetrexed/cisplatin treatment, no remarkable changes in the RUL and LUL masses are noted.</w:t>
      </w:r>
    </w:p>
    <w:p w14:paraId="65B6CEDC" w14:textId="77777777" w:rsidR="00441C32" w:rsidRDefault="00441C32">
      <w:pPr>
        <w:spacing w:line="360" w:lineRule="auto"/>
        <w:jc w:val="both"/>
        <w:rPr>
          <w:rFonts w:ascii="Book Antiqua" w:hAnsi="Book Antiqua"/>
          <w:lang w:eastAsia="zh-CN"/>
        </w:rPr>
      </w:pPr>
    </w:p>
    <w:p w14:paraId="312ABCBE" w14:textId="77777777" w:rsidR="00441C32" w:rsidRDefault="00441C32">
      <w:pPr>
        <w:spacing w:line="360" w:lineRule="auto"/>
        <w:jc w:val="both"/>
        <w:rPr>
          <w:rFonts w:ascii="Book Antiqua" w:hAnsi="Book Antiqua"/>
        </w:rPr>
        <w:sectPr w:rsidR="00441C32">
          <w:pgSz w:w="12240" w:h="15840"/>
          <w:pgMar w:top="1440" w:right="1440" w:bottom="1440" w:left="1440" w:header="720" w:footer="720" w:gutter="0"/>
          <w:cols w:space="720"/>
          <w:docGrid w:linePitch="360"/>
        </w:sectPr>
      </w:pPr>
    </w:p>
    <w:p w14:paraId="4F97914D" w14:textId="77777777" w:rsidR="00441C32" w:rsidRDefault="00636F33">
      <w:pPr>
        <w:spacing w:line="360" w:lineRule="auto"/>
        <w:jc w:val="both"/>
        <w:rPr>
          <w:rFonts w:ascii="Book Antiqua" w:hAnsi="Book Antiqua"/>
          <w:b/>
        </w:rPr>
      </w:pPr>
      <w:r>
        <w:rPr>
          <w:rFonts w:ascii="Book Antiqua" w:hAnsi="Book Antiqua"/>
          <w:b/>
        </w:rPr>
        <w:lastRenderedPageBreak/>
        <w:t>Table 1 Literature review findings of therap</w:t>
      </w:r>
      <w:r>
        <w:rPr>
          <w:rFonts w:ascii="Book Antiqua" w:hAnsi="Book Antiqua"/>
          <w:b/>
        </w:rPr>
        <w:t xml:space="preserve">y-related myeloid neoplasms after </w:t>
      </w:r>
      <w:r>
        <w:rPr>
          <w:rFonts w:ascii="Book Antiqua" w:hAnsi="Book Antiqua"/>
          <w:b/>
          <w:color w:val="000000"/>
        </w:rPr>
        <w:t>epidermal growth factor receptor</w:t>
      </w:r>
      <w:r>
        <w:rPr>
          <w:rFonts w:ascii="Book Antiqua" w:hAnsi="Book Antiqua"/>
          <w:b/>
        </w:rPr>
        <w:t xml:space="preserve"> tyrosine kinase inhibitor treatment in non-small cell lung cancer patients</w:t>
      </w:r>
    </w:p>
    <w:tbl>
      <w:tblPr>
        <w:tblStyle w:val="ad"/>
        <w:tblW w:w="5809"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11"/>
        <w:gridCol w:w="426"/>
        <w:gridCol w:w="851"/>
        <w:gridCol w:w="848"/>
        <w:gridCol w:w="995"/>
        <w:gridCol w:w="2409"/>
        <w:gridCol w:w="1133"/>
        <w:gridCol w:w="1274"/>
        <w:gridCol w:w="1277"/>
        <w:gridCol w:w="848"/>
        <w:gridCol w:w="1421"/>
        <w:gridCol w:w="1418"/>
        <w:gridCol w:w="1130"/>
      </w:tblGrid>
      <w:tr w:rsidR="00441C32" w14:paraId="2B5297A0" w14:textId="77777777">
        <w:trPr>
          <w:trHeight w:val="1528"/>
        </w:trPr>
        <w:tc>
          <w:tcPr>
            <w:tcW w:w="185" w:type="pct"/>
            <w:tcBorders>
              <w:top w:val="single" w:sz="4" w:space="0" w:color="auto"/>
              <w:bottom w:val="single" w:sz="4" w:space="0" w:color="auto"/>
            </w:tcBorders>
          </w:tcPr>
          <w:p w14:paraId="04AE0D5E"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Patients number</w:t>
            </w:r>
          </w:p>
        </w:tc>
        <w:tc>
          <w:tcPr>
            <w:tcW w:w="232" w:type="pct"/>
            <w:tcBorders>
              <w:top w:val="single" w:sz="4" w:space="0" w:color="auto"/>
              <w:bottom w:val="single" w:sz="4" w:space="0" w:color="auto"/>
            </w:tcBorders>
          </w:tcPr>
          <w:p w14:paraId="2443932F" w14:textId="77777777" w:rsidR="00441C32" w:rsidRDefault="00636F33">
            <w:pPr>
              <w:pStyle w:val="1"/>
              <w:wordWrap/>
              <w:spacing w:before="0" w:beforeAutospacing="0" w:line="360" w:lineRule="auto"/>
              <w:rPr>
                <w:rFonts w:ascii="Book Antiqua" w:eastAsiaTheme="minorEastAsia" w:hAnsi="Book Antiqua" w:cs="Times New Roman"/>
                <w:b/>
              </w:rPr>
            </w:pPr>
            <w:r>
              <w:rPr>
                <w:rFonts w:ascii="Book Antiqua" w:eastAsiaTheme="minorEastAsia" w:hAnsi="Book Antiqua" w:cs="Times New Roman"/>
                <w:b/>
              </w:rPr>
              <w:t>Ref.</w:t>
            </w:r>
          </w:p>
        </w:tc>
        <w:tc>
          <w:tcPr>
            <w:tcW w:w="139" w:type="pct"/>
            <w:tcBorders>
              <w:top w:val="single" w:sz="4" w:space="0" w:color="auto"/>
              <w:bottom w:val="single" w:sz="4" w:space="0" w:color="auto"/>
            </w:tcBorders>
          </w:tcPr>
          <w:p w14:paraId="4F724937"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Age/sex</w:t>
            </w:r>
          </w:p>
        </w:tc>
        <w:tc>
          <w:tcPr>
            <w:tcW w:w="278" w:type="pct"/>
            <w:tcBorders>
              <w:top w:val="single" w:sz="4" w:space="0" w:color="auto"/>
              <w:bottom w:val="single" w:sz="4" w:space="0" w:color="auto"/>
            </w:tcBorders>
          </w:tcPr>
          <w:p w14:paraId="6E6FA655"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Pathological type of NSCLC</w:t>
            </w:r>
          </w:p>
        </w:tc>
        <w:tc>
          <w:tcPr>
            <w:tcW w:w="277" w:type="pct"/>
            <w:tcBorders>
              <w:top w:val="single" w:sz="4" w:space="0" w:color="auto"/>
              <w:bottom w:val="single" w:sz="4" w:space="0" w:color="auto"/>
            </w:tcBorders>
          </w:tcPr>
          <w:p w14:paraId="4C4D0589"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Initial stage</w:t>
            </w:r>
          </w:p>
        </w:tc>
        <w:tc>
          <w:tcPr>
            <w:tcW w:w="325" w:type="pct"/>
            <w:tcBorders>
              <w:top w:val="single" w:sz="4" w:space="0" w:color="auto"/>
              <w:bottom w:val="single" w:sz="4" w:space="0" w:color="auto"/>
            </w:tcBorders>
          </w:tcPr>
          <w:p w14:paraId="41DA3FF2"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EGFR mutation</w:t>
            </w:r>
          </w:p>
        </w:tc>
        <w:tc>
          <w:tcPr>
            <w:tcW w:w="787" w:type="pct"/>
            <w:tcBorders>
              <w:top w:val="single" w:sz="4" w:space="0" w:color="auto"/>
              <w:bottom w:val="single" w:sz="4" w:space="0" w:color="auto"/>
            </w:tcBorders>
          </w:tcPr>
          <w:p w14:paraId="6CD40552"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Prior chemotherapy</w:t>
            </w:r>
          </w:p>
        </w:tc>
        <w:tc>
          <w:tcPr>
            <w:tcW w:w="370" w:type="pct"/>
            <w:tcBorders>
              <w:top w:val="single" w:sz="4" w:space="0" w:color="auto"/>
              <w:bottom w:val="single" w:sz="4" w:space="0" w:color="auto"/>
            </w:tcBorders>
          </w:tcPr>
          <w:p w14:paraId="1CDD15E6"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Interval from first line treatment</w:t>
            </w:r>
          </w:p>
        </w:tc>
        <w:tc>
          <w:tcPr>
            <w:tcW w:w="416" w:type="pct"/>
            <w:tcBorders>
              <w:top w:val="single" w:sz="4" w:space="0" w:color="auto"/>
              <w:bottom w:val="single" w:sz="4" w:space="0" w:color="auto"/>
            </w:tcBorders>
          </w:tcPr>
          <w:p w14:paraId="689DDCD0"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Prior radiotherapy</w:t>
            </w:r>
          </w:p>
        </w:tc>
        <w:tc>
          <w:tcPr>
            <w:tcW w:w="417" w:type="pct"/>
            <w:tcBorders>
              <w:top w:val="single" w:sz="4" w:space="0" w:color="auto"/>
              <w:bottom w:val="single" w:sz="4" w:space="0" w:color="auto"/>
            </w:tcBorders>
          </w:tcPr>
          <w:p w14:paraId="0B2D039D"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Duration of EGFR-TKI treatment</w:t>
            </w:r>
          </w:p>
        </w:tc>
        <w:tc>
          <w:tcPr>
            <w:tcW w:w="277" w:type="pct"/>
            <w:tcBorders>
              <w:top w:val="single" w:sz="4" w:space="0" w:color="auto"/>
              <w:bottom w:val="single" w:sz="4" w:space="0" w:color="auto"/>
            </w:tcBorders>
          </w:tcPr>
          <w:p w14:paraId="58F04EAA"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Interval from EGFR-TKI treatment until leukemia</w:t>
            </w:r>
          </w:p>
        </w:tc>
        <w:tc>
          <w:tcPr>
            <w:tcW w:w="464" w:type="pct"/>
            <w:tcBorders>
              <w:top w:val="single" w:sz="4" w:space="0" w:color="auto"/>
              <w:bottom w:val="single" w:sz="4" w:space="0" w:color="auto"/>
            </w:tcBorders>
          </w:tcPr>
          <w:p w14:paraId="1606A52E"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CBC profiles at leukemia presentation:</w:t>
            </w:r>
            <w:r>
              <w:rPr>
                <w:rFonts w:ascii="Book Antiqua" w:eastAsiaTheme="minorEastAsia" w:hAnsi="Book Antiqua" w:cs="Times New Roman"/>
                <w:b/>
              </w:rPr>
              <w:t xml:space="preserve"> </w:t>
            </w:r>
            <w:r>
              <w:rPr>
                <w:rFonts w:ascii="Book Antiqua" w:hAnsi="Book Antiqua" w:cs="TimesTen-Roman"/>
                <w:b/>
                <w:kern w:val="0"/>
              </w:rPr>
              <w:t>WBC</w:t>
            </w:r>
            <w:r>
              <w:rPr>
                <w:rFonts w:ascii="Book Antiqua" w:eastAsiaTheme="minorEastAsia" w:hAnsi="Book Antiqua" w:cs="TimesTen-Roman"/>
                <w:b/>
              </w:rPr>
              <w:t xml:space="preserve"> </w:t>
            </w:r>
            <w:r>
              <w:rPr>
                <w:rFonts w:ascii="Book Antiqua" w:hAnsi="Book Antiqua" w:cs="TimesTen-Roman"/>
                <w:b/>
                <w:kern w:val="0"/>
              </w:rPr>
              <w:t>(ANC)</w:t>
            </w:r>
            <w:r>
              <w:rPr>
                <w:rFonts w:ascii="Book Antiqua" w:eastAsiaTheme="minorEastAsia" w:hAnsi="Book Antiqua" w:cs="TimesTen-Roman"/>
                <w:b/>
              </w:rPr>
              <w:t xml:space="preserve"> </w:t>
            </w:r>
            <w:r>
              <w:rPr>
                <w:rFonts w:ascii="Book Antiqua" w:eastAsia="Times New Roman" w:hAnsi="Book Antiqua" w:cs="TimesTen-Roman"/>
                <w:b/>
              </w:rPr>
              <w:t>(</w:t>
            </w:r>
            <w:proofErr w:type="spellStart"/>
            <w:r>
              <w:rPr>
                <w:rFonts w:ascii="Book Antiqua" w:eastAsia="Times New Roman" w:hAnsi="Book Antiqua" w:cs="TimesTen-Roman"/>
                <w:b/>
              </w:rPr>
              <w:t>μ</w:t>
            </w:r>
            <w:r>
              <w:rPr>
                <w:rFonts w:ascii="Book Antiqua" w:eastAsiaTheme="minorEastAsia" w:hAnsi="Book Antiqua" w:cs="TimesTen-Roman"/>
                <w:b/>
              </w:rPr>
              <w:t>L</w:t>
            </w:r>
            <w:proofErr w:type="spellEnd"/>
            <w:r>
              <w:rPr>
                <w:rFonts w:ascii="Book Antiqua" w:hAnsi="Book Antiqua" w:cs="TimesTen-Roman"/>
                <w:b/>
                <w:kern w:val="0"/>
              </w:rPr>
              <w:t>)-hemoglobin</w:t>
            </w:r>
            <w:r>
              <w:rPr>
                <w:rFonts w:ascii="Book Antiqua" w:eastAsiaTheme="minorEastAsia" w:hAnsi="Book Antiqua" w:cs="TimesTen-Roman"/>
                <w:b/>
              </w:rPr>
              <w:t xml:space="preserve"> </w:t>
            </w:r>
            <w:r>
              <w:rPr>
                <w:rFonts w:ascii="Book Antiqua" w:hAnsi="Book Antiqua" w:cs="TimesTen-Roman"/>
                <w:b/>
                <w:kern w:val="0"/>
              </w:rPr>
              <w:t>(g/dL)/hematocrit</w:t>
            </w:r>
            <w:r>
              <w:rPr>
                <w:rFonts w:ascii="Book Antiqua" w:eastAsiaTheme="minorEastAsia" w:hAnsi="Book Antiqua" w:cs="TimesTen-Roman"/>
                <w:b/>
              </w:rPr>
              <w:t xml:space="preserve"> </w:t>
            </w:r>
            <w:r>
              <w:rPr>
                <w:rFonts w:ascii="Book Antiqua" w:hAnsi="Book Antiqua" w:cs="TimesTen-Roman"/>
                <w:b/>
                <w:kern w:val="0"/>
              </w:rPr>
              <w:t>(%)-platelets</w:t>
            </w:r>
            <w:r>
              <w:rPr>
                <w:rFonts w:ascii="Book Antiqua" w:eastAsiaTheme="minorEastAsia" w:hAnsi="Book Antiqua" w:cs="TimesTen-Roman"/>
                <w:b/>
              </w:rPr>
              <w:t xml:space="preserve"> </w:t>
            </w:r>
            <w:r>
              <w:rPr>
                <w:rFonts w:ascii="Book Antiqua" w:hAnsi="Book Antiqua" w:cs="TimesTen-Roman"/>
                <w:b/>
              </w:rPr>
              <w:t>(</w:t>
            </w:r>
            <w:r>
              <w:rPr>
                <w:rFonts w:ascii="Book Antiqua" w:hAnsi="Book Antiqua" w:cs="TimesTen-Roman"/>
                <w:b/>
                <w:kern w:val="0"/>
              </w:rPr>
              <w:t>mL)</w:t>
            </w:r>
          </w:p>
        </w:tc>
        <w:tc>
          <w:tcPr>
            <w:tcW w:w="463" w:type="pct"/>
            <w:tcBorders>
              <w:top w:val="single" w:sz="4" w:space="0" w:color="auto"/>
              <w:bottom w:val="single" w:sz="4" w:space="0" w:color="auto"/>
            </w:tcBorders>
          </w:tcPr>
          <w:p w14:paraId="17FB8BE3"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Characteristics (Karyotype)</w:t>
            </w:r>
            <w:r>
              <w:rPr>
                <w:rFonts w:ascii="Book Antiqua" w:eastAsiaTheme="minorEastAsia" w:hAnsi="Book Antiqua" w:cs="Times New Roman"/>
                <w:b/>
              </w:rPr>
              <w:t xml:space="preserve"> </w:t>
            </w:r>
            <w:r>
              <w:rPr>
                <w:rFonts w:ascii="Book Antiqua" w:hAnsi="Book Antiqua" w:cs="Times New Roman"/>
                <w:b/>
              </w:rPr>
              <w:t>of leukemia/MDS</w:t>
            </w:r>
          </w:p>
        </w:tc>
        <w:tc>
          <w:tcPr>
            <w:tcW w:w="369" w:type="pct"/>
            <w:tcBorders>
              <w:top w:val="single" w:sz="4" w:space="0" w:color="auto"/>
              <w:bottom w:val="single" w:sz="4" w:space="0" w:color="auto"/>
            </w:tcBorders>
          </w:tcPr>
          <w:p w14:paraId="28324375"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Survival after diagnosis of leukemia</w:t>
            </w:r>
          </w:p>
        </w:tc>
      </w:tr>
      <w:tr w:rsidR="00441C32" w14:paraId="4068B572" w14:textId="77777777">
        <w:tc>
          <w:tcPr>
            <w:tcW w:w="185" w:type="pct"/>
            <w:tcBorders>
              <w:top w:val="single" w:sz="4" w:space="0" w:color="auto"/>
            </w:tcBorders>
          </w:tcPr>
          <w:p w14:paraId="1A8FB0D7"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1</w:t>
            </w:r>
          </w:p>
        </w:tc>
        <w:tc>
          <w:tcPr>
            <w:tcW w:w="232" w:type="pct"/>
            <w:tcBorders>
              <w:top w:val="single" w:sz="4" w:space="0" w:color="auto"/>
            </w:tcBorders>
          </w:tcPr>
          <w:p w14:paraId="157FE82C"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kern w:val="0"/>
              </w:rPr>
              <w:t xml:space="preserve">Uchida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8]</w:t>
            </w:r>
            <w:r>
              <w:rPr>
                <w:rFonts w:ascii="Book Antiqua" w:eastAsiaTheme="minorEastAsia" w:hAnsi="Book Antiqua" w:cs="Times New Roman"/>
                <w:kern w:val="0"/>
              </w:rPr>
              <w:t xml:space="preserve">, </w:t>
            </w:r>
            <w:r>
              <w:rPr>
                <w:rFonts w:ascii="Book Antiqua" w:hAnsi="Book Antiqua" w:cs="Times New Roman"/>
                <w:kern w:val="0"/>
              </w:rPr>
              <w:t>2</w:t>
            </w:r>
            <w:r>
              <w:rPr>
                <w:rFonts w:ascii="Book Antiqua" w:hAnsi="Book Antiqua" w:cs="Times New Roman"/>
              </w:rPr>
              <w:t>005</w:t>
            </w:r>
          </w:p>
        </w:tc>
        <w:tc>
          <w:tcPr>
            <w:tcW w:w="139" w:type="pct"/>
            <w:tcBorders>
              <w:top w:val="single" w:sz="4" w:space="0" w:color="auto"/>
            </w:tcBorders>
          </w:tcPr>
          <w:p w14:paraId="66FA9F1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49/M</w:t>
            </w:r>
          </w:p>
        </w:tc>
        <w:tc>
          <w:tcPr>
            <w:tcW w:w="278" w:type="pct"/>
            <w:tcBorders>
              <w:top w:val="single" w:sz="4" w:space="0" w:color="auto"/>
            </w:tcBorders>
          </w:tcPr>
          <w:p w14:paraId="37B5737F" w14:textId="77777777" w:rsidR="00441C32" w:rsidRDefault="00636F33">
            <w:pPr>
              <w:pStyle w:val="1"/>
              <w:wordWrap/>
              <w:spacing w:before="0" w:beforeAutospacing="0" w:line="360" w:lineRule="auto"/>
              <w:rPr>
                <w:rFonts w:ascii="Book Antiqua" w:hAnsi="Book Antiqua" w:cs="Times New Roman"/>
              </w:rPr>
            </w:pPr>
            <w:proofErr w:type="spellStart"/>
            <w:r>
              <w:rPr>
                <w:rFonts w:ascii="Book Antiqua" w:hAnsi="Book Antiqua" w:cs="Times New Roman"/>
              </w:rPr>
              <w:t>Adenocarinoma</w:t>
            </w:r>
            <w:proofErr w:type="spellEnd"/>
          </w:p>
        </w:tc>
        <w:tc>
          <w:tcPr>
            <w:tcW w:w="277" w:type="pct"/>
            <w:tcBorders>
              <w:top w:val="single" w:sz="4" w:space="0" w:color="auto"/>
            </w:tcBorders>
          </w:tcPr>
          <w:p w14:paraId="471C8F9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IV</w:t>
            </w:r>
            <w:r>
              <w:rPr>
                <w:rFonts w:ascii="Book Antiqua" w:eastAsiaTheme="minorEastAsia" w:hAnsi="Book Antiqua" w:cs="Times New Roman"/>
              </w:rPr>
              <w:t xml:space="preserve"> </w:t>
            </w:r>
            <w:r>
              <w:rPr>
                <w:rFonts w:ascii="Book Antiqua" w:hAnsi="Book Antiqua" w:cs="Times New Roman"/>
              </w:rPr>
              <w:t>(T1N0M1)</w:t>
            </w:r>
          </w:p>
        </w:tc>
        <w:tc>
          <w:tcPr>
            <w:tcW w:w="325" w:type="pct"/>
            <w:tcBorders>
              <w:top w:val="single" w:sz="4" w:space="0" w:color="auto"/>
            </w:tcBorders>
          </w:tcPr>
          <w:p w14:paraId="2DBCDC5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Borders>
              <w:top w:val="single" w:sz="4" w:space="0" w:color="auto"/>
            </w:tcBorders>
          </w:tcPr>
          <w:p w14:paraId="415D923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Cisplatin/docetaxel/irinotecan 2 cycles</w:t>
            </w:r>
          </w:p>
        </w:tc>
        <w:tc>
          <w:tcPr>
            <w:tcW w:w="370" w:type="pct"/>
            <w:tcBorders>
              <w:top w:val="single" w:sz="4" w:space="0" w:color="auto"/>
            </w:tcBorders>
          </w:tcPr>
          <w:p w14:paraId="3DBFA3B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36 </w:t>
            </w:r>
            <w:proofErr w:type="spellStart"/>
            <w:r>
              <w:rPr>
                <w:rFonts w:ascii="Book Antiqua" w:hAnsi="Book Antiqua" w:cs="Times New Roman"/>
              </w:rPr>
              <w:t>mo</w:t>
            </w:r>
            <w:proofErr w:type="spellEnd"/>
          </w:p>
        </w:tc>
        <w:tc>
          <w:tcPr>
            <w:tcW w:w="416" w:type="pct"/>
            <w:tcBorders>
              <w:top w:val="single" w:sz="4" w:space="0" w:color="auto"/>
            </w:tcBorders>
          </w:tcPr>
          <w:p w14:paraId="7BF9A6B5" w14:textId="77777777" w:rsidR="00441C32" w:rsidRDefault="00636F33">
            <w:pPr>
              <w:pStyle w:val="1"/>
              <w:wordWrap/>
              <w:spacing w:before="0" w:beforeAutospacing="0" w:line="360" w:lineRule="auto"/>
              <w:rPr>
                <w:rFonts w:ascii="Book Antiqua" w:hAnsi="Book Antiqua" w:cs="Times New Roman"/>
              </w:rPr>
            </w:pPr>
            <w:proofErr w:type="spellStart"/>
            <w:r>
              <w:rPr>
                <w:rFonts w:ascii="Book Antiqua" w:hAnsi="Book Antiqua" w:cs="Times New Roman"/>
              </w:rPr>
              <w:t>Cyberknife</w:t>
            </w:r>
            <w:proofErr w:type="spellEnd"/>
            <w:r>
              <w:rPr>
                <w:rFonts w:ascii="Book Antiqua" w:hAnsi="Book Antiqua" w:cs="Times New Roman"/>
              </w:rPr>
              <w:t xml:space="preserve"> for brain metastasis </w:t>
            </w:r>
            <w:r>
              <w:rPr>
                <w:rFonts w:ascii="Book Antiqua" w:hAnsi="Book Antiqua" w:cs="Times New Roman"/>
              </w:rPr>
              <w:lastRenderedPageBreak/>
              <w:t>(22.993Gy)</w:t>
            </w:r>
          </w:p>
        </w:tc>
        <w:tc>
          <w:tcPr>
            <w:tcW w:w="417" w:type="pct"/>
            <w:tcBorders>
              <w:top w:val="single" w:sz="4" w:space="0" w:color="auto"/>
            </w:tcBorders>
          </w:tcPr>
          <w:p w14:paraId="337D632B" w14:textId="77777777" w:rsidR="00441C32" w:rsidRDefault="00636F33">
            <w:pPr>
              <w:pStyle w:val="1"/>
              <w:wordWrap/>
              <w:spacing w:before="0" w:beforeAutospacing="0" w:line="360" w:lineRule="auto"/>
              <w:rPr>
                <w:rFonts w:ascii="Book Antiqua" w:eastAsiaTheme="minorEastAsia" w:hAnsi="Book Antiqua" w:cs="Times New Roman"/>
              </w:rPr>
            </w:pPr>
            <w:bookmarkStart w:id="8" w:name="OLE_LINK48"/>
            <w:r>
              <w:rPr>
                <w:rFonts w:ascii="Book Antiqua" w:hAnsi="Book Antiqua" w:cs="Times New Roman"/>
              </w:rPr>
              <w:lastRenderedPageBreak/>
              <w:t>Gefitinib</w:t>
            </w:r>
            <w:bookmarkEnd w:id="8"/>
            <w:r>
              <w:rPr>
                <w:rFonts w:ascii="Book Antiqua" w:eastAsiaTheme="minorEastAsia" w:hAnsi="Book Antiqua" w:cs="Times New Roman"/>
              </w:rPr>
              <w:t xml:space="preserve">, </w:t>
            </w:r>
            <w:r>
              <w:rPr>
                <w:rFonts w:ascii="Book Antiqua" w:hAnsi="Book Antiqua" w:cs="Times New Roman"/>
              </w:rPr>
              <w:t>15</w:t>
            </w:r>
            <w:r>
              <w:rPr>
                <w:rFonts w:ascii="Book Antiqua" w:eastAsiaTheme="minorEastAsia" w:hAnsi="Book Antiqua" w:cs="Times New Roman"/>
              </w:rPr>
              <w:t xml:space="preserve"> </w:t>
            </w:r>
            <w:proofErr w:type="spellStart"/>
            <w:r>
              <w:rPr>
                <w:rFonts w:ascii="Book Antiqua" w:hAnsi="Book Antiqua" w:cs="Times New Roman"/>
              </w:rPr>
              <w:t>mo</w:t>
            </w:r>
            <w:proofErr w:type="spellEnd"/>
          </w:p>
        </w:tc>
        <w:tc>
          <w:tcPr>
            <w:tcW w:w="277" w:type="pct"/>
            <w:tcBorders>
              <w:top w:val="single" w:sz="4" w:space="0" w:color="auto"/>
            </w:tcBorders>
          </w:tcPr>
          <w:p w14:paraId="6C52345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15</w:t>
            </w:r>
            <w:r>
              <w:rPr>
                <w:rFonts w:ascii="Book Antiqua" w:eastAsiaTheme="minorEastAsia" w:hAnsi="Book Antiqua" w:cs="Times New Roman"/>
              </w:rPr>
              <w:t xml:space="preserve"> </w:t>
            </w:r>
            <w:proofErr w:type="spellStart"/>
            <w:r>
              <w:rPr>
                <w:rFonts w:ascii="Book Antiqua" w:hAnsi="Book Antiqua" w:cs="Times New Roman"/>
              </w:rPr>
              <w:t>mo</w:t>
            </w:r>
            <w:proofErr w:type="spellEnd"/>
          </w:p>
        </w:tc>
        <w:tc>
          <w:tcPr>
            <w:tcW w:w="464" w:type="pct"/>
            <w:tcBorders>
              <w:top w:val="single" w:sz="4" w:space="0" w:color="auto"/>
            </w:tcBorders>
          </w:tcPr>
          <w:p w14:paraId="28B012D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3" w:type="pct"/>
            <w:tcBorders>
              <w:top w:val="single" w:sz="4" w:space="0" w:color="auto"/>
            </w:tcBorders>
          </w:tcPr>
          <w:p w14:paraId="05D0163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APL</w:t>
            </w:r>
            <w:r>
              <w:rPr>
                <w:rFonts w:ascii="Book Antiqua" w:eastAsiaTheme="minorEastAsia" w:hAnsi="Book Antiqua" w:cs="Times New Roman"/>
              </w:rPr>
              <w:t>, n</w:t>
            </w:r>
            <w:r>
              <w:rPr>
                <w:rFonts w:ascii="Book Antiqua" w:hAnsi="Book Antiqua" w:cs="Times New Roman"/>
              </w:rPr>
              <w:t xml:space="preserve">ormal karyotype, PML RARα </w:t>
            </w:r>
            <w:r>
              <w:rPr>
                <w:rFonts w:ascii="Book Antiqua" w:hAnsi="Book Antiqua" w:cs="Times New Roman"/>
              </w:rPr>
              <w:lastRenderedPageBreak/>
              <w:t>positive</w:t>
            </w:r>
          </w:p>
        </w:tc>
        <w:tc>
          <w:tcPr>
            <w:tcW w:w="369" w:type="pct"/>
            <w:tcBorders>
              <w:top w:val="single" w:sz="4" w:space="0" w:color="auto"/>
            </w:tcBorders>
          </w:tcPr>
          <w:p w14:paraId="1AF1918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NA</w:t>
            </w:r>
          </w:p>
        </w:tc>
      </w:tr>
      <w:tr w:rsidR="00441C32" w14:paraId="538ACEC0" w14:textId="77777777">
        <w:tc>
          <w:tcPr>
            <w:tcW w:w="185" w:type="pct"/>
          </w:tcPr>
          <w:p w14:paraId="0C05A23F"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2</w:t>
            </w:r>
          </w:p>
        </w:tc>
        <w:tc>
          <w:tcPr>
            <w:tcW w:w="232" w:type="pct"/>
          </w:tcPr>
          <w:p w14:paraId="4F2DF778"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kern w:val="0"/>
              </w:rPr>
              <w:t xml:space="preserve">Uchida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8]</w:t>
            </w:r>
            <w:r>
              <w:rPr>
                <w:rFonts w:ascii="Book Antiqua" w:eastAsiaTheme="minorEastAsia" w:hAnsi="Book Antiqua" w:cs="Times New Roman"/>
                <w:kern w:val="0"/>
              </w:rPr>
              <w:t>, 2005</w:t>
            </w:r>
          </w:p>
        </w:tc>
        <w:tc>
          <w:tcPr>
            <w:tcW w:w="139" w:type="pct"/>
          </w:tcPr>
          <w:p w14:paraId="317B935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65/M</w:t>
            </w:r>
          </w:p>
        </w:tc>
        <w:tc>
          <w:tcPr>
            <w:tcW w:w="278" w:type="pct"/>
          </w:tcPr>
          <w:p w14:paraId="6CD0DEF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Squamous cell carcinoma</w:t>
            </w:r>
          </w:p>
        </w:tc>
        <w:tc>
          <w:tcPr>
            <w:tcW w:w="277" w:type="pct"/>
          </w:tcPr>
          <w:p w14:paraId="240608C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r>
              <w:rPr>
                <w:rFonts w:ascii="Book Antiqua" w:eastAsiaTheme="minorEastAsia" w:hAnsi="Book Antiqua" w:cs="Times New Roman"/>
              </w:rPr>
              <w:t xml:space="preserve"> </w:t>
            </w:r>
            <w:r>
              <w:rPr>
                <w:rFonts w:ascii="Book Antiqua" w:hAnsi="Book Antiqua" w:cs="Times New Roman"/>
              </w:rPr>
              <w:t>(T4N3M0)</w:t>
            </w:r>
          </w:p>
        </w:tc>
        <w:tc>
          <w:tcPr>
            <w:tcW w:w="325" w:type="pct"/>
          </w:tcPr>
          <w:p w14:paraId="168AFDA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6D32B1B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Cisplatin/mitomycin/vinorelbine 2 cycles,</w:t>
            </w:r>
            <w:r>
              <w:rPr>
                <w:rFonts w:ascii="Book Antiqua" w:eastAsiaTheme="minorEastAsia" w:hAnsi="Book Antiqua" w:cs="Times New Roman"/>
              </w:rPr>
              <w:t xml:space="preserve"> </w:t>
            </w:r>
            <w:r>
              <w:rPr>
                <w:rFonts w:ascii="Book Antiqua" w:hAnsi="Book Antiqua" w:cs="Times New Roman"/>
              </w:rPr>
              <w:t xml:space="preserve">Uracil/tegafur for 2 </w:t>
            </w:r>
            <w:proofErr w:type="spellStart"/>
            <w:r>
              <w:rPr>
                <w:rFonts w:ascii="Book Antiqua" w:hAnsi="Book Antiqua" w:cs="Times New Roman"/>
              </w:rPr>
              <w:t>mo</w:t>
            </w:r>
            <w:proofErr w:type="spellEnd"/>
            <w:r>
              <w:rPr>
                <w:rFonts w:ascii="Book Antiqua" w:hAnsi="Book Antiqua" w:cs="Times New Roman"/>
              </w:rPr>
              <w:t xml:space="preserve"> in adjuvant setting</w:t>
            </w:r>
          </w:p>
        </w:tc>
        <w:tc>
          <w:tcPr>
            <w:tcW w:w="370" w:type="pct"/>
          </w:tcPr>
          <w:p w14:paraId="4CD8611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48 </w:t>
            </w:r>
            <w:proofErr w:type="spellStart"/>
            <w:r>
              <w:rPr>
                <w:rFonts w:ascii="Book Antiqua" w:hAnsi="Book Antiqua" w:cs="Times New Roman"/>
              </w:rPr>
              <w:t>mo</w:t>
            </w:r>
            <w:proofErr w:type="spellEnd"/>
          </w:p>
        </w:tc>
        <w:tc>
          <w:tcPr>
            <w:tcW w:w="416" w:type="pct"/>
          </w:tcPr>
          <w:p w14:paraId="2412993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Fractionated radiotherapy (2Gy* 25)</w:t>
            </w:r>
          </w:p>
        </w:tc>
        <w:tc>
          <w:tcPr>
            <w:tcW w:w="417" w:type="pct"/>
          </w:tcPr>
          <w:p w14:paraId="788B7F6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Gefitinib</w:t>
            </w:r>
            <w:r>
              <w:rPr>
                <w:rFonts w:ascii="Book Antiqua" w:eastAsiaTheme="minorEastAsia" w:hAnsi="Book Antiqua" w:cs="Times New Roman"/>
              </w:rPr>
              <w:t xml:space="preserve">, </w:t>
            </w:r>
            <w:r>
              <w:rPr>
                <w:rFonts w:ascii="Book Antiqua" w:hAnsi="Book Antiqua" w:cs="Times New Roman"/>
              </w:rPr>
              <w:t>25</w:t>
            </w:r>
            <w:r>
              <w:rPr>
                <w:rFonts w:ascii="Book Antiqua" w:eastAsiaTheme="minorEastAsia" w:hAnsi="Book Antiqua" w:cs="Times New Roman"/>
              </w:rPr>
              <w:t xml:space="preserve"> </w:t>
            </w:r>
            <w:proofErr w:type="spellStart"/>
            <w:r>
              <w:rPr>
                <w:rFonts w:ascii="Book Antiqua" w:hAnsi="Book Antiqua" w:cs="Times New Roman"/>
              </w:rPr>
              <w:t>mo</w:t>
            </w:r>
            <w:proofErr w:type="spellEnd"/>
          </w:p>
        </w:tc>
        <w:tc>
          <w:tcPr>
            <w:tcW w:w="277" w:type="pct"/>
          </w:tcPr>
          <w:p w14:paraId="1AA2AE3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25</w:t>
            </w:r>
            <w:r>
              <w:rPr>
                <w:rFonts w:ascii="Book Antiqua" w:eastAsiaTheme="minorEastAsia" w:hAnsi="Book Antiqua" w:cs="Times New Roman"/>
              </w:rPr>
              <w:t xml:space="preserve"> </w:t>
            </w:r>
            <w:proofErr w:type="spellStart"/>
            <w:r>
              <w:rPr>
                <w:rFonts w:ascii="Book Antiqua" w:hAnsi="Book Antiqua" w:cs="Times New Roman"/>
              </w:rPr>
              <w:t>mo</w:t>
            </w:r>
            <w:proofErr w:type="spellEnd"/>
          </w:p>
        </w:tc>
        <w:tc>
          <w:tcPr>
            <w:tcW w:w="464" w:type="pct"/>
          </w:tcPr>
          <w:p w14:paraId="6E0339B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3" w:type="pct"/>
          </w:tcPr>
          <w:p w14:paraId="0CC92BD9"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APL</w:t>
            </w:r>
            <w:r>
              <w:rPr>
                <w:rFonts w:ascii="Book Antiqua" w:eastAsiaTheme="minorEastAsia" w:hAnsi="Book Antiqua" w:cs="Times New Roman"/>
              </w:rPr>
              <w:t>, n</w:t>
            </w:r>
            <w:r>
              <w:rPr>
                <w:rFonts w:ascii="Book Antiqua" w:hAnsi="Book Antiqua" w:cs="Times New Roman"/>
              </w:rPr>
              <w:t xml:space="preserve">ormal karyotype, PML RARα </w:t>
            </w:r>
            <w:bookmarkStart w:id="9" w:name="OLE_LINK53"/>
            <w:r>
              <w:rPr>
                <w:rFonts w:ascii="Book Antiqua" w:hAnsi="Book Antiqua" w:cs="Times New Roman"/>
              </w:rPr>
              <w:t>positive</w:t>
            </w:r>
            <w:bookmarkEnd w:id="9"/>
          </w:p>
        </w:tc>
        <w:tc>
          <w:tcPr>
            <w:tcW w:w="369" w:type="pct"/>
          </w:tcPr>
          <w:p w14:paraId="1CA3D0B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4AF1F4AB" w14:textId="77777777">
        <w:tc>
          <w:tcPr>
            <w:tcW w:w="185" w:type="pct"/>
          </w:tcPr>
          <w:p w14:paraId="0F2A8687"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3</w:t>
            </w:r>
          </w:p>
        </w:tc>
        <w:tc>
          <w:tcPr>
            <w:tcW w:w="232" w:type="pct"/>
          </w:tcPr>
          <w:p w14:paraId="6D77964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kern w:val="0"/>
              </w:rPr>
              <w:t xml:space="preserve">Uchida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8]</w:t>
            </w:r>
            <w:r>
              <w:rPr>
                <w:rFonts w:ascii="Book Antiqua" w:eastAsiaTheme="minorEastAsia" w:hAnsi="Book Antiqua" w:cs="Times New Roman"/>
                <w:kern w:val="0"/>
              </w:rPr>
              <w:t>, 2005</w:t>
            </w:r>
          </w:p>
        </w:tc>
        <w:tc>
          <w:tcPr>
            <w:tcW w:w="139" w:type="pct"/>
          </w:tcPr>
          <w:p w14:paraId="1FCDD6B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72/M</w:t>
            </w:r>
          </w:p>
        </w:tc>
        <w:tc>
          <w:tcPr>
            <w:tcW w:w="278" w:type="pct"/>
          </w:tcPr>
          <w:p w14:paraId="36B34D73" w14:textId="77777777" w:rsidR="00441C32" w:rsidRDefault="00636F33">
            <w:pPr>
              <w:pStyle w:val="1"/>
              <w:wordWrap/>
              <w:spacing w:before="0" w:beforeAutospacing="0" w:line="360" w:lineRule="auto"/>
              <w:rPr>
                <w:rFonts w:ascii="Book Antiqua" w:hAnsi="Book Antiqua" w:cs="Times New Roman"/>
              </w:rPr>
            </w:pPr>
            <w:proofErr w:type="spellStart"/>
            <w:r>
              <w:rPr>
                <w:rFonts w:ascii="Book Antiqua" w:hAnsi="Book Antiqua" w:cs="Times New Roman"/>
              </w:rPr>
              <w:t>Adenocarinoma</w:t>
            </w:r>
            <w:proofErr w:type="spellEnd"/>
          </w:p>
        </w:tc>
        <w:tc>
          <w:tcPr>
            <w:tcW w:w="277" w:type="pct"/>
          </w:tcPr>
          <w:p w14:paraId="17AF113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IA</w:t>
            </w:r>
            <w:r>
              <w:rPr>
                <w:rFonts w:ascii="Book Antiqua" w:eastAsiaTheme="minorEastAsia" w:hAnsi="Book Antiqua" w:cs="Times New Roman"/>
              </w:rPr>
              <w:t xml:space="preserve"> </w:t>
            </w:r>
            <w:r>
              <w:rPr>
                <w:rFonts w:ascii="Book Antiqua" w:hAnsi="Book Antiqua" w:cs="Times New Roman"/>
              </w:rPr>
              <w:t>(T1N0M0)</w:t>
            </w:r>
          </w:p>
        </w:tc>
        <w:tc>
          <w:tcPr>
            <w:tcW w:w="325" w:type="pct"/>
          </w:tcPr>
          <w:p w14:paraId="3235308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3D94271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Carboplatin/paclitaxel 1 cycle,</w:t>
            </w:r>
            <w:r>
              <w:rPr>
                <w:rFonts w:ascii="Book Antiqua" w:eastAsiaTheme="minorEastAsia" w:hAnsi="Book Antiqua" w:cs="Times New Roman"/>
              </w:rPr>
              <w:t xml:space="preserve"> </w:t>
            </w:r>
            <w:r>
              <w:rPr>
                <w:rFonts w:ascii="Book Antiqua" w:hAnsi="Book Antiqua" w:cs="Times New Roman"/>
              </w:rPr>
              <w:t xml:space="preserve">Cisplatin, carboplatin, irinotecan, docetaxel, gemcitabine, vinorelbine, paclitaxel, </w:t>
            </w:r>
            <w:r>
              <w:rPr>
                <w:rFonts w:ascii="Book Antiqua" w:hAnsi="Book Antiqua" w:cs="Times New Roman"/>
              </w:rPr>
              <w:t>amrubicin</w:t>
            </w:r>
          </w:p>
        </w:tc>
        <w:tc>
          <w:tcPr>
            <w:tcW w:w="370" w:type="pct"/>
          </w:tcPr>
          <w:p w14:paraId="77ACEBC8"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69 </w:t>
            </w:r>
            <w:proofErr w:type="spellStart"/>
            <w:r>
              <w:rPr>
                <w:rFonts w:ascii="Book Antiqua" w:hAnsi="Book Antiqua" w:cs="Times New Roman"/>
              </w:rPr>
              <w:t>mo</w:t>
            </w:r>
            <w:proofErr w:type="spellEnd"/>
          </w:p>
        </w:tc>
        <w:tc>
          <w:tcPr>
            <w:tcW w:w="416" w:type="pct"/>
          </w:tcPr>
          <w:p w14:paraId="3FDE419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None</w:t>
            </w:r>
          </w:p>
        </w:tc>
        <w:tc>
          <w:tcPr>
            <w:tcW w:w="417" w:type="pct"/>
          </w:tcPr>
          <w:p w14:paraId="4C87AB27"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Gefitinib</w:t>
            </w:r>
            <w:r>
              <w:rPr>
                <w:rFonts w:ascii="Book Antiqua" w:eastAsiaTheme="minorEastAsia" w:hAnsi="Book Antiqua" w:cs="Times New Roman"/>
              </w:rPr>
              <w:t xml:space="preserve">, </w:t>
            </w:r>
            <w:r>
              <w:rPr>
                <w:rFonts w:ascii="Book Antiqua" w:hAnsi="Book Antiqua" w:cs="Times New Roman"/>
              </w:rPr>
              <w:t xml:space="preserve">5 </w:t>
            </w:r>
            <w:proofErr w:type="spellStart"/>
            <w:r>
              <w:rPr>
                <w:rFonts w:ascii="Book Antiqua" w:hAnsi="Book Antiqua" w:cs="Times New Roman"/>
              </w:rPr>
              <w:t>mo</w:t>
            </w:r>
            <w:proofErr w:type="spellEnd"/>
            <w:r>
              <w:rPr>
                <w:rFonts w:ascii="Book Antiqua" w:hAnsi="Book Antiqua" w:cs="Times New Roman"/>
              </w:rPr>
              <w:t xml:space="preserve"> +</w:t>
            </w:r>
            <w:r>
              <w:rPr>
                <w:rFonts w:ascii="Book Antiqua" w:eastAsiaTheme="minorEastAsia" w:hAnsi="Book Antiqua" w:cs="Times New Roman"/>
              </w:rPr>
              <w:t xml:space="preserve"> </w:t>
            </w:r>
            <w:r>
              <w:rPr>
                <w:rFonts w:ascii="Book Antiqua" w:hAnsi="Book Antiqua" w:cs="Times New Roman"/>
              </w:rPr>
              <w:t>4</w:t>
            </w:r>
            <w:r>
              <w:rPr>
                <w:rFonts w:ascii="Book Antiqua" w:eastAsiaTheme="minorEastAsia" w:hAnsi="Book Antiqua" w:cs="Times New Roman"/>
              </w:rPr>
              <w:t xml:space="preserve"> </w:t>
            </w:r>
            <w:proofErr w:type="spellStart"/>
            <w:r>
              <w:rPr>
                <w:rFonts w:ascii="Book Antiqua" w:hAnsi="Book Antiqua" w:cs="Times New Roman"/>
              </w:rPr>
              <w:t>mo</w:t>
            </w:r>
            <w:proofErr w:type="spellEnd"/>
            <w:r>
              <w:rPr>
                <w:rFonts w:ascii="Book Antiqua" w:hAnsi="Book Antiqua" w:cs="Times New Roman"/>
              </w:rPr>
              <w:t xml:space="preserve"> (discontinued and restarted)</w:t>
            </w:r>
          </w:p>
        </w:tc>
        <w:tc>
          <w:tcPr>
            <w:tcW w:w="277" w:type="pct"/>
          </w:tcPr>
          <w:p w14:paraId="0BBDDAD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26</w:t>
            </w:r>
            <w:r>
              <w:rPr>
                <w:rFonts w:ascii="Book Antiqua" w:eastAsiaTheme="minorEastAsia" w:hAnsi="Book Antiqua" w:cs="Times New Roman"/>
              </w:rPr>
              <w:t xml:space="preserve"> </w:t>
            </w:r>
            <w:proofErr w:type="spellStart"/>
            <w:r>
              <w:rPr>
                <w:rFonts w:ascii="Book Antiqua" w:hAnsi="Book Antiqua" w:cs="Times New Roman"/>
              </w:rPr>
              <w:t>mo</w:t>
            </w:r>
            <w:proofErr w:type="spellEnd"/>
          </w:p>
        </w:tc>
        <w:tc>
          <w:tcPr>
            <w:tcW w:w="464" w:type="pct"/>
          </w:tcPr>
          <w:p w14:paraId="0D809A7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3" w:type="pct"/>
          </w:tcPr>
          <w:p w14:paraId="19B25120"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APL</w:t>
            </w:r>
            <w:r>
              <w:rPr>
                <w:rFonts w:ascii="Book Antiqua" w:eastAsiaTheme="minorEastAsia" w:hAnsi="Book Antiqua" w:cs="Times New Roman"/>
              </w:rPr>
              <w:t>, n</w:t>
            </w:r>
            <w:r>
              <w:rPr>
                <w:rFonts w:ascii="Book Antiqua" w:hAnsi="Book Antiqua" w:cs="Times New Roman"/>
              </w:rPr>
              <w:t>ormal karyotype, PML RARα positive</w:t>
            </w:r>
          </w:p>
        </w:tc>
        <w:tc>
          <w:tcPr>
            <w:tcW w:w="369" w:type="pct"/>
          </w:tcPr>
          <w:p w14:paraId="68DEEB3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3B189D20" w14:textId="77777777">
        <w:tc>
          <w:tcPr>
            <w:tcW w:w="185" w:type="pct"/>
          </w:tcPr>
          <w:p w14:paraId="3F44289A"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4</w:t>
            </w:r>
          </w:p>
        </w:tc>
        <w:tc>
          <w:tcPr>
            <w:tcW w:w="232" w:type="pct"/>
          </w:tcPr>
          <w:p w14:paraId="34D665AD" w14:textId="77777777" w:rsidR="00441C32" w:rsidRDefault="00636F33">
            <w:pPr>
              <w:pStyle w:val="1"/>
              <w:wordWrap/>
              <w:spacing w:before="0" w:beforeAutospacing="0" w:line="360" w:lineRule="auto"/>
              <w:rPr>
                <w:rFonts w:ascii="Book Antiqua" w:eastAsiaTheme="minorEastAsia" w:hAnsi="Book Antiqua" w:cs="Times New Roman"/>
              </w:rPr>
            </w:pPr>
            <w:proofErr w:type="spellStart"/>
            <w:r>
              <w:rPr>
                <w:rFonts w:ascii="Book Antiqua" w:hAnsi="Book Antiqua" w:cs="Times New Roman"/>
                <w:kern w:val="0"/>
              </w:rPr>
              <w:t>Ennishi</w:t>
            </w:r>
            <w:proofErr w:type="spellEnd"/>
            <w:r>
              <w:rPr>
                <w:rFonts w:ascii="Book Antiqua" w:hAnsi="Book Antiqua" w:cs="Times New Roman"/>
                <w:kern w:val="0"/>
              </w:rPr>
              <w:t xml:space="preserve"> </w:t>
            </w:r>
            <w:r>
              <w:rPr>
                <w:rFonts w:ascii="Book Antiqua" w:hAnsi="Book Antiqua" w:cs="Times New Roman"/>
                <w:i/>
                <w:kern w:val="0"/>
              </w:rPr>
              <w:lastRenderedPageBreak/>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9]</w:t>
            </w:r>
            <w:r>
              <w:rPr>
                <w:rFonts w:ascii="Book Antiqua" w:eastAsiaTheme="minorEastAsia" w:hAnsi="Book Antiqua" w:cs="Times New Roman"/>
                <w:kern w:val="0"/>
              </w:rPr>
              <w:t xml:space="preserve">, </w:t>
            </w:r>
            <w:r>
              <w:rPr>
                <w:rFonts w:ascii="Book Antiqua" w:hAnsi="Book Antiqua" w:cs="Times New Roman"/>
                <w:kern w:val="0"/>
              </w:rPr>
              <w:t>2006</w:t>
            </w:r>
          </w:p>
        </w:tc>
        <w:tc>
          <w:tcPr>
            <w:tcW w:w="139" w:type="pct"/>
          </w:tcPr>
          <w:p w14:paraId="20076D8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51</w:t>
            </w:r>
            <w:r>
              <w:rPr>
                <w:rFonts w:ascii="Book Antiqua" w:hAnsi="Book Antiqua" w:cs="Times New Roman"/>
              </w:rPr>
              <w:lastRenderedPageBreak/>
              <w:t>/F</w:t>
            </w:r>
          </w:p>
        </w:tc>
        <w:tc>
          <w:tcPr>
            <w:tcW w:w="278" w:type="pct"/>
          </w:tcPr>
          <w:p w14:paraId="58007E3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Adenocarci</w:t>
            </w:r>
            <w:r>
              <w:rPr>
                <w:rFonts w:ascii="Book Antiqua" w:hAnsi="Book Antiqua" w:cs="Times New Roman"/>
              </w:rPr>
              <w:lastRenderedPageBreak/>
              <w:t>noma</w:t>
            </w:r>
          </w:p>
        </w:tc>
        <w:tc>
          <w:tcPr>
            <w:tcW w:w="277" w:type="pct"/>
          </w:tcPr>
          <w:p w14:paraId="25F634E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 xml:space="preserve">Recurrence </w:t>
            </w:r>
            <w:r>
              <w:rPr>
                <w:rFonts w:ascii="Book Antiqua" w:hAnsi="Book Antiqua" w:cs="Times New Roman"/>
              </w:rPr>
              <w:lastRenderedPageBreak/>
              <w:t>after LLL lobectomy, mediastinal LN metastasis</w:t>
            </w:r>
          </w:p>
        </w:tc>
        <w:tc>
          <w:tcPr>
            <w:tcW w:w="325" w:type="pct"/>
          </w:tcPr>
          <w:p w14:paraId="7159767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NA</w:t>
            </w:r>
          </w:p>
        </w:tc>
        <w:tc>
          <w:tcPr>
            <w:tcW w:w="787" w:type="pct"/>
          </w:tcPr>
          <w:p w14:paraId="10226B3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Carboplatin/paclitaxel 6 cycles</w:t>
            </w:r>
          </w:p>
        </w:tc>
        <w:tc>
          <w:tcPr>
            <w:tcW w:w="370" w:type="pct"/>
          </w:tcPr>
          <w:p w14:paraId="137777B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16" w:type="pct"/>
          </w:tcPr>
          <w:p w14:paraId="6939834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Radiotherapy at a </w:t>
            </w:r>
            <w:r>
              <w:rPr>
                <w:rFonts w:ascii="Book Antiqua" w:hAnsi="Book Antiqua" w:cs="Times New Roman"/>
              </w:rPr>
              <w:lastRenderedPageBreak/>
              <w:t xml:space="preserve">total dosage of 60 </w:t>
            </w:r>
            <w:proofErr w:type="spellStart"/>
            <w:r>
              <w:rPr>
                <w:rFonts w:ascii="Book Antiqua" w:hAnsi="Book Antiqua" w:cs="Times New Roman"/>
              </w:rPr>
              <w:t>Gy</w:t>
            </w:r>
            <w:proofErr w:type="spellEnd"/>
          </w:p>
        </w:tc>
        <w:tc>
          <w:tcPr>
            <w:tcW w:w="417" w:type="pct"/>
          </w:tcPr>
          <w:p w14:paraId="5E6EDB31"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lastRenderedPageBreak/>
              <w:t>Gefitinib</w:t>
            </w:r>
            <w:r>
              <w:rPr>
                <w:rFonts w:ascii="Book Antiqua" w:eastAsiaTheme="minorEastAsia" w:hAnsi="Book Antiqua" w:cs="Times New Roman"/>
              </w:rPr>
              <w:t xml:space="preserve">, </w:t>
            </w:r>
            <w:r>
              <w:rPr>
                <w:rFonts w:ascii="Book Antiqua" w:hAnsi="Book Antiqua" w:cs="Times New Roman"/>
              </w:rPr>
              <w:t xml:space="preserve">14 </w:t>
            </w:r>
            <w:proofErr w:type="spellStart"/>
            <w:r>
              <w:rPr>
                <w:rFonts w:ascii="Book Antiqua" w:hAnsi="Book Antiqua" w:cs="Times New Roman"/>
              </w:rPr>
              <w:t>mo</w:t>
            </w:r>
            <w:proofErr w:type="spellEnd"/>
          </w:p>
        </w:tc>
        <w:tc>
          <w:tcPr>
            <w:tcW w:w="277" w:type="pct"/>
          </w:tcPr>
          <w:p w14:paraId="5DDBC5C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14</w:t>
            </w:r>
            <w:r>
              <w:rPr>
                <w:rFonts w:ascii="Book Antiqua" w:eastAsiaTheme="minorEastAsia" w:hAnsi="Book Antiqua" w:cs="Times New Roman"/>
              </w:rPr>
              <w:t xml:space="preserve"> </w:t>
            </w:r>
            <w:proofErr w:type="spellStart"/>
            <w:r>
              <w:rPr>
                <w:rFonts w:ascii="Book Antiqua" w:hAnsi="Book Antiqua" w:cs="Times New Roman"/>
              </w:rPr>
              <w:t>mo</w:t>
            </w:r>
            <w:proofErr w:type="spellEnd"/>
          </w:p>
        </w:tc>
        <w:tc>
          <w:tcPr>
            <w:tcW w:w="464" w:type="pct"/>
          </w:tcPr>
          <w:p w14:paraId="53407C5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2300-13.2/-</w:t>
            </w:r>
            <w:r>
              <w:rPr>
                <w:rFonts w:ascii="Book Antiqua" w:hAnsi="Book Antiqua" w:cs="Times New Roman"/>
              </w:rPr>
              <w:lastRenderedPageBreak/>
              <w:t>15200</w:t>
            </w:r>
          </w:p>
        </w:tc>
        <w:tc>
          <w:tcPr>
            <w:tcW w:w="463" w:type="pct"/>
          </w:tcPr>
          <w:p w14:paraId="6BEE6C18"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lastRenderedPageBreak/>
              <w:t>APL</w:t>
            </w:r>
            <w:r>
              <w:rPr>
                <w:rFonts w:ascii="Book Antiqua" w:eastAsiaTheme="minorEastAsia" w:hAnsi="Book Antiqua" w:cs="Times New Roman"/>
              </w:rPr>
              <w:t xml:space="preserve">. </w:t>
            </w:r>
            <w:r>
              <w:rPr>
                <w:rFonts w:ascii="Book Antiqua" w:hAnsi="Book Antiqua" w:cs="Times New Roman"/>
              </w:rPr>
              <w:t>t(15;</w:t>
            </w:r>
            <w:proofErr w:type="gramStart"/>
            <w:r>
              <w:rPr>
                <w:rFonts w:ascii="Book Antiqua" w:hAnsi="Book Antiqua" w:cs="Times New Roman"/>
              </w:rPr>
              <w:t>17)(</w:t>
            </w:r>
            <w:proofErr w:type="gramEnd"/>
            <w:r>
              <w:rPr>
                <w:rFonts w:ascii="Book Antiqua" w:hAnsi="Book Antiqua" w:cs="Times New Roman"/>
              </w:rPr>
              <w:t>q2</w:t>
            </w:r>
            <w:r>
              <w:rPr>
                <w:rFonts w:ascii="Book Antiqua" w:hAnsi="Book Antiqua" w:cs="Times New Roman"/>
              </w:rPr>
              <w:lastRenderedPageBreak/>
              <w:t>2;q21), PML/RARα positive</w:t>
            </w:r>
          </w:p>
        </w:tc>
        <w:tc>
          <w:tcPr>
            <w:tcW w:w="369" w:type="pct"/>
          </w:tcPr>
          <w:p w14:paraId="34B5BCC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NA</w:t>
            </w:r>
          </w:p>
        </w:tc>
      </w:tr>
      <w:tr w:rsidR="00441C32" w14:paraId="4850DC34" w14:textId="77777777">
        <w:tc>
          <w:tcPr>
            <w:tcW w:w="185" w:type="pct"/>
          </w:tcPr>
          <w:p w14:paraId="3A50A540"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5</w:t>
            </w:r>
          </w:p>
        </w:tc>
        <w:tc>
          <w:tcPr>
            <w:tcW w:w="232" w:type="pct"/>
          </w:tcPr>
          <w:p w14:paraId="42E04CCF"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kern w:val="0"/>
              </w:rPr>
              <w:t xml:space="preserve">Stathopoulos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6]</w:t>
            </w:r>
            <w:r>
              <w:rPr>
                <w:rFonts w:ascii="Book Antiqua" w:eastAsiaTheme="minorEastAsia" w:hAnsi="Book Antiqua" w:cs="Times New Roman"/>
                <w:kern w:val="0"/>
              </w:rPr>
              <w:t>,</w:t>
            </w:r>
            <w:r>
              <w:rPr>
                <w:rFonts w:ascii="Book Antiqua" w:hAnsi="Book Antiqua" w:cs="Times New Roman"/>
                <w:kern w:val="0"/>
              </w:rPr>
              <w:t xml:space="preserve"> 2010</w:t>
            </w:r>
          </w:p>
        </w:tc>
        <w:tc>
          <w:tcPr>
            <w:tcW w:w="139" w:type="pct"/>
          </w:tcPr>
          <w:p w14:paraId="31EF82C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67/M</w:t>
            </w:r>
          </w:p>
        </w:tc>
        <w:tc>
          <w:tcPr>
            <w:tcW w:w="278" w:type="pct"/>
          </w:tcPr>
          <w:p w14:paraId="4C7812FC" w14:textId="77777777" w:rsidR="00441C32" w:rsidRDefault="00636F33">
            <w:pPr>
              <w:pStyle w:val="1"/>
              <w:wordWrap/>
              <w:spacing w:before="0" w:beforeAutospacing="0" w:line="360" w:lineRule="auto"/>
              <w:rPr>
                <w:rFonts w:ascii="Book Antiqua" w:hAnsi="Book Antiqua" w:cs="Times New Roman"/>
              </w:rPr>
            </w:pPr>
            <w:proofErr w:type="spellStart"/>
            <w:r>
              <w:rPr>
                <w:rFonts w:ascii="Book Antiqua" w:hAnsi="Book Antiqua" w:cs="Times New Roman"/>
              </w:rPr>
              <w:t>Adenocarinoma</w:t>
            </w:r>
            <w:proofErr w:type="spellEnd"/>
          </w:p>
        </w:tc>
        <w:tc>
          <w:tcPr>
            <w:tcW w:w="277" w:type="pct"/>
          </w:tcPr>
          <w:p w14:paraId="357D247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p>
        </w:tc>
        <w:tc>
          <w:tcPr>
            <w:tcW w:w="325" w:type="pct"/>
          </w:tcPr>
          <w:p w14:paraId="1CECB7A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404F6ED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Cisplatin/gemcitabine 6 cycles</w:t>
            </w:r>
          </w:p>
        </w:tc>
        <w:tc>
          <w:tcPr>
            <w:tcW w:w="370" w:type="pct"/>
          </w:tcPr>
          <w:p w14:paraId="425D20A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11 </w:t>
            </w:r>
            <w:proofErr w:type="spellStart"/>
            <w:r>
              <w:rPr>
                <w:rFonts w:ascii="Book Antiqua" w:hAnsi="Book Antiqua" w:cs="Times New Roman"/>
              </w:rPr>
              <w:t>mo</w:t>
            </w:r>
            <w:proofErr w:type="spellEnd"/>
          </w:p>
        </w:tc>
        <w:tc>
          <w:tcPr>
            <w:tcW w:w="416" w:type="pct"/>
          </w:tcPr>
          <w:p w14:paraId="09B97C2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None</w:t>
            </w:r>
          </w:p>
        </w:tc>
        <w:tc>
          <w:tcPr>
            <w:tcW w:w="417" w:type="pct"/>
          </w:tcPr>
          <w:p w14:paraId="2BDBEE4F"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Erlotinib</w:t>
            </w:r>
            <w:r>
              <w:rPr>
                <w:rFonts w:ascii="Book Antiqua" w:eastAsiaTheme="minorEastAsia" w:hAnsi="Book Antiqua" w:cs="Times New Roman"/>
              </w:rPr>
              <w:t xml:space="preserve">, </w:t>
            </w:r>
            <w:r>
              <w:rPr>
                <w:rFonts w:ascii="Book Antiqua" w:hAnsi="Book Antiqua" w:cs="Times New Roman"/>
              </w:rPr>
              <w:t xml:space="preserve">4 </w:t>
            </w:r>
            <w:proofErr w:type="spellStart"/>
            <w:r>
              <w:rPr>
                <w:rFonts w:ascii="Book Antiqua" w:hAnsi="Book Antiqua" w:cs="Times New Roman"/>
              </w:rPr>
              <w:t>mo</w:t>
            </w:r>
            <w:proofErr w:type="spellEnd"/>
          </w:p>
        </w:tc>
        <w:tc>
          <w:tcPr>
            <w:tcW w:w="277" w:type="pct"/>
          </w:tcPr>
          <w:p w14:paraId="2F520AE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8 </w:t>
            </w:r>
            <w:proofErr w:type="spellStart"/>
            <w:r>
              <w:rPr>
                <w:rFonts w:ascii="Book Antiqua" w:hAnsi="Book Antiqua" w:cs="Times New Roman"/>
              </w:rPr>
              <w:t>mo</w:t>
            </w:r>
            <w:proofErr w:type="spellEnd"/>
          </w:p>
        </w:tc>
        <w:tc>
          <w:tcPr>
            <w:tcW w:w="464" w:type="pct"/>
          </w:tcPr>
          <w:p w14:paraId="79789D86" w14:textId="77777777" w:rsidR="00441C32" w:rsidRDefault="00636F33">
            <w:pPr>
              <w:pStyle w:val="1"/>
              <w:wordWrap/>
              <w:spacing w:before="0" w:beforeAutospacing="0" w:line="360" w:lineRule="auto"/>
              <w:rPr>
                <w:rFonts w:ascii="Book Antiqua" w:hAnsi="Book Antiqua" w:cs="Times New Roman"/>
              </w:rPr>
            </w:pPr>
            <w:r>
              <w:rPr>
                <w:rFonts w:ascii="Book Antiqua" w:eastAsiaTheme="minorEastAsia" w:hAnsi="Book Antiqua" w:cs="Times New Roman"/>
              </w:rPr>
              <w:t>G</w:t>
            </w:r>
            <w:r>
              <w:rPr>
                <w:rFonts w:ascii="Book Antiqua" w:hAnsi="Book Antiqua" w:cs="Times New Roman"/>
              </w:rPr>
              <w:t>rade 4 thrombocytopenia</w:t>
            </w:r>
          </w:p>
        </w:tc>
        <w:tc>
          <w:tcPr>
            <w:tcW w:w="463" w:type="pct"/>
          </w:tcPr>
          <w:p w14:paraId="23400F9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MDS</w:t>
            </w:r>
            <w:r>
              <w:rPr>
                <w:rFonts w:ascii="Book Antiqua" w:eastAsiaTheme="minorEastAsia" w:hAnsi="Book Antiqua" w:cs="Times New Roman"/>
              </w:rPr>
              <w:t xml:space="preserve">, </w:t>
            </w:r>
            <w:proofErr w:type="gramStart"/>
            <w:r>
              <w:rPr>
                <w:rFonts w:ascii="Book Antiqua" w:hAnsi="Book Antiqua" w:cs="Times New Roman"/>
              </w:rPr>
              <w:t>46,XY</w:t>
            </w:r>
            <w:proofErr w:type="gramEnd"/>
            <w:r>
              <w:rPr>
                <w:rFonts w:ascii="Book Antiqua" w:hAnsi="Book Antiqua" w:cs="Times New Roman"/>
              </w:rPr>
              <w:t>,del(20)(q11)[15]/47,</w:t>
            </w:r>
            <w:r>
              <w:rPr>
                <w:rFonts w:ascii="Book Antiqua" w:eastAsiaTheme="minorEastAsia" w:hAnsi="Book Antiqua" w:cs="Times New Roman"/>
              </w:rPr>
              <w:t xml:space="preserve"> </w:t>
            </w:r>
            <w:r>
              <w:rPr>
                <w:rFonts w:ascii="Book Antiqua" w:hAnsi="Book Antiqua" w:cs="Times New Roman"/>
              </w:rPr>
              <w:t>idem,</w:t>
            </w:r>
            <w:r>
              <w:rPr>
                <w:rFonts w:ascii="Book Antiqua" w:eastAsiaTheme="minorEastAsia" w:hAnsi="Book Antiqua" w:cs="Times New Roman"/>
              </w:rPr>
              <w:t xml:space="preserve"> </w:t>
            </w:r>
            <w:r>
              <w:rPr>
                <w:rFonts w:ascii="Book Antiqua" w:hAnsi="Book Antiqua" w:cs="Times New Roman"/>
              </w:rPr>
              <w:t>+ 21(7)/48,idem,</w:t>
            </w:r>
            <w:r>
              <w:rPr>
                <w:rFonts w:ascii="Book Antiqua" w:eastAsiaTheme="minorEastAsia" w:hAnsi="Book Antiqua" w:cs="Times New Roman"/>
              </w:rPr>
              <w:t xml:space="preserve"> </w:t>
            </w:r>
            <w:r>
              <w:rPr>
                <w:rFonts w:ascii="Book Antiqua" w:hAnsi="Book Antiqua" w:cs="Times New Roman"/>
              </w:rPr>
              <w:t>21,</w:t>
            </w:r>
            <w:r>
              <w:rPr>
                <w:rFonts w:ascii="Book Antiqua" w:eastAsiaTheme="minorEastAsia" w:hAnsi="Book Antiqua" w:cs="Times New Roman"/>
              </w:rPr>
              <w:t xml:space="preserve"> </w:t>
            </w:r>
            <w:r>
              <w:rPr>
                <w:rFonts w:ascii="Book Antiqua" w:hAnsi="Book Antiqua" w:cs="Times New Roman"/>
              </w:rPr>
              <w:t>+</w:t>
            </w:r>
            <w:r>
              <w:rPr>
                <w:rFonts w:ascii="Book Antiqua" w:eastAsiaTheme="minorEastAsia" w:hAnsi="Book Antiqua" w:cs="Times New Roman"/>
              </w:rPr>
              <w:t xml:space="preserve"> </w:t>
            </w:r>
            <w:r>
              <w:rPr>
                <w:rFonts w:ascii="Book Antiqua" w:hAnsi="Book Antiqua" w:cs="Times New Roman"/>
              </w:rPr>
              <w:t>21[-3]</w:t>
            </w:r>
          </w:p>
        </w:tc>
        <w:tc>
          <w:tcPr>
            <w:tcW w:w="369" w:type="pct"/>
          </w:tcPr>
          <w:p w14:paraId="6BA2317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6F2A8831" w14:textId="77777777">
        <w:tc>
          <w:tcPr>
            <w:tcW w:w="185" w:type="pct"/>
          </w:tcPr>
          <w:p w14:paraId="611C8A6F"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6</w:t>
            </w:r>
          </w:p>
        </w:tc>
        <w:tc>
          <w:tcPr>
            <w:tcW w:w="232" w:type="pct"/>
          </w:tcPr>
          <w:p w14:paraId="1EF7B27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kern w:val="0"/>
              </w:rPr>
              <w:t>Stathopoulo</w:t>
            </w:r>
            <w:r>
              <w:rPr>
                <w:rFonts w:ascii="Book Antiqua" w:hAnsi="Book Antiqua" w:cs="Times New Roman"/>
                <w:kern w:val="0"/>
              </w:rPr>
              <w:lastRenderedPageBreak/>
              <w:t xml:space="preserve">s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6]</w:t>
            </w:r>
            <w:r>
              <w:rPr>
                <w:rFonts w:ascii="Book Antiqua" w:eastAsiaTheme="minorEastAsia" w:hAnsi="Book Antiqua" w:cs="Times New Roman"/>
                <w:kern w:val="0"/>
              </w:rPr>
              <w:t>,</w:t>
            </w:r>
            <w:r>
              <w:rPr>
                <w:rFonts w:ascii="Book Antiqua" w:hAnsi="Book Antiqua" w:cs="Times New Roman"/>
                <w:kern w:val="0"/>
              </w:rPr>
              <w:t xml:space="preserve"> 2010</w:t>
            </w:r>
          </w:p>
        </w:tc>
        <w:tc>
          <w:tcPr>
            <w:tcW w:w="139" w:type="pct"/>
          </w:tcPr>
          <w:p w14:paraId="1F867FE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70/</w:t>
            </w:r>
            <w:r>
              <w:rPr>
                <w:rFonts w:ascii="Book Antiqua" w:hAnsi="Book Antiqua" w:cs="Times New Roman"/>
              </w:rPr>
              <w:lastRenderedPageBreak/>
              <w:t>M</w:t>
            </w:r>
          </w:p>
        </w:tc>
        <w:tc>
          <w:tcPr>
            <w:tcW w:w="278" w:type="pct"/>
          </w:tcPr>
          <w:p w14:paraId="05E4D639" w14:textId="77777777" w:rsidR="00441C32" w:rsidRDefault="00636F33">
            <w:pPr>
              <w:pStyle w:val="1"/>
              <w:wordWrap/>
              <w:spacing w:before="0" w:beforeAutospacing="0" w:line="360" w:lineRule="auto"/>
              <w:rPr>
                <w:rFonts w:ascii="Book Antiqua" w:hAnsi="Book Antiqua" w:cs="Times New Roman"/>
              </w:rPr>
            </w:pPr>
            <w:proofErr w:type="spellStart"/>
            <w:r>
              <w:rPr>
                <w:rFonts w:ascii="Book Antiqua" w:hAnsi="Book Antiqua" w:cs="Times New Roman"/>
              </w:rPr>
              <w:lastRenderedPageBreak/>
              <w:t>Adenocarinoma</w:t>
            </w:r>
            <w:proofErr w:type="spellEnd"/>
          </w:p>
        </w:tc>
        <w:tc>
          <w:tcPr>
            <w:tcW w:w="277" w:type="pct"/>
          </w:tcPr>
          <w:p w14:paraId="36FB095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p>
        </w:tc>
        <w:tc>
          <w:tcPr>
            <w:tcW w:w="325" w:type="pct"/>
          </w:tcPr>
          <w:p w14:paraId="57A351F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2F8D0D8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Cisplatin/paclitaxel 6 cycles</w:t>
            </w:r>
          </w:p>
        </w:tc>
        <w:tc>
          <w:tcPr>
            <w:tcW w:w="370" w:type="pct"/>
          </w:tcPr>
          <w:p w14:paraId="514D043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12 </w:t>
            </w:r>
            <w:proofErr w:type="spellStart"/>
            <w:r>
              <w:rPr>
                <w:rFonts w:ascii="Book Antiqua" w:hAnsi="Book Antiqua" w:cs="Times New Roman"/>
              </w:rPr>
              <w:t>mo</w:t>
            </w:r>
            <w:proofErr w:type="spellEnd"/>
          </w:p>
        </w:tc>
        <w:tc>
          <w:tcPr>
            <w:tcW w:w="416" w:type="pct"/>
          </w:tcPr>
          <w:p w14:paraId="12A72B0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None</w:t>
            </w:r>
          </w:p>
        </w:tc>
        <w:tc>
          <w:tcPr>
            <w:tcW w:w="417" w:type="pct"/>
          </w:tcPr>
          <w:p w14:paraId="3229F00D"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Erlotinib</w:t>
            </w:r>
            <w:r>
              <w:rPr>
                <w:rFonts w:ascii="Book Antiqua" w:eastAsiaTheme="minorEastAsia" w:hAnsi="Book Antiqua" w:cs="Times New Roman"/>
              </w:rPr>
              <w:t xml:space="preserve">, </w:t>
            </w:r>
            <w:r>
              <w:rPr>
                <w:rFonts w:ascii="Book Antiqua" w:hAnsi="Book Antiqua" w:cs="Times New Roman"/>
              </w:rPr>
              <w:t xml:space="preserve">8 </w:t>
            </w:r>
            <w:proofErr w:type="spellStart"/>
            <w:r>
              <w:rPr>
                <w:rFonts w:ascii="Book Antiqua" w:hAnsi="Book Antiqua" w:cs="Times New Roman"/>
              </w:rPr>
              <w:t>mo</w:t>
            </w:r>
            <w:proofErr w:type="spellEnd"/>
          </w:p>
        </w:tc>
        <w:tc>
          <w:tcPr>
            <w:tcW w:w="277" w:type="pct"/>
          </w:tcPr>
          <w:p w14:paraId="0DEAF40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8 </w:t>
            </w:r>
            <w:proofErr w:type="spellStart"/>
            <w:r>
              <w:rPr>
                <w:rFonts w:ascii="Book Antiqua" w:hAnsi="Book Antiqua" w:cs="Times New Roman"/>
              </w:rPr>
              <w:t>mo</w:t>
            </w:r>
            <w:proofErr w:type="spellEnd"/>
          </w:p>
        </w:tc>
        <w:tc>
          <w:tcPr>
            <w:tcW w:w="464" w:type="pct"/>
          </w:tcPr>
          <w:p w14:paraId="09A040B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WBC 92000</w:t>
            </w:r>
          </w:p>
        </w:tc>
        <w:tc>
          <w:tcPr>
            <w:tcW w:w="463" w:type="pct"/>
          </w:tcPr>
          <w:p w14:paraId="63E0026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CML</w:t>
            </w:r>
            <w:r>
              <w:rPr>
                <w:rFonts w:ascii="Book Antiqua" w:eastAsiaTheme="minorEastAsia" w:hAnsi="Book Antiqua" w:cs="Times New Roman"/>
              </w:rPr>
              <w:t xml:space="preserve">, </w:t>
            </w:r>
            <w:r>
              <w:rPr>
                <w:rFonts w:ascii="Book Antiqua" w:hAnsi="Book Antiqua" w:cs="Times New Roman"/>
              </w:rPr>
              <w:t>BCR-ABL+</w:t>
            </w:r>
          </w:p>
        </w:tc>
        <w:tc>
          <w:tcPr>
            <w:tcW w:w="369" w:type="pct"/>
          </w:tcPr>
          <w:p w14:paraId="23C8F34D"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6525C4EE" w14:textId="77777777">
        <w:tc>
          <w:tcPr>
            <w:tcW w:w="185" w:type="pct"/>
          </w:tcPr>
          <w:p w14:paraId="4DB7BAFB"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7</w:t>
            </w:r>
          </w:p>
        </w:tc>
        <w:tc>
          <w:tcPr>
            <w:tcW w:w="232" w:type="pct"/>
          </w:tcPr>
          <w:p w14:paraId="1C8D20B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kern w:val="0"/>
              </w:rPr>
              <w:t xml:space="preserve">Stathopoulos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6]</w:t>
            </w:r>
            <w:r>
              <w:rPr>
                <w:rFonts w:ascii="Book Antiqua" w:eastAsiaTheme="minorEastAsia" w:hAnsi="Book Antiqua" w:cs="Times New Roman"/>
                <w:kern w:val="0"/>
              </w:rPr>
              <w:t>,</w:t>
            </w:r>
            <w:r>
              <w:rPr>
                <w:rFonts w:ascii="Book Antiqua" w:hAnsi="Book Antiqua" w:cs="Times New Roman"/>
                <w:kern w:val="0"/>
              </w:rPr>
              <w:t xml:space="preserve"> 2010</w:t>
            </w:r>
          </w:p>
        </w:tc>
        <w:tc>
          <w:tcPr>
            <w:tcW w:w="139" w:type="pct"/>
          </w:tcPr>
          <w:p w14:paraId="6D2C53F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60/F</w:t>
            </w:r>
          </w:p>
        </w:tc>
        <w:tc>
          <w:tcPr>
            <w:tcW w:w="278" w:type="pct"/>
          </w:tcPr>
          <w:p w14:paraId="589EC608" w14:textId="77777777" w:rsidR="00441C32" w:rsidRDefault="00636F33">
            <w:pPr>
              <w:pStyle w:val="1"/>
              <w:wordWrap/>
              <w:spacing w:before="0" w:beforeAutospacing="0" w:line="360" w:lineRule="auto"/>
              <w:rPr>
                <w:rFonts w:ascii="Book Antiqua" w:hAnsi="Book Antiqua" w:cs="Times New Roman"/>
              </w:rPr>
            </w:pPr>
            <w:proofErr w:type="spellStart"/>
            <w:r>
              <w:rPr>
                <w:rFonts w:ascii="Book Antiqua" w:hAnsi="Book Antiqua" w:cs="Times New Roman"/>
              </w:rPr>
              <w:t>Adenocarinoma</w:t>
            </w:r>
            <w:proofErr w:type="spellEnd"/>
          </w:p>
        </w:tc>
        <w:tc>
          <w:tcPr>
            <w:tcW w:w="277" w:type="pct"/>
          </w:tcPr>
          <w:p w14:paraId="5E2018DD"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p>
        </w:tc>
        <w:tc>
          <w:tcPr>
            <w:tcW w:w="325" w:type="pct"/>
          </w:tcPr>
          <w:p w14:paraId="1066CF1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5322B7E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Cisplatin/vinorelbine 6 cycles</w:t>
            </w:r>
            <w:r>
              <w:rPr>
                <w:rFonts w:ascii="Book Antiqua" w:eastAsiaTheme="minorEastAsia" w:hAnsi="Book Antiqua" w:cs="Times New Roman"/>
              </w:rPr>
              <w:t xml:space="preserve">. </w:t>
            </w:r>
            <w:r>
              <w:rPr>
                <w:rFonts w:ascii="Book Antiqua" w:hAnsi="Book Antiqua" w:cs="Times New Roman"/>
              </w:rPr>
              <w:t>Carboplatin/etoposide 3 cycles</w:t>
            </w:r>
          </w:p>
        </w:tc>
        <w:tc>
          <w:tcPr>
            <w:tcW w:w="370" w:type="pct"/>
          </w:tcPr>
          <w:p w14:paraId="75F54AD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36 </w:t>
            </w:r>
            <w:proofErr w:type="spellStart"/>
            <w:r>
              <w:rPr>
                <w:rFonts w:ascii="Book Antiqua" w:hAnsi="Book Antiqua" w:cs="Times New Roman"/>
              </w:rPr>
              <w:t>mo</w:t>
            </w:r>
            <w:proofErr w:type="spellEnd"/>
          </w:p>
        </w:tc>
        <w:tc>
          <w:tcPr>
            <w:tcW w:w="416" w:type="pct"/>
          </w:tcPr>
          <w:p w14:paraId="5E450FF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Radiotherapy (RT) of the primary </w:t>
            </w:r>
            <w:r>
              <w:rPr>
                <w:rFonts w:ascii="Book Antiqua" w:hAnsi="Book Antiqua" w:cs="Times New Roman"/>
              </w:rPr>
              <w:t>lung lesions and of the</w:t>
            </w:r>
          </w:p>
          <w:p w14:paraId="1A826C4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mediastinum</w:t>
            </w:r>
          </w:p>
        </w:tc>
        <w:tc>
          <w:tcPr>
            <w:tcW w:w="417" w:type="pct"/>
          </w:tcPr>
          <w:p w14:paraId="188152DD" w14:textId="77777777" w:rsidR="00441C32" w:rsidRDefault="00636F33">
            <w:pPr>
              <w:pStyle w:val="1"/>
              <w:wordWrap/>
              <w:spacing w:before="0" w:beforeAutospacing="0" w:line="360" w:lineRule="auto"/>
              <w:rPr>
                <w:rFonts w:ascii="Book Antiqua" w:eastAsiaTheme="minorEastAsia" w:hAnsi="Book Antiqua" w:cs="Times New Roman"/>
              </w:rPr>
            </w:pPr>
            <w:bookmarkStart w:id="10" w:name="OLE_LINK57"/>
            <w:r>
              <w:rPr>
                <w:rFonts w:ascii="Book Antiqua" w:hAnsi="Book Antiqua" w:cs="Times New Roman"/>
              </w:rPr>
              <w:t>Erlotinib</w:t>
            </w:r>
            <w:bookmarkEnd w:id="10"/>
            <w:r>
              <w:rPr>
                <w:rFonts w:ascii="Book Antiqua" w:eastAsiaTheme="minorEastAsia" w:hAnsi="Book Antiqua" w:cs="Times New Roman"/>
              </w:rPr>
              <w:t xml:space="preserve">, </w:t>
            </w:r>
            <w:r>
              <w:rPr>
                <w:rFonts w:ascii="Book Antiqua" w:hAnsi="Book Antiqua" w:cs="Times New Roman"/>
              </w:rPr>
              <w:t xml:space="preserve">8.5 </w:t>
            </w:r>
            <w:proofErr w:type="spellStart"/>
            <w:r>
              <w:rPr>
                <w:rFonts w:ascii="Book Antiqua" w:hAnsi="Book Antiqua" w:cs="Times New Roman"/>
              </w:rPr>
              <w:t>mo</w:t>
            </w:r>
            <w:proofErr w:type="spellEnd"/>
          </w:p>
        </w:tc>
        <w:tc>
          <w:tcPr>
            <w:tcW w:w="277" w:type="pct"/>
          </w:tcPr>
          <w:p w14:paraId="3454A50E"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 xml:space="preserve">8.5 </w:t>
            </w:r>
            <w:proofErr w:type="spellStart"/>
            <w:r>
              <w:rPr>
                <w:rFonts w:ascii="Book Antiqua" w:hAnsi="Book Antiqua" w:cs="Times New Roman"/>
              </w:rPr>
              <w:t>m</w:t>
            </w:r>
            <w:r>
              <w:rPr>
                <w:rFonts w:ascii="Book Antiqua" w:eastAsiaTheme="minorEastAsia" w:hAnsi="Book Antiqua" w:cs="Times New Roman"/>
              </w:rPr>
              <w:t>o</w:t>
            </w:r>
            <w:proofErr w:type="spellEnd"/>
          </w:p>
        </w:tc>
        <w:tc>
          <w:tcPr>
            <w:tcW w:w="464" w:type="pct"/>
          </w:tcPr>
          <w:p w14:paraId="2E4CC97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2500-/28.8-72000</w:t>
            </w:r>
          </w:p>
        </w:tc>
        <w:tc>
          <w:tcPr>
            <w:tcW w:w="463" w:type="pct"/>
          </w:tcPr>
          <w:p w14:paraId="52DA1A6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MDS, RAEB-T/t-AML</w:t>
            </w:r>
          </w:p>
          <w:p w14:paraId="1434778E" w14:textId="77777777" w:rsidR="00441C32" w:rsidRDefault="00636F33">
            <w:pPr>
              <w:pStyle w:val="1"/>
              <w:wordWrap/>
              <w:spacing w:before="0" w:beforeAutospacing="0" w:line="360" w:lineRule="auto"/>
              <w:rPr>
                <w:rFonts w:ascii="Book Antiqua" w:hAnsi="Book Antiqua" w:cs="Times New Roman"/>
              </w:rPr>
            </w:pPr>
            <w:proofErr w:type="gramStart"/>
            <w:r>
              <w:rPr>
                <w:rFonts w:ascii="Book Antiqua" w:hAnsi="Book Antiqua" w:cs="Times New Roman"/>
              </w:rPr>
              <w:t>46,XX</w:t>
            </w:r>
            <w:proofErr w:type="gramEnd"/>
            <w:r>
              <w:rPr>
                <w:rFonts w:ascii="Book Antiqua" w:hAnsi="Book Antiqua" w:cs="Times New Roman"/>
              </w:rPr>
              <w:t>,del(7)(q22),</w:t>
            </w:r>
            <w:r>
              <w:rPr>
                <w:rFonts w:ascii="Book Antiqua" w:eastAsiaTheme="minorEastAsia" w:hAnsi="Book Antiqua" w:cs="Times New Roman"/>
              </w:rPr>
              <w:t xml:space="preserve"> </w:t>
            </w:r>
            <w:r>
              <w:rPr>
                <w:rFonts w:ascii="Book Antiqua" w:hAnsi="Book Antiqua" w:cs="Times New Roman"/>
              </w:rPr>
              <w:t>add(21)(q22)</w:t>
            </w:r>
          </w:p>
        </w:tc>
        <w:tc>
          <w:tcPr>
            <w:tcW w:w="369" w:type="pct"/>
          </w:tcPr>
          <w:p w14:paraId="3BDB3FA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Died 3.5</w:t>
            </w:r>
            <w:r>
              <w:rPr>
                <w:rFonts w:ascii="Book Antiqua" w:eastAsiaTheme="minorEastAsia" w:hAnsi="Book Antiqua" w:cs="Times New Roman"/>
              </w:rPr>
              <w:t xml:space="preserve"> </w:t>
            </w:r>
            <w:proofErr w:type="spellStart"/>
            <w:r>
              <w:rPr>
                <w:rFonts w:ascii="Book Antiqua" w:hAnsi="Book Antiqua" w:cs="Times New Roman"/>
              </w:rPr>
              <w:t>mo</w:t>
            </w:r>
            <w:proofErr w:type="spellEnd"/>
            <w:r>
              <w:rPr>
                <w:rFonts w:ascii="Book Antiqua" w:hAnsi="Book Antiqua" w:cs="Times New Roman"/>
              </w:rPr>
              <w:t xml:space="preserve"> later</w:t>
            </w:r>
          </w:p>
        </w:tc>
      </w:tr>
      <w:tr w:rsidR="00441C32" w14:paraId="10270824" w14:textId="77777777">
        <w:tc>
          <w:tcPr>
            <w:tcW w:w="185" w:type="pct"/>
          </w:tcPr>
          <w:p w14:paraId="7500C170"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8</w:t>
            </w:r>
          </w:p>
        </w:tc>
        <w:tc>
          <w:tcPr>
            <w:tcW w:w="232" w:type="pct"/>
          </w:tcPr>
          <w:p w14:paraId="3909E3D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kern w:val="0"/>
              </w:rPr>
              <w:t xml:space="preserve">Stathopoulos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6]</w:t>
            </w:r>
            <w:r>
              <w:rPr>
                <w:rFonts w:ascii="Book Antiqua" w:eastAsiaTheme="minorEastAsia" w:hAnsi="Book Antiqua" w:cs="Times New Roman"/>
                <w:kern w:val="0"/>
              </w:rPr>
              <w:t>,</w:t>
            </w:r>
            <w:r>
              <w:rPr>
                <w:rFonts w:ascii="Book Antiqua" w:hAnsi="Book Antiqua" w:cs="Times New Roman"/>
                <w:kern w:val="0"/>
              </w:rPr>
              <w:t xml:space="preserve"> 2010</w:t>
            </w:r>
          </w:p>
        </w:tc>
        <w:tc>
          <w:tcPr>
            <w:tcW w:w="139" w:type="pct"/>
          </w:tcPr>
          <w:p w14:paraId="4B7790F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59/F</w:t>
            </w:r>
          </w:p>
        </w:tc>
        <w:tc>
          <w:tcPr>
            <w:tcW w:w="278" w:type="pct"/>
          </w:tcPr>
          <w:p w14:paraId="450235D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Squamous cell carcinoma</w:t>
            </w:r>
          </w:p>
        </w:tc>
        <w:tc>
          <w:tcPr>
            <w:tcW w:w="277" w:type="pct"/>
          </w:tcPr>
          <w:p w14:paraId="00D8639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IV</w:t>
            </w:r>
          </w:p>
        </w:tc>
        <w:tc>
          <w:tcPr>
            <w:tcW w:w="325" w:type="pct"/>
          </w:tcPr>
          <w:p w14:paraId="087102E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72882A9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Carboplatin/etoposide 6 cycles</w:t>
            </w:r>
          </w:p>
        </w:tc>
        <w:tc>
          <w:tcPr>
            <w:tcW w:w="370" w:type="pct"/>
          </w:tcPr>
          <w:p w14:paraId="6CD782D7"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 xml:space="preserve">14 </w:t>
            </w:r>
            <w:proofErr w:type="spellStart"/>
            <w:r>
              <w:rPr>
                <w:rFonts w:ascii="Book Antiqua" w:hAnsi="Book Antiqua" w:cs="Times New Roman"/>
              </w:rPr>
              <w:t>mo</w:t>
            </w:r>
            <w:proofErr w:type="spellEnd"/>
          </w:p>
        </w:tc>
        <w:tc>
          <w:tcPr>
            <w:tcW w:w="416" w:type="pct"/>
          </w:tcPr>
          <w:p w14:paraId="22C36460" w14:textId="77777777" w:rsidR="00441C32" w:rsidRDefault="00441C32">
            <w:pPr>
              <w:pStyle w:val="1"/>
              <w:wordWrap/>
              <w:spacing w:before="0" w:beforeAutospacing="0" w:line="360" w:lineRule="auto"/>
              <w:rPr>
                <w:rFonts w:ascii="Book Antiqua" w:hAnsi="Book Antiqua" w:cs="Times New Roman"/>
              </w:rPr>
            </w:pPr>
          </w:p>
        </w:tc>
        <w:tc>
          <w:tcPr>
            <w:tcW w:w="417" w:type="pct"/>
          </w:tcPr>
          <w:p w14:paraId="3CEE6A80" w14:textId="77777777" w:rsidR="00441C32" w:rsidRDefault="00636F33">
            <w:pPr>
              <w:pStyle w:val="1"/>
              <w:wordWrap/>
              <w:spacing w:before="0" w:beforeAutospacing="0" w:line="360" w:lineRule="auto"/>
              <w:rPr>
                <w:rFonts w:ascii="Book Antiqua" w:eastAsiaTheme="minorEastAsia" w:hAnsi="Book Antiqua" w:cs="Times New Roman"/>
              </w:rPr>
            </w:pPr>
            <w:bookmarkStart w:id="11" w:name="OLE_LINK58"/>
            <w:r>
              <w:rPr>
                <w:rFonts w:ascii="Book Antiqua" w:hAnsi="Book Antiqua" w:cs="Times New Roman"/>
              </w:rPr>
              <w:t>Erlotinib</w:t>
            </w:r>
            <w:bookmarkEnd w:id="11"/>
            <w:r>
              <w:rPr>
                <w:rFonts w:ascii="Book Antiqua" w:eastAsiaTheme="minorEastAsia" w:hAnsi="Book Antiqua" w:cs="Times New Roman"/>
              </w:rPr>
              <w:t xml:space="preserve">, </w:t>
            </w:r>
            <w:r>
              <w:rPr>
                <w:rFonts w:ascii="Book Antiqua" w:hAnsi="Book Antiqua" w:cs="Times New Roman"/>
              </w:rPr>
              <w:t xml:space="preserve">5.5 </w:t>
            </w:r>
            <w:proofErr w:type="spellStart"/>
            <w:r>
              <w:rPr>
                <w:rFonts w:ascii="Book Antiqua" w:hAnsi="Book Antiqua" w:cs="Times New Roman"/>
              </w:rPr>
              <w:t>mo</w:t>
            </w:r>
            <w:proofErr w:type="spellEnd"/>
          </w:p>
        </w:tc>
        <w:tc>
          <w:tcPr>
            <w:tcW w:w="277" w:type="pct"/>
          </w:tcPr>
          <w:p w14:paraId="2178901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5.5 </w:t>
            </w:r>
            <w:proofErr w:type="spellStart"/>
            <w:r>
              <w:rPr>
                <w:rFonts w:ascii="Book Antiqua" w:hAnsi="Book Antiqua" w:cs="Times New Roman"/>
              </w:rPr>
              <w:t>mo</w:t>
            </w:r>
            <w:proofErr w:type="spellEnd"/>
          </w:p>
        </w:tc>
        <w:tc>
          <w:tcPr>
            <w:tcW w:w="464" w:type="pct"/>
          </w:tcPr>
          <w:p w14:paraId="293D535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3200-/25.7</w:t>
            </w:r>
          </w:p>
        </w:tc>
        <w:tc>
          <w:tcPr>
            <w:tcW w:w="463" w:type="pct"/>
          </w:tcPr>
          <w:p w14:paraId="30B23FC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MDS, RAEB</w:t>
            </w:r>
            <w:r>
              <w:rPr>
                <w:rFonts w:ascii="Book Antiqua" w:eastAsiaTheme="minorEastAsia" w:hAnsi="Book Antiqua" w:cs="Times New Roman"/>
              </w:rPr>
              <w:t xml:space="preserve"> </w:t>
            </w:r>
            <w:proofErr w:type="gramStart"/>
            <w:r>
              <w:rPr>
                <w:rFonts w:ascii="Book Antiqua" w:hAnsi="Book Antiqua" w:cs="Times New Roman"/>
              </w:rPr>
              <w:t>47,XX</w:t>
            </w:r>
            <w:proofErr w:type="gramEnd"/>
            <w:r>
              <w:rPr>
                <w:rFonts w:ascii="Book Antiqua" w:hAnsi="Book Antiqua" w:cs="Times New Roman"/>
              </w:rPr>
              <w:t>,+8,</w:t>
            </w:r>
            <w:r>
              <w:rPr>
                <w:rFonts w:ascii="Book Antiqua" w:eastAsiaTheme="minorEastAsia" w:hAnsi="Book Antiqua" w:cs="Times New Roman"/>
              </w:rPr>
              <w:t xml:space="preserve"> </w:t>
            </w:r>
            <w:r>
              <w:rPr>
                <w:rFonts w:ascii="Book Antiqua" w:hAnsi="Book Antiqua" w:cs="Times New Roman"/>
              </w:rPr>
              <w:t>t(5;9)(q13;q34)</w:t>
            </w:r>
          </w:p>
        </w:tc>
        <w:tc>
          <w:tcPr>
            <w:tcW w:w="369" w:type="pct"/>
          </w:tcPr>
          <w:p w14:paraId="414506E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Died 8</w:t>
            </w:r>
            <w:r>
              <w:rPr>
                <w:rFonts w:ascii="Book Antiqua" w:eastAsiaTheme="minorEastAsia" w:hAnsi="Book Antiqua" w:cs="Times New Roman"/>
              </w:rPr>
              <w:t xml:space="preserve"> </w:t>
            </w:r>
            <w:proofErr w:type="spellStart"/>
            <w:r>
              <w:rPr>
                <w:rFonts w:ascii="Book Antiqua" w:hAnsi="Book Antiqua" w:cs="Times New Roman"/>
              </w:rPr>
              <w:t>mo</w:t>
            </w:r>
            <w:proofErr w:type="spellEnd"/>
            <w:r>
              <w:rPr>
                <w:rFonts w:ascii="Book Antiqua" w:hAnsi="Book Antiqua" w:cs="Times New Roman"/>
              </w:rPr>
              <w:t xml:space="preserve"> later</w:t>
            </w:r>
          </w:p>
        </w:tc>
      </w:tr>
      <w:tr w:rsidR="00441C32" w14:paraId="4D46EDF9" w14:textId="77777777">
        <w:tc>
          <w:tcPr>
            <w:tcW w:w="185" w:type="pct"/>
          </w:tcPr>
          <w:p w14:paraId="44700B58"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9</w:t>
            </w:r>
          </w:p>
        </w:tc>
        <w:tc>
          <w:tcPr>
            <w:tcW w:w="232" w:type="pct"/>
          </w:tcPr>
          <w:p w14:paraId="197006A3"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kern w:val="0"/>
              </w:rPr>
              <w:t>Moo</w:t>
            </w:r>
            <w:r>
              <w:rPr>
                <w:rFonts w:ascii="Book Antiqua" w:hAnsi="Book Antiqua" w:cs="Times New Roman"/>
                <w:kern w:val="0"/>
              </w:rPr>
              <w:lastRenderedPageBreak/>
              <w:t xml:space="preserve">n </w:t>
            </w:r>
            <w:r>
              <w:rPr>
                <w:rFonts w:ascii="Book Antiqua" w:hAnsi="Book Antiqua" w:cs="Times New Roman"/>
                <w:i/>
                <w:kern w:val="0"/>
              </w:rPr>
              <w:t xml:space="preserve">et </w:t>
            </w:r>
            <w:proofErr w:type="gramStart"/>
            <w:r>
              <w:rPr>
                <w:rFonts w:ascii="Book Antiqua" w:hAnsi="Book Antiqua" w:cs="Times New Roman"/>
                <w:i/>
                <w:kern w:val="0"/>
              </w:rPr>
              <w:t>al</w:t>
            </w:r>
            <w:r>
              <w:rPr>
                <w:rFonts w:ascii="Book Antiqua" w:eastAsiaTheme="minorEastAsia" w:hAnsi="Book Antiqua" w:cs="Times New Roman"/>
                <w:kern w:val="0"/>
                <w:vertAlign w:val="superscript"/>
              </w:rPr>
              <w:t>[</w:t>
            </w:r>
            <w:proofErr w:type="gramEnd"/>
            <w:r>
              <w:rPr>
                <w:rFonts w:ascii="Book Antiqua" w:eastAsiaTheme="minorEastAsia" w:hAnsi="Book Antiqua" w:cs="Times New Roman"/>
                <w:kern w:val="0"/>
                <w:vertAlign w:val="superscript"/>
              </w:rPr>
              <w:t>7]</w:t>
            </w:r>
            <w:r>
              <w:rPr>
                <w:rFonts w:ascii="Book Antiqua" w:eastAsiaTheme="minorEastAsia" w:hAnsi="Book Antiqua" w:cs="Times New Roman"/>
                <w:kern w:val="0"/>
              </w:rPr>
              <w:t>,</w:t>
            </w:r>
            <w:r>
              <w:rPr>
                <w:rFonts w:ascii="Book Antiqua" w:hAnsi="Book Antiqua" w:cs="Times New Roman"/>
                <w:kern w:val="0"/>
              </w:rPr>
              <w:t xml:space="preserve"> 2014</w:t>
            </w:r>
          </w:p>
        </w:tc>
        <w:tc>
          <w:tcPr>
            <w:tcW w:w="139" w:type="pct"/>
          </w:tcPr>
          <w:p w14:paraId="79BB629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7</w:t>
            </w:r>
            <w:r>
              <w:rPr>
                <w:rFonts w:ascii="Book Antiqua" w:hAnsi="Book Antiqua" w:cs="Times New Roman"/>
              </w:rPr>
              <w:lastRenderedPageBreak/>
              <w:t>2/M</w:t>
            </w:r>
          </w:p>
        </w:tc>
        <w:tc>
          <w:tcPr>
            <w:tcW w:w="278" w:type="pct"/>
          </w:tcPr>
          <w:p w14:paraId="24C34B9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Squa</w:t>
            </w:r>
            <w:r>
              <w:rPr>
                <w:rFonts w:ascii="Book Antiqua" w:hAnsi="Book Antiqua" w:cs="Times New Roman"/>
              </w:rPr>
              <w:lastRenderedPageBreak/>
              <w:t>mous cell carcinoma</w:t>
            </w:r>
          </w:p>
        </w:tc>
        <w:tc>
          <w:tcPr>
            <w:tcW w:w="277" w:type="pct"/>
          </w:tcPr>
          <w:p w14:paraId="733709C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II</w:t>
            </w:r>
            <w:r>
              <w:rPr>
                <w:rFonts w:ascii="Book Antiqua" w:eastAsiaTheme="minorEastAsia" w:hAnsi="Book Antiqua" w:cs="Times New Roman"/>
              </w:rPr>
              <w:t xml:space="preserve"> </w:t>
            </w:r>
            <w:r>
              <w:rPr>
                <w:rFonts w:ascii="Book Antiqua" w:hAnsi="Book Antiqua" w:cs="Times New Roman"/>
              </w:rPr>
              <w:lastRenderedPageBreak/>
              <w:t>(T2N1M0)</w:t>
            </w:r>
          </w:p>
        </w:tc>
        <w:tc>
          <w:tcPr>
            <w:tcW w:w="325" w:type="pct"/>
          </w:tcPr>
          <w:p w14:paraId="217E62F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NA</w:t>
            </w:r>
          </w:p>
        </w:tc>
        <w:tc>
          <w:tcPr>
            <w:tcW w:w="787" w:type="pct"/>
          </w:tcPr>
          <w:p w14:paraId="08A88C82" w14:textId="77777777" w:rsidR="00441C32" w:rsidRDefault="00636F33">
            <w:pPr>
              <w:pStyle w:val="1"/>
              <w:wordWrap/>
              <w:spacing w:before="0" w:beforeAutospacing="0" w:line="360" w:lineRule="auto"/>
              <w:rPr>
                <w:rFonts w:ascii="Book Antiqua" w:hAnsi="Book Antiqua" w:cs="Times New Roman"/>
              </w:rPr>
            </w:pPr>
            <w:r>
              <w:rPr>
                <w:rFonts w:ascii="Book Antiqua" w:eastAsiaTheme="minorEastAsia" w:hAnsi="Book Antiqua" w:cs="Times New Roman"/>
              </w:rPr>
              <w:t>A</w:t>
            </w:r>
            <w:r>
              <w:rPr>
                <w:rFonts w:ascii="Book Antiqua" w:hAnsi="Book Antiqua" w:cs="Times New Roman"/>
              </w:rPr>
              <w:t xml:space="preserve"> combination of </w:t>
            </w:r>
            <w:r>
              <w:rPr>
                <w:rFonts w:ascii="Book Antiqua" w:hAnsi="Book Antiqua" w:cs="Times New Roman"/>
              </w:rPr>
              <w:lastRenderedPageBreak/>
              <w:t>radiotherapy and a repeated chemotherapy regimen (4 trials, 13 cycles) consisting of docetaxel, cisplatin, gemcitabine, vinorelbine, gefitinib, irinotecan, and carboplatin</w:t>
            </w:r>
          </w:p>
        </w:tc>
        <w:tc>
          <w:tcPr>
            <w:tcW w:w="370" w:type="pct"/>
          </w:tcPr>
          <w:p w14:paraId="45230FB9"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lastRenderedPageBreak/>
              <w:t xml:space="preserve">10 </w:t>
            </w:r>
            <w:proofErr w:type="spellStart"/>
            <w:r>
              <w:rPr>
                <w:rFonts w:ascii="Book Antiqua" w:hAnsi="Book Antiqua" w:cs="Times New Roman"/>
              </w:rPr>
              <w:t>yr</w:t>
            </w:r>
            <w:proofErr w:type="spellEnd"/>
          </w:p>
        </w:tc>
        <w:tc>
          <w:tcPr>
            <w:tcW w:w="416" w:type="pct"/>
          </w:tcPr>
          <w:p w14:paraId="6D1F046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Combinat</w:t>
            </w:r>
            <w:r>
              <w:rPr>
                <w:rFonts w:ascii="Book Antiqua" w:hAnsi="Book Antiqua" w:cs="Times New Roman"/>
              </w:rPr>
              <w:lastRenderedPageBreak/>
              <w:t xml:space="preserve">ion of radiotherapy and a repeated </w:t>
            </w:r>
            <w:r>
              <w:rPr>
                <w:rFonts w:ascii="Book Antiqua" w:hAnsi="Book Antiqua" w:cs="Times New Roman"/>
              </w:rPr>
              <w:t>chemotherapy regimen</w:t>
            </w:r>
          </w:p>
        </w:tc>
        <w:tc>
          <w:tcPr>
            <w:tcW w:w="417" w:type="pct"/>
          </w:tcPr>
          <w:p w14:paraId="59F88EE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Gefitinib</w:t>
            </w:r>
            <w:r>
              <w:rPr>
                <w:rFonts w:ascii="Book Antiqua" w:eastAsiaTheme="minorEastAsia" w:hAnsi="Book Antiqua" w:cs="Times New Roman"/>
              </w:rPr>
              <w:t xml:space="preserve">, </w:t>
            </w:r>
            <w:proofErr w:type="spellStart"/>
            <w:r>
              <w:rPr>
                <w:rFonts w:ascii="Book Antiqua" w:hAnsi="Book Antiqua" w:cs="Times New Roman"/>
              </w:rPr>
              <w:lastRenderedPageBreak/>
              <w:t>Duration:NA</w:t>
            </w:r>
            <w:proofErr w:type="spellEnd"/>
          </w:p>
        </w:tc>
        <w:tc>
          <w:tcPr>
            <w:tcW w:w="277" w:type="pct"/>
          </w:tcPr>
          <w:p w14:paraId="2F8E0EB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NA</w:t>
            </w:r>
          </w:p>
        </w:tc>
        <w:tc>
          <w:tcPr>
            <w:tcW w:w="464" w:type="pct"/>
          </w:tcPr>
          <w:p w14:paraId="77D6D55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1700</w:t>
            </w:r>
            <w:r>
              <w:rPr>
                <w:rFonts w:ascii="Book Antiqua" w:eastAsiaTheme="minorEastAsia" w:hAnsi="Book Antiqua" w:cs="Times New Roman"/>
              </w:rPr>
              <w:t xml:space="preserve"> </w:t>
            </w:r>
            <w:r>
              <w:rPr>
                <w:rFonts w:ascii="Book Antiqua" w:hAnsi="Book Antiqua" w:cs="Times New Roman"/>
              </w:rPr>
              <w:t>(780)-</w:t>
            </w:r>
            <w:r>
              <w:rPr>
                <w:rFonts w:ascii="Book Antiqua" w:hAnsi="Book Antiqua" w:cs="Times New Roman"/>
              </w:rPr>
              <w:lastRenderedPageBreak/>
              <w:t>5.2/-34000</w:t>
            </w:r>
          </w:p>
        </w:tc>
        <w:tc>
          <w:tcPr>
            <w:tcW w:w="463" w:type="pct"/>
          </w:tcPr>
          <w:p w14:paraId="07C4906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 xml:space="preserve">T-AML </w:t>
            </w:r>
            <w:r>
              <w:rPr>
                <w:rFonts w:ascii="Book Antiqua" w:hAnsi="Book Antiqua" w:cs="Times New Roman"/>
              </w:rPr>
              <w:lastRenderedPageBreak/>
              <w:t xml:space="preserve">(Acute </w:t>
            </w:r>
            <w:proofErr w:type="spellStart"/>
            <w:r>
              <w:rPr>
                <w:rFonts w:ascii="Book Antiqua" w:hAnsi="Book Antiqua" w:cs="Times New Roman"/>
              </w:rPr>
              <w:t>megakaryoblastic</w:t>
            </w:r>
            <w:proofErr w:type="spellEnd"/>
            <w:r>
              <w:rPr>
                <w:rFonts w:ascii="Book Antiqua" w:hAnsi="Book Antiqua" w:cs="Times New Roman"/>
              </w:rPr>
              <w:t xml:space="preserve"> leukemia)</w:t>
            </w:r>
          </w:p>
          <w:p w14:paraId="1AE39E4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w:t>
            </w:r>
            <w:proofErr w:type="gramStart"/>
            <w:r>
              <w:rPr>
                <w:rFonts w:ascii="Book Antiqua" w:hAnsi="Book Antiqua" w:cs="Times New Roman"/>
              </w:rPr>
              <w:t>5,-</w:t>
            </w:r>
            <w:proofErr w:type="gramEnd"/>
            <w:r>
              <w:rPr>
                <w:rFonts w:ascii="Book Antiqua" w:hAnsi="Book Antiqua" w:cs="Times New Roman"/>
              </w:rPr>
              <w:t>7,+2mar</w:t>
            </w:r>
          </w:p>
        </w:tc>
        <w:tc>
          <w:tcPr>
            <w:tcW w:w="369" w:type="pct"/>
          </w:tcPr>
          <w:p w14:paraId="293ABBE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lastRenderedPageBreak/>
              <w:t xml:space="preserve">being </w:t>
            </w:r>
            <w:r>
              <w:rPr>
                <w:rFonts w:ascii="Book Antiqua" w:hAnsi="Book Antiqua" w:cs="Times New Roman"/>
              </w:rPr>
              <w:lastRenderedPageBreak/>
              <w:t>followed up</w:t>
            </w:r>
          </w:p>
        </w:tc>
      </w:tr>
      <w:tr w:rsidR="00441C32" w14:paraId="4F6E68E4" w14:textId="77777777">
        <w:tc>
          <w:tcPr>
            <w:tcW w:w="185" w:type="pct"/>
          </w:tcPr>
          <w:p w14:paraId="3524429F"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lastRenderedPageBreak/>
              <w:t>10</w:t>
            </w:r>
          </w:p>
        </w:tc>
        <w:tc>
          <w:tcPr>
            <w:tcW w:w="232" w:type="pct"/>
          </w:tcPr>
          <w:p w14:paraId="4B1CAD7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Present case</w:t>
            </w:r>
          </w:p>
        </w:tc>
        <w:tc>
          <w:tcPr>
            <w:tcW w:w="139" w:type="pct"/>
          </w:tcPr>
          <w:p w14:paraId="2636C688"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52/M</w:t>
            </w:r>
          </w:p>
        </w:tc>
        <w:tc>
          <w:tcPr>
            <w:tcW w:w="278" w:type="pct"/>
          </w:tcPr>
          <w:p w14:paraId="1E6B1A4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Adenocarcinoma</w:t>
            </w:r>
          </w:p>
        </w:tc>
        <w:tc>
          <w:tcPr>
            <w:tcW w:w="277" w:type="pct"/>
          </w:tcPr>
          <w:p w14:paraId="0DDB416D"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IV</w:t>
            </w:r>
            <w:r>
              <w:rPr>
                <w:rFonts w:ascii="Book Antiqua" w:eastAsiaTheme="minorEastAsia" w:hAnsi="Book Antiqua" w:cs="Times New Roman"/>
              </w:rPr>
              <w:t xml:space="preserve"> </w:t>
            </w:r>
            <w:r>
              <w:rPr>
                <w:rFonts w:ascii="Book Antiqua" w:hAnsi="Book Antiqua" w:cs="Times New Roman"/>
              </w:rPr>
              <w:t>(T2bN2M1a)</w:t>
            </w:r>
          </w:p>
        </w:tc>
        <w:tc>
          <w:tcPr>
            <w:tcW w:w="325" w:type="pct"/>
          </w:tcPr>
          <w:p w14:paraId="2F69B83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L858R</w:t>
            </w:r>
          </w:p>
        </w:tc>
        <w:tc>
          <w:tcPr>
            <w:tcW w:w="787" w:type="pct"/>
          </w:tcPr>
          <w:p w14:paraId="05CC9948"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 xml:space="preserve">Paclitaxel/carboplatin 6 cycles, </w:t>
            </w:r>
            <w:proofErr w:type="spellStart"/>
            <w:r>
              <w:rPr>
                <w:rFonts w:ascii="Book Antiqua" w:hAnsi="Book Antiqua" w:cs="Times New Roman"/>
              </w:rPr>
              <w:t>gemcitabin</w:t>
            </w:r>
            <w:proofErr w:type="spellEnd"/>
            <w:r>
              <w:rPr>
                <w:rFonts w:ascii="Book Antiqua" w:hAnsi="Book Antiqua" w:cs="Times New Roman"/>
              </w:rPr>
              <w:t>/vinorelbine 3 cycles</w:t>
            </w:r>
          </w:p>
        </w:tc>
        <w:tc>
          <w:tcPr>
            <w:tcW w:w="370" w:type="pct"/>
          </w:tcPr>
          <w:p w14:paraId="1521125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20 </w:t>
            </w:r>
            <w:proofErr w:type="spellStart"/>
            <w:r>
              <w:rPr>
                <w:rFonts w:ascii="Book Antiqua" w:hAnsi="Book Antiqua" w:cs="Times New Roman"/>
              </w:rPr>
              <w:t>mo</w:t>
            </w:r>
            <w:proofErr w:type="spellEnd"/>
          </w:p>
        </w:tc>
        <w:tc>
          <w:tcPr>
            <w:tcW w:w="416" w:type="pct"/>
          </w:tcPr>
          <w:p w14:paraId="30C9230B" w14:textId="77777777" w:rsidR="00441C32" w:rsidRDefault="00636F33">
            <w:pPr>
              <w:pStyle w:val="1"/>
              <w:wordWrap/>
              <w:spacing w:before="0" w:beforeAutospacing="0" w:line="360" w:lineRule="auto"/>
              <w:rPr>
                <w:rFonts w:ascii="Book Antiqua" w:eastAsiaTheme="minorEastAsia" w:hAnsi="Book Antiqua" w:cs="Times New Roman"/>
              </w:rPr>
            </w:pPr>
            <w:proofErr w:type="spellStart"/>
            <w:r>
              <w:rPr>
                <w:rFonts w:ascii="Book Antiqua" w:hAnsi="Book Antiqua" w:cs="Times New Roman"/>
              </w:rPr>
              <w:t>Cyberknife</w:t>
            </w:r>
            <w:proofErr w:type="spellEnd"/>
            <w:r>
              <w:rPr>
                <w:rFonts w:ascii="Book Antiqua" w:hAnsi="Book Antiqua" w:cs="Times New Roman"/>
              </w:rPr>
              <w:t xml:space="preserve"> for brain metastasis (23Gy), WBRT (30Gy)</w:t>
            </w:r>
          </w:p>
        </w:tc>
        <w:tc>
          <w:tcPr>
            <w:tcW w:w="417" w:type="pct"/>
          </w:tcPr>
          <w:p w14:paraId="2F522082"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Erlotinib</w:t>
            </w:r>
            <w:r>
              <w:rPr>
                <w:rFonts w:ascii="Book Antiqua" w:eastAsiaTheme="minorEastAsia" w:hAnsi="Book Antiqua" w:cs="Times New Roman"/>
              </w:rPr>
              <w:t xml:space="preserve">, </w:t>
            </w:r>
            <w:r>
              <w:rPr>
                <w:rFonts w:ascii="Book Antiqua" w:hAnsi="Book Antiqua" w:cs="Times New Roman"/>
              </w:rPr>
              <w:t xml:space="preserve">11 </w:t>
            </w:r>
            <w:proofErr w:type="spellStart"/>
            <w:r>
              <w:rPr>
                <w:rFonts w:ascii="Book Antiqua" w:hAnsi="Book Antiqua" w:cs="Times New Roman"/>
              </w:rPr>
              <w:t>mo</w:t>
            </w:r>
            <w:proofErr w:type="spellEnd"/>
          </w:p>
        </w:tc>
        <w:tc>
          <w:tcPr>
            <w:tcW w:w="277" w:type="pct"/>
          </w:tcPr>
          <w:p w14:paraId="7CB5E7F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11 </w:t>
            </w:r>
            <w:proofErr w:type="spellStart"/>
            <w:r>
              <w:rPr>
                <w:rFonts w:ascii="Book Antiqua" w:hAnsi="Book Antiqua" w:cs="Times New Roman"/>
              </w:rPr>
              <w:t>mo</w:t>
            </w:r>
            <w:proofErr w:type="spellEnd"/>
          </w:p>
        </w:tc>
        <w:tc>
          <w:tcPr>
            <w:tcW w:w="464" w:type="pct"/>
          </w:tcPr>
          <w:p w14:paraId="6990557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7600(500)-12.4/-83000</w:t>
            </w:r>
          </w:p>
        </w:tc>
        <w:tc>
          <w:tcPr>
            <w:tcW w:w="463" w:type="pct"/>
          </w:tcPr>
          <w:p w14:paraId="612C216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AML</w:t>
            </w:r>
            <w:r>
              <w:rPr>
                <w:rFonts w:ascii="Book Antiqua" w:eastAsiaTheme="minorEastAsia" w:hAnsi="Book Antiqua" w:cs="Times New Roman"/>
              </w:rPr>
              <w:t xml:space="preserve">, </w:t>
            </w:r>
            <w:r>
              <w:rPr>
                <w:rFonts w:ascii="Book Antiqua" w:hAnsi="Book Antiqua" w:cs="Times New Roman"/>
              </w:rPr>
              <w:t>4</w:t>
            </w:r>
            <w:r>
              <w:rPr>
                <w:rFonts w:ascii="Book Antiqua" w:hAnsi="Book Antiqua" w:cs="Times New Roman"/>
                <w:bCs/>
              </w:rPr>
              <w:t xml:space="preserve">6, XY, </w:t>
            </w:r>
            <w:proofErr w:type="gramStart"/>
            <w:r>
              <w:rPr>
                <w:rFonts w:ascii="Book Antiqua" w:hAnsi="Book Antiqua" w:cs="Times New Roman"/>
                <w:bCs/>
              </w:rPr>
              <w:t>inv(</w:t>
            </w:r>
            <w:proofErr w:type="gramEnd"/>
            <w:r>
              <w:rPr>
                <w:rFonts w:ascii="Book Antiqua" w:hAnsi="Book Antiqua" w:cs="Times New Roman"/>
                <w:bCs/>
              </w:rPr>
              <w:t>1) (p22q32),</w:t>
            </w:r>
            <w:r>
              <w:rPr>
                <w:rFonts w:ascii="Book Antiqua" w:eastAsiaTheme="minorEastAsia" w:hAnsi="Book Antiqua" w:cs="Times New Roman"/>
                <w:bCs/>
              </w:rPr>
              <w:t xml:space="preserve"> </w:t>
            </w:r>
            <w:r>
              <w:rPr>
                <w:rFonts w:ascii="Book Antiqua" w:hAnsi="Book Antiqua" w:cs="Times New Roman"/>
              </w:rPr>
              <w:t>inv(16)(p13.1q22)</w:t>
            </w:r>
          </w:p>
        </w:tc>
        <w:tc>
          <w:tcPr>
            <w:tcW w:w="369" w:type="pct"/>
          </w:tcPr>
          <w:p w14:paraId="750B595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 xml:space="preserve">Died 10 </w:t>
            </w:r>
            <w:proofErr w:type="spellStart"/>
            <w:r>
              <w:rPr>
                <w:rFonts w:ascii="Book Antiqua" w:hAnsi="Book Antiqua" w:cs="Times New Roman"/>
              </w:rPr>
              <w:t>mo</w:t>
            </w:r>
            <w:proofErr w:type="spellEnd"/>
            <w:r>
              <w:rPr>
                <w:rFonts w:ascii="Book Antiqua" w:hAnsi="Book Antiqua" w:cs="Times New Roman"/>
              </w:rPr>
              <w:t xml:space="preserve"> later</w:t>
            </w:r>
          </w:p>
        </w:tc>
      </w:tr>
    </w:tbl>
    <w:p w14:paraId="59BAE564"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APL</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color w:val="1E1E23"/>
        </w:rPr>
        <w:t>A</w:t>
      </w:r>
      <w:r>
        <w:rPr>
          <w:rFonts w:ascii="Book Antiqua" w:hAnsi="Book Antiqua" w:cs="Times New Roman"/>
          <w:color w:val="1E1E23"/>
        </w:rPr>
        <w:t>cute promyelocytic leukemia;</w:t>
      </w:r>
      <w:r>
        <w:rPr>
          <w:rFonts w:ascii="Book Antiqua" w:hAnsi="Book Antiqua" w:cs="Times New Roman"/>
        </w:rPr>
        <w:t xml:space="preserve"> ANC</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A</w:t>
      </w:r>
      <w:r>
        <w:rPr>
          <w:rFonts w:ascii="Book Antiqua" w:hAnsi="Book Antiqua" w:cs="Times New Roman"/>
        </w:rPr>
        <w:t xml:space="preserve">bsolute </w:t>
      </w:r>
      <w:r>
        <w:rPr>
          <w:rFonts w:ascii="Book Antiqua" w:hAnsi="Book Antiqua" w:cs="Times New Roman"/>
        </w:rPr>
        <w:t>neutrophil count; CML</w:t>
      </w:r>
      <w:r>
        <w:rPr>
          <w:rFonts w:ascii="Book Antiqua" w:eastAsiaTheme="minorEastAsia" w:hAnsi="Book Antiqua" w:cs="Times New Roman"/>
        </w:rPr>
        <w:t>: C</w:t>
      </w:r>
      <w:r>
        <w:rPr>
          <w:rFonts w:ascii="Book Antiqua" w:hAnsi="Book Antiqua" w:cs="Times New Roman"/>
        </w:rPr>
        <w:t>hronic myeloid leukemia; EGFR</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E</w:t>
      </w:r>
      <w:r>
        <w:rPr>
          <w:rFonts w:ascii="Book Antiqua" w:hAnsi="Book Antiqua" w:cs="Times New Roman"/>
        </w:rPr>
        <w:t>pidermal growth factor receptor; EGFR-TKI</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color w:val="000000"/>
        </w:rPr>
        <w:t>E</w:t>
      </w:r>
      <w:r>
        <w:rPr>
          <w:rFonts w:ascii="Book Antiqua" w:hAnsi="Book Antiqua" w:cs="Times New Roman"/>
          <w:color w:val="000000"/>
        </w:rPr>
        <w:t>pidermal growth factor receptor</w:t>
      </w:r>
      <w:r>
        <w:rPr>
          <w:rFonts w:ascii="Book Antiqua" w:hAnsi="Book Antiqua" w:cs="Times New Roman"/>
        </w:rPr>
        <w:t xml:space="preserve"> tyrosine kinase inhibitor; MDS</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M</w:t>
      </w:r>
      <w:r>
        <w:rPr>
          <w:rFonts w:ascii="Book Antiqua" w:hAnsi="Book Antiqua" w:cs="Times New Roman"/>
        </w:rPr>
        <w:t>yelodysplastic syndrome; NA</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N</w:t>
      </w:r>
      <w:r>
        <w:rPr>
          <w:rFonts w:ascii="Book Antiqua" w:hAnsi="Book Antiqua" w:cs="Times New Roman"/>
        </w:rPr>
        <w:t>ot applicable; NSCLC</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N</w:t>
      </w:r>
      <w:r>
        <w:rPr>
          <w:rFonts w:ascii="Book Antiqua" w:hAnsi="Book Antiqua" w:cs="Times New Roman"/>
        </w:rPr>
        <w:t>on-small cell lung cancer; RAEB-T</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shd w:val="clear" w:color="auto" w:fill="FFFFFF"/>
        </w:rPr>
        <w:t>R</w:t>
      </w:r>
      <w:r>
        <w:rPr>
          <w:rFonts w:ascii="Book Antiqua" w:hAnsi="Book Antiqua" w:cs="Times New Roman"/>
          <w:shd w:val="clear" w:color="auto" w:fill="FFFFFF"/>
        </w:rPr>
        <w:t>ef</w:t>
      </w:r>
      <w:r>
        <w:rPr>
          <w:rFonts w:ascii="Book Antiqua" w:hAnsi="Book Antiqua" w:cs="Times New Roman"/>
          <w:shd w:val="clear" w:color="auto" w:fill="FFFFFF"/>
        </w:rPr>
        <w:t xml:space="preserve">ractory anemia with excess blasts in transformation; </w:t>
      </w:r>
      <w:r>
        <w:rPr>
          <w:rFonts w:ascii="Book Antiqua" w:hAnsi="Book Antiqua" w:cs="Times New Roman"/>
        </w:rPr>
        <w:t>t-AML</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T</w:t>
      </w:r>
      <w:r>
        <w:rPr>
          <w:rFonts w:ascii="Book Antiqua" w:hAnsi="Book Antiqua" w:cs="Times New Roman"/>
        </w:rPr>
        <w:t>herapy-related acute myeloid leukemia; WBC</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W</w:t>
      </w:r>
      <w:r>
        <w:rPr>
          <w:rFonts w:ascii="Book Antiqua" w:hAnsi="Book Antiqua" w:cs="Times New Roman"/>
        </w:rPr>
        <w:t>hite blood cell</w:t>
      </w:r>
      <w:r>
        <w:rPr>
          <w:rFonts w:ascii="Book Antiqua" w:eastAsiaTheme="minorEastAsia" w:hAnsi="Book Antiqua" w:cs="Times New Roman"/>
        </w:rPr>
        <w:t>.</w:t>
      </w:r>
    </w:p>
    <w:sectPr w:rsidR="00441C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0D18" w14:textId="77777777" w:rsidR="00636F33" w:rsidRDefault="00636F33">
      <w:r>
        <w:separator/>
      </w:r>
    </w:p>
  </w:endnote>
  <w:endnote w:type="continuationSeparator" w:id="0">
    <w:p w14:paraId="3AEBD86A" w14:textId="77777777" w:rsidR="00636F33" w:rsidRDefault="0063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Ten-Roman">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2246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0E46C14E" w14:textId="77777777" w:rsidR="00441C32" w:rsidRDefault="00636F3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14:paraId="4B727905" w14:textId="77777777" w:rsidR="00441C32" w:rsidRDefault="00441C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68C8" w14:textId="77777777" w:rsidR="00636F33" w:rsidRDefault="00636F33">
      <w:r>
        <w:separator/>
      </w:r>
    </w:p>
  </w:footnote>
  <w:footnote w:type="continuationSeparator" w:id="0">
    <w:p w14:paraId="536B673A" w14:textId="77777777" w:rsidR="00636F33" w:rsidRDefault="0063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30A"/>
    <w:rsid w:val="00052ABC"/>
    <w:rsid w:val="000675D9"/>
    <w:rsid w:val="00083659"/>
    <w:rsid w:val="00121E37"/>
    <w:rsid w:val="001526C9"/>
    <w:rsid w:val="00185872"/>
    <w:rsid w:val="0019051C"/>
    <w:rsid w:val="001A496F"/>
    <w:rsid w:val="001E75F3"/>
    <w:rsid w:val="001F5B73"/>
    <w:rsid w:val="00294AEB"/>
    <w:rsid w:val="002D5724"/>
    <w:rsid w:val="00314192"/>
    <w:rsid w:val="00324BA8"/>
    <w:rsid w:val="00350B64"/>
    <w:rsid w:val="003B1C74"/>
    <w:rsid w:val="003D7122"/>
    <w:rsid w:val="003E2505"/>
    <w:rsid w:val="00407100"/>
    <w:rsid w:val="00441C32"/>
    <w:rsid w:val="004D07A8"/>
    <w:rsid w:val="004D7CA8"/>
    <w:rsid w:val="005B3BDC"/>
    <w:rsid w:val="00636F33"/>
    <w:rsid w:val="006572FD"/>
    <w:rsid w:val="0068682E"/>
    <w:rsid w:val="006903E4"/>
    <w:rsid w:val="00695ECA"/>
    <w:rsid w:val="006A0D7F"/>
    <w:rsid w:val="00712B74"/>
    <w:rsid w:val="00772FC0"/>
    <w:rsid w:val="007D7115"/>
    <w:rsid w:val="0080084D"/>
    <w:rsid w:val="00834D36"/>
    <w:rsid w:val="008440B8"/>
    <w:rsid w:val="008B14F3"/>
    <w:rsid w:val="008E0542"/>
    <w:rsid w:val="008F7FE5"/>
    <w:rsid w:val="009156A8"/>
    <w:rsid w:val="009304AB"/>
    <w:rsid w:val="009C74FD"/>
    <w:rsid w:val="009D4745"/>
    <w:rsid w:val="00A77B3E"/>
    <w:rsid w:val="00AA276D"/>
    <w:rsid w:val="00AD11A1"/>
    <w:rsid w:val="00AE21BE"/>
    <w:rsid w:val="00AF5F5D"/>
    <w:rsid w:val="00BB69E3"/>
    <w:rsid w:val="00C14AF3"/>
    <w:rsid w:val="00C3030B"/>
    <w:rsid w:val="00CA2A55"/>
    <w:rsid w:val="00D152C5"/>
    <w:rsid w:val="00D53945"/>
    <w:rsid w:val="00D928EA"/>
    <w:rsid w:val="00E6145C"/>
    <w:rsid w:val="00F1272B"/>
    <w:rsid w:val="00FA3775"/>
    <w:rsid w:val="00FC5163"/>
    <w:rsid w:val="00FD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B5AD"/>
  <w15:docId w15:val="{78C8FC74-61EF-406D-ACB7-4E9F9C7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99"/>
    <w:unhideWhenUs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paragraph" w:customStyle="1" w:styleId="EndNoteBibliography">
    <w:name w:val="EndNote Bibliography"/>
    <w:basedOn w:val="a"/>
    <w:pPr>
      <w:widowControl w:val="0"/>
      <w:wordWrap w:val="0"/>
      <w:autoSpaceDE w:val="0"/>
      <w:autoSpaceDN w:val="0"/>
      <w:spacing w:before="100" w:beforeAutospacing="1"/>
    </w:pPr>
    <w:rPr>
      <w:rFonts w:ascii="Malgun Gothic" w:eastAsia="Malgun Gothic" w:hAnsi="Malgun Gothic" w:cs="Arial"/>
      <w:kern w:val="2"/>
      <w:lang w:eastAsia="zh-CN"/>
    </w:rPr>
  </w:style>
  <w:style w:type="paragraph" w:customStyle="1" w:styleId="1">
    <w:name w:val="无间隔1"/>
    <w:basedOn w:val="a"/>
    <w:pPr>
      <w:widowControl w:val="0"/>
      <w:wordWrap w:val="0"/>
      <w:autoSpaceDE w:val="0"/>
      <w:autoSpaceDN w:val="0"/>
      <w:spacing w:before="100" w:beforeAutospacing="1"/>
      <w:jc w:val="both"/>
    </w:pPr>
    <w:rPr>
      <w:rFonts w:ascii="Malgun Gothic" w:eastAsia="Malgun Gothic" w:hAnsi="Malgun Gothic" w:cs="Arial"/>
      <w:kern w:val="2"/>
      <w:lang w:eastAsia="zh-CN"/>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jiaping yan</cp:lastModifiedBy>
  <cp:revision>52</cp:revision>
  <dcterms:created xsi:type="dcterms:W3CDTF">2021-07-12T09:09:00Z</dcterms:created>
  <dcterms:modified xsi:type="dcterms:W3CDTF">2021-07-15T06:29:00Z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8B7E2A4E644E4805A0D58E020A2BB3F4</vt:lpwstr>
  </property>
</Properties>
</file>