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7E19" w14:textId="77777777" w:rsidR="00A77B3E" w:rsidRPr="00785EAA" w:rsidRDefault="00331B68">
      <w:pPr>
        <w:spacing w:line="360" w:lineRule="auto"/>
        <w:jc w:val="both"/>
      </w:pPr>
      <w:r w:rsidRPr="00785EAA">
        <w:rPr>
          <w:rFonts w:ascii="Book Antiqua" w:eastAsia="Book Antiqua" w:hAnsi="Book Antiqua" w:cs="Book Antiqua"/>
          <w:b/>
          <w:color w:val="000000"/>
        </w:rPr>
        <w:t xml:space="preserve">Name of Journal: </w:t>
      </w:r>
      <w:r w:rsidRPr="00785EAA">
        <w:rPr>
          <w:rFonts w:ascii="Book Antiqua" w:eastAsia="Book Antiqua" w:hAnsi="Book Antiqua" w:cs="Book Antiqua"/>
          <w:i/>
          <w:color w:val="000000"/>
        </w:rPr>
        <w:t>World Journal of Clinical Cases</w:t>
      </w:r>
    </w:p>
    <w:p w14:paraId="27702B4C" w14:textId="77777777" w:rsidR="00A77B3E" w:rsidRPr="00785EAA" w:rsidRDefault="00331B68">
      <w:pPr>
        <w:spacing w:line="360" w:lineRule="auto"/>
        <w:jc w:val="both"/>
      </w:pPr>
      <w:r w:rsidRPr="00785EAA">
        <w:rPr>
          <w:rFonts w:ascii="Book Antiqua" w:eastAsia="Book Antiqua" w:hAnsi="Book Antiqua" w:cs="Book Antiqua"/>
          <w:b/>
          <w:color w:val="000000"/>
        </w:rPr>
        <w:t xml:space="preserve">Manuscript NO: </w:t>
      </w:r>
      <w:r w:rsidRPr="00785EAA">
        <w:rPr>
          <w:rFonts w:ascii="Book Antiqua" w:eastAsia="Book Antiqua" w:hAnsi="Book Antiqua" w:cs="Book Antiqua"/>
          <w:color w:val="000000"/>
        </w:rPr>
        <w:t>65427</w:t>
      </w:r>
    </w:p>
    <w:p w14:paraId="1539CE84" w14:textId="77777777" w:rsidR="00A77B3E" w:rsidRPr="00785EAA" w:rsidRDefault="00331B68">
      <w:pPr>
        <w:spacing w:line="360" w:lineRule="auto"/>
        <w:jc w:val="both"/>
      </w:pPr>
      <w:r w:rsidRPr="00785EAA">
        <w:rPr>
          <w:rFonts w:ascii="Book Antiqua" w:eastAsia="Book Antiqua" w:hAnsi="Book Antiqua" w:cs="Book Antiqua"/>
          <w:b/>
          <w:color w:val="000000"/>
        </w:rPr>
        <w:t xml:space="preserve">Manuscript Type: </w:t>
      </w:r>
      <w:r w:rsidRPr="00785EAA">
        <w:rPr>
          <w:rFonts w:ascii="Book Antiqua" w:eastAsia="Book Antiqua" w:hAnsi="Book Antiqua" w:cs="Book Antiqua"/>
          <w:color w:val="000000"/>
        </w:rPr>
        <w:t>ORIGINAL ARTICLE</w:t>
      </w:r>
    </w:p>
    <w:p w14:paraId="65B45180" w14:textId="77777777" w:rsidR="00A77B3E" w:rsidRPr="00785EAA" w:rsidRDefault="00A77B3E">
      <w:pPr>
        <w:spacing w:line="360" w:lineRule="auto"/>
        <w:jc w:val="both"/>
      </w:pPr>
    </w:p>
    <w:p w14:paraId="51A79A81" w14:textId="77777777" w:rsidR="00A77B3E" w:rsidRPr="00785EAA" w:rsidRDefault="00331B68">
      <w:pPr>
        <w:spacing w:line="360" w:lineRule="auto"/>
        <w:jc w:val="both"/>
      </w:pPr>
      <w:r w:rsidRPr="00785EAA">
        <w:rPr>
          <w:rFonts w:ascii="Book Antiqua" w:eastAsia="Book Antiqua" w:hAnsi="Book Antiqua" w:cs="Book Antiqua"/>
          <w:b/>
          <w:i/>
          <w:color w:val="000000"/>
        </w:rPr>
        <w:t>Retrospective Study</w:t>
      </w:r>
    </w:p>
    <w:p w14:paraId="25DF1C22" w14:textId="77777777" w:rsidR="00A77B3E" w:rsidRPr="00785EAA" w:rsidRDefault="00331B68">
      <w:pPr>
        <w:spacing w:line="360" w:lineRule="auto"/>
        <w:jc w:val="both"/>
      </w:pPr>
      <w:r w:rsidRPr="00785EAA">
        <w:rPr>
          <w:rFonts w:ascii="Book Antiqua" w:eastAsia="Book Antiqua" w:hAnsi="Book Antiqua" w:cs="Book Antiqua"/>
          <w:b/>
          <w:bCs/>
          <w:color w:val="000000"/>
        </w:rPr>
        <w:t>Increased morbidity and mortality of hepatocellular carcinoma patients in lower cost of living areas</w:t>
      </w:r>
    </w:p>
    <w:p w14:paraId="7B4712F3" w14:textId="77777777" w:rsidR="00A77B3E" w:rsidRPr="00785EAA" w:rsidRDefault="00A77B3E">
      <w:pPr>
        <w:spacing w:line="360" w:lineRule="auto"/>
        <w:jc w:val="both"/>
      </w:pPr>
    </w:p>
    <w:p w14:paraId="70AEE2DE" w14:textId="77777777" w:rsidR="00A77B3E" w:rsidRPr="00785EAA" w:rsidRDefault="00133BBF">
      <w:pPr>
        <w:spacing w:line="360" w:lineRule="auto"/>
        <w:jc w:val="both"/>
      </w:pPr>
      <w:r w:rsidRPr="00785EAA">
        <w:rPr>
          <w:rFonts w:ascii="Book Antiqua" w:eastAsia="Book Antiqua" w:hAnsi="Book Antiqua" w:cs="Book Antiqua"/>
          <w:color w:val="000000"/>
        </w:rPr>
        <w:t xml:space="preserve">Sempokuya </w:t>
      </w:r>
      <w:r w:rsidRPr="00785EAA">
        <w:rPr>
          <w:rFonts w:ascii="Book Antiqua" w:hAnsi="Book Antiqua" w:cs="Book Antiqua"/>
          <w:color w:val="000000"/>
          <w:lang w:eastAsia="zh-CN"/>
        </w:rPr>
        <w:t xml:space="preserve">T </w:t>
      </w:r>
      <w:r w:rsidRPr="00785EAA">
        <w:rPr>
          <w:rFonts w:ascii="Book Antiqua" w:hAnsi="Book Antiqua" w:cs="Book Antiqua"/>
          <w:i/>
          <w:color w:val="000000"/>
          <w:lang w:eastAsia="zh-CN"/>
        </w:rPr>
        <w:t>et al</w:t>
      </w:r>
      <w:r w:rsidRPr="00785EAA">
        <w:rPr>
          <w:rFonts w:ascii="Book Antiqua" w:hAnsi="Book Antiqua" w:cs="Book Antiqua"/>
          <w:color w:val="000000"/>
          <w:lang w:eastAsia="zh-CN"/>
        </w:rPr>
        <w:t xml:space="preserve">. </w:t>
      </w:r>
      <w:r w:rsidR="00331B68" w:rsidRPr="00785EAA">
        <w:rPr>
          <w:rFonts w:ascii="Book Antiqua" w:eastAsia="Book Antiqua" w:hAnsi="Book Antiqua" w:cs="Book Antiqua"/>
          <w:color w:val="000000"/>
        </w:rPr>
        <w:t>Regional disparity of hepatocellular carcinoma</w:t>
      </w:r>
    </w:p>
    <w:p w14:paraId="004262C0" w14:textId="77777777" w:rsidR="00A77B3E" w:rsidRPr="00785EAA" w:rsidRDefault="00A77B3E">
      <w:pPr>
        <w:spacing w:line="360" w:lineRule="auto"/>
        <w:jc w:val="both"/>
      </w:pPr>
    </w:p>
    <w:p w14:paraId="0DD31C38" w14:textId="77777777" w:rsidR="00A77B3E" w:rsidRPr="00785EAA" w:rsidRDefault="00331B68">
      <w:pPr>
        <w:spacing w:line="360" w:lineRule="auto"/>
        <w:jc w:val="both"/>
      </w:pPr>
      <w:r w:rsidRPr="00785EAA">
        <w:rPr>
          <w:rFonts w:ascii="Book Antiqua" w:eastAsia="Book Antiqua" w:hAnsi="Book Antiqua" w:cs="Book Antiqua"/>
          <w:color w:val="000000"/>
        </w:rPr>
        <w:t xml:space="preserve">Tomoki Sempokuya, Kishan P Patel, </w:t>
      </w:r>
      <w:proofErr w:type="spellStart"/>
      <w:r w:rsidRPr="00785EAA">
        <w:rPr>
          <w:rFonts w:ascii="Book Antiqua" w:eastAsia="Book Antiqua" w:hAnsi="Book Antiqua" w:cs="Book Antiqua"/>
          <w:color w:val="000000"/>
        </w:rPr>
        <w:t>Muaataz</w:t>
      </w:r>
      <w:proofErr w:type="spellEnd"/>
      <w:r w:rsidRPr="00785EAA">
        <w:rPr>
          <w:rFonts w:ascii="Book Antiqua" w:eastAsia="Book Antiqua" w:hAnsi="Book Antiqua" w:cs="Book Antiqua"/>
          <w:color w:val="000000"/>
        </w:rPr>
        <w:t xml:space="preserve"> </w:t>
      </w:r>
      <w:proofErr w:type="spellStart"/>
      <w:r w:rsidRPr="00785EAA">
        <w:rPr>
          <w:rFonts w:ascii="Book Antiqua" w:eastAsia="Book Antiqua" w:hAnsi="Book Antiqua" w:cs="Book Antiqua"/>
          <w:color w:val="000000"/>
        </w:rPr>
        <w:t>Azawi</w:t>
      </w:r>
      <w:proofErr w:type="spellEnd"/>
      <w:r w:rsidRPr="00785EAA">
        <w:rPr>
          <w:rFonts w:ascii="Book Antiqua" w:eastAsia="Book Antiqua" w:hAnsi="Book Antiqua" w:cs="Book Antiqua"/>
          <w:color w:val="000000"/>
        </w:rPr>
        <w:t xml:space="preserve">, </w:t>
      </w:r>
      <w:proofErr w:type="spellStart"/>
      <w:r w:rsidRPr="00785EAA">
        <w:rPr>
          <w:rFonts w:ascii="Book Antiqua" w:eastAsia="Book Antiqua" w:hAnsi="Book Antiqua" w:cs="Book Antiqua"/>
          <w:color w:val="000000"/>
        </w:rPr>
        <w:t>Jihyun</w:t>
      </w:r>
      <w:proofErr w:type="spellEnd"/>
      <w:r w:rsidRPr="00785EAA">
        <w:rPr>
          <w:rFonts w:ascii="Book Antiqua" w:eastAsia="Book Antiqua" w:hAnsi="Book Antiqua" w:cs="Book Antiqua"/>
          <w:color w:val="000000"/>
        </w:rPr>
        <w:t xml:space="preserve"> Ma, Linda L Wong</w:t>
      </w:r>
    </w:p>
    <w:p w14:paraId="76EE5A39" w14:textId="77777777" w:rsidR="00A77B3E" w:rsidRPr="00785EAA" w:rsidRDefault="00A77B3E">
      <w:pPr>
        <w:spacing w:line="360" w:lineRule="auto"/>
        <w:jc w:val="both"/>
      </w:pPr>
    </w:p>
    <w:p w14:paraId="310828A9" w14:textId="77777777" w:rsidR="00A77B3E" w:rsidRPr="00785EAA" w:rsidRDefault="00331B68">
      <w:pPr>
        <w:spacing w:line="360" w:lineRule="auto"/>
        <w:jc w:val="both"/>
      </w:pPr>
      <w:r w:rsidRPr="00785EAA">
        <w:rPr>
          <w:rFonts w:ascii="Book Antiqua" w:eastAsia="Book Antiqua" w:hAnsi="Book Antiqua" w:cs="Book Antiqua"/>
          <w:b/>
          <w:bCs/>
          <w:color w:val="000000"/>
        </w:rPr>
        <w:t xml:space="preserve">Tomoki </w:t>
      </w:r>
      <w:proofErr w:type="spellStart"/>
      <w:r w:rsidRPr="00785EAA">
        <w:rPr>
          <w:rFonts w:ascii="Book Antiqua" w:eastAsia="Book Antiqua" w:hAnsi="Book Antiqua" w:cs="Book Antiqua"/>
          <w:b/>
          <w:bCs/>
          <w:color w:val="000000"/>
        </w:rPr>
        <w:t>Sempokuya</w:t>
      </w:r>
      <w:proofErr w:type="spellEnd"/>
      <w:r w:rsidRPr="00785EAA">
        <w:rPr>
          <w:rFonts w:ascii="Book Antiqua" w:eastAsia="Book Antiqua" w:hAnsi="Book Antiqua" w:cs="Book Antiqua"/>
          <w:b/>
          <w:bCs/>
          <w:color w:val="000000"/>
        </w:rPr>
        <w:t xml:space="preserve">, </w:t>
      </w:r>
      <w:proofErr w:type="spellStart"/>
      <w:r w:rsidRPr="00785EAA">
        <w:rPr>
          <w:rFonts w:ascii="Book Antiqua" w:eastAsia="Book Antiqua" w:hAnsi="Book Antiqua" w:cs="Book Antiqua"/>
          <w:b/>
          <w:bCs/>
          <w:color w:val="000000"/>
        </w:rPr>
        <w:t>Muaataz</w:t>
      </w:r>
      <w:proofErr w:type="spellEnd"/>
      <w:r w:rsidRPr="00785EAA">
        <w:rPr>
          <w:rFonts w:ascii="Book Antiqua" w:eastAsia="Book Antiqua" w:hAnsi="Book Antiqua" w:cs="Book Antiqua"/>
          <w:b/>
          <w:bCs/>
          <w:color w:val="000000"/>
        </w:rPr>
        <w:t xml:space="preserve"> </w:t>
      </w:r>
      <w:proofErr w:type="spellStart"/>
      <w:r w:rsidRPr="00785EAA">
        <w:rPr>
          <w:rFonts w:ascii="Book Antiqua" w:eastAsia="Book Antiqua" w:hAnsi="Book Antiqua" w:cs="Book Antiqua"/>
          <w:b/>
          <w:bCs/>
          <w:color w:val="000000"/>
        </w:rPr>
        <w:t>Azawi</w:t>
      </w:r>
      <w:proofErr w:type="spellEnd"/>
      <w:r w:rsidRPr="00785EAA">
        <w:rPr>
          <w:rFonts w:ascii="Book Antiqua" w:eastAsia="Book Antiqua" w:hAnsi="Book Antiqua" w:cs="Book Antiqua"/>
          <w:b/>
          <w:bCs/>
          <w:color w:val="000000"/>
        </w:rPr>
        <w:t xml:space="preserve">, </w:t>
      </w:r>
      <w:r w:rsidRPr="00785EAA">
        <w:rPr>
          <w:rFonts w:ascii="Book Antiqua" w:eastAsia="Book Antiqua" w:hAnsi="Book Antiqua" w:cs="Book Antiqua"/>
          <w:color w:val="000000"/>
        </w:rPr>
        <w:t>Division of Gastroenterology and Hepatology, Department of Internal Medicine, University of Nebraska Medical Center, Omaha, NE 68198, United States</w:t>
      </w:r>
    </w:p>
    <w:p w14:paraId="210CB34A" w14:textId="77777777" w:rsidR="00A77B3E" w:rsidRPr="00785EAA" w:rsidRDefault="00A77B3E">
      <w:pPr>
        <w:spacing w:line="360" w:lineRule="auto"/>
        <w:jc w:val="both"/>
      </w:pPr>
    </w:p>
    <w:p w14:paraId="7F46D3D4" w14:textId="77777777" w:rsidR="00A77B3E" w:rsidRPr="00785EAA" w:rsidRDefault="00331B68">
      <w:pPr>
        <w:spacing w:line="360" w:lineRule="auto"/>
        <w:jc w:val="both"/>
      </w:pPr>
      <w:r w:rsidRPr="00785EAA">
        <w:rPr>
          <w:rFonts w:ascii="Book Antiqua" w:eastAsia="Book Antiqua" w:hAnsi="Book Antiqua" w:cs="Book Antiqua"/>
          <w:b/>
          <w:bCs/>
          <w:color w:val="000000"/>
        </w:rPr>
        <w:t xml:space="preserve">Kishan P Patel, </w:t>
      </w:r>
      <w:r w:rsidRPr="00785EAA">
        <w:rPr>
          <w:rFonts w:ascii="Book Antiqua" w:eastAsia="Book Antiqua" w:hAnsi="Book Antiqua" w:cs="Book Antiqua"/>
          <w:color w:val="000000"/>
        </w:rPr>
        <w:t>Department of Internal Medicine, University of Nebraska Medical Center, Omaha, NE 68198, United States</w:t>
      </w:r>
    </w:p>
    <w:p w14:paraId="5B3963D3" w14:textId="77777777" w:rsidR="00A77B3E" w:rsidRPr="00785EAA" w:rsidRDefault="00A77B3E">
      <w:pPr>
        <w:spacing w:line="360" w:lineRule="auto"/>
        <w:jc w:val="both"/>
      </w:pPr>
    </w:p>
    <w:p w14:paraId="43B78093" w14:textId="77777777" w:rsidR="00A77B3E" w:rsidRPr="00785EAA" w:rsidRDefault="00331B68">
      <w:pPr>
        <w:spacing w:line="360" w:lineRule="auto"/>
        <w:jc w:val="both"/>
      </w:pPr>
      <w:r w:rsidRPr="00785EAA">
        <w:rPr>
          <w:rFonts w:ascii="Book Antiqua" w:eastAsia="Book Antiqua" w:hAnsi="Book Antiqua" w:cs="Book Antiqua"/>
          <w:b/>
          <w:bCs/>
          <w:color w:val="000000"/>
        </w:rPr>
        <w:t xml:space="preserve">Jihyun Ma, </w:t>
      </w:r>
      <w:r w:rsidRPr="00785EAA">
        <w:rPr>
          <w:rFonts w:ascii="Book Antiqua" w:eastAsia="Book Antiqua" w:hAnsi="Book Antiqua" w:cs="Book Antiqua"/>
          <w:color w:val="000000"/>
        </w:rPr>
        <w:t>Department of Biostatistics, University of Nebraska Medical Center, Omaha, NE 68198, United States</w:t>
      </w:r>
    </w:p>
    <w:p w14:paraId="71CC68F5" w14:textId="77777777" w:rsidR="00A77B3E" w:rsidRPr="00785EAA" w:rsidRDefault="00A77B3E">
      <w:pPr>
        <w:spacing w:line="360" w:lineRule="auto"/>
        <w:jc w:val="both"/>
      </w:pPr>
    </w:p>
    <w:p w14:paraId="49E36BE0" w14:textId="77777777" w:rsidR="00A77B3E" w:rsidRPr="00785EAA" w:rsidRDefault="00331B68">
      <w:pPr>
        <w:spacing w:line="360" w:lineRule="auto"/>
        <w:jc w:val="both"/>
      </w:pPr>
      <w:r w:rsidRPr="00785EAA">
        <w:rPr>
          <w:rFonts w:ascii="Book Antiqua" w:eastAsia="Book Antiqua" w:hAnsi="Book Antiqua" w:cs="Book Antiqua"/>
          <w:b/>
          <w:bCs/>
          <w:color w:val="000000"/>
        </w:rPr>
        <w:t xml:space="preserve">Linda L Wong, </w:t>
      </w:r>
      <w:r w:rsidRPr="00785EAA">
        <w:rPr>
          <w:rFonts w:ascii="Book Antiqua" w:eastAsia="Book Antiqua" w:hAnsi="Book Antiqua" w:cs="Book Antiqua"/>
          <w:color w:val="000000"/>
        </w:rPr>
        <w:t>Department of Surgery, John A Burns School of Medicine, University of Hawaii at Manoa, Honolulu, HI 96817, United States</w:t>
      </w:r>
    </w:p>
    <w:p w14:paraId="34AE475E" w14:textId="77777777" w:rsidR="00A77B3E" w:rsidRPr="00785EAA" w:rsidRDefault="00A77B3E">
      <w:pPr>
        <w:spacing w:line="360" w:lineRule="auto"/>
        <w:jc w:val="both"/>
      </w:pPr>
    </w:p>
    <w:p w14:paraId="1CF4B692" w14:textId="3B9D6FA3" w:rsidR="00A77B3E" w:rsidRPr="00785EAA" w:rsidRDefault="00331B68">
      <w:pPr>
        <w:spacing w:line="360" w:lineRule="auto"/>
        <w:jc w:val="both"/>
      </w:pPr>
      <w:r w:rsidRPr="00785EAA">
        <w:rPr>
          <w:rFonts w:ascii="Book Antiqua" w:eastAsia="Book Antiqua" w:hAnsi="Book Antiqua" w:cs="Book Antiqua"/>
          <w:b/>
          <w:bCs/>
          <w:color w:val="000000"/>
        </w:rPr>
        <w:t xml:space="preserve">Author contributions: </w:t>
      </w:r>
      <w:r w:rsidRPr="00785EAA">
        <w:rPr>
          <w:rFonts w:ascii="Book Antiqua" w:eastAsia="Book Antiqua" w:hAnsi="Book Antiqua" w:cs="Book Antiqua"/>
          <w:color w:val="000000"/>
        </w:rPr>
        <w:t xml:space="preserve">Sempokuya T contributed to </w:t>
      </w:r>
      <w:r w:rsidR="003D7B9A"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 xml:space="preserve">study design, data collection, </w:t>
      </w:r>
      <w:r w:rsidR="00394CD7" w:rsidRPr="00785EAA">
        <w:rPr>
          <w:rFonts w:ascii="Book Antiqua" w:eastAsia="Book Antiqua" w:hAnsi="Book Antiqua" w:cs="Book Antiqua"/>
          <w:color w:val="000000"/>
        </w:rPr>
        <w:t xml:space="preserve">and </w:t>
      </w:r>
      <w:r w:rsidRPr="00785EAA">
        <w:rPr>
          <w:rFonts w:ascii="Book Antiqua" w:eastAsia="Book Antiqua" w:hAnsi="Book Antiqua" w:cs="Book Antiqua"/>
          <w:color w:val="000000"/>
        </w:rPr>
        <w:t>statistical analysis; Sempokuya T, Patel KP</w:t>
      </w:r>
      <w:r w:rsidR="00B03F2B"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 and </w:t>
      </w:r>
      <w:proofErr w:type="spellStart"/>
      <w:r w:rsidRPr="00785EAA">
        <w:rPr>
          <w:rFonts w:ascii="Book Antiqua" w:eastAsia="Book Antiqua" w:hAnsi="Book Antiqua" w:cs="Book Antiqua"/>
          <w:color w:val="000000"/>
        </w:rPr>
        <w:t>Azawi</w:t>
      </w:r>
      <w:proofErr w:type="spellEnd"/>
      <w:r w:rsidRPr="00785EAA">
        <w:rPr>
          <w:rFonts w:ascii="Book Antiqua" w:eastAsia="Book Antiqua" w:hAnsi="Book Antiqua" w:cs="Book Antiqua"/>
          <w:color w:val="000000"/>
        </w:rPr>
        <w:t xml:space="preserve"> M contributed to the literature review, manuscript drafting, and editing; Ma J contributed to </w:t>
      </w:r>
      <w:r w:rsidR="00B03F2B"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 xml:space="preserve">study design and statistical analysis; Wong LL contributed to study supervision, manuscript drafting and editing; and </w:t>
      </w:r>
      <w:r w:rsidR="00706A34" w:rsidRPr="00785EAA">
        <w:rPr>
          <w:rFonts w:ascii="Book Antiqua" w:eastAsia="Book Antiqua" w:hAnsi="Book Antiqua" w:cs="Book Antiqua"/>
          <w:color w:val="000000"/>
        </w:rPr>
        <w:t>a</w:t>
      </w:r>
      <w:r w:rsidRPr="00785EAA">
        <w:rPr>
          <w:rFonts w:ascii="Book Antiqua" w:eastAsia="Book Antiqua" w:hAnsi="Book Antiqua" w:cs="Book Antiqua"/>
          <w:color w:val="000000"/>
        </w:rPr>
        <w:t>ll of the authors have approved the final version of the manuscript.</w:t>
      </w:r>
    </w:p>
    <w:p w14:paraId="730CB536" w14:textId="77777777" w:rsidR="00A77B3E" w:rsidRPr="00785EAA" w:rsidRDefault="00A77B3E">
      <w:pPr>
        <w:spacing w:line="360" w:lineRule="auto"/>
        <w:jc w:val="both"/>
      </w:pPr>
    </w:p>
    <w:p w14:paraId="4990BEF8" w14:textId="77777777" w:rsidR="00A77B3E" w:rsidRPr="00785EAA" w:rsidRDefault="00331B68">
      <w:pPr>
        <w:spacing w:line="360" w:lineRule="auto"/>
        <w:jc w:val="both"/>
      </w:pPr>
      <w:r w:rsidRPr="00785EAA">
        <w:rPr>
          <w:rFonts w:ascii="Book Antiqua" w:eastAsia="Book Antiqua" w:hAnsi="Book Antiqua" w:cs="Book Antiqua"/>
          <w:b/>
          <w:bCs/>
          <w:color w:val="000000"/>
        </w:rPr>
        <w:t xml:space="preserve">Corresponding author: Tomoki Sempokuya, MD, Doctor, </w:t>
      </w:r>
      <w:r w:rsidRPr="00785EAA">
        <w:rPr>
          <w:rFonts w:ascii="Book Antiqua" w:eastAsia="Book Antiqua" w:hAnsi="Book Antiqua" w:cs="Book Antiqua"/>
          <w:color w:val="000000"/>
        </w:rPr>
        <w:t>Division of Gastroenterology and Hepatology, Department of Internal Medicine, University of Nebraska Medical Center, 982000 Nebraska Medical Center, Omaha, NE 68198, United States. tsempoku@hawaii.edu</w:t>
      </w:r>
    </w:p>
    <w:p w14:paraId="50FB0EBA" w14:textId="77777777" w:rsidR="00A77B3E" w:rsidRPr="00785EAA" w:rsidRDefault="00A77B3E">
      <w:pPr>
        <w:spacing w:line="360" w:lineRule="auto"/>
        <w:jc w:val="both"/>
      </w:pPr>
    </w:p>
    <w:p w14:paraId="4A70DF38" w14:textId="77777777" w:rsidR="00A77B3E" w:rsidRPr="00785EAA" w:rsidRDefault="00331B68">
      <w:pPr>
        <w:spacing w:line="360" w:lineRule="auto"/>
        <w:jc w:val="both"/>
      </w:pPr>
      <w:r w:rsidRPr="00785EAA">
        <w:rPr>
          <w:rFonts w:ascii="Book Antiqua" w:eastAsia="Book Antiqua" w:hAnsi="Book Antiqua" w:cs="Book Antiqua"/>
          <w:b/>
          <w:bCs/>
          <w:color w:val="000000"/>
        </w:rPr>
        <w:t xml:space="preserve">Received: </w:t>
      </w:r>
      <w:r w:rsidRPr="00785EAA">
        <w:rPr>
          <w:rFonts w:ascii="Book Antiqua" w:eastAsia="Book Antiqua" w:hAnsi="Book Antiqua" w:cs="Book Antiqua"/>
          <w:color w:val="000000"/>
        </w:rPr>
        <w:t>March 15, 2021</w:t>
      </w:r>
    </w:p>
    <w:p w14:paraId="67304587" w14:textId="77777777" w:rsidR="00A77B3E" w:rsidRPr="00785EAA" w:rsidRDefault="00331B68">
      <w:pPr>
        <w:spacing w:line="360" w:lineRule="auto"/>
        <w:jc w:val="both"/>
      </w:pPr>
      <w:r w:rsidRPr="00785EAA">
        <w:rPr>
          <w:rFonts w:ascii="Book Antiqua" w:eastAsia="Book Antiqua" w:hAnsi="Book Antiqua" w:cs="Book Antiqua"/>
          <w:b/>
          <w:bCs/>
          <w:color w:val="000000"/>
        </w:rPr>
        <w:t xml:space="preserve">Revised: </w:t>
      </w:r>
      <w:r w:rsidRPr="00785EAA">
        <w:rPr>
          <w:rFonts w:ascii="Book Antiqua" w:eastAsia="Book Antiqua" w:hAnsi="Book Antiqua" w:cs="Book Antiqua"/>
          <w:color w:val="000000"/>
        </w:rPr>
        <w:t>April 11, 2021</w:t>
      </w:r>
    </w:p>
    <w:p w14:paraId="41E8323F" w14:textId="23929E62" w:rsidR="00A77B3E" w:rsidRPr="00785EAA" w:rsidRDefault="00331B68">
      <w:pPr>
        <w:spacing w:line="360" w:lineRule="auto"/>
        <w:jc w:val="both"/>
      </w:pPr>
      <w:r w:rsidRPr="00785EAA">
        <w:rPr>
          <w:rFonts w:ascii="Book Antiqua" w:eastAsia="Book Antiqua" w:hAnsi="Book Antiqua" w:cs="Book Antiqua"/>
          <w:b/>
          <w:bCs/>
          <w:color w:val="000000"/>
        </w:rPr>
        <w:t xml:space="preserve">Accepted: </w:t>
      </w:r>
      <w:r w:rsidR="00EB1638" w:rsidRPr="00785EAA">
        <w:rPr>
          <w:rFonts w:ascii="Book Antiqua" w:eastAsia="Book Antiqua" w:hAnsi="Book Antiqua" w:cs="Book Antiqua"/>
          <w:bCs/>
          <w:color w:val="000000"/>
        </w:rPr>
        <w:t>June 25, 2021</w:t>
      </w:r>
    </w:p>
    <w:p w14:paraId="03DC6B70" w14:textId="16E36963" w:rsidR="00A77B3E" w:rsidRPr="00785EAA" w:rsidRDefault="00331B68">
      <w:pPr>
        <w:spacing w:line="360" w:lineRule="auto"/>
        <w:jc w:val="both"/>
      </w:pPr>
      <w:r w:rsidRPr="00785EAA">
        <w:rPr>
          <w:rFonts w:ascii="Book Antiqua" w:eastAsia="Book Antiqua" w:hAnsi="Book Antiqua" w:cs="Book Antiqua"/>
          <w:b/>
          <w:bCs/>
          <w:color w:val="000000"/>
        </w:rPr>
        <w:t>Published online:</w:t>
      </w:r>
    </w:p>
    <w:p w14:paraId="3A126547" w14:textId="77777777" w:rsidR="00A77B3E" w:rsidRPr="00785EAA" w:rsidRDefault="00A77B3E">
      <w:pPr>
        <w:spacing w:line="360" w:lineRule="auto"/>
        <w:jc w:val="both"/>
        <w:sectPr w:rsidR="00A77B3E" w:rsidRPr="00785EAA">
          <w:footerReference w:type="default" r:id="rId8"/>
          <w:pgSz w:w="12240" w:h="15840"/>
          <w:pgMar w:top="1440" w:right="1440" w:bottom="1440" w:left="1440" w:header="720" w:footer="720" w:gutter="0"/>
          <w:cols w:space="720"/>
          <w:docGrid w:linePitch="360"/>
        </w:sectPr>
      </w:pPr>
    </w:p>
    <w:p w14:paraId="6EC43A78" w14:textId="77777777" w:rsidR="00A77B3E" w:rsidRPr="00785EAA" w:rsidRDefault="00331B68">
      <w:pPr>
        <w:spacing w:line="360" w:lineRule="auto"/>
        <w:jc w:val="both"/>
      </w:pPr>
      <w:r w:rsidRPr="00785EAA">
        <w:rPr>
          <w:rFonts w:ascii="Book Antiqua" w:eastAsia="Book Antiqua" w:hAnsi="Book Antiqua" w:cs="Book Antiqua"/>
          <w:b/>
          <w:color w:val="000000"/>
        </w:rPr>
        <w:lastRenderedPageBreak/>
        <w:t>Abstract</w:t>
      </w:r>
    </w:p>
    <w:p w14:paraId="7903FA16" w14:textId="77777777" w:rsidR="00A77B3E" w:rsidRPr="00785EAA" w:rsidRDefault="00331B68">
      <w:pPr>
        <w:spacing w:line="360" w:lineRule="auto"/>
        <w:jc w:val="both"/>
      </w:pPr>
      <w:r w:rsidRPr="00785EAA">
        <w:rPr>
          <w:rFonts w:ascii="Book Antiqua" w:eastAsia="Book Antiqua" w:hAnsi="Book Antiqua" w:cs="Book Antiqua"/>
          <w:color w:val="000000"/>
        </w:rPr>
        <w:t>BACKGROUND</w:t>
      </w:r>
    </w:p>
    <w:p w14:paraId="289E1ECC" w14:textId="1C0314D3" w:rsidR="00A77B3E" w:rsidRPr="00785EAA" w:rsidRDefault="00331B68">
      <w:pPr>
        <w:spacing w:line="360" w:lineRule="auto"/>
        <w:jc w:val="both"/>
      </w:pPr>
      <w:r w:rsidRPr="00785EAA">
        <w:rPr>
          <w:rFonts w:ascii="Book Antiqua" w:eastAsia="Book Antiqua" w:hAnsi="Book Antiqua" w:cs="Book Antiqua"/>
          <w:color w:val="000000"/>
        </w:rPr>
        <w:t xml:space="preserve">The incidence and mortality rates of hepatocellular carcinoma (HCC) are increasing in the United States. However, the </w:t>
      </w:r>
      <w:r w:rsidR="00EE59D6">
        <w:rPr>
          <w:rFonts w:ascii="Book Antiqua" w:eastAsia="Book Antiqua" w:hAnsi="Book Antiqua" w:cs="Book Antiqua"/>
          <w:color w:val="000000"/>
        </w:rPr>
        <w:t>increases</w:t>
      </w:r>
      <w:r w:rsidRPr="00785EAA">
        <w:rPr>
          <w:rFonts w:ascii="Book Antiqua" w:eastAsia="Book Antiqua" w:hAnsi="Book Antiqua" w:cs="Book Antiqua"/>
          <w:color w:val="000000"/>
        </w:rPr>
        <w:t xml:space="preserve"> </w:t>
      </w:r>
      <w:r w:rsidR="00EE59D6">
        <w:rPr>
          <w:rFonts w:ascii="Book Antiqua" w:eastAsia="Book Antiqua" w:hAnsi="Book Antiqua" w:cs="Book Antiqua"/>
          <w:color w:val="000000"/>
        </w:rPr>
        <w:t>in</w:t>
      </w:r>
      <w:r w:rsidRPr="00785EAA">
        <w:rPr>
          <w:rFonts w:ascii="Book Antiqua" w:eastAsia="Book Antiqua" w:hAnsi="Book Antiqua" w:cs="Book Antiqua"/>
          <w:color w:val="000000"/>
        </w:rPr>
        <w:t xml:space="preserve"> different racial and socioeconomic groups </w:t>
      </w:r>
      <w:r w:rsidR="00EE59D6">
        <w:rPr>
          <w:rFonts w:ascii="Book Antiqua" w:eastAsia="Book Antiqua" w:hAnsi="Book Antiqua" w:cs="Book Antiqua"/>
          <w:color w:val="000000"/>
        </w:rPr>
        <w:t>have</w:t>
      </w:r>
      <w:r w:rsidRPr="00785EAA">
        <w:rPr>
          <w:rFonts w:ascii="Book Antiqua" w:eastAsia="Book Antiqua" w:hAnsi="Book Antiqua" w:cs="Book Antiqua"/>
          <w:color w:val="000000"/>
        </w:rPr>
        <w:t xml:space="preserve"> not been homogeneous. Access to healthcare based on socioeconomic status and cost of living index (COLI), especially in HCC management, is under</w:t>
      </w:r>
      <w:r w:rsidR="00FD5FCA"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characterized.</w:t>
      </w:r>
    </w:p>
    <w:p w14:paraId="551034E0" w14:textId="77777777" w:rsidR="00A77B3E" w:rsidRPr="00785EAA" w:rsidRDefault="00A77B3E">
      <w:pPr>
        <w:spacing w:line="360" w:lineRule="auto"/>
        <w:jc w:val="both"/>
      </w:pPr>
    </w:p>
    <w:p w14:paraId="69C95B20" w14:textId="77777777" w:rsidR="00A77B3E" w:rsidRPr="00785EAA" w:rsidRDefault="00331B68">
      <w:pPr>
        <w:spacing w:line="360" w:lineRule="auto"/>
        <w:jc w:val="both"/>
      </w:pPr>
      <w:r w:rsidRPr="00785EAA">
        <w:rPr>
          <w:rFonts w:ascii="Book Antiqua" w:eastAsia="Book Antiqua" w:hAnsi="Book Antiqua" w:cs="Book Antiqua"/>
          <w:color w:val="000000"/>
        </w:rPr>
        <w:t>AIM</w:t>
      </w:r>
    </w:p>
    <w:p w14:paraId="6CB9CE16" w14:textId="3D42A57D" w:rsidR="00A77B3E" w:rsidRPr="00785EAA" w:rsidRDefault="00DA7CDE">
      <w:pPr>
        <w:spacing w:line="360" w:lineRule="auto"/>
        <w:jc w:val="both"/>
      </w:pPr>
      <w:r w:rsidRPr="00785EAA">
        <w:rPr>
          <w:rFonts w:ascii="Book Antiqua" w:eastAsia="Book Antiqua" w:hAnsi="Book Antiqua" w:cs="Book Antiqua"/>
          <w:color w:val="000000"/>
        </w:rPr>
        <w:t>The aim was t</w:t>
      </w:r>
      <w:r w:rsidR="00331B68" w:rsidRPr="00785EAA">
        <w:rPr>
          <w:rFonts w:ascii="Book Antiqua" w:eastAsia="Book Antiqua" w:hAnsi="Book Antiqua" w:cs="Book Antiqua"/>
          <w:color w:val="000000"/>
        </w:rPr>
        <w:t>o investigate the relationship between the COLI and tumor characteristics, treatment modalities, and survival of HCC patients in the United States.</w:t>
      </w:r>
    </w:p>
    <w:p w14:paraId="2F241EAD" w14:textId="77777777" w:rsidR="00A77B3E" w:rsidRPr="00785EAA" w:rsidRDefault="00A77B3E">
      <w:pPr>
        <w:spacing w:line="360" w:lineRule="auto"/>
        <w:jc w:val="both"/>
      </w:pPr>
    </w:p>
    <w:p w14:paraId="17B98FEB" w14:textId="77777777" w:rsidR="00A77B3E" w:rsidRPr="00785EAA" w:rsidRDefault="00331B68">
      <w:pPr>
        <w:spacing w:line="360" w:lineRule="auto"/>
        <w:jc w:val="both"/>
      </w:pPr>
      <w:r w:rsidRPr="00785EAA">
        <w:rPr>
          <w:rFonts w:ascii="Book Antiqua" w:eastAsia="Book Antiqua" w:hAnsi="Book Antiqua" w:cs="Book Antiqua"/>
          <w:color w:val="000000"/>
        </w:rPr>
        <w:t>METHODS</w:t>
      </w:r>
    </w:p>
    <w:p w14:paraId="44D2DF45" w14:textId="370B8C3B" w:rsidR="00A77B3E" w:rsidRPr="00785EAA" w:rsidRDefault="00331B68">
      <w:pPr>
        <w:spacing w:line="360" w:lineRule="auto"/>
        <w:jc w:val="both"/>
      </w:pPr>
      <w:r w:rsidRPr="00785EAA">
        <w:rPr>
          <w:rFonts w:ascii="Book Antiqua" w:eastAsia="Book Antiqua" w:hAnsi="Book Antiqua" w:cs="Book Antiqua"/>
          <w:color w:val="000000"/>
        </w:rPr>
        <w:t xml:space="preserve">A retrospective study of </w:t>
      </w:r>
      <w:r w:rsidR="00074F4C" w:rsidRPr="00785EAA">
        <w:rPr>
          <w:rFonts w:ascii="Book Antiqua" w:eastAsia="Book Antiqua" w:hAnsi="Book Antiqua" w:cs="Book Antiqua"/>
          <w:color w:val="000000"/>
        </w:rPr>
        <w:t>t</w:t>
      </w:r>
      <w:r w:rsidRPr="00785EAA">
        <w:rPr>
          <w:rFonts w:ascii="Book Antiqua" w:eastAsia="Book Antiqua" w:hAnsi="Book Antiqua" w:cs="Book Antiqua"/>
          <w:color w:val="000000"/>
        </w:rPr>
        <w:t xml:space="preserve">he Surveillance, Epidemiology, and End Results (SEER) database was conducted to identify patients with HCC </w:t>
      </w:r>
      <w:r w:rsidR="007E2626" w:rsidRPr="00785EAA">
        <w:rPr>
          <w:rFonts w:ascii="Book Antiqua" w:eastAsia="Book Antiqua" w:hAnsi="Book Antiqua" w:cs="Book Antiqua"/>
          <w:color w:val="000000"/>
        </w:rPr>
        <w:t>between</w:t>
      </w:r>
      <w:r w:rsidRPr="00785EAA">
        <w:rPr>
          <w:rFonts w:ascii="Book Antiqua" w:eastAsia="Book Antiqua" w:hAnsi="Book Antiqua" w:cs="Book Antiqua"/>
          <w:color w:val="000000"/>
        </w:rPr>
        <w:t xml:space="preserve"> 2007 </w:t>
      </w:r>
      <w:r w:rsidR="007E2626" w:rsidRPr="00785EAA">
        <w:rPr>
          <w:rFonts w:ascii="Book Antiqua" w:eastAsia="Book Antiqua" w:hAnsi="Book Antiqua" w:cs="Book Antiqua"/>
          <w:color w:val="000000"/>
        </w:rPr>
        <w:t>and</w:t>
      </w:r>
      <w:r w:rsidRPr="00785EAA">
        <w:rPr>
          <w:rFonts w:ascii="Book Antiqua" w:eastAsia="Book Antiqua" w:hAnsi="Book Antiqua" w:cs="Book Antiqua"/>
          <w:color w:val="000000"/>
        </w:rPr>
        <w:t xml:space="preserve"> 2015 using site code C22.0</w:t>
      </w:r>
      <w:r w:rsidR="00141AAE" w:rsidRPr="00785EAA">
        <w:rPr>
          <w:rFonts w:ascii="Book Antiqua" w:eastAsia="Book Antiqua" w:hAnsi="Book Antiqua" w:cs="Book Antiqua"/>
          <w:color w:val="000000"/>
        </w:rPr>
        <w:t xml:space="preserve"> and</w:t>
      </w:r>
      <w:r w:rsidRPr="00785EAA">
        <w:rPr>
          <w:rFonts w:ascii="Book Antiqua" w:eastAsia="Book Antiqua" w:hAnsi="Book Antiqua" w:cs="Book Antiqua"/>
          <w:color w:val="000000"/>
        </w:rPr>
        <w:t xml:space="preserve"> the International Classification of Disease for Oncology, 3rd edition (ICD-O-3) codes 8170-8173, and 8175. Cases of fibrolamellar HCC were excluded. Variables collected include</w:t>
      </w:r>
      <w:r w:rsidR="00F65A02" w:rsidRPr="00785EAA">
        <w:rPr>
          <w:rFonts w:ascii="Book Antiqua" w:eastAsia="Book Antiqua" w:hAnsi="Book Antiqua" w:cs="Book Antiqua"/>
          <w:color w:val="000000"/>
        </w:rPr>
        <w:t>d</w:t>
      </w:r>
      <w:r w:rsidRPr="00785EAA">
        <w:rPr>
          <w:rFonts w:ascii="Book Antiqua" w:eastAsia="Book Antiqua" w:hAnsi="Book Antiqua" w:cs="Book Antiqua"/>
          <w:color w:val="000000"/>
        </w:rPr>
        <w:t xml:space="preserve"> demographics, </w:t>
      </w:r>
      <w:r w:rsidR="003C79AF">
        <w:rPr>
          <w:rFonts w:ascii="Book Antiqua" w:eastAsia="Book Antiqua" w:hAnsi="Book Antiqua" w:cs="Book Antiqua"/>
          <w:color w:val="000000"/>
        </w:rPr>
        <w:t>COLI</w:t>
      </w:r>
      <w:r w:rsidRPr="00785EAA">
        <w:rPr>
          <w:rFonts w:ascii="Book Antiqua" w:eastAsia="Book Antiqua" w:hAnsi="Book Antiqua" w:cs="Book Antiqua"/>
          <w:color w:val="000000"/>
        </w:rPr>
        <w:t xml:space="preserve">, insurance status, marital status, stage, treatment, tumor size, and survival data. Interquartile ranges for COLI were obtained. Based on </w:t>
      </w:r>
      <w:r w:rsidR="00881985" w:rsidRPr="00785EAA">
        <w:rPr>
          <w:rFonts w:ascii="Book Antiqua" w:eastAsia="Book Antiqua" w:hAnsi="Book Antiqua" w:cs="Book Antiqua"/>
          <w:color w:val="000000"/>
        </w:rPr>
        <w:t>the</w:t>
      </w:r>
      <w:r w:rsidRPr="00785EAA">
        <w:rPr>
          <w:rFonts w:ascii="Book Antiqua" w:eastAsia="Book Antiqua" w:hAnsi="Book Antiqua" w:cs="Book Antiqua"/>
          <w:color w:val="000000"/>
        </w:rPr>
        <w:t xml:space="preserve"> </w:t>
      </w:r>
      <w:r w:rsidR="00A77055" w:rsidRPr="00785EAA">
        <w:rPr>
          <w:rFonts w:ascii="Book Antiqua" w:eastAsia="Book Antiqua" w:hAnsi="Book Antiqua" w:cs="Book Antiqua"/>
          <w:color w:val="000000"/>
        </w:rPr>
        <w:t>COLI</w:t>
      </w:r>
      <w:r w:rsidRPr="00785EAA">
        <w:rPr>
          <w:rFonts w:ascii="Book Antiqua" w:eastAsia="Book Antiqua" w:hAnsi="Book Antiqua" w:cs="Book Antiqua"/>
          <w:color w:val="000000"/>
        </w:rPr>
        <w:t xml:space="preserve">, </w:t>
      </w:r>
      <w:r w:rsidR="00A331C6"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 xml:space="preserve">study population </w:t>
      </w:r>
      <w:r w:rsidR="00A331C6" w:rsidRPr="00785EAA">
        <w:rPr>
          <w:rFonts w:ascii="Book Antiqua" w:eastAsia="Book Antiqua" w:hAnsi="Book Antiqua" w:cs="Book Antiqua"/>
          <w:color w:val="000000"/>
        </w:rPr>
        <w:t>was</w:t>
      </w:r>
      <w:r w:rsidRPr="00785EAA">
        <w:rPr>
          <w:rFonts w:ascii="Book Antiqua" w:eastAsia="Book Antiqua" w:hAnsi="Book Antiqua" w:cs="Book Antiqua"/>
          <w:color w:val="000000"/>
        </w:rPr>
        <w:t xml:space="preserve"> separated into four groups: COLI ≤ 901, 902-1044, 1045-1169, ≥ 1070. The </w:t>
      </w:r>
      <w:r w:rsidR="00026EF0" w:rsidRPr="00785EAA">
        <w:rPr>
          <w:rFonts w:ascii="Book Antiqua" w:eastAsia="Book Antiqua" w:hAnsi="Book Antiqua" w:cs="Book Antiqua"/>
          <w:color w:val="000000"/>
        </w:rPr>
        <w:sym w:font="Symbol" w:char="F020"/>
      </w:r>
      <w:r w:rsidR="00026EF0" w:rsidRPr="00785EAA">
        <w:rPr>
          <w:rFonts w:ascii="Book Antiqua" w:eastAsia="Book Antiqua" w:hAnsi="Book Antiqua" w:cs="Book Antiqua"/>
          <w:color w:val="000000"/>
        </w:rPr>
        <w:sym w:font="Symbol" w:char="F063"/>
      </w:r>
      <w:r w:rsidR="00026EF0" w:rsidRPr="0039138A">
        <w:rPr>
          <w:rFonts w:ascii="Book Antiqua" w:eastAsia="Book Antiqua" w:hAnsi="Book Antiqua" w:cs="Book Antiqua"/>
          <w:color w:val="000000"/>
          <w:vertAlign w:val="superscript"/>
        </w:rPr>
        <w:t>2</w:t>
      </w:r>
      <w:r w:rsidRPr="00785EAA">
        <w:rPr>
          <w:rFonts w:ascii="Book Antiqua" w:eastAsia="Book Antiqua" w:hAnsi="Book Antiqua" w:cs="Book Antiqua"/>
          <w:color w:val="000000"/>
        </w:rPr>
        <w:t xml:space="preserve"> test was used to compare categorical variables, and the Kruskal-Wallis test was </w:t>
      </w:r>
      <w:r w:rsidR="00C96D7B" w:rsidRPr="00785EAA">
        <w:rPr>
          <w:rFonts w:ascii="Book Antiqua" w:eastAsia="Book Antiqua" w:hAnsi="Book Antiqua" w:cs="Book Antiqua"/>
          <w:color w:val="000000"/>
        </w:rPr>
        <w:t>used</w:t>
      </w:r>
      <w:r w:rsidRPr="00785EAA">
        <w:rPr>
          <w:rFonts w:ascii="Book Antiqua" w:eastAsia="Book Antiqua" w:hAnsi="Book Antiqua" w:cs="Book Antiqua"/>
          <w:color w:val="000000"/>
        </w:rPr>
        <w:t xml:space="preserve"> to compare continuous variables without normal distributions. Survival was </w:t>
      </w:r>
      <w:r w:rsidR="00D84027" w:rsidRPr="00785EAA">
        <w:rPr>
          <w:rFonts w:ascii="Book Antiqua" w:eastAsia="Book Antiqua" w:hAnsi="Book Antiqua" w:cs="Book Antiqua"/>
          <w:color w:val="000000"/>
        </w:rPr>
        <w:t>estimated</w:t>
      </w:r>
      <w:r w:rsidRPr="00785EAA">
        <w:rPr>
          <w:rFonts w:ascii="Book Antiqua" w:eastAsia="Book Antiqua" w:hAnsi="Book Antiqua" w:cs="Book Antiqua"/>
          <w:color w:val="000000"/>
        </w:rPr>
        <w:t xml:space="preserve"> by the Kaplan-Meier </w:t>
      </w:r>
      <w:r w:rsidR="00D84027" w:rsidRPr="00785EAA">
        <w:rPr>
          <w:rFonts w:ascii="Book Antiqua" w:eastAsia="Book Antiqua" w:hAnsi="Book Antiqua" w:cs="Book Antiqua"/>
          <w:color w:val="000000"/>
        </w:rPr>
        <w:t>method</w:t>
      </w:r>
      <w:r w:rsidRPr="00785EAA">
        <w:rPr>
          <w:rFonts w:ascii="Book Antiqua" w:eastAsia="Book Antiqua" w:hAnsi="Book Antiqua" w:cs="Book Antiqua"/>
          <w:color w:val="000000"/>
        </w:rPr>
        <w:t xml:space="preserve">. We defined </w:t>
      </w:r>
      <w:r w:rsidRPr="00785EAA">
        <w:rPr>
          <w:rFonts w:ascii="Book Antiqua" w:eastAsia="Book Antiqua" w:hAnsi="Book Antiqua" w:cs="Book Antiqua"/>
          <w:i/>
          <w:iCs/>
          <w:color w:val="000000"/>
        </w:rPr>
        <w:t>P</w:t>
      </w:r>
      <w:r w:rsidRPr="00785EAA">
        <w:rPr>
          <w:rFonts w:ascii="Book Antiqua" w:eastAsia="Book Antiqua" w:hAnsi="Book Antiqua" w:cs="Book Antiqua"/>
          <w:color w:val="000000"/>
        </w:rPr>
        <w:t xml:space="preserve"> &lt;</w:t>
      </w:r>
      <w:r w:rsidR="00AD3455"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0.05 as statistically significant.</w:t>
      </w:r>
    </w:p>
    <w:p w14:paraId="68CC3D0B" w14:textId="77777777" w:rsidR="00A77B3E" w:rsidRPr="00785EAA" w:rsidRDefault="00A77B3E">
      <w:pPr>
        <w:spacing w:line="360" w:lineRule="auto"/>
        <w:jc w:val="both"/>
      </w:pPr>
    </w:p>
    <w:p w14:paraId="7E4ECD2C" w14:textId="77777777" w:rsidR="00A77B3E" w:rsidRPr="00785EAA" w:rsidRDefault="00331B68">
      <w:pPr>
        <w:spacing w:line="360" w:lineRule="auto"/>
        <w:jc w:val="both"/>
      </w:pPr>
      <w:r w:rsidRPr="00785EAA">
        <w:rPr>
          <w:rFonts w:ascii="Book Antiqua" w:eastAsia="Book Antiqua" w:hAnsi="Book Antiqua" w:cs="Book Antiqua"/>
          <w:color w:val="000000"/>
        </w:rPr>
        <w:t>RESULTS</w:t>
      </w:r>
    </w:p>
    <w:p w14:paraId="30220CB1" w14:textId="4EF1E993" w:rsidR="00A77B3E" w:rsidRPr="00785EAA" w:rsidRDefault="00331B68">
      <w:pPr>
        <w:spacing w:line="360" w:lineRule="auto"/>
        <w:jc w:val="both"/>
      </w:pPr>
      <w:r w:rsidRPr="00785EAA">
        <w:rPr>
          <w:rFonts w:ascii="Book Antiqua" w:eastAsia="Book Antiqua" w:hAnsi="Book Antiqua" w:cs="Book Antiqua"/>
          <w:color w:val="000000"/>
        </w:rPr>
        <w:t>We identified 47</w:t>
      </w:r>
      <w:r w:rsidR="00CE16F9"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894 patients with HCC. Patients from the highest COLI areas were older (63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61</w:t>
      </w:r>
      <w:r w:rsidR="00CE16F9"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years</w:t>
      </w:r>
      <w:r w:rsidR="00CE16F9" w:rsidRPr="00785EAA">
        <w:rPr>
          <w:rFonts w:ascii="Book Antiqua" w:eastAsia="Book Antiqua" w:hAnsi="Book Antiqua" w:cs="Book Antiqua"/>
          <w:color w:val="000000"/>
        </w:rPr>
        <w:t xml:space="preserve"> of age</w:t>
      </w:r>
      <w:r w:rsidRPr="00785EAA">
        <w:rPr>
          <w:rFonts w:ascii="Book Antiqua" w:eastAsia="Book Antiqua" w:hAnsi="Book Antiqua" w:cs="Book Antiqua"/>
          <w:color w:val="000000"/>
        </w:rPr>
        <w:t xml:space="preserve">), more likely to be married (52.8%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48.0%), female (23.7%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21.1%), and of Asian and Pacific Islander descent (32.7%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4.8%). The patients were more likely to have stage I disease (34.2%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32.6%), tumor size ≤ 30 mm (27.1%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23.1%), received locoregional therapy (11.5%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6.1%), and undergone surgical resection (10.7%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7.0%) </w:t>
      </w:r>
      <w:r w:rsidRPr="00785EAA">
        <w:rPr>
          <w:rFonts w:ascii="Book Antiqua" w:eastAsia="Book Antiqua" w:hAnsi="Book Antiqua" w:cs="Book Antiqua"/>
          <w:color w:val="000000"/>
        </w:rPr>
        <w:lastRenderedPageBreak/>
        <w:t xml:space="preserve">when compared </w:t>
      </w:r>
      <w:r w:rsidR="003648A3"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the lowest quartile. The majority of patients with higher COLI</w:t>
      </w:r>
      <w:r w:rsidR="00690394" w:rsidRPr="00785EAA">
        <w:rPr>
          <w:rFonts w:ascii="Book Antiqua" w:eastAsia="Book Antiqua" w:hAnsi="Book Antiqua" w:cs="Book Antiqua"/>
          <w:color w:val="000000"/>
        </w:rPr>
        <w:t>s</w:t>
      </w:r>
      <w:r w:rsidRPr="00785EAA">
        <w:rPr>
          <w:rFonts w:ascii="Book Antiqua" w:eastAsia="Book Antiqua" w:hAnsi="Book Antiqua" w:cs="Book Antiqua"/>
          <w:color w:val="000000"/>
        </w:rPr>
        <w:t xml:space="preserve"> resided in California, Connecticut, Hawaii, and New Jersey. Patients </w:t>
      </w:r>
      <w:r w:rsidR="00CA6B49" w:rsidRPr="00785EAA">
        <w:rPr>
          <w:rFonts w:ascii="Book Antiqua" w:eastAsia="Book Antiqua" w:hAnsi="Book Antiqua" w:cs="Book Antiqua"/>
          <w:color w:val="000000"/>
        </w:rPr>
        <w:t xml:space="preserve">with </w:t>
      </w:r>
      <w:r w:rsidRPr="00785EAA">
        <w:rPr>
          <w:rFonts w:ascii="Book Antiqua" w:eastAsia="Book Antiqua" w:hAnsi="Book Antiqua" w:cs="Book Antiqua"/>
          <w:color w:val="000000"/>
        </w:rPr>
        <w:t>lower COLI</w:t>
      </w:r>
      <w:r w:rsidR="00CA6B49" w:rsidRPr="00785EAA">
        <w:rPr>
          <w:rFonts w:ascii="Book Antiqua" w:eastAsia="Book Antiqua" w:hAnsi="Book Antiqua" w:cs="Book Antiqua"/>
          <w:color w:val="000000"/>
        </w:rPr>
        <w:t>s</w:t>
      </w:r>
      <w:r w:rsidRPr="00785EAA">
        <w:rPr>
          <w:rFonts w:ascii="Book Antiqua" w:eastAsia="Book Antiqua" w:hAnsi="Book Antiqua" w:cs="Book Antiqua"/>
          <w:color w:val="000000"/>
        </w:rPr>
        <w:t xml:space="preserve"> were more likely to be uninsured (5.7%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3.4%), have stage IV disease (15.2%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13%), and have received a liver transplant (6.6%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4.4%) compared </w:t>
      </w:r>
      <w:r w:rsidR="00AB554D"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patients from </w:t>
      </w:r>
      <w:r w:rsidR="00AB554D" w:rsidRPr="00785EAA">
        <w:rPr>
          <w:rFonts w:ascii="Book Antiqua" w:eastAsia="Book Antiqua" w:hAnsi="Book Antiqua" w:cs="Book Antiqua"/>
          <w:color w:val="000000"/>
        </w:rPr>
        <w:t xml:space="preserve">with </w:t>
      </w:r>
      <w:r w:rsidRPr="00785EAA">
        <w:rPr>
          <w:rFonts w:ascii="Book Antiqua" w:eastAsia="Book Antiqua" w:hAnsi="Book Antiqua" w:cs="Book Antiqua"/>
          <w:color w:val="000000"/>
        </w:rPr>
        <w:t xml:space="preserve">the highest COLI. </w:t>
      </w:r>
      <w:r w:rsidR="0010435C" w:rsidRPr="00785EAA">
        <w:rPr>
          <w:rFonts w:ascii="Book Antiqua" w:eastAsia="Book Antiqua" w:hAnsi="Book Antiqua" w:cs="Book Antiqua"/>
          <w:color w:val="000000"/>
        </w:rPr>
        <w:t>M</w:t>
      </w:r>
      <w:r w:rsidRPr="00785EAA">
        <w:rPr>
          <w:rFonts w:ascii="Book Antiqua" w:eastAsia="Book Antiqua" w:hAnsi="Book Antiqua" w:cs="Book Antiqua"/>
          <w:color w:val="000000"/>
        </w:rPr>
        <w:t xml:space="preserve">edian survival increased with COLI </w:t>
      </w:r>
      <w:r w:rsidR="0010435C" w:rsidRPr="00785EAA">
        <w:rPr>
          <w:rFonts w:ascii="Book Antiqua" w:eastAsia="Book Antiqua" w:hAnsi="Book Antiqua" w:cs="Book Antiqua"/>
          <w:color w:val="000000"/>
        </w:rPr>
        <w:t xml:space="preserve">from </w:t>
      </w:r>
      <w:r w:rsidRPr="00785EAA">
        <w:rPr>
          <w:rFonts w:ascii="Book Antiqua" w:eastAsia="Book Antiqua" w:hAnsi="Book Antiqua" w:cs="Book Antiqua"/>
          <w:color w:val="000000"/>
        </w:rPr>
        <w:t xml:space="preserve">8 (95%CI: 7-8), </w:t>
      </w:r>
      <w:r w:rsidR="00E56CD3" w:rsidRPr="00785EAA">
        <w:rPr>
          <w:rFonts w:ascii="Book Antiqua" w:eastAsia="Book Antiqua" w:hAnsi="Book Antiqua" w:cs="Book Antiqua"/>
          <w:color w:val="000000"/>
        </w:rPr>
        <w:t xml:space="preserve">to </w:t>
      </w:r>
      <w:r w:rsidRPr="00785EAA">
        <w:rPr>
          <w:rFonts w:ascii="Book Antiqua" w:eastAsia="Book Antiqua" w:hAnsi="Book Antiqua" w:cs="Book Antiqua"/>
          <w:color w:val="000000"/>
        </w:rPr>
        <w:t xml:space="preserve">10 (10-11), 11 (11-12), and 14 (14-15) </w:t>
      </w:r>
      <w:proofErr w:type="spellStart"/>
      <w:r w:rsidRPr="00785EAA">
        <w:rPr>
          <w:rFonts w:ascii="Book Antiqua" w:eastAsia="Book Antiqua" w:hAnsi="Book Antiqua" w:cs="Book Antiqua"/>
          <w:color w:val="000000"/>
        </w:rPr>
        <w:t>mo</w:t>
      </w:r>
      <w:proofErr w:type="spellEnd"/>
      <w:r w:rsidRPr="00785EAA">
        <w:rPr>
          <w:rFonts w:ascii="Book Antiqua" w:eastAsia="Book Antiqua" w:hAnsi="Book Antiqua" w:cs="Book Antiqua"/>
          <w:color w:val="000000"/>
        </w:rPr>
        <w:t xml:space="preserve"> (</w:t>
      </w:r>
      <w:r w:rsidRPr="00785EAA">
        <w:rPr>
          <w:rFonts w:ascii="Book Antiqua" w:eastAsia="Book Antiqua" w:hAnsi="Book Antiqua" w:cs="Book Antiqua"/>
          <w:i/>
          <w:iCs/>
          <w:caps/>
          <w:color w:val="000000"/>
        </w:rPr>
        <w:t>p</w:t>
      </w:r>
      <w:r w:rsidRPr="00785EAA">
        <w:rPr>
          <w:rFonts w:ascii="Book Antiqua" w:eastAsia="Book Antiqua" w:hAnsi="Book Antiqua" w:cs="Book Antiqua"/>
          <w:color w:val="000000"/>
        </w:rPr>
        <w:t xml:space="preserve"> &lt; 0.001) among </w:t>
      </w:r>
      <w:r w:rsidR="00DD57E8" w:rsidRPr="00785EAA">
        <w:rPr>
          <w:rFonts w:ascii="Book Antiqua" w:eastAsia="Book Antiqua" w:hAnsi="Book Antiqua" w:cs="Book Antiqua"/>
          <w:color w:val="000000"/>
        </w:rPr>
        <w:t xml:space="preserve">patients with </w:t>
      </w:r>
      <w:r w:rsidRPr="00785EAA">
        <w:rPr>
          <w:rFonts w:ascii="Book Antiqua" w:eastAsia="Book Antiqua" w:hAnsi="Book Antiqua" w:cs="Book Antiqua"/>
          <w:color w:val="000000"/>
        </w:rPr>
        <w:t>COLI</w:t>
      </w:r>
      <w:r w:rsidR="0018687F" w:rsidRPr="00785EAA">
        <w:rPr>
          <w:rFonts w:ascii="Book Antiqua" w:eastAsia="Book Antiqua" w:hAnsi="Book Antiqua" w:cs="Book Antiqua"/>
          <w:color w:val="000000"/>
        </w:rPr>
        <w:t>s</w:t>
      </w:r>
      <w:r w:rsidR="00111BE3" w:rsidRPr="00785EAA">
        <w:rPr>
          <w:rFonts w:ascii="Book Antiqua" w:eastAsia="Book Antiqua" w:hAnsi="Book Antiqua" w:cs="Book Antiqua"/>
          <w:color w:val="000000"/>
        </w:rPr>
        <w:t xml:space="preserve"> of</w:t>
      </w:r>
      <w:r w:rsidRPr="00785EAA">
        <w:rPr>
          <w:rFonts w:ascii="Book Antiqua" w:eastAsia="Book Antiqua" w:hAnsi="Book Antiqua" w:cs="Book Antiqua"/>
          <w:color w:val="000000"/>
        </w:rPr>
        <w:t xml:space="preserve"> ≤ 901, 902-1044, 1045-1169, ≥ 1070, respectively. After stratifying by year, </w:t>
      </w:r>
      <w:r w:rsidR="00144794" w:rsidRPr="00785EAA">
        <w:rPr>
          <w:rFonts w:ascii="Book Antiqua" w:eastAsia="Book Antiqua" w:hAnsi="Book Antiqua" w:cs="Book Antiqua"/>
          <w:color w:val="000000"/>
        </w:rPr>
        <w:t>a</w:t>
      </w:r>
      <w:r w:rsidRPr="00785EAA">
        <w:rPr>
          <w:rFonts w:ascii="Book Antiqua" w:eastAsia="Book Antiqua" w:hAnsi="Book Antiqua" w:cs="Book Antiqua"/>
          <w:color w:val="000000"/>
        </w:rPr>
        <w:t xml:space="preserve"> survival trend was present</w:t>
      </w:r>
      <w:r w:rsidR="008A2CB7"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 2007-2009, 2010-2012, and 2013-2015.</w:t>
      </w:r>
    </w:p>
    <w:p w14:paraId="254DB7F2" w14:textId="77777777" w:rsidR="00A77B3E" w:rsidRPr="00785EAA" w:rsidRDefault="00A77B3E">
      <w:pPr>
        <w:spacing w:line="360" w:lineRule="auto"/>
        <w:jc w:val="both"/>
      </w:pPr>
    </w:p>
    <w:p w14:paraId="319689FE" w14:textId="77777777" w:rsidR="00A77B3E" w:rsidRPr="00785EAA" w:rsidRDefault="00331B68">
      <w:pPr>
        <w:spacing w:line="360" w:lineRule="auto"/>
        <w:jc w:val="both"/>
      </w:pPr>
      <w:r w:rsidRPr="00785EAA">
        <w:rPr>
          <w:rFonts w:ascii="Book Antiqua" w:eastAsia="Book Antiqua" w:hAnsi="Book Antiqua" w:cs="Book Antiqua"/>
          <w:color w:val="000000"/>
        </w:rPr>
        <w:t>CONCLUSION</w:t>
      </w:r>
    </w:p>
    <w:p w14:paraId="7738AF42" w14:textId="1078C60F" w:rsidR="00A77B3E" w:rsidRPr="00785EAA" w:rsidRDefault="00331B68">
      <w:pPr>
        <w:spacing w:line="360" w:lineRule="auto"/>
        <w:jc w:val="both"/>
      </w:pPr>
      <w:r w:rsidRPr="00785EAA">
        <w:rPr>
          <w:rFonts w:ascii="Book Antiqua" w:eastAsia="Book Antiqua" w:hAnsi="Book Antiqua" w:cs="Book Antiqua"/>
          <w:color w:val="000000"/>
        </w:rPr>
        <w:t>Our study suggested that there were racial and socioeconomic disparities in HCC. Patients from lower COLI</w:t>
      </w:r>
      <w:r w:rsidR="008A2CB7" w:rsidRPr="00785EAA">
        <w:rPr>
          <w:rFonts w:ascii="Book Antiqua" w:eastAsia="Book Antiqua" w:hAnsi="Book Antiqua" w:cs="Book Antiqua"/>
          <w:color w:val="000000"/>
        </w:rPr>
        <w:t xml:space="preserve"> groups</w:t>
      </w:r>
      <w:r w:rsidRPr="00785EAA">
        <w:rPr>
          <w:rFonts w:ascii="Book Antiqua" w:eastAsia="Book Antiqua" w:hAnsi="Book Antiqua" w:cs="Book Antiqua"/>
          <w:color w:val="000000"/>
        </w:rPr>
        <w:t xml:space="preserve"> presented with more advanced disease, and increasing COLI was associated with improved median survival. Future studies should examine this further and explore ways to mitigate the differences.</w:t>
      </w:r>
    </w:p>
    <w:p w14:paraId="54A87CF3" w14:textId="77777777" w:rsidR="00A77B3E" w:rsidRPr="00785EAA" w:rsidRDefault="00A77B3E">
      <w:pPr>
        <w:spacing w:line="360" w:lineRule="auto"/>
        <w:jc w:val="both"/>
      </w:pPr>
    </w:p>
    <w:p w14:paraId="5ECE476C" w14:textId="77777777" w:rsidR="00A77B3E" w:rsidRPr="00785EAA" w:rsidRDefault="00331B68">
      <w:pPr>
        <w:spacing w:line="360" w:lineRule="auto"/>
        <w:jc w:val="both"/>
      </w:pPr>
      <w:r w:rsidRPr="00785EAA">
        <w:rPr>
          <w:rFonts w:ascii="Book Antiqua" w:eastAsia="Book Antiqua" w:hAnsi="Book Antiqua" w:cs="Book Antiqua"/>
          <w:b/>
          <w:bCs/>
          <w:color w:val="000000"/>
        </w:rPr>
        <w:t xml:space="preserve">Key Words: </w:t>
      </w:r>
      <w:r w:rsidRPr="00785EAA">
        <w:rPr>
          <w:rFonts w:ascii="Book Antiqua" w:eastAsia="Book Antiqua" w:hAnsi="Book Antiqua" w:cs="Book Antiqua"/>
          <w:color w:val="000000"/>
        </w:rPr>
        <w:t>Hepatocellular carcinoma; Disparity; Race; Socioeconomic status; Survival; Treatment</w:t>
      </w:r>
    </w:p>
    <w:p w14:paraId="2A96EF93" w14:textId="77777777" w:rsidR="00A77B3E" w:rsidRPr="00785EAA" w:rsidRDefault="00A77B3E">
      <w:pPr>
        <w:spacing w:line="360" w:lineRule="auto"/>
        <w:jc w:val="both"/>
      </w:pPr>
    </w:p>
    <w:p w14:paraId="7B719F1C" w14:textId="77777777" w:rsidR="00A77B3E" w:rsidRPr="00785EAA" w:rsidRDefault="00331B68">
      <w:pPr>
        <w:spacing w:line="360" w:lineRule="auto"/>
        <w:jc w:val="both"/>
      </w:pPr>
      <w:r w:rsidRPr="00785EAA">
        <w:rPr>
          <w:rFonts w:ascii="Book Antiqua" w:eastAsia="Book Antiqua" w:hAnsi="Book Antiqua" w:cs="Book Antiqua"/>
          <w:color w:val="000000"/>
        </w:rPr>
        <w:t xml:space="preserve">Sempokuya T, Patel KP, </w:t>
      </w:r>
      <w:proofErr w:type="spellStart"/>
      <w:r w:rsidRPr="00785EAA">
        <w:rPr>
          <w:rFonts w:ascii="Book Antiqua" w:eastAsia="Book Antiqua" w:hAnsi="Book Antiqua" w:cs="Book Antiqua"/>
          <w:color w:val="000000"/>
        </w:rPr>
        <w:t>Azawi</w:t>
      </w:r>
      <w:proofErr w:type="spellEnd"/>
      <w:r w:rsidRPr="00785EAA">
        <w:rPr>
          <w:rFonts w:ascii="Book Antiqua" w:eastAsia="Book Antiqua" w:hAnsi="Book Antiqua" w:cs="Book Antiqua"/>
          <w:color w:val="000000"/>
        </w:rPr>
        <w:t xml:space="preserve"> M, Ma J, Wong LL. Increased morbidity and mortality of hepatocellular carcinoma patients in lower cost of living areas. </w:t>
      </w:r>
      <w:r w:rsidRPr="00785EAA">
        <w:rPr>
          <w:rFonts w:ascii="Book Antiqua" w:eastAsia="Book Antiqua" w:hAnsi="Book Antiqua" w:cs="Book Antiqua"/>
          <w:i/>
          <w:iCs/>
          <w:color w:val="000000"/>
        </w:rPr>
        <w:t>World J Clin Cases</w:t>
      </w:r>
      <w:r w:rsidRPr="00785EAA">
        <w:rPr>
          <w:rFonts w:ascii="Book Antiqua" w:eastAsia="Book Antiqua" w:hAnsi="Book Antiqua" w:cs="Book Antiqua"/>
          <w:color w:val="000000"/>
        </w:rPr>
        <w:t xml:space="preserve"> 2021; In press</w:t>
      </w:r>
    </w:p>
    <w:p w14:paraId="50F1E4AA" w14:textId="77777777" w:rsidR="00A77B3E" w:rsidRPr="00785EAA" w:rsidRDefault="00A77B3E">
      <w:pPr>
        <w:spacing w:line="360" w:lineRule="auto"/>
        <w:jc w:val="both"/>
      </w:pPr>
    </w:p>
    <w:p w14:paraId="6ADE3262" w14:textId="3DF48B26" w:rsidR="00A77B3E" w:rsidRPr="00785EAA" w:rsidRDefault="00331B68">
      <w:pPr>
        <w:spacing w:line="360" w:lineRule="auto"/>
        <w:jc w:val="both"/>
      </w:pPr>
      <w:r w:rsidRPr="00785EAA">
        <w:rPr>
          <w:rFonts w:ascii="Book Antiqua" w:eastAsia="Book Antiqua" w:hAnsi="Book Antiqua" w:cs="Book Antiqua"/>
          <w:b/>
          <w:bCs/>
          <w:color w:val="000000"/>
        </w:rPr>
        <w:t xml:space="preserve">Core Tip: </w:t>
      </w:r>
      <w:r w:rsidRPr="00785EAA">
        <w:rPr>
          <w:rFonts w:ascii="Book Antiqua" w:eastAsia="Book Antiqua" w:hAnsi="Book Antiqua" w:cs="Book Antiqua"/>
          <w:color w:val="000000"/>
        </w:rPr>
        <w:t xml:space="preserve">This </w:t>
      </w:r>
      <w:r w:rsidR="004715EB" w:rsidRPr="00785EAA">
        <w:rPr>
          <w:rFonts w:ascii="Book Antiqua" w:eastAsia="Book Antiqua" w:hAnsi="Book Antiqua" w:cs="Book Antiqua"/>
          <w:color w:val="000000"/>
        </w:rPr>
        <w:t>was</w:t>
      </w:r>
      <w:r w:rsidRPr="00785EAA">
        <w:rPr>
          <w:rFonts w:ascii="Book Antiqua" w:eastAsia="Book Antiqua" w:hAnsi="Book Antiqua" w:cs="Book Antiqua"/>
          <w:color w:val="000000"/>
        </w:rPr>
        <w:t xml:space="preserve"> a retrospective study to evaluate the relationship between the </w:t>
      </w:r>
      <w:proofErr w:type="gramStart"/>
      <w:r w:rsidRPr="00785EAA">
        <w:rPr>
          <w:rFonts w:ascii="Book Antiqua" w:eastAsia="Book Antiqua" w:hAnsi="Book Antiqua" w:cs="Book Antiqua"/>
          <w:color w:val="000000"/>
        </w:rPr>
        <w:t>cost of living</w:t>
      </w:r>
      <w:proofErr w:type="gramEnd"/>
      <w:r w:rsidRPr="00785EAA">
        <w:rPr>
          <w:rFonts w:ascii="Book Antiqua" w:eastAsia="Book Antiqua" w:hAnsi="Book Antiqua" w:cs="Book Antiqua"/>
          <w:color w:val="000000"/>
        </w:rPr>
        <w:t xml:space="preserve"> index (COLI) of patients with hepatocellular carcinoma (HCC) and treatment options, tumor characteristics, and </w:t>
      </w:r>
      <w:r w:rsidR="00AF5F58" w:rsidRPr="00785EAA">
        <w:rPr>
          <w:rFonts w:ascii="Book Antiqua" w:eastAsia="Book Antiqua" w:hAnsi="Book Antiqua" w:cs="Book Antiqua"/>
          <w:color w:val="000000"/>
        </w:rPr>
        <w:t xml:space="preserve">median </w:t>
      </w:r>
      <w:r w:rsidRPr="00785EAA">
        <w:rPr>
          <w:rFonts w:ascii="Book Antiqua" w:eastAsia="Book Antiqua" w:hAnsi="Book Antiqua" w:cs="Book Antiqua"/>
          <w:color w:val="000000"/>
        </w:rPr>
        <w:t xml:space="preserve">overall survival. Patients from lower COLIs were more likely to be uninsured (5.7%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3.4%), had more stage IV disease (15.2%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13%), and required more liver transplants (6.6%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4.4%) compared </w:t>
      </w:r>
      <w:r w:rsidR="00680AA9"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w:t>
      </w:r>
      <w:r w:rsidR="00F379FF" w:rsidRPr="00785EAA">
        <w:rPr>
          <w:rFonts w:ascii="Book Antiqua" w:eastAsia="Book Antiqua" w:hAnsi="Book Antiqua" w:cs="Book Antiqua"/>
          <w:color w:val="000000"/>
        </w:rPr>
        <w:t xml:space="preserve">those having the </w:t>
      </w:r>
      <w:r w:rsidRPr="00785EAA">
        <w:rPr>
          <w:rFonts w:ascii="Book Antiqua" w:eastAsia="Book Antiqua" w:hAnsi="Book Antiqua" w:cs="Book Antiqua"/>
          <w:color w:val="000000"/>
        </w:rPr>
        <w:t xml:space="preserve">highest COLI. Median survival individuals with HCC from the highest COLI areas was significantly longer compared </w:t>
      </w:r>
      <w:r w:rsidR="00F379FF"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the lowest COLI (14 </w:t>
      </w:r>
      <w:proofErr w:type="spellStart"/>
      <w:r w:rsidRPr="00785EAA">
        <w:rPr>
          <w:rFonts w:ascii="Book Antiqua" w:eastAsia="Book Antiqua" w:hAnsi="Book Antiqua" w:cs="Book Antiqua"/>
          <w:color w:val="000000"/>
        </w:rPr>
        <w:t>mo</w:t>
      </w:r>
      <w:proofErr w:type="spellEnd"/>
      <w:r w:rsidRPr="00785EAA">
        <w:rPr>
          <w:rFonts w:ascii="Book Antiqua" w:eastAsia="Book Antiqua" w:hAnsi="Book Antiqua" w:cs="Book Antiqua"/>
          <w:color w:val="000000"/>
        </w:rPr>
        <w:t xml:space="preserve">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8 </w:t>
      </w:r>
      <w:proofErr w:type="spellStart"/>
      <w:r w:rsidRPr="00785EAA">
        <w:rPr>
          <w:rFonts w:ascii="Book Antiqua" w:eastAsia="Book Antiqua" w:hAnsi="Book Antiqua" w:cs="Book Antiqua"/>
          <w:color w:val="000000"/>
        </w:rPr>
        <w:t>mo</w:t>
      </w:r>
      <w:proofErr w:type="spellEnd"/>
      <w:r w:rsidRPr="00785EAA">
        <w:rPr>
          <w:rFonts w:ascii="Book Antiqua" w:eastAsia="Book Antiqua" w:hAnsi="Book Antiqua" w:cs="Book Antiqua"/>
          <w:color w:val="000000"/>
        </w:rPr>
        <w:t>), suggesting that socioeconomic and racial disparities may contribute to survival for HCC.</w:t>
      </w:r>
    </w:p>
    <w:p w14:paraId="693FD7A1" w14:textId="77777777" w:rsidR="00A77B3E" w:rsidRPr="00785EAA" w:rsidRDefault="00A77B3E">
      <w:pPr>
        <w:spacing w:line="360" w:lineRule="auto"/>
        <w:jc w:val="both"/>
      </w:pPr>
    </w:p>
    <w:p w14:paraId="51402968" w14:textId="77777777" w:rsidR="00A77B3E" w:rsidRPr="00785EAA" w:rsidRDefault="00331B68">
      <w:pPr>
        <w:spacing w:line="360" w:lineRule="auto"/>
        <w:jc w:val="both"/>
      </w:pPr>
      <w:r w:rsidRPr="00785EAA">
        <w:rPr>
          <w:rFonts w:ascii="Book Antiqua" w:eastAsia="Book Antiqua" w:hAnsi="Book Antiqua" w:cs="Book Antiqua"/>
          <w:b/>
          <w:caps/>
          <w:color w:val="000000"/>
          <w:u w:val="single"/>
        </w:rPr>
        <w:t>INTRODUCTION</w:t>
      </w:r>
    </w:p>
    <w:p w14:paraId="25816688" w14:textId="71EBC649" w:rsidR="00A77B3E" w:rsidRPr="00785EAA" w:rsidRDefault="00331B68">
      <w:pPr>
        <w:spacing w:line="360" w:lineRule="auto"/>
        <w:jc w:val="both"/>
      </w:pPr>
      <w:r w:rsidRPr="00785EAA">
        <w:rPr>
          <w:rFonts w:ascii="Book Antiqua" w:eastAsia="Book Antiqua" w:hAnsi="Book Antiqua" w:cs="Book Antiqua"/>
          <w:color w:val="000000"/>
        </w:rPr>
        <w:t xml:space="preserve">Hepatocellular carcinoma (HCC) is the </w:t>
      </w:r>
      <w:r w:rsidR="00E637D1" w:rsidRPr="00785EAA">
        <w:rPr>
          <w:rFonts w:ascii="Book Antiqua" w:eastAsia="Book Antiqua" w:hAnsi="Book Antiqua" w:cs="Book Antiqua"/>
          <w:color w:val="000000"/>
        </w:rPr>
        <w:t xml:space="preserve">sixth </w:t>
      </w:r>
      <w:r w:rsidRPr="00785EAA">
        <w:rPr>
          <w:rFonts w:ascii="Book Antiqua" w:eastAsia="Book Antiqua" w:hAnsi="Book Antiqua" w:cs="Book Antiqua"/>
          <w:color w:val="000000"/>
        </w:rPr>
        <w:t xml:space="preserve">most common malignancy </w:t>
      </w:r>
      <w:proofErr w:type="gramStart"/>
      <w:r w:rsidRPr="00785EAA">
        <w:rPr>
          <w:rFonts w:ascii="Book Antiqua" w:eastAsia="Book Antiqua" w:hAnsi="Book Antiqua" w:cs="Book Antiqua"/>
          <w:color w:val="000000"/>
        </w:rPr>
        <w:t>worldwide</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1]</w:t>
      </w:r>
      <w:r w:rsidRPr="00785EAA">
        <w:rPr>
          <w:rFonts w:ascii="Book Antiqua" w:eastAsia="Book Antiqua" w:hAnsi="Book Antiqua" w:cs="Book Antiqua"/>
          <w:color w:val="000000"/>
        </w:rPr>
        <w:t xml:space="preserve">. </w:t>
      </w:r>
      <w:r w:rsidR="003E6743" w:rsidRPr="00785EAA">
        <w:rPr>
          <w:rFonts w:ascii="Book Antiqua" w:eastAsia="Book Antiqua" w:hAnsi="Book Antiqua" w:cs="Book Antiqua"/>
          <w:color w:val="000000"/>
        </w:rPr>
        <w:t>In</w:t>
      </w:r>
      <w:r w:rsidRPr="00785EAA">
        <w:rPr>
          <w:rFonts w:ascii="Book Antiqua" w:eastAsia="Book Antiqua" w:hAnsi="Book Antiqua" w:cs="Book Antiqua"/>
          <w:color w:val="000000"/>
        </w:rPr>
        <w:t xml:space="preserve"> 2018, there were more than 841</w:t>
      </w:r>
      <w:r w:rsidR="003E6743" w:rsidRPr="00785EAA">
        <w:rPr>
          <w:rFonts w:ascii="Book Antiqua" w:eastAsia="Book Antiqua" w:hAnsi="Book Antiqua" w:cs="Book Antiqua"/>
          <w:color w:val="000000"/>
        </w:rPr>
        <w:t>,</w:t>
      </w:r>
      <w:r w:rsidRPr="00785EAA">
        <w:rPr>
          <w:rFonts w:ascii="Book Antiqua" w:eastAsia="Book Antiqua" w:hAnsi="Book Antiqua" w:cs="Book Antiqua"/>
          <w:color w:val="000000"/>
        </w:rPr>
        <w:t>000 new primary liver cancer cases and 782</w:t>
      </w:r>
      <w:r w:rsidR="003E6743"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000 deaths globally, most of </w:t>
      </w:r>
      <w:r w:rsidR="00B52048" w:rsidRPr="00785EAA">
        <w:rPr>
          <w:rFonts w:ascii="Book Antiqua" w:eastAsia="Book Antiqua" w:hAnsi="Book Antiqua" w:cs="Book Antiqua"/>
          <w:color w:val="000000"/>
        </w:rPr>
        <w:t>which were</w:t>
      </w:r>
      <w:r w:rsidRPr="00785EAA">
        <w:rPr>
          <w:rFonts w:ascii="Book Antiqua" w:eastAsia="Book Antiqua" w:hAnsi="Book Antiqua" w:cs="Book Antiqua"/>
          <w:color w:val="000000"/>
        </w:rPr>
        <w:t xml:space="preserve"> </w:t>
      </w:r>
      <w:proofErr w:type="gramStart"/>
      <w:r w:rsidRPr="00785EAA">
        <w:rPr>
          <w:rFonts w:ascii="Book Antiqua" w:eastAsia="Book Antiqua" w:hAnsi="Book Antiqua" w:cs="Book Antiqua"/>
          <w:color w:val="000000"/>
        </w:rPr>
        <w:t>HCC</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2]</w:t>
      </w:r>
      <w:r w:rsidRPr="00785EAA">
        <w:rPr>
          <w:rFonts w:ascii="Book Antiqua" w:eastAsia="Book Antiqua" w:hAnsi="Book Antiqua" w:cs="Book Antiqua"/>
          <w:color w:val="000000"/>
        </w:rPr>
        <w:t xml:space="preserve">. Chronic hepatitis B (HBV) or hepatitis C (HCV) virus infection, heavy alcohol consumption, diabetes, and nonalcoholic fatty liver disease (NAFLD) are the most important risk factors </w:t>
      </w:r>
      <w:r w:rsidR="000A4177" w:rsidRPr="00785EAA">
        <w:rPr>
          <w:rFonts w:ascii="Book Antiqua" w:eastAsia="Book Antiqua" w:hAnsi="Book Antiqua" w:cs="Book Antiqua"/>
          <w:color w:val="000000"/>
        </w:rPr>
        <w:t>for</w:t>
      </w:r>
      <w:r w:rsidRPr="00785EAA">
        <w:rPr>
          <w:rFonts w:ascii="Book Antiqua" w:eastAsia="Book Antiqua" w:hAnsi="Book Antiqua" w:cs="Book Antiqua"/>
          <w:color w:val="000000"/>
        </w:rPr>
        <w:t xml:space="preserve"> developing </w:t>
      </w:r>
      <w:proofErr w:type="gramStart"/>
      <w:r w:rsidRPr="00785EAA">
        <w:rPr>
          <w:rFonts w:ascii="Book Antiqua" w:eastAsia="Book Antiqua" w:hAnsi="Book Antiqua" w:cs="Book Antiqua"/>
          <w:color w:val="000000"/>
        </w:rPr>
        <w:t>HCC</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3]</w:t>
      </w:r>
      <w:r w:rsidRPr="00785EAA">
        <w:rPr>
          <w:rFonts w:ascii="Book Antiqua" w:eastAsia="Book Antiqua" w:hAnsi="Book Antiqua" w:cs="Book Antiqua"/>
          <w:color w:val="000000"/>
        </w:rPr>
        <w:t>. Notably, nonalcoholic steatohepatitis (NASH) has become the fastest</w:t>
      </w:r>
      <w:r w:rsidR="004D73DD"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growing cause of HCC</w:t>
      </w:r>
      <w:r w:rsidR="001F14DB"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related </w:t>
      </w:r>
      <w:r w:rsidR="004D73DD" w:rsidRPr="00785EAA">
        <w:rPr>
          <w:rFonts w:ascii="Book Antiqua" w:eastAsia="Book Antiqua" w:hAnsi="Book Antiqua" w:cs="Book Antiqua"/>
          <w:color w:val="000000"/>
        </w:rPr>
        <w:t xml:space="preserve">liver </w:t>
      </w:r>
      <w:r w:rsidRPr="00785EAA">
        <w:rPr>
          <w:rFonts w:ascii="Book Antiqua" w:eastAsia="Book Antiqua" w:hAnsi="Book Antiqua" w:cs="Book Antiqua"/>
          <w:color w:val="000000"/>
        </w:rPr>
        <w:t>transplant</w:t>
      </w:r>
      <w:r w:rsidR="00665A85" w:rsidRPr="00785EAA">
        <w:rPr>
          <w:rFonts w:ascii="Book Antiqua" w:eastAsia="Book Antiqua" w:hAnsi="Book Antiqua" w:cs="Book Antiqua"/>
          <w:color w:val="000000"/>
        </w:rPr>
        <w:t>s</w:t>
      </w:r>
      <w:r w:rsidRPr="00785EAA">
        <w:rPr>
          <w:rFonts w:ascii="Book Antiqua" w:eastAsia="Book Antiqua" w:hAnsi="Book Antiqua" w:cs="Book Antiqua"/>
          <w:color w:val="000000"/>
        </w:rPr>
        <w:t xml:space="preserve"> in the United </w:t>
      </w:r>
      <w:proofErr w:type="gramStart"/>
      <w:r w:rsidRPr="00785EAA">
        <w:rPr>
          <w:rFonts w:ascii="Book Antiqua" w:eastAsia="Book Antiqua" w:hAnsi="Book Antiqua" w:cs="Book Antiqua"/>
          <w:color w:val="000000"/>
        </w:rPr>
        <w:t>States</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3]</w:t>
      </w:r>
      <w:r w:rsidRPr="00785EAA">
        <w:rPr>
          <w:rFonts w:ascii="Book Antiqua" w:eastAsia="Book Antiqua" w:hAnsi="Book Antiqua" w:cs="Book Antiqua"/>
          <w:color w:val="000000"/>
        </w:rPr>
        <w:t>.</w:t>
      </w:r>
    </w:p>
    <w:p w14:paraId="70472A86" w14:textId="7E8A5300" w:rsidR="00A77B3E" w:rsidRPr="00785EAA" w:rsidRDefault="00331B68">
      <w:pPr>
        <w:spacing w:line="360" w:lineRule="auto"/>
        <w:ind w:firstLine="480"/>
        <w:jc w:val="both"/>
      </w:pPr>
      <w:r w:rsidRPr="00785EAA">
        <w:rPr>
          <w:rFonts w:ascii="Book Antiqua" w:eastAsia="Book Antiqua" w:hAnsi="Book Antiqua" w:cs="Book Antiqua"/>
          <w:color w:val="000000"/>
        </w:rPr>
        <w:t xml:space="preserve">Nearly 80% of all HCC cases are attributable to HBV or HCV infections, </w:t>
      </w:r>
      <w:r w:rsidR="007D3C0B" w:rsidRPr="00785EAA">
        <w:rPr>
          <w:rFonts w:ascii="Book Antiqua" w:eastAsia="Book Antiqua" w:hAnsi="Book Antiqua" w:cs="Book Antiqua"/>
          <w:color w:val="000000"/>
        </w:rPr>
        <w:t xml:space="preserve">and </w:t>
      </w:r>
      <w:r w:rsidRPr="00785EAA">
        <w:rPr>
          <w:rFonts w:ascii="Book Antiqua" w:eastAsia="Book Antiqua" w:hAnsi="Book Antiqua" w:cs="Book Antiqua"/>
          <w:color w:val="000000"/>
        </w:rPr>
        <w:t xml:space="preserve">can develop </w:t>
      </w:r>
      <w:r w:rsidR="00F13836" w:rsidRPr="00785EAA">
        <w:rPr>
          <w:rFonts w:ascii="Book Antiqua" w:eastAsia="Book Antiqua" w:hAnsi="Book Antiqua" w:cs="Book Antiqua"/>
          <w:color w:val="000000"/>
        </w:rPr>
        <w:t xml:space="preserve">subsequent to infection </w:t>
      </w:r>
      <w:r w:rsidRPr="00785EAA">
        <w:rPr>
          <w:rFonts w:ascii="Book Antiqua" w:eastAsia="Book Antiqua" w:hAnsi="Book Antiqua" w:cs="Book Antiqua"/>
          <w:color w:val="000000"/>
        </w:rPr>
        <w:t xml:space="preserve">without any evidence of </w:t>
      </w:r>
      <w:proofErr w:type="gramStart"/>
      <w:r w:rsidRPr="00785EAA">
        <w:rPr>
          <w:rFonts w:ascii="Book Antiqua" w:eastAsia="Book Antiqua" w:hAnsi="Book Antiqua" w:cs="Book Antiqua"/>
          <w:color w:val="000000"/>
        </w:rPr>
        <w:t>cirrhosis</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4]</w:t>
      </w:r>
      <w:r w:rsidRPr="00785EAA">
        <w:rPr>
          <w:rFonts w:ascii="Book Antiqua" w:eastAsia="Book Antiqua" w:hAnsi="Book Antiqua" w:cs="Book Antiqua"/>
          <w:color w:val="000000"/>
        </w:rPr>
        <w:t xml:space="preserve">. Men of Asian and East African descent have historically experienced the highest age-adjusted incidence, </w:t>
      </w:r>
      <w:r w:rsidR="00A53D49" w:rsidRPr="00785EAA">
        <w:rPr>
          <w:rFonts w:ascii="Book Antiqua" w:eastAsia="Book Antiqua" w:hAnsi="Book Antiqua" w:cs="Book Antiqua"/>
          <w:color w:val="000000"/>
        </w:rPr>
        <w:t>of HCC</w:t>
      </w:r>
      <w:r w:rsidR="004B41CB"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attributed to active chronic HBV infection</w:t>
      </w:r>
      <w:r w:rsidRPr="00785EAA">
        <w:rPr>
          <w:rFonts w:ascii="Book Antiqua" w:eastAsia="Book Antiqua" w:hAnsi="Book Antiqua" w:cs="Book Antiqua"/>
          <w:color w:val="000000"/>
          <w:szCs w:val="20"/>
          <w:vertAlign w:val="superscript"/>
        </w:rPr>
        <w:t>[2]</w:t>
      </w:r>
      <w:r w:rsidRPr="00785EAA">
        <w:rPr>
          <w:rFonts w:ascii="Book Antiqua" w:eastAsia="Book Antiqua" w:hAnsi="Book Antiqua" w:cs="Book Antiqua"/>
          <w:color w:val="000000"/>
        </w:rPr>
        <w:t>. With the reduction of aflatoxin exposure, increase</w:t>
      </w:r>
      <w:r w:rsidR="004B41CB" w:rsidRPr="00785EAA">
        <w:rPr>
          <w:rFonts w:ascii="Book Antiqua" w:eastAsia="Book Antiqua" w:hAnsi="Book Antiqua" w:cs="Book Antiqua"/>
          <w:color w:val="000000"/>
        </w:rPr>
        <w:t>d</w:t>
      </w:r>
      <w:r w:rsidRPr="00785EAA">
        <w:rPr>
          <w:rFonts w:ascii="Book Antiqua" w:eastAsia="Book Antiqua" w:hAnsi="Book Antiqua" w:cs="Book Antiqua"/>
          <w:color w:val="000000"/>
        </w:rPr>
        <w:t xml:space="preserve"> in HBV vaccination</w:t>
      </w:r>
      <w:r w:rsidR="004B41CB" w:rsidRPr="00785EAA">
        <w:rPr>
          <w:rFonts w:ascii="Book Antiqua" w:eastAsia="Book Antiqua" w:hAnsi="Book Antiqua" w:cs="Book Antiqua"/>
          <w:color w:val="000000"/>
        </w:rPr>
        <w:t xml:space="preserve"> coverage</w:t>
      </w:r>
      <w:r w:rsidRPr="00785EAA">
        <w:rPr>
          <w:rFonts w:ascii="Book Antiqua" w:eastAsia="Book Antiqua" w:hAnsi="Book Antiqua" w:cs="Book Antiqua"/>
          <w:color w:val="000000"/>
        </w:rPr>
        <w:t xml:space="preserve">, and subsequent generations of United States-born Asians having lower HBV infection rates, the incidence of infection among the Asian demographic has </w:t>
      </w:r>
      <w:proofErr w:type="gramStart"/>
      <w:r w:rsidRPr="00785EAA">
        <w:rPr>
          <w:rFonts w:ascii="Book Antiqua" w:eastAsia="Book Antiqua" w:hAnsi="Book Antiqua" w:cs="Book Antiqua"/>
          <w:color w:val="000000"/>
        </w:rPr>
        <w:t>improved</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4]</w:t>
      </w:r>
      <w:r w:rsidRPr="00785EAA">
        <w:rPr>
          <w:rFonts w:ascii="Book Antiqua" w:eastAsia="Book Antiqua" w:hAnsi="Book Antiqua" w:cs="Book Antiqua"/>
          <w:color w:val="000000"/>
        </w:rPr>
        <w:t>. HCC age-adjusted incidence rates have recently shifted, with higher rates occurring in Hispanic individuals</w:t>
      </w:r>
      <w:r w:rsidRPr="00785EAA">
        <w:rPr>
          <w:rFonts w:ascii="Book Antiqua" w:eastAsia="Book Antiqua" w:hAnsi="Book Antiqua" w:cs="Book Antiqua"/>
          <w:color w:val="000000"/>
          <w:szCs w:val="20"/>
          <w:vertAlign w:val="superscript"/>
        </w:rPr>
        <w:t>[5,6]</w:t>
      </w:r>
      <w:r w:rsidRPr="00785EAA">
        <w:rPr>
          <w:rFonts w:ascii="Book Antiqua" w:eastAsia="Book Antiqua" w:hAnsi="Book Antiqua" w:cs="Book Antiqua"/>
          <w:color w:val="000000"/>
        </w:rPr>
        <w:t xml:space="preserve">. Compared </w:t>
      </w:r>
      <w:r w:rsidR="000768DE"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foreign-born Hispanics, United States-born Hispanics were previously noted to have a higher incidence of </w:t>
      </w:r>
      <w:proofErr w:type="gramStart"/>
      <w:r w:rsidRPr="00785EAA">
        <w:rPr>
          <w:rFonts w:ascii="Book Antiqua" w:eastAsia="Book Antiqua" w:hAnsi="Book Antiqua" w:cs="Book Antiqua"/>
          <w:color w:val="000000"/>
        </w:rPr>
        <w:t>HCC</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3]</w:t>
      </w:r>
      <w:r w:rsidRPr="00785EAA">
        <w:rPr>
          <w:rFonts w:ascii="Book Antiqua" w:eastAsia="Book Antiqua" w:hAnsi="Book Antiqua" w:cs="Book Antiqua"/>
          <w:color w:val="000000"/>
        </w:rPr>
        <w:t>.</w:t>
      </w:r>
    </w:p>
    <w:p w14:paraId="75373C94" w14:textId="68F99284" w:rsidR="00A77B3E" w:rsidRPr="00785EAA" w:rsidRDefault="00331B68">
      <w:pPr>
        <w:spacing w:line="360" w:lineRule="auto"/>
        <w:ind w:firstLine="480"/>
        <w:jc w:val="both"/>
      </w:pPr>
      <w:r w:rsidRPr="00785EAA">
        <w:rPr>
          <w:rFonts w:ascii="Book Antiqua" w:eastAsia="Book Antiqua" w:hAnsi="Book Antiqua" w:cs="Book Antiqua"/>
          <w:color w:val="000000"/>
        </w:rPr>
        <w:t xml:space="preserve">When considering socioeconomic status, Yu </w:t>
      </w:r>
      <w:r w:rsidRPr="00785EAA">
        <w:rPr>
          <w:rFonts w:ascii="Book Antiqua" w:eastAsia="Book Antiqua" w:hAnsi="Book Antiqua" w:cs="Book Antiqua"/>
          <w:i/>
          <w:iCs/>
          <w:color w:val="000000"/>
        </w:rPr>
        <w:t>et al</w:t>
      </w:r>
      <w:r w:rsidRPr="00785EAA">
        <w:rPr>
          <w:rFonts w:ascii="Book Antiqua" w:eastAsia="Book Antiqua" w:hAnsi="Book Antiqua" w:cs="Book Antiqua"/>
          <w:color w:val="000000"/>
          <w:szCs w:val="20"/>
          <w:vertAlign w:val="superscript"/>
        </w:rPr>
        <w:t>[7]</w:t>
      </w:r>
      <w:r w:rsidRPr="00785EAA">
        <w:rPr>
          <w:rFonts w:ascii="Book Antiqua" w:eastAsia="Book Antiqua" w:hAnsi="Book Antiqua" w:cs="Book Antiqua"/>
          <w:color w:val="000000"/>
        </w:rPr>
        <w:t xml:space="preserve"> noted that black patients in their large tertiary transplant institution were much less likely (OR = 0.03, 95%CI: 0.00–0.37) than white patients to receive a liver transplant, which may be related to Blacks and Hispanics being more likely to be diagnosed with advanced-stage disease, </w:t>
      </w:r>
      <w:r w:rsidR="00665A85" w:rsidRPr="00785EAA">
        <w:rPr>
          <w:rFonts w:ascii="Book Antiqua" w:eastAsia="Book Antiqua" w:hAnsi="Book Antiqua" w:cs="Book Antiqua"/>
          <w:color w:val="000000"/>
        </w:rPr>
        <w:t xml:space="preserve">having </w:t>
      </w:r>
      <w:r w:rsidRPr="00785EAA">
        <w:rPr>
          <w:rFonts w:ascii="Book Antiqua" w:eastAsia="Book Antiqua" w:hAnsi="Book Antiqua" w:cs="Book Antiqua"/>
          <w:color w:val="000000"/>
        </w:rPr>
        <w:t>higher initial Child-Pugh scores and AFP levels, and coming from lower median</w:t>
      </w:r>
      <w:r w:rsidR="00623F94"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income households. In support, a study by Shah </w:t>
      </w:r>
      <w:r w:rsidRPr="00785EAA">
        <w:rPr>
          <w:rFonts w:ascii="Book Antiqua" w:eastAsia="Book Antiqua" w:hAnsi="Book Antiqua" w:cs="Book Antiqua"/>
          <w:i/>
          <w:iCs/>
          <w:color w:val="000000"/>
        </w:rPr>
        <w:t xml:space="preserve">et </w:t>
      </w:r>
      <w:proofErr w:type="gramStart"/>
      <w:r w:rsidRPr="00785EAA">
        <w:rPr>
          <w:rFonts w:ascii="Book Antiqua" w:eastAsia="Book Antiqua" w:hAnsi="Book Antiqua" w:cs="Book Antiqua"/>
          <w:i/>
          <w:iCs/>
          <w:color w:val="000000"/>
        </w:rPr>
        <w:t>al</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8]</w:t>
      </w:r>
      <w:r w:rsidRPr="00785EAA">
        <w:rPr>
          <w:rFonts w:ascii="Book Antiqua" w:eastAsia="Book Antiqua" w:hAnsi="Book Antiqua" w:cs="Book Antiqua"/>
          <w:color w:val="000000"/>
        </w:rPr>
        <w:t xml:space="preserve"> suggested that therapy for HCC had historically been underutilized; their no-treatment groups </w:t>
      </w:r>
      <w:r w:rsidR="006040BF" w:rsidRPr="00785EAA">
        <w:rPr>
          <w:rFonts w:ascii="Book Antiqua" w:eastAsia="Book Antiqua" w:hAnsi="Book Antiqua" w:cs="Book Antiqua"/>
          <w:color w:val="000000"/>
        </w:rPr>
        <w:t>included</w:t>
      </w:r>
      <w:r w:rsidRPr="00785EAA">
        <w:rPr>
          <w:rFonts w:ascii="Book Antiqua" w:eastAsia="Book Antiqua" w:hAnsi="Book Antiqua" w:cs="Book Antiqua"/>
          <w:color w:val="000000"/>
        </w:rPr>
        <w:t xml:space="preserve"> more individuals </w:t>
      </w:r>
      <w:r w:rsidR="00A23442"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a lower socioeconomic status, of black heritage, and evaluated at small and medium-sized hospitals. Despite recent increases in </w:t>
      </w:r>
      <w:r w:rsidR="00B347CE"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 xml:space="preserve">incidence and mortality rates of HCC, the rise is not homogenous across various racial and socioeconomic groups. Furthermore, it is unclear how socioeconomic status, access to medical care, and underlying racial </w:t>
      </w:r>
      <w:r w:rsidRPr="00785EAA">
        <w:rPr>
          <w:rFonts w:ascii="Book Antiqua" w:eastAsia="Book Antiqua" w:hAnsi="Book Antiqua" w:cs="Book Antiqua"/>
          <w:color w:val="000000"/>
        </w:rPr>
        <w:lastRenderedPageBreak/>
        <w:t xml:space="preserve">disparities currently </w:t>
      </w:r>
      <w:r w:rsidR="00202ED5" w:rsidRPr="00785EAA">
        <w:rPr>
          <w:rFonts w:ascii="Book Antiqua" w:eastAsia="Book Antiqua" w:hAnsi="Book Antiqua" w:cs="Book Antiqua"/>
          <w:color w:val="000000"/>
        </w:rPr>
        <w:t xml:space="preserve">impact </w:t>
      </w:r>
      <w:r w:rsidRPr="00785EAA">
        <w:rPr>
          <w:rFonts w:ascii="Book Antiqua" w:eastAsia="Book Antiqua" w:hAnsi="Book Antiqua" w:cs="Book Antiqua"/>
          <w:color w:val="000000"/>
        </w:rPr>
        <w:t xml:space="preserve">the outcome of HCC. Therefore, we aimed to characterize the relationship between the </w:t>
      </w:r>
      <w:proofErr w:type="gramStart"/>
      <w:r w:rsidRPr="00785EAA">
        <w:rPr>
          <w:rFonts w:ascii="Book Antiqua" w:eastAsia="Book Antiqua" w:hAnsi="Book Antiqua" w:cs="Book Antiqua"/>
          <w:color w:val="000000"/>
        </w:rPr>
        <w:t>cost of living</w:t>
      </w:r>
      <w:proofErr w:type="gramEnd"/>
      <w:r w:rsidRPr="00785EAA">
        <w:rPr>
          <w:rFonts w:ascii="Book Antiqua" w:eastAsia="Book Antiqua" w:hAnsi="Book Antiqua" w:cs="Book Antiqua"/>
          <w:color w:val="000000"/>
        </w:rPr>
        <w:t xml:space="preserve"> index (COLI), sociodemographic factors, tumor characteristics, treatment modalities, and overall survival in HCC patients using Surveillance, Epidemiology, and End Results (SEER) data from 2007</w:t>
      </w:r>
      <w:r w:rsidR="004E6D0C">
        <w:rPr>
          <w:rFonts w:ascii="Book Antiqua" w:eastAsia="Book Antiqua" w:hAnsi="Book Antiqua" w:cs="Book Antiqua"/>
          <w:color w:val="000000"/>
        </w:rPr>
        <w:t xml:space="preserve"> to </w:t>
      </w:r>
      <w:r w:rsidRPr="00785EAA">
        <w:rPr>
          <w:rFonts w:ascii="Book Antiqua" w:eastAsia="Book Antiqua" w:hAnsi="Book Antiqua" w:cs="Book Antiqua"/>
          <w:color w:val="000000"/>
        </w:rPr>
        <w:t>2015.</w:t>
      </w:r>
    </w:p>
    <w:p w14:paraId="631BFB2A" w14:textId="77777777" w:rsidR="00A77B3E" w:rsidRPr="00785EAA" w:rsidRDefault="00A77B3E">
      <w:pPr>
        <w:spacing w:line="360" w:lineRule="auto"/>
        <w:ind w:firstLine="480"/>
        <w:jc w:val="both"/>
      </w:pPr>
    </w:p>
    <w:p w14:paraId="437F6EC5" w14:textId="77777777" w:rsidR="00A77B3E" w:rsidRPr="00785EAA" w:rsidRDefault="00331B68">
      <w:pPr>
        <w:spacing w:line="360" w:lineRule="auto"/>
        <w:jc w:val="both"/>
      </w:pPr>
      <w:r w:rsidRPr="00785EAA">
        <w:rPr>
          <w:rFonts w:ascii="Book Antiqua" w:eastAsia="Book Antiqua" w:hAnsi="Book Antiqua" w:cs="Book Antiqua"/>
          <w:b/>
          <w:caps/>
          <w:color w:val="000000"/>
          <w:u w:val="single"/>
        </w:rPr>
        <w:t>MATERIALS AND METHODS</w:t>
      </w:r>
    </w:p>
    <w:p w14:paraId="0AC966B8" w14:textId="77777777" w:rsidR="00A77B3E" w:rsidRPr="00785EAA" w:rsidRDefault="00331B68">
      <w:pPr>
        <w:spacing w:line="360" w:lineRule="auto"/>
        <w:jc w:val="both"/>
      </w:pPr>
      <w:r w:rsidRPr="00785EAA">
        <w:rPr>
          <w:rFonts w:ascii="Book Antiqua" w:eastAsia="Book Antiqua" w:hAnsi="Book Antiqua" w:cs="Book Antiqua"/>
          <w:b/>
          <w:bCs/>
          <w:i/>
          <w:iCs/>
          <w:color w:val="000000"/>
        </w:rPr>
        <w:t>Study design</w:t>
      </w:r>
    </w:p>
    <w:p w14:paraId="6B764A94" w14:textId="3840C2DA" w:rsidR="00A77B3E" w:rsidRPr="00785EAA" w:rsidRDefault="00331B68">
      <w:pPr>
        <w:spacing w:line="360" w:lineRule="auto"/>
        <w:jc w:val="both"/>
      </w:pPr>
      <w:r w:rsidRPr="00785EAA">
        <w:rPr>
          <w:rFonts w:ascii="Book Antiqua" w:eastAsia="Book Antiqua" w:hAnsi="Book Antiqua" w:cs="Book Antiqua"/>
          <w:color w:val="000000"/>
        </w:rPr>
        <w:t>Population data from the SEER database published by the National Cancer Institute was obtained through</w:t>
      </w:r>
      <w:r w:rsidR="006F0768" w:rsidRPr="00785EAA">
        <w:rPr>
          <w:rFonts w:ascii="Book Antiqua" w:eastAsia="Book Antiqua" w:hAnsi="Book Antiqua" w:cs="Book Antiqua"/>
          <w:color w:val="000000"/>
        </w:rPr>
        <w:t xml:space="preserve"> the</w:t>
      </w:r>
      <w:r w:rsidRPr="00785EAA">
        <w:rPr>
          <w:rFonts w:ascii="Book Antiqua" w:eastAsia="Book Antiqua" w:hAnsi="Book Antiqua" w:cs="Book Antiqua"/>
          <w:color w:val="000000"/>
        </w:rPr>
        <w:t xml:space="preserve"> Surveillance Research Program, National Cancer Institute SEER*Stat software (seer.cancer.gov/</w:t>
      </w:r>
      <w:proofErr w:type="spellStart"/>
      <w:r w:rsidRPr="00785EAA">
        <w:rPr>
          <w:rFonts w:ascii="Book Antiqua" w:eastAsia="Book Antiqua" w:hAnsi="Book Antiqua" w:cs="Book Antiqua"/>
          <w:color w:val="000000"/>
        </w:rPr>
        <w:t>seerstat</w:t>
      </w:r>
      <w:proofErr w:type="spellEnd"/>
      <w:r w:rsidRPr="00785EAA">
        <w:rPr>
          <w:rFonts w:ascii="Book Antiqua" w:eastAsia="Book Antiqua" w:hAnsi="Book Antiqua" w:cs="Book Antiqua"/>
          <w:color w:val="000000"/>
        </w:rPr>
        <w:t>/) version &lt;8.3.6&gt;</w:t>
      </w:r>
      <w:r w:rsidRPr="00785EAA">
        <w:rPr>
          <w:rFonts w:ascii="Book Antiqua" w:eastAsia="Book Antiqua" w:hAnsi="Book Antiqua" w:cs="Book Antiqua"/>
          <w:color w:val="000000"/>
          <w:szCs w:val="20"/>
          <w:vertAlign w:val="superscript"/>
        </w:rPr>
        <w:t>[9]</w:t>
      </w:r>
      <w:r w:rsidRPr="00785EAA">
        <w:rPr>
          <w:rFonts w:ascii="Book Antiqua" w:eastAsia="Book Antiqua" w:hAnsi="Book Antiqua" w:cs="Book Antiqua"/>
          <w:color w:val="000000"/>
        </w:rPr>
        <w:t xml:space="preserve">. SEER Registries </w:t>
      </w:r>
      <w:r w:rsidR="008E398E" w:rsidRPr="00785EAA">
        <w:rPr>
          <w:rFonts w:ascii="Book Antiqua" w:eastAsia="Book Antiqua" w:hAnsi="Book Antiqua" w:cs="Book Antiqua"/>
          <w:color w:val="000000"/>
        </w:rPr>
        <w:t>include</w:t>
      </w:r>
      <w:r w:rsidRPr="00785EAA">
        <w:rPr>
          <w:rFonts w:ascii="Book Antiqua" w:eastAsia="Book Antiqua" w:hAnsi="Book Antiqua" w:cs="Book Antiqua"/>
          <w:color w:val="000000"/>
        </w:rPr>
        <w:t xml:space="preserve"> population-based </w:t>
      </w:r>
      <w:r w:rsidR="008E398E" w:rsidRPr="00785EAA">
        <w:rPr>
          <w:rFonts w:ascii="Book Antiqua" w:eastAsia="Book Antiqua" w:hAnsi="Book Antiqua" w:cs="Book Antiqua"/>
          <w:color w:val="000000"/>
        </w:rPr>
        <w:t>data</w:t>
      </w:r>
      <w:r w:rsidRPr="00785EAA">
        <w:rPr>
          <w:rFonts w:ascii="Book Antiqua" w:eastAsia="Book Antiqua" w:hAnsi="Book Antiqua" w:cs="Book Antiqua"/>
          <w:color w:val="000000"/>
        </w:rPr>
        <w:t xml:space="preserve"> that report cancer incidence, characteristics, treatment and, mortality in select</w:t>
      </w:r>
      <w:r w:rsidR="00CE464F" w:rsidRPr="00785EAA">
        <w:rPr>
          <w:rFonts w:ascii="Book Antiqua" w:eastAsia="Book Antiqua" w:hAnsi="Book Antiqua" w:cs="Book Antiqua"/>
          <w:color w:val="000000"/>
        </w:rPr>
        <w:t>ed</w:t>
      </w:r>
      <w:r w:rsidRPr="00785EAA">
        <w:rPr>
          <w:rFonts w:ascii="Book Antiqua" w:eastAsia="Book Antiqua" w:hAnsi="Book Antiqua" w:cs="Book Antiqua"/>
          <w:color w:val="000000"/>
        </w:rPr>
        <w:t xml:space="preserve"> </w:t>
      </w:r>
      <w:r w:rsidR="00665A85" w:rsidRPr="00785EAA">
        <w:rPr>
          <w:rFonts w:ascii="Book Antiqua" w:eastAsia="Book Antiqua" w:hAnsi="Book Antiqua" w:cs="Book Antiqua"/>
          <w:color w:val="000000"/>
        </w:rPr>
        <w:t xml:space="preserve">states of the </w:t>
      </w:r>
      <w:r w:rsidRPr="00785EAA">
        <w:rPr>
          <w:rFonts w:ascii="Book Antiqua" w:eastAsia="Book Antiqua" w:hAnsi="Book Antiqua" w:cs="Book Antiqua"/>
          <w:color w:val="000000"/>
        </w:rPr>
        <w:t>United States since 1973. Approximately 34.6% of all cancer cases in the United States population are included</w:t>
      </w:r>
      <w:r w:rsidRPr="00785EAA">
        <w:rPr>
          <w:rFonts w:ascii="Book Antiqua" w:eastAsia="Book Antiqua" w:hAnsi="Book Antiqua" w:cs="Book Antiqua"/>
          <w:color w:val="000000"/>
          <w:szCs w:val="20"/>
          <w:vertAlign w:val="superscript"/>
        </w:rPr>
        <w:t>[10]</w:t>
      </w:r>
      <w:r w:rsidRPr="00785EAA">
        <w:rPr>
          <w:rFonts w:ascii="Book Antiqua" w:eastAsia="Book Antiqua" w:hAnsi="Book Antiqua" w:cs="Book Antiqua"/>
          <w:color w:val="000000"/>
        </w:rPr>
        <w:t xml:space="preserve">. </w:t>
      </w:r>
      <w:r w:rsidR="00CE464F"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 xml:space="preserve">SEER data </w:t>
      </w:r>
      <w:r w:rsidR="00CE464F" w:rsidRPr="00785EAA">
        <w:rPr>
          <w:rFonts w:ascii="Book Antiqua" w:eastAsia="Book Antiqua" w:hAnsi="Book Antiqua" w:cs="Book Antiqua"/>
          <w:color w:val="000000"/>
        </w:rPr>
        <w:t>analyzed</w:t>
      </w:r>
      <w:r w:rsidRPr="00785EAA">
        <w:rPr>
          <w:rFonts w:ascii="Book Antiqua" w:eastAsia="Book Antiqua" w:hAnsi="Book Antiqua" w:cs="Book Antiqua"/>
          <w:color w:val="000000"/>
        </w:rPr>
        <w:t xml:space="preserve"> in this study was </w:t>
      </w:r>
      <w:r w:rsidR="005B7912" w:rsidRPr="00785EAA">
        <w:rPr>
          <w:rFonts w:ascii="Book Antiqua" w:eastAsia="Book Antiqua" w:hAnsi="Book Antiqua" w:cs="Book Antiqua"/>
          <w:color w:val="000000"/>
        </w:rPr>
        <w:t>obtained</w:t>
      </w:r>
      <w:r w:rsidRPr="00785EAA">
        <w:rPr>
          <w:rFonts w:ascii="Book Antiqua" w:eastAsia="Book Antiqua" w:hAnsi="Book Antiqua" w:cs="Book Antiqua"/>
          <w:color w:val="000000"/>
        </w:rPr>
        <w:t xml:space="preserve"> </w:t>
      </w:r>
      <w:r w:rsidR="005B7912" w:rsidRPr="00785EAA">
        <w:rPr>
          <w:rFonts w:ascii="Book Antiqua" w:eastAsia="Book Antiqua" w:hAnsi="Book Antiqua" w:cs="Book Antiqua"/>
          <w:color w:val="000000"/>
        </w:rPr>
        <w:t>in</w:t>
      </w:r>
      <w:r w:rsidRPr="00785EAA">
        <w:rPr>
          <w:rFonts w:ascii="Book Antiqua" w:eastAsia="Book Antiqua" w:hAnsi="Book Antiqua" w:cs="Book Antiqua"/>
          <w:color w:val="000000"/>
        </w:rPr>
        <w:t xml:space="preserve"> 18 states and regions available to conduct survival analysis, including </w:t>
      </w:r>
      <w:r w:rsidR="00665A85"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 xml:space="preserve">Alaska Native Tumor Registry, California (San Francisco-Oakland, San Jose-Monterey, Los Angeles, Greater California), Connecticut, Georgia (Atlanta, Greater Georgia, Rural Georgia), Hawaii, Iowa, Kentucky, Louisiana, Michigan (Detroit), New Jersey, New Mexico, Utah and Washington (Seattle-Puget Sound) More details are available at https://seer.cancer.gov/registries/terms.html. This study was conducted after complying with the SEER Research Data Use Agreement. As we utilized a publicly available, de-identified database, approval from an </w:t>
      </w:r>
      <w:r w:rsidR="003C79AF">
        <w:rPr>
          <w:rFonts w:ascii="Book Antiqua" w:eastAsia="Book Antiqua" w:hAnsi="Book Antiqua" w:cs="Book Antiqua"/>
          <w:color w:val="000000"/>
        </w:rPr>
        <w:t>i</w:t>
      </w:r>
      <w:r w:rsidRPr="00785EAA">
        <w:rPr>
          <w:rFonts w:ascii="Book Antiqua" w:eastAsia="Book Antiqua" w:hAnsi="Book Antiqua" w:cs="Book Antiqua"/>
          <w:color w:val="000000"/>
        </w:rPr>
        <w:t xml:space="preserve">nstitutional </w:t>
      </w:r>
      <w:r w:rsidR="003C79AF">
        <w:rPr>
          <w:rFonts w:ascii="Book Antiqua" w:eastAsia="Book Antiqua" w:hAnsi="Book Antiqua" w:cs="Book Antiqua"/>
          <w:color w:val="000000"/>
        </w:rPr>
        <w:t>r</w:t>
      </w:r>
      <w:r w:rsidRPr="00785EAA">
        <w:rPr>
          <w:rFonts w:ascii="Book Antiqua" w:eastAsia="Book Antiqua" w:hAnsi="Book Antiqua" w:cs="Book Antiqua"/>
          <w:color w:val="000000"/>
        </w:rPr>
        <w:t xml:space="preserve">eview </w:t>
      </w:r>
      <w:r w:rsidR="003C79AF">
        <w:rPr>
          <w:rFonts w:ascii="Book Antiqua" w:eastAsia="Book Antiqua" w:hAnsi="Book Antiqua" w:cs="Book Antiqua"/>
          <w:color w:val="000000"/>
        </w:rPr>
        <w:t>b</w:t>
      </w:r>
      <w:r w:rsidRPr="00785EAA">
        <w:rPr>
          <w:rFonts w:ascii="Book Antiqua" w:eastAsia="Book Antiqua" w:hAnsi="Book Antiqua" w:cs="Book Antiqua"/>
          <w:color w:val="000000"/>
        </w:rPr>
        <w:t>oard was not required to conduct this study.</w:t>
      </w:r>
    </w:p>
    <w:p w14:paraId="3417F046" w14:textId="77777777" w:rsidR="00A77B3E" w:rsidRPr="00785EAA" w:rsidRDefault="00A77B3E">
      <w:pPr>
        <w:spacing w:line="360" w:lineRule="auto"/>
        <w:jc w:val="both"/>
      </w:pPr>
    </w:p>
    <w:p w14:paraId="15698579" w14:textId="77777777" w:rsidR="00A77B3E" w:rsidRPr="00785EAA" w:rsidRDefault="00331B68">
      <w:pPr>
        <w:spacing w:line="360" w:lineRule="auto"/>
        <w:jc w:val="both"/>
      </w:pPr>
      <w:r w:rsidRPr="00785EAA">
        <w:rPr>
          <w:rFonts w:ascii="Book Antiqua" w:eastAsia="Book Antiqua" w:hAnsi="Book Antiqua" w:cs="Book Antiqua"/>
          <w:b/>
          <w:bCs/>
          <w:i/>
          <w:iCs/>
          <w:color w:val="000000"/>
        </w:rPr>
        <w:t>Patients</w:t>
      </w:r>
    </w:p>
    <w:p w14:paraId="0C3236D8" w14:textId="3978A566" w:rsidR="00A77B3E" w:rsidRPr="00785EAA" w:rsidRDefault="00331B68">
      <w:pPr>
        <w:spacing w:line="360" w:lineRule="auto"/>
        <w:jc w:val="both"/>
      </w:pPr>
      <w:r w:rsidRPr="00785EAA">
        <w:rPr>
          <w:rFonts w:ascii="Book Antiqua" w:eastAsia="Book Antiqua" w:hAnsi="Book Antiqua" w:cs="Book Antiqua"/>
          <w:color w:val="000000"/>
        </w:rPr>
        <w:t xml:space="preserve">We collected data on patients diagnosed with HCC </w:t>
      </w:r>
      <w:r w:rsidR="00DE28D9" w:rsidRPr="00785EAA">
        <w:rPr>
          <w:rFonts w:ascii="Book Antiqua" w:eastAsia="Book Antiqua" w:hAnsi="Book Antiqua" w:cs="Book Antiqua"/>
          <w:color w:val="000000"/>
        </w:rPr>
        <w:t>between</w:t>
      </w:r>
      <w:r w:rsidRPr="00785EAA">
        <w:rPr>
          <w:rFonts w:ascii="Book Antiqua" w:eastAsia="Book Antiqua" w:hAnsi="Book Antiqua" w:cs="Book Antiqua"/>
          <w:color w:val="000000"/>
        </w:rPr>
        <w:t xml:space="preserve"> 2007 </w:t>
      </w:r>
      <w:r w:rsidR="00DE28D9" w:rsidRPr="00785EAA">
        <w:rPr>
          <w:rFonts w:ascii="Book Antiqua" w:eastAsia="Book Antiqua" w:hAnsi="Book Antiqua" w:cs="Book Antiqua"/>
          <w:color w:val="000000"/>
        </w:rPr>
        <w:t>and</w:t>
      </w:r>
      <w:r w:rsidRPr="00785EAA">
        <w:rPr>
          <w:rFonts w:ascii="Book Antiqua" w:eastAsia="Book Antiqua" w:hAnsi="Book Antiqua" w:cs="Book Antiqua"/>
          <w:color w:val="000000"/>
        </w:rPr>
        <w:t xml:space="preserve"> 2015 by using site code C22.0, the International Classification of Disease for Oncology, </w:t>
      </w:r>
      <w:r w:rsidR="00DE28D9" w:rsidRPr="00785EAA">
        <w:rPr>
          <w:rFonts w:ascii="Book Antiqua" w:eastAsia="Book Antiqua" w:hAnsi="Book Antiqua" w:cs="Book Antiqua"/>
          <w:color w:val="000000"/>
        </w:rPr>
        <w:t>third</w:t>
      </w:r>
      <w:r w:rsidRPr="00785EAA">
        <w:rPr>
          <w:rFonts w:ascii="Book Antiqua" w:eastAsia="Book Antiqua" w:hAnsi="Book Antiqua" w:cs="Book Antiqua"/>
          <w:color w:val="000000"/>
        </w:rPr>
        <w:t xml:space="preserve"> edition (ICD-O-3) codes 8170-8173, and 8175. As fibrolamellar HCC has a distinct phenotype, </w:t>
      </w:r>
      <w:r w:rsidR="00145EAD" w:rsidRPr="00785EAA">
        <w:rPr>
          <w:rFonts w:ascii="Book Antiqua" w:eastAsia="Book Antiqua" w:hAnsi="Book Antiqua" w:cs="Book Antiqua"/>
          <w:color w:val="000000"/>
        </w:rPr>
        <w:t>it</w:t>
      </w:r>
      <w:r w:rsidRPr="00785EAA">
        <w:rPr>
          <w:rFonts w:ascii="Book Antiqua" w:eastAsia="Book Antiqua" w:hAnsi="Book Antiqua" w:cs="Book Antiqua"/>
          <w:color w:val="000000"/>
        </w:rPr>
        <w:t xml:space="preserve"> was excluded. Variables of interest that were collected included age at the time of diagnosis, year of diagnosis, sex, race (White, Blacks, Hispanic, Asian or Pacific Islander (API), or others/unknown), marital status, COLI, insurance status, stage of disease by the </w:t>
      </w:r>
      <w:r w:rsidRPr="00785EAA">
        <w:rPr>
          <w:rFonts w:ascii="Book Antiqua" w:eastAsia="Book Antiqua" w:hAnsi="Book Antiqua" w:cs="Book Antiqua"/>
          <w:color w:val="000000"/>
        </w:rPr>
        <w:lastRenderedPageBreak/>
        <w:t xml:space="preserve">American Joint Committee on Cancer (AJCC) Staging Manual, </w:t>
      </w:r>
      <w:r w:rsidR="0095073C" w:rsidRPr="00785EAA">
        <w:rPr>
          <w:rFonts w:ascii="Book Antiqua" w:eastAsia="Book Antiqua" w:hAnsi="Book Antiqua" w:cs="Book Antiqua"/>
          <w:color w:val="000000"/>
        </w:rPr>
        <w:t>sixth</w:t>
      </w:r>
      <w:r w:rsidRPr="00785EAA">
        <w:rPr>
          <w:rFonts w:ascii="Book Antiqua" w:eastAsia="Book Antiqua" w:hAnsi="Book Antiqua" w:cs="Book Antiqua"/>
          <w:color w:val="000000"/>
        </w:rPr>
        <w:t xml:space="preserve"> </w:t>
      </w:r>
      <w:proofErr w:type="gramStart"/>
      <w:r w:rsidRPr="00785EAA">
        <w:rPr>
          <w:rFonts w:ascii="Book Antiqua" w:eastAsia="Book Antiqua" w:hAnsi="Book Antiqua" w:cs="Book Antiqua"/>
          <w:color w:val="000000"/>
        </w:rPr>
        <w:t>edition</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11]</w:t>
      </w:r>
      <w:r w:rsidRPr="00785EAA">
        <w:rPr>
          <w:rFonts w:ascii="Book Antiqua" w:eastAsia="Book Antiqua" w:hAnsi="Book Antiqua" w:cs="Book Antiqua"/>
          <w:color w:val="000000"/>
        </w:rPr>
        <w:t xml:space="preserve">, modality and frequency of treatment, tumor size, and survival data. </w:t>
      </w:r>
      <w:r w:rsidR="00694DC6" w:rsidRPr="00785EAA">
        <w:rPr>
          <w:rFonts w:ascii="Book Antiqua" w:eastAsia="Book Antiqua" w:hAnsi="Book Antiqua" w:cs="Book Antiqua"/>
          <w:color w:val="000000"/>
        </w:rPr>
        <w:t>The</w:t>
      </w:r>
      <w:r w:rsidRPr="00785EAA">
        <w:rPr>
          <w:rFonts w:ascii="Book Antiqua" w:eastAsia="Book Antiqua" w:hAnsi="Book Antiqua" w:cs="Book Antiqua"/>
          <w:color w:val="000000"/>
        </w:rPr>
        <w:t xml:space="preserve"> SEER database calculates COLI </w:t>
      </w:r>
      <w:r w:rsidR="001635DE" w:rsidRPr="00785EAA">
        <w:rPr>
          <w:rFonts w:ascii="Book Antiqua" w:eastAsia="Book Antiqua" w:hAnsi="Book Antiqua" w:cs="Book Antiqua"/>
          <w:color w:val="000000"/>
        </w:rPr>
        <w:t>using</w:t>
      </w:r>
      <w:r w:rsidRPr="00785EAA">
        <w:rPr>
          <w:rFonts w:ascii="Book Antiqua" w:eastAsia="Book Antiqua" w:hAnsi="Book Antiqua" w:cs="Book Antiqua"/>
          <w:color w:val="000000"/>
        </w:rPr>
        <w:t xml:space="preserve"> a </w:t>
      </w:r>
      <w:r w:rsidR="001635DE" w:rsidRPr="00785EAA">
        <w:rPr>
          <w:rFonts w:ascii="Book Antiqua" w:eastAsia="Book Antiqua" w:hAnsi="Book Antiqua" w:cs="Book Antiqua"/>
          <w:color w:val="000000"/>
        </w:rPr>
        <w:t>f</w:t>
      </w:r>
      <w:r w:rsidRPr="00785EAA">
        <w:rPr>
          <w:rFonts w:ascii="Book Antiqua" w:eastAsia="Book Antiqua" w:hAnsi="Book Antiqua" w:cs="Book Antiqua"/>
          <w:color w:val="000000"/>
        </w:rPr>
        <w:t xml:space="preserve">amily </w:t>
      </w:r>
      <w:r w:rsidR="001635DE" w:rsidRPr="00785EAA">
        <w:rPr>
          <w:rFonts w:ascii="Book Antiqua" w:eastAsia="Book Antiqua" w:hAnsi="Book Antiqua" w:cs="Book Antiqua"/>
          <w:color w:val="000000"/>
        </w:rPr>
        <w:t>b</w:t>
      </w:r>
      <w:r w:rsidRPr="00785EAA">
        <w:rPr>
          <w:rFonts w:ascii="Book Antiqua" w:eastAsia="Book Antiqua" w:hAnsi="Book Antiqua" w:cs="Book Antiqua"/>
          <w:color w:val="000000"/>
        </w:rPr>
        <w:t xml:space="preserve">udget </w:t>
      </w:r>
      <w:r w:rsidR="001635DE" w:rsidRPr="00785EAA">
        <w:rPr>
          <w:rFonts w:ascii="Book Antiqua" w:eastAsia="Book Antiqua" w:hAnsi="Book Antiqua" w:cs="Book Antiqua"/>
          <w:color w:val="000000"/>
        </w:rPr>
        <w:t>a</w:t>
      </w:r>
      <w:r w:rsidRPr="00785EAA">
        <w:rPr>
          <w:rFonts w:ascii="Book Antiqua" w:eastAsia="Book Antiqua" w:hAnsi="Book Antiqua" w:cs="Book Antiqua"/>
          <w:color w:val="000000"/>
        </w:rPr>
        <w:t xml:space="preserve">nalysis done by </w:t>
      </w:r>
      <w:r w:rsidR="001635DE"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Economic Policy Institute (</w:t>
      </w:r>
      <w:hyperlink r:id="rId9" w:history="1">
        <w:r w:rsidRPr="00785EAA">
          <w:rPr>
            <w:rFonts w:ascii="Book Antiqua" w:eastAsia="Book Antiqua" w:hAnsi="Book Antiqua" w:cs="Book Antiqua"/>
            <w:color w:val="000000"/>
            <w:u w:val="single" w:color="0000EE"/>
          </w:rPr>
          <w:t>https://www.epi.org/resources/budget/</w:t>
        </w:r>
      </w:hyperlink>
      <w:r w:rsidRPr="00785EAA">
        <w:rPr>
          <w:rFonts w:ascii="Book Antiqua" w:eastAsia="Book Antiqua" w:hAnsi="Book Antiqua" w:cs="Book Antiqua"/>
          <w:color w:val="000000"/>
        </w:rPr>
        <w:t xml:space="preserve">). </w:t>
      </w:r>
      <w:r w:rsidR="001635DE"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COLI was based on a family of two parents and one child liv</w:t>
      </w:r>
      <w:r w:rsidR="00113223" w:rsidRPr="00785EAA">
        <w:rPr>
          <w:rFonts w:ascii="Book Antiqua" w:eastAsia="Book Antiqua" w:hAnsi="Book Antiqua" w:cs="Book Antiqua"/>
          <w:color w:val="000000"/>
        </w:rPr>
        <w:t>ing</w:t>
      </w:r>
      <w:r w:rsidRPr="00785EAA">
        <w:rPr>
          <w:rFonts w:ascii="Book Antiqua" w:eastAsia="Book Antiqua" w:hAnsi="Book Antiqua" w:cs="Book Antiqua"/>
          <w:color w:val="000000"/>
        </w:rPr>
        <w:t xml:space="preserve"> in </w:t>
      </w:r>
      <w:r w:rsidR="00113223" w:rsidRPr="00785EAA">
        <w:rPr>
          <w:rFonts w:ascii="Book Antiqua" w:eastAsia="Book Antiqua" w:hAnsi="Book Antiqua" w:cs="Book Antiqua"/>
          <w:color w:val="000000"/>
        </w:rPr>
        <w:t>a</w:t>
      </w:r>
      <w:r w:rsidRPr="00785EAA">
        <w:rPr>
          <w:rFonts w:ascii="Book Antiqua" w:eastAsia="Book Antiqua" w:hAnsi="Book Antiqua" w:cs="Book Antiqua"/>
          <w:color w:val="000000"/>
        </w:rPr>
        <w:t xml:space="preserve"> county </w:t>
      </w:r>
      <w:r w:rsidR="00DE5100" w:rsidRPr="00785EAA">
        <w:rPr>
          <w:rFonts w:ascii="Book Antiqua" w:eastAsia="Book Antiqua" w:hAnsi="Book Antiqua" w:cs="Book Antiqua"/>
          <w:color w:val="000000"/>
        </w:rPr>
        <w:t xml:space="preserve">and </w:t>
      </w:r>
      <w:r w:rsidRPr="00785EAA">
        <w:rPr>
          <w:rFonts w:ascii="Book Antiqua" w:eastAsia="Book Antiqua" w:hAnsi="Book Antiqua" w:cs="Book Antiqua"/>
          <w:color w:val="000000"/>
        </w:rPr>
        <w:t>with an essential family expenditure</w:t>
      </w:r>
      <w:r w:rsidR="00DE5100" w:rsidRPr="00785EAA">
        <w:rPr>
          <w:rFonts w:ascii="Book Antiqua" w:eastAsia="Book Antiqua" w:hAnsi="Book Antiqua" w:cs="Book Antiqua"/>
          <w:color w:val="000000"/>
        </w:rPr>
        <w:t>s</w:t>
      </w:r>
      <w:r w:rsidRPr="00785EAA">
        <w:rPr>
          <w:rFonts w:ascii="Book Antiqua" w:eastAsia="Book Antiqua" w:hAnsi="Book Antiqua" w:cs="Book Antiqua"/>
          <w:color w:val="000000"/>
        </w:rPr>
        <w:t xml:space="preserve"> </w:t>
      </w:r>
      <w:r w:rsidR="00665A85" w:rsidRPr="00785EAA">
        <w:rPr>
          <w:rFonts w:ascii="Book Antiqua" w:eastAsia="Book Antiqua" w:hAnsi="Book Antiqua" w:cs="Book Antiqua"/>
          <w:color w:val="000000"/>
        </w:rPr>
        <w:t>including</w:t>
      </w:r>
      <w:r w:rsidRPr="00785EAA">
        <w:rPr>
          <w:rFonts w:ascii="Book Antiqua" w:eastAsia="Book Antiqua" w:hAnsi="Book Antiqua" w:cs="Book Antiqua"/>
          <w:color w:val="000000"/>
        </w:rPr>
        <w:t xml:space="preserve"> housing, food, </w:t>
      </w:r>
      <w:r w:rsidR="00785EAA" w:rsidRPr="00785EAA">
        <w:rPr>
          <w:rFonts w:ascii="Book Antiqua" w:eastAsia="Book Antiqua" w:hAnsi="Book Antiqua" w:cs="Book Antiqua"/>
          <w:color w:val="000000"/>
        </w:rPr>
        <w:t>childcare</w:t>
      </w:r>
      <w:r w:rsidRPr="00785EAA">
        <w:rPr>
          <w:rFonts w:ascii="Book Antiqua" w:eastAsia="Book Antiqua" w:hAnsi="Book Antiqua" w:cs="Book Antiqua"/>
          <w:color w:val="000000"/>
        </w:rPr>
        <w:t>, transportation, health care, and taxes (</w:t>
      </w:r>
      <w:hyperlink r:id="rId10" w:anchor="col" w:history="1">
        <w:r w:rsidRPr="00785EAA">
          <w:rPr>
            <w:rFonts w:ascii="Book Antiqua" w:eastAsia="Book Antiqua" w:hAnsi="Book Antiqua" w:cs="Book Antiqua"/>
            <w:color w:val="000000"/>
            <w:u w:val="single" w:color="0000EE"/>
          </w:rPr>
          <w:t>https://seer.cancer.gov/seerstat/variables/countyattribs/static.html#col</w:t>
        </w:r>
      </w:hyperlink>
      <w:r w:rsidRPr="00785EAA">
        <w:rPr>
          <w:rFonts w:ascii="Book Antiqua" w:eastAsia="Book Antiqua" w:hAnsi="Book Antiqua" w:cs="Book Antiqua"/>
          <w:color w:val="000000"/>
        </w:rPr>
        <w:t>). The United States population-weighted mean cost of living is valued at 1,000</w:t>
      </w:r>
      <w:r w:rsidR="009231E4"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 </w:t>
      </w:r>
      <w:r w:rsidR="009231E4" w:rsidRPr="00785EAA">
        <w:rPr>
          <w:rFonts w:ascii="Book Antiqua" w:eastAsia="Book Antiqua" w:hAnsi="Book Antiqua" w:cs="Book Antiqua"/>
          <w:color w:val="000000"/>
        </w:rPr>
        <w:t>The</w:t>
      </w:r>
      <w:r w:rsidRPr="00785EAA">
        <w:rPr>
          <w:rFonts w:ascii="Book Antiqua" w:eastAsia="Book Antiqua" w:hAnsi="Book Antiqua" w:cs="Book Antiqua"/>
          <w:color w:val="000000"/>
        </w:rPr>
        <w:t xml:space="preserve"> COLI is the ratio of the local cost of living and </w:t>
      </w:r>
      <w:r w:rsidR="009231E4"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mean</w:t>
      </w:r>
      <w:r w:rsidR="009231E4" w:rsidRPr="00785EAA">
        <w:rPr>
          <w:rFonts w:ascii="Book Antiqua" w:eastAsia="Book Antiqua" w:hAnsi="Book Antiqua" w:cs="Book Antiqua"/>
          <w:color w:val="000000"/>
        </w:rPr>
        <w:t xml:space="preserve"> cost</w:t>
      </w:r>
      <w:r w:rsidRPr="00785EAA">
        <w:rPr>
          <w:rFonts w:ascii="Book Antiqua" w:eastAsia="Book Antiqua" w:hAnsi="Book Antiqua" w:cs="Book Antiqua"/>
          <w:color w:val="000000"/>
        </w:rPr>
        <w:t>. Values greater than 1,000 suggest higher than the mean cost of living in the area.</w:t>
      </w:r>
    </w:p>
    <w:p w14:paraId="7D6EC5AC" w14:textId="77777777" w:rsidR="00A77B3E" w:rsidRPr="00785EAA" w:rsidRDefault="00A77B3E">
      <w:pPr>
        <w:spacing w:line="360" w:lineRule="auto"/>
        <w:jc w:val="both"/>
      </w:pPr>
    </w:p>
    <w:p w14:paraId="1DA24315" w14:textId="77777777" w:rsidR="00A77B3E" w:rsidRPr="00785EAA" w:rsidRDefault="00331B68">
      <w:pPr>
        <w:spacing w:line="360" w:lineRule="auto"/>
        <w:jc w:val="both"/>
      </w:pPr>
      <w:r w:rsidRPr="00785EAA">
        <w:rPr>
          <w:rFonts w:ascii="Book Antiqua" w:eastAsia="Book Antiqua" w:hAnsi="Book Antiqua" w:cs="Book Antiqua"/>
          <w:b/>
          <w:bCs/>
          <w:i/>
          <w:iCs/>
          <w:color w:val="000000"/>
        </w:rPr>
        <w:t>Statistical analysis</w:t>
      </w:r>
    </w:p>
    <w:p w14:paraId="74F4502C" w14:textId="2B5FDB95" w:rsidR="00A77B3E" w:rsidRPr="00785EAA" w:rsidRDefault="00331B68">
      <w:pPr>
        <w:spacing w:line="360" w:lineRule="auto"/>
        <w:jc w:val="both"/>
      </w:pPr>
      <w:r w:rsidRPr="00785EAA">
        <w:rPr>
          <w:rFonts w:ascii="Book Antiqua" w:eastAsia="Book Antiqua" w:hAnsi="Book Antiqua" w:cs="Book Antiqua"/>
          <w:color w:val="000000"/>
        </w:rPr>
        <w:t xml:space="preserve">Statistical analysis was performed with R version 3.4.1 (The R Foundation for Statistical Computing, Vienna, Austria), EZR version 1.36 (Division of Hematology, Saitama Medical Center, </w:t>
      </w:r>
      <w:proofErr w:type="spellStart"/>
      <w:r w:rsidRPr="00785EAA">
        <w:rPr>
          <w:rFonts w:ascii="Book Antiqua" w:eastAsia="Book Antiqua" w:hAnsi="Book Antiqua" w:cs="Book Antiqua"/>
          <w:color w:val="000000"/>
        </w:rPr>
        <w:t>Jichi</w:t>
      </w:r>
      <w:proofErr w:type="spellEnd"/>
      <w:r w:rsidRPr="00785EAA">
        <w:rPr>
          <w:rFonts w:ascii="Book Antiqua" w:eastAsia="Book Antiqua" w:hAnsi="Book Antiqua" w:cs="Book Antiqua"/>
          <w:color w:val="000000"/>
        </w:rPr>
        <w:t xml:space="preserve"> Medical University, </w:t>
      </w:r>
      <w:proofErr w:type="gramStart"/>
      <w:r w:rsidRPr="00785EAA">
        <w:rPr>
          <w:rFonts w:ascii="Book Antiqua" w:eastAsia="Book Antiqua" w:hAnsi="Book Antiqua" w:cs="Book Antiqua"/>
          <w:color w:val="000000"/>
        </w:rPr>
        <w:t>Japan)</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12]</w:t>
      </w:r>
      <w:r w:rsidR="003A2A5D"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 xml:space="preserve">and SAS version 9.4 (SAS Institute Inc., Cary, NC, United States). Interquartile ranges for COLI were </w:t>
      </w:r>
      <w:r w:rsidR="001A60B8" w:rsidRPr="00785EAA">
        <w:rPr>
          <w:rFonts w:ascii="Book Antiqua" w:eastAsia="Book Antiqua" w:hAnsi="Book Antiqua" w:cs="Book Antiqua"/>
          <w:color w:val="000000"/>
        </w:rPr>
        <w:t>calculated</w:t>
      </w:r>
      <w:r w:rsidR="00665A85"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 and based on </w:t>
      </w:r>
      <w:r w:rsidR="001A60B8" w:rsidRPr="00785EAA">
        <w:rPr>
          <w:rFonts w:ascii="Book Antiqua" w:eastAsia="Book Antiqua" w:hAnsi="Book Antiqua" w:cs="Book Antiqua"/>
          <w:color w:val="000000"/>
        </w:rPr>
        <w:t>that</w:t>
      </w:r>
      <w:r w:rsidRPr="00785EAA">
        <w:rPr>
          <w:rFonts w:ascii="Book Antiqua" w:eastAsia="Book Antiqua" w:hAnsi="Book Antiqua" w:cs="Book Antiqua"/>
          <w:color w:val="000000"/>
        </w:rPr>
        <w:t xml:space="preserve"> number, we </w:t>
      </w:r>
      <w:r w:rsidR="001A60B8" w:rsidRPr="00785EAA">
        <w:rPr>
          <w:rFonts w:ascii="Book Antiqua" w:eastAsia="Book Antiqua" w:hAnsi="Book Antiqua" w:cs="Book Antiqua"/>
          <w:color w:val="000000"/>
        </w:rPr>
        <w:t>stratified</w:t>
      </w:r>
      <w:r w:rsidRPr="00785EAA">
        <w:rPr>
          <w:rFonts w:ascii="Book Antiqua" w:eastAsia="Book Antiqua" w:hAnsi="Book Antiqua" w:cs="Book Antiqua"/>
          <w:color w:val="000000"/>
        </w:rPr>
        <w:t xml:space="preserve"> </w:t>
      </w:r>
      <w:r w:rsidR="001A60B8"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 xml:space="preserve">study population into four groups: COLI ≤ 901, 902-1044, 1045-1169, ≥ 1070. The </w:t>
      </w:r>
      <w:r w:rsidR="00026EF0" w:rsidRPr="00785EAA">
        <w:rPr>
          <w:rFonts w:ascii="Book Antiqua" w:eastAsia="Book Antiqua" w:hAnsi="Book Antiqua" w:cs="Book Antiqua"/>
          <w:color w:val="000000"/>
        </w:rPr>
        <w:sym w:font="Symbol" w:char="F020"/>
      </w:r>
      <w:r w:rsidR="00026EF0" w:rsidRPr="00785EAA">
        <w:rPr>
          <w:rFonts w:ascii="Book Antiqua" w:eastAsia="Book Antiqua" w:hAnsi="Book Antiqua" w:cs="Book Antiqua"/>
          <w:color w:val="000000"/>
        </w:rPr>
        <w:sym w:font="Symbol" w:char="F063"/>
      </w:r>
      <w:r w:rsidR="00026EF0" w:rsidRPr="0039138A">
        <w:rPr>
          <w:rFonts w:ascii="Book Antiqua" w:eastAsia="Book Antiqua" w:hAnsi="Book Antiqua" w:cs="Book Antiqua"/>
          <w:color w:val="000000"/>
          <w:vertAlign w:val="superscript"/>
        </w:rPr>
        <w:t>2</w:t>
      </w:r>
      <w:r w:rsidRPr="00785EAA">
        <w:rPr>
          <w:rFonts w:ascii="Book Antiqua" w:eastAsia="Book Antiqua" w:hAnsi="Book Antiqua" w:cs="Book Antiqua"/>
          <w:color w:val="000000"/>
        </w:rPr>
        <w:t xml:space="preserve"> test was </w:t>
      </w:r>
      <w:r w:rsidR="00074BC2" w:rsidRPr="00785EAA">
        <w:rPr>
          <w:rFonts w:ascii="Book Antiqua" w:eastAsia="Book Antiqua" w:hAnsi="Book Antiqua" w:cs="Book Antiqua"/>
          <w:color w:val="000000"/>
        </w:rPr>
        <w:t xml:space="preserve">used </w:t>
      </w:r>
      <w:r w:rsidRPr="00785EAA">
        <w:rPr>
          <w:rFonts w:ascii="Book Antiqua" w:eastAsia="Book Antiqua" w:hAnsi="Book Antiqua" w:cs="Book Antiqua"/>
          <w:color w:val="000000"/>
        </w:rPr>
        <w:t xml:space="preserve">to compare categorical variables, and the Kruskal-Wallis test was used to compare continuous variables without normal distributions. Survival was </w:t>
      </w:r>
      <w:r w:rsidR="00976731" w:rsidRPr="00785EAA">
        <w:rPr>
          <w:rFonts w:ascii="Book Antiqua" w:eastAsia="Book Antiqua" w:hAnsi="Book Antiqua" w:cs="Book Antiqua"/>
          <w:color w:val="000000"/>
        </w:rPr>
        <w:t>estimated</w:t>
      </w:r>
      <w:r w:rsidRPr="00785EAA">
        <w:rPr>
          <w:rFonts w:ascii="Book Antiqua" w:eastAsia="Book Antiqua" w:hAnsi="Book Antiqua" w:cs="Book Antiqua"/>
          <w:color w:val="000000"/>
        </w:rPr>
        <w:t xml:space="preserve"> </w:t>
      </w:r>
      <w:r w:rsidR="00805F37" w:rsidRPr="00785EAA">
        <w:rPr>
          <w:rFonts w:ascii="Book Antiqua" w:eastAsia="Book Antiqua" w:hAnsi="Book Antiqua" w:cs="Book Antiqua"/>
          <w:color w:val="000000"/>
        </w:rPr>
        <w:t>by</w:t>
      </w:r>
      <w:r w:rsidRPr="00785EAA">
        <w:rPr>
          <w:rFonts w:ascii="Book Antiqua" w:eastAsia="Book Antiqua" w:hAnsi="Book Antiqua" w:cs="Book Antiqua"/>
          <w:color w:val="000000"/>
        </w:rPr>
        <w:t xml:space="preserve"> the Kaplan-Meier </w:t>
      </w:r>
      <w:r w:rsidR="00805F37" w:rsidRPr="00785EAA">
        <w:rPr>
          <w:rFonts w:ascii="Book Antiqua" w:eastAsia="Book Antiqua" w:hAnsi="Book Antiqua" w:cs="Book Antiqua"/>
          <w:color w:val="000000"/>
        </w:rPr>
        <w:t>method</w:t>
      </w:r>
      <w:r w:rsidRPr="00785EAA">
        <w:rPr>
          <w:rFonts w:ascii="Book Antiqua" w:eastAsia="Book Antiqua" w:hAnsi="Book Antiqua" w:cs="Book Antiqua"/>
          <w:color w:val="000000"/>
        </w:rPr>
        <w:t xml:space="preserve">. </w:t>
      </w:r>
      <w:r w:rsidR="00976731" w:rsidRPr="00785EAA">
        <w:rPr>
          <w:rFonts w:ascii="Book Antiqua" w:eastAsia="Book Antiqua" w:hAnsi="Book Antiqua" w:cs="Book Antiqua"/>
          <w:color w:val="000000"/>
        </w:rPr>
        <w:t>U</w:t>
      </w:r>
      <w:r w:rsidRPr="00785EAA">
        <w:rPr>
          <w:rFonts w:ascii="Book Antiqua" w:eastAsia="Book Antiqua" w:hAnsi="Book Antiqua" w:cs="Book Antiqua"/>
          <w:color w:val="000000"/>
        </w:rPr>
        <w:t xml:space="preserve">nivariate and multivariate Cox regression analysis was used to compare socioeconomic variables. </w:t>
      </w:r>
      <w:r w:rsidRPr="00785EAA">
        <w:rPr>
          <w:rFonts w:ascii="Book Antiqua" w:eastAsia="Book Antiqua" w:hAnsi="Book Antiqua" w:cs="Book Antiqua"/>
          <w:i/>
          <w:iCs/>
          <w:color w:val="000000"/>
        </w:rPr>
        <w:t>P</w:t>
      </w:r>
      <w:r w:rsidRPr="00785EAA">
        <w:rPr>
          <w:rFonts w:ascii="Book Antiqua" w:eastAsia="Book Antiqua" w:hAnsi="Book Antiqua" w:cs="Book Antiqua"/>
          <w:color w:val="000000"/>
        </w:rPr>
        <w:t xml:space="preserve"> &lt; 0.05 was considered significant. The statistical methods of this study were reviewed by Jihyun Ma from the Department of Biostatistics, College of Public Health, University of Nebraska Medical Center.</w:t>
      </w:r>
    </w:p>
    <w:p w14:paraId="5BB49621" w14:textId="77777777" w:rsidR="00A77B3E" w:rsidRPr="00785EAA" w:rsidRDefault="00A77B3E">
      <w:pPr>
        <w:spacing w:line="360" w:lineRule="auto"/>
        <w:jc w:val="both"/>
      </w:pPr>
    </w:p>
    <w:p w14:paraId="39F04A6D" w14:textId="77777777" w:rsidR="00A77B3E" w:rsidRPr="00785EAA" w:rsidRDefault="00331B68">
      <w:pPr>
        <w:spacing w:line="360" w:lineRule="auto"/>
        <w:jc w:val="both"/>
      </w:pPr>
      <w:r w:rsidRPr="00785EAA">
        <w:rPr>
          <w:rFonts w:ascii="Book Antiqua" w:eastAsia="Book Antiqua" w:hAnsi="Book Antiqua" w:cs="Book Antiqua"/>
          <w:b/>
          <w:caps/>
          <w:color w:val="000000"/>
          <w:u w:val="single"/>
        </w:rPr>
        <w:t>RESULTS</w:t>
      </w:r>
    </w:p>
    <w:p w14:paraId="52641AA7" w14:textId="26A0FB09" w:rsidR="00A77B3E" w:rsidRPr="00785EAA" w:rsidRDefault="00331B68">
      <w:pPr>
        <w:spacing w:line="360" w:lineRule="auto"/>
        <w:jc w:val="both"/>
      </w:pPr>
      <w:r w:rsidRPr="00785EAA">
        <w:rPr>
          <w:rFonts w:ascii="Book Antiqua" w:eastAsia="Book Antiqua" w:hAnsi="Book Antiqua" w:cs="Book Antiqua"/>
          <w:color w:val="000000"/>
        </w:rPr>
        <w:t>We identified 47</w:t>
      </w:r>
      <w:r w:rsidR="00922C53"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894 patients with a diagnosis of HCC. Table 1 </w:t>
      </w:r>
      <w:r w:rsidR="00922C53" w:rsidRPr="00785EAA">
        <w:rPr>
          <w:rFonts w:ascii="Book Antiqua" w:eastAsia="Book Antiqua" w:hAnsi="Book Antiqua" w:cs="Book Antiqua"/>
          <w:color w:val="000000"/>
        </w:rPr>
        <w:t>shows</w:t>
      </w:r>
      <w:r w:rsidRPr="00785EAA">
        <w:rPr>
          <w:rFonts w:ascii="Book Antiqua" w:eastAsia="Book Antiqua" w:hAnsi="Book Antiqua" w:cs="Book Antiqua"/>
          <w:color w:val="000000"/>
        </w:rPr>
        <w:t xml:space="preserve"> the characteristics of the individuals included in this study. There were 13</w:t>
      </w:r>
      <w:r w:rsidR="0095206A"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515 patients in the COLI </w:t>
      </w:r>
      <w:r w:rsidRPr="00785EAA">
        <w:rPr>
          <w:rFonts w:ascii="Book Antiqua" w:eastAsia="Book Antiqua" w:hAnsi="Book Antiqua" w:cs="Book Antiqua"/>
          <w:color w:val="000000"/>
          <w:shd w:val="clear" w:color="auto" w:fill="FCFCFC"/>
        </w:rPr>
        <w:t>≤ 901 group, 11</w:t>
      </w:r>
      <w:r w:rsidR="0095206A" w:rsidRPr="00785EAA">
        <w:rPr>
          <w:rFonts w:ascii="Book Antiqua" w:eastAsia="Book Antiqua" w:hAnsi="Book Antiqua" w:cs="Book Antiqua"/>
          <w:color w:val="000000"/>
          <w:shd w:val="clear" w:color="auto" w:fill="FCFCFC"/>
        </w:rPr>
        <w:t>,</w:t>
      </w:r>
      <w:r w:rsidRPr="00785EAA">
        <w:rPr>
          <w:rFonts w:ascii="Book Antiqua" w:eastAsia="Book Antiqua" w:hAnsi="Book Antiqua" w:cs="Book Antiqua"/>
          <w:color w:val="000000"/>
          <w:shd w:val="clear" w:color="auto" w:fill="FCFCFC"/>
        </w:rPr>
        <w:t>379</w:t>
      </w:r>
      <w:r w:rsidRPr="00785EAA">
        <w:rPr>
          <w:rFonts w:ascii="Book Antiqua" w:eastAsia="Book Antiqua" w:hAnsi="Book Antiqua" w:cs="Book Antiqua"/>
          <w:color w:val="000000"/>
        </w:rPr>
        <w:t xml:space="preserve"> in the </w:t>
      </w:r>
      <w:r w:rsidRPr="00785EAA">
        <w:rPr>
          <w:rFonts w:ascii="Book Antiqua" w:eastAsia="Book Antiqua" w:hAnsi="Book Antiqua" w:cs="Book Antiqua"/>
          <w:color w:val="000000"/>
          <w:shd w:val="clear" w:color="auto" w:fill="FCFCFC"/>
        </w:rPr>
        <w:t>COLI 902-1044 group, 12</w:t>
      </w:r>
      <w:r w:rsidR="0095206A" w:rsidRPr="00785EAA">
        <w:rPr>
          <w:rFonts w:ascii="Book Antiqua" w:eastAsia="Book Antiqua" w:hAnsi="Book Antiqua" w:cs="Book Antiqua"/>
          <w:color w:val="000000"/>
          <w:shd w:val="clear" w:color="auto" w:fill="FCFCFC"/>
        </w:rPr>
        <w:t>,</w:t>
      </w:r>
      <w:r w:rsidRPr="00785EAA">
        <w:rPr>
          <w:rFonts w:ascii="Book Antiqua" w:eastAsia="Book Antiqua" w:hAnsi="Book Antiqua" w:cs="Book Antiqua"/>
          <w:color w:val="000000"/>
          <w:shd w:val="clear" w:color="auto" w:fill="FCFCFC"/>
        </w:rPr>
        <w:t>167</w:t>
      </w:r>
      <w:r w:rsidRPr="00785EAA">
        <w:rPr>
          <w:rFonts w:ascii="Book Antiqua" w:eastAsia="Book Antiqua" w:hAnsi="Book Antiqua" w:cs="Book Antiqua"/>
          <w:color w:val="000000"/>
        </w:rPr>
        <w:t xml:space="preserve"> in the </w:t>
      </w:r>
      <w:r w:rsidRPr="00785EAA">
        <w:rPr>
          <w:rFonts w:ascii="Book Antiqua" w:eastAsia="Book Antiqua" w:hAnsi="Book Antiqua" w:cs="Book Antiqua"/>
          <w:color w:val="000000"/>
          <w:shd w:val="clear" w:color="auto" w:fill="FCFCFC"/>
        </w:rPr>
        <w:t>COLI 1045-1169 group, and 10</w:t>
      </w:r>
      <w:r w:rsidR="009E5A3F" w:rsidRPr="00785EAA">
        <w:rPr>
          <w:rFonts w:ascii="Book Antiqua" w:eastAsia="Book Antiqua" w:hAnsi="Book Antiqua" w:cs="Book Antiqua"/>
          <w:color w:val="000000"/>
          <w:shd w:val="clear" w:color="auto" w:fill="FCFCFC"/>
        </w:rPr>
        <w:t>,</w:t>
      </w:r>
      <w:r w:rsidRPr="00785EAA">
        <w:rPr>
          <w:rFonts w:ascii="Book Antiqua" w:eastAsia="Book Antiqua" w:hAnsi="Book Antiqua" w:cs="Book Antiqua"/>
          <w:color w:val="000000"/>
          <w:shd w:val="clear" w:color="auto" w:fill="FCFCFC"/>
        </w:rPr>
        <w:t>833</w:t>
      </w:r>
      <w:r w:rsidRPr="00785EAA">
        <w:rPr>
          <w:rFonts w:ascii="Book Antiqua" w:eastAsia="Book Antiqua" w:hAnsi="Book Antiqua" w:cs="Book Antiqua"/>
          <w:color w:val="000000"/>
        </w:rPr>
        <w:t xml:space="preserve"> in the </w:t>
      </w:r>
      <w:r w:rsidRPr="00785EAA">
        <w:rPr>
          <w:rFonts w:ascii="Book Antiqua" w:eastAsia="Book Antiqua" w:hAnsi="Book Antiqua" w:cs="Book Antiqua"/>
          <w:color w:val="000000"/>
          <w:shd w:val="clear" w:color="auto" w:fill="FCFCFC"/>
        </w:rPr>
        <w:t xml:space="preserve">COLI </w:t>
      </w:r>
      <w:r w:rsidRPr="00785EAA">
        <w:rPr>
          <w:rFonts w:ascii="Book Antiqua" w:eastAsia="Book Antiqua" w:hAnsi="Book Antiqua" w:cs="Book Antiqua"/>
          <w:color w:val="000000"/>
        </w:rPr>
        <w:t>≥ 1070 group. The median age at the time of diagnosis was</w:t>
      </w:r>
      <w:r w:rsidR="00927CA0" w:rsidRPr="00785EAA">
        <w:rPr>
          <w:rFonts w:ascii="Book Antiqua" w:eastAsia="Book Antiqua" w:hAnsi="Book Antiqua" w:cs="Book Antiqua"/>
          <w:color w:val="000000"/>
        </w:rPr>
        <w:t xml:space="preserve"> 63 years and was</w:t>
      </w:r>
      <w:r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lastRenderedPageBreak/>
        <w:t xml:space="preserve">higher in areas </w:t>
      </w:r>
      <w:r w:rsidR="00927CA0"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w:t>
      </w:r>
      <w:r w:rsidR="00927CA0" w:rsidRPr="00785EAA">
        <w:rPr>
          <w:rFonts w:ascii="Book Antiqua" w:eastAsia="Book Antiqua" w:hAnsi="Book Antiqua" w:cs="Book Antiqua"/>
          <w:color w:val="000000"/>
        </w:rPr>
        <w:t xml:space="preserve">a </w:t>
      </w:r>
      <w:r w:rsidRPr="00785EAA">
        <w:rPr>
          <w:rFonts w:ascii="Book Antiqua" w:eastAsia="Book Antiqua" w:hAnsi="Book Antiqua" w:cs="Book Antiqua"/>
          <w:color w:val="000000"/>
        </w:rPr>
        <w:t xml:space="preserve">higher COLI. All COLI groups </w:t>
      </w:r>
      <w:r w:rsidR="004005DE" w:rsidRPr="00785EAA">
        <w:rPr>
          <w:rFonts w:ascii="Book Antiqua" w:eastAsia="Book Antiqua" w:hAnsi="Book Antiqua" w:cs="Book Antiqua"/>
          <w:color w:val="000000"/>
        </w:rPr>
        <w:t>had</w:t>
      </w:r>
      <w:r w:rsidRPr="00785EAA">
        <w:rPr>
          <w:rFonts w:ascii="Book Antiqua" w:eastAsia="Book Antiqua" w:hAnsi="Book Antiqua" w:cs="Book Antiqua"/>
          <w:color w:val="000000"/>
        </w:rPr>
        <w:t xml:space="preserve"> a male predominance. Patients living in the higher COLI areas </w:t>
      </w:r>
      <w:r w:rsidR="004005DE" w:rsidRPr="00785EAA">
        <w:rPr>
          <w:rFonts w:ascii="Book Antiqua" w:eastAsia="Book Antiqua" w:hAnsi="Book Antiqua" w:cs="Book Antiqua"/>
          <w:color w:val="000000"/>
        </w:rPr>
        <w:t xml:space="preserve">were </w:t>
      </w:r>
      <w:r w:rsidRPr="00785EAA">
        <w:rPr>
          <w:rFonts w:ascii="Book Antiqua" w:eastAsia="Book Antiqua" w:hAnsi="Book Antiqua" w:cs="Book Antiqua"/>
          <w:color w:val="000000"/>
        </w:rPr>
        <w:t xml:space="preserve">more often married, older, and insured when compared </w:t>
      </w:r>
      <w:r w:rsidR="0080474E"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the lowest COLI</w:t>
      </w:r>
      <w:r w:rsidR="0080474E" w:rsidRPr="00785EAA">
        <w:rPr>
          <w:rFonts w:ascii="Book Antiqua" w:eastAsia="Book Antiqua" w:hAnsi="Book Antiqua" w:cs="Book Antiqua"/>
          <w:color w:val="000000"/>
        </w:rPr>
        <w:t xml:space="preserve"> group</w:t>
      </w:r>
      <w:r w:rsidRPr="00785EAA">
        <w:rPr>
          <w:rFonts w:ascii="Book Antiqua" w:eastAsia="Book Antiqua" w:hAnsi="Book Antiqua" w:cs="Book Antiqua"/>
          <w:color w:val="000000"/>
        </w:rPr>
        <w:t xml:space="preserve">. There was also a lower proportion of Black and Hispanic individuals and a higher proportion of API individuals living in higher COLI areas. </w:t>
      </w:r>
      <w:proofErr w:type="gramStart"/>
      <w:r w:rsidRPr="00785EAA">
        <w:rPr>
          <w:rFonts w:ascii="Book Antiqua" w:eastAsia="Book Antiqua" w:hAnsi="Book Antiqua" w:cs="Book Antiqua"/>
          <w:color w:val="000000"/>
        </w:rPr>
        <w:t>The majority of</w:t>
      </w:r>
      <w:proofErr w:type="gramEnd"/>
      <w:r w:rsidRPr="00785EAA">
        <w:rPr>
          <w:rFonts w:ascii="Book Antiqua" w:eastAsia="Book Antiqua" w:hAnsi="Book Antiqua" w:cs="Book Antiqua"/>
          <w:color w:val="000000"/>
        </w:rPr>
        <w:t xml:space="preserve"> </w:t>
      </w:r>
      <w:r w:rsidR="0080474E" w:rsidRPr="00785EAA">
        <w:rPr>
          <w:rFonts w:ascii="Book Antiqua" w:eastAsia="Book Antiqua" w:hAnsi="Book Antiqua" w:cs="Book Antiqua"/>
          <w:color w:val="000000"/>
        </w:rPr>
        <w:t xml:space="preserve">the study </w:t>
      </w:r>
      <w:r w:rsidRPr="00785EAA">
        <w:rPr>
          <w:rFonts w:ascii="Book Antiqua" w:eastAsia="Book Antiqua" w:hAnsi="Book Antiqua" w:cs="Book Antiqua"/>
          <w:color w:val="000000"/>
        </w:rPr>
        <w:t>patients with higher COLI</w:t>
      </w:r>
      <w:r w:rsidR="0080474E" w:rsidRPr="00785EAA">
        <w:rPr>
          <w:rFonts w:ascii="Book Antiqua" w:eastAsia="Book Antiqua" w:hAnsi="Book Antiqua" w:cs="Book Antiqua"/>
          <w:color w:val="000000"/>
        </w:rPr>
        <w:t>s</w:t>
      </w:r>
      <w:r w:rsidRPr="00785EAA">
        <w:rPr>
          <w:rFonts w:ascii="Book Antiqua" w:eastAsia="Book Antiqua" w:hAnsi="Book Antiqua" w:cs="Book Antiqua"/>
          <w:color w:val="000000"/>
        </w:rPr>
        <w:t xml:space="preserve"> resided in California, Connecticut, Hawaii, and New Jersey.</w:t>
      </w:r>
    </w:p>
    <w:p w14:paraId="655F5773" w14:textId="68C937A7" w:rsidR="00A77B3E" w:rsidRPr="00785EAA" w:rsidRDefault="00331B68">
      <w:pPr>
        <w:spacing w:line="360" w:lineRule="auto"/>
        <w:ind w:firstLine="480"/>
        <w:jc w:val="both"/>
      </w:pPr>
      <w:r w:rsidRPr="00785EAA">
        <w:rPr>
          <w:rFonts w:ascii="Book Antiqua" w:eastAsia="Book Antiqua" w:hAnsi="Book Antiqua" w:cs="Book Antiqua"/>
          <w:color w:val="000000"/>
        </w:rPr>
        <w:t xml:space="preserve">Table 2 summarizes </w:t>
      </w:r>
      <w:r w:rsidR="00A136EF"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 xml:space="preserve">characteristics of HCC in the </w:t>
      </w:r>
      <w:r w:rsidR="00A136EF" w:rsidRPr="00785EAA">
        <w:rPr>
          <w:rFonts w:ascii="Book Antiqua" w:eastAsia="Book Antiqua" w:hAnsi="Book Antiqua" w:cs="Book Antiqua"/>
          <w:color w:val="000000"/>
        </w:rPr>
        <w:t>study</w:t>
      </w:r>
      <w:r w:rsidRPr="00785EAA">
        <w:rPr>
          <w:rFonts w:ascii="Book Antiqua" w:eastAsia="Book Antiqua" w:hAnsi="Book Antiqua" w:cs="Book Antiqua"/>
          <w:color w:val="000000"/>
        </w:rPr>
        <w:t xml:space="preserve"> </w:t>
      </w:r>
      <w:r w:rsidR="00A136EF" w:rsidRPr="00785EAA">
        <w:rPr>
          <w:rFonts w:ascii="Book Antiqua" w:eastAsia="Book Antiqua" w:hAnsi="Book Antiqua" w:cs="Book Antiqua"/>
          <w:color w:val="000000"/>
        </w:rPr>
        <w:t>patients</w:t>
      </w:r>
      <w:r w:rsidRPr="00785EAA">
        <w:rPr>
          <w:rFonts w:ascii="Book Antiqua" w:eastAsia="Book Antiqua" w:hAnsi="Book Antiqua" w:cs="Book Antiqua"/>
          <w:color w:val="000000"/>
        </w:rPr>
        <w:t xml:space="preserve">. </w:t>
      </w:r>
      <w:r w:rsidR="007D54CD" w:rsidRPr="00785EAA">
        <w:rPr>
          <w:rFonts w:ascii="Book Antiqua" w:eastAsia="Book Antiqua" w:hAnsi="Book Antiqua" w:cs="Book Antiqua"/>
          <w:color w:val="000000"/>
        </w:rPr>
        <w:t xml:space="preserve">Those </w:t>
      </w:r>
      <w:r w:rsidR="00E22D9E" w:rsidRPr="00785EAA">
        <w:rPr>
          <w:rFonts w:ascii="Book Antiqua" w:eastAsia="Book Antiqua" w:hAnsi="Book Antiqua" w:cs="Book Antiqua"/>
          <w:color w:val="000000"/>
        </w:rPr>
        <w:t xml:space="preserve">with </w:t>
      </w:r>
      <w:r w:rsidRPr="00785EAA">
        <w:rPr>
          <w:rFonts w:ascii="Book Antiqua" w:eastAsia="Book Antiqua" w:hAnsi="Book Antiqua" w:cs="Book Antiqua"/>
          <w:color w:val="000000"/>
        </w:rPr>
        <w:t xml:space="preserve">the highest COLI were found to </w:t>
      </w:r>
      <w:proofErr w:type="gramStart"/>
      <w:r w:rsidRPr="00785EAA">
        <w:rPr>
          <w:rFonts w:ascii="Book Antiqua" w:eastAsia="Book Antiqua" w:hAnsi="Book Antiqua" w:cs="Book Antiqua"/>
          <w:color w:val="000000"/>
        </w:rPr>
        <w:t>more often have stage</w:t>
      </w:r>
      <w:proofErr w:type="gramEnd"/>
      <w:r w:rsidRPr="00785EAA">
        <w:rPr>
          <w:rFonts w:ascii="Book Antiqua" w:eastAsia="Book Antiqua" w:hAnsi="Book Antiqua" w:cs="Book Antiqua"/>
          <w:color w:val="000000"/>
        </w:rPr>
        <w:t xml:space="preserve"> I disease (34.2%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32.6%), tumor size ≤ 30 mm (27.1%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23.1%),</w:t>
      </w:r>
      <w:r w:rsidR="00377160" w:rsidRPr="00785EAA">
        <w:rPr>
          <w:rFonts w:ascii="Book Antiqua" w:eastAsia="Book Antiqua" w:hAnsi="Book Antiqua" w:cs="Book Antiqua"/>
          <w:color w:val="000000"/>
        </w:rPr>
        <w:t xml:space="preserve"> have</w:t>
      </w:r>
      <w:r w:rsidRPr="00785EAA">
        <w:rPr>
          <w:rFonts w:ascii="Book Antiqua" w:eastAsia="Book Antiqua" w:hAnsi="Book Antiqua" w:cs="Book Antiqua"/>
          <w:color w:val="000000"/>
        </w:rPr>
        <w:t xml:space="preserve"> received locoregional therapy (11.5%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6.1%), and</w:t>
      </w:r>
      <w:r w:rsidR="00533CFC" w:rsidRPr="00785EAA">
        <w:rPr>
          <w:rFonts w:ascii="Book Antiqua" w:eastAsia="Book Antiqua" w:hAnsi="Book Antiqua" w:cs="Book Antiqua"/>
          <w:color w:val="000000"/>
        </w:rPr>
        <w:t xml:space="preserve"> have been</w:t>
      </w:r>
      <w:r w:rsidRPr="00785EAA">
        <w:rPr>
          <w:rFonts w:ascii="Book Antiqua" w:eastAsia="Book Antiqua" w:hAnsi="Book Antiqua" w:cs="Book Antiqua"/>
          <w:color w:val="000000"/>
        </w:rPr>
        <w:t xml:space="preserve"> </w:t>
      </w:r>
      <w:r w:rsidR="0012412B" w:rsidRPr="00785EAA">
        <w:rPr>
          <w:rFonts w:ascii="Book Antiqua" w:eastAsia="Book Antiqua" w:hAnsi="Book Antiqua" w:cs="Book Antiqua"/>
          <w:color w:val="000000"/>
        </w:rPr>
        <w:t xml:space="preserve">treated by </w:t>
      </w:r>
      <w:r w:rsidRPr="00785EAA">
        <w:rPr>
          <w:rFonts w:ascii="Book Antiqua" w:eastAsia="Book Antiqua" w:hAnsi="Book Antiqua" w:cs="Book Antiqua"/>
          <w:color w:val="000000"/>
        </w:rPr>
        <w:t xml:space="preserve">surgical resection (10.7%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7.0%) compared </w:t>
      </w:r>
      <w:r w:rsidR="00924BFF"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the </w:t>
      </w:r>
      <w:r w:rsidR="00533CFC" w:rsidRPr="00785EAA">
        <w:rPr>
          <w:rFonts w:ascii="Book Antiqua" w:eastAsia="Book Antiqua" w:hAnsi="Book Antiqua" w:cs="Book Antiqua"/>
          <w:color w:val="000000"/>
        </w:rPr>
        <w:t xml:space="preserve">those with the </w:t>
      </w:r>
      <w:r w:rsidRPr="00785EAA">
        <w:rPr>
          <w:rFonts w:ascii="Book Antiqua" w:eastAsia="Book Antiqua" w:hAnsi="Book Antiqua" w:cs="Book Antiqua"/>
          <w:color w:val="000000"/>
        </w:rPr>
        <w:t xml:space="preserve">lowest COLI. Patients from the lowest COLI </w:t>
      </w:r>
      <w:r w:rsidR="001F0C35" w:rsidRPr="00785EAA">
        <w:rPr>
          <w:rFonts w:ascii="Book Antiqua" w:eastAsia="Book Antiqua" w:hAnsi="Book Antiqua" w:cs="Book Antiqua"/>
          <w:color w:val="000000"/>
        </w:rPr>
        <w:t xml:space="preserve">group </w:t>
      </w:r>
      <w:r w:rsidRPr="00785EAA">
        <w:rPr>
          <w:rFonts w:ascii="Book Antiqua" w:eastAsia="Book Antiqua" w:hAnsi="Book Antiqua" w:cs="Book Antiqua"/>
          <w:color w:val="000000"/>
        </w:rPr>
        <w:t xml:space="preserve">more often had stage IV disease (15.2%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13%) and </w:t>
      </w:r>
      <w:r w:rsidR="00D97D3A" w:rsidRPr="00785EAA">
        <w:rPr>
          <w:rFonts w:ascii="Book Antiqua" w:eastAsia="Book Antiqua" w:hAnsi="Book Antiqua" w:cs="Book Antiqua"/>
          <w:color w:val="000000"/>
        </w:rPr>
        <w:t xml:space="preserve">had </w:t>
      </w:r>
      <w:r w:rsidRPr="00785EAA">
        <w:rPr>
          <w:rFonts w:ascii="Book Antiqua" w:eastAsia="Book Antiqua" w:hAnsi="Book Antiqua" w:cs="Book Antiqua"/>
          <w:color w:val="000000"/>
        </w:rPr>
        <w:t xml:space="preserve">received liver transplants (6.6%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4.4%). The Kaplan-Meier survival analysis (Figure 1</w:t>
      </w:r>
      <w:r w:rsidR="00C43B79" w:rsidRPr="00785EAA">
        <w:rPr>
          <w:rFonts w:ascii="Book Antiqua" w:hAnsi="Book Antiqua" w:cs="Book Antiqua"/>
          <w:color w:val="000000"/>
          <w:lang w:eastAsia="zh-CN"/>
        </w:rPr>
        <w:t>A</w:t>
      </w:r>
      <w:r w:rsidRPr="00785EAA">
        <w:rPr>
          <w:rFonts w:ascii="Book Antiqua" w:eastAsia="Book Antiqua" w:hAnsi="Book Antiqua" w:cs="Book Antiqua"/>
          <w:color w:val="000000"/>
        </w:rPr>
        <w:t xml:space="preserve">) demonstrated </w:t>
      </w:r>
      <w:r w:rsidR="000B4559" w:rsidRPr="00785EAA">
        <w:rPr>
          <w:rFonts w:ascii="Book Antiqua" w:eastAsia="Book Antiqua" w:hAnsi="Book Antiqua" w:cs="Book Antiqua"/>
          <w:color w:val="000000"/>
        </w:rPr>
        <w:t>that</w:t>
      </w:r>
      <w:r w:rsidRPr="00785EAA">
        <w:rPr>
          <w:rFonts w:ascii="Book Antiqua" w:eastAsia="Book Antiqua" w:hAnsi="Book Antiqua" w:cs="Book Antiqua"/>
          <w:color w:val="000000"/>
        </w:rPr>
        <w:t xml:space="preserve"> median survival </w:t>
      </w:r>
      <w:r w:rsidR="000B4559" w:rsidRPr="00785EAA">
        <w:rPr>
          <w:rFonts w:ascii="Book Antiqua" w:eastAsia="Book Antiqua" w:hAnsi="Book Antiqua" w:cs="Book Antiqua"/>
          <w:color w:val="000000"/>
        </w:rPr>
        <w:t xml:space="preserve">increased </w:t>
      </w:r>
      <w:r w:rsidRPr="00785EAA">
        <w:rPr>
          <w:rFonts w:ascii="Book Antiqua" w:eastAsia="Book Antiqua" w:hAnsi="Book Antiqua" w:cs="Book Antiqua"/>
          <w:color w:val="000000"/>
        </w:rPr>
        <w:t>with increasing COLI</w:t>
      </w:r>
      <w:r w:rsidR="0032668F" w:rsidRPr="00785EAA">
        <w:rPr>
          <w:rFonts w:ascii="Book Antiqua" w:eastAsia="Book Antiqua" w:hAnsi="Book Antiqua" w:cs="Book Antiqua"/>
          <w:color w:val="000000"/>
        </w:rPr>
        <w:t xml:space="preserve"> from</w:t>
      </w:r>
      <w:r w:rsidRPr="00785EAA">
        <w:rPr>
          <w:rFonts w:ascii="Book Antiqua" w:eastAsia="Book Antiqua" w:hAnsi="Book Antiqua" w:cs="Book Antiqua"/>
          <w:color w:val="000000"/>
        </w:rPr>
        <w:t xml:space="preserve"> 8 (95%C</w:t>
      </w:r>
      <w:r w:rsidR="00C71546" w:rsidRPr="00785EAA">
        <w:rPr>
          <w:rFonts w:ascii="Book Antiqua" w:eastAsia="Book Antiqua" w:hAnsi="Book Antiqua" w:cs="Book Antiqua"/>
          <w:color w:val="000000"/>
        </w:rPr>
        <w:t>I</w:t>
      </w:r>
      <w:r w:rsidRPr="00785EAA">
        <w:rPr>
          <w:rFonts w:ascii="Book Antiqua" w:eastAsia="Book Antiqua" w:hAnsi="Book Antiqua" w:cs="Book Antiqua"/>
          <w:color w:val="000000"/>
        </w:rPr>
        <w:t xml:space="preserve">: 7-8), </w:t>
      </w:r>
      <w:r w:rsidR="00133C1D" w:rsidRPr="00785EAA">
        <w:rPr>
          <w:rFonts w:ascii="Book Antiqua" w:eastAsia="Book Antiqua" w:hAnsi="Book Antiqua" w:cs="Book Antiqua"/>
          <w:color w:val="000000"/>
        </w:rPr>
        <w:t xml:space="preserve">to </w:t>
      </w:r>
      <w:r w:rsidRPr="00785EAA">
        <w:rPr>
          <w:rFonts w:ascii="Book Antiqua" w:eastAsia="Book Antiqua" w:hAnsi="Book Antiqua" w:cs="Book Antiqua"/>
          <w:color w:val="000000"/>
        </w:rPr>
        <w:t>10 (</w:t>
      </w:r>
      <w:r w:rsidR="00133C1D" w:rsidRPr="00785EAA">
        <w:rPr>
          <w:rFonts w:ascii="Book Antiqua" w:eastAsia="Book Antiqua" w:hAnsi="Book Antiqua" w:cs="Book Antiqua"/>
          <w:color w:val="000000"/>
        </w:rPr>
        <w:t>95%CI:</w:t>
      </w:r>
      <w:r w:rsidR="001377A9"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 xml:space="preserve">10-11), </w:t>
      </w:r>
      <w:r w:rsidR="00133C1D" w:rsidRPr="00785EAA">
        <w:rPr>
          <w:rFonts w:ascii="Book Antiqua" w:eastAsia="Book Antiqua" w:hAnsi="Book Antiqua" w:cs="Book Antiqua"/>
          <w:color w:val="000000"/>
        </w:rPr>
        <w:t xml:space="preserve">to </w:t>
      </w:r>
      <w:r w:rsidRPr="00785EAA">
        <w:rPr>
          <w:rFonts w:ascii="Book Antiqua" w:eastAsia="Book Antiqua" w:hAnsi="Book Antiqua" w:cs="Book Antiqua"/>
          <w:color w:val="000000"/>
        </w:rPr>
        <w:t>11 (</w:t>
      </w:r>
      <w:r w:rsidR="00133C1D" w:rsidRPr="00785EAA">
        <w:rPr>
          <w:rFonts w:ascii="Book Antiqua" w:eastAsia="Book Antiqua" w:hAnsi="Book Antiqua" w:cs="Book Antiqua"/>
          <w:color w:val="000000"/>
        </w:rPr>
        <w:t>95%CI:</w:t>
      </w:r>
      <w:r w:rsidR="001377A9"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 xml:space="preserve">11-12), </w:t>
      </w:r>
      <w:r w:rsidR="001377A9" w:rsidRPr="00785EAA">
        <w:rPr>
          <w:rFonts w:ascii="Book Antiqua" w:eastAsia="Book Antiqua" w:hAnsi="Book Antiqua" w:cs="Book Antiqua"/>
          <w:color w:val="000000"/>
        </w:rPr>
        <w:t xml:space="preserve">and to </w:t>
      </w:r>
      <w:r w:rsidRPr="00785EAA">
        <w:rPr>
          <w:rFonts w:ascii="Book Antiqua" w:eastAsia="Book Antiqua" w:hAnsi="Book Antiqua" w:cs="Book Antiqua"/>
          <w:color w:val="000000"/>
        </w:rPr>
        <w:t>14 (</w:t>
      </w:r>
      <w:r w:rsidR="001377A9" w:rsidRPr="00785EAA">
        <w:rPr>
          <w:rFonts w:ascii="Book Antiqua" w:eastAsia="Book Antiqua" w:hAnsi="Book Antiqua" w:cs="Book Antiqua"/>
          <w:color w:val="000000"/>
        </w:rPr>
        <w:t xml:space="preserve">95%CI: </w:t>
      </w:r>
      <w:r w:rsidRPr="00785EAA">
        <w:rPr>
          <w:rFonts w:ascii="Book Antiqua" w:eastAsia="Book Antiqua" w:hAnsi="Book Antiqua" w:cs="Book Antiqua"/>
          <w:color w:val="000000"/>
        </w:rPr>
        <w:t xml:space="preserve">14-15) </w:t>
      </w:r>
      <w:proofErr w:type="spellStart"/>
      <w:r w:rsidRPr="00785EAA">
        <w:rPr>
          <w:rFonts w:ascii="Book Antiqua" w:eastAsia="Book Antiqua" w:hAnsi="Book Antiqua" w:cs="Book Antiqua"/>
          <w:color w:val="000000"/>
        </w:rPr>
        <w:t>mo</w:t>
      </w:r>
      <w:proofErr w:type="spellEnd"/>
      <w:r w:rsidRPr="00785EAA">
        <w:rPr>
          <w:rFonts w:ascii="Book Antiqua" w:eastAsia="Book Antiqua" w:hAnsi="Book Antiqua" w:cs="Book Antiqua"/>
          <w:color w:val="000000"/>
        </w:rPr>
        <w:t xml:space="preserve"> (</w:t>
      </w:r>
      <w:r w:rsidRPr="00785EAA">
        <w:rPr>
          <w:rFonts w:ascii="Book Antiqua" w:eastAsia="Book Antiqua" w:hAnsi="Book Antiqua" w:cs="Book Antiqua"/>
          <w:i/>
          <w:iCs/>
          <w:caps/>
          <w:color w:val="000000"/>
        </w:rPr>
        <w:t>p</w:t>
      </w:r>
      <w:r w:rsidRPr="00785EAA">
        <w:rPr>
          <w:rFonts w:ascii="Book Antiqua" w:eastAsia="Book Antiqua" w:hAnsi="Book Antiqua" w:cs="Book Antiqua"/>
          <w:color w:val="000000"/>
        </w:rPr>
        <w:t xml:space="preserve"> &lt; 0.001). Th</w:t>
      </w:r>
      <w:r w:rsidR="0095527D" w:rsidRPr="00785EAA">
        <w:rPr>
          <w:rFonts w:ascii="Book Antiqua" w:eastAsia="Book Antiqua" w:hAnsi="Book Antiqua" w:cs="Book Antiqua"/>
          <w:color w:val="000000"/>
        </w:rPr>
        <w:t>e</w:t>
      </w:r>
      <w:r w:rsidRPr="00785EAA">
        <w:rPr>
          <w:rFonts w:ascii="Book Antiqua" w:eastAsia="Book Antiqua" w:hAnsi="Book Antiqua" w:cs="Book Antiqua"/>
          <w:color w:val="000000"/>
        </w:rPr>
        <w:t xml:space="preserve"> </w:t>
      </w:r>
      <w:r w:rsidR="0095527D" w:rsidRPr="00785EAA">
        <w:rPr>
          <w:rFonts w:ascii="Book Antiqua" w:eastAsia="Book Antiqua" w:hAnsi="Book Antiqua" w:cs="Book Antiqua"/>
          <w:color w:val="000000"/>
        </w:rPr>
        <w:t xml:space="preserve">trend in </w:t>
      </w:r>
      <w:r w:rsidRPr="00785EAA">
        <w:rPr>
          <w:rFonts w:ascii="Book Antiqua" w:eastAsia="Book Antiqua" w:hAnsi="Book Antiqua" w:cs="Book Antiqua"/>
          <w:color w:val="000000"/>
        </w:rPr>
        <w:t xml:space="preserve">median survival remained after stratification by year (2007-2009, 2010-2012, and 2013-2015), as </w:t>
      </w:r>
      <w:r w:rsidR="00FF798E" w:rsidRPr="00785EAA">
        <w:rPr>
          <w:rFonts w:ascii="Book Antiqua" w:eastAsia="Book Antiqua" w:hAnsi="Book Antiqua" w:cs="Book Antiqua"/>
          <w:color w:val="000000"/>
        </w:rPr>
        <w:t>shown</w:t>
      </w:r>
      <w:r w:rsidRPr="00785EAA">
        <w:rPr>
          <w:rFonts w:ascii="Book Antiqua" w:eastAsia="Book Antiqua" w:hAnsi="Book Antiqua" w:cs="Book Antiqua"/>
          <w:color w:val="000000"/>
        </w:rPr>
        <w:t xml:space="preserve"> </w:t>
      </w:r>
      <w:r w:rsidR="00FF798E" w:rsidRPr="00785EAA">
        <w:rPr>
          <w:rFonts w:ascii="Book Antiqua" w:eastAsia="Book Antiqua" w:hAnsi="Book Antiqua" w:cs="Book Antiqua"/>
          <w:color w:val="000000"/>
        </w:rPr>
        <w:t>in</w:t>
      </w:r>
      <w:r w:rsidRPr="00785EAA">
        <w:rPr>
          <w:rFonts w:ascii="Book Antiqua" w:eastAsia="Book Antiqua" w:hAnsi="Book Antiqua" w:cs="Book Antiqua"/>
          <w:color w:val="000000"/>
        </w:rPr>
        <w:t xml:space="preserve"> Table 3 and Figure </w:t>
      </w:r>
      <w:r w:rsidR="00C43B79" w:rsidRPr="00785EAA">
        <w:rPr>
          <w:rFonts w:ascii="Book Antiqua" w:hAnsi="Book Antiqua" w:cs="Book Antiqua"/>
          <w:color w:val="000000"/>
          <w:lang w:eastAsia="zh-CN"/>
        </w:rPr>
        <w:t>1B</w:t>
      </w:r>
      <w:r w:rsidRPr="00785EAA">
        <w:rPr>
          <w:rFonts w:ascii="Book Antiqua" w:eastAsia="Book Antiqua" w:hAnsi="Book Antiqua" w:cs="Book Antiqua"/>
          <w:color w:val="000000"/>
        </w:rPr>
        <w:t>-</w:t>
      </w:r>
      <w:r w:rsidR="00C43B79" w:rsidRPr="00785EAA">
        <w:rPr>
          <w:rFonts w:ascii="Book Antiqua" w:hAnsi="Book Antiqua" w:cs="Book Antiqua"/>
          <w:color w:val="000000"/>
          <w:lang w:eastAsia="zh-CN"/>
        </w:rPr>
        <w:t>D</w:t>
      </w:r>
      <w:r w:rsidRPr="00785EAA">
        <w:rPr>
          <w:rFonts w:ascii="Book Antiqua" w:eastAsia="Book Antiqua" w:hAnsi="Book Antiqua" w:cs="Book Antiqua"/>
          <w:color w:val="000000"/>
        </w:rPr>
        <w:t>.</w:t>
      </w:r>
    </w:p>
    <w:p w14:paraId="15AACE5E" w14:textId="4159C790" w:rsidR="00A77B3E" w:rsidRPr="00785EAA" w:rsidRDefault="00331B68">
      <w:pPr>
        <w:spacing w:line="360" w:lineRule="auto"/>
        <w:ind w:firstLine="480"/>
        <w:jc w:val="both"/>
      </w:pPr>
      <w:r w:rsidRPr="00785EAA">
        <w:rPr>
          <w:rFonts w:ascii="Book Antiqua" w:eastAsia="Book Antiqua" w:hAnsi="Book Antiqua" w:cs="Book Antiqua"/>
          <w:color w:val="000000"/>
        </w:rPr>
        <w:t>Table 4 summarizes the result</w:t>
      </w:r>
      <w:r w:rsidR="00CF24D0" w:rsidRPr="00785EAA">
        <w:rPr>
          <w:rFonts w:ascii="Book Antiqua" w:eastAsia="Book Antiqua" w:hAnsi="Book Antiqua" w:cs="Book Antiqua"/>
          <w:color w:val="000000"/>
        </w:rPr>
        <w:t>s</w:t>
      </w:r>
      <w:r w:rsidRPr="00785EAA">
        <w:rPr>
          <w:rFonts w:ascii="Book Antiqua" w:eastAsia="Book Antiqua" w:hAnsi="Book Antiqua" w:cs="Book Antiqua"/>
          <w:color w:val="000000"/>
        </w:rPr>
        <w:t xml:space="preserve"> of univariate and multivariate Cox regression analysis </w:t>
      </w:r>
      <w:r w:rsidR="00203B2B" w:rsidRPr="00785EAA">
        <w:rPr>
          <w:rFonts w:ascii="Book Antiqua" w:eastAsia="Book Antiqua" w:hAnsi="Book Antiqua" w:cs="Book Antiqua"/>
          <w:color w:val="000000"/>
        </w:rPr>
        <w:t>of</w:t>
      </w:r>
      <w:r w:rsidRPr="00785EAA">
        <w:rPr>
          <w:rFonts w:ascii="Book Antiqua" w:eastAsia="Book Antiqua" w:hAnsi="Book Antiqua" w:cs="Book Antiqua"/>
          <w:color w:val="000000"/>
        </w:rPr>
        <w:t xml:space="preserve"> various socioeconomic risk factors </w:t>
      </w:r>
      <w:r w:rsidR="00203B2B" w:rsidRPr="00785EAA">
        <w:rPr>
          <w:rFonts w:ascii="Book Antiqua" w:eastAsia="Book Antiqua" w:hAnsi="Book Antiqua" w:cs="Book Antiqua"/>
          <w:color w:val="000000"/>
        </w:rPr>
        <w:t>and</w:t>
      </w:r>
      <w:r w:rsidRPr="00785EAA">
        <w:rPr>
          <w:rFonts w:ascii="Book Antiqua" w:eastAsia="Book Antiqua" w:hAnsi="Book Antiqua" w:cs="Book Antiqua"/>
          <w:color w:val="000000"/>
        </w:rPr>
        <w:t xml:space="preserve"> patient backgrounds. The majority of factors (COLI, age, sex, race, insurance status, stage, tumor size, </w:t>
      </w:r>
      <w:r w:rsidR="00665A85" w:rsidRPr="00785EAA">
        <w:rPr>
          <w:rFonts w:ascii="Book Antiqua" w:eastAsia="Book Antiqua" w:hAnsi="Book Antiqua" w:cs="Book Antiqua"/>
          <w:color w:val="000000"/>
        </w:rPr>
        <w:t>locoregional therapy (</w:t>
      </w:r>
      <w:r w:rsidRPr="00785EAA">
        <w:rPr>
          <w:rFonts w:ascii="Book Antiqua" w:eastAsia="Book Antiqua" w:hAnsi="Book Antiqua" w:cs="Book Antiqua"/>
          <w:color w:val="000000"/>
        </w:rPr>
        <w:t>LRT</w:t>
      </w:r>
      <w:r w:rsidR="00665A85"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 resection, transplant, </w:t>
      </w:r>
      <w:r w:rsidR="00B94E97" w:rsidRPr="00785EAA">
        <w:rPr>
          <w:rFonts w:ascii="Book Antiqua" w:eastAsia="Book Antiqua" w:hAnsi="Book Antiqua" w:cs="Book Antiqua"/>
          <w:color w:val="000000"/>
        </w:rPr>
        <w:t xml:space="preserve">and </w:t>
      </w:r>
      <w:r w:rsidRPr="00785EAA">
        <w:rPr>
          <w:rFonts w:ascii="Book Antiqua" w:eastAsia="Book Antiqua" w:hAnsi="Book Antiqua" w:cs="Book Antiqua"/>
          <w:color w:val="000000"/>
        </w:rPr>
        <w:t xml:space="preserve">year) </w:t>
      </w:r>
      <w:r w:rsidR="00E36C4D" w:rsidRPr="00785EAA">
        <w:rPr>
          <w:rFonts w:ascii="Book Antiqua" w:eastAsia="Book Antiqua" w:hAnsi="Book Antiqua" w:cs="Book Antiqua"/>
          <w:color w:val="000000"/>
        </w:rPr>
        <w:t>had</w:t>
      </w:r>
      <w:r w:rsidRPr="00785EAA">
        <w:rPr>
          <w:rFonts w:ascii="Book Antiqua" w:eastAsia="Book Antiqua" w:hAnsi="Book Antiqua" w:cs="Book Antiqua"/>
          <w:color w:val="000000"/>
        </w:rPr>
        <w:t xml:space="preserve"> </w:t>
      </w:r>
      <w:r w:rsidR="00665A85" w:rsidRPr="00785EAA">
        <w:rPr>
          <w:rFonts w:ascii="Book Antiqua" w:eastAsia="Book Antiqua" w:hAnsi="Book Antiqua" w:cs="Book Antiqua"/>
          <w:color w:val="000000"/>
        </w:rPr>
        <w:t xml:space="preserve">a </w:t>
      </w:r>
      <w:r w:rsidRPr="00785EAA">
        <w:rPr>
          <w:rFonts w:ascii="Book Antiqua" w:eastAsia="Book Antiqua" w:hAnsi="Book Antiqua" w:cs="Book Antiqua"/>
          <w:color w:val="000000"/>
        </w:rPr>
        <w:t>significant</w:t>
      </w:r>
      <w:r w:rsidR="00665A85" w:rsidRPr="00785EAA">
        <w:rPr>
          <w:rFonts w:ascii="Book Antiqua" w:eastAsia="Book Antiqua" w:hAnsi="Book Antiqua" w:cs="Book Antiqua"/>
          <w:color w:val="000000"/>
        </w:rPr>
        <w:t xml:space="preserve"> hazard </w:t>
      </w:r>
      <w:proofErr w:type="gramStart"/>
      <w:r w:rsidR="00665A85" w:rsidRPr="00785EAA">
        <w:rPr>
          <w:rFonts w:ascii="Book Antiqua" w:eastAsia="Book Antiqua" w:hAnsi="Book Antiqua" w:cs="Book Antiqua"/>
          <w:color w:val="000000"/>
        </w:rPr>
        <w:t>ratio</w:t>
      </w:r>
      <w:r w:rsidR="00E36C4D" w:rsidRPr="00785EAA">
        <w:rPr>
          <w:rFonts w:ascii="Book Antiqua" w:eastAsia="Book Antiqua" w:hAnsi="Book Antiqua" w:cs="Book Antiqua"/>
          <w:color w:val="000000"/>
        </w:rPr>
        <w:t>s</w:t>
      </w:r>
      <w:r w:rsidRPr="00785EAA">
        <w:rPr>
          <w:rFonts w:ascii="Book Antiqua" w:eastAsia="Book Antiqua" w:hAnsi="Book Antiqua" w:cs="Book Antiqua"/>
          <w:color w:val="000000"/>
        </w:rPr>
        <w:t xml:space="preserve"> </w:t>
      </w:r>
      <w:r w:rsidR="00665A85" w:rsidRPr="00785EAA">
        <w:rPr>
          <w:rFonts w:ascii="Book Antiqua" w:eastAsia="Book Antiqua" w:hAnsi="Book Antiqua" w:cs="Book Antiqua"/>
          <w:color w:val="000000"/>
        </w:rPr>
        <w:t>(</w:t>
      </w:r>
      <w:r w:rsidRPr="00785EAA">
        <w:rPr>
          <w:rFonts w:ascii="Book Antiqua" w:eastAsia="Book Antiqua" w:hAnsi="Book Antiqua" w:cs="Book Antiqua"/>
          <w:color w:val="000000"/>
        </w:rPr>
        <w:t>HR</w:t>
      </w:r>
      <w:r w:rsidR="00E36C4D" w:rsidRPr="00785EAA">
        <w:rPr>
          <w:rFonts w:ascii="Book Antiqua" w:eastAsia="Book Antiqua" w:hAnsi="Book Antiqua" w:cs="Book Antiqua"/>
          <w:color w:val="000000"/>
        </w:rPr>
        <w:t>s</w:t>
      </w:r>
      <w:r w:rsidR="00665A85" w:rsidRPr="00785EAA">
        <w:rPr>
          <w:rFonts w:ascii="Book Antiqua" w:eastAsia="Book Antiqua" w:hAnsi="Book Antiqua" w:cs="Book Antiqua"/>
          <w:color w:val="000000"/>
        </w:rPr>
        <w:t>)</w:t>
      </w:r>
      <w:proofErr w:type="gramEnd"/>
      <w:r w:rsidRPr="00785EAA">
        <w:rPr>
          <w:rFonts w:ascii="Book Antiqua" w:eastAsia="Book Antiqua" w:hAnsi="Book Antiqua" w:cs="Book Antiqua"/>
          <w:color w:val="000000"/>
        </w:rPr>
        <w:t xml:space="preserve">. Univariate analysis </w:t>
      </w:r>
      <w:r w:rsidR="00E36C4D" w:rsidRPr="00785EAA">
        <w:rPr>
          <w:rFonts w:ascii="Book Antiqua" w:eastAsia="Book Antiqua" w:hAnsi="Book Antiqua" w:cs="Book Antiqua"/>
          <w:color w:val="000000"/>
        </w:rPr>
        <w:t>found</w:t>
      </w:r>
      <w:r w:rsidRPr="00785EAA">
        <w:rPr>
          <w:rFonts w:ascii="Book Antiqua" w:eastAsia="Book Antiqua" w:hAnsi="Book Antiqua" w:cs="Book Antiqua"/>
          <w:color w:val="000000"/>
        </w:rPr>
        <w:t xml:space="preserve"> no significant differences for COLI 1048-1169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902-1044, Hispanic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White, </w:t>
      </w:r>
      <w:r w:rsidR="00D945B1" w:rsidRPr="00785EAA">
        <w:rPr>
          <w:rFonts w:ascii="Book Antiqua" w:eastAsia="Book Antiqua" w:hAnsi="Book Antiqua" w:cs="Book Antiqua"/>
          <w:color w:val="000000"/>
        </w:rPr>
        <w:t>u</w:t>
      </w:r>
      <w:r w:rsidRPr="00785EAA">
        <w:rPr>
          <w:rFonts w:ascii="Book Antiqua" w:eastAsia="Book Antiqua" w:hAnsi="Book Antiqua" w:cs="Book Antiqua"/>
          <w:color w:val="000000"/>
        </w:rPr>
        <w:t xml:space="preserve">ninsured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w:t>
      </w:r>
      <w:r w:rsidR="00D945B1" w:rsidRPr="00785EAA">
        <w:rPr>
          <w:rFonts w:ascii="Book Antiqua" w:eastAsia="Book Antiqua" w:hAnsi="Book Antiqua" w:cs="Book Antiqua"/>
          <w:color w:val="000000"/>
        </w:rPr>
        <w:t>u</w:t>
      </w:r>
      <w:r w:rsidRPr="00785EAA">
        <w:rPr>
          <w:rFonts w:ascii="Book Antiqua" w:eastAsia="Book Antiqua" w:hAnsi="Book Antiqua" w:cs="Book Antiqua"/>
          <w:color w:val="000000"/>
        </w:rPr>
        <w:t xml:space="preserve">nknown, </w:t>
      </w:r>
      <w:r w:rsidR="008F6BFA" w:rsidRPr="00785EAA">
        <w:rPr>
          <w:rFonts w:ascii="Book Antiqua" w:eastAsia="Book Antiqua" w:hAnsi="Book Antiqua" w:cs="Book Antiqua"/>
          <w:color w:val="000000"/>
        </w:rPr>
        <w:t>and s</w:t>
      </w:r>
      <w:r w:rsidRPr="00785EAA">
        <w:rPr>
          <w:rFonts w:ascii="Book Antiqua" w:eastAsia="Book Antiqua" w:hAnsi="Book Antiqua" w:cs="Book Antiqua"/>
          <w:color w:val="000000"/>
        </w:rPr>
        <w:t xml:space="preserve">tage III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w:t>
      </w:r>
      <w:r w:rsidR="008F6BFA" w:rsidRPr="00785EAA">
        <w:rPr>
          <w:rFonts w:ascii="Book Antiqua" w:eastAsia="Book Antiqua" w:hAnsi="Book Antiqua" w:cs="Book Antiqua"/>
          <w:color w:val="000000"/>
        </w:rPr>
        <w:t>u</w:t>
      </w:r>
      <w:r w:rsidRPr="00785EAA">
        <w:rPr>
          <w:rFonts w:ascii="Book Antiqua" w:eastAsia="Book Antiqua" w:hAnsi="Book Antiqua" w:cs="Book Antiqua"/>
          <w:color w:val="000000"/>
        </w:rPr>
        <w:t xml:space="preserve">nknown. Multivariate analysis </w:t>
      </w:r>
      <w:r w:rsidR="008F6BFA" w:rsidRPr="00785EAA">
        <w:rPr>
          <w:rFonts w:ascii="Book Antiqua" w:eastAsia="Book Antiqua" w:hAnsi="Book Antiqua" w:cs="Book Antiqua"/>
          <w:color w:val="000000"/>
        </w:rPr>
        <w:t>found</w:t>
      </w:r>
      <w:r w:rsidRPr="00785EAA">
        <w:rPr>
          <w:rFonts w:ascii="Book Antiqua" w:eastAsia="Book Antiqua" w:hAnsi="Book Antiqua" w:cs="Book Antiqua"/>
          <w:color w:val="000000"/>
        </w:rPr>
        <w:t xml:space="preserve"> no significant differences for API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w:t>
      </w:r>
      <w:r w:rsidR="00053899" w:rsidRPr="00785EAA">
        <w:rPr>
          <w:rFonts w:ascii="Book Antiqua" w:eastAsia="Book Antiqua" w:hAnsi="Book Antiqua" w:cs="Book Antiqua"/>
          <w:color w:val="000000"/>
        </w:rPr>
        <w:t>o</w:t>
      </w:r>
      <w:r w:rsidRPr="00785EAA">
        <w:rPr>
          <w:rFonts w:ascii="Book Antiqua" w:eastAsia="Book Antiqua" w:hAnsi="Book Antiqua" w:cs="Book Antiqua"/>
          <w:color w:val="000000"/>
        </w:rPr>
        <w:t>ther/</w:t>
      </w:r>
      <w:r w:rsidR="00053899" w:rsidRPr="00785EAA">
        <w:rPr>
          <w:rFonts w:ascii="Book Antiqua" w:eastAsia="Book Antiqua" w:hAnsi="Book Antiqua" w:cs="Book Antiqua"/>
          <w:color w:val="000000"/>
        </w:rPr>
        <w:t>u</w:t>
      </w:r>
      <w:r w:rsidRPr="00785EAA">
        <w:rPr>
          <w:rFonts w:ascii="Book Antiqua" w:eastAsia="Book Antiqua" w:hAnsi="Book Antiqua" w:cs="Book Antiqua"/>
          <w:color w:val="000000"/>
        </w:rPr>
        <w:t xml:space="preserve">nknown, </w:t>
      </w:r>
      <w:r w:rsidR="00053899" w:rsidRPr="00785EAA">
        <w:rPr>
          <w:rFonts w:ascii="Book Antiqua" w:eastAsia="Book Antiqua" w:hAnsi="Book Antiqua" w:cs="Book Antiqua"/>
          <w:color w:val="000000"/>
        </w:rPr>
        <w:t>b</w:t>
      </w:r>
      <w:r w:rsidRPr="00785EAA">
        <w:rPr>
          <w:rFonts w:ascii="Book Antiqua" w:eastAsia="Book Antiqua" w:hAnsi="Book Antiqua" w:cs="Book Antiqua"/>
          <w:color w:val="000000"/>
        </w:rPr>
        <w:t xml:space="preserve">lack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w:t>
      </w:r>
      <w:r w:rsidR="00053899" w:rsidRPr="00785EAA">
        <w:rPr>
          <w:rFonts w:ascii="Book Antiqua" w:eastAsia="Book Antiqua" w:hAnsi="Book Antiqua" w:cs="Book Antiqua"/>
          <w:color w:val="000000"/>
        </w:rPr>
        <w:t>w</w:t>
      </w:r>
      <w:r w:rsidRPr="00785EAA">
        <w:rPr>
          <w:rFonts w:ascii="Book Antiqua" w:eastAsia="Book Antiqua" w:hAnsi="Book Antiqua" w:cs="Book Antiqua"/>
          <w:color w:val="000000"/>
        </w:rPr>
        <w:t xml:space="preserve">hite, </w:t>
      </w:r>
      <w:r w:rsidR="00053899" w:rsidRPr="00785EAA">
        <w:rPr>
          <w:rFonts w:ascii="Book Antiqua" w:eastAsia="Book Antiqua" w:hAnsi="Book Antiqua" w:cs="Book Antiqua"/>
          <w:color w:val="000000"/>
        </w:rPr>
        <w:t>m</w:t>
      </w:r>
      <w:r w:rsidRPr="00785EAA">
        <w:rPr>
          <w:rFonts w:ascii="Book Antiqua" w:eastAsia="Book Antiqua" w:hAnsi="Book Antiqua" w:cs="Book Antiqua"/>
          <w:color w:val="000000"/>
        </w:rPr>
        <w:t xml:space="preserve">arried (including common law)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w:t>
      </w:r>
      <w:r w:rsidR="00053899" w:rsidRPr="00785EAA">
        <w:rPr>
          <w:rFonts w:ascii="Book Antiqua" w:eastAsia="Book Antiqua" w:hAnsi="Book Antiqua" w:cs="Book Antiqua"/>
          <w:color w:val="000000"/>
        </w:rPr>
        <w:t>u</w:t>
      </w:r>
      <w:r w:rsidRPr="00785EAA">
        <w:rPr>
          <w:rFonts w:ascii="Book Antiqua" w:eastAsia="Book Antiqua" w:hAnsi="Book Antiqua" w:cs="Book Antiqua"/>
          <w:color w:val="000000"/>
        </w:rPr>
        <w:t xml:space="preserve">nknown, </w:t>
      </w:r>
      <w:r w:rsidR="00053899" w:rsidRPr="00785EAA">
        <w:rPr>
          <w:rFonts w:ascii="Book Antiqua" w:eastAsia="Book Antiqua" w:hAnsi="Book Antiqua" w:cs="Book Antiqua"/>
          <w:color w:val="000000"/>
        </w:rPr>
        <w:t>s</w:t>
      </w:r>
      <w:r w:rsidRPr="00785EAA">
        <w:rPr>
          <w:rFonts w:ascii="Book Antiqua" w:eastAsia="Book Antiqua" w:hAnsi="Book Antiqua" w:cs="Book Antiqua"/>
          <w:color w:val="000000"/>
        </w:rPr>
        <w:t>eparated/</w:t>
      </w:r>
      <w:r w:rsidR="00053899" w:rsidRPr="00785EAA">
        <w:rPr>
          <w:rFonts w:ascii="Book Antiqua" w:eastAsia="Book Antiqua" w:hAnsi="Book Antiqua" w:cs="Book Antiqua"/>
          <w:color w:val="000000"/>
        </w:rPr>
        <w:t>d</w:t>
      </w:r>
      <w:r w:rsidRPr="00785EAA">
        <w:rPr>
          <w:rFonts w:ascii="Book Antiqua" w:eastAsia="Book Antiqua" w:hAnsi="Book Antiqua" w:cs="Book Antiqua"/>
          <w:color w:val="000000"/>
        </w:rPr>
        <w:t xml:space="preserve">ivorced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w:t>
      </w:r>
      <w:r w:rsidR="00053899" w:rsidRPr="00785EAA">
        <w:rPr>
          <w:rFonts w:ascii="Book Antiqua" w:eastAsia="Book Antiqua" w:hAnsi="Book Antiqua" w:cs="Book Antiqua"/>
          <w:color w:val="000000"/>
        </w:rPr>
        <w:t>w</w:t>
      </w:r>
      <w:r w:rsidRPr="00785EAA">
        <w:rPr>
          <w:rFonts w:ascii="Book Antiqua" w:eastAsia="Book Antiqua" w:hAnsi="Book Antiqua" w:cs="Book Antiqua"/>
          <w:color w:val="000000"/>
        </w:rPr>
        <w:t xml:space="preserve">idowed, and </w:t>
      </w:r>
      <w:r w:rsidR="00053899" w:rsidRPr="00785EAA">
        <w:rPr>
          <w:rFonts w:ascii="Book Antiqua" w:eastAsia="Book Antiqua" w:hAnsi="Book Antiqua" w:cs="Book Antiqua"/>
          <w:color w:val="000000"/>
        </w:rPr>
        <w:t>s</w:t>
      </w:r>
      <w:r w:rsidRPr="00785EAA">
        <w:rPr>
          <w:rFonts w:ascii="Book Antiqua" w:eastAsia="Book Antiqua" w:hAnsi="Book Antiqua" w:cs="Book Antiqua"/>
          <w:color w:val="000000"/>
        </w:rPr>
        <w:t>ingle/</w:t>
      </w:r>
      <w:r w:rsidR="00E15BC9" w:rsidRPr="00785EAA">
        <w:rPr>
          <w:rFonts w:ascii="Book Antiqua" w:eastAsia="Book Antiqua" w:hAnsi="Book Antiqua" w:cs="Book Antiqua"/>
          <w:color w:val="000000"/>
        </w:rPr>
        <w:t>u</w:t>
      </w:r>
      <w:r w:rsidRPr="00785EAA">
        <w:rPr>
          <w:rFonts w:ascii="Book Antiqua" w:eastAsia="Book Antiqua" w:hAnsi="Book Antiqua" w:cs="Book Antiqua"/>
          <w:color w:val="000000"/>
        </w:rPr>
        <w:t xml:space="preserve">nmarried or domestic partner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w:t>
      </w:r>
      <w:r w:rsidR="00E15BC9" w:rsidRPr="00785EAA">
        <w:rPr>
          <w:rFonts w:ascii="Book Antiqua" w:eastAsia="Book Antiqua" w:hAnsi="Book Antiqua" w:cs="Book Antiqua"/>
          <w:color w:val="000000"/>
        </w:rPr>
        <w:t>w</w:t>
      </w:r>
      <w:r w:rsidRPr="00785EAA">
        <w:rPr>
          <w:rFonts w:ascii="Book Antiqua" w:eastAsia="Book Antiqua" w:hAnsi="Book Antiqua" w:cs="Book Antiqua"/>
          <w:color w:val="000000"/>
        </w:rPr>
        <w:t xml:space="preserve">idowed. Notably, after multivariate analysis, the HR for COLI 1048-1169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902-1044 became significant. Variable</w:t>
      </w:r>
      <w:r w:rsidR="00BA4426" w:rsidRPr="00785EAA">
        <w:rPr>
          <w:rFonts w:ascii="Book Antiqua" w:eastAsia="Book Antiqua" w:hAnsi="Book Antiqua" w:cs="Book Antiqua"/>
          <w:color w:val="000000"/>
        </w:rPr>
        <w:t>s</w:t>
      </w:r>
      <w:r w:rsidRPr="00785EAA">
        <w:rPr>
          <w:rFonts w:ascii="Book Antiqua" w:eastAsia="Book Antiqua" w:hAnsi="Book Antiqua" w:cs="Book Antiqua"/>
          <w:color w:val="000000"/>
        </w:rPr>
        <w:t xml:space="preserve"> associated with marital factors </w:t>
      </w:r>
      <w:r w:rsidR="00BA4426" w:rsidRPr="00785EAA">
        <w:rPr>
          <w:rFonts w:ascii="Book Antiqua" w:eastAsia="Book Antiqua" w:hAnsi="Book Antiqua" w:cs="Book Antiqua"/>
          <w:color w:val="000000"/>
        </w:rPr>
        <w:t>were</w:t>
      </w:r>
      <w:r w:rsidRPr="00785EAA">
        <w:rPr>
          <w:rFonts w:ascii="Book Antiqua" w:eastAsia="Book Antiqua" w:hAnsi="Book Antiqua" w:cs="Book Antiqua"/>
          <w:color w:val="000000"/>
        </w:rPr>
        <w:t xml:space="preserve"> no</w:t>
      </w:r>
      <w:r w:rsidR="00BA4426" w:rsidRPr="00785EAA">
        <w:rPr>
          <w:rFonts w:ascii="Book Antiqua" w:eastAsia="Book Antiqua" w:hAnsi="Book Antiqua" w:cs="Book Antiqua"/>
          <w:color w:val="000000"/>
        </w:rPr>
        <w:t xml:space="preserve"> longer </w:t>
      </w:r>
      <w:r w:rsidRPr="00785EAA">
        <w:rPr>
          <w:rFonts w:ascii="Book Antiqua" w:eastAsia="Book Antiqua" w:hAnsi="Book Antiqua" w:cs="Book Antiqua"/>
          <w:color w:val="000000"/>
        </w:rPr>
        <w:t>significant after multivariate analysis. The highe</w:t>
      </w:r>
      <w:r w:rsidR="00D26B71" w:rsidRPr="00785EAA">
        <w:rPr>
          <w:rFonts w:ascii="Book Antiqua" w:eastAsia="Book Antiqua" w:hAnsi="Book Antiqua" w:cs="Book Antiqua"/>
          <w:color w:val="000000"/>
        </w:rPr>
        <w:t>st</w:t>
      </w:r>
      <w:r w:rsidRPr="00785EAA">
        <w:rPr>
          <w:rFonts w:ascii="Book Antiqua" w:eastAsia="Book Antiqua" w:hAnsi="Book Antiqua" w:cs="Book Antiqua"/>
          <w:color w:val="000000"/>
        </w:rPr>
        <w:t xml:space="preserve"> HR</w:t>
      </w:r>
      <w:r w:rsidR="00D26B71" w:rsidRPr="00785EAA">
        <w:rPr>
          <w:rFonts w:ascii="Book Antiqua" w:eastAsia="Book Antiqua" w:hAnsi="Book Antiqua" w:cs="Book Antiqua"/>
          <w:color w:val="000000"/>
        </w:rPr>
        <w:t>s</w:t>
      </w:r>
      <w:r w:rsidRPr="00785EAA">
        <w:rPr>
          <w:rFonts w:ascii="Book Antiqua" w:eastAsia="Book Antiqua" w:hAnsi="Book Antiqua" w:cs="Book Antiqua"/>
          <w:color w:val="000000"/>
        </w:rPr>
        <w:t xml:space="preserve"> </w:t>
      </w:r>
      <w:r w:rsidR="00D26B71" w:rsidRPr="00785EAA">
        <w:rPr>
          <w:rFonts w:ascii="Book Antiqua" w:eastAsia="Book Antiqua" w:hAnsi="Book Antiqua" w:cs="Book Antiqua"/>
          <w:color w:val="000000"/>
        </w:rPr>
        <w:t>were</w:t>
      </w:r>
      <w:r w:rsidR="00BF4B6F" w:rsidRPr="00785EAA">
        <w:rPr>
          <w:rFonts w:ascii="Book Antiqua" w:eastAsia="Book Antiqua" w:hAnsi="Book Antiqua" w:cs="Book Antiqua"/>
          <w:color w:val="000000"/>
        </w:rPr>
        <w:t xml:space="preserve"> for</w:t>
      </w:r>
      <w:r w:rsidRPr="00785EAA">
        <w:rPr>
          <w:rFonts w:ascii="Book Antiqua" w:eastAsia="Book Antiqua" w:hAnsi="Book Antiqua" w:cs="Book Antiqua"/>
          <w:color w:val="000000"/>
        </w:rPr>
        <w:t xml:space="preserve"> LRT, resection, and transplant.</w:t>
      </w:r>
    </w:p>
    <w:p w14:paraId="54BB9BBA" w14:textId="77777777" w:rsidR="00A77B3E" w:rsidRPr="00785EAA" w:rsidRDefault="00A77B3E">
      <w:pPr>
        <w:spacing w:line="360" w:lineRule="auto"/>
        <w:ind w:firstLine="480"/>
        <w:jc w:val="both"/>
      </w:pPr>
    </w:p>
    <w:p w14:paraId="3C521586" w14:textId="77777777" w:rsidR="00A77B3E" w:rsidRPr="00785EAA" w:rsidRDefault="00331B68">
      <w:pPr>
        <w:spacing w:line="360" w:lineRule="auto"/>
        <w:jc w:val="both"/>
      </w:pPr>
      <w:r w:rsidRPr="00785EAA">
        <w:rPr>
          <w:rFonts w:ascii="Book Antiqua" w:eastAsia="Book Antiqua" w:hAnsi="Book Antiqua" w:cs="Book Antiqua"/>
          <w:b/>
          <w:caps/>
          <w:color w:val="000000"/>
          <w:u w:val="single"/>
        </w:rPr>
        <w:t>DISCUSSION</w:t>
      </w:r>
    </w:p>
    <w:p w14:paraId="34107F2F" w14:textId="60866C05" w:rsidR="00A77B3E" w:rsidRPr="00785EAA" w:rsidRDefault="00331B68">
      <w:pPr>
        <w:spacing w:line="360" w:lineRule="auto"/>
        <w:jc w:val="both"/>
      </w:pPr>
      <w:r w:rsidRPr="00785EAA">
        <w:rPr>
          <w:rFonts w:ascii="Book Antiqua" w:eastAsia="Book Antiqua" w:hAnsi="Book Antiqua" w:cs="Book Antiqua"/>
          <w:color w:val="000000"/>
        </w:rPr>
        <w:lastRenderedPageBreak/>
        <w:t>In general, HCC has a poor prognosis</w:t>
      </w:r>
      <w:r w:rsidR="00BF4B6F"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 with an </w:t>
      </w:r>
      <w:r w:rsidRPr="00785EAA">
        <w:rPr>
          <w:rFonts w:ascii="Book Antiqua" w:eastAsia="Book Antiqua" w:hAnsi="Book Antiqua" w:cs="Book Antiqua"/>
          <w:color w:val="000000"/>
          <w:shd w:val="clear" w:color="auto" w:fill="FFFFFF"/>
        </w:rPr>
        <w:t xml:space="preserve">overall median survival </w:t>
      </w:r>
      <w:r w:rsidR="00BF4B6F" w:rsidRPr="00785EAA">
        <w:rPr>
          <w:rFonts w:ascii="Book Antiqua" w:eastAsia="Book Antiqua" w:hAnsi="Book Antiqua" w:cs="Book Antiqua"/>
          <w:color w:val="000000"/>
          <w:shd w:val="clear" w:color="auto" w:fill="FFFFFF"/>
        </w:rPr>
        <w:t xml:space="preserve">of </w:t>
      </w:r>
      <w:r w:rsidRPr="00785EAA">
        <w:rPr>
          <w:rFonts w:ascii="Book Antiqua" w:eastAsia="Book Antiqua" w:hAnsi="Book Antiqua" w:cs="Book Antiqua"/>
          <w:color w:val="000000"/>
          <w:shd w:val="clear" w:color="auto" w:fill="FFFFFF"/>
        </w:rPr>
        <w:t xml:space="preserve">6-16 </w:t>
      </w:r>
      <w:proofErr w:type="spellStart"/>
      <w:r w:rsidRPr="00785EAA">
        <w:rPr>
          <w:rFonts w:ascii="Book Antiqua" w:eastAsia="Book Antiqua" w:hAnsi="Book Antiqua" w:cs="Book Antiqua"/>
          <w:color w:val="000000"/>
          <w:shd w:val="clear" w:color="auto" w:fill="FFFFFF"/>
        </w:rPr>
        <w:t>mo</w:t>
      </w:r>
      <w:proofErr w:type="spellEnd"/>
      <w:r w:rsidRPr="00785EAA">
        <w:rPr>
          <w:rFonts w:ascii="Book Antiqua" w:eastAsia="Book Antiqua" w:hAnsi="Book Antiqua" w:cs="Book Antiqua"/>
          <w:color w:val="000000"/>
          <w:shd w:val="clear" w:color="auto" w:fill="FFFFFF"/>
        </w:rPr>
        <w:t>, depending on the extent</w:t>
      </w:r>
      <w:r w:rsidR="00665A85" w:rsidRPr="00785EAA">
        <w:rPr>
          <w:rFonts w:ascii="Book Antiqua" w:eastAsia="Book Antiqua" w:hAnsi="Book Antiqua" w:cs="Book Antiqua"/>
          <w:color w:val="000000"/>
          <w:shd w:val="clear" w:color="auto" w:fill="FFFFFF"/>
        </w:rPr>
        <w:t xml:space="preserve"> of </w:t>
      </w:r>
      <w:proofErr w:type="gramStart"/>
      <w:r w:rsidR="00665A85" w:rsidRPr="00785EAA">
        <w:rPr>
          <w:rFonts w:ascii="Book Antiqua" w:eastAsia="Book Antiqua" w:hAnsi="Book Antiqua" w:cs="Book Antiqua"/>
          <w:color w:val="000000"/>
          <w:shd w:val="clear" w:color="auto" w:fill="FFFFFF"/>
        </w:rPr>
        <w:t>disease</w:t>
      </w:r>
      <w:r w:rsidRPr="00785EAA">
        <w:rPr>
          <w:rFonts w:ascii="Book Antiqua" w:eastAsia="Book Antiqua" w:hAnsi="Book Antiqua" w:cs="Book Antiqua"/>
          <w:color w:val="000000"/>
          <w:szCs w:val="20"/>
          <w:shd w:val="clear" w:color="auto" w:fill="FFFFFF"/>
          <w:vertAlign w:val="superscript"/>
        </w:rPr>
        <w:t>[</w:t>
      </w:r>
      <w:proofErr w:type="gramEnd"/>
      <w:r w:rsidRPr="00785EAA">
        <w:rPr>
          <w:rFonts w:ascii="Book Antiqua" w:eastAsia="Book Antiqua" w:hAnsi="Book Antiqua" w:cs="Book Antiqua"/>
          <w:color w:val="000000"/>
          <w:szCs w:val="20"/>
          <w:shd w:val="clear" w:color="auto" w:fill="FFFFFF"/>
          <w:vertAlign w:val="superscript"/>
        </w:rPr>
        <w:t>13]</w:t>
      </w:r>
      <w:r w:rsidRPr="00785EAA">
        <w:rPr>
          <w:rFonts w:ascii="Book Antiqua" w:eastAsia="Book Antiqua" w:hAnsi="Book Antiqua" w:cs="Book Antiqua"/>
          <w:color w:val="000000"/>
          <w:shd w:val="clear" w:color="auto" w:fill="FFFFFF"/>
        </w:rPr>
        <w:t xml:space="preserve">. </w:t>
      </w:r>
      <w:r w:rsidRPr="00785EAA">
        <w:rPr>
          <w:rFonts w:ascii="Book Antiqua" w:eastAsia="Book Antiqua" w:hAnsi="Book Antiqua" w:cs="Book Antiqua"/>
          <w:color w:val="000000"/>
        </w:rPr>
        <w:t xml:space="preserve">Our study </w:t>
      </w:r>
      <w:r w:rsidR="00025953" w:rsidRPr="00785EAA">
        <w:rPr>
          <w:rFonts w:ascii="Book Antiqua" w:eastAsia="Book Antiqua" w:hAnsi="Book Antiqua" w:cs="Book Antiqua"/>
          <w:color w:val="000000"/>
        </w:rPr>
        <w:t>found</w:t>
      </w:r>
      <w:r w:rsidRPr="00785EAA">
        <w:rPr>
          <w:rFonts w:ascii="Book Antiqua" w:eastAsia="Book Antiqua" w:hAnsi="Book Antiqua" w:cs="Book Antiqua"/>
          <w:color w:val="000000"/>
        </w:rPr>
        <w:t xml:space="preserve"> that median survival was significantly longer </w:t>
      </w:r>
      <w:r w:rsidR="007869DB" w:rsidRPr="00785EAA">
        <w:rPr>
          <w:rFonts w:ascii="Book Antiqua" w:eastAsia="Book Antiqua" w:hAnsi="Book Antiqua" w:cs="Book Antiqua"/>
          <w:color w:val="000000"/>
        </w:rPr>
        <w:t xml:space="preserve">in individuals from the highest COLI </w:t>
      </w:r>
      <w:r w:rsidRPr="00785EAA">
        <w:rPr>
          <w:rFonts w:ascii="Book Antiqua" w:eastAsia="Book Antiqua" w:hAnsi="Book Antiqua" w:cs="Book Antiqua"/>
          <w:color w:val="000000"/>
        </w:rPr>
        <w:t xml:space="preserve">than </w:t>
      </w:r>
      <w:r w:rsidR="00321CD5" w:rsidRPr="00785EAA">
        <w:rPr>
          <w:rFonts w:ascii="Book Antiqua" w:eastAsia="Book Antiqua" w:hAnsi="Book Antiqua" w:cs="Book Antiqua"/>
          <w:color w:val="000000"/>
        </w:rPr>
        <w:t xml:space="preserve">in those with </w:t>
      </w:r>
      <w:r w:rsidRPr="00785EAA">
        <w:rPr>
          <w:rFonts w:ascii="Book Antiqua" w:eastAsia="Book Antiqua" w:hAnsi="Book Antiqua" w:cs="Book Antiqua"/>
          <w:color w:val="000000"/>
        </w:rPr>
        <w:t xml:space="preserve">the lowest COLI (14 </w:t>
      </w:r>
      <w:proofErr w:type="spellStart"/>
      <w:r w:rsidRPr="00785EAA">
        <w:rPr>
          <w:rFonts w:ascii="Book Antiqua" w:eastAsia="Book Antiqua" w:hAnsi="Book Antiqua" w:cs="Book Antiqua"/>
          <w:color w:val="000000"/>
        </w:rPr>
        <w:t>mo</w:t>
      </w:r>
      <w:proofErr w:type="spellEnd"/>
      <w:r w:rsidRPr="00785EAA">
        <w:rPr>
          <w:rFonts w:ascii="Book Antiqua" w:eastAsia="Book Antiqua" w:hAnsi="Book Antiqua" w:cs="Book Antiqua"/>
          <w:color w:val="000000"/>
        </w:rPr>
        <w:t xml:space="preserve">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8 </w:t>
      </w:r>
      <w:proofErr w:type="spellStart"/>
      <w:r w:rsidRPr="00785EAA">
        <w:rPr>
          <w:rFonts w:ascii="Book Antiqua" w:eastAsia="Book Antiqua" w:hAnsi="Book Antiqua" w:cs="Book Antiqua"/>
          <w:color w:val="000000"/>
        </w:rPr>
        <w:t>mo</w:t>
      </w:r>
      <w:proofErr w:type="spellEnd"/>
      <w:r w:rsidRPr="00785EAA">
        <w:rPr>
          <w:rFonts w:ascii="Book Antiqua" w:eastAsia="Book Antiqua" w:hAnsi="Book Antiqua" w:cs="Book Antiqua"/>
          <w:color w:val="000000"/>
        </w:rPr>
        <w:t>), suggesting that socioeconomic disparities contribute</w:t>
      </w:r>
      <w:r w:rsidR="00321CD5" w:rsidRPr="00785EAA">
        <w:rPr>
          <w:rFonts w:ascii="Book Antiqua" w:eastAsia="Book Antiqua" w:hAnsi="Book Antiqua" w:cs="Book Antiqua"/>
          <w:color w:val="000000"/>
        </w:rPr>
        <w:t>d</w:t>
      </w:r>
      <w:r w:rsidRPr="00785EAA">
        <w:rPr>
          <w:rFonts w:ascii="Book Antiqua" w:eastAsia="Book Antiqua" w:hAnsi="Book Antiqua" w:cs="Book Antiqua"/>
          <w:color w:val="000000"/>
        </w:rPr>
        <w:t xml:space="preserve"> to survival </w:t>
      </w:r>
      <w:r w:rsidR="00325F35" w:rsidRPr="00785EAA">
        <w:rPr>
          <w:rFonts w:ascii="Book Antiqua" w:eastAsia="Book Antiqua" w:hAnsi="Book Antiqua" w:cs="Book Antiqua"/>
          <w:color w:val="000000"/>
        </w:rPr>
        <w:t>in</w:t>
      </w:r>
      <w:r w:rsidRPr="00785EAA">
        <w:rPr>
          <w:rFonts w:ascii="Book Antiqua" w:eastAsia="Book Antiqua" w:hAnsi="Book Antiqua" w:cs="Book Antiqua"/>
          <w:color w:val="000000"/>
        </w:rPr>
        <w:t xml:space="preserve"> HCC. The differences may </w:t>
      </w:r>
      <w:r w:rsidR="00F76912" w:rsidRPr="00785EAA">
        <w:rPr>
          <w:rFonts w:ascii="Book Antiqua" w:eastAsia="Book Antiqua" w:hAnsi="Book Antiqua" w:cs="Book Antiqua"/>
          <w:color w:val="000000"/>
        </w:rPr>
        <w:t>have</w:t>
      </w:r>
      <w:r w:rsidRPr="00785EAA">
        <w:rPr>
          <w:rFonts w:ascii="Book Antiqua" w:eastAsia="Book Antiqua" w:hAnsi="Book Antiqua" w:cs="Book Antiqua"/>
          <w:color w:val="000000"/>
        </w:rPr>
        <w:t xml:space="preserve"> </w:t>
      </w:r>
      <w:r w:rsidR="00036A35" w:rsidRPr="00785EAA">
        <w:rPr>
          <w:rFonts w:ascii="Book Antiqua" w:eastAsia="Book Antiqua" w:hAnsi="Book Antiqua" w:cs="Book Antiqua"/>
          <w:color w:val="000000"/>
        </w:rPr>
        <w:t>result</w:t>
      </w:r>
      <w:r w:rsidR="00F76912" w:rsidRPr="00785EAA">
        <w:rPr>
          <w:rFonts w:ascii="Book Antiqua" w:eastAsia="Book Antiqua" w:hAnsi="Book Antiqua" w:cs="Book Antiqua"/>
          <w:color w:val="000000"/>
        </w:rPr>
        <w:t>ed</w:t>
      </w:r>
      <w:r w:rsidR="00036A35" w:rsidRPr="00785EAA">
        <w:rPr>
          <w:rFonts w:ascii="Book Antiqua" w:eastAsia="Book Antiqua" w:hAnsi="Book Antiqua" w:cs="Book Antiqua"/>
          <w:color w:val="000000"/>
        </w:rPr>
        <w:t xml:space="preserve"> from</w:t>
      </w:r>
      <w:r w:rsidRPr="00785EAA">
        <w:rPr>
          <w:rFonts w:ascii="Book Antiqua" w:eastAsia="Book Antiqua" w:hAnsi="Book Antiqua" w:cs="Book Antiqua"/>
          <w:color w:val="000000"/>
        </w:rPr>
        <w:t xml:space="preserve"> disparities in accessing healthcare for early detection and treatment options available at different disease stages. Individuals from the highest COLI were more likely to receive locoregional (11.5%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6.1%) and surgical resection (10.7%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7.0%), whereas </w:t>
      </w:r>
      <w:r w:rsidR="007B39CF" w:rsidRPr="00785EAA">
        <w:rPr>
          <w:rFonts w:ascii="Book Antiqua" w:eastAsia="Book Antiqua" w:hAnsi="Book Antiqua" w:cs="Book Antiqua"/>
          <w:color w:val="000000"/>
        </w:rPr>
        <w:t>those</w:t>
      </w:r>
      <w:r w:rsidRPr="00785EAA">
        <w:rPr>
          <w:rFonts w:ascii="Book Antiqua" w:eastAsia="Book Antiqua" w:hAnsi="Book Antiqua" w:cs="Book Antiqua"/>
          <w:color w:val="000000"/>
        </w:rPr>
        <w:t xml:space="preserve"> from the lowest COLI more often required liver transplantation (6.6%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4.4%). The differences may </w:t>
      </w:r>
      <w:r w:rsidR="00AC2759" w:rsidRPr="00785EAA">
        <w:rPr>
          <w:rFonts w:ascii="Book Antiqua" w:eastAsia="Book Antiqua" w:hAnsi="Book Antiqua" w:cs="Book Antiqua"/>
          <w:color w:val="000000"/>
        </w:rPr>
        <w:t>have resulted from</w:t>
      </w:r>
      <w:r w:rsidRPr="00785EAA">
        <w:rPr>
          <w:rFonts w:ascii="Book Antiqua" w:eastAsia="Book Antiqua" w:hAnsi="Book Antiqua" w:cs="Book Antiqua"/>
          <w:color w:val="000000"/>
        </w:rPr>
        <w:t xml:space="preserve"> the stage or extent of the disease at the time of diagnosis. Compared </w:t>
      </w:r>
      <w:r w:rsidR="00AC2759"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the highest COLI, individuals from the lowest COLI were more likely to present with stage IV disease (15.2%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13.0%) and less likely to have smaller tumors (23.1%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27.1%),</w:t>
      </w:r>
      <w:r w:rsidRPr="00785EAA">
        <w:rPr>
          <w:rFonts w:ascii="Book Antiqua" w:eastAsia="Book Antiqua" w:hAnsi="Book Antiqua" w:cs="Book Antiqua"/>
          <w:color w:val="000000"/>
          <w:shd w:val="clear" w:color="auto" w:fill="FFFFFF"/>
        </w:rPr>
        <w:t xml:space="preserve"> suggesting that tumor characteristics, treatment modalities, and overall survival vary by sociodemographic group.</w:t>
      </w:r>
    </w:p>
    <w:p w14:paraId="77EC0F2E" w14:textId="70587272" w:rsidR="00A77B3E" w:rsidRPr="00785EAA" w:rsidRDefault="00331B68">
      <w:pPr>
        <w:spacing w:line="360" w:lineRule="auto"/>
        <w:ind w:firstLine="480"/>
        <w:jc w:val="both"/>
      </w:pPr>
      <w:r w:rsidRPr="00785EAA">
        <w:rPr>
          <w:rFonts w:ascii="Book Antiqua" w:eastAsia="Book Antiqua" w:hAnsi="Book Antiqua" w:cs="Book Antiqua"/>
          <w:color w:val="000000"/>
        </w:rPr>
        <w:t>Chronic HBV and HCV infection are predominant risk factors for the development of HCC in various ethnic groups</w:t>
      </w:r>
      <w:r w:rsidRPr="00785EAA">
        <w:rPr>
          <w:rFonts w:ascii="Book Antiqua" w:eastAsia="Book Antiqua" w:hAnsi="Book Antiqua" w:cs="Book Antiqua"/>
          <w:color w:val="000000"/>
          <w:szCs w:val="20"/>
          <w:vertAlign w:val="superscript"/>
        </w:rPr>
        <w:t>[3,14]</w:t>
      </w:r>
      <w:r w:rsidRPr="00785EAA">
        <w:rPr>
          <w:rFonts w:ascii="Book Antiqua" w:eastAsia="Book Antiqua" w:hAnsi="Book Antiqua" w:cs="Book Antiqua"/>
          <w:color w:val="000000"/>
        </w:rPr>
        <w:t>. Globally, the disease burden of HCC was the highest in sub-Saharan African and East Asia due to HBV</w:t>
      </w:r>
      <w:r w:rsidRPr="00785EAA">
        <w:rPr>
          <w:rFonts w:ascii="Book Antiqua" w:eastAsia="Book Antiqua" w:hAnsi="Book Antiqua" w:cs="Book Antiqua"/>
          <w:color w:val="000000"/>
          <w:szCs w:val="20"/>
          <w:vertAlign w:val="superscript"/>
        </w:rPr>
        <w:t>[14]</w:t>
      </w:r>
      <w:r w:rsidRPr="00785EAA">
        <w:rPr>
          <w:rFonts w:ascii="Book Antiqua" w:eastAsia="Book Antiqua" w:hAnsi="Book Antiqua" w:cs="Book Antiqua"/>
          <w:color w:val="000000"/>
        </w:rPr>
        <w:t xml:space="preserve">. High rates of HCC have also been noted in APIs, but vaccination programs and healthcare access may have shifted the </w:t>
      </w:r>
      <w:proofErr w:type="gramStart"/>
      <w:r w:rsidRPr="00785EAA">
        <w:rPr>
          <w:rFonts w:ascii="Book Antiqua" w:eastAsia="Book Antiqua" w:hAnsi="Book Antiqua" w:cs="Book Antiqua"/>
          <w:color w:val="000000"/>
        </w:rPr>
        <w:t>trend</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15]</w:t>
      </w:r>
      <w:r w:rsidRPr="00785EAA">
        <w:rPr>
          <w:rFonts w:ascii="Book Antiqua" w:eastAsia="Book Antiqua" w:hAnsi="Book Antiqua" w:cs="Book Antiqua"/>
          <w:color w:val="000000"/>
        </w:rPr>
        <w:t xml:space="preserve">. Our study suggests that more APIs live in the highest COLI areas. </w:t>
      </w:r>
      <w:r w:rsidR="00DD778A" w:rsidRPr="00785EAA">
        <w:rPr>
          <w:rFonts w:ascii="Book Antiqua" w:eastAsia="Book Antiqua" w:hAnsi="Book Antiqua" w:cs="Book Antiqua"/>
          <w:color w:val="000000"/>
        </w:rPr>
        <w:t>A relatively h</w:t>
      </w:r>
      <w:r w:rsidRPr="00785EAA">
        <w:rPr>
          <w:rFonts w:ascii="Book Antiqua" w:eastAsia="Book Antiqua" w:hAnsi="Book Antiqua" w:cs="Book Antiqua"/>
          <w:color w:val="000000"/>
        </w:rPr>
        <w:t xml:space="preserve">igher HBV burden among API individuals may contribute to more readily available definitive treatments by hepatic resection or locoregional therapy, thus prolonging survival. In the United States, cases of HCC in Hispanics have now surpassed those in APIs, likely </w:t>
      </w:r>
      <w:r w:rsidR="004816E4" w:rsidRPr="00785EAA">
        <w:rPr>
          <w:rFonts w:ascii="Book Antiqua" w:eastAsia="Book Antiqua" w:hAnsi="Book Antiqua" w:cs="Book Antiqua"/>
          <w:color w:val="000000"/>
        </w:rPr>
        <w:t>related</w:t>
      </w:r>
      <w:r w:rsidRPr="00785EAA">
        <w:rPr>
          <w:rFonts w:ascii="Book Antiqua" w:eastAsia="Book Antiqua" w:hAnsi="Book Antiqua" w:cs="Book Antiqua"/>
          <w:color w:val="000000"/>
        </w:rPr>
        <w:t xml:space="preserve"> to heavy alcohol consumption, obesity, diabetes, and </w:t>
      </w:r>
      <w:proofErr w:type="gramStart"/>
      <w:r w:rsidRPr="00785EAA">
        <w:rPr>
          <w:rFonts w:ascii="Book Antiqua" w:eastAsia="Book Antiqua" w:hAnsi="Book Antiqua" w:cs="Book Antiqua"/>
          <w:color w:val="000000"/>
        </w:rPr>
        <w:t>NAFLD</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3,6,14]</w:t>
      </w:r>
      <w:r w:rsidRPr="00785EAA">
        <w:rPr>
          <w:rFonts w:ascii="Book Antiqua" w:eastAsia="Book Antiqua" w:hAnsi="Book Antiqua" w:cs="Book Antiqua"/>
          <w:color w:val="000000"/>
        </w:rPr>
        <w:t xml:space="preserve">. Such NAFLD and NASH-related HCC cases may present at advanced stages </w:t>
      </w:r>
      <w:r w:rsidR="004816E4" w:rsidRPr="00785EAA">
        <w:rPr>
          <w:rFonts w:ascii="Book Antiqua" w:eastAsia="Book Antiqua" w:hAnsi="Book Antiqua" w:cs="Book Antiqua"/>
          <w:color w:val="000000"/>
        </w:rPr>
        <w:t>because of</w:t>
      </w:r>
      <w:r w:rsidRPr="00785EAA">
        <w:rPr>
          <w:rFonts w:ascii="Book Antiqua" w:eastAsia="Book Antiqua" w:hAnsi="Book Antiqua" w:cs="Book Antiqua"/>
          <w:color w:val="000000"/>
        </w:rPr>
        <w:t xml:space="preserve"> a lack of universal surveillance strategies, particularly in this population. Rich </w:t>
      </w:r>
      <w:r w:rsidRPr="00785EAA">
        <w:rPr>
          <w:rFonts w:ascii="Book Antiqua" w:eastAsia="Book Antiqua" w:hAnsi="Book Antiqua" w:cs="Book Antiqua"/>
          <w:i/>
          <w:iCs/>
          <w:color w:val="000000"/>
        </w:rPr>
        <w:t xml:space="preserve">et </w:t>
      </w:r>
      <w:proofErr w:type="gramStart"/>
      <w:r w:rsidRPr="00785EAA">
        <w:rPr>
          <w:rFonts w:ascii="Book Antiqua" w:eastAsia="Book Antiqua" w:hAnsi="Book Antiqua" w:cs="Book Antiqua"/>
          <w:i/>
          <w:iCs/>
          <w:color w:val="000000"/>
        </w:rPr>
        <w:t>al</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16]</w:t>
      </w:r>
      <w:r w:rsidRPr="00785EAA">
        <w:rPr>
          <w:rFonts w:ascii="Book Antiqua" w:eastAsia="Book Antiqua" w:hAnsi="Book Antiqua" w:cs="Book Antiqua"/>
          <w:color w:val="000000"/>
        </w:rPr>
        <w:t xml:space="preserve"> suggested that Black and Hispanic patients were historically less likely to be diagnosed with early-stage HCC when compared </w:t>
      </w:r>
      <w:r w:rsidR="0015569C"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their white counterparts. Additionally, African American and Hispanic patients have previously been shown to undergo transplants at rates lower than Whites, and they were less likely </w:t>
      </w:r>
      <w:r w:rsidRPr="00785EAA">
        <w:rPr>
          <w:rFonts w:ascii="Book Antiqua" w:eastAsia="Book Antiqua" w:hAnsi="Book Antiqua" w:cs="Book Antiqua"/>
          <w:color w:val="000000"/>
        </w:rPr>
        <w:lastRenderedPageBreak/>
        <w:t xml:space="preserve">than Whites and APIs to undergo ablation or hepatectomy despite disproportionately higher rates of </w:t>
      </w:r>
      <w:proofErr w:type="gramStart"/>
      <w:r w:rsidRPr="00785EAA">
        <w:rPr>
          <w:rFonts w:ascii="Book Antiqua" w:eastAsia="Book Antiqua" w:hAnsi="Book Antiqua" w:cs="Book Antiqua"/>
          <w:color w:val="000000"/>
        </w:rPr>
        <w:t>HCC</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17]</w:t>
      </w:r>
      <w:r w:rsidRPr="00785EAA">
        <w:rPr>
          <w:rFonts w:ascii="Book Antiqua" w:eastAsia="Book Antiqua" w:hAnsi="Book Antiqua" w:cs="Book Antiqua"/>
          <w:color w:val="000000"/>
        </w:rPr>
        <w:t>.</w:t>
      </w:r>
    </w:p>
    <w:p w14:paraId="360F4123" w14:textId="0849C296" w:rsidR="00A77B3E" w:rsidRPr="00785EAA" w:rsidRDefault="00331B68" w:rsidP="00B05794">
      <w:pPr>
        <w:spacing w:line="360" w:lineRule="auto"/>
        <w:ind w:firstLineChars="200" w:firstLine="480"/>
        <w:jc w:val="both"/>
      </w:pPr>
      <w:r w:rsidRPr="00785EAA">
        <w:rPr>
          <w:rFonts w:ascii="Book Antiqua" w:eastAsia="Book Antiqua" w:hAnsi="Book Antiqua" w:cs="Book Antiqua"/>
          <w:color w:val="000000"/>
        </w:rPr>
        <w:t>Our study demonstrated the challenges and ramifications of socioeconomic status on treatment and outcome in HCC, with individuals in the lowest COLI having a worse disease course and overall prognosis. Previous studies regarding the outcomes of non-metastatic HCC suggested a worse liver cancer-specific survival in patients treated with ablation or surgery with low socioeconomic backgrounds</w:t>
      </w:r>
      <w:r w:rsidRPr="00785EAA">
        <w:rPr>
          <w:rFonts w:ascii="Book Antiqua" w:eastAsia="Book Antiqua" w:hAnsi="Book Antiqua" w:cs="Book Antiqua"/>
          <w:color w:val="000000"/>
          <w:szCs w:val="20"/>
          <w:vertAlign w:val="superscript"/>
        </w:rPr>
        <w:t>[18]</w:t>
      </w:r>
      <w:r w:rsidRPr="00785EAA">
        <w:rPr>
          <w:rFonts w:ascii="Book Antiqua" w:eastAsia="Book Antiqua" w:hAnsi="Book Antiqua" w:cs="Book Antiqua"/>
          <w:color w:val="000000"/>
        </w:rPr>
        <w:t xml:space="preserve">. In general, low-income individuals are more likely to be uninsured and have less access to medical care, including routine screening, diagnosis, and </w:t>
      </w:r>
      <w:proofErr w:type="gramStart"/>
      <w:r w:rsidRPr="00785EAA">
        <w:rPr>
          <w:rFonts w:ascii="Book Antiqua" w:eastAsia="Book Antiqua" w:hAnsi="Book Antiqua" w:cs="Book Antiqua"/>
          <w:color w:val="000000"/>
        </w:rPr>
        <w:t>treatment</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6,19]</w:t>
      </w:r>
      <w:r w:rsidRPr="00785EAA">
        <w:rPr>
          <w:rFonts w:ascii="Book Antiqua" w:eastAsia="Book Antiqua" w:hAnsi="Book Antiqua" w:cs="Book Antiqua"/>
          <w:color w:val="000000"/>
        </w:rPr>
        <w:t xml:space="preserve">. As reported by low-income families, the significant barriers to healthcare access have reinforced a growing concern </w:t>
      </w:r>
      <w:r w:rsidR="00AC0D8D" w:rsidRPr="00785EAA">
        <w:rPr>
          <w:rFonts w:ascii="Book Antiqua" w:eastAsia="Book Antiqua" w:hAnsi="Book Antiqua" w:cs="Book Antiqua"/>
          <w:color w:val="000000"/>
        </w:rPr>
        <w:t xml:space="preserve">of </w:t>
      </w:r>
      <w:r w:rsidRPr="00785EAA">
        <w:rPr>
          <w:rFonts w:ascii="Book Antiqua" w:eastAsia="Book Antiqua" w:hAnsi="Book Antiqua" w:cs="Book Antiqua"/>
          <w:color w:val="000000"/>
        </w:rPr>
        <w:t xml:space="preserve">lack of insurance coverage, access to appropriate services, and ultimately facing unaffordable </w:t>
      </w:r>
      <w:proofErr w:type="gramStart"/>
      <w:r w:rsidRPr="00785EAA">
        <w:rPr>
          <w:rFonts w:ascii="Book Antiqua" w:eastAsia="Book Antiqua" w:hAnsi="Book Antiqua" w:cs="Book Antiqua"/>
          <w:color w:val="000000"/>
        </w:rPr>
        <w:t>costs</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20]</w:t>
      </w:r>
      <w:r w:rsidRPr="00785EAA">
        <w:rPr>
          <w:rFonts w:ascii="Book Antiqua" w:eastAsia="Book Antiqua" w:hAnsi="Book Antiqua" w:cs="Book Antiqua"/>
          <w:color w:val="000000"/>
        </w:rPr>
        <w:t>. Although patients in a lower COLI area have insurance, they may be subject to high copays and deductibles</w:t>
      </w:r>
      <w:r w:rsidR="003A7C45"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 </w:t>
      </w:r>
      <w:r w:rsidR="003A7C45" w:rsidRPr="00785EAA">
        <w:rPr>
          <w:rFonts w:ascii="Book Antiqua" w:eastAsia="Book Antiqua" w:hAnsi="Book Antiqua" w:cs="Book Antiqua"/>
          <w:color w:val="000000"/>
        </w:rPr>
        <w:t>which</w:t>
      </w:r>
      <w:r w:rsidR="009537DD" w:rsidRPr="00785EAA">
        <w:rPr>
          <w:rFonts w:ascii="Book Antiqua" w:eastAsia="Book Antiqua" w:hAnsi="Book Antiqua" w:cs="Book Antiqua"/>
          <w:color w:val="000000"/>
        </w:rPr>
        <w:t xml:space="preserve"> make it difficult </w:t>
      </w:r>
      <w:r w:rsidRPr="00785EAA">
        <w:rPr>
          <w:rFonts w:ascii="Book Antiqua" w:eastAsia="Book Antiqua" w:hAnsi="Book Antiqua" w:cs="Book Antiqua"/>
          <w:color w:val="000000"/>
        </w:rPr>
        <w:t>to afford coverage. Given an increased financial burden of health care, these individuals may opt to forgo routine office visits and screening.</w:t>
      </w:r>
    </w:p>
    <w:p w14:paraId="0242A513" w14:textId="453EAD03" w:rsidR="00A77B3E" w:rsidRPr="00785EAA" w:rsidRDefault="00331B68">
      <w:pPr>
        <w:spacing w:line="360" w:lineRule="auto"/>
        <w:ind w:firstLine="480"/>
        <w:jc w:val="both"/>
      </w:pPr>
      <w:r w:rsidRPr="00785EAA">
        <w:rPr>
          <w:rFonts w:ascii="Book Antiqua" w:eastAsia="Book Antiqua" w:hAnsi="Book Antiqua" w:cs="Book Antiqua"/>
          <w:color w:val="000000"/>
        </w:rPr>
        <w:t>Our study supported a higher rate of uninsured individuals coming from the lower COLI area. While the expansion of Medicaid has improved healthcare access, it has had little effect on cancer screening</w:t>
      </w:r>
      <w:r w:rsidRPr="00785EAA">
        <w:rPr>
          <w:rFonts w:ascii="Book Antiqua" w:eastAsia="Book Antiqua" w:hAnsi="Book Antiqua" w:cs="Book Antiqua"/>
          <w:color w:val="000000"/>
          <w:szCs w:val="20"/>
          <w:vertAlign w:val="superscript"/>
        </w:rPr>
        <w:t>[21]</w:t>
      </w:r>
      <w:r w:rsidRPr="00785EAA">
        <w:rPr>
          <w:rFonts w:ascii="Book Antiqua" w:eastAsia="Book Antiqua" w:hAnsi="Book Antiqua" w:cs="Book Antiqua"/>
          <w:color w:val="000000"/>
        </w:rPr>
        <w:t xml:space="preserve">. Shah </w:t>
      </w:r>
      <w:r w:rsidRPr="00785EAA">
        <w:rPr>
          <w:rFonts w:ascii="Book Antiqua" w:eastAsia="Book Antiqua" w:hAnsi="Book Antiqua" w:cs="Book Antiqua"/>
          <w:i/>
          <w:iCs/>
          <w:color w:val="000000"/>
        </w:rPr>
        <w:t xml:space="preserve">et </w:t>
      </w:r>
      <w:proofErr w:type="gramStart"/>
      <w:r w:rsidRPr="00785EAA">
        <w:rPr>
          <w:rFonts w:ascii="Book Antiqua" w:eastAsia="Book Antiqua" w:hAnsi="Book Antiqua" w:cs="Book Antiqua"/>
          <w:i/>
          <w:iCs/>
          <w:color w:val="000000"/>
        </w:rPr>
        <w:t>al</w:t>
      </w:r>
      <w:r w:rsidRPr="00785EAA">
        <w:rPr>
          <w:rFonts w:ascii="Book Antiqua" w:eastAsia="Book Antiqua" w:hAnsi="Book Antiqua" w:cs="Book Antiqua"/>
          <w:color w:val="000000"/>
          <w:szCs w:val="20"/>
          <w:vertAlign w:val="superscript"/>
        </w:rPr>
        <w:t>[</w:t>
      </w:r>
      <w:proofErr w:type="gramEnd"/>
      <w:r w:rsidRPr="00785EAA">
        <w:rPr>
          <w:rFonts w:ascii="Book Antiqua" w:eastAsia="Book Antiqua" w:hAnsi="Book Antiqua" w:cs="Book Antiqua"/>
          <w:color w:val="000000"/>
          <w:szCs w:val="20"/>
          <w:vertAlign w:val="superscript"/>
        </w:rPr>
        <w:t>8]</w:t>
      </w:r>
      <w:r w:rsidRPr="00785EAA">
        <w:rPr>
          <w:rFonts w:ascii="Book Antiqua" w:eastAsia="Book Antiqua" w:hAnsi="Book Antiqua" w:cs="Book Antiqua"/>
          <w:color w:val="000000"/>
        </w:rPr>
        <w:t xml:space="preserve"> </w:t>
      </w:r>
      <w:r w:rsidR="000F085C" w:rsidRPr="00785EAA">
        <w:rPr>
          <w:rFonts w:ascii="Book Antiqua" w:eastAsia="Book Antiqua" w:hAnsi="Book Antiqua" w:cs="Book Antiqua"/>
          <w:color w:val="000000"/>
        </w:rPr>
        <w:t>reported</w:t>
      </w:r>
      <w:r w:rsidRPr="00785EAA">
        <w:rPr>
          <w:rFonts w:ascii="Book Antiqua" w:eastAsia="Book Antiqua" w:hAnsi="Book Antiqua" w:cs="Book Antiqua"/>
          <w:color w:val="000000"/>
        </w:rPr>
        <w:t xml:space="preserve"> that less than 30% of Medicare patients with HCC underwent therapy, with nearly half of those undergoing noncurative </w:t>
      </w:r>
      <w:proofErr w:type="spellStart"/>
      <w:r w:rsidRPr="00785EAA">
        <w:rPr>
          <w:rFonts w:ascii="Book Antiqua" w:eastAsia="Book Antiqua" w:hAnsi="Book Antiqua" w:cs="Book Antiqua"/>
          <w:color w:val="000000"/>
        </w:rPr>
        <w:t>transarterial</w:t>
      </w:r>
      <w:proofErr w:type="spellEnd"/>
      <w:r w:rsidRPr="00785EAA">
        <w:rPr>
          <w:rFonts w:ascii="Book Antiqua" w:eastAsia="Book Antiqua" w:hAnsi="Book Antiqua" w:cs="Book Antiqua"/>
          <w:color w:val="000000"/>
        </w:rPr>
        <w:t xml:space="preserve"> chemoembolization (TACE) as their treatment option. Furthermore, Medicaid recipients had higher Child-Pugh scores, HCC beyond Milan criteria, and higher AJCC staging</w:t>
      </w:r>
      <w:r w:rsidRPr="00785EAA">
        <w:rPr>
          <w:rFonts w:ascii="Book Antiqua" w:eastAsia="Book Antiqua" w:hAnsi="Book Antiqua" w:cs="Book Antiqua"/>
          <w:color w:val="000000"/>
          <w:szCs w:val="20"/>
          <w:vertAlign w:val="superscript"/>
        </w:rPr>
        <w:t>[7]</w:t>
      </w:r>
      <w:r w:rsidRPr="00785EAA">
        <w:rPr>
          <w:rFonts w:ascii="Book Antiqua" w:eastAsia="Book Antiqua" w:hAnsi="Book Antiqua" w:cs="Book Antiqua"/>
          <w:color w:val="000000"/>
        </w:rPr>
        <w:t xml:space="preserve">. As such, minorities and various socioeconomic groups face serious barriers in disease surveillance and treatment for HCC based on their insurance status and </w:t>
      </w:r>
      <w:r w:rsidR="00B12C88" w:rsidRPr="00785EAA">
        <w:rPr>
          <w:rFonts w:ascii="Book Antiqua" w:eastAsia="Book Antiqua" w:hAnsi="Book Antiqua" w:cs="Book Antiqua"/>
          <w:color w:val="000000"/>
        </w:rPr>
        <w:t xml:space="preserve">the </w:t>
      </w:r>
      <w:r w:rsidRPr="00785EAA">
        <w:rPr>
          <w:rFonts w:ascii="Book Antiqua" w:eastAsia="Book Antiqua" w:hAnsi="Book Antiqua" w:cs="Book Antiqua"/>
          <w:color w:val="000000"/>
        </w:rPr>
        <w:t>quality of insurance alone.</w:t>
      </w:r>
    </w:p>
    <w:p w14:paraId="51C376B5" w14:textId="22C5208C" w:rsidR="00A77B3E" w:rsidRPr="0039138A" w:rsidRDefault="00331B68">
      <w:pPr>
        <w:spacing w:line="360" w:lineRule="auto"/>
        <w:ind w:firstLine="480"/>
        <w:jc w:val="both"/>
        <w:rPr>
          <w:rFonts w:ascii="Book Antiqua" w:eastAsia="Book Antiqua" w:hAnsi="Book Antiqua" w:cs="Book Antiqua"/>
          <w:color w:val="000000"/>
        </w:rPr>
      </w:pPr>
      <w:r w:rsidRPr="00785EAA">
        <w:rPr>
          <w:rFonts w:ascii="Book Antiqua" w:eastAsia="Book Antiqua" w:hAnsi="Book Antiqua" w:cs="Book Antiqua"/>
          <w:color w:val="000000"/>
        </w:rPr>
        <w:t xml:space="preserve">As mentioned, our findings suggest that there is improved survival in those living in the higher COLI areas. In contrast, those living in rural areas with lower COLI may be significantly disadvantaged </w:t>
      </w:r>
      <w:r w:rsidR="0075341E" w:rsidRPr="00785EAA">
        <w:rPr>
          <w:rFonts w:ascii="Book Antiqua" w:eastAsia="Book Antiqua" w:hAnsi="Book Antiqua" w:cs="Book Antiqua"/>
          <w:color w:val="000000"/>
        </w:rPr>
        <w:t xml:space="preserve">by </w:t>
      </w:r>
      <w:r w:rsidRPr="00785EAA">
        <w:rPr>
          <w:rFonts w:ascii="Book Antiqua" w:eastAsia="Book Antiqua" w:hAnsi="Book Antiqua" w:cs="Book Antiqua"/>
          <w:color w:val="000000"/>
        </w:rPr>
        <w:t>long travel distances and transportation obstacles to receive the same specialized care. Although one-fifth of the United States population resid</w:t>
      </w:r>
      <w:r w:rsidR="00665A85" w:rsidRPr="00785EAA">
        <w:rPr>
          <w:rFonts w:ascii="Book Antiqua" w:eastAsia="Book Antiqua" w:hAnsi="Book Antiqua" w:cs="Book Antiqua"/>
          <w:color w:val="000000"/>
        </w:rPr>
        <w:t>e</w:t>
      </w:r>
      <w:r w:rsidR="0075341E" w:rsidRPr="00785EAA">
        <w:rPr>
          <w:rFonts w:ascii="Book Antiqua" w:eastAsia="Book Antiqua" w:hAnsi="Book Antiqua" w:cs="Book Antiqua"/>
          <w:color w:val="000000"/>
        </w:rPr>
        <w:t>s</w:t>
      </w:r>
      <w:r w:rsidRPr="00785EAA">
        <w:rPr>
          <w:rFonts w:ascii="Book Antiqua" w:eastAsia="Book Antiqua" w:hAnsi="Book Antiqua" w:cs="Book Antiqua"/>
          <w:color w:val="000000"/>
        </w:rPr>
        <w:t xml:space="preserve"> in rural regions, only one-tenth of practicing physicians service th</w:t>
      </w:r>
      <w:r w:rsidR="0075341E" w:rsidRPr="00785EAA">
        <w:rPr>
          <w:rFonts w:ascii="Book Antiqua" w:eastAsia="Book Antiqua" w:hAnsi="Book Antiqua" w:cs="Book Antiqua"/>
          <w:color w:val="000000"/>
        </w:rPr>
        <w:t>o</w:t>
      </w:r>
      <w:r w:rsidRPr="00785EAA">
        <w:rPr>
          <w:rFonts w:ascii="Book Antiqua" w:eastAsia="Book Antiqua" w:hAnsi="Book Antiqua" w:cs="Book Antiqua"/>
          <w:color w:val="000000"/>
        </w:rPr>
        <w:t xml:space="preserve">se </w:t>
      </w:r>
      <w:proofErr w:type="gramStart"/>
      <w:r w:rsidRPr="00785EAA">
        <w:rPr>
          <w:rFonts w:ascii="Book Antiqua" w:eastAsia="Book Antiqua" w:hAnsi="Book Antiqua" w:cs="Book Antiqua"/>
          <w:color w:val="000000"/>
        </w:rPr>
        <w:t>areas</w:t>
      </w:r>
      <w:r w:rsidRPr="00ED07AE">
        <w:rPr>
          <w:rFonts w:ascii="Book Antiqua" w:eastAsia="Book Antiqua" w:hAnsi="Book Antiqua" w:cs="Book Antiqua"/>
          <w:color w:val="000000"/>
          <w:vertAlign w:val="superscript"/>
        </w:rPr>
        <w:t>[</w:t>
      </w:r>
      <w:proofErr w:type="gramEnd"/>
      <w:r w:rsidRPr="00ED07AE">
        <w:rPr>
          <w:rFonts w:ascii="Book Antiqua" w:eastAsia="Book Antiqua" w:hAnsi="Book Antiqua" w:cs="Book Antiqua"/>
          <w:color w:val="000000"/>
          <w:vertAlign w:val="superscript"/>
        </w:rPr>
        <w:t>22]</w:t>
      </w:r>
      <w:r w:rsidRPr="00785EAA">
        <w:rPr>
          <w:rFonts w:ascii="Book Antiqua" w:eastAsia="Book Antiqua" w:hAnsi="Book Antiqua" w:cs="Book Antiqua"/>
          <w:color w:val="000000"/>
        </w:rPr>
        <w:t>. As a result, th</w:t>
      </w:r>
      <w:r w:rsidR="00580E9F" w:rsidRPr="00785EAA">
        <w:rPr>
          <w:rFonts w:ascii="Book Antiqua" w:eastAsia="Book Antiqua" w:hAnsi="Book Antiqua" w:cs="Book Antiqua"/>
          <w:color w:val="000000"/>
        </w:rPr>
        <w:t>o</w:t>
      </w:r>
      <w:r w:rsidRPr="00785EAA">
        <w:rPr>
          <w:rFonts w:ascii="Book Antiqua" w:eastAsia="Book Antiqua" w:hAnsi="Book Antiqua" w:cs="Book Antiqua"/>
          <w:color w:val="000000"/>
        </w:rPr>
        <w:t xml:space="preserve">se individuals likely face more socioeconomic obstacles because of the </w:t>
      </w:r>
      <w:r w:rsidRPr="00785EAA">
        <w:rPr>
          <w:rFonts w:ascii="Book Antiqua" w:eastAsia="Book Antiqua" w:hAnsi="Book Antiqua" w:cs="Book Antiqua"/>
          <w:color w:val="000000"/>
        </w:rPr>
        <w:lastRenderedPageBreak/>
        <w:t>distance to specialists and complex treatments. Optimal treatment of HCC requires regular surveillance and prompt referral to a multidisciplinary team for management. Early tumor detection and evaluation by gastroenterology care were independently associated with receiving curative treatment, ultimately contributing to improved outcomes</w:t>
      </w:r>
      <w:r w:rsidRPr="00ED07AE">
        <w:rPr>
          <w:rFonts w:ascii="Book Antiqua" w:eastAsia="Book Antiqua" w:hAnsi="Book Antiqua" w:cs="Book Antiqua"/>
          <w:color w:val="000000"/>
          <w:vertAlign w:val="superscript"/>
        </w:rPr>
        <w:t>[23]</w:t>
      </w:r>
      <w:r w:rsidRPr="00785EAA">
        <w:rPr>
          <w:rFonts w:ascii="Book Antiqua" w:eastAsia="Book Antiqua" w:hAnsi="Book Antiqua" w:cs="Book Antiqua"/>
          <w:color w:val="000000"/>
        </w:rPr>
        <w:t xml:space="preserve">. Patients </w:t>
      </w:r>
      <w:r w:rsidR="00240946"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lower socioeconomic status and without private insurance were historically less likely to receive any surgical options; additionally, the same issue occurred if patients were evaluated at public, rural, and nonteaching </w:t>
      </w:r>
      <w:proofErr w:type="gramStart"/>
      <w:r w:rsidRPr="00785EAA">
        <w:rPr>
          <w:rFonts w:ascii="Book Antiqua" w:eastAsia="Book Antiqua" w:hAnsi="Book Antiqua" w:cs="Book Antiqua"/>
          <w:color w:val="000000"/>
        </w:rPr>
        <w:t>hospitals</w:t>
      </w:r>
      <w:r w:rsidRPr="00ED07AE">
        <w:rPr>
          <w:rFonts w:ascii="Book Antiqua" w:eastAsia="Book Antiqua" w:hAnsi="Book Antiqua" w:cs="Book Antiqua"/>
          <w:color w:val="000000"/>
          <w:vertAlign w:val="superscript"/>
        </w:rPr>
        <w:t>[</w:t>
      </w:r>
      <w:proofErr w:type="gramEnd"/>
      <w:r w:rsidRPr="00ED07AE">
        <w:rPr>
          <w:rFonts w:ascii="Book Antiqua" w:eastAsia="Book Antiqua" w:hAnsi="Book Antiqua" w:cs="Book Antiqua"/>
          <w:color w:val="000000"/>
          <w:vertAlign w:val="superscript"/>
        </w:rPr>
        <w:t>17]</w:t>
      </w:r>
      <w:r w:rsidRPr="00785EAA">
        <w:rPr>
          <w:rFonts w:ascii="Book Antiqua" w:eastAsia="Book Antiqua" w:hAnsi="Book Antiqua" w:cs="Book Antiqua"/>
          <w:color w:val="000000"/>
        </w:rPr>
        <w:t>. Unfortunately, the lack of preventative care and surveillance will continue to contribute to the late presentation of disease and ultimately poor outcomes of HCC.</w:t>
      </w:r>
    </w:p>
    <w:p w14:paraId="52ADEF6C" w14:textId="69F8974C" w:rsidR="00A77B3E" w:rsidRPr="00785EAA" w:rsidRDefault="00331B68">
      <w:pPr>
        <w:spacing w:line="360" w:lineRule="auto"/>
        <w:ind w:firstLine="480"/>
        <w:jc w:val="both"/>
      </w:pPr>
      <w:r w:rsidRPr="00785EAA">
        <w:rPr>
          <w:rFonts w:ascii="Book Antiqua" w:eastAsia="Book Antiqua" w:hAnsi="Book Antiqua" w:cs="Book Antiqua"/>
          <w:color w:val="000000"/>
        </w:rPr>
        <w:t>Despite demonstrating that individuals from lower COLIs have lower mean survival and more advanced stages of the disease, there are limitations to our study. The survival differences among individuals from various COLIs should be interpreted with caution, as lead-time bias may play a role. Also, cancer registries that participate in the SEER database capture data from 18 states across the United States</w:t>
      </w:r>
      <w:r w:rsidR="00665A85" w:rsidRPr="00785EAA">
        <w:rPr>
          <w:rFonts w:ascii="Book Antiqua" w:eastAsia="Book Antiqua" w:hAnsi="Book Antiqua" w:cs="Book Antiqua"/>
          <w:color w:val="000000"/>
        </w:rPr>
        <w:t>. Although there is a l</w:t>
      </w:r>
      <w:r w:rsidRPr="00785EAA">
        <w:rPr>
          <w:rFonts w:ascii="Book Antiqua" w:eastAsia="Book Antiqua" w:hAnsi="Book Antiqua" w:cs="Book Antiqua"/>
          <w:color w:val="000000"/>
        </w:rPr>
        <w:t xml:space="preserve">arge sample size, </w:t>
      </w:r>
      <w:r w:rsidR="0050541F" w:rsidRPr="00785EAA">
        <w:rPr>
          <w:rFonts w:ascii="Book Antiqua" w:eastAsia="Book Antiqua" w:hAnsi="Book Antiqua" w:cs="Book Antiqua"/>
          <w:color w:val="000000"/>
        </w:rPr>
        <w:t xml:space="preserve">generalizability of </w:t>
      </w:r>
      <w:r w:rsidRPr="00785EAA">
        <w:rPr>
          <w:rFonts w:ascii="Book Antiqua" w:eastAsia="Book Antiqua" w:hAnsi="Book Antiqua" w:cs="Book Antiqua"/>
          <w:color w:val="000000"/>
        </w:rPr>
        <w:t xml:space="preserve">the SEER database may be limited </w:t>
      </w:r>
      <w:r w:rsidR="005A61E4" w:rsidRPr="00785EAA">
        <w:rPr>
          <w:rFonts w:ascii="Book Antiqua" w:eastAsia="Book Antiqua" w:hAnsi="Book Antiqua" w:cs="Book Antiqua"/>
          <w:color w:val="000000"/>
        </w:rPr>
        <w:t>by</w:t>
      </w:r>
      <w:r w:rsidRPr="00785EAA">
        <w:rPr>
          <w:rFonts w:ascii="Book Antiqua" w:eastAsia="Book Antiqua" w:hAnsi="Book Antiqua" w:cs="Book Antiqua"/>
          <w:color w:val="000000"/>
        </w:rPr>
        <w:t xml:space="preserve"> geographical variation and missing data from the remaining 32 states. Assignment of COLI is based on living location, which may include homeless individuals or transient workers living in the area at the time of diagnosis, thus may not necessarily reflect their financial status. Besides, the SEER database has no information on underlying liver disease etiology, comorbidities, laboratory data, whether HCC surveillance was performed, type of locoregional therapy, disease recurrence, or subsequent therapies. Finally, the SEER database is an administrative database and is limited by missing data, variety on a coder</w:t>
      </w:r>
      <w:r w:rsidR="009C3FDD" w:rsidRPr="00785EAA">
        <w:rPr>
          <w:rFonts w:ascii="Book Antiqua" w:eastAsia="Book Antiqua" w:hAnsi="Book Antiqua" w:cs="Book Antiqua"/>
          <w:color w:val="000000"/>
        </w:rPr>
        <w:t>-</w:t>
      </w:r>
      <w:r w:rsidRPr="00785EAA">
        <w:rPr>
          <w:rFonts w:ascii="Book Antiqua" w:eastAsia="Book Antiqua" w:hAnsi="Book Antiqua" w:cs="Book Antiqua"/>
          <w:color w:val="000000"/>
        </w:rPr>
        <w:t>to</w:t>
      </w:r>
      <w:r w:rsidR="009C3FDD" w:rsidRPr="00785EAA">
        <w:rPr>
          <w:rFonts w:ascii="Book Antiqua" w:eastAsia="Book Antiqua" w:hAnsi="Book Antiqua" w:cs="Book Antiqua"/>
          <w:color w:val="000000"/>
        </w:rPr>
        <w:t>-</w:t>
      </w:r>
      <w:r w:rsidRPr="00785EAA">
        <w:rPr>
          <w:rFonts w:ascii="Book Antiqua" w:eastAsia="Book Antiqua" w:hAnsi="Book Antiqua" w:cs="Book Antiqua"/>
          <w:color w:val="000000"/>
        </w:rPr>
        <w:t>coder basis, and the tumor registry staff required to maintain the data.</w:t>
      </w:r>
    </w:p>
    <w:p w14:paraId="75C6E1C4" w14:textId="77777777" w:rsidR="00A77B3E" w:rsidRPr="00785EAA" w:rsidRDefault="00A77B3E">
      <w:pPr>
        <w:spacing w:line="360" w:lineRule="auto"/>
        <w:ind w:firstLine="480"/>
        <w:jc w:val="both"/>
      </w:pPr>
    </w:p>
    <w:p w14:paraId="69D00CBE" w14:textId="77777777" w:rsidR="00A77B3E" w:rsidRPr="00785EAA" w:rsidRDefault="00331B68">
      <w:pPr>
        <w:spacing w:line="360" w:lineRule="auto"/>
        <w:jc w:val="both"/>
      </w:pPr>
      <w:r w:rsidRPr="00785EAA">
        <w:rPr>
          <w:rFonts w:ascii="Book Antiqua" w:eastAsia="Book Antiqua" w:hAnsi="Book Antiqua" w:cs="Book Antiqua"/>
          <w:b/>
          <w:caps/>
          <w:color w:val="000000"/>
          <w:u w:val="single"/>
        </w:rPr>
        <w:t>CONCLUSION</w:t>
      </w:r>
    </w:p>
    <w:p w14:paraId="6D85CEA1" w14:textId="2DB29601" w:rsidR="00A77B3E" w:rsidRPr="00785EAA" w:rsidRDefault="00331B68">
      <w:pPr>
        <w:spacing w:line="360" w:lineRule="auto"/>
        <w:jc w:val="both"/>
      </w:pPr>
      <w:r w:rsidRPr="00785EAA">
        <w:rPr>
          <w:rFonts w:ascii="Book Antiqua" w:eastAsia="Book Antiqua" w:hAnsi="Book Antiqua" w:cs="Book Antiqua"/>
          <w:color w:val="000000"/>
        </w:rPr>
        <w:t>In summary, our study suggested that there are racial and socioeconomic disparities associated with the diagnosis and treatment of HCC. Patients who live in areas with a high COLI are more likely to</w:t>
      </w:r>
      <w:r w:rsidR="009A2A6C"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 xml:space="preserve">have earlier detection of malignancy and often experience better outcomes than those in lower COLI areas. As a COLI may not be the most accurate </w:t>
      </w:r>
      <w:r w:rsidRPr="00785EAA">
        <w:rPr>
          <w:rFonts w:ascii="Book Antiqua" w:eastAsia="Book Antiqua" w:hAnsi="Book Antiqua" w:cs="Book Antiqua"/>
          <w:color w:val="000000"/>
        </w:rPr>
        <w:lastRenderedPageBreak/>
        <w:t>way to delineate differences in society, additional studies are needed to identify and address disparities in the care provided to all individuals with HCC.</w:t>
      </w:r>
    </w:p>
    <w:p w14:paraId="4154EF20" w14:textId="77777777" w:rsidR="00A77B3E" w:rsidRPr="00785EAA" w:rsidRDefault="00A77B3E">
      <w:pPr>
        <w:spacing w:line="360" w:lineRule="auto"/>
        <w:jc w:val="both"/>
      </w:pPr>
    </w:p>
    <w:p w14:paraId="7266632E" w14:textId="77777777" w:rsidR="00A77B3E" w:rsidRPr="00785EAA" w:rsidRDefault="00331B68">
      <w:pPr>
        <w:spacing w:line="360" w:lineRule="auto"/>
        <w:jc w:val="both"/>
      </w:pPr>
      <w:r w:rsidRPr="00785EAA">
        <w:rPr>
          <w:rFonts w:ascii="Book Antiqua" w:eastAsia="Book Antiqua" w:hAnsi="Book Antiqua" w:cs="Book Antiqua"/>
          <w:b/>
          <w:caps/>
          <w:color w:val="000000"/>
          <w:u w:val="single"/>
        </w:rPr>
        <w:t>ARTICLE HIGHLIGHTS</w:t>
      </w:r>
    </w:p>
    <w:p w14:paraId="5CF7E3A1" w14:textId="77777777" w:rsidR="00A77B3E" w:rsidRPr="00785EAA" w:rsidRDefault="00331B68">
      <w:pPr>
        <w:spacing w:line="360" w:lineRule="auto"/>
        <w:jc w:val="both"/>
      </w:pPr>
      <w:r w:rsidRPr="00785EAA">
        <w:rPr>
          <w:rFonts w:ascii="Book Antiqua" w:eastAsia="Book Antiqua" w:hAnsi="Book Antiqua" w:cs="Book Antiqua"/>
          <w:b/>
          <w:i/>
          <w:color w:val="000000"/>
        </w:rPr>
        <w:t>Research background</w:t>
      </w:r>
    </w:p>
    <w:p w14:paraId="2CE48483" w14:textId="57859176" w:rsidR="00A77B3E" w:rsidRPr="00785EAA" w:rsidRDefault="00331B68">
      <w:pPr>
        <w:spacing w:line="360" w:lineRule="auto"/>
        <w:jc w:val="both"/>
      </w:pPr>
      <w:r w:rsidRPr="00785EAA">
        <w:rPr>
          <w:rFonts w:ascii="Book Antiqua" w:eastAsia="Book Antiqua" w:hAnsi="Book Antiqua" w:cs="Book Antiqua"/>
          <w:color w:val="000000"/>
        </w:rPr>
        <w:t xml:space="preserve">The incidence and mortality rates of hepatocellular carcinoma (HCC) are increasing in the United States. However, the </w:t>
      </w:r>
      <w:r w:rsidR="003314A0" w:rsidRPr="00785EAA">
        <w:rPr>
          <w:rFonts w:ascii="Book Antiqua" w:eastAsia="Book Antiqua" w:hAnsi="Book Antiqua" w:cs="Book Antiqua"/>
          <w:color w:val="000000"/>
        </w:rPr>
        <w:t>increases</w:t>
      </w:r>
      <w:r w:rsidRPr="00785EAA">
        <w:rPr>
          <w:rFonts w:ascii="Book Antiqua" w:eastAsia="Book Antiqua" w:hAnsi="Book Antiqua" w:cs="Book Antiqua"/>
          <w:color w:val="000000"/>
        </w:rPr>
        <w:t xml:space="preserve"> </w:t>
      </w:r>
      <w:r w:rsidR="003314A0" w:rsidRPr="00785EAA">
        <w:rPr>
          <w:rFonts w:ascii="Book Antiqua" w:eastAsia="Book Antiqua" w:hAnsi="Book Antiqua" w:cs="Book Antiqua"/>
          <w:color w:val="000000"/>
        </w:rPr>
        <w:t>in</w:t>
      </w:r>
      <w:r w:rsidRPr="00785EAA">
        <w:rPr>
          <w:rFonts w:ascii="Book Antiqua" w:eastAsia="Book Antiqua" w:hAnsi="Book Antiqua" w:cs="Book Antiqua"/>
          <w:color w:val="000000"/>
        </w:rPr>
        <w:t xml:space="preserve"> different racial and socioeconomic groups </w:t>
      </w:r>
      <w:r w:rsidR="00CD4D4A" w:rsidRPr="00785EAA">
        <w:rPr>
          <w:rFonts w:ascii="Book Antiqua" w:eastAsia="Book Antiqua" w:hAnsi="Book Antiqua" w:cs="Book Antiqua"/>
          <w:color w:val="000000"/>
        </w:rPr>
        <w:t>have</w:t>
      </w:r>
      <w:r w:rsidRPr="00785EAA">
        <w:rPr>
          <w:rFonts w:ascii="Book Antiqua" w:eastAsia="Book Antiqua" w:hAnsi="Book Antiqua" w:cs="Book Antiqua"/>
          <w:color w:val="000000"/>
        </w:rPr>
        <w:t xml:space="preserve"> not been homogeneous.</w:t>
      </w:r>
    </w:p>
    <w:p w14:paraId="55BC5414" w14:textId="77777777" w:rsidR="00A77B3E" w:rsidRPr="00785EAA" w:rsidRDefault="00A77B3E">
      <w:pPr>
        <w:spacing w:line="360" w:lineRule="auto"/>
        <w:jc w:val="both"/>
      </w:pPr>
    </w:p>
    <w:p w14:paraId="34F26FD6" w14:textId="77777777" w:rsidR="00A77B3E" w:rsidRPr="00785EAA" w:rsidRDefault="00331B68">
      <w:pPr>
        <w:spacing w:line="360" w:lineRule="auto"/>
        <w:jc w:val="both"/>
      </w:pPr>
      <w:r w:rsidRPr="00785EAA">
        <w:rPr>
          <w:rFonts w:ascii="Book Antiqua" w:eastAsia="Book Antiqua" w:hAnsi="Book Antiqua" w:cs="Book Antiqua"/>
          <w:b/>
          <w:i/>
          <w:color w:val="000000"/>
        </w:rPr>
        <w:t>Research motivation</w:t>
      </w:r>
    </w:p>
    <w:p w14:paraId="53B94626" w14:textId="3A2A33AF" w:rsidR="00A77B3E" w:rsidRPr="00785EAA" w:rsidRDefault="00331B68">
      <w:pPr>
        <w:spacing w:line="360" w:lineRule="auto"/>
        <w:jc w:val="both"/>
      </w:pPr>
      <w:r w:rsidRPr="00785EAA">
        <w:rPr>
          <w:rFonts w:ascii="Book Antiqua" w:eastAsia="Book Antiqua" w:hAnsi="Book Antiqua" w:cs="Book Antiqua"/>
          <w:color w:val="000000"/>
        </w:rPr>
        <w:t>Access to healthcare based on socioeconomic status and cost of living index (COLI), especially in HCC management, is under</w:t>
      </w:r>
      <w:r w:rsidR="001941A5"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characterized. Therefore, a study to characterize disparity in HCC care is needed.</w:t>
      </w:r>
    </w:p>
    <w:p w14:paraId="05C4FEBE" w14:textId="77777777" w:rsidR="00A77B3E" w:rsidRPr="00785EAA" w:rsidRDefault="00A77B3E">
      <w:pPr>
        <w:spacing w:line="360" w:lineRule="auto"/>
        <w:jc w:val="both"/>
      </w:pPr>
    </w:p>
    <w:p w14:paraId="716D77D1" w14:textId="77777777" w:rsidR="00A77B3E" w:rsidRPr="00785EAA" w:rsidRDefault="00331B68">
      <w:pPr>
        <w:spacing w:line="360" w:lineRule="auto"/>
        <w:jc w:val="both"/>
      </w:pPr>
      <w:r w:rsidRPr="00785EAA">
        <w:rPr>
          <w:rFonts w:ascii="Book Antiqua" w:eastAsia="Book Antiqua" w:hAnsi="Book Antiqua" w:cs="Book Antiqua"/>
          <w:b/>
          <w:i/>
          <w:color w:val="000000"/>
        </w:rPr>
        <w:t>Research objectives</w:t>
      </w:r>
    </w:p>
    <w:p w14:paraId="0F9A80FE" w14:textId="77777777" w:rsidR="00A77B3E" w:rsidRPr="00785EAA" w:rsidRDefault="00331B68">
      <w:pPr>
        <w:spacing w:line="360" w:lineRule="auto"/>
        <w:jc w:val="both"/>
      </w:pPr>
      <w:r w:rsidRPr="00785EAA">
        <w:rPr>
          <w:rFonts w:ascii="Book Antiqua" w:eastAsia="Book Antiqua" w:hAnsi="Book Antiqua" w:cs="Book Antiqua"/>
          <w:color w:val="000000"/>
        </w:rPr>
        <w:t>To investigate the relationship between the COLI and tumor characteristics, treatment modalities, and survival of HCC patients in the United States.</w:t>
      </w:r>
    </w:p>
    <w:p w14:paraId="355351B0" w14:textId="77777777" w:rsidR="00A77B3E" w:rsidRPr="00785EAA" w:rsidRDefault="00A77B3E">
      <w:pPr>
        <w:spacing w:line="360" w:lineRule="auto"/>
        <w:jc w:val="both"/>
      </w:pPr>
    </w:p>
    <w:p w14:paraId="5871965E" w14:textId="77777777" w:rsidR="00A77B3E" w:rsidRPr="00785EAA" w:rsidRDefault="00331B68">
      <w:pPr>
        <w:spacing w:line="360" w:lineRule="auto"/>
        <w:jc w:val="both"/>
      </w:pPr>
      <w:r w:rsidRPr="00785EAA">
        <w:rPr>
          <w:rFonts w:ascii="Book Antiqua" w:eastAsia="Book Antiqua" w:hAnsi="Book Antiqua" w:cs="Book Antiqua"/>
          <w:b/>
          <w:i/>
          <w:color w:val="000000"/>
        </w:rPr>
        <w:t>Research methods</w:t>
      </w:r>
    </w:p>
    <w:p w14:paraId="18A26E4A" w14:textId="04171EC3" w:rsidR="00A77B3E" w:rsidRPr="00785EAA" w:rsidRDefault="00331B68">
      <w:pPr>
        <w:spacing w:line="360" w:lineRule="auto"/>
        <w:jc w:val="both"/>
      </w:pPr>
      <w:r w:rsidRPr="00785EAA">
        <w:rPr>
          <w:rFonts w:ascii="Book Antiqua" w:eastAsia="Book Antiqua" w:hAnsi="Book Antiqua" w:cs="Book Antiqua"/>
          <w:color w:val="000000"/>
        </w:rPr>
        <w:t xml:space="preserve">A retrospective study of </w:t>
      </w:r>
      <w:r w:rsidR="001941A5" w:rsidRPr="00785EAA">
        <w:rPr>
          <w:rFonts w:ascii="Book Antiqua" w:eastAsia="Book Antiqua" w:hAnsi="Book Antiqua" w:cs="Book Antiqua"/>
          <w:color w:val="000000"/>
        </w:rPr>
        <w:t>t</w:t>
      </w:r>
      <w:r w:rsidRPr="00785EAA">
        <w:rPr>
          <w:rFonts w:ascii="Book Antiqua" w:eastAsia="Book Antiqua" w:hAnsi="Book Antiqua" w:cs="Book Antiqua"/>
          <w:color w:val="000000"/>
        </w:rPr>
        <w:t xml:space="preserve">he Surveillance, Epidemiology, and End Results (SEER) database was conducted to identify patients with HCC </w:t>
      </w:r>
      <w:r w:rsidR="001941A5" w:rsidRPr="00785EAA">
        <w:rPr>
          <w:rFonts w:ascii="Book Antiqua" w:eastAsia="Book Antiqua" w:hAnsi="Book Antiqua" w:cs="Book Antiqua"/>
          <w:color w:val="000000"/>
        </w:rPr>
        <w:t>between</w:t>
      </w:r>
      <w:r w:rsidRPr="00785EAA">
        <w:rPr>
          <w:rFonts w:ascii="Book Antiqua" w:eastAsia="Book Antiqua" w:hAnsi="Book Antiqua" w:cs="Book Antiqua"/>
          <w:color w:val="000000"/>
        </w:rPr>
        <w:t xml:space="preserve"> 2007 </w:t>
      </w:r>
      <w:r w:rsidR="001941A5" w:rsidRPr="00785EAA">
        <w:rPr>
          <w:rFonts w:ascii="Book Antiqua" w:eastAsia="Book Antiqua" w:hAnsi="Book Antiqua" w:cs="Book Antiqua"/>
          <w:color w:val="000000"/>
        </w:rPr>
        <w:t>and</w:t>
      </w:r>
      <w:r w:rsidRPr="00785EAA">
        <w:rPr>
          <w:rFonts w:ascii="Book Antiqua" w:eastAsia="Book Antiqua" w:hAnsi="Book Antiqua" w:cs="Book Antiqua"/>
          <w:color w:val="000000"/>
        </w:rPr>
        <w:t xml:space="preserve"> 2015. Interquartile ranges for COLI were obtained</w:t>
      </w:r>
      <w:r w:rsidR="00AB0DE8" w:rsidRPr="00785EAA">
        <w:rPr>
          <w:rFonts w:ascii="Book Antiqua" w:eastAsia="Book Antiqua" w:hAnsi="Book Antiqua" w:cs="Book Antiqua"/>
          <w:color w:val="000000"/>
        </w:rPr>
        <w:t xml:space="preserve"> and were used to separate the </w:t>
      </w:r>
      <w:r w:rsidRPr="00785EAA">
        <w:rPr>
          <w:rFonts w:ascii="Book Antiqua" w:eastAsia="Book Antiqua" w:hAnsi="Book Antiqua" w:cs="Book Antiqua"/>
          <w:color w:val="000000"/>
        </w:rPr>
        <w:t xml:space="preserve">study population into four groups: COLI ≤ 901, 902-1044, 1045-1169, ≥ 1070. The </w:t>
      </w:r>
      <w:r w:rsidR="00026EF0" w:rsidRPr="00785EAA">
        <w:rPr>
          <w:rFonts w:ascii="Book Antiqua" w:eastAsia="Book Antiqua" w:hAnsi="Book Antiqua" w:cs="Book Antiqua"/>
          <w:color w:val="000000"/>
        </w:rPr>
        <w:sym w:font="Symbol" w:char="F063"/>
      </w:r>
      <w:r w:rsidR="00026EF0" w:rsidRPr="00785EAA">
        <w:rPr>
          <w:rFonts w:ascii="Book Antiqua" w:eastAsia="Book Antiqua" w:hAnsi="Book Antiqua" w:cs="Book Antiqua"/>
          <w:color w:val="000000"/>
          <w:vertAlign w:val="superscript"/>
        </w:rPr>
        <w:t>2</w:t>
      </w:r>
      <w:r w:rsidRPr="00785EAA">
        <w:rPr>
          <w:rFonts w:ascii="Book Antiqua" w:eastAsia="Book Antiqua" w:hAnsi="Book Antiqua" w:cs="Book Antiqua"/>
          <w:color w:val="000000"/>
        </w:rPr>
        <w:t xml:space="preserve"> test was used to compare categorical variables, and the Kruskal-Wallis test was utilized to compare continuous variables without normal distributions. Survival analysis was done by the Kaplan-Meier </w:t>
      </w:r>
      <w:r w:rsidR="005A5E82" w:rsidRPr="00785EAA">
        <w:rPr>
          <w:rFonts w:ascii="Book Antiqua" w:eastAsia="Book Antiqua" w:hAnsi="Book Antiqua" w:cs="Book Antiqua"/>
          <w:color w:val="000000"/>
        </w:rPr>
        <w:t>method</w:t>
      </w:r>
      <w:r w:rsidRPr="00785EAA">
        <w:rPr>
          <w:rFonts w:ascii="Book Antiqua" w:eastAsia="Book Antiqua" w:hAnsi="Book Antiqua" w:cs="Book Antiqua"/>
          <w:color w:val="000000"/>
        </w:rPr>
        <w:t>.</w:t>
      </w:r>
    </w:p>
    <w:p w14:paraId="2A6DD411" w14:textId="77777777" w:rsidR="00A77B3E" w:rsidRPr="00785EAA" w:rsidRDefault="00A77B3E">
      <w:pPr>
        <w:spacing w:line="360" w:lineRule="auto"/>
        <w:jc w:val="both"/>
      </w:pPr>
    </w:p>
    <w:p w14:paraId="526D5915" w14:textId="77777777" w:rsidR="00A77B3E" w:rsidRPr="00785EAA" w:rsidRDefault="00331B68">
      <w:pPr>
        <w:spacing w:line="360" w:lineRule="auto"/>
        <w:jc w:val="both"/>
      </w:pPr>
      <w:r w:rsidRPr="00785EAA">
        <w:rPr>
          <w:rFonts w:ascii="Book Antiqua" w:eastAsia="Book Antiqua" w:hAnsi="Book Antiqua" w:cs="Book Antiqua"/>
          <w:b/>
          <w:i/>
          <w:color w:val="000000"/>
        </w:rPr>
        <w:t>Research results</w:t>
      </w:r>
    </w:p>
    <w:p w14:paraId="47FF4A5A" w14:textId="54F170FC" w:rsidR="00A77B3E" w:rsidRPr="00785EAA" w:rsidRDefault="00331B68">
      <w:pPr>
        <w:spacing w:line="360" w:lineRule="auto"/>
        <w:jc w:val="both"/>
      </w:pPr>
      <w:r w:rsidRPr="00785EAA">
        <w:rPr>
          <w:rFonts w:ascii="Book Antiqua" w:eastAsia="Book Antiqua" w:hAnsi="Book Antiqua" w:cs="Book Antiqua"/>
          <w:color w:val="000000"/>
        </w:rPr>
        <w:t>We identified 47</w:t>
      </w:r>
      <w:r w:rsidR="0091572B" w:rsidRPr="00785EAA">
        <w:rPr>
          <w:rFonts w:ascii="Book Antiqua" w:eastAsia="Book Antiqua" w:hAnsi="Book Antiqua" w:cs="Book Antiqua"/>
          <w:color w:val="000000"/>
        </w:rPr>
        <w:t>,</w:t>
      </w:r>
      <w:r w:rsidRPr="00785EAA">
        <w:rPr>
          <w:rFonts w:ascii="Book Antiqua" w:eastAsia="Book Antiqua" w:hAnsi="Book Antiqua" w:cs="Book Antiqua"/>
          <w:color w:val="000000"/>
        </w:rPr>
        <w:t>894 patients with HCC.</w:t>
      </w:r>
      <w:r w:rsidR="0091572B"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 xml:space="preserve">Patients from the highest COLI areas were more likely to have stage I disease (34.2%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32.6%), tumor size ≤ 30 mm (27.1%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23.1%), </w:t>
      </w:r>
      <w:r w:rsidR="00704DAA" w:rsidRPr="00785EAA">
        <w:rPr>
          <w:rFonts w:ascii="Book Antiqua" w:eastAsia="Book Antiqua" w:hAnsi="Book Antiqua" w:cs="Book Antiqua"/>
          <w:color w:val="000000"/>
        </w:rPr>
        <w:t xml:space="preserve">have </w:t>
      </w:r>
      <w:r w:rsidRPr="00785EAA">
        <w:rPr>
          <w:rFonts w:ascii="Book Antiqua" w:eastAsia="Book Antiqua" w:hAnsi="Book Antiqua" w:cs="Book Antiqua"/>
          <w:color w:val="000000"/>
        </w:rPr>
        <w:lastRenderedPageBreak/>
        <w:t xml:space="preserve">received locoregional therapy (11.5%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6.1%)</w:t>
      </w:r>
      <w:r w:rsidR="00665A85"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 and undergone surgical resection (10.7%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7.0%) compared </w:t>
      </w:r>
      <w:r w:rsidR="00704DAA"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the lowest quartile. Patients from lower COLI were more likely to be uninsured (5.7%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3.4%), have stage IV disease (15.2%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13%), and have received a liver transplant (6.6% </w:t>
      </w:r>
      <w:r w:rsidRPr="00785EAA">
        <w:rPr>
          <w:rFonts w:ascii="Book Antiqua" w:eastAsia="Book Antiqua" w:hAnsi="Book Antiqua" w:cs="Book Antiqua"/>
          <w:i/>
          <w:iCs/>
          <w:color w:val="000000"/>
        </w:rPr>
        <w:t>vs</w:t>
      </w:r>
      <w:r w:rsidRPr="00785EAA">
        <w:rPr>
          <w:rFonts w:ascii="Book Antiqua" w:eastAsia="Book Antiqua" w:hAnsi="Book Antiqua" w:cs="Book Antiqua"/>
          <w:color w:val="000000"/>
        </w:rPr>
        <w:t xml:space="preserve"> 4.4%) compared </w:t>
      </w:r>
      <w:r w:rsidR="00B33E42" w:rsidRPr="00785EAA">
        <w:rPr>
          <w:rFonts w:ascii="Book Antiqua" w:eastAsia="Book Antiqua" w:hAnsi="Book Antiqua" w:cs="Book Antiqua"/>
          <w:color w:val="000000"/>
        </w:rPr>
        <w:t>with</w:t>
      </w:r>
      <w:r w:rsidRPr="00785EAA">
        <w:rPr>
          <w:rFonts w:ascii="Book Antiqua" w:eastAsia="Book Antiqua" w:hAnsi="Book Antiqua" w:cs="Book Antiqua"/>
          <w:color w:val="000000"/>
        </w:rPr>
        <w:t xml:space="preserve"> patients from the highest COLI. The median survival increased with increasing COLI;</w:t>
      </w:r>
      <w:r w:rsidR="00B33E42" w:rsidRPr="00785EAA">
        <w:rPr>
          <w:rFonts w:ascii="Book Antiqua" w:eastAsia="Book Antiqua" w:hAnsi="Book Antiqua" w:cs="Book Antiqua"/>
          <w:color w:val="000000"/>
        </w:rPr>
        <w:t xml:space="preserve"> from</w:t>
      </w:r>
      <w:r w:rsidRPr="00785EAA">
        <w:rPr>
          <w:rFonts w:ascii="Book Antiqua" w:eastAsia="Book Antiqua" w:hAnsi="Book Antiqua" w:cs="Book Antiqua"/>
          <w:color w:val="000000"/>
        </w:rPr>
        <w:t xml:space="preserve"> 8 (95%CI</w:t>
      </w:r>
      <w:r w:rsidR="00A01322" w:rsidRPr="00785EAA">
        <w:rPr>
          <w:rFonts w:ascii="Book Antiqua" w:eastAsia="Book Antiqua" w:hAnsi="Book Antiqua" w:cs="Book Antiqua"/>
          <w:color w:val="000000"/>
        </w:rPr>
        <w:t>:</w:t>
      </w:r>
      <w:r w:rsidRPr="00785EAA">
        <w:rPr>
          <w:rFonts w:ascii="Book Antiqua" w:eastAsia="Book Antiqua" w:hAnsi="Book Antiqua" w:cs="Book Antiqua"/>
          <w:color w:val="000000"/>
        </w:rPr>
        <w:t xml:space="preserve"> 7-8), </w:t>
      </w:r>
      <w:r w:rsidR="00A01322" w:rsidRPr="00785EAA">
        <w:rPr>
          <w:rFonts w:ascii="Book Antiqua" w:eastAsia="Book Antiqua" w:hAnsi="Book Antiqua" w:cs="Book Antiqua"/>
          <w:color w:val="000000"/>
        </w:rPr>
        <w:t xml:space="preserve">to </w:t>
      </w:r>
      <w:r w:rsidRPr="00785EAA">
        <w:rPr>
          <w:rFonts w:ascii="Book Antiqua" w:eastAsia="Book Antiqua" w:hAnsi="Book Antiqua" w:cs="Book Antiqua"/>
          <w:color w:val="000000"/>
        </w:rPr>
        <w:t>10 (</w:t>
      </w:r>
      <w:r w:rsidR="00A01322" w:rsidRPr="00785EAA">
        <w:rPr>
          <w:rFonts w:ascii="Book Antiqua" w:eastAsia="Book Antiqua" w:hAnsi="Book Antiqua" w:cs="Book Antiqua"/>
          <w:color w:val="000000"/>
        </w:rPr>
        <w:t xml:space="preserve">95%CI: </w:t>
      </w:r>
      <w:r w:rsidRPr="00785EAA">
        <w:rPr>
          <w:rFonts w:ascii="Book Antiqua" w:eastAsia="Book Antiqua" w:hAnsi="Book Antiqua" w:cs="Book Antiqua"/>
          <w:color w:val="000000"/>
        </w:rPr>
        <w:t>10-11), 11 (</w:t>
      </w:r>
      <w:r w:rsidR="00A01322" w:rsidRPr="00785EAA">
        <w:rPr>
          <w:rFonts w:ascii="Book Antiqua" w:eastAsia="Book Antiqua" w:hAnsi="Book Antiqua" w:cs="Book Antiqua"/>
          <w:color w:val="000000"/>
        </w:rPr>
        <w:t xml:space="preserve">95%CI: </w:t>
      </w:r>
      <w:r w:rsidRPr="00785EAA">
        <w:rPr>
          <w:rFonts w:ascii="Book Antiqua" w:eastAsia="Book Antiqua" w:hAnsi="Book Antiqua" w:cs="Book Antiqua"/>
          <w:color w:val="000000"/>
        </w:rPr>
        <w:t>11-12), and 14 (</w:t>
      </w:r>
      <w:r w:rsidR="00A01322" w:rsidRPr="00785EAA">
        <w:rPr>
          <w:rFonts w:ascii="Book Antiqua" w:eastAsia="Book Antiqua" w:hAnsi="Book Antiqua" w:cs="Book Antiqua"/>
          <w:color w:val="000000"/>
        </w:rPr>
        <w:t xml:space="preserve">95%CI: </w:t>
      </w:r>
      <w:r w:rsidRPr="00785EAA">
        <w:rPr>
          <w:rFonts w:ascii="Book Antiqua" w:eastAsia="Book Antiqua" w:hAnsi="Book Antiqua" w:cs="Book Antiqua"/>
          <w:color w:val="000000"/>
        </w:rPr>
        <w:t xml:space="preserve">14-15) </w:t>
      </w:r>
      <w:proofErr w:type="spellStart"/>
      <w:r w:rsidRPr="00785EAA">
        <w:rPr>
          <w:rFonts w:ascii="Book Antiqua" w:eastAsia="Book Antiqua" w:hAnsi="Book Antiqua" w:cs="Book Antiqua"/>
          <w:color w:val="000000"/>
        </w:rPr>
        <w:t>mo</w:t>
      </w:r>
      <w:proofErr w:type="spellEnd"/>
      <w:r w:rsidRPr="00785EAA">
        <w:rPr>
          <w:rFonts w:ascii="Book Antiqua" w:eastAsia="Book Antiqua" w:hAnsi="Book Antiqua" w:cs="Book Antiqua"/>
          <w:color w:val="000000"/>
        </w:rPr>
        <w:t xml:space="preserve"> (</w:t>
      </w:r>
      <w:r w:rsidRPr="00785EAA">
        <w:rPr>
          <w:rFonts w:ascii="Book Antiqua" w:eastAsia="Book Antiqua" w:hAnsi="Book Antiqua" w:cs="Book Antiqua"/>
          <w:i/>
          <w:iCs/>
          <w:caps/>
          <w:color w:val="000000"/>
        </w:rPr>
        <w:t xml:space="preserve">p </w:t>
      </w:r>
      <w:r w:rsidRPr="00785EAA">
        <w:rPr>
          <w:rFonts w:ascii="Book Antiqua" w:eastAsia="Book Antiqua" w:hAnsi="Book Antiqua" w:cs="Book Antiqua"/>
          <w:color w:val="000000"/>
        </w:rPr>
        <w:t xml:space="preserve">&lt; 0.001) </w:t>
      </w:r>
      <w:r w:rsidR="00A204FD" w:rsidRPr="00785EAA">
        <w:rPr>
          <w:rFonts w:ascii="Book Antiqua" w:eastAsia="Book Antiqua" w:hAnsi="Book Antiqua" w:cs="Book Antiqua"/>
          <w:color w:val="000000"/>
        </w:rPr>
        <w:t>in the</w:t>
      </w:r>
      <w:r w:rsidRPr="00785EAA">
        <w:rPr>
          <w:rFonts w:ascii="Book Antiqua" w:eastAsia="Book Antiqua" w:hAnsi="Book Antiqua" w:cs="Book Antiqua"/>
          <w:color w:val="000000"/>
        </w:rPr>
        <w:t xml:space="preserve"> COLI ≤ 901, 902-1044, 1045-1169, ≥ 1070</w:t>
      </w:r>
      <w:r w:rsidR="00A204FD" w:rsidRPr="00785EAA">
        <w:rPr>
          <w:rFonts w:ascii="Book Antiqua" w:eastAsia="Book Antiqua" w:hAnsi="Book Antiqua" w:cs="Book Antiqua"/>
          <w:color w:val="000000"/>
        </w:rPr>
        <w:t xml:space="preserve"> groups</w:t>
      </w:r>
      <w:r w:rsidRPr="00785EAA">
        <w:rPr>
          <w:rFonts w:ascii="Book Antiqua" w:eastAsia="Book Antiqua" w:hAnsi="Book Antiqua" w:cs="Book Antiqua"/>
          <w:color w:val="000000"/>
        </w:rPr>
        <w:t>, respectively.</w:t>
      </w:r>
    </w:p>
    <w:p w14:paraId="27D442BA" w14:textId="77777777" w:rsidR="00A77B3E" w:rsidRPr="00785EAA" w:rsidRDefault="00A77B3E">
      <w:pPr>
        <w:spacing w:line="360" w:lineRule="auto"/>
        <w:jc w:val="both"/>
      </w:pPr>
    </w:p>
    <w:p w14:paraId="15109FDB" w14:textId="77777777" w:rsidR="00A77B3E" w:rsidRPr="00785EAA" w:rsidRDefault="00331B68">
      <w:pPr>
        <w:spacing w:line="360" w:lineRule="auto"/>
        <w:jc w:val="both"/>
      </w:pPr>
      <w:r w:rsidRPr="00785EAA">
        <w:rPr>
          <w:rFonts w:ascii="Book Antiqua" w:eastAsia="Book Antiqua" w:hAnsi="Book Antiqua" w:cs="Book Antiqua"/>
          <w:b/>
          <w:i/>
          <w:color w:val="000000"/>
        </w:rPr>
        <w:t>Research conclusions</w:t>
      </w:r>
    </w:p>
    <w:p w14:paraId="39D15692" w14:textId="77777777" w:rsidR="00A77B3E" w:rsidRPr="00785EAA" w:rsidRDefault="00331B68">
      <w:pPr>
        <w:spacing w:line="360" w:lineRule="auto"/>
        <w:jc w:val="both"/>
      </w:pPr>
      <w:r w:rsidRPr="00785EAA">
        <w:rPr>
          <w:rFonts w:ascii="Book Antiqua" w:eastAsia="Book Antiqua" w:hAnsi="Book Antiqua" w:cs="Book Antiqua"/>
          <w:color w:val="000000"/>
        </w:rPr>
        <w:t>Our study suggested that there were racial and socioeconomic disparities in HCC. Patients from lower COLIs presented with more advanced disease, and increasing COLI was associated with improved median survival.</w:t>
      </w:r>
    </w:p>
    <w:p w14:paraId="2EF2F9DB" w14:textId="77777777" w:rsidR="00A77B3E" w:rsidRPr="00785EAA" w:rsidRDefault="00A77B3E">
      <w:pPr>
        <w:spacing w:line="360" w:lineRule="auto"/>
        <w:jc w:val="both"/>
      </w:pPr>
    </w:p>
    <w:p w14:paraId="3A67FFBB" w14:textId="77777777" w:rsidR="00A77B3E" w:rsidRPr="00785EAA" w:rsidRDefault="00331B68">
      <w:pPr>
        <w:spacing w:line="360" w:lineRule="auto"/>
        <w:jc w:val="both"/>
      </w:pPr>
      <w:r w:rsidRPr="00785EAA">
        <w:rPr>
          <w:rFonts w:ascii="Book Antiqua" w:eastAsia="Book Antiqua" w:hAnsi="Book Antiqua" w:cs="Book Antiqua"/>
          <w:b/>
          <w:i/>
          <w:color w:val="000000"/>
        </w:rPr>
        <w:t>Research perspectives</w:t>
      </w:r>
    </w:p>
    <w:p w14:paraId="42CA731D" w14:textId="4D8845AB" w:rsidR="00A77B3E" w:rsidRPr="00785EAA" w:rsidRDefault="00331B68">
      <w:pPr>
        <w:spacing w:line="360" w:lineRule="auto"/>
        <w:jc w:val="both"/>
      </w:pPr>
      <w:r w:rsidRPr="00785EAA">
        <w:rPr>
          <w:rFonts w:ascii="Book Antiqua" w:eastAsia="Book Antiqua" w:hAnsi="Book Antiqua" w:cs="Book Antiqua"/>
          <w:color w:val="000000"/>
        </w:rPr>
        <w:t>Future studies should examine this further and explore ways to mitigate the differences.</w:t>
      </w:r>
    </w:p>
    <w:p w14:paraId="6BAEF2A1" w14:textId="77777777" w:rsidR="00A77B3E" w:rsidRPr="00785EAA" w:rsidRDefault="00A77B3E">
      <w:pPr>
        <w:spacing w:line="360" w:lineRule="auto"/>
        <w:jc w:val="both"/>
      </w:pPr>
    </w:p>
    <w:p w14:paraId="319EF530" w14:textId="77777777" w:rsidR="00A77B3E" w:rsidRPr="00785EAA" w:rsidRDefault="00331B68">
      <w:pPr>
        <w:spacing w:line="360" w:lineRule="auto"/>
        <w:jc w:val="both"/>
      </w:pPr>
      <w:r w:rsidRPr="00785EAA">
        <w:rPr>
          <w:rFonts w:ascii="Book Antiqua" w:eastAsia="Book Antiqua" w:hAnsi="Book Antiqua" w:cs="Book Antiqua"/>
          <w:b/>
          <w:color w:val="000000"/>
        </w:rPr>
        <w:t>REFERENCES</w:t>
      </w:r>
    </w:p>
    <w:p w14:paraId="3A30FF17" w14:textId="77777777" w:rsidR="00A77B3E" w:rsidRPr="00785EAA" w:rsidRDefault="00331B68">
      <w:pPr>
        <w:spacing w:line="360" w:lineRule="auto"/>
        <w:jc w:val="both"/>
      </w:pPr>
      <w:r w:rsidRPr="00785EAA">
        <w:rPr>
          <w:rFonts w:ascii="Book Antiqua" w:eastAsia="Book Antiqua" w:hAnsi="Book Antiqua" w:cs="Book Antiqua"/>
          <w:color w:val="000000"/>
        </w:rPr>
        <w:t xml:space="preserve">1 </w:t>
      </w:r>
      <w:r w:rsidRPr="00785EAA">
        <w:rPr>
          <w:rFonts w:ascii="Book Antiqua" w:eastAsia="Book Antiqua" w:hAnsi="Book Antiqua" w:cs="Book Antiqua"/>
          <w:b/>
          <w:bCs/>
          <w:color w:val="000000"/>
        </w:rPr>
        <w:t>Waller LP</w:t>
      </w:r>
      <w:r w:rsidRPr="00785EAA">
        <w:rPr>
          <w:rFonts w:ascii="Book Antiqua" w:eastAsia="Book Antiqua" w:hAnsi="Book Antiqua" w:cs="Book Antiqua"/>
          <w:color w:val="000000"/>
        </w:rPr>
        <w:t xml:space="preserve">, Deshpande V, </w:t>
      </w:r>
      <w:proofErr w:type="spellStart"/>
      <w:r w:rsidRPr="00785EAA">
        <w:rPr>
          <w:rFonts w:ascii="Book Antiqua" w:eastAsia="Book Antiqua" w:hAnsi="Book Antiqua" w:cs="Book Antiqua"/>
          <w:color w:val="000000"/>
        </w:rPr>
        <w:t>Pyrsopoulos</w:t>
      </w:r>
      <w:proofErr w:type="spellEnd"/>
      <w:r w:rsidRPr="00785EAA">
        <w:rPr>
          <w:rFonts w:ascii="Book Antiqua" w:eastAsia="Book Antiqua" w:hAnsi="Book Antiqua" w:cs="Book Antiqua"/>
          <w:color w:val="000000"/>
        </w:rPr>
        <w:t xml:space="preserve"> N. Hepatocellular carcinoma: A comprehensive review. </w:t>
      </w:r>
      <w:r w:rsidRPr="00785EAA">
        <w:rPr>
          <w:rFonts w:ascii="Book Antiqua" w:eastAsia="Book Antiqua" w:hAnsi="Book Antiqua" w:cs="Book Antiqua"/>
          <w:i/>
          <w:iCs/>
          <w:color w:val="000000"/>
        </w:rPr>
        <w:t>World J Hepatol</w:t>
      </w:r>
      <w:r w:rsidRPr="00785EAA">
        <w:rPr>
          <w:rFonts w:ascii="Book Antiqua" w:eastAsia="Book Antiqua" w:hAnsi="Book Antiqua" w:cs="Book Antiqua"/>
          <w:color w:val="000000"/>
        </w:rPr>
        <w:t xml:space="preserve"> 2015; </w:t>
      </w:r>
      <w:r w:rsidRPr="00785EAA">
        <w:rPr>
          <w:rFonts w:ascii="Book Antiqua" w:eastAsia="Book Antiqua" w:hAnsi="Book Antiqua" w:cs="Book Antiqua"/>
          <w:b/>
          <w:bCs/>
          <w:color w:val="000000"/>
        </w:rPr>
        <w:t>7</w:t>
      </w:r>
      <w:r w:rsidRPr="00785EAA">
        <w:rPr>
          <w:rFonts w:ascii="Book Antiqua" w:eastAsia="Book Antiqua" w:hAnsi="Book Antiqua" w:cs="Book Antiqua"/>
          <w:color w:val="000000"/>
        </w:rPr>
        <w:t>: 2648-2663 [PMID: 26609342 DOI: 10.4254/wjh.v7.i26.2648]</w:t>
      </w:r>
    </w:p>
    <w:p w14:paraId="04B6E83B" w14:textId="77777777" w:rsidR="00A77B3E" w:rsidRPr="00785EAA" w:rsidRDefault="00331B68">
      <w:pPr>
        <w:spacing w:line="360" w:lineRule="auto"/>
        <w:jc w:val="both"/>
      </w:pPr>
      <w:r w:rsidRPr="00785EAA">
        <w:rPr>
          <w:rFonts w:ascii="Book Antiqua" w:eastAsia="Book Antiqua" w:hAnsi="Book Antiqua" w:cs="Book Antiqua"/>
          <w:color w:val="000000"/>
        </w:rPr>
        <w:t xml:space="preserve">2 </w:t>
      </w:r>
      <w:r w:rsidRPr="00785EAA">
        <w:rPr>
          <w:rFonts w:ascii="Book Antiqua" w:eastAsia="Book Antiqua" w:hAnsi="Book Antiqua" w:cs="Book Antiqua"/>
          <w:b/>
          <w:bCs/>
          <w:color w:val="000000"/>
        </w:rPr>
        <w:t>Bray F</w:t>
      </w:r>
      <w:r w:rsidRPr="00785EAA">
        <w:rPr>
          <w:rFonts w:ascii="Book Antiqua" w:eastAsia="Book Antiqua" w:hAnsi="Book Antiqua" w:cs="Book Antiqua"/>
          <w:color w:val="000000"/>
        </w:rPr>
        <w:t xml:space="preserve">, </w:t>
      </w:r>
      <w:proofErr w:type="spellStart"/>
      <w:r w:rsidRPr="00785EAA">
        <w:rPr>
          <w:rFonts w:ascii="Book Antiqua" w:eastAsia="Book Antiqua" w:hAnsi="Book Antiqua" w:cs="Book Antiqua"/>
          <w:color w:val="000000"/>
        </w:rPr>
        <w:t>Ferlay</w:t>
      </w:r>
      <w:proofErr w:type="spellEnd"/>
      <w:r w:rsidRPr="00785EAA">
        <w:rPr>
          <w:rFonts w:ascii="Book Antiqua" w:eastAsia="Book Antiqua" w:hAnsi="Book Antiqua" w:cs="Book Antiqua"/>
          <w:color w:val="000000"/>
        </w:rPr>
        <w:t xml:space="preserve"> J, </w:t>
      </w:r>
      <w:proofErr w:type="spellStart"/>
      <w:r w:rsidRPr="00785EAA">
        <w:rPr>
          <w:rFonts w:ascii="Book Antiqua" w:eastAsia="Book Antiqua" w:hAnsi="Book Antiqua" w:cs="Book Antiqua"/>
          <w:color w:val="000000"/>
        </w:rPr>
        <w:t>Soerjomataram</w:t>
      </w:r>
      <w:proofErr w:type="spellEnd"/>
      <w:r w:rsidRPr="00785EAA">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785EAA">
        <w:rPr>
          <w:rFonts w:ascii="Book Antiqua" w:eastAsia="Book Antiqua" w:hAnsi="Book Antiqua" w:cs="Book Antiqua"/>
          <w:i/>
          <w:iCs/>
          <w:color w:val="000000"/>
        </w:rPr>
        <w:t>CA Cancer J Clin</w:t>
      </w:r>
      <w:r w:rsidRPr="00785EAA">
        <w:rPr>
          <w:rFonts w:ascii="Book Antiqua" w:eastAsia="Book Antiqua" w:hAnsi="Book Antiqua" w:cs="Book Antiqua"/>
          <w:color w:val="000000"/>
        </w:rPr>
        <w:t xml:space="preserve"> 2018; </w:t>
      </w:r>
      <w:r w:rsidRPr="00785EAA">
        <w:rPr>
          <w:rFonts w:ascii="Book Antiqua" w:eastAsia="Book Antiqua" w:hAnsi="Book Antiqua" w:cs="Book Antiqua"/>
          <w:b/>
          <w:bCs/>
          <w:color w:val="000000"/>
        </w:rPr>
        <w:t>68</w:t>
      </w:r>
      <w:r w:rsidRPr="00785EAA">
        <w:rPr>
          <w:rFonts w:ascii="Book Antiqua" w:eastAsia="Book Antiqua" w:hAnsi="Book Antiqua" w:cs="Book Antiqua"/>
          <w:color w:val="000000"/>
        </w:rPr>
        <w:t>: 394-424 [PMID: 30207593 DOI: 10.3322/caac.21492]</w:t>
      </w:r>
    </w:p>
    <w:p w14:paraId="77F7CEDC" w14:textId="77777777" w:rsidR="00A77B3E" w:rsidRPr="00785EAA" w:rsidRDefault="00331B68">
      <w:pPr>
        <w:spacing w:line="360" w:lineRule="auto"/>
        <w:jc w:val="both"/>
      </w:pPr>
      <w:r w:rsidRPr="00785EAA">
        <w:rPr>
          <w:rFonts w:ascii="Book Antiqua" w:eastAsia="Book Antiqua" w:hAnsi="Book Antiqua" w:cs="Book Antiqua"/>
          <w:color w:val="000000"/>
        </w:rPr>
        <w:t xml:space="preserve">3 </w:t>
      </w:r>
      <w:r w:rsidRPr="00785EAA">
        <w:rPr>
          <w:rFonts w:ascii="Book Antiqua" w:eastAsia="Book Antiqua" w:hAnsi="Book Antiqua" w:cs="Book Antiqua"/>
          <w:b/>
          <w:bCs/>
          <w:color w:val="000000"/>
        </w:rPr>
        <w:t>Kulik L</w:t>
      </w:r>
      <w:r w:rsidRPr="00785EAA">
        <w:rPr>
          <w:rFonts w:ascii="Book Antiqua" w:eastAsia="Book Antiqua" w:hAnsi="Book Antiqua" w:cs="Book Antiqua"/>
          <w:color w:val="000000"/>
        </w:rPr>
        <w:t>, El-</w:t>
      </w:r>
      <w:proofErr w:type="spellStart"/>
      <w:r w:rsidRPr="00785EAA">
        <w:rPr>
          <w:rFonts w:ascii="Book Antiqua" w:eastAsia="Book Antiqua" w:hAnsi="Book Antiqua" w:cs="Book Antiqua"/>
          <w:color w:val="000000"/>
        </w:rPr>
        <w:t>Serag</w:t>
      </w:r>
      <w:proofErr w:type="spellEnd"/>
      <w:r w:rsidRPr="00785EAA">
        <w:rPr>
          <w:rFonts w:ascii="Book Antiqua" w:eastAsia="Book Antiqua" w:hAnsi="Book Antiqua" w:cs="Book Antiqua"/>
          <w:color w:val="000000"/>
        </w:rPr>
        <w:t xml:space="preserve"> HB. Epidemiology and Management of Hepatocellular Carcinoma. </w:t>
      </w:r>
      <w:r w:rsidRPr="00785EAA">
        <w:rPr>
          <w:rFonts w:ascii="Book Antiqua" w:eastAsia="Book Antiqua" w:hAnsi="Book Antiqua" w:cs="Book Antiqua"/>
          <w:i/>
          <w:iCs/>
          <w:color w:val="000000"/>
        </w:rPr>
        <w:t>Gastroenterology</w:t>
      </w:r>
      <w:r w:rsidRPr="00785EAA">
        <w:rPr>
          <w:rFonts w:ascii="Book Antiqua" w:eastAsia="Book Antiqua" w:hAnsi="Book Antiqua" w:cs="Book Antiqua"/>
          <w:color w:val="000000"/>
        </w:rPr>
        <w:t xml:space="preserve"> 2019; </w:t>
      </w:r>
      <w:r w:rsidRPr="00785EAA">
        <w:rPr>
          <w:rFonts w:ascii="Book Antiqua" w:eastAsia="Book Antiqua" w:hAnsi="Book Antiqua" w:cs="Book Antiqua"/>
          <w:b/>
          <w:bCs/>
          <w:color w:val="000000"/>
        </w:rPr>
        <w:t>156</w:t>
      </w:r>
      <w:r w:rsidRPr="00785EAA">
        <w:rPr>
          <w:rFonts w:ascii="Book Antiqua" w:eastAsia="Book Antiqua" w:hAnsi="Book Antiqua" w:cs="Book Antiqua"/>
          <w:color w:val="000000"/>
        </w:rPr>
        <w:t>: 477-491.e1 [PMID: 30367835 DOI: 10.1053/j.gastro.2018.08.065]</w:t>
      </w:r>
    </w:p>
    <w:p w14:paraId="78C7CD4C" w14:textId="77777777" w:rsidR="00A77B3E" w:rsidRPr="00785EAA" w:rsidRDefault="00331B68">
      <w:pPr>
        <w:spacing w:line="360" w:lineRule="auto"/>
        <w:jc w:val="both"/>
      </w:pPr>
      <w:r w:rsidRPr="00785EAA">
        <w:rPr>
          <w:rFonts w:ascii="Book Antiqua" w:eastAsia="Book Antiqua" w:hAnsi="Book Antiqua" w:cs="Book Antiqua"/>
          <w:color w:val="000000"/>
        </w:rPr>
        <w:t xml:space="preserve">4 </w:t>
      </w:r>
      <w:r w:rsidRPr="00785EAA">
        <w:rPr>
          <w:rFonts w:ascii="Book Antiqua" w:eastAsia="Book Antiqua" w:hAnsi="Book Antiqua" w:cs="Book Antiqua"/>
          <w:b/>
          <w:bCs/>
          <w:color w:val="000000"/>
        </w:rPr>
        <w:t>El-</w:t>
      </w:r>
      <w:proofErr w:type="spellStart"/>
      <w:r w:rsidRPr="00785EAA">
        <w:rPr>
          <w:rFonts w:ascii="Book Antiqua" w:eastAsia="Book Antiqua" w:hAnsi="Book Antiqua" w:cs="Book Antiqua"/>
          <w:b/>
          <w:bCs/>
          <w:color w:val="000000"/>
        </w:rPr>
        <w:t>Serag</w:t>
      </w:r>
      <w:proofErr w:type="spellEnd"/>
      <w:r w:rsidRPr="00785EAA">
        <w:rPr>
          <w:rFonts w:ascii="Book Antiqua" w:eastAsia="Book Antiqua" w:hAnsi="Book Antiqua" w:cs="Book Antiqua"/>
          <w:b/>
          <w:bCs/>
          <w:color w:val="000000"/>
        </w:rPr>
        <w:t xml:space="preserve"> HB</w:t>
      </w:r>
      <w:r w:rsidRPr="00785EAA">
        <w:rPr>
          <w:rFonts w:ascii="Book Antiqua" w:eastAsia="Book Antiqua" w:hAnsi="Book Antiqua" w:cs="Book Antiqua"/>
          <w:color w:val="000000"/>
        </w:rPr>
        <w:t xml:space="preserve">. Epidemiology of viral hepatitis and hepatocellular carcinoma. </w:t>
      </w:r>
      <w:r w:rsidRPr="00785EAA">
        <w:rPr>
          <w:rFonts w:ascii="Book Antiqua" w:eastAsia="Book Antiqua" w:hAnsi="Book Antiqua" w:cs="Book Antiqua"/>
          <w:i/>
          <w:iCs/>
          <w:color w:val="000000"/>
        </w:rPr>
        <w:t>Gastroenterology</w:t>
      </w:r>
      <w:r w:rsidRPr="00785EAA">
        <w:rPr>
          <w:rFonts w:ascii="Book Antiqua" w:eastAsia="Book Antiqua" w:hAnsi="Book Antiqua" w:cs="Book Antiqua"/>
          <w:color w:val="000000"/>
        </w:rPr>
        <w:t xml:space="preserve"> 2012; </w:t>
      </w:r>
      <w:r w:rsidRPr="00785EAA">
        <w:rPr>
          <w:rFonts w:ascii="Book Antiqua" w:eastAsia="Book Antiqua" w:hAnsi="Book Antiqua" w:cs="Book Antiqua"/>
          <w:b/>
          <w:bCs/>
          <w:color w:val="000000"/>
        </w:rPr>
        <w:t>142</w:t>
      </w:r>
      <w:r w:rsidRPr="00785EAA">
        <w:rPr>
          <w:rFonts w:ascii="Book Antiqua" w:eastAsia="Book Antiqua" w:hAnsi="Book Antiqua" w:cs="Book Antiqua"/>
          <w:color w:val="000000"/>
        </w:rPr>
        <w:t>: 1264-1273.e1 [PMID: 22537432 DOI: 10.1053/j.gastro.2011.12.061}]</w:t>
      </w:r>
    </w:p>
    <w:p w14:paraId="241BD4B9" w14:textId="77777777" w:rsidR="00A77B3E" w:rsidRPr="00785EAA" w:rsidRDefault="00331B68">
      <w:pPr>
        <w:spacing w:line="360" w:lineRule="auto"/>
        <w:jc w:val="both"/>
      </w:pPr>
      <w:r w:rsidRPr="00785EAA">
        <w:rPr>
          <w:rFonts w:ascii="Book Antiqua" w:eastAsia="Book Antiqua" w:hAnsi="Book Antiqua" w:cs="Book Antiqua"/>
          <w:color w:val="000000"/>
        </w:rPr>
        <w:t xml:space="preserve">5 </w:t>
      </w:r>
      <w:r w:rsidRPr="00785EAA">
        <w:rPr>
          <w:rFonts w:ascii="Book Antiqua" w:eastAsia="Book Antiqua" w:hAnsi="Book Antiqua" w:cs="Book Antiqua"/>
          <w:b/>
          <w:bCs/>
          <w:color w:val="000000"/>
        </w:rPr>
        <w:t>Balogh J</w:t>
      </w:r>
      <w:r w:rsidRPr="00785EAA">
        <w:rPr>
          <w:rFonts w:ascii="Book Antiqua" w:eastAsia="Book Antiqua" w:hAnsi="Book Antiqua" w:cs="Book Antiqua"/>
          <w:color w:val="000000"/>
        </w:rPr>
        <w:t xml:space="preserve">, Victor D 3rd, </w:t>
      </w:r>
      <w:proofErr w:type="spellStart"/>
      <w:r w:rsidRPr="00785EAA">
        <w:rPr>
          <w:rFonts w:ascii="Book Antiqua" w:eastAsia="Book Antiqua" w:hAnsi="Book Antiqua" w:cs="Book Antiqua"/>
          <w:color w:val="000000"/>
        </w:rPr>
        <w:t>Asham</w:t>
      </w:r>
      <w:proofErr w:type="spellEnd"/>
      <w:r w:rsidRPr="00785EAA">
        <w:rPr>
          <w:rFonts w:ascii="Book Antiqua" w:eastAsia="Book Antiqua" w:hAnsi="Book Antiqua" w:cs="Book Antiqua"/>
          <w:color w:val="000000"/>
        </w:rPr>
        <w:t xml:space="preserve"> EH, Burroughs SG, </w:t>
      </w:r>
      <w:proofErr w:type="spellStart"/>
      <w:r w:rsidRPr="00785EAA">
        <w:rPr>
          <w:rFonts w:ascii="Book Antiqua" w:eastAsia="Book Antiqua" w:hAnsi="Book Antiqua" w:cs="Book Antiqua"/>
          <w:color w:val="000000"/>
        </w:rPr>
        <w:t>Boktour</w:t>
      </w:r>
      <w:proofErr w:type="spellEnd"/>
      <w:r w:rsidRPr="00785EAA">
        <w:rPr>
          <w:rFonts w:ascii="Book Antiqua" w:eastAsia="Book Antiqua" w:hAnsi="Book Antiqua" w:cs="Book Antiqua"/>
          <w:color w:val="000000"/>
        </w:rPr>
        <w:t xml:space="preserve"> M, </w:t>
      </w:r>
      <w:proofErr w:type="spellStart"/>
      <w:r w:rsidRPr="00785EAA">
        <w:rPr>
          <w:rFonts w:ascii="Book Antiqua" w:eastAsia="Book Antiqua" w:hAnsi="Book Antiqua" w:cs="Book Antiqua"/>
          <w:color w:val="000000"/>
        </w:rPr>
        <w:t>Saharia</w:t>
      </w:r>
      <w:proofErr w:type="spellEnd"/>
      <w:r w:rsidRPr="00785EAA">
        <w:rPr>
          <w:rFonts w:ascii="Book Antiqua" w:eastAsia="Book Antiqua" w:hAnsi="Book Antiqua" w:cs="Book Antiqua"/>
          <w:color w:val="000000"/>
        </w:rPr>
        <w:t xml:space="preserve"> A, Li X, </w:t>
      </w:r>
      <w:proofErr w:type="spellStart"/>
      <w:r w:rsidRPr="00785EAA">
        <w:rPr>
          <w:rFonts w:ascii="Book Antiqua" w:eastAsia="Book Antiqua" w:hAnsi="Book Antiqua" w:cs="Book Antiqua"/>
          <w:color w:val="000000"/>
        </w:rPr>
        <w:t>Ghobrial</w:t>
      </w:r>
      <w:proofErr w:type="spellEnd"/>
      <w:r w:rsidRPr="00785EAA">
        <w:rPr>
          <w:rFonts w:ascii="Book Antiqua" w:eastAsia="Book Antiqua" w:hAnsi="Book Antiqua" w:cs="Book Antiqua"/>
          <w:color w:val="000000"/>
        </w:rPr>
        <w:t xml:space="preserve"> RM, </w:t>
      </w:r>
      <w:proofErr w:type="spellStart"/>
      <w:r w:rsidRPr="00785EAA">
        <w:rPr>
          <w:rFonts w:ascii="Book Antiqua" w:eastAsia="Book Antiqua" w:hAnsi="Book Antiqua" w:cs="Book Antiqua"/>
          <w:color w:val="000000"/>
        </w:rPr>
        <w:t>Monsour</w:t>
      </w:r>
      <w:proofErr w:type="spellEnd"/>
      <w:r w:rsidRPr="00785EAA">
        <w:rPr>
          <w:rFonts w:ascii="Book Antiqua" w:eastAsia="Book Antiqua" w:hAnsi="Book Antiqua" w:cs="Book Antiqua"/>
          <w:color w:val="000000"/>
        </w:rPr>
        <w:t xml:space="preserve"> HP Jr. Hepatocellular carcinoma: a review. </w:t>
      </w:r>
      <w:r w:rsidRPr="00785EAA">
        <w:rPr>
          <w:rFonts w:ascii="Book Antiqua" w:eastAsia="Book Antiqua" w:hAnsi="Book Antiqua" w:cs="Book Antiqua"/>
          <w:i/>
          <w:iCs/>
          <w:color w:val="000000"/>
        </w:rPr>
        <w:t xml:space="preserve">J </w:t>
      </w:r>
      <w:proofErr w:type="spellStart"/>
      <w:r w:rsidRPr="00785EAA">
        <w:rPr>
          <w:rFonts w:ascii="Book Antiqua" w:eastAsia="Book Antiqua" w:hAnsi="Book Antiqua" w:cs="Book Antiqua"/>
          <w:i/>
          <w:iCs/>
          <w:color w:val="000000"/>
        </w:rPr>
        <w:t>Hepatocell</w:t>
      </w:r>
      <w:proofErr w:type="spellEnd"/>
      <w:r w:rsidRPr="00785EAA">
        <w:rPr>
          <w:rFonts w:ascii="Book Antiqua" w:eastAsia="Book Antiqua" w:hAnsi="Book Antiqua" w:cs="Book Antiqua"/>
          <w:i/>
          <w:iCs/>
          <w:color w:val="000000"/>
        </w:rPr>
        <w:t xml:space="preserve"> Carcinoma</w:t>
      </w:r>
      <w:r w:rsidRPr="00785EAA">
        <w:rPr>
          <w:rFonts w:ascii="Book Antiqua" w:eastAsia="Book Antiqua" w:hAnsi="Book Antiqua" w:cs="Book Antiqua"/>
          <w:color w:val="000000"/>
        </w:rPr>
        <w:t xml:space="preserve"> 2016; </w:t>
      </w:r>
      <w:r w:rsidRPr="00785EAA">
        <w:rPr>
          <w:rFonts w:ascii="Book Antiqua" w:eastAsia="Book Antiqua" w:hAnsi="Book Antiqua" w:cs="Book Antiqua"/>
          <w:b/>
          <w:bCs/>
          <w:color w:val="000000"/>
        </w:rPr>
        <w:t>3</w:t>
      </w:r>
      <w:r w:rsidRPr="00785EAA">
        <w:rPr>
          <w:rFonts w:ascii="Book Antiqua" w:eastAsia="Book Antiqua" w:hAnsi="Book Antiqua" w:cs="Book Antiqua"/>
          <w:color w:val="000000"/>
        </w:rPr>
        <w:t>: 41-53 [PMID: 27785449 DOI: 10.2147/JHC.S61146]</w:t>
      </w:r>
    </w:p>
    <w:p w14:paraId="5ABC7746" w14:textId="77777777" w:rsidR="00A77B3E" w:rsidRPr="00785EAA" w:rsidRDefault="00331B68">
      <w:pPr>
        <w:spacing w:line="360" w:lineRule="auto"/>
        <w:jc w:val="both"/>
      </w:pPr>
      <w:r w:rsidRPr="00785EAA">
        <w:rPr>
          <w:rFonts w:ascii="Book Antiqua" w:eastAsia="Book Antiqua" w:hAnsi="Book Antiqua" w:cs="Book Antiqua"/>
          <w:color w:val="000000"/>
        </w:rPr>
        <w:lastRenderedPageBreak/>
        <w:t xml:space="preserve">6 </w:t>
      </w:r>
      <w:r w:rsidRPr="00785EAA">
        <w:rPr>
          <w:rFonts w:ascii="Book Antiqua" w:eastAsia="Book Antiqua" w:hAnsi="Book Antiqua" w:cs="Book Antiqua"/>
          <w:b/>
          <w:bCs/>
          <w:color w:val="000000"/>
        </w:rPr>
        <w:t>White DL</w:t>
      </w:r>
      <w:r w:rsidRPr="00785EAA">
        <w:rPr>
          <w:rFonts w:ascii="Book Antiqua" w:eastAsia="Book Antiqua" w:hAnsi="Book Antiqua" w:cs="Book Antiqua"/>
          <w:color w:val="000000"/>
        </w:rPr>
        <w:t>, Thrift AP, Kanwal F, Davila J, El-</w:t>
      </w:r>
      <w:proofErr w:type="spellStart"/>
      <w:r w:rsidRPr="00785EAA">
        <w:rPr>
          <w:rFonts w:ascii="Book Antiqua" w:eastAsia="Book Antiqua" w:hAnsi="Book Antiqua" w:cs="Book Antiqua"/>
          <w:color w:val="000000"/>
        </w:rPr>
        <w:t>Serag</w:t>
      </w:r>
      <w:proofErr w:type="spellEnd"/>
      <w:r w:rsidRPr="00785EAA">
        <w:rPr>
          <w:rFonts w:ascii="Book Antiqua" w:eastAsia="Book Antiqua" w:hAnsi="Book Antiqua" w:cs="Book Antiqua"/>
          <w:color w:val="000000"/>
        </w:rPr>
        <w:t xml:space="preserve"> HB. Incidence of Hepatocellular Carcinoma in All 50 United States, From 2000 Through 2012. </w:t>
      </w:r>
      <w:r w:rsidRPr="00785EAA">
        <w:rPr>
          <w:rFonts w:ascii="Book Antiqua" w:eastAsia="Book Antiqua" w:hAnsi="Book Antiqua" w:cs="Book Antiqua"/>
          <w:i/>
          <w:iCs/>
          <w:color w:val="000000"/>
        </w:rPr>
        <w:t>Gastroenterology</w:t>
      </w:r>
      <w:r w:rsidRPr="00785EAA">
        <w:rPr>
          <w:rFonts w:ascii="Book Antiqua" w:eastAsia="Book Antiqua" w:hAnsi="Book Antiqua" w:cs="Book Antiqua"/>
          <w:color w:val="000000"/>
        </w:rPr>
        <w:t xml:space="preserve"> 2017; </w:t>
      </w:r>
      <w:r w:rsidRPr="00785EAA">
        <w:rPr>
          <w:rFonts w:ascii="Book Antiqua" w:eastAsia="Book Antiqua" w:hAnsi="Book Antiqua" w:cs="Book Antiqua"/>
          <w:b/>
          <w:bCs/>
          <w:color w:val="000000"/>
        </w:rPr>
        <w:t>152</w:t>
      </w:r>
      <w:r w:rsidRPr="00785EAA">
        <w:rPr>
          <w:rFonts w:ascii="Book Antiqua" w:eastAsia="Book Antiqua" w:hAnsi="Book Antiqua" w:cs="Book Antiqua"/>
          <w:color w:val="000000"/>
        </w:rPr>
        <w:t>: 812-820.e5 [PMID: 27889576 DOI: 10.1053/j.gastro.2016.11.020]</w:t>
      </w:r>
    </w:p>
    <w:p w14:paraId="0B38AFDE" w14:textId="77777777" w:rsidR="00A77B3E" w:rsidRPr="00785EAA" w:rsidRDefault="00331B68">
      <w:pPr>
        <w:spacing w:line="360" w:lineRule="auto"/>
        <w:jc w:val="both"/>
      </w:pPr>
      <w:r w:rsidRPr="00785EAA">
        <w:rPr>
          <w:rFonts w:ascii="Book Antiqua" w:eastAsia="Book Antiqua" w:hAnsi="Book Antiqua" w:cs="Book Antiqua"/>
          <w:color w:val="000000"/>
        </w:rPr>
        <w:t xml:space="preserve">7 </w:t>
      </w:r>
      <w:r w:rsidRPr="00785EAA">
        <w:rPr>
          <w:rFonts w:ascii="Book Antiqua" w:eastAsia="Book Antiqua" w:hAnsi="Book Antiqua" w:cs="Book Antiqua"/>
          <w:b/>
          <w:bCs/>
          <w:color w:val="000000"/>
        </w:rPr>
        <w:t>Yu JC</w:t>
      </w:r>
      <w:r w:rsidRPr="00785EAA">
        <w:rPr>
          <w:rFonts w:ascii="Book Antiqua" w:eastAsia="Book Antiqua" w:hAnsi="Book Antiqua" w:cs="Book Antiqua"/>
          <w:color w:val="000000"/>
        </w:rPr>
        <w:t xml:space="preserve">, </w:t>
      </w:r>
      <w:proofErr w:type="spellStart"/>
      <w:r w:rsidRPr="00785EAA">
        <w:rPr>
          <w:rFonts w:ascii="Book Antiqua" w:eastAsia="Book Antiqua" w:hAnsi="Book Antiqua" w:cs="Book Antiqua"/>
          <w:color w:val="000000"/>
        </w:rPr>
        <w:t>Neugut</w:t>
      </w:r>
      <w:proofErr w:type="spellEnd"/>
      <w:r w:rsidRPr="00785EAA">
        <w:rPr>
          <w:rFonts w:ascii="Book Antiqua" w:eastAsia="Book Antiqua" w:hAnsi="Book Antiqua" w:cs="Book Antiqua"/>
          <w:color w:val="000000"/>
        </w:rPr>
        <w:t xml:space="preserve"> AI, Wang S, Jacobson JS, Ferrante L, </w:t>
      </w:r>
      <w:proofErr w:type="spellStart"/>
      <w:r w:rsidRPr="00785EAA">
        <w:rPr>
          <w:rFonts w:ascii="Book Antiqua" w:eastAsia="Book Antiqua" w:hAnsi="Book Antiqua" w:cs="Book Antiqua"/>
          <w:color w:val="000000"/>
        </w:rPr>
        <w:t>Khungar</w:t>
      </w:r>
      <w:proofErr w:type="spellEnd"/>
      <w:r w:rsidRPr="00785EAA">
        <w:rPr>
          <w:rFonts w:ascii="Book Antiqua" w:eastAsia="Book Antiqua" w:hAnsi="Book Antiqua" w:cs="Book Antiqua"/>
          <w:color w:val="000000"/>
        </w:rPr>
        <w:t xml:space="preserve"> V, Lim E, Hershman DL, Brown RS Jr, Siegel AB. Racial and insurance disparities in the receipt of transplant among patients with hepatocellular carcinoma. </w:t>
      </w:r>
      <w:r w:rsidRPr="00785EAA">
        <w:rPr>
          <w:rFonts w:ascii="Book Antiqua" w:eastAsia="Book Antiqua" w:hAnsi="Book Antiqua" w:cs="Book Antiqua"/>
          <w:i/>
          <w:iCs/>
          <w:color w:val="000000"/>
        </w:rPr>
        <w:t>Cancer</w:t>
      </w:r>
      <w:r w:rsidRPr="00785EAA">
        <w:rPr>
          <w:rFonts w:ascii="Book Antiqua" w:eastAsia="Book Antiqua" w:hAnsi="Book Antiqua" w:cs="Book Antiqua"/>
          <w:color w:val="000000"/>
        </w:rPr>
        <w:t xml:space="preserve"> 2010; </w:t>
      </w:r>
      <w:r w:rsidRPr="00785EAA">
        <w:rPr>
          <w:rFonts w:ascii="Book Antiqua" w:eastAsia="Book Antiqua" w:hAnsi="Book Antiqua" w:cs="Book Antiqua"/>
          <w:b/>
          <w:bCs/>
          <w:color w:val="000000"/>
        </w:rPr>
        <w:t>116</w:t>
      </w:r>
      <w:r w:rsidRPr="00785EAA">
        <w:rPr>
          <w:rFonts w:ascii="Book Antiqua" w:eastAsia="Book Antiqua" w:hAnsi="Book Antiqua" w:cs="Book Antiqua"/>
          <w:color w:val="000000"/>
        </w:rPr>
        <w:t>: 1801-1809 [PMID: 20143441 DOI: 10.1002/cncr.24936]</w:t>
      </w:r>
    </w:p>
    <w:p w14:paraId="18BF9FA8" w14:textId="77777777" w:rsidR="00A77B3E" w:rsidRPr="00785EAA" w:rsidRDefault="00331B68">
      <w:pPr>
        <w:spacing w:line="360" w:lineRule="auto"/>
        <w:jc w:val="both"/>
      </w:pPr>
      <w:r w:rsidRPr="00785EAA">
        <w:rPr>
          <w:rFonts w:ascii="Book Antiqua" w:eastAsia="Book Antiqua" w:hAnsi="Book Antiqua" w:cs="Book Antiqua"/>
          <w:color w:val="000000"/>
        </w:rPr>
        <w:t xml:space="preserve">8 </w:t>
      </w:r>
      <w:r w:rsidRPr="00785EAA">
        <w:rPr>
          <w:rFonts w:ascii="Book Antiqua" w:eastAsia="Book Antiqua" w:hAnsi="Book Antiqua" w:cs="Book Antiqua"/>
          <w:b/>
          <w:bCs/>
          <w:color w:val="000000"/>
        </w:rPr>
        <w:t>Shah SA</w:t>
      </w:r>
      <w:r w:rsidRPr="00785EAA">
        <w:rPr>
          <w:rFonts w:ascii="Book Antiqua" w:eastAsia="Book Antiqua" w:hAnsi="Book Antiqua" w:cs="Book Antiqua"/>
          <w:color w:val="000000"/>
        </w:rPr>
        <w:t xml:space="preserve">, Smith JK, Li Y, Ng SC, Carroll JE, Tseng JF. Underutilization of therapy for hepatocellular carcinoma in the </w:t>
      </w:r>
      <w:proofErr w:type="spellStart"/>
      <w:r w:rsidRPr="00785EAA">
        <w:rPr>
          <w:rFonts w:ascii="Book Antiqua" w:eastAsia="Book Antiqua" w:hAnsi="Book Antiqua" w:cs="Book Antiqua"/>
          <w:color w:val="000000"/>
        </w:rPr>
        <w:t>medicare</w:t>
      </w:r>
      <w:proofErr w:type="spellEnd"/>
      <w:r w:rsidRPr="00785EAA">
        <w:rPr>
          <w:rFonts w:ascii="Book Antiqua" w:eastAsia="Book Antiqua" w:hAnsi="Book Antiqua" w:cs="Book Antiqua"/>
          <w:color w:val="000000"/>
        </w:rPr>
        <w:t xml:space="preserve"> population. </w:t>
      </w:r>
      <w:r w:rsidRPr="00785EAA">
        <w:rPr>
          <w:rFonts w:ascii="Book Antiqua" w:eastAsia="Book Antiqua" w:hAnsi="Book Antiqua" w:cs="Book Antiqua"/>
          <w:i/>
          <w:iCs/>
          <w:color w:val="000000"/>
        </w:rPr>
        <w:t>Cancer</w:t>
      </w:r>
      <w:r w:rsidRPr="00785EAA">
        <w:rPr>
          <w:rFonts w:ascii="Book Antiqua" w:eastAsia="Book Antiqua" w:hAnsi="Book Antiqua" w:cs="Book Antiqua"/>
          <w:color w:val="000000"/>
        </w:rPr>
        <w:t xml:space="preserve"> 2011; </w:t>
      </w:r>
      <w:r w:rsidRPr="00785EAA">
        <w:rPr>
          <w:rFonts w:ascii="Book Antiqua" w:eastAsia="Book Antiqua" w:hAnsi="Book Antiqua" w:cs="Book Antiqua"/>
          <w:b/>
          <w:bCs/>
          <w:color w:val="000000"/>
        </w:rPr>
        <w:t>117</w:t>
      </w:r>
      <w:r w:rsidRPr="00785EAA">
        <w:rPr>
          <w:rFonts w:ascii="Book Antiqua" w:eastAsia="Book Antiqua" w:hAnsi="Book Antiqua" w:cs="Book Antiqua"/>
          <w:color w:val="000000"/>
        </w:rPr>
        <w:t>: 1019-1026 [PMID: 20945363 DOI: 10.1002/cncr.25683]</w:t>
      </w:r>
    </w:p>
    <w:p w14:paraId="40F22C5A" w14:textId="5E4626CF" w:rsidR="0086796D" w:rsidRPr="0039138A" w:rsidRDefault="00331B68">
      <w:pPr>
        <w:spacing w:line="360" w:lineRule="auto"/>
        <w:jc w:val="both"/>
        <w:rPr>
          <w:rFonts w:ascii="Book Antiqua" w:hAnsi="Book Antiqua" w:cs="Book Antiqua"/>
          <w:color w:val="000000" w:themeColor="text1"/>
          <w:lang w:eastAsia="zh-CN"/>
        </w:rPr>
      </w:pPr>
      <w:r w:rsidRPr="0039138A">
        <w:rPr>
          <w:rFonts w:ascii="Book Antiqua" w:eastAsia="Book Antiqua" w:hAnsi="Book Antiqua" w:cs="Book Antiqua"/>
          <w:color w:val="000000" w:themeColor="text1"/>
        </w:rPr>
        <w:t>9 Surveillance</w:t>
      </w:r>
      <w:r w:rsidRPr="0039138A">
        <w:rPr>
          <w:rFonts w:ascii="Book Antiqua" w:eastAsia="Book Antiqua" w:hAnsi="Book Antiqua" w:cs="Book Antiqua"/>
          <w:b/>
          <w:bCs/>
          <w:color w:val="000000" w:themeColor="text1"/>
        </w:rPr>
        <w:t>,</w:t>
      </w:r>
      <w:r w:rsidRPr="0039138A">
        <w:rPr>
          <w:rFonts w:ascii="Book Antiqua" w:eastAsia="Book Antiqua" w:hAnsi="Book Antiqua" w:cs="Book Antiqua"/>
          <w:color w:val="000000" w:themeColor="text1"/>
        </w:rPr>
        <w:t xml:space="preserve"> Epidemiology, and End Results (SEER) Program </w:t>
      </w:r>
      <w:r w:rsidR="0086796D" w:rsidRPr="0039138A">
        <w:rPr>
          <w:rFonts w:ascii="Book Antiqua" w:eastAsia="Book Antiqua" w:hAnsi="Book Antiqua" w:cs="Book Antiqua"/>
          <w:color w:val="000000" w:themeColor="text1"/>
        </w:rPr>
        <w:t>(</w:t>
      </w:r>
      <w:hyperlink r:id="rId11" w:history="1">
        <w:r w:rsidR="0086796D" w:rsidRPr="0039138A">
          <w:rPr>
            <w:rStyle w:val="Hyperlink"/>
            <w:rFonts w:ascii="Book Antiqua" w:eastAsia="Book Antiqua" w:hAnsi="Book Antiqua" w:cs="Book Antiqua"/>
            <w:color w:val="000000" w:themeColor="text1"/>
          </w:rPr>
          <w:t>www.seer.cancer.gov</w:t>
        </w:r>
      </w:hyperlink>
      <w:r w:rsidR="0086796D" w:rsidRPr="0039138A">
        <w:rPr>
          <w:rFonts w:ascii="Book Antiqua" w:eastAsia="Book Antiqua" w:hAnsi="Book Antiqua" w:cs="Book Antiqua"/>
          <w:color w:val="000000" w:themeColor="text1"/>
        </w:rPr>
        <w:t xml:space="preserve">) </w:t>
      </w:r>
      <w:r w:rsidRPr="0039138A">
        <w:rPr>
          <w:rFonts w:ascii="Book Antiqua" w:eastAsia="Book Antiqua" w:hAnsi="Book Antiqua" w:cs="Book Antiqua"/>
          <w:color w:val="000000" w:themeColor="text1"/>
        </w:rPr>
        <w:t xml:space="preserve">SEER*Stat Database: Incidence </w:t>
      </w:r>
      <w:r w:rsidR="0086796D" w:rsidRPr="0039138A">
        <w:rPr>
          <w:rFonts w:ascii="Book Antiqua" w:eastAsia="Book Antiqua" w:hAnsi="Book Antiqua" w:cs="Book Antiqua"/>
          <w:color w:val="000000" w:themeColor="text1"/>
        </w:rPr>
        <w:t>–</w:t>
      </w:r>
      <w:r w:rsidRPr="0039138A">
        <w:rPr>
          <w:rFonts w:ascii="Book Antiqua" w:eastAsia="Book Antiqua" w:hAnsi="Book Antiqua" w:cs="Book Antiqua"/>
          <w:color w:val="000000" w:themeColor="text1"/>
        </w:rPr>
        <w:t xml:space="preserve"> SEER</w:t>
      </w:r>
      <w:r w:rsidR="0086796D" w:rsidRPr="0039138A">
        <w:rPr>
          <w:rFonts w:ascii="Book Antiqua" w:eastAsia="Book Antiqua" w:hAnsi="Book Antiqua" w:cs="Book Antiqua"/>
          <w:color w:val="000000" w:themeColor="text1"/>
        </w:rPr>
        <w:t xml:space="preserve"> Research Data,</w:t>
      </w:r>
      <w:r w:rsidRPr="0039138A">
        <w:rPr>
          <w:rFonts w:ascii="Book Antiqua" w:eastAsia="Book Antiqua" w:hAnsi="Book Antiqua" w:cs="Book Antiqua"/>
          <w:color w:val="000000" w:themeColor="text1"/>
        </w:rPr>
        <w:t xml:space="preserve"> 18 </w:t>
      </w:r>
      <w:r w:rsidR="0086796D" w:rsidRPr="0039138A">
        <w:rPr>
          <w:rFonts w:ascii="Book Antiqua" w:eastAsia="Book Antiqua" w:hAnsi="Book Antiqua" w:cs="Book Antiqua"/>
          <w:color w:val="000000" w:themeColor="text1"/>
        </w:rPr>
        <w:t>Registries, Nov 2019 Sub (2000-2017) - Linked To County Attributes - Time Dependent (1990-2017) Income/Rurality, 1969-2018 Counties, National Cancer Institute, DCCPS, Surveillance Research Program, released April 2020, based on the November 2019 submission</w:t>
      </w:r>
    </w:p>
    <w:p w14:paraId="222CBF0B" w14:textId="7C801F65" w:rsidR="00A77B3E" w:rsidRPr="00785EAA" w:rsidRDefault="00331B68">
      <w:pPr>
        <w:spacing w:line="360" w:lineRule="auto"/>
        <w:jc w:val="both"/>
      </w:pPr>
      <w:r w:rsidRPr="0039138A">
        <w:rPr>
          <w:rFonts w:ascii="Book Antiqua" w:eastAsia="Book Antiqua" w:hAnsi="Book Antiqua" w:cs="Book Antiqua"/>
          <w:color w:val="000000"/>
        </w:rPr>
        <w:t xml:space="preserve">10 </w:t>
      </w:r>
      <w:r w:rsidRPr="0039138A">
        <w:rPr>
          <w:rFonts w:ascii="Book Antiqua" w:eastAsia="Book Antiqua" w:hAnsi="Book Antiqua" w:cs="Book Antiqua"/>
          <w:b/>
          <w:bCs/>
          <w:color w:val="000000"/>
        </w:rPr>
        <w:t xml:space="preserve">National Cancer Institute. </w:t>
      </w:r>
      <w:r w:rsidRPr="0039138A">
        <w:rPr>
          <w:rFonts w:ascii="Book Antiqua" w:eastAsia="Book Antiqua" w:hAnsi="Book Antiqua" w:cs="Book Antiqua"/>
          <w:bCs/>
          <w:color w:val="000000"/>
        </w:rPr>
        <w:t>About the SEER Registries [Internet]. Surveillance,</w:t>
      </w:r>
      <w:r w:rsidRPr="0039138A">
        <w:rPr>
          <w:rFonts w:ascii="Book Antiqua" w:eastAsia="Book Antiqua" w:hAnsi="Book Antiqua" w:cs="Book Antiqua"/>
          <w:color w:val="000000"/>
        </w:rPr>
        <w:t xml:space="preserve"> Epidemiol. End Results Progr</w:t>
      </w:r>
      <w:r w:rsidR="00FC2977" w:rsidRPr="0039138A">
        <w:rPr>
          <w:rFonts w:ascii="Book Antiqua" w:eastAsia="Book Antiqua" w:hAnsi="Book Antiqua" w:cs="Book Antiqua"/>
        </w:rPr>
        <w:t>am</w:t>
      </w:r>
      <w:r w:rsidRPr="0039138A">
        <w:rPr>
          <w:rFonts w:ascii="Book Antiqua" w:eastAsia="Book Antiqua" w:hAnsi="Book Antiqua" w:cs="Book Antiqua"/>
          <w:color w:val="000000"/>
        </w:rPr>
        <w:t>. Available from: https://seer.cancer.gov/registries/</w:t>
      </w:r>
    </w:p>
    <w:p w14:paraId="29A9CAC9" w14:textId="16BD6E0E" w:rsidR="00A77B3E" w:rsidRPr="00785EAA" w:rsidRDefault="00331B68">
      <w:pPr>
        <w:spacing w:line="360" w:lineRule="auto"/>
        <w:jc w:val="both"/>
      </w:pPr>
      <w:r w:rsidRPr="00785EAA">
        <w:rPr>
          <w:rFonts w:ascii="Book Antiqua" w:eastAsia="Book Antiqua" w:hAnsi="Book Antiqua" w:cs="Book Antiqua"/>
          <w:color w:val="000000"/>
        </w:rPr>
        <w:t xml:space="preserve">11 </w:t>
      </w:r>
      <w:r w:rsidR="001454D3" w:rsidRPr="00785EAA">
        <w:rPr>
          <w:rFonts w:ascii="Book Antiqua" w:eastAsia="Book Antiqua" w:hAnsi="Book Antiqua" w:cs="Book Antiqua"/>
          <w:b/>
          <w:bCs/>
        </w:rPr>
        <w:t>American Joint Committee on Cancer</w:t>
      </w:r>
      <w:r w:rsidR="001454D3" w:rsidRPr="00785EAA">
        <w:rPr>
          <w:rFonts w:ascii="Book Antiqua" w:eastAsia="Book Antiqua" w:hAnsi="Book Antiqua" w:cs="Book Antiqua"/>
        </w:rPr>
        <w:t xml:space="preserve">, </w:t>
      </w:r>
      <w:r w:rsidRPr="00785EAA">
        <w:rPr>
          <w:rFonts w:ascii="Book Antiqua" w:eastAsia="Book Antiqua" w:hAnsi="Book Antiqua" w:cs="Book Antiqua"/>
          <w:color w:val="000000"/>
        </w:rPr>
        <w:t xml:space="preserve">Greene FL, Page DL, Fleming ID, Fritz AG, Balch CM, Haller DG, Morrow M. </w:t>
      </w:r>
      <w:bookmarkStart w:id="0" w:name="OLE_LINK558"/>
      <w:bookmarkStart w:id="1" w:name="OLE_LINK559"/>
      <w:r w:rsidRPr="00785EAA">
        <w:rPr>
          <w:rFonts w:ascii="Book Antiqua" w:eastAsia="Book Antiqua" w:hAnsi="Book Antiqua" w:cs="Book Antiqua"/>
          <w:color w:val="000000"/>
        </w:rPr>
        <w:t xml:space="preserve">AJCC </w:t>
      </w:r>
      <w:r w:rsidR="00FC2977" w:rsidRPr="00785EAA">
        <w:rPr>
          <w:rFonts w:ascii="Book Antiqua" w:eastAsia="Book Antiqua" w:hAnsi="Book Antiqua" w:cs="Book Antiqua"/>
        </w:rPr>
        <w:t>C</w:t>
      </w:r>
      <w:r w:rsidRPr="00785EAA">
        <w:rPr>
          <w:rFonts w:ascii="Book Antiqua" w:eastAsia="Book Antiqua" w:hAnsi="Book Antiqua" w:cs="Book Antiqua"/>
        </w:rPr>
        <w:t xml:space="preserve">ancer </w:t>
      </w:r>
      <w:r w:rsidR="00FC2977" w:rsidRPr="00785EAA">
        <w:rPr>
          <w:rFonts w:ascii="Book Antiqua" w:eastAsia="Book Antiqua" w:hAnsi="Book Antiqua" w:cs="Book Antiqua"/>
        </w:rPr>
        <w:t>S</w:t>
      </w:r>
      <w:r w:rsidRPr="00785EAA">
        <w:rPr>
          <w:rFonts w:ascii="Book Antiqua" w:eastAsia="Book Antiqua" w:hAnsi="Book Antiqua" w:cs="Book Antiqua"/>
        </w:rPr>
        <w:t xml:space="preserve">taging </w:t>
      </w:r>
      <w:r w:rsidR="00FC2977" w:rsidRPr="00785EAA">
        <w:rPr>
          <w:rFonts w:ascii="Book Antiqua" w:eastAsia="Book Antiqua" w:hAnsi="Book Antiqua" w:cs="Book Antiqua"/>
        </w:rPr>
        <w:t>M</w:t>
      </w:r>
      <w:r w:rsidRPr="00785EAA">
        <w:rPr>
          <w:rFonts w:ascii="Book Antiqua" w:eastAsia="Book Antiqua" w:hAnsi="Book Antiqua" w:cs="Book Antiqua"/>
        </w:rPr>
        <w:t>anual.</w:t>
      </w:r>
      <w:bookmarkEnd w:id="0"/>
      <w:bookmarkEnd w:id="1"/>
      <w:r w:rsidRPr="00785EAA">
        <w:rPr>
          <w:rFonts w:ascii="Book Antiqua" w:eastAsia="Book Antiqua" w:hAnsi="Book Antiqua" w:cs="Book Antiqua"/>
        </w:rPr>
        <w:t xml:space="preserve"> </w:t>
      </w:r>
      <w:r w:rsidR="00FC2977" w:rsidRPr="00785EAA">
        <w:rPr>
          <w:rFonts w:ascii="Book Antiqua" w:eastAsia="Book Antiqua" w:hAnsi="Book Antiqua" w:cs="Book Antiqua"/>
        </w:rPr>
        <w:t>6</w:t>
      </w:r>
      <w:r w:rsidR="00FC2977" w:rsidRPr="00785EAA">
        <w:rPr>
          <w:rFonts w:ascii="Book Antiqua" w:eastAsia="Book Antiqua" w:hAnsi="Book Antiqua" w:cs="Book Antiqua"/>
          <w:vertAlign w:val="superscript"/>
        </w:rPr>
        <w:t>th</w:t>
      </w:r>
      <w:r w:rsidR="00FC2977" w:rsidRPr="00785EAA">
        <w:rPr>
          <w:rFonts w:ascii="Book Antiqua" w:eastAsia="Book Antiqua" w:hAnsi="Book Antiqua" w:cs="Book Antiqua"/>
        </w:rPr>
        <w:t xml:space="preserve"> ed. New York: Springer</w:t>
      </w:r>
      <w:r w:rsidR="006F1277" w:rsidRPr="00785EAA">
        <w:rPr>
          <w:rFonts w:ascii="Book Antiqua" w:eastAsia="Book Antiqua" w:hAnsi="Book Antiqua" w:cs="Book Antiqua"/>
        </w:rPr>
        <w:t xml:space="preserve">, </w:t>
      </w:r>
      <w:r w:rsidRPr="00785EAA">
        <w:rPr>
          <w:rFonts w:ascii="Book Antiqua" w:eastAsia="Book Antiqua" w:hAnsi="Book Antiqua" w:cs="Book Antiqua"/>
        </w:rPr>
        <w:t>2002</w:t>
      </w:r>
      <w:r w:rsidR="006F1277" w:rsidRPr="00785EAA">
        <w:rPr>
          <w:rFonts w:ascii="Book Antiqua" w:eastAsia="Book Antiqua" w:hAnsi="Book Antiqua" w:cs="Book Antiqua"/>
        </w:rPr>
        <w:t xml:space="preserve"> [DOI:</w:t>
      </w:r>
      <w:r w:rsidR="004521CB" w:rsidRPr="00785EAA" w:rsidDel="004521CB">
        <w:rPr>
          <w:rFonts w:ascii="Book Antiqua" w:eastAsia="Book Antiqua" w:hAnsi="Book Antiqua" w:cs="Book Antiqua"/>
        </w:rPr>
        <w:t xml:space="preserve"> </w:t>
      </w:r>
      <w:r w:rsidR="006F1277" w:rsidRPr="00785EAA">
        <w:rPr>
          <w:rFonts w:ascii="Book Antiqua" w:eastAsia="Book Antiqua" w:hAnsi="Book Antiqua" w:cs="Book Antiqua"/>
        </w:rPr>
        <w:t>10.1007/978-1-4757-3656-4]</w:t>
      </w:r>
    </w:p>
    <w:p w14:paraId="71D546ED" w14:textId="77777777" w:rsidR="00A77B3E" w:rsidRPr="00785EAA" w:rsidRDefault="00331B68">
      <w:pPr>
        <w:spacing w:line="360" w:lineRule="auto"/>
        <w:jc w:val="both"/>
      </w:pPr>
      <w:r w:rsidRPr="00785EAA">
        <w:rPr>
          <w:rFonts w:ascii="Book Antiqua" w:eastAsia="Book Antiqua" w:hAnsi="Book Antiqua" w:cs="Book Antiqua"/>
          <w:color w:val="000000"/>
        </w:rPr>
        <w:t xml:space="preserve">12 </w:t>
      </w:r>
      <w:r w:rsidRPr="00785EAA">
        <w:rPr>
          <w:rFonts w:ascii="Book Antiqua" w:eastAsia="Book Antiqua" w:hAnsi="Book Antiqua" w:cs="Book Antiqua"/>
          <w:b/>
          <w:bCs/>
          <w:color w:val="000000"/>
        </w:rPr>
        <w:t>Kanda Y</w:t>
      </w:r>
      <w:r w:rsidRPr="00785EAA">
        <w:rPr>
          <w:rFonts w:ascii="Book Antiqua" w:eastAsia="Book Antiqua" w:hAnsi="Book Antiqua" w:cs="Book Antiqua"/>
          <w:color w:val="000000"/>
        </w:rPr>
        <w:t xml:space="preserve">. Investigation of the freely available easy-to-use software 'EZR' for medical statistics. </w:t>
      </w:r>
      <w:r w:rsidRPr="00785EAA">
        <w:rPr>
          <w:rFonts w:ascii="Book Antiqua" w:eastAsia="Book Antiqua" w:hAnsi="Book Antiqua" w:cs="Book Antiqua"/>
          <w:i/>
          <w:iCs/>
          <w:color w:val="000000"/>
        </w:rPr>
        <w:t>Bone Marrow Transplant</w:t>
      </w:r>
      <w:r w:rsidRPr="00785EAA">
        <w:rPr>
          <w:rFonts w:ascii="Book Antiqua" w:eastAsia="Book Antiqua" w:hAnsi="Book Antiqua" w:cs="Book Antiqua"/>
          <w:color w:val="000000"/>
        </w:rPr>
        <w:t xml:space="preserve"> 2013; </w:t>
      </w:r>
      <w:r w:rsidRPr="00785EAA">
        <w:rPr>
          <w:rFonts w:ascii="Book Antiqua" w:eastAsia="Book Antiqua" w:hAnsi="Book Antiqua" w:cs="Book Antiqua"/>
          <w:b/>
          <w:bCs/>
          <w:color w:val="000000"/>
        </w:rPr>
        <w:t>48</w:t>
      </w:r>
      <w:r w:rsidRPr="00785EAA">
        <w:rPr>
          <w:rFonts w:ascii="Book Antiqua" w:eastAsia="Book Antiqua" w:hAnsi="Book Antiqua" w:cs="Book Antiqua"/>
          <w:color w:val="000000"/>
        </w:rPr>
        <w:t>: 452-458 [PMID: 23208313 DOI: 10.1038/bmt.2012.244]</w:t>
      </w:r>
    </w:p>
    <w:p w14:paraId="1E0EDDFF" w14:textId="77777777" w:rsidR="00A77B3E" w:rsidRPr="00785EAA" w:rsidRDefault="00331B68">
      <w:pPr>
        <w:spacing w:line="360" w:lineRule="auto"/>
        <w:jc w:val="both"/>
      </w:pPr>
      <w:r w:rsidRPr="00785EAA">
        <w:rPr>
          <w:rFonts w:ascii="Book Antiqua" w:eastAsia="Book Antiqua" w:hAnsi="Book Antiqua" w:cs="Book Antiqua"/>
          <w:color w:val="000000"/>
        </w:rPr>
        <w:t xml:space="preserve">13 </w:t>
      </w:r>
      <w:proofErr w:type="spellStart"/>
      <w:r w:rsidRPr="00785EAA">
        <w:rPr>
          <w:rFonts w:ascii="Book Antiqua" w:eastAsia="Book Antiqua" w:hAnsi="Book Antiqua" w:cs="Book Antiqua"/>
          <w:b/>
          <w:bCs/>
          <w:color w:val="000000"/>
        </w:rPr>
        <w:t>Greten</w:t>
      </w:r>
      <w:proofErr w:type="spellEnd"/>
      <w:r w:rsidRPr="00785EAA">
        <w:rPr>
          <w:rFonts w:ascii="Book Antiqua" w:eastAsia="Book Antiqua" w:hAnsi="Book Antiqua" w:cs="Book Antiqua"/>
          <w:b/>
          <w:bCs/>
          <w:color w:val="000000"/>
        </w:rPr>
        <w:t xml:space="preserve"> TF</w:t>
      </w:r>
      <w:r w:rsidRPr="00785EAA">
        <w:rPr>
          <w:rFonts w:ascii="Book Antiqua" w:eastAsia="Book Antiqua" w:hAnsi="Book Antiqua" w:cs="Book Antiqua"/>
          <w:color w:val="000000"/>
        </w:rPr>
        <w:t xml:space="preserve">, </w:t>
      </w:r>
      <w:proofErr w:type="spellStart"/>
      <w:r w:rsidRPr="00785EAA">
        <w:rPr>
          <w:rFonts w:ascii="Book Antiqua" w:eastAsia="Book Antiqua" w:hAnsi="Book Antiqua" w:cs="Book Antiqua"/>
          <w:color w:val="000000"/>
        </w:rPr>
        <w:t>Papendorf</w:t>
      </w:r>
      <w:proofErr w:type="spellEnd"/>
      <w:r w:rsidRPr="00785EAA">
        <w:rPr>
          <w:rFonts w:ascii="Book Antiqua" w:eastAsia="Book Antiqua" w:hAnsi="Book Antiqua" w:cs="Book Antiqua"/>
          <w:color w:val="000000"/>
        </w:rPr>
        <w:t xml:space="preserve"> F, </w:t>
      </w:r>
      <w:proofErr w:type="spellStart"/>
      <w:r w:rsidRPr="00785EAA">
        <w:rPr>
          <w:rFonts w:ascii="Book Antiqua" w:eastAsia="Book Antiqua" w:hAnsi="Book Antiqua" w:cs="Book Antiqua"/>
          <w:color w:val="000000"/>
        </w:rPr>
        <w:t>Bleck</w:t>
      </w:r>
      <w:proofErr w:type="spellEnd"/>
      <w:r w:rsidRPr="00785EAA">
        <w:rPr>
          <w:rFonts w:ascii="Book Antiqua" w:eastAsia="Book Antiqua" w:hAnsi="Book Antiqua" w:cs="Book Antiqua"/>
          <w:color w:val="000000"/>
        </w:rPr>
        <w:t xml:space="preserve"> JS, Kirchhoff T, </w:t>
      </w:r>
      <w:proofErr w:type="spellStart"/>
      <w:r w:rsidRPr="00785EAA">
        <w:rPr>
          <w:rFonts w:ascii="Book Antiqua" w:eastAsia="Book Antiqua" w:hAnsi="Book Antiqua" w:cs="Book Antiqua"/>
          <w:color w:val="000000"/>
        </w:rPr>
        <w:t>Wohlberedt</w:t>
      </w:r>
      <w:proofErr w:type="spellEnd"/>
      <w:r w:rsidRPr="00785EAA">
        <w:rPr>
          <w:rFonts w:ascii="Book Antiqua" w:eastAsia="Book Antiqua" w:hAnsi="Book Antiqua" w:cs="Book Antiqua"/>
          <w:color w:val="000000"/>
        </w:rPr>
        <w:t xml:space="preserve"> T, </w:t>
      </w:r>
      <w:proofErr w:type="spellStart"/>
      <w:r w:rsidRPr="00785EAA">
        <w:rPr>
          <w:rFonts w:ascii="Book Antiqua" w:eastAsia="Book Antiqua" w:hAnsi="Book Antiqua" w:cs="Book Antiqua"/>
          <w:color w:val="000000"/>
        </w:rPr>
        <w:t>Kubicka</w:t>
      </w:r>
      <w:proofErr w:type="spellEnd"/>
      <w:r w:rsidRPr="00785EAA">
        <w:rPr>
          <w:rFonts w:ascii="Book Antiqua" w:eastAsia="Book Antiqua" w:hAnsi="Book Antiqua" w:cs="Book Antiqua"/>
          <w:color w:val="000000"/>
        </w:rPr>
        <w:t xml:space="preserve"> S, </w:t>
      </w:r>
      <w:proofErr w:type="spellStart"/>
      <w:r w:rsidRPr="00785EAA">
        <w:rPr>
          <w:rFonts w:ascii="Book Antiqua" w:eastAsia="Book Antiqua" w:hAnsi="Book Antiqua" w:cs="Book Antiqua"/>
          <w:color w:val="000000"/>
        </w:rPr>
        <w:t>Klempnauer</w:t>
      </w:r>
      <w:proofErr w:type="spellEnd"/>
      <w:r w:rsidRPr="00785EAA">
        <w:rPr>
          <w:rFonts w:ascii="Book Antiqua" w:eastAsia="Book Antiqua" w:hAnsi="Book Antiqua" w:cs="Book Antiqua"/>
          <w:color w:val="000000"/>
        </w:rPr>
        <w:t xml:space="preserve"> J, </w:t>
      </w:r>
      <w:proofErr w:type="spellStart"/>
      <w:r w:rsidRPr="00785EAA">
        <w:rPr>
          <w:rFonts w:ascii="Book Antiqua" w:eastAsia="Book Antiqua" w:hAnsi="Book Antiqua" w:cs="Book Antiqua"/>
          <w:color w:val="000000"/>
        </w:rPr>
        <w:t>Galanski</w:t>
      </w:r>
      <w:proofErr w:type="spellEnd"/>
      <w:r w:rsidRPr="00785EAA">
        <w:rPr>
          <w:rFonts w:ascii="Book Antiqua" w:eastAsia="Book Antiqua" w:hAnsi="Book Antiqua" w:cs="Book Antiqua"/>
          <w:color w:val="000000"/>
        </w:rPr>
        <w:t xml:space="preserve"> M, </w:t>
      </w:r>
      <w:proofErr w:type="spellStart"/>
      <w:r w:rsidRPr="00785EAA">
        <w:rPr>
          <w:rFonts w:ascii="Book Antiqua" w:eastAsia="Book Antiqua" w:hAnsi="Book Antiqua" w:cs="Book Antiqua"/>
          <w:color w:val="000000"/>
        </w:rPr>
        <w:t>Manns</w:t>
      </w:r>
      <w:proofErr w:type="spellEnd"/>
      <w:r w:rsidRPr="00785EAA">
        <w:rPr>
          <w:rFonts w:ascii="Book Antiqua" w:eastAsia="Book Antiqua" w:hAnsi="Book Antiqua" w:cs="Book Antiqua"/>
          <w:color w:val="000000"/>
        </w:rPr>
        <w:t xml:space="preserve"> MP. Survival rate in patients with hepatocellular carcinoma: a retrospective analysis of 389 patients. </w:t>
      </w:r>
      <w:r w:rsidRPr="00785EAA">
        <w:rPr>
          <w:rFonts w:ascii="Book Antiqua" w:eastAsia="Book Antiqua" w:hAnsi="Book Antiqua" w:cs="Book Antiqua"/>
          <w:i/>
          <w:iCs/>
          <w:color w:val="000000"/>
        </w:rPr>
        <w:t>Br J Cancer</w:t>
      </w:r>
      <w:r w:rsidRPr="00785EAA">
        <w:rPr>
          <w:rFonts w:ascii="Book Antiqua" w:eastAsia="Book Antiqua" w:hAnsi="Book Antiqua" w:cs="Book Antiqua"/>
          <w:color w:val="000000"/>
        </w:rPr>
        <w:t xml:space="preserve"> 2005; </w:t>
      </w:r>
      <w:r w:rsidRPr="00785EAA">
        <w:rPr>
          <w:rFonts w:ascii="Book Antiqua" w:eastAsia="Book Antiqua" w:hAnsi="Book Antiqua" w:cs="Book Antiqua"/>
          <w:b/>
          <w:bCs/>
          <w:color w:val="000000"/>
        </w:rPr>
        <w:t>92</w:t>
      </w:r>
      <w:r w:rsidRPr="00785EAA">
        <w:rPr>
          <w:rFonts w:ascii="Book Antiqua" w:eastAsia="Book Antiqua" w:hAnsi="Book Antiqua" w:cs="Book Antiqua"/>
          <w:color w:val="000000"/>
        </w:rPr>
        <w:t>: 1862-1868 [PMID: 15870713 DOI: 10.1038/sj.bjc.6602590]</w:t>
      </w:r>
    </w:p>
    <w:p w14:paraId="3B6748B1" w14:textId="77777777" w:rsidR="00A77B3E" w:rsidRPr="00785EAA" w:rsidRDefault="00331B68">
      <w:pPr>
        <w:spacing w:line="360" w:lineRule="auto"/>
        <w:jc w:val="both"/>
      </w:pPr>
      <w:r w:rsidRPr="00785EAA">
        <w:rPr>
          <w:rFonts w:ascii="Book Antiqua" w:eastAsia="Book Antiqua" w:hAnsi="Book Antiqua" w:cs="Book Antiqua"/>
          <w:color w:val="000000"/>
        </w:rPr>
        <w:t xml:space="preserve">14 </w:t>
      </w:r>
      <w:r w:rsidRPr="00785EAA">
        <w:rPr>
          <w:rFonts w:ascii="Book Antiqua" w:eastAsia="Book Antiqua" w:hAnsi="Book Antiqua" w:cs="Book Antiqua"/>
          <w:b/>
          <w:bCs/>
          <w:color w:val="000000"/>
        </w:rPr>
        <w:t>Mittal S</w:t>
      </w:r>
      <w:r w:rsidRPr="00785EAA">
        <w:rPr>
          <w:rFonts w:ascii="Book Antiqua" w:eastAsia="Book Antiqua" w:hAnsi="Book Antiqua" w:cs="Book Antiqua"/>
          <w:color w:val="000000"/>
        </w:rPr>
        <w:t>, El-</w:t>
      </w:r>
      <w:proofErr w:type="spellStart"/>
      <w:r w:rsidRPr="00785EAA">
        <w:rPr>
          <w:rFonts w:ascii="Book Antiqua" w:eastAsia="Book Antiqua" w:hAnsi="Book Antiqua" w:cs="Book Antiqua"/>
          <w:color w:val="000000"/>
        </w:rPr>
        <w:t>Serag</w:t>
      </w:r>
      <w:proofErr w:type="spellEnd"/>
      <w:r w:rsidRPr="00785EAA">
        <w:rPr>
          <w:rFonts w:ascii="Book Antiqua" w:eastAsia="Book Antiqua" w:hAnsi="Book Antiqua" w:cs="Book Antiqua"/>
          <w:color w:val="000000"/>
        </w:rPr>
        <w:t xml:space="preserve"> HB. Epidemiology of hepatocellular carcinoma: consider the population. </w:t>
      </w:r>
      <w:r w:rsidRPr="00785EAA">
        <w:rPr>
          <w:rFonts w:ascii="Book Antiqua" w:eastAsia="Book Antiqua" w:hAnsi="Book Antiqua" w:cs="Book Antiqua"/>
          <w:i/>
          <w:iCs/>
          <w:color w:val="000000"/>
        </w:rPr>
        <w:t>J Clin Gastroenterol</w:t>
      </w:r>
      <w:r w:rsidRPr="00785EAA">
        <w:rPr>
          <w:rFonts w:ascii="Book Antiqua" w:eastAsia="Book Antiqua" w:hAnsi="Book Antiqua" w:cs="Book Antiqua"/>
          <w:color w:val="000000"/>
        </w:rPr>
        <w:t xml:space="preserve"> 2013; </w:t>
      </w:r>
      <w:r w:rsidRPr="00785EAA">
        <w:rPr>
          <w:rFonts w:ascii="Book Antiqua" w:eastAsia="Book Antiqua" w:hAnsi="Book Antiqua" w:cs="Book Antiqua"/>
          <w:b/>
          <w:bCs/>
          <w:color w:val="000000"/>
        </w:rPr>
        <w:t>47 Suppl</w:t>
      </w:r>
      <w:r w:rsidRPr="00785EAA">
        <w:rPr>
          <w:rFonts w:ascii="Book Antiqua" w:eastAsia="Book Antiqua" w:hAnsi="Book Antiqua" w:cs="Book Antiqua"/>
          <w:color w:val="000000"/>
        </w:rPr>
        <w:t>: S2-S6 [PMID: 23632345 DOI: 10.1097/MCG.0b013e3182872f29]</w:t>
      </w:r>
    </w:p>
    <w:p w14:paraId="045C8BF7" w14:textId="77777777" w:rsidR="00A77B3E" w:rsidRPr="00785EAA" w:rsidRDefault="00331B68">
      <w:pPr>
        <w:spacing w:line="360" w:lineRule="auto"/>
        <w:jc w:val="both"/>
      </w:pPr>
      <w:r w:rsidRPr="00785EAA">
        <w:rPr>
          <w:rFonts w:ascii="Book Antiqua" w:eastAsia="Book Antiqua" w:hAnsi="Book Antiqua" w:cs="Book Antiqua"/>
          <w:color w:val="000000"/>
        </w:rPr>
        <w:lastRenderedPageBreak/>
        <w:t xml:space="preserve">15 </w:t>
      </w:r>
      <w:r w:rsidRPr="00785EAA">
        <w:rPr>
          <w:rFonts w:ascii="Book Antiqua" w:eastAsia="Book Antiqua" w:hAnsi="Book Antiqua" w:cs="Book Antiqua"/>
          <w:b/>
          <w:bCs/>
          <w:color w:val="000000"/>
        </w:rPr>
        <w:t>Zhu RX</w:t>
      </w:r>
      <w:r w:rsidRPr="00785EAA">
        <w:rPr>
          <w:rFonts w:ascii="Book Antiqua" w:eastAsia="Book Antiqua" w:hAnsi="Book Antiqua" w:cs="Book Antiqua"/>
          <w:color w:val="000000"/>
        </w:rPr>
        <w:t xml:space="preserve">, </w:t>
      </w:r>
      <w:proofErr w:type="spellStart"/>
      <w:r w:rsidRPr="00785EAA">
        <w:rPr>
          <w:rFonts w:ascii="Book Antiqua" w:eastAsia="Book Antiqua" w:hAnsi="Book Antiqua" w:cs="Book Antiqua"/>
          <w:color w:val="000000"/>
        </w:rPr>
        <w:t>Seto</w:t>
      </w:r>
      <w:proofErr w:type="spellEnd"/>
      <w:r w:rsidRPr="00785EAA">
        <w:rPr>
          <w:rFonts w:ascii="Book Antiqua" w:eastAsia="Book Antiqua" w:hAnsi="Book Antiqua" w:cs="Book Antiqua"/>
          <w:color w:val="000000"/>
        </w:rPr>
        <w:t xml:space="preserve"> WK, Lai CL, Yuen MF. Epidemiology of Hepatocellular Carcinoma in the Asia-Pacific Region. </w:t>
      </w:r>
      <w:r w:rsidRPr="00785EAA">
        <w:rPr>
          <w:rFonts w:ascii="Book Antiqua" w:eastAsia="Book Antiqua" w:hAnsi="Book Antiqua" w:cs="Book Antiqua"/>
          <w:i/>
          <w:iCs/>
          <w:color w:val="000000"/>
        </w:rPr>
        <w:t>Gut Liver</w:t>
      </w:r>
      <w:r w:rsidRPr="00785EAA">
        <w:rPr>
          <w:rFonts w:ascii="Book Antiqua" w:eastAsia="Book Antiqua" w:hAnsi="Book Antiqua" w:cs="Book Antiqua"/>
          <w:color w:val="000000"/>
        </w:rPr>
        <w:t xml:space="preserve"> 2016; </w:t>
      </w:r>
      <w:r w:rsidRPr="00785EAA">
        <w:rPr>
          <w:rFonts w:ascii="Book Antiqua" w:eastAsia="Book Antiqua" w:hAnsi="Book Antiqua" w:cs="Book Antiqua"/>
          <w:b/>
          <w:bCs/>
          <w:color w:val="000000"/>
        </w:rPr>
        <w:t>10</w:t>
      </w:r>
      <w:r w:rsidRPr="00785EAA">
        <w:rPr>
          <w:rFonts w:ascii="Book Antiqua" w:eastAsia="Book Antiqua" w:hAnsi="Book Antiqua" w:cs="Book Antiqua"/>
          <w:color w:val="000000"/>
        </w:rPr>
        <w:t>: 332-339 [PMID: 27114433 DOI: 10.5009/gnl15257]</w:t>
      </w:r>
    </w:p>
    <w:p w14:paraId="6D723827" w14:textId="77777777" w:rsidR="00A77B3E" w:rsidRPr="00785EAA" w:rsidRDefault="00331B68">
      <w:pPr>
        <w:spacing w:line="360" w:lineRule="auto"/>
        <w:jc w:val="both"/>
      </w:pPr>
      <w:r w:rsidRPr="00785EAA">
        <w:rPr>
          <w:rFonts w:ascii="Book Antiqua" w:eastAsia="Book Antiqua" w:hAnsi="Book Antiqua" w:cs="Book Antiqua"/>
          <w:color w:val="000000"/>
        </w:rPr>
        <w:t xml:space="preserve">16 </w:t>
      </w:r>
      <w:r w:rsidRPr="00785EAA">
        <w:rPr>
          <w:rFonts w:ascii="Book Antiqua" w:eastAsia="Book Antiqua" w:hAnsi="Book Antiqua" w:cs="Book Antiqua"/>
          <w:b/>
          <w:bCs/>
          <w:color w:val="000000"/>
        </w:rPr>
        <w:t>Rich NE</w:t>
      </w:r>
      <w:r w:rsidRPr="00785EAA">
        <w:rPr>
          <w:rFonts w:ascii="Book Antiqua" w:eastAsia="Book Antiqua" w:hAnsi="Book Antiqua" w:cs="Book Antiqua"/>
          <w:color w:val="000000"/>
        </w:rPr>
        <w:t xml:space="preserve">, Hester C, </w:t>
      </w:r>
      <w:proofErr w:type="spellStart"/>
      <w:r w:rsidRPr="00785EAA">
        <w:rPr>
          <w:rFonts w:ascii="Book Antiqua" w:eastAsia="Book Antiqua" w:hAnsi="Book Antiqua" w:cs="Book Antiqua"/>
          <w:color w:val="000000"/>
        </w:rPr>
        <w:t>Odewole</w:t>
      </w:r>
      <w:proofErr w:type="spellEnd"/>
      <w:r w:rsidRPr="00785EAA">
        <w:rPr>
          <w:rFonts w:ascii="Book Antiqua" w:eastAsia="Book Antiqua" w:hAnsi="Book Antiqua" w:cs="Book Antiqua"/>
          <w:color w:val="000000"/>
        </w:rPr>
        <w:t xml:space="preserve"> M, Murphy CC, Parikh ND, Marrero JA, </w:t>
      </w:r>
      <w:proofErr w:type="spellStart"/>
      <w:r w:rsidRPr="00785EAA">
        <w:rPr>
          <w:rFonts w:ascii="Book Antiqua" w:eastAsia="Book Antiqua" w:hAnsi="Book Antiqua" w:cs="Book Antiqua"/>
          <w:color w:val="000000"/>
        </w:rPr>
        <w:t>Yopp</w:t>
      </w:r>
      <w:proofErr w:type="spellEnd"/>
      <w:r w:rsidRPr="00785EAA">
        <w:rPr>
          <w:rFonts w:ascii="Book Antiqua" w:eastAsia="Book Antiqua" w:hAnsi="Book Antiqua" w:cs="Book Antiqua"/>
          <w:color w:val="000000"/>
        </w:rPr>
        <w:t xml:space="preserve"> AC, </w:t>
      </w:r>
      <w:proofErr w:type="spellStart"/>
      <w:r w:rsidRPr="00785EAA">
        <w:rPr>
          <w:rFonts w:ascii="Book Antiqua" w:eastAsia="Book Antiqua" w:hAnsi="Book Antiqua" w:cs="Book Antiqua"/>
          <w:color w:val="000000"/>
        </w:rPr>
        <w:t>Singal</w:t>
      </w:r>
      <w:proofErr w:type="spellEnd"/>
      <w:r w:rsidRPr="00785EAA">
        <w:rPr>
          <w:rFonts w:ascii="Book Antiqua" w:eastAsia="Book Antiqua" w:hAnsi="Book Antiqua" w:cs="Book Antiqua"/>
          <w:color w:val="000000"/>
        </w:rPr>
        <w:t xml:space="preserve"> AG. Racial and Ethnic Differences in Presentation and Outcomes of Hepatocellular Carcinoma. </w:t>
      </w:r>
      <w:r w:rsidRPr="00785EAA">
        <w:rPr>
          <w:rFonts w:ascii="Book Antiqua" w:eastAsia="Book Antiqua" w:hAnsi="Book Antiqua" w:cs="Book Antiqua"/>
          <w:i/>
          <w:iCs/>
          <w:color w:val="000000"/>
        </w:rPr>
        <w:t>Clin Gastroenterol Hepatol</w:t>
      </w:r>
      <w:r w:rsidRPr="00785EAA">
        <w:rPr>
          <w:rFonts w:ascii="Book Antiqua" w:eastAsia="Book Antiqua" w:hAnsi="Book Antiqua" w:cs="Book Antiqua"/>
          <w:color w:val="000000"/>
        </w:rPr>
        <w:t xml:space="preserve"> 2019; </w:t>
      </w:r>
      <w:r w:rsidRPr="00785EAA">
        <w:rPr>
          <w:rFonts w:ascii="Book Antiqua" w:eastAsia="Book Antiqua" w:hAnsi="Book Antiqua" w:cs="Book Antiqua"/>
          <w:b/>
          <w:bCs/>
          <w:color w:val="000000"/>
        </w:rPr>
        <w:t>17</w:t>
      </w:r>
      <w:r w:rsidRPr="00785EAA">
        <w:rPr>
          <w:rFonts w:ascii="Book Antiqua" w:eastAsia="Book Antiqua" w:hAnsi="Book Antiqua" w:cs="Book Antiqua"/>
          <w:color w:val="000000"/>
        </w:rPr>
        <w:t>: 551-559.e1 [PMID: 29859983 DOI: 10.1016/j.cgh.2018.05.039]</w:t>
      </w:r>
    </w:p>
    <w:p w14:paraId="51E11D90" w14:textId="77777777" w:rsidR="00A77B3E" w:rsidRPr="00785EAA" w:rsidRDefault="00331B68">
      <w:pPr>
        <w:spacing w:line="360" w:lineRule="auto"/>
        <w:jc w:val="both"/>
      </w:pPr>
      <w:r w:rsidRPr="00785EAA">
        <w:rPr>
          <w:rFonts w:ascii="Book Antiqua" w:eastAsia="Book Antiqua" w:hAnsi="Book Antiqua" w:cs="Book Antiqua"/>
          <w:color w:val="000000"/>
        </w:rPr>
        <w:t xml:space="preserve">17 </w:t>
      </w:r>
      <w:r w:rsidRPr="00785EAA">
        <w:rPr>
          <w:rFonts w:ascii="Book Antiqua" w:eastAsia="Book Antiqua" w:hAnsi="Book Antiqua" w:cs="Book Antiqua"/>
          <w:b/>
          <w:bCs/>
          <w:color w:val="000000"/>
        </w:rPr>
        <w:t>Zak Y</w:t>
      </w:r>
      <w:r w:rsidRPr="00785EAA">
        <w:rPr>
          <w:rFonts w:ascii="Book Antiqua" w:eastAsia="Book Antiqua" w:hAnsi="Book Antiqua" w:cs="Book Antiqua"/>
          <w:color w:val="000000"/>
        </w:rPr>
        <w:t xml:space="preserve">, Rhoads KF, Visser BC. Predictors of surgical intervention for hepatocellular carcinoma: race, socioeconomic status, and hospital type. </w:t>
      </w:r>
      <w:r w:rsidRPr="00785EAA">
        <w:rPr>
          <w:rFonts w:ascii="Book Antiqua" w:eastAsia="Book Antiqua" w:hAnsi="Book Antiqua" w:cs="Book Antiqua"/>
          <w:i/>
          <w:iCs/>
          <w:color w:val="000000"/>
        </w:rPr>
        <w:t>Arch Surg</w:t>
      </w:r>
      <w:r w:rsidRPr="00785EAA">
        <w:rPr>
          <w:rFonts w:ascii="Book Antiqua" w:eastAsia="Book Antiqua" w:hAnsi="Book Antiqua" w:cs="Book Antiqua"/>
          <w:color w:val="000000"/>
        </w:rPr>
        <w:t xml:space="preserve"> 2011; </w:t>
      </w:r>
      <w:r w:rsidRPr="00785EAA">
        <w:rPr>
          <w:rFonts w:ascii="Book Antiqua" w:eastAsia="Book Antiqua" w:hAnsi="Book Antiqua" w:cs="Book Antiqua"/>
          <w:b/>
          <w:bCs/>
          <w:color w:val="000000"/>
        </w:rPr>
        <w:t>146</w:t>
      </w:r>
      <w:r w:rsidRPr="00785EAA">
        <w:rPr>
          <w:rFonts w:ascii="Book Antiqua" w:eastAsia="Book Antiqua" w:hAnsi="Book Antiqua" w:cs="Book Antiqua"/>
          <w:color w:val="000000"/>
        </w:rPr>
        <w:t>: 778-784 [PMID: 21422327 DOI: 10.1001/archsurg.2011.37]</w:t>
      </w:r>
    </w:p>
    <w:p w14:paraId="4437FEA5" w14:textId="77777777" w:rsidR="00A77B3E" w:rsidRPr="00785EAA" w:rsidRDefault="00331B68">
      <w:pPr>
        <w:spacing w:line="360" w:lineRule="auto"/>
        <w:jc w:val="both"/>
      </w:pPr>
      <w:r w:rsidRPr="00785EAA">
        <w:rPr>
          <w:rFonts w:ascii="Book Antiqua" w:eastAsia="Book Antiqua" w:hAnsi="Book Antiqua" w:cs="Book Antiqua"/>
          <w:color w:val="000000"/>
        </w:rPr>
        <w:t xml:space="preserve">18 </w:t>
      </w:r>
      <w:r w:rsidRPr="00785EAA">
        <w:rPr>
          <w:rFonts w:ascii="Book Antiqua" w:eastAsia="Book Antiqua" w:hAnsi="Book Antiqua" w:cs="Book Antiqua"/>
          <w:b/>
          <w:bCs/>
          <w:color w:val="000000"/>
        </w:rPr>
        <w:t>Abdel-Rahman O</w:t>
      </w:r>
      <w:r w:rsidRPr="00785EAA">
        <w:rPr>
          <w:rFonts w:ascii="Book Antiqua" w:eastAsia="Book Antiqua" w:hAnsi="Book Antiqua" w:cs="Book Antiqua"/>
          <w:color w:val="000000"/>
        </w:rPr>
        <w:t xml:space="preserve">. Treatment choices and outcomes of non-metastatic hepatocellular carcinoma patients in relationship to neighborhood socioeconomic status: a population-based study. </w:t>
      </w:r>
      <w:r w:rsidRPr="00785EAA">
        <w:rPr>
          <w:rFonts w:ascii="Book Antiqua" w:eastAsia="Book Antiqua" w:hAnsi="Book Antiqua" w:cs="Book Antiqua"/>
          <w:i/>
          <w:iCs/>
          <w:color w:val="000000"/>
        </w:rPr>
        <w:t>Int J Clin Oncol</w:t>
      </w:r>
      <w:r w:rsidRPr="00785EAA">
        <w:rPr>
          <w:rFonts w:ascii="Book Antiqua" w:eastAsia="Book Antiqua" w:hAnsi="Book Antiqua" w:cs="Book Antiqua"/>
          <w:color w:val="000000"/>
        </w:rPr>
        <w:t xml:space="preserve"> 2020; </w:t>
      </w:r>
      <w:r w:rsidRPr="00785EAA">
        <w:rPr>
          <w:rFonts w:ascii="Book Antiqua" w:eastAsia="Book Antiqua" w:hAnsi="Book Antiqua" w:cs="Book Antiqua"/>
          <w:b/>
          <w:bCs/>
          <w:color w:val="000000"/>
        </w:rPr>
        <w:t>25</w:t>
      </w:r>
      <w:r w:rsidRPr="00785EAA">
        <w:rPr>
          <w:rFonts w:ascii="Book Antiqua" w:eastAsia="Book Antiqua" w:hAnsi="Book Antiqua" w:cs="Book Antiqua"/>
          <w:color w:val="000000"/>
        </w:rPr>
        <w:t>: 861-866 [PMID: 31953780 DOI: 10.1007/s10147-020-01616-x]</w:t>
      </w:r>
    </w:p>
    <w:p w14:paraId="3330D7E9" w14:textId="77777777" w:rsidR="00A77B3E" w:rsidRPr="00785EAA" w:rsidRDefault="00331B68">
      <w:pPr>
        <w:spacing w:line="360" w:lineRule="auto"/>
        <w:jc w:val="both"/>
      </w:pPr>
      <w:r w:rsidRPr="00785EAA">
        <w:rPr>
          <w:rFonts w:ascii="Book Antiqua" w:eastAsia="Book Antiqua" w:hAnsi="Book Antiqua" w:cs="Book Antiqua"/>
          <w:color w:val="000000"/>
        </w:rPr>
        <w:t xml:space="preserve">19 </w:t>
      </w:r>
      <w:r w:rsidRPr="00785EAA">
        <w:rPr>
          <w:rFonts w:ascii="Book Antiqua" w:eastAsia="Book Antiqua" w:hAnsi="Book Antiqua" w:cs="Book Antiqua"/>
          <w:b/>
          <w:bCs/>
          <w:color w:val="000000"/>
        </w:rPr>
        <w:t>Dickman SL</w:t>
      </w:r>
      <w:r w:rsidRPr="00785EAA">
        <w:rPr>
          <w:rFonts w:ascii="Book Antiqua" w:eastAsia="Book Antiqua" w:hAnsi="Book Antiqua" w:cs="Book Antiqua"/>
          <w:color w:val="000000"/>
        </w:rPr>
        <w:t xml:space="preserve">, Himmelstein DU, </w:t>
      </w:r>
      <w:proofErr w:type="spellStart"/>
      <w:r w:rsidRPr="00785EAA">
        <w:rPr>
          <w:rFonts w:ascii="Book Antiqua" w:eastAsia="Book Antiqua" w:hAnsi="Book Antiqua" w:cs="Book Antiqua"/>
          <w:color w:val="000000"/>
        </w:rPr>
        <w:t>Woolhandler</w:t>
      </w:r>
      <w:proofErr w:type="spellEnd"/>
      <w:r w:rsidRPr="00785EAA">
        <w:rPr>
          <w:rFonts w:ascii="Book Antiqua" w:eastAsia="Book Antiqua" w:hAnsi="Book Antiqua" w:cs="Book Antiqua"/>
          <w:color w:val="000000"/>
        </w:rPr>
        <w:t xml:space="preserve"> S. Inequality and the health-care system in the USA. </w:t>
      </w:r>
      <w:r w:rsidRPr="00785EAA">
        <w:rPr>
          <w:rFonts w:ascii="Book Antiqua" w:eastAsia="Book Antiqua" w:hAnsi="Book Antiqua" w:cs="Book Antiqua"/>
          <w:i/>
          <w:iCs/>
          <w:color w:val="000000"/>
        </w:rPr>
        <w:t>Lancet</w:t>
      </w:r>
      <w:r w:rsidRPr="00785EAA">
        <w:rPr>
          <w:rFonts w:ascii="Book Antiqua" w:eastAsia="Book Antiqua" w:hAnsi="Book Antiqua" w:cs="Book Antiqua"/>
          <w:color w:val="000000"/>
        </w:rPr>
        <w:t xml:space="preserve"> 2017; </w:t>
      </w:r>
      <w:r w:rsidRPr="00785EAA">
        <w:rPr>
          <w:rFonts w:ascii="Book Antiqua" w:eastAsia="Book Antiqua" w:hAnsi="Book Antiqua" w:cs="Book Antiqua"/>
          <w:b/>
          <w:bCs/>
          <w:color w:val="000000"/>
        </w:rPr>
        <w:t>389</w:t>
      </w:r>
      <w:r w:rsidRPr="00785EAA">
        <w:rPr>
          <w:rFonts w:ascii="Book Antiqua" w:eastAsia="Book Antiqua" w:hAnsi="Book Antiqua" w:cs="Book Antiqua"/>
          <w:color w:val="000000"/>
        </w:rPr>
        <w:t>: 1431-1441 [PMID: 28402825 DOI: 10.1016/S0140-6736(17)30398-7]</w:t>
      </w:r>
    </w:p>
    <w:p w14:paraId="73D7C28F" w14:textId="77777777" w:rsidR="00A77B3E" w:rsidRPr="00785EAA" w:rsidRDefault="00331B68">
      <w:pPr>
        <w:spacing w:line="360" w:lineRule="auto"/>
        <w:jc w:val="both"/>
      </w:pPr>
      <w:r w:rsidRPr="00785EAA">
        <w:rPr>
          <w:rFonts w:ascii="Book Antiqua" w:eastAsia="Book Antiqua" w:hAnsi="Book Antiqua" w:cs="Book Antiqua"/>
          <w:color w:val="000000"/>
        </w:rPr>
        <w:t xml:space="preserve">20 </w:t>
      </w:r>
      <w:proofErr w:type="spellStart"/>
      <w:r w:rsidRPr="00785EAA">
        <w:rPr>
          <w:rFonts w:ascii="Book Antiqua" w:eastAsia="Book Antiqua" w:hAnsi="Book Antiqua" w:cs="Book Antiqua"/>
          <w:b/>
          <w:bCs/>
          <w:color w:val="000000"/>
        </w:rPr>
        <w:t>Devoe</w:t>
      </w:r>
      <w:proofErr w:type="spellEnd"/>
      <w:r w:rsidRPr="00785EAA">
        <w:rPr>
          <w:rFonts w:ascii="Book Antiqua" w:eastAsia="Book Antiqua" w:hAnsi="Book Antiqua" w:cs="Book Antiqua"/>
          <w:b/>
          <w:bCs/>
          <w:color w:val="000000"/>
        </w:rPr>
        <w:t xml:space="preserve"> JE</w:t>
      </w:r>
      <w:r w:rsidRPr="00785EAA">
        <w:rPr>
          <w:rFonts w:ascii="Book Antiqua" w:eastAsia="Book Antiqua" w:hAnsi="Book Antiqua" w:cs="Book Antiqua"/>
          <w:color w:val="000000"/>
        </w:rPr>
        <w:t xml:space="preserve">, Baez A, Angier H, </w:t>
      </w:r>
      <w:proofErr w:type="spellStart"/>
      <w:r w:rsidRPr="00785EAA">
        <w:rPr>
          <w:rFonts w:ascii="Book Antiqua" w:eastAsia="Book Antiqua" w:hAnsi="Book Antiqua" w:cs="Book Antiqua"/>
          <w:color w:val="000000"/>
        </w:rPr>
        <w:t>Krois</w:t>
      </w:r>
      <w:proofErr w:type="spellEnd"/>
      <w:r w:rsidRPr="00785EAA">
        <w:rPr>
          <w:rFonts w:ascii="Book Antiqua" w:eastAsia="Book Antiqua" w:hAnsi="Book Antiqua" w:cs="Book Antiqua"/>
          <w:color w:val="000000"/>
        </w:rPr>
        <w:t xml:space="preserve"> L, </w:t>
      </w:r>
      <w:proofErr w:type="spellStart"/>
      <w:r w:rsidRPr="00785EAA">
        <w:rPr>
          <w:rFonts w:ascii="Book Antiqua" w:eastAsia="Book Antiqua" w:hAnsi="Book Antiqua" w:cs="Book Antiqua"/>
          <w:color w:val="000000"/>
        </w:rPr>
        <w:t>Edlund</w:t>
      </w:r>
      <w:proofErr w:type="spellEnd"/>
      <w:r w:rsidRPr="00785EAA">
        <w:rPr>
          <w:rFonts w:ascii="Book Antiqua" w:eastAsia="Book Antiqua" w:hAnsi="Book Antiqua" w:cs="Book Antiqua"/>
          <w:color w:val="000000"/>
        </w:rPr>
        <w:t xml:space="preserve"> C, Carney PA. Insurance + access not equal to health care: typology of barriers to health care access for low-income families. </w:t>
      </w:r>
      <w:r w:rsidRPr="00785EAA">
        <w:rPr>
          <w:rFonts w:ascii="Book Antiqua" w:eastAsia="Book Antiqua" w:hAnsi="Book Antiqua" w:cs="Book Antiqua"/>
          <w:i/>
          <w:iCs/>
          <w:color w:val="000000"/>
        </w:rPr>
        <w:t>Ann Fam Med</w:t>
      </w:r>
      <w:r w:rsidRPr="00785EAA">
        <w:rPr>
          <w:rFonts w:ascii="Book Antiqua" w:eastAsia="Book Antiqua" w:hAnsi="Book Antiqua" w:cs="Book Antiqua"/>
          <w:color w:val="000000"/>
        </w:rPr>
        <w:t xml:space="preserve"> 2007; </w:t>
      </w:r>
      <w:r w:rsidRPr="00785EAA">
        <w:rPr>
          <w:rFonts w:ascii="Book Antiqua" w:eastAsia="Book Antiqua" w:hAnsi="Book Antiqua" w:cs="Book Antiqua"/>
          <w:b/>
          <w:bCs/>
          <w:color w:val="000000"/>
        </w:rPr>
        <w:t>5</w:t>
      </w:r>
      <w:r w:rsidRPr="00785EAA">
        <w:rPr>
          <w:rFonts w:ascii="Book Antiqua" w:eastAsia="Book Antiqua" w:hAnsi="Book Antiqua" w:cs="Book Antiqua"/>
          <w:color w:val="000000"/>
        </w:rPr>
        <w:t>: 511-518 [PMID: 18025488 DOI: 10.1370/afm.748]</w:t>
      </w:r>
    </w:p>
    <w:p w14:paraId="374FDBA4" w14:textId="77777777" w:rsidR="00A77B3E" w:rsidRPr="00785EAA" w:rsidRDefault="00331B68">
      <w:pPr>
        <w:spacing w:line="360" w:lineRule="auto"/>
        <w:jc w:val="both"/>
      </w:pPr>
      <w:r w:rsidRPr="00785EAA">
        <w:rPr>
          <w:rFonts w:ascii="Book Antiqua" w:eastAsia="Book Antiqua" w:hAnsi="Book Antiqua" w:cs="Book Antiqua"/>
          <w:color w:val="000000"/>
        </w:rPr>
        <w:t xml:space="preserve">21 </w:t>
      </w:r>
      <w:proofErr w:type="spellStart"/>
      <w:r w:rsidRPr="00785EAA">
        <w:rPr>
          <w:rFonts w:ascii="Book Antiqua" w:eastAsia="Book Antiqua" w:hAnsi="Book Antiqua" w:cs="Book Antiqua"/>
          <w:b/>
          <w:bCs/>
          <w:color w:val="000000"/>
        </w:rPr>
        <w:t>Tummalapalli</w:t>
      </w:r>
      <w:proofErr w:type="spellEnd"/>
      <w:r w:rsidRPr="00785EAA">
        <w:rPr>
          <w:rFonts w:ascii="Book Antiqua" w:eastAsia="Book Antiqua" w:hAnsi="Book Antiqua" w:cs="Book Antiqua"/>
          <w:b/>
          <w:bCs/>
          <w:color w:val="000000"/>
        </w:rPr>
        <w:t xml:space="preserve"> SL</w:t>
      </w:r>
      <w:r w:rsidRPr="00785EAA">
        <w:rPr>
          <w:rFonts w:ascii="Book Antiqua" w:eastAsia="Book Antiqua" w:hAnsi="Book Antiqua" w:cs="Book Antiqua"/>
          <w:color w:val="000000"/>
        </w:rPr>
        <w:t xml:space="preserve">, </w:t>
      </w:r>
      <w:proofErr w:type="spellStart"/>
      <w:r w:rsidRPr="00785EAA">
        <w:rPr>
          <w:rFonts w:ascii="Book Antiqua" w:eastAsia="Book Antiqua" w:hAnsi="Book Antiqua" w:cs="Book Antiqua"/>
          <w:color w:val="000000"/>
        </w:rPr>
        <w:t>Keyhani</w:t>
      </w:r>
      <w:proofErr w:type="spellEnd"/>
      <w:r w:rsidRPr="00785EAA">
        <w:rPr>
          <w:rFonts w:ascii="Book Antiqua" w:eastAsia="Book Antiqua" w:hAnsi="Book Antiqua" w:cs="Book Antiqua"/>
          <w:color w:val="000000"/>
        </w:rPr>
        <w:t xml:space="preserve"> S. Changes in Preventative Health Care After Medicaid Expansion. </w:t>
      </w:r>
      <w:r w:rsidRPr="00785EAA">
        <w:rPr>
          <w:rFonts w:ascii="Book Antiqua" w:eastAsia="Book Antiqua" w:hAnsi="Book Antiqua" w:cs="Book Antiqua"/>
          <w:i/>
          <w:iCs/>
          <w:color w:val="000000"/>
        </w:rPr>
        <w:t>Med Care</w:t>
      </w:r>
      <w:r w:rsidRPr="00785EAA">
        <w:rPr>
          <w:rFonts w:ascii="Book Antiqua" w:eastAsia="Book Antiqua" w:hAnsi="Book Antiqua" w:cs="Book Antiqua"/>
          <w:color w:val="000000"/>
        </w:rPr>
        <w:t xml:space="preserve"> 2020; </w:t>
      </w:r>
      <w:r w:rsidRPr="00785EAA">
        <w:rPr>
          <w:rFonts w:ascii="Book Antiqua" w:eastAsia="Book Antiqua" w:hAnsi="Book Antiqua" w:cs="Book Antiqua"/>
          <w:b/>
          <w:bCs/>
          <w:color w:val="000000"/>
        </w:rPr>
        <w:t>58</w:t>
      </w:r>
      <w:r w:rsidRPr="00785EAA">
        <w:rPr>
          <w:rFonts w:ascii="Book Antiqua" w:eastAsia="Book Antiqua" w:hAnsi="Book Antiqua" w:cs="Book Antiqua"/>
          <w:color w:val="000000"/>
        </w:rPr>
        <w:t>: 549-556 [PMID: 32028524 DOI: 10.1097/MLR.0000000000001307]</w:t>
      </w:r>
    </w:p>
    <w:p w14:paraId="0DA9E771" w14:textId="77777777" w:rsidR="00A77B3E" w:rsidRPr="00785EAA" w:rsidRDefault="00331B68">
      <w:pPr>
        <w:spacing w:line="360" w:lineRule="auto"/>
        <w:jc w:val="both"/>
      </w:pPr>
      <w:r w:rsidRPr="00785EAA">
        <w:rPr>
          <w:rFonts w:ascii="Book Antiqua" w:eastAsia="Book Antiqua" w:hAnsi="Book Antiqua" w:cs="Book Antiqua"/>
          <w:color w:val="000000"/>
        </w:rPr>
        <w:t xml:space="preserve">22 </w:t>
      </w:r>
      <w:r w:rsidRPr="00785EAA">
        <w:rPr>
          <w:rFonts w:ascii="Book Antiqua" w:eastAsia="Book Antiqua" w:hAnsi="Book Antiqua" w:cs="Book Antiqua"/>
          <w:b/>
          <w:bCs/>
          <w:color w:val="000000"/>
        </w:rPr>
        <w:t>Charlton M</w:t>
      </w:r>
      <w:r w:rsidRPr="00785EAA">
        <w:rPr>
          <w:rFonts w:ascii="Book Antiqua" w:eastAsia="Book Antiqua" w:hAnsi="Book Antiqua" w:cs="Book Antiqua"/>
          <w:color w:val="000000"/>
        </w:rPr>
        <w:t xml:space="preserve">, Schlichting J, </w:t>
      </w:r>
      <w:proofErr w:type="spellStart"/>
      <w:r w:rsidRPr="00785EAA">
        <w:rPr>
          <w:rFonts w:ascii="Book Antiqua" w:eastAsia="Book Antiqua" w:hAnsi="Book Antiqua" w:cs="Book Antiqua"/>
          <w:color w:val="000000"/>
        </w:rPr>
        <w:t>Chioreso</w:t>
      </w:r>
      <w:proofErr w:type="spellEnd"/>
      <w:r w:rsidRPr="00785EAA">
        <w:rPr>
          <w:rFonts w:ascii="Book Antiqua" w:eastAsia="Book Antiqua" w:hAnsi="Book Antiqua" w:cs="Book Antiqua"/>
          <w:color w:val="000000"/>
        </w:rPr>
        <w:t xml:space="preserve"> C, Ward M, Vikas P. Challenges of Rural Cancer Care in the United States. </w:t>
      </w:r>
      <w:r w:rsidRPr="00785EAA">
        <w:rPr>
          <w:rFonts w:ascii="Book Antiqua" w:eastAsia="Book Antiqua" w:hAnsi="Book Antiqua" w:cs="Book Antiqua"/>
          <w:i/>
          <w:iCs/>
          <w:color w:val="000000"/>
        </w:rPr>
        <w:t>Oncology (Williston Park)</w:t>
      </w:r>
      <w:r w:rsidRPr="00785EAA">
        <w:rPr>
          <w:rFonts w:ascii="Book Antiqua" w:eastAsia="Book Antiqua" w:hAnsi="Book Antiqua" w:cs="Book Antiqua"/>
          <w:color w:val="000000"/>
        </w:rPr>
        <w:t xml:space="preserve"> 2015; </w:t>
      </w:r>
      <w:r w:rsidRPr="00785EAA">
        <w:rPr>
          <w:rFonts w:ascii="Book Antiqua" w:eastAsia="Book Antiqua" w:hAnsi="Book Antiqua" w:cs="Book Antiqua"/>
          <w:b/>
          <w:bCs/>
          <w:color w:val="000000"/>
        </w:rPr>
        <w:t>29</w:t>
      </w:r>
      <w:r w:rsidRPr="00785EAA">
        <w:rPr>
          <w:rFonts w:ascii="Book Antiqua" w:eastAsia="Book Antiqua" w:hAnsi="Book Antiqua" w:cs="Book Antiqua"/>
          <w:color w:val="000000"/>
        </w:rPr>
        <w:t>: 633-640 [PMID: 26384798]</w:t>
      </w:r>
    </w:p>
    <w:p w14:paraId="4A208AC1" w14:textId="77777777" w:rsidR="00A77B3E" w:rsidRPr="00785EAA" w:rsidRDefault="00331B68">
      <w:pPr>
        <w:spacing w:line="360" w:lineRule="auto"/>
        <w:jc w:val="both"/>
      </w:pPr>
      <w:r w:rsidRPr="00785EAA">
        <w:rPr>
          <w:rFonts w:ascii="Book Antiqua" w:eastAsia="Book Antiqua" w:hAnsi="Book Antiqua" w:cs="Book Antiqua"/>
          <w:color w:val="000000"/>
        </w:rPr>
        <w:t xml:space="preserve">23 </w:t>
      </w:r>
      <w:r w:rsidRPr="00785EAA">
        <w:rPr>
          <w:rFonts w:ascii="Book Antiqua" w:eastAsia="Book Antiqua" w:hAnsi="Book Antiqua" w:cs="Book Antiqua"/>
          <w:b/>
          <w:bCs/>
          <w:color w:val="000000"/>
        </w:rPr>
        <w:t>Scaglione S</w:t>
      </w:r>
      <w:r w:rsidRPr="00785EAA">
        <w:rPr>
          <w:rFonts w:ascii="Book Antiqua" w:eastAsia="Book Antiqua" w:hAnsi="Book Antiqua" w:cs="Book Antiqua"/>
          <w:color w:val="000000"/>
        </w:rPr>
        <w:t xml:space="preserve">, Adams W, Caines A, Devlin P, Mittal S, </w:t>
      </w:r>
      <w:proofErr w:type="spellStart"/>
      <w:r w:rsidRPr="00785EAA">
        <w:rPr>
          <w:rFonts w:ascii="Book Antiqua" w:eastAsia="Book Antiqua" w:hAnsi="Book Antiqua" w:cs="Book Antiqua"/>
          <w:color w:val="000000"/>
        </w:rPr>
        <w:t>Singal</w:t>
      </w:r>
      <w:proofErr w:type="spellEnd"/>
      <w:r w:rsidRPr="00785EAA">
        <w:rPr>
          <w:rFonts w:ascii="Book Antiqua" w:eastAsia="Book Antiqua" w:hAnsi="Book Antiqua" w:cs="Book Antiqua"/>
          <w:color w:val="000000"/>
        </w:rPr>
        <w:t xml:space="preserve"> AG, Parikh ND. Association Between Race/Ethnicity and Insurance Status with Outcomes in Patients with Hepatocellular Carcinoma. </w:t>
      </w:r>
      <w:r w:rsidRPr="00785EAA">
        <w:rPr>
          <w:rFonts w:ascii="Book Antiqua" w:eastAsia="Book Antiqua" w:hAnsi="Book Antiqua" w:cs="Book Antiqua"/>
          <w:i/>
          <w:iCs/>
          <w:color w:val="000000"/>
        </w:rPr>
        <w:t>Dig Dis Sci</w:t>
      </w:r>
      <w:r w:rsidRPr="00785EAA">
        <w:rPr>
          <w:rFonts w:ascii="Book Antiqua" w:eastAsia="Book Antiqua" w:hAnsi="Book Antiqua" w:cs="Book Antiqua"/>
          <w:color w:val="000000"/>
        </w:rPr>
        <w:t xml:space="preserve"> 2020; </w:t>
      </w:r>
      <w:r w:rsidRPr="00785EAA">
        <w:rPr>
          <w:rFonts w:ascii="Book Antiqua" w:eastAsia="Book Antiqua" w:hAnsi="Book Antiqua" w:cs="Book Antiqua"/>
          <w:b/>
          <w:bCs/>
          <w:color w:val="000000"/>
        </w:rPr>
        <w:t>65</w:t>
      </w:r>
      <w:r w:rsidRPr="00785EAA">
        <w:rPr>
          <w:rFonts w:ascii="Book Antiqua" w:eastAsia="Book Antiqua" w:hAnsi="Book Antiqua" w:cs="Book Antiqua"/>
          <w:color w:val="000000"/>
        </w:rPr>
        <w:t>: 1669-1678 [PMID: 31643036 DOI: 10.1007/s10620-019-05890-2]</w:t>
      </w:r>
    </w:p>
    <w:p w14:paraId="5D77EA80" w14:textId="77777777" w:rsidR="00A77B3E" w:rsidRPr="00785EAA" w:rsidRDefault="00A77B3E">
      <w:pPr>
        <w:spacing w:line="360" w:lineRule="auto"/>
        <w:jc w:val="both"/>
        <w:sectPr w:rsidR="00A77B3E" w:rsidRPr="00785EAA">
          <w:pgSz w:w="12240" w:h="15840"/>
          <w:pgMar w:top="1440" w:right="1440" w:bottom="1440" w:left="1440" w:header="720" w:footer="720" w:gutter="0"/>
          <w:cols w:space="720"/>
          <w:docGrid w:linePitch="360"/>
        </w:sectPr>
      </w:pPr>
    </w:p>
    <w:p w14:paraId="5C6C08EA" w14:textId="77777777" w:rsidR="00A77B3E" w:rsidRPr="00785EAA" w:rsidRDefault="00331B68">
      <w:pPr>
        <w:spacing w:line="360" w:lineRule="auto"/>
        <w:jc w:val="both"/>
      </w:pPr>
      <w:r w:rsidRPr="00785EAA">
        <w:rPr>
          <w:rFonts w:ascii="Book Antiqua" w:eastAsia="Book Antiqua" w:hAnsi="Book Antiqua" w:cs="Book Antiqua"/>
          <w:b/>
          <w:color w:val="000000"/>
        </w:rPr>
        <w:lastRenderedPageBreak/>
        <w:t>Footnotes</w:t>
      </w:r>
    </w:p>
    <w:p w14:paraId="379EDFBC" w14:textId="77777777" w:rsidR="00A77B3E" w:rsidRPr="00785EAA" w:rsidRDefault="00331B68">
      <w:pPr>
        <w:spacing w:line="360" w:lineRule="auto"/>
        <w:jc w:val="both"/>
      </w:pPr>
      <w:r w:rsidRPr="00785EAA">
        <w:rPr>
          <w:rFonts w:ascii="Book Antiqua" w:eastAsia="Book Antiqua" w:hAnsi="Book Antiqua" w:cs="Book Antiqua"/>
          <w:b/>
          <w:bCs/>
          <w:color w:val="000000"/>
          <w:szCs w:val="22"/>
        </w:rPr>
        <w:t xml:space="preserve">Institutional review board statement: </w:t>
      </w:r>
      <w:r w:rsidRPr="00785EAA">
        <w:rPr>
          <w:rFonts w:ascii="Book Antiqua" w:eastAsia="Book Antiqua" w:hAnsi="Book Antiqua" w:cs="Book Antiqua"/>
          <w:color w:val="000000"/>
        </w:rPr>
        <w:t>Due to utilization of a publicly available, de-identified database, review by our institutional review board was not required.</w:t>
      </w:r>
    </w:p>
    <w:p w14:paraId="64FA0A42" w14:textId="77777777" w:rsidR="00A77B3E" w:rsidRPr="00785EAA" w:rsidRDefault="00A77B3E">
      <w:pPr>
        <w:spacing w:line="360" w:lineRule="auto"/>
        <w:jc w:val="both"/>
      </w:pPr>
    </w:p>
    <w:p w14:paraId="67687372" w14:textId="77777777" w:rsidR="00A77B3E" w:rsidRPr="00785EAA" w:rsidRDefault="00331B68">
      <w:pPr>
        <w:spacing w:line="360" w:lineRule="auto"/>
        <w:jc w:val="both"/>
      </w:pPr>
      <w:r w:rsidRPr="00785EAA">
        <w:rPr>
          <w:rFonts w:ascii="Book Antiqua" w:eastAsia="Book Antiqua" w:hAnsi="Book Antiqua" w:cs="Book Antiqua"/>
          <w:b/>
          <w:bCs/>
          <w:color w:val="000000"/>
        </w:rPr>
        <w:t xml:space="preserve">Informed consent statement: </w:t>
      </w:r>
      <w:r w:rsidRPr="00785EAA">
        <w:rPr>
          <w:rFonts w:ascii="Book Antiqua" w:eastAsia="Book Antiqua" w:hAnsi="Book Antiqua" w:cs="Book Antiqua"/>
          <w:color w:val="000000"/>
        </w:rPr>
        <w:t>Informed consent was not required to conduct this study.</w:t>
      </w:r>
    </w:p>
    <w:p w14:paraId="2D21C4B7" w14:textId="77777777" w:rsidR="00A77B3E" w:rsidRPr="00785EAA" w:rsidRDefault="00A77B3E">
      <w:pPr>
        <w:spacing w:line="360" w:lineRule="auto"/>
        <w:jc w:val="both"/>
      </w:pPr>
    </w:p>
    <w:p w14:paraId="03847454" w14:textId="3EED6A42" w:rsidR="00A77B3E" w:rsidRPr="00785EAA" w:rsidRDefault="00331B68">
      <w:pPr>
        <w:spacing w:line="360" w:lineRule="auto"/>
        <w:jc w:val="both"/>
      </w:pPr>
      <w:r w:rsidRPr="00785EAA">
        <w:rPr>
          <w:rFonts w:ascii="Book Antiqua" w:eastAsia="Book Antiqua" w:hAnsi="Book Antiqua" w:cs="Book Antiqua"/>
          <w:b/>
          <w:bCs/>
          <w:color w:val="000000"/>
        </w:rPr>
        <w:t>Conflict-of-interest statement:</w:t>
      </w:r>
      <w:r w:rsidRPr="0039138A">
        <w:rPr>
          <w:rFonts w:ascii="Book Antiqua" w:eastAsia="Book Antiqua" w:hAnsi="Book Antiqua" w:cs="Book Antiqua"/>
          <w:color w:val="000000"/>
        </w:rPr>
        <w:t xml:space="preserve"> </w:t>
      </w:r>
      <w:r w:rsidR="003165AE" w:rsidRPr="0039138A">
        <w:rPr>
          <w:rFonts w:ascii="Book Antiqua" w:eastAsia="Book Antiqua" w:hAnsi="Book Antiqua" w:cs="Book Antiqua"/>
          <w:color w:val="000000"/>
        </w:rPr>
        <w:t>The</w:t>
      </w:r>
      <w:r w:rsidR="003165AE" w:rsidRPr="00785EAA">
        <w:rPr>
          <w:rFonts w:ascii="Book Antiqua" w:eastAsia="Book Antiqua" w:hAnsi="Book Antiqua" w:cs="Book Antiqua"/>
          <w:color w:val="000000"/>
        </w:rPr>
        <w:t xml:space="preserve"> </w:t>
      </w:r>
      <w:r w:rsidRPr="00785EAA">
        <w:rPr>
          <w:rFonts w:ascii="Book Antiqua" w:eastAsia="Book Antiqua" w:hAnsi="Book Antiqua" w:cs="Book Antiqua"/>
          <w:color w:val="000000"/>
        </w:rPr>
        <w:t xml:space="preserve">authors </w:t>
      </w:r>
      <w:r w:rsidR="003165AE" w:rsidRPr="00785EAA">
        <w:rPr>
          <w:rFonts w:ascii="Book Antiqua" w:eastAsia="Book Antiqua" w:hAnsi="Book Antiqua" w:cs="Book Antiqua"/>
          <w:color w:val="000000"/>
        </w:rPr>
        <w:t xml:space="preserve">declare that they </w:t>
      </w:r>
      <w:r w:rsidRPr="00785EAA">
        <w:rPr>
          <w:rFonts w:ascii="Book Antiqua" w:eastAsia="Book Antiqua" w:hAnsi="Book Antiqua" w:cs="Book Antiqua"/>
          <w:color w:val="000000"/>
        </w:rPr>
        <w:t>have no conflict</w:t>
      </w:r>
      <w:r w:rsidR="003165AE" w:rsidRPr="00785EAA">
        <w:rPr>
          <w:rFonts w:ascii="Book Antiqua" w:eastAsia="Book Antiqua" w:hAnsi="Book Antiqua" w:cs="Book Antiqua"/>
          <w:color w:val="000000"/>
        </w:rPr>
        <w:t>ing</w:t>
      </w:r>
      <w:r w:rsidRPr="00785EAA">
        <w:rPr>
          <w:rFonts w:ascii="Book Antiqua" w:eastAsia="Book Antiqua" w:hAnsi="Book Antiqua" w:cs="Book Antiqua"/>
          <w:color w:val="000000"/>
        </w:rPr>
        <w:t xml:space="preserve"> interest</w:t>
      </w:r>
      <w:r w:rsidR="003165AE" w:rsidRPr="00785EAA">
        <w:rPr>
          <w:rFonts w:ascii="Book Antiqua" w:eastAsia="Book Antiqua" w:hAnsi="Book Antiqua" w:cs="Book Antiqua"/>
          <w:color w:val="000000"/>
        </w:rPr>
        <w:t>s</w:t>
      </w:r>
      <w:r w:rsidRPr="00785EAA">
        <w:rPr>
          <w:rFonts w:ascii="Book Antiqua" w:eastAsia="Book Antiqua" w:hAnsi="Book Antiqua" w:cs="Book Antiqua"/>
          <w:color w:val="000000"/>
        </w:rPr>
        <w:t>.</w:t>
      </w:r>
    </w:p>
    <w:p w14:paraId="0B6F77CF" w14:textId="77777777" w:rsidR="00A77B3E" w:rsidRPr="00785EAA" w:rsidRDefault="00A77B3E">
      <w:pPr>
        <w:spacing w:line="360" w:lineRule="auto"/>
        <w:jc w:val="both"/>
      </w:pPr>
    </w:p>
    <w:p w14:paraId="4E540A01" w14:textId="77777777" w:rsidR="00A77B3E" w:rsidRPr="00785EAA" w:rsidRDefault="00331B68">
      <w:pPr>
        <w:spacing w:line="360" w:lineRule="auto"/>
        <w:jc w:val="both"/>
      </w:pPr>
      <w:r w:rsidRPr="00785EAA">
        <w:rPr>
          <w:rFonts w:ascii="Book Antiqua" w:eastAsia="Book Antiqua" w:hAnsi="Book Antiqua" w:cs="Book Antiqua"/>
          <w:b/>
          <w:bCs/>
          <w:color w:val="000000"/>
          <w:szCs w:val="22"/>
        </w:rPr>
        <w:t xml:space="preserve">Data sharing statement: </w:t>
      </w:r>
      <w:r w:rsidRPr="00785EAA">
        <w:rPr>
          <w:rFonts w:ascii="Book Antiqua" w:eastAsia="Book Antiqua" w:hAnsi="Book Antiqua" w:cs="Book Antiqua"/>
          <w:color w:val="000000"/>
        </w:rPr>
        <w:t>All of the data used in this analysis is available from the SEER database.</w:t>
      </w:r>
    </w:p>
    <w:p w14:paraId="09109EFC" w14:textId="77777777" w:rsidR="00A77B3E" w:rsidRPr="00785EAA" w:rsidRDefault="00A77B3E">
      <w:pPr>
        <w:spacing w:line="360" w:lineRule="auto"/>
        <w:jc w:val="both"/>
      </w:pPr>
    </w:p>
    <w:p w14:paraId="5DAFDC1F" w14:textId="77777777" w:rsidR="00A77B3E" w:rsidRPr="00785EAA" w:rsidRDefault="00331B68">
      <w:pPr>
        <w:spacing w:line="360" w:lineRule="auto"/>
        <w:jc w:val="both"/>
      </w:pPr>
      <w:r w:rsidRPr="00785EAA">
        <w:rPr>
          <w:rFonts w:ascii="Book Antiqua" w:eastAsia="Book Antiqua" w:hAnsi="Book Antiqua" w:cs="Book Antiqua"/>
          <w:b/>
          <w:bCs/>
          <w:color w:val="000000"/>
        </w:rPr>
        <w:t xml:space="preserve">Open-Access: </w:t>
      </w:r>
      <w:r w:rsidRPr="00785EA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85EAA">
        <w:rPr>
          <w:rFonts w:ascii="Book Antiqua" w:eastAsia="Book Antiqua" w:hAnsi="Book Antiqua" w:cs="Book Antiqua"/>
          <w:color w:val="000000"/>
        </w:rPr>
        <w:t>NonCommercial</w:t>
      </w:r>
      <w:proofErr w:type="spellEnd"/>
      <w:r w:rsidRPr="00785EA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9C8267" w14:textId="77777777" w:rsidR="00A77B3E" w:rsidRPr="00785EAA" w:rsidRDefault="00A77B3E">
      <w:pPr>
        <w:spacing w:line="360" w:lineRule="auto"/>
        <w:jc w:val="both"/>
      </w:pPr>
    </w:p>
    <w:p w14:paraId="15438DE6" w14:textId="4BB19DF1" w:rsidR="00A77B3E" w:rsidRPr="00785EAA" w:rsidRDefault="00331B68">
      <w:pPr>
        <w:spacing w:line="360" w:lineRule="auto"/>
        <w:jc w:val="both"/>
        <w:rPr>
          <w:rFonts w:ascii="Book Antiqua" w:eastAsia="Book Antiqua" w:hAnsi="Book Antiqua" w:cs="Book Antiqua"/>
          <w:color w:val="000000"/>
        </w:rPr>
      </w:pPr>
      <w:r w:rsidRPr="00785EAA">
        <w:rPr>
          <w:rFonts w:ascii="Book Antiqua" w:eastAsia="Book Antiqua" w:hAnsi="Book Antiqua" w:cs="Book Antiqua"/>
          <w:b/>
          <w:color w:val="000000"/>
        </w:rPr>
        <w:t xml:space="preserve">Manuscript source: </w:t>
      </w:r>
      <w:r w:rsidRPr="00785EAA">
        <w:rPr>
          <w:rFonts w:ascii="Book Antiqua" w:eastAsia="Book Antiqua" w:hAnsi="Book Antiqua" w:cs="Book Antiqua"/>
          <w:color w:val="000000"/>
        </w:rPr>
        <w:t>Invited</w:t>
      </w:r>
      <w:r w:rsidR="00535C55" w:rsidRPr="00785EAA">
        <w:rPr>
          <w:rFonts w:ascii="Book Antiqua" w:eastAsia="Book Antiqua" w:hAnsi="Book Antiqua" w:cs="Book Antiqua"/>
          <w:color w:val="000000"/>
        </w:rPr>
        <w:t xml:space="preserve"> m</w:t>
      </w:r>
      <w:r w:rsidRPr="00785EAA">
        <w:rPr>
          <w:rFonts w:ascii="Book Antiqua" w:eastAsia="Book Antiqua" w:hAnsi="Book Antiqua" w:cs="Book Antiqua"/>
          <w:color w:val="000000"/>
        </w:rPr>
        <w:t>anuscript</w:t>
      </w:r>
    </w:p>
    <w:p w14:paraId="77C7E36D" w14:textId="77777777" w:rsidR="00535C55" w:rsidRPr="00785EAA" w:rsidRDefault="00535C55">
      <w:pPr>
        <w:spacing w:line="360" w:lineRule="auto"/>
        <w:jc w:val="both"/>
      </w:pPr>
    </w:p>
    <w:p w14:paraId="5BA77A48" w14:textId="0EE2676D" w:rsidR="00A77B3E" w:rsidRPr="00785EAA" w:rsidRDefault="00331B68">
      <w:pPr>
        <w:spacing w:line="360" w:lineRule="auto"/>
        <w:jc w:val="both"/>
      </w:pPr>
      <w:r w:rsidRPr="00785EAA">
        <w:rPr>
          <w:rFonts w:ascii="Book Antiqua" w:eastAsia="Book Antiqua" w:hAnsi="Book Antiqua" w:cs="Book Antiqua"/>
          <w:b/>
          <w:color w:val="000000"/>
        </w:rPr>
        <w:t xml:space="preserve">Corresponding Author's Membership in Professional Societies: </w:t>
      </w:r>
      <w:r w:rsidRPr="00785EAA">
        <w:rPr>
          <w:rFonts w:ascii="Book Antiqua" w:eastAsia="Book Antiqua" w:hAnsi="Book Antiqua" w:cs="Book Antiqua"/>
          <w:color w:val="000000"/>
        </w:rPr>
        <w:t>Americ</w:t>
      </w:r>
      <w:r w:rsidR="00535C55" w:rsidRPr="00785EAA">
        <w:rPr>
          <w:rFonts w:ascii="Book Antiqua" w:eastAsia="Book Antiqua" w:hAnsi="Book Antiqua" w:cs="Book Antiqua"/>
          <w:color w:val="000000"/>
        </w:rPr>
        <w:t>an College of Gastroenterology</w:t>
      </w:r>
      <w:r w:rsidRPr="00785EAA">
        <w:rPr>
          <w:rFonts w:ascii="Book Antiqua" w:eastAsia="Book Antiqua" w:hAnsi="Book Antiqua" w:cs="Book Antiqua"/>
          <w:color w:val="000000"/>
        </w:rPr>
        <w:t>; American G</w:t>
      </w:r>
      <w:r w:rsidR="00535C55" w:rsidRPr="00785EAA">
        <w:rPr>
          <w:rFonts w:ascii="Book Antiqua" w:eastAsia="Book Antiqua" w:hAnsi="Book Antiqua" w:cs="Book Antiqua"/>
          <w:color w:val="000000"/>
        </w:rPr>
        <w:t>astroenterological Association</w:t>
      </w:r>
      <w:r w:rsidRPr="00785EAA">
        <w:rPr>
          <w:rFonts w:ascii="Book Antiqua" w:eastAsia="Book Antiqua" w:hAnsi="Book Antiqua" w:cs="Book Antiqua"/>
          <w:color w:val="000000"/>
        </w:rPr>
        <w:t xml:space="preserve">; American Society </w:t>
      </w:r>
      <w:r w:rsidR="00535C55" w:rsidRPr="00785EAA">
        <w:rPr>
          <w:rFonts w:ascii="Book Antiqua" w:eastAsia="Book Antiqua" w:hAnsi="Book Antiqua" w:cs="Book Antiqua"/>
          <w:color w:val="000000"/>
        </w:rPr>
        <w:t>for Gastrointestinal Endoscopy</w:t>
      </w:r>
      <w:r w:rsidRPr="00785EAA">
        <w:rPr>
          <w:rFonts w:ascii="Book Antiqua" w:eastAsia="Book Antiqua" w:hAnsi="Book Antiqua" w:cs="Book Antiqua"/>
          <w:color w:val="000000"/>
        </w:rPr>
        <w:t xml:space="preserve">; </w:t>
      </w:r>
      <w:r w:rsidR="00535C55" w:rsidRPr="00785EAA">
        <w:rPr>
          <w:rFonts w:ascii="Book Antiqua" w:eastAsia="Book Antiqua" w:hAnsi="Book Antiqua" w:cs="Book Antiqua"/>
          <w:color w:val="000000"/>
        </w:rPr>
        <w:t xml:space="preserve">and </w:t>
      </w:r>
      <w:r w:rsidRPr="00785EAA">
        <w:rPr>
          <w:rFonts w:ascii="Book Antiqua" w:eastAsia="Book Antiqua" w:hAnsi="Book Antiqua" w:cs="Book Antiqua"/>
          <w:color w:val="000000"/>
        </w:rPr>
        <w:t xml:space="preserve">American Association for the Study of Liver </w:t>
      </w:r>
      <w:r w:rsidR="00535C55" w:rsidRPr="00785EAA">
        <w:rPr>
          <w:rFonts w:ascii="Book Antiqua" w:eastAsia="Book Antiqua" w:hAnsi="Book Antiqua" w:cs="Book Antiqua"/>
          <w:color w:val="000000"/>
        </w:rPr>
        <w:t>Diseases</w:t>
      </w:r>
      <w:r w:rsidRPr="00785EAA">
        <w:rPr>
          <w:rFonts w:ascii="Book Antiqua" w:eastAsia="Book Antiqua" w:hAnsi="Book Antiqua" w:cs="Book Antiqua"/>
          <w:color w:val="000000"/>
        </w:rPr>
        <w:t>.</w:t>
      </w:r>
    </w:p>
    <w:p w14:paraId="430B122B" w14:textId="77777777" w:rsidR="00A77B3E" w:rsidRPr="00785EAA" w:rsidRDefault="00A77B3E">
      <w:pPr>
        <w:spacing w:line="360" w:lineRule="auto"/>
        <w:jc w:val="both"/>
      </w:pPr>
    </w:p>
    <w:p w14:paraId="1AC4D8AF" w14:textId="77777777" w:rsidR="00A77B3E" w:rsidRPr="00785EAA" w:rsidRDefault="00331B68">
      <w:pPr>
        <w:spacing w:line="360" w:lineRule="auto"/>
        <w:jc w:val="both"/>
      </w:pPr>
      <w:r w:rsidRPr="00785EAA">
        <w:rPr>
          <w:rFonts w:ascii="Book Antiqua" w:eastAsia="Book Antiqua" w:hAnsi="Book Antiqua" w:cs="Book Antiqua"/>
          <w:b/>
          <w:color w:val="000000"/>
        </w:rPr>
        <w:t xml:space="preserve">Peer-review started: </w:t>
      </w:r>
      <w:r w:rsidRPr="00785EAA">
        <w:rPr>
          <w:rFonts w:ascii="Book Antiqua" w:eastAsia="Book Antiqua" w:hAnsi="Book Antiqua" w:cs="Book Antiqua"/>
          <w:color w:val="000000"/>
        </w:rPr>
        <w:t>March 15, 2021</w:t>
      </w:r>
    </w:p>
    <w:p w14:paraId="0CB97BFB" w14:textId="77777777" w:rsidR="00A77B3E" w:rsidRPr="00785EAA" w:rsidRDefault="00331B68">
      <w:pPr>
        <w:spacing w:line="360" w:lineRule="auto"/>
        <w:jc w:val="both"/>
      </w:pPr>
      <w:r w:rsidRPr="00785EAA">
        <w:rPr>
          <w:rFonts w:ascii="Book Antiqua" w:eastAsia="Book Antiqua" w:hAnsi="Book Antiqua" w:cs="Book Antiqua"/>
          <w:b/>
          <w:color w:val="000000"/>
        </w:rPr>
        <w:t xml:space="preserve">First decision: </w:t>
      </w:r>
      <w:r w:rsidRPr="00785EAA">
        <w:rPr>
          <w:rFonts w:ascii="Book Antiqua" w:eastAsia="Book Antiqua" w:hAnsi="Book Antiqua" w:cs="Book Antiqua"/>
          <w:color w:val="000000"/>
        </w:rPr>
        <w:t>April 6, 2021</w:t>
      </w:r>
    </w:p>
    <w:p w14:paraId="42D60DD2" w14:textId="3512363A" w:rsidR="00A77B3E" w:rsidRPr="00785EAA" w:rsidRDefault="00331B68">
      <w:pPr>
        <w:spacing w:line="360" w:lineRule="auto"/>
        <w:jc w:val="both"/>
      </w:pPr>
      <w:r w:rsidRPr="00785EAA">
        <w:rPr>
          <w:rFonts w:ascii="Book Antiqua" w:eastAsia="Book Antiqua" w:hAnsi="Book Antiqua" w:cs="Book Antiqua"/>
          <w:b/>
          <w:color w:val="000000"/>
        </w:rPr>
        <w:t>Article in press:</w:t>
      </w:r>
    </w:p>
    <w:p w14:paraId="28DD0FA0" w14:textId="77777777" w:rsidR="00A77B3E" w:rsidRPr="00785EAA" w:rsidRDefault="00A77B3E">
      <w:pPr>
        <w:spacing w:line="360" w:lineRule="auto"/>
        <w:jc w:val="both"/>
      </w:pPr>
    </w:p>
    <w:p w14:paraId="43AD3AE7" w14:textId="37E575B1" w:rsidR="00A77B3E" w:rsidRPr="00785EAA" w:rsidRDefault="00331B68">
      <w:pPr>
        <w:spacing w:line="360" w:lineRule="auto"/>
        <w:jc w:val="both"/>
      </w:pPr>
      <w:r w:rsidRPr="00785EAA">
        <w:rPr>
          <w:rFonts w:ascii="Book Antiqua" w:eastAsia="Book Antiqua" w:hAnsi="Book Antiqua" w:cs="Book Antiqua"/>
          <w:b/>
          <w:color w:val="000000"/>
        </w:rPr>
        <w:t xml:space="preserve">Specialty type: </w:t>
      </w:r>
      <w:r w:rsidRPr="00785EAA">
        <w:rPr>
          <w:rFonts w:ascii="Book Antiqua" w:eastAsia="Book Antiqua" w:hAnsi="Book Antiqua" w:cs="Book Antiqua"/>
          <w:color w:val="000000"/>
        </w:rPr>
        <w:t xml:space="preserve">Gastroenterology and </w:t>
      </w:r>
      <w:r w:rsidR="00DD0C03" w:rsidRPr="00785EAA">
        <w:rPr>
          <w:rFonts w:ascii="Book Antiqua" w:eastAsia="Book Antiqua" w:hAnsi="Book Antiqua" w:cs="Book Antiqua"/>
          <w:color w:val="000000"/>
        </w:rPr>
        <w:t>h</w:t>
      </w:r>
      <w:r w:rsidRPr="00785EAA">
        <w:rPr>
          <w:rFonts w:ascii="Book Antiqua" w:eastAsia="Book Antiqua" w:hAnsi="Book Antiqua" w:cs="Book Antiqua"/>
          <w:color w:val="000000"/>
        </w:rPr>
        <w:t>epatology</w:t>
      </w:r>
    </w:p>
    <w:p w14:paraId="67B97839" w14:textId="77777777" w:rsidR="00A77B3E" w:rsidRPr="00785EAA" w:rsidRDefault="00331B68">
      <w:pPr>
        <w:spacing w:line="360" w:lineRule="auto"/>
        <w:jc w:val="both"/>
      </w:pPr>
      <w:r w:rsidRPr="00785EAA">
        <w:rPr>
          <w:rFonts w:ascii="Book Antiqua" w:eastAsia="Book Antiqua" w:hAnsi="Book Antiqua" w:cs="Book Antiqua"/>
          <w:b/>
          <w:color w:val="000000"/>
        </w:rPr>
        <w:lastRenderedPageBreak/>
        <w:t xml:space="preserve">Country/Territory of origin: </w:t>
      </w:r>
      <w:r w:rsidRPr="00785EAA">
        <w:rPr>
          <w:rFonts w:ascii="Book Antiqua" w:eastAsia="Book Antiqua" w:hAnsi="Book Antiqua" w:cs="Book Antiqua"/>
          <w:color w:val="000000"/>
        </w:rPr>
        <w:t>United States</w:t>
      </w:r>
    </w:p>
    <w:p w14:paraId="51460769" w14:textId="77777777" w:rsidR="00A77B3E" w:rsidRPr="00785EAA" w:rsidRDefault="00331B68">
      <w:pPr>
        <w:spacing w:line="360" w:lineRule="auto"/>
        <w:jc w:val="both"/>
      </w:pPr>
      <w:r w:rsidRPr="00785EAA">
        <w:rPr>
          <w:rFonts w:ascii="Book Antiqua" w:eastAsia="Book Antiqua" w:hAnsi="Book Antiqua" w:cs="Book Antiqua"/>
          <w:b/>
          <w:color w:val="000000"/>
        </w:rPr>
        <w:t>Peer-review report’s scientific quality classification</w:t>
      </w:r>
    </w:p>
    <w:p w14:paraId="069725C8" w14:textId="77777777" w:rsidR="00A77B3E" w:rsidRPr="00785EAA" w:rsidRDefault="00331B68">
      <w:pPr>
        <w:spacing w:line="360" w:lineRule="auto"/>
        <w:jc w:val="both"/>
      </w:pPr>
      <w:r w:rsidRPr="00785EAA">
        <w:rPr>
          <w:rFonts w:ascii="Book Antiqua" w:eastAsia="Book Antiqua" w:hAnsi="Book Antiqua" w:cs="Book Antiqua"/>
          <w:color w:val="000000"/>
        </w:rPr>
        <w:t>Grade A (Excellent): 0</w:t>
      </w:r>
    </w:p>
    <w:p w14:paraId="6F912CF0" w14:textId="77777777" w:rsidR="00A77B3E" w:rsidRPr="00785EAA" w:rsidRDefault="00331B68">
      <w:pPr>
        <w:spacing w:line="360" w:lineRule="auto"/>
        <w:jc w:val="both"/>
      </w:pPr>
      <w:r w:rsidRPr="00785EAA">
        <w:rPr>
          <w:rFonts w:ascii="Book Antiqua" w:eastAsia="Book Antiqua" w:hAnsi="Book Antiqua" w:cs="Book Antiqua"/>
          <w:color w:val="000000"/>
        </w:rPr>
        <w:t>Grade B (Very good): 0</w:t>
      </w:r>
    </w:p>
    <w:p w14:paraId="2F75F7BD" w14:textId="77777777" w:rsidR="00A77B3E" w:rsidRPr="00785EAA" w:rsidRDefault="00331B68">
      <w:pPr>
        <w:spacing w:line="360" w:lineRule="auto"/>
        <w:jc w:val="both"/>
      </w:pPr>
      <w:r w:rsidRPr="00785EAA">
        <w:rPr>
          <w:rFonts w:ascii="Book Antiqua" w:eastAsia="Book Antiqua" w:hAnsi="Book Antiqua" w:cs="Book Antiqua"/>
          <w:color w:val="000000"/>
        </w:rPr>
        <w:t>Grade C (Good): C</w:t>
      </w:r>
    </w:p>
    <w:p w14:paraId="5BADCD93" w14:textId="77777777" w:rsidR="00A77B3E" w:rsidRPr="00785EAA" w:rsidRDefault="00331B68">
      <w:pPr>
        <w:spacing w:line="360" w:lineRule="auto"/>
        <w:jc w:val="both"/>
      </w:pPr>
      <w:r w:rsidRPr="00785EAA">
        <w:rPr>
          <w:rFonts w:ascii="Book Antiqua" w:eastAsia="Book Antiqua" w:hAnsi="Book Antiqua" w:cs="Book Antiqua"/>
          <w:color w:val="000000"/>
        </w:rPr>
        <w:t>Grade D (Fair): D</w:t>
      </w:r>
    </w:p>
    <w:p w14:paraId="35B457EB" w14:textId="77777777" w:rsidR="00A77B3E" w:rsidRPr="00785EAA" w:rsidRDefault="00331B68">
      <w:pPr>
        <w:spacing w:line="360" w:lineRule="auto"/>
        <w:jc w:val="both"/>
      </w:pPr>
      <w:r w:rsidRPr="00785EAA">
        <w:rPr>
          <w:rFonts w:ascii="Book Antiqua" w:eastAsia="Book Antiqua" w:hAnsi="Book Antiqua" w:cs="Book Antiqua"/>
          <w:color w:val="000000"/>
        </w:rPr>
        <w:t>Grade E (Poor): 0</w:t>
      </w:r>
    </w:p>
    <w:p w14:paraId="629DB234" w14:textId="77777777" w:rsidR="00A77B3E" w:rsidRPr="00785EAA" w:rsidRDefault="00A77B3E">
      <w:pPr>
        <w:spacing w:line="360" w:lineRule="auto"/>
        <w:jc w:val="both"/>
      </w:pPr>
    </w:p>
    <w:p w14:paraId="56CA5AF1" w14:textId="607EA8BA" w:rsidR="00A77B3E" w:rsidRPr="00785EAA" w:rsidRDefault="00331B68">
      <w:pPr>
        <w:spacing w:line="360" w:lineRule="auto"/>
        <w:jc w:val="both"/>
        <w:rPr>
          <w:rFonts w:ascii="Book Antiqua" w:eastAsia="Book Antiqua" w:hAnsi="Book Antiqua" w:cs="Book Antiqua"/>
          <w:b/>
          <w:color w:val="000000"/>
        </w:rPr>
      </w:pPr>
      <w:r w:rsidRPr="00785EAA">
        <w:rPr>
          <w:rFonts w:ascii="Book Antiqua" w:eastAsia="Book Antiqua" w:hAnsi="Book Antiqua" w:cs="Book Antiqua"/>
          <w:b/>
          <w:color w:val="000000"/>
        </w:rPr>
        <w:t xml:space="preserve">P-Reviewer: </w:t>
      </w:r>
      <w:r w:rsidRPr="00785EAA">
        <w:rPr>
          <w:rFonts w:ascii="Book Antiqua" w:eastAsia="Book Antiqua" w:hAnsi="Book Antiqua" w:cs="Book Antiqua"/>
          <w:color w:val="000000"/>
        </w:rPr>
        <w:t>Li CP</w:t>
      </w:r>
      <w:r w:rsidRPr="00785EAA">
        <w:rPr>
          <w:rFonts w:ascii="Book Antiqua" w:eastAsia="Book Antiqua" w:hAnsi="Book Antiqua" w:cs="Book Antiqua"/>
          <w:b/>
          <w:color w:val="000000"/>
        </w:rPr>
        <w:t xml:space="preserve"> S-Editor: </w:t>
      </w:r>
      <w:r w:rsidRPr="00785EAA">
        <w:rPr>
          <w:rFonts w:ascii="Book Antiqua" w:eastAsia="Book Antiqua" w:hAnsi="Book Antiqua" w:cs="Book Antiqua"/>
          <w:color w:val="000000"/>
        </w:rPr>
        <w:t>Ma YJ</w:t>
      </w:r>
      <w:r w:rsidRPr="00785EAA">
        <w:rPr>
          <w:rFonts w:ascii="Book Antiqua" w:eastAsia="Book Antiqua" w:hAnsi="Book Antiqua" w:cs="Book Antiqua"/>
          <w:b/>
          <w:color w:val="000000"/>
        </w:rPr>
        <w:t xml:space="preserve"> L-Editor: </w:t>
      </w:r>
      <w:r w:rsidR="00906E5E" w:rsidRPr="00785EAA">
        <w:rPr>
          <w:rFonts w:ascii="Book Antiqua" w:eastAsia="Book Antiqua" w:hAnsi="Book Antiqua" w:cs="Book Antiqua"/>
          <w:bCs/>
          <w:color w:val="000000"/>
        </w:rPr>
        <w:t xml:space="preserve">Filipodia </w:t>
      </w:r>
      <w:r w:rsidRPr="00785EAA">
        <w:rPr>
          <w:rFonts w:ascii="Book Antiqua" w:eastAsia="Book Antiqua" w:hAnsi="Book Antiqua" w:cs="Book Antiqua"/>
          <w:b/>
          <w:color w:val="000000"/>
        </w:rPr>
        <w:t>P-Editor:</w:t>
      </w:r>
    </w:p>
    <w:p w14:paraId="78E0CDA8" w14:textId="77777777" w:rsidR="00DD0C03" w:rsidRPr="00785EAA" w:rsidRDefault="00DD0C03">
      <w:pPr>
        <w:spacing w:line="360" w:lineRule="auto"/>
        <w:jc w:val="both"/>
        <w:sectPr w:rsidR="00DD0C03" w:rsidRPr="00785EAA">
          <w:pgSz w:w="12240" w:h="15840"/>
          <w:pgMar w:top="1440" w:right="1440" w:bottom="1440" w:left="1440" w:header="720" w:footer="720" w:gutter="0"/>
          <w:cols w:space="720"/>
          <w:docGrid w:linePitch="360"/>
        </w:sectPr>
      </w:pPr>
    </w:p>
    <w:p w14:paraId="2C0FB887" w14:textId="77777777" w:rsidR="00A77B3E" w:rsidRPr="00785EAA" w:rsidRDefault="00331B68">
      <w:pPr>
        <w:spacing w:line="360" w:lineRule="auto"/>
        <w:jc w:val="both"/>
        <w:rPr>
          <w:rFonts w:ascii="Book Antiqua" w:hAnsi="Book Antiqua" w:cs="Book Antiqua"/>
          <w:b/>
          <w:color w:val="000000"/>
          <w:lang w:eastAsia="zh-CN"/>
        </w:rPr>
      </w:pPr>
      <w:r w:rsidRPr="00785EAA">
        <w:rPr>
          <w:rFonts w:ascii="Book Antiqua" w:eastAsia="Book Antiqua" w:hAnsi="Book Antiqua" w:cs="Book Antiqua"/>
          <w:b/>
          <w:color w:val="000000"/>
        </w:rPr>
        <w:lastRenderedPageBreak/>
        <w:t>Figure Legends</w:t>
      </w:r>
    </w:p>
    <w:p w14:paraId="7226D8E0" w14:textId="77777777" w:rsidR="00242DE5" w:rsidRPr="00785EAA" w:rsidRDefault="00C43B79">
      <w:pPr>
        <w:spacing w:line="360" w:lineRule="auto"/>
        <w:jc w:val="both"/>
        <w:rPr>
          <w:lang w:eastAsia="zh-CN"/>
        </w:rPr>
      </w:pPr>
      <w:r w:rsidRPr="00785EAA">
        <w:rPr>
          <w:noProof/>
          <w:lang w:eastAsia="zh-CN"/>
        </w:rPr>
        <w:drawing>
          <wp:inline distT="0" distB="0" distL="0" distR="0" wp14:anchorId="752696AB" wp14:editId="5FB8F7A6">
            <wp:extent cx="4288619" cy="2514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88619" cy="2514600"/>
                    </a:xfrm>
                    <a:prstGeom prst="rect">
                      <a:avLst/>
                    </a:prstGeom>
                  </pic:spPr>
                </pic:pic>
              </a:graphicData>
            </a:graphic>
          </wp:inline>
        </w:drawing>
      </w:r>
    </w:p>
    <w:p w14:paraId="575AEE4D" w14:textId="77777777" w:rsidR="00C43B79" w:rsidRPr="00785EAA" w:rsidRDefault="00C43B79">
      <w:pPr>
        <w:spacing w:line="360" w:lineRule="auto"/>
        <w:jc w:val="both"/>
        <w:rPr>
          <w:lang w:eastAsia="zh-CN"/>
        </w:rPr>
      </w:pPr>
      <w:r w:rsidRPr="00785EAA">
        <w:rPr>
          <w:lang w:eastAsia="zh-CN"/>
        </w:rPr>
        <w:t>A</w:t>
      </w:r>
    </w:p>
    <w:p w14:paraId="5674F396" w14:textId="77777777" w:rsidR="00C43B79" w:rsidRPr="00785EAA" w:rsidRDefault="00C43B79">
      <w:pPr>
        <w:spacing w:line="360" w:lineRule="auto"/>
        <w:jc w:val="both"/>
        <w:rPr>
          <w:lang w:eastAsia="zh-CN"/>
        </w:rPr>
      </w:pPr>
      <w:r w:rsidRPr="00785EAA">
        <w:rPr>
          <w:noProof/>
          <w:lang w:eastAsia="zh-CN"/>
        </w:rPr>
        <w:drawing>
          <wp:inline distT="0" distB="0" distL="0" distR="0" wp14:anchorId="14221C64" wp14:editId="7EC65250">
            <wp:extent cx="4102100" cy="27333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02100" cy="2733309"/>
                    </a:xfrm>
                    <a:prstGeom prst="rect">
                      <a:avLst/>
                    </a:prstGeom>
                  </pic:spPr>
                </pic:pic>
              </a:graphicData>
            </a:graphic>
          </wp:inline>
        </w:drawing>
      </w:r>
    </w:p>
    <w:p w14:paraId="5FB1A5BF" w14:textId="77777777" w:rsidR="00C43B79" w:rsidRPr="00785EAA" w:rsidRDefault="00C43B79">
      <w:pPr>
        <w:spacing w:line="360" w:lineRule="auto"/>
        <w:jc w:val="both"/>
        <w:rPr>
          <w:lang w:eastAsia="zh-CN"/>
        </w:rPr>
      </w:pPr>
      <w:r w:rsidRPr="00785EAA">
        <w:rPr>
          <w:lang w:eastAsia="zh-CN"/>
        </w:rPr>
        <w:lastRenderedPageBreak/>
        <w:t>B</w:t>
      </w:r>
    </w:p>
    <w:p w14:paraId="3D306B93" w14:textId="77777777" w:rsidR="00C43B79" w:rsidRPr="00785EAA" w:rsidRDefault="00C43B79">
      <w:pPr>
        <w:spacing w:line="360" w:lineRule="auto"/>
        <w:jc w:val="both"/>
        <w:rPr>
          <w:lang w:eastAsia="zh-CN"/>
        </w:rPr>
      </w:pPr>
      <w:r w:rsidRPr="00785EAA">
        <w:rPr>
          <w:noProof/>
          <w:lang w:eastAsia="zh-CN"/>
        </w:rPr>
        <w:drawing>
          <wp:inline distT="0" distB="0" distL="0" distR="0" wp14:anchorId="720CDAFB" wp14:editId="046A0BD4">
            <wp:extent cx="3917950" cy="2801516"/>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17950" cy="2801516"/>
                    </a:xfrm>
                    <a:prstGeom prst="rect">
                      <a:avLst/>
                    </a:prstGeom>
                  </pic:spPr>
                </pic:pic>
              </a:graphicData>
            </a:graphic>
          </wp:inline>
        </w:drawing>
      </w:r>
    </w:p>
    <w:p w14:paraId="059BC26B" w14:textId="77777777" w:rsidR="00C43B79" w:rsidRPr="00785EAA" w:rsidRDefault="00C43B79">
      <w:pPr>
        <w:spacing w:line="360" w:lineRule="auto"/>
        <w:jc w:val="both"/>
        <w:rPr>
          <w:lang w:eastAsia="zh-CN"/>
        </w:rPr>
      </w:pPr>
      <w:r w:rsidRPr="00785EAA">
        <w:rPr>
          <w:lang w:eastAsia="zh-CN"/>
        </w:rPr>
        <w:t>C</w:t>
      </w:r>
    </w:p>
    <w:p w14:paraId="437E3872" w14:textId="77777777" w:rsidR="00C43B79" w:rsidRPr="00785EAA" w:rsidRDefault="00C43B79">
      <w:pPr>
        <w:spacing w:line="360" w:lineRule="auto"/>
        <w:jc w:val="both"/>
        <w:rPr>
          <w:lang w:eastAsia="zh-CN"/>
        </w:rPr>
      </w:pPr>
      <w:r w:rsidRPr="00785EAA">
        <w:rPr>
          <w:noProof/>
          <w:lang w:eastAsia="zh-CN"/>
        </w:rPr>
        <w:lastRenderedPageBreak/>
        <w:drawing>
          <wp:inline distT="0" distB="0" distL="0" distR="0" wp14:anchorId="2A694DAB" wp14:editId="6E767C61">
            <wp:extent cx="4216400" cy="263036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19520" cy="2632315"/>
                    </a:xfrm>
                    <a:prstGeom prst="rect">
                      <a:avLst/>
                    </a:prstGeom>
                  </pic:spPr>
                </pic:pic>
              </a:graphicData>
            </a:graphic>
          </wp:inline>
        </w:drawing>
      </w:r>
    </w:p>
    <w:p w14:paraId="5C484262" w14:textId="77777777" w:rsidR="00C43B79" w:rsidRPr="00785EAA" w:rsidRDefault="00C43B79">
      <w:pPr>
        <w:spacing w:line="360" w:lineRule="auto"/>
        <w:jc w:val="both"/>
        <w:rPr>
          <w:lang w:eastAsia="zh-CN"/>
        </w:rPr>
      </w:pPr>
      <w:r w:rsidRPr="00785EAA">
        <w:rPr>
          <w:lang w:eastAsia="zh-CN"/>
        </w:rPr>
        <w:t>D</w:t>
      </w:r>
    </w:p>
    <w:p w14:paraId="5B2782B1" w14:textId="240B1178" w:rsidR="00A77B3E" w:rsidRPr="00785EAA" w:rsidRDefault="00331B68">
      <w:pPr>
        <w:spacing w:line="360" w:lineRule="auto"/>
        <w:jc w:val="both"/>
        <w:rPr>
          <w:rFonts w:ascii="Book Antiqua" w:hAnsi="Book Antiqua" w:cs="Book Antiqua"/>
          <w:bCs/>
          <w:color w:val="000000"/>
          <w:lang w:eastAsia="zh-CN"/>
        </w:rPr>
      </w:pPr>
      <w:r w:rsidRPr="00785EAA">
        <w:rPr>
          <w:rFonts w:ascii="Book Antiqua" w:eastAsia="Book Antiqua" w:hAnsi="Book Antiqua" w:cs="Book Antiqua"/>
          <w:b/>
          <w:bCs/>
          <w:color w:val="000000"/>
        </w:rPr>
        <w:t xml:space="preserve">Figure 1 Kaplan-Meier survival by </w:t>
      </w:r>
      <w:proofErr w:type="gramStart"/>
      <w:r w:rsidRPr="00785EAA">
        <w:rPr>
          <w:rFonts w:ascii="Book Antiqua" w:eastAsia="Book Antiqua" w:hAnsi="Book Antiqua" w:cs="Book Antiqua"/>
          <w:b/>
          <w:bCs/>
          <w:color w:val="000000"/>
        </w:rPr>
        <w:t>cost of living</w:t>
      </w:r>
      <w:proofErr w:type="gramEnd"/>
      <w:r w:rsidRPr="00785EAA">
        <w:rPr>
          <w:rFonts w:ascii="Book Antiqua" w:eastAsia="Book Antiqua" w:hAnsi="Book Antiqua" w:cs="Book Antiqua"/>
          <w:b/>
          <w:bCs/>
          <w:color w:val="000000"/>
        </w:rPr>
        <w:t xml:space="preserve"> index</w:t>
      </w:r>
      <w:r w:rsidR="00C43B79" w:rsidRPr="00785EAA">
        <w:rPr>
          <w:rFonts w:ascii="Book Antiqua" w:hAnsi="Book Antiqua" w:cs="Book Antiqua"/>
          <w:b/>
          <w:bCs/>
          <w:color w:val="000000"/>
          <w:lang w:eastAsia="zh-CN"/>
        </w:rPr>
        <w:t>.</w:t>
      </w:r>
      <w:r w:rsidRPr="00785EAA">
        <w:rPr>
          <w:rFonts w:ascii="Book Antiqua" w:eastAsia="Book Antiqua" w:hAnsi="Book Antiqua" w:cs="Book Antiqua"/>
          <w:b/>
          <w:bCs/>
          <w:color w:val="000000"/>
        </w:rPr>
        <w:t xml:space="preserve"> </w:t>
      </w:r>
      <w:r w:rsidR="00C43B79" w:rsidRPr="00785EAA">
        <w:rPr>
          <w:rFonts w:ascii="Book Antiqua" w:hAnsi="Book Antiqua" w:cs="Book Antiqua"/>
          <w:bCs/>
          <w:color w:val="000000"/>
          <w:lang w:eastAsia="zh-CN"/>
        </w:rPr>
        <w:t xml:space="preserve">A: </w:t>
      </w:r>
      <w:r w:rsidRPr="00785EAA">
        <w:rPr>
          <w:rFonts w:ascii="Book Antiqua" w:eastAsia="Book Antiqua" w:hAnsi="Book Antiqua" w:cs="Book Antiqua"/>
          <w:bCs/>
          <w:color w:val="000000"/>
        </w:rPr>
        <w:t>2007-2015</w:t>
      </w:r>
      <w:r w:rsidR="00C43B79" w:rsidRPr="00785EAA">
        <w:rPr>
          <w:rFonts w:ascii="Book Antiqua" w:hAnsi="Book Antiqua" w:cs="Book Antiqua"/>
          <w:bCs/>
          <w:color w:val="000000"/>
          <w:lang w:eastAsia="zh-CN"/>
        </w:rPr>
        <w:t xml:space="preserve">; B: </w:t>
      </w:r>
      <w:r w:rsidRPr="00785EAA">
        <w:rPr>
          <w:rFonts w:ascii="Book Antiqua" w:eastAsia="Book Antiqua" w:hAnsi="Book Antiqua" w:cs="Book Antiqua"/>
          <w:bCs/>
          <w:color w:val="000000"/>
        </w:rPr>
        <w:t>2007-2009</w:t>
      </w:r>
      <w:r w:rsidR="00C43B79" w:rsidRPr="00785EAA">
        <w:rPr>
          <w:rFonts w:ascii="Book Antiqua" w:hAnsi="Book Antiqua" w:cs="Book Antiqua"/>
          <w:bCs/>
          <w:color w:val="000000"/>
          <w:lang w:eastAsia="zh-CN"/>
        </w:rPr>
        <w:t xml:space="preserve">; C: </w:t>
      </w:r>
      <w:r w:rsidRPr="00785EAA">
        <w:rPr>
          <w:rFonts w:ascii="Book Antiqua" w:eastAsia="Book Antiqua" w:hAnsi="Book Antiqua" w:cs="Book Antiqua"/>
          <w:bCs/>
          <w:color w:val="000000"/>
        </w:rPr>
        <w:t>2010-2012</w:t>
      </w:r>
      <w:r w:rsidR="00C43B79" w:rsidRPr="00785EAA">
        <w:rPr>
          <w:rFonts w:ascii="Book Antiqua" w:hAnsi="Book Antiqua" w:cs="Book Antiqua"/>
          <w:bCs/>
          <w:color w:val="000000"/>
          <w:lang w:eastAsia="zh-CN"/>
        </w:rPr>
        <w:t xml:space="preserve">; </w:t>
      </w:r>
      <w:r w:rsidR="00C43B79" w:rsidRPr="00785EAA">
        <w:rPr>
          <w:lang w:eastAsia="zh-CN"/>
        </w:rPr>
        <w:t xml:space="preserve">D: </w:t>
      </w:r>
      <w:r w:rsidRPr="00785EAA">
        <w:rPr>
          <w:rFonts w:ascii="Book Antiqua" w:eastAsia="Book Antiqua" w:hAnsi="Book Antiqua" w:cs="Book Antiqua"/>
          <w:bCs/>
          <w:color w:val="000000"/>
        </w:rPr>
        <w:t>2013-2015</w:t>
      </w:r>
      <w:r w:rsidR="00C43B79" w:rsidRPr="00785EAA">
        <w:rPr>
          <w:rFonts w:ascii="Book Antiqua" w:hAnsi="Book Antiqua" w:cs="Book Antiqua"/>
          <w:bCs/>
          <w:color w:val="000000"/>
          <w:lang w:eastAsia="zh-CN"/>
        </w:rPr>
        <w:t xml:space="preserve">. COLI: </w:t>
      </w:r>
      <w:r w:rsidR="00C43B79" w:rsidRPr="00785EAA">
        <w:rPr>
          <w:rFonts w:ascii="Book Antiqua" w:hAnsi="Book Antiqua" w:cs="Book Antiqua"/>
          <w:bCs/>
          <w:caps/>
          <w:color w:val="000000"/>
          <w:lang w:eastAsia="zh-CN"/>
        </w:rPr>
        <w:t>c</w:t>
      </w:r>
      <w:r w:rsidR="00C43B79" w:rsidRPr="00785EAA">
        <w:rPr>
          <w:rFonts w:ascii="Book Antiqua" w:hAnsi="Book Antiqua" w:cs="Book Antiqua"/>
          <w:bCs/>
          <w:color w:val="000000"/>
          <w:lang w:eastAsia="zh-CN"/>
        </w:rPr>
        <w:t>ost of living index.</w:t>
      </w:r>
    </w:p>
    <w:p w14:paraId="15CD9905" w14:textId="57AA0009" w:rsidR="00E71334" w:rsidRPr="00785EAA" w:rsidRDefault="00C43B79" w:rsidP="00E71334">
      <w:pPr>
        <w:tabs>
          <w:tab w:val="left" w:pos="9360"/>
        </w:tabs>
        <w:spacing w:line="480" w:lineRule="auto"/>
        <w:jc w:val="both"/>
        <w:rPr>
          <w:rFonts w:ascii="Book Antiqua" w:hAnsi="Book Antiqua"/>
          <w:b/>
        </w:rPr>
      </w:pPr>
      <w:r w:rsidRPr="00785EAA">
        <w:rPr>
          <w:rFonts w:ascii="Book Antiqua" w:hAnsi="Book Antiqua" w:cs="Book Antiqua"/>
          <w:bCs/>
          <w:color w:val="000000"/>
          <w:lang w:eastAsia="zh-CN"/>
        </w:rPr>
        <w:br w:type="page"/>
      </w:r>
      <w:r w:rsidR="00E71334" w:rsidRPr="00785EAA">
        <w:rPr>
          <w:rFonts w:ascii="Book Antiqua" w:hAnsi="Book Antiqua"/>
          <w:b/>
        </w:rPr>
        <w:lastRenderedPageBreak/>
        <w:t xml:space="preserve">Table 1 Baseline characteristics of hepatocellular carcinoma patients by </w:t>
      </w:r>
      <w:proofErr w:type="gramStart"/>
      <w:r w:rsidR="00E71334" w:rsidRPr="00785EAA">
        <w:rPr>
          <w:rFonts w:ascii="Book Antiqua" w:hAnsi="Book Antiqua"/>
          <w:b/>
        </w:rPr>
        <w:t>cost of living</w:t>
      </w:r>
      <w:proofErr w:type="gramEnd"/>
      <w:r w:rsidR="00E71334" w:rsidRPr="00785EAA">
        <w:rPr>
          <w:rFonts w:ascii="Book Antiqua" w:hAnsi="Book Antiqua"/>
          <w:b/>
        </w:rPr>
        <w:t xml:space="preserve"> index group between 2007</w:t>
      </w:r>
      <w:r w:rsidR="00F56994" w:rsidRPr="00785EAA">
        <w:rPr>
          <w:rFonts w:ascii="Book Antiqua" w:hAnsi="Book Antiqua"/>
          <w:b/>
        </w:rPr>
        <w:t xml:space="preserve"> and </w:t>
      </w:r>
      <w:r w:rsidR="00E71334" w:rsidRPr="00785EAA">
        <w:rPr>
          <w:rFonts w:ascii="Book Antiqua" w:hAnsi="Book Antiqua"/>
          <w:b/>
        </w:rPr>
        <w:t>2015</w:t>
      </w:r>
    </w:p>
    <w:tbl>
      <w:tblPr>
        <w:tblW w:w="13050" w:type="dxa"/>
        <w:tblInd w:w="-185" w:type="dxa"/>
        <w:tblBorders>
          <w:top w:val="single" w:sz="4" w:space="0" w:color="auto"/>
          <w:bottom w:val="single" w:sz="4" w:space="0" w:color="auto"/>
        </w:tblBorders>
        <w:tblLook w:val="04A0" w:firstRow="1" w:lastRow="0" w:firstColumn="1" w:lastColumn="0" w:noHBand="0" w:noVBand="1"/>
      </w:tblPr>
      <w:tblGrid>
        <w:gridCol w:w="1895"/>
        <w:gridCol w:w="2460"/>
        <w:gridCol w:w="1405"/>
        <w:gridCol w:w="1530"/>
        <w:gridCol w:w="1620"/>
        <w:gridCol w:w="1530"/>
        <w:gridCol w:w="1530"/>
        <w:gridCol w:w="1080"/>
      </w:tblGrid>
      <w:tr w:rsidR="00E71334" w:rsidRPr="00785EAA" w14:paraId="5E0667AD" w14:textId="77777777" w:rsidTr="004521CB">
        <w:trPr>
          <w:trHeight w:val="683"/>
        </w:trPr>
        <w:tc>
          <w:tcPr>
            <w:tcW w:w="1895" w:type="dxa"/>
            <w:tcBorders>
              <w:top w:val="single" w:sz="4" w:space="0" w:color="auto"/>
              <w:bottom w:val="single" w:sz="4" w:space="0" w:color="auto"/>
            </w:tcBorders>
            <w:noWrap/>
            <w:hideMark/>
          </w:tcPr>
          <w:p w14:paraId="0B740AB2" w14:textId="2FD03223" w:rsidR="00E71334" w:rsidRPr="00785EAA" w:rsidRDefault="00E71334" w:rsidP="004521CB">
            <w:pPr>
              <w:tabs>
                <w:tab w:val="left" w:pos="9360"/>
              </w:tabs>
              <w:spacing w:line="480" w:lineRule="auto"/>
              <w:jc w:val="both"/>
              <w:rPr>
                <w:rFonts w:ascii="Book Antiqua" w:eastAsia="Times New Roman" w:hAnsi="Book Antiqua"/>
                <w:b/>
              </w:rPr>
            </w:pPr>
            <w:r w:rsidRPr="00785EAA">
              <w:rPr>
                <w:rFonts w:ascii="Book Antiqua" w:eastAsia="Times New Roman" w:hAnsi="Book Antiqua"/>
                <w:b/>
              </w:rPr>
              <w:t>COLI group</w:t>
            </w:r>
          </w:p>
        </w:tc>
        <w:tc>
          <w:tcPr>
            <w:tcW w:w="2310" w:type="dxa"/>
            <w:tcBorders>
              <w:top w:val="single" w:sz="4" w:space="0" w:color="auto"/>
              <w:bottom w:val="single" w:sz="4" w:space="0" w:color="auto"/>
            </w:tcBorders>
            <w:noWrap/>
            <w:hideMark/>
          </w:tcPr>
          <w:p w14:paraId="7DCAF2C7" w14:textId="77777777" w:rsidR="00E71334" w:rsidRPr="00785EAA" w:rsidRDefault="00E71334" w:rsidP="004521CB">
            <w:pPr>
              <w:tabs>
                <w:tab w:val="left" w:pos="9360"/>
              </w:tabs>
              <w:spacing w:line="480" w:lineRule="auto"/>
              <w:jc w:val="both"/>
              <w:rPr>
                <w:rFonts w:ascii="Book Antiqua" w:eastAsia="Times New Roman" w:hAnsi="Book Antiqua"/>
                <w:b/>
              </w:rPr>
            </w:pPr>
            <w:r w:rsidRPr="00785EAA">
              <w:rPr>
                <w:rFonts w:ascii="Book Antiqua" w:eastAsia="Times New Roman" w:hAnsi="Book Antiqua"/>
                <w:b/>
              </w:rPr>
              <w:t> </w:t>
            </w:r>
          </w:p>
        </w:tc>
        <w:tc>
          <w:tcPr>
            <w:tcW w:w="1555" w:type="dxa"/>
            <w:tcBorders>
              <w:top w:val="single" w:sz="4" w:space="0" w:color="auto"/>
              <w:bottom w:val="single" w:sz="4" w:space="0" w:color="auto"/>
            </w:tcBorders>
          </w:tcPr>
          <w:p w14:paraId="6DD0AB42" w14:textId="77777777" w:rsidR="00E71334" w:rsidRPr="00785EAA" w:rsidRDefault="00E71334" w:rsidP="004521CB">
            <w:pPr>
              <w:tabs>
                <w:tab w:val="left" w:pos="9360"/>
              </w:tabs>
              <w:spacing w:line="480" w:lineRule="auto"/>
              <w:jc w:val="both"/>
              <w:rPr>
                <w:rFonts w:ascii="Book Antiqua" w:eastAsia="Times New Roman" w:hAnsi="Book Antiqua"/>
                <w:b/>
              </w:rPr>
            </w:pPr>
            <w:r w:rsidRPr="00785EAA">
              <w:rPr>
                <w:rFonts w:ascii="Book Antiqua" w:eastAsia="Times New Roman" w:hAnsi="Book Antiqua"/>
                <w:b/>
              </w:rPr>
              <w:t>Total</w:t>
            </w:r>
          </w:p>
        </w:tc>
        <w:tc>
          <w:tcPr>
            <w:tcW w:w="1530" w:type="dxa"/>
            <w:tcBorders>
              <w:top w:val="single" w:sz="4" w:space="0" w:color="auto"/>
              <w:bottom w:val="single" w:sz="4" w:space="0" w:color="auto"/>
            </w:tcBorders>
            <w:noWrap/>
            <w:hideMark/>
          </w:tcPr>
          <w:p w14:paraId="794703A0" w14:textId="77777777" w:rsidR="00E71334" w:rsidRPr="00785EAA" w:rsidRDefault="00E71334" w:rsidP="004521CB">
            <w:pPr>
              <w:tabs>
                <w:tab w:val="left" w:pos="9360"/>
              </w:tabs>
              <w:spacing w:line="480" w:lineRule="auto"/>
              <w:jc w:val="center"/>
              <w:rPr>
                <w:rFonts w:ascii="Book Antiqua" w:eastAsia="Times New Roman" w:hAnsi="Book Antiqua"/>
                <w:b/>
              </w:rPr>
            </w:pPr>
            <w:r w:rsidRPr="00785EAA">
              <w:rPr>
                <w:rFonts w:ascii="Book Antiqua" w:eastAsia="Times New Roman" w:hAnsi="Book Antiqua"/>
                <w:b/>
              </w:rPr>
              <w:t>&lt;</w:t>
            </w:r>
            <w:r w:rsidRPr="00785EAA">
              <w:rPr>
                <w:rFonts w:ascii="Book Antiqua" w:eastAsia="DengXian" w:hAnsi="Book Antiqua"/>
                <w:b/>
                <w:lang w:eastAsia="zh-CN"/>
              </w:rPr>
              <w:t xml:space="preserve"> </w:t>
            </w:r>
            <w:r w:rsidRPr="00785EAA">
              <w:rPr>
                <w:rFonts w:ascii="Book Antiqua" w:eastAsia="Times New Roman" w:hAnsi="Book Antiqua"/>
                <w:b/>
              </w:rPr>
              <w:t>901</w:t>
            </w:r>
          </w:p>
        </w:tc>
        <w:tc>
          <w:tcPr>
            <w:tcW w:w="1620" w:type="dxa"/>
            <w:tcBorders>
              <w:top w:val="single" w:sz="4" w:space="0" w:color="auto"/>
              <w:bottom w:val="single" w:sz="4" w:space="0" w:color="auto"/>
            </w:tcBorders>
            <w:noWrap/>
            <w:hideMark/>
          </w:tcPr>
          <w:p w14:paraId="34630CAF" w14:textId="77777777" w:rsidR="00E71334" w:rsidRPr="00785EAA" w:rsidRDefault="00E71334" w:rsidP="004521CB">
            <w:pPr>
              <w:tabs>
                <w:tab w:val="left" w:pos="9360"/>
              </w:tabs>
              <w:spacing w:line="480" w:lineRule="auto"/>
              <w:jc w:val="center"/>
              <w:rPr>
                <w:rFonts w:ascii="Book Antiqua" w:eastAsia="Times New Roman" w:hAnsi="Book Antiqua"/>
                <w:b/>
              </w:rPr>
            </w:pPr>
            <w:r w:rsidRPr="00785EAA">
              <w:rPr>
                <w:rFonts w:ascii="Book Antiqua" w:eastAsia="Times New Roman" w:hAnsi="Book Antiqua"/>
                <w:b/>
              </w:rPr>
              <w:t>902-1044</w:t>
            </w:r>
          </w:p>
        </w:tc>
        <w:tc>
          <w:tcPr>
            <w:tcW w:w="1530" w:type="dxa"/>
            <w:tcBorders>
              <w:top w:val="single" w:sz="4" w:space="0" w:color="auto"/>
              <w:bottom w:val="single" w:sz="4" w:space="0" w:color="auto"/>
            </w:tcBorders>
            <w:noWrap/>
            <w:hideMark/>
          </w:tcPr>
          <w:p w14:paraId="56EA5D48" w14:textId="77777777" w:rsidR="00E71334" w:rsidRPr="00785EAA" w:rsidRDefault="00E71334" w:rsidP="004521CB">
            <w:pPr>
              <w:tabs>
                <w:tab w:val="left" w:pos="9360"/>
              </w:tabs>
              <w:spacing w:line="480" w:lineRule="auto"/>
              <w:jc w:val="center"/>
              <w:rPr>
                <w:rFonts w:ascii="Book Antiqua" w:eastAsia="Times New Roman" w:hAnsi="Book Antiqua"/>
                <w:b/>
              </w:rPr>
            </w:pPr>
            <w:r w:rsidRPr="00785EAA">
              <w:rPr>
                <w:rFonts w:ascii="Book Antiqua" w:eastAsia="Times New Roman" w:hAnsi="Book Antiqua"/>
                <w:b/>
              </w:rPr>
              <w:t>1048-1169</w:t>
            </w:r>
          </w:p>
        </w:tc>
        <w:tc>
          <w:tcPr>
            <w:tcW w:w="1530" w:type="dxa"/>
            <w:tcBorders>
              <w:top w:val="single" w:sz="4" w:space="0" w:color="auto"/>
              <w:bottom w:val="single" w:sz="4" w:space="0" w:color="auto"/>
            </w:tcBorders>
            <w:noWrap/>
            <w:hideMark/>
          </w:tcPr>
          <w:p w14:paraId="78096679" w14:textId="77777777" w:rsidR="00E71334" w:rsidRPr="00785EAA" w:rsidRDefault="00E71334" w:rsidP="004521CB">
            <w:pPr>
              <w:tabs>
                <w:tab w:val="left" w:pos="9360"/>
              </w:tabs>
              <w:spacing w:line="480" w:lineRule="auto"/>
              <w:jc w:val="center"/>
              <w:rPr>
                <w:rFonts w:ascii="Book Antiqua" w:eastAsia="Times New Roman" w:hAnsi="Book Antiqua"/>
                <w:b/>
              </w:rPr>
            </w:pPr>
            <w:r w:rsidRPr="00785EAA">
              <w:rPr>
                <w:rFonts w:ascii="Book Antiqua" w:eastAsia="Times New Roman" w:hAnsi="Book Antiqua"/>
                <w:b/>
              </w:rPr>
              <w:t>1170+</w:t>
            </w:r>
          </w:p>
        </w:tc>
        <w:tc>
          <w:tcPr>
            <w:tcW w:w="1080" w:type="dxa"/>
            <w:tcBorders>
              <w:top w:val="single" w:sz="4" w:space="0" w:color="auto"/>
              <w:bottom w:val="single" w:sz="4" w:space="0" w:color="auto"/>
            </w:tcBorders>
            <w:noWrap/>
            <w:hideMark/>
          </w:tcPr>
          <w:p w14:paraId="1BAD2F90" w14:textId="61202C86" w:rsidR="00E71334" w:rsidRPr="00785EAA" w:rsidRDefault="00E71334" w:rsidP="004521CB">
            <w:pPr>
              <w:tabs>
                <w:tab w:val="left" w:pos="9360"/>
              </w:tabs>
              <w:spacing w:line="480" w:lineRule="auto"/>
              <w:jc w:val="both"/>
              <w:rPr>
                <w:rFonts w:ascii="Book Antiqua" w:eastAsia="Times New Roman" w:hAnsi="Book Antiqua"/>
                <w:b/>
              </w:rPr>
            </w:pPr>
            <w:r w:rsidRPr="00785EAA">
              <w:rPr>
                <w:rFonts w:ascii="Book Antiqua" w:eastAsia="Times New Roman" w:hAnsi="Book Antiqua"/>
                <w:b/>
                <w:i/>
              </w:rPr>
              <w:t>P</w:t>
            </w:r>
            <w:r w:rsidR="000E1AEC" w:rsidRPr="00785EAA">
              <w:rPr>
                <w:rFonts w:ascii="Book Antiqua" w:eastAsia="Times New Roman" w:hAnsi="Book Antiqua"/>
                <w:b/>
              </w:rPr>
              <w:t>-</w:t>
            </w:r>
            <w:r w:rsidRPr="00785EAA">
              <w:rPr>
                <w:rFonts w:ascii="Book Antiqua" w:eastAsia="Times New Roman" w:hAnsi="Book Antiqua"/>
                <w:b/>
              </w:rPr>
              <w:t>value</w:t>
            </w:r>
          </w:p>
        </w:tc>
      </w:tr>
      <w:tr w:rsidR="00E71334" w:rsidRPr="00785EAA" w14:paraId="6CFBFB14" w14:textId="77777777" w:rsidTr="004521CB">
        <w:trPr>
          <w:trHeight w:val="300"/>
        </w:trPr>
        <w:tc>
          <w:tcPr>
            <w:tcW w:w="1895" w:type="dxa"/>
            <w:tcBorders>
              <w:top w:val="single" w:sz="4" w:space="0" w:color="auto"/>
            </w:tcBorders>
            <w:noWrap/>
            <w:hideMark/>
          </w:tcPr>
          <w:p w14:paraId="36C432D0"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Number</w:t>
            </w:r>
          </w:p>
        </w:tc>
        <w:tc>
          <w:tcPr>
            <w:tcW w:w="2310" w:type="dxa"/>
            <w:tcBorders>
              <w:top w:val="single" w:sz="4" w:space="0" w:color="auto"/>
            </w:tcBorders>
            <w:noWrap/>
            <w:hideMark/>
          </w:tcPr>
          <w:p w14:paraId="1FDE1CAC"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1555" w:type="dxa"/>
            <w:tcBorders>
              <w:top w:val="single" w:sz="4" w:space="0" w:color="auto"/>
            </w:tcBorders>
          </w:tcPr>
          <w:p w14:paraId="26FEB46C"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47894</w:t>
            </w:r>
          </w:p>
        </w:tc>
        <w:tc>
          <w:tcPr>
            <w:tcW w:w="1530" w:type="dxa"/>
            <w:tcBorders>
              <w:top w:val="single" w:sz="4" w:space="0" w:color="auto"/>
            </w:tcBorders>
            <w:noWrap/>
            <w:hideMark/>
          </w:tcPr>
          <w:p w14:paraId="145C671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13515</w:t>
            </w:r>
          </w:p>
        </w:tc>
        <w:tc>
          <w:tcPr>
            <w:tcW w:w="1620" w:type="dxa"/>
            <w:tcBorders>
              <w:top w:val="single" w:sz="4" w:space="0" w:color="auto"/>
            </w:tcBorders>
            <w:noWrap/>
            <w:hideMark/>
          </w:tcPr>
          <w:p w14:paraId="37EB4DEC"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11379</w:t>
            </w:r>
          </w:p>
        </w:tc>
        <w:tc>
          <w:tcPr>
            <w:tcW w:w="1530" w:type="dxa"/>
            <w:tcBorders>
              <w:top w:val="single" w:sz="4" w:space="0" w:color="auto"/>
            </w:tcBorders>
            <w:noWrap/>
            <w:hideMark/>
          </w:tcPr>
          <w:p w14:paraId="5919208A"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12167</w:t>
            </w:r>
          </w:p>
        </w:tc>
        <w:tc>
          <w:tcPr>
            <w:tcW w:w="1530" w:type="dxa"/>
            <w:tcBorders>
              <w:top w:val="single" w:sz="4" w:space="0" w:color="auto"/>
            </w:tcBorders>
            <w:noWrap/>
            <w:hideMark/>
          </w:tcPr>
          <w:p w14:paraId="340224C0"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10833</w:t>
            </w:r>
          </w:p>
        </w:tc>
        <w:tc>
          <w:tcPr>
            <w:tcW w:w="1080" w:type="dxa"/>
            <w:tcBorders>
              <w:top w:val="single" w:sz="4" w:space="0" w:color="auto"/>
            </w:tcBorders>
            <w:noWrap/>
            <w:hideMark/>
          </w:tcPr>
          <w:p w14:paraId="5148B2B0"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66755E7F" w14:textId="77777777" w:rsidTr="004521CB">
        <w:trPr>
          <w:trHeight w:val="300"/>
        </w:trPr>
        <w:tc>
          <w:tcPr>
            <w:tcW w:w="1895" w:type="dxa"/>
            <w:noWrap/>
            <w:hideMark/>
          </w:tcPr>
          <w:p w14:paraId="19DC12BF"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Median age [IQR]</w:t>
            </w:r>
          </w:p>
        </w:tc>
        <w:tc>
          <w:tcPr>
            <w:tcW w:w="2310" w:type="dxa"/>
            <w:noWrap/>
            <w:hideMark/>
          </w:tcPr>
          <w:p w14:paraId="2AC7F33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1555" w:type="dxa"/>
          </w:tcPr>
          <w:p w14:paraId="53C9756B" w14:textId="2A58F948"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62.00</w:t>
            </w:r>
          </w:p>
          <w:p w14:paraId="72AA62CF"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[56.00,</w:t>
            </w:r>
            <w:r w:rsidRPr="00785EAA">
              <w:rPr>
                <w:rFonts w:ascii="Book Antiqua" w:eastAsia="DengXian" w:hAnsi="Book Antiqua"/>
                <w:lang w:eastAsia="zh-CN"/>
              </w:rPr>
              <w:t xml:space="preserve"> </w:t>
            </w:r>
            <w:r w:rsidRPr="00785EAA">
              <w:rPr>
                <w:rFonts w:ascii="Book Antiqua" w:eastAsia="Times New Roman" w:hAnsi="Book Antiqua"/>
              </w:rPr>
              <w:t>70.00]</w:t>
            </w:r>
          </w:p>
        </w:tc>
        <w:tc>
          <w:tcPr>
            <w:tcW w:w="1530" w:type="dxa"/>
            <w:noWrap/>
            <w:hideMark/>
          </w:tcPr>
          <w:p w14:paraId="0D9D9058"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61.00</w:t>
            </w:r>
          </w:p>
          <w:p w14:paraId="70B73E3B"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[55.00,</w:t>
            </w:r>
            <w:r w:rsidRPr="00785EAA">
              <w:rPr>
                <w:rFonts w:ascii="Book Antiqua" w:eastAsia="DengXian" w:hAnsi="Book Antiqua"/>
                <w:lang w:eastAsia="zh-CN"/>
              </w:rPr>
              <w:t xml:space="preserve"> </w:t>
            </w:r>
            <w:r w:rsidRPr="00785EAA">
              <w:rPr>
                <w:rFonts w:ascii="Book Antiqua" w:eastAsia="Times New Roman" w:hAnsi="Book Antiqua"/>
              </w:rPr>
              <w:t>69.00]</w:t>
            </w:r>
          </w:p>
        </w:tc>
        <w:tc>
          <w:tcPr>
            <w:tcW w:w="1620" w:type="dxa"/>
            <w:noWrap/>
            <w:hideMark/>
          </w:tcPr>
          <w:p w14:paraId="40DB5B77"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61.00 [56.00,</w:t>
            </w:r>
            <w:r w:rsidRPr="00785EAA">
              <w:rPr>
                <w:rFonts w:ascii="Book Antiqua" w:eastAsia="DengXian" w:hAnsi="Book Antiqua"/>
                <w:lang w:eastAsia="zh-CN"/>
              </w:rPr>
              <w:t xml:space="preserve"> </w:t>
            </w:r>
            <w:r w:rsidRPr="00785EAA">
              <w:rPr>
                <w:rFonts w:ascii="Book Antiqua" w:eastAsia="Times New Roman" w:hAnsi="Book Antiqua"/>
              </w:rPr>
              <w:t>68.00]</w:t>
            </w:r>
          </w:p>
        </w:tc>
        <w:tc>
          <w:tcPr>
            <w:tcW w:w="1530" w:type="dxa"/>
            <w:noWrap/>
            <w:hideMark/>
          </w:tcPr>
          <w:p w14:paraId="3A50ABCA"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62.00</w:t>
            </w:r>
          </w:p>
          <w:p w14:paraId="43DB29C4"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[56.00,</w:t>
            </w:r>
            <w:r w:rsidRPr="00785EAA">
              <w:rPr>
                <w:rFonts w:ascii="Book Antiqua" w:eastAsia="DengXian" w:hAnsi="Book Antiqua"/>
                <w:lang w:eastAsia="zh-CN"/>
              </w:rPr>
              <w:t xml:space="preserve"> </w:t>
            </w:r>
            <w:r w:rsidRPr="00785EAA">
              <w:rPr>
                <w:rFonts w:ascii="Book Antiqua" w:eastAsia="Times New Roman" w:hAnsi="Book Antiqua"/>
              </w:rPr>
              <w:t>71.00]</w:t>
            </w:r>
          </w:p>
        </w:tc>
        <w:tc>
          <w:tcPr>
            <w:tcW w:w="1530" w:type="dxa"/>
            <w:noWrap/>
            <w:hideMark/>
          </w:tcPr>
          <w:p w14:paraId="49DE25AF"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63.00</w:t>
            </w:r>
          </w:p>
          <w:p w14:paraId="6A589079"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[57.00,</w:t>
            </w:r>
            <w:r w:rsidRPr="00785EAA">
              <w:rPr>
                <w:rFonts w:ascii="Book Antiqua" w:eastAsia="DengXian" w:hAnsi="Book Antiqua"/>
                <w:lang w:eastAsia="zh-CN"/>
              </w:rPr>
              <w:t xml:space="preserve"> </w:t>
            </w:r>
            <w:r w:rsidRPr="00785EAA">
              <w:rPr>
                <w:rFonts w:ascii="Book Antiqua" w:eastAsia="Times New Roman" w:hAnsi="Book Antiqua"/>
              </w:rPr>
              <w:t>72.00]</w:t>
            </w:r>
          </w:p>
        </w:tc>
        <w:tc>
          <w:tcPr>
            <w:tcW w:w="1080" w:type="dxa"/>
            <w:noWrap/>
            <w:hideMark/>
          </w:tcPr>
          <w:p w14:paraId="62AB735B"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&lt;</w:t>
            </w:r>
            <w:r w:rsidRPr="00785EAA">
              <w:rPr>
                <w:rFonts w:ascii="Book Antiqua" w:eastAsia="DengXian" w:hAnsi="Book Antiqua"/>
                <w:lang w:eastAsia="zh-CN"/>
              </w:rPr>
              <w:t xml:space="preserve"> </w:t>
            </w:r>
            <w:r w:rsidRPr="00785EAA">
              <w:rPr>
                <w:rFonts w:ascii="Book Antiqua" w:eastAsia="Times New Roman" w:hAnsi="Book Antiqua"/>
              </w:rPr>
              <w:t>0.001</w:t>
            </w:r>
          </w:p>
        </w:tc>
      </w:tr>
      <w:tr w:rsidR="00E71334" w:rsidRPr="00785EAA" w14:paraId="695C7FE9" w14:textId="77777777" w:rsidTr="004521CB">
        <w:trPr>
          <w:trHeight w:val="300"/>
        </w:trPr>
        <w:tc>
          <w:tcPr>
            <w:tcW w:w="1895" w:type="dxa"/>
            <w:noWrap/>
            <w:hideMark/>
          </w:tcPr>
          <w:p w14:paraId="3FB7125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Survival </w:t>
            </w:r>
            <w:proofErr w:type="spellStart"/>
            <w:r w:rsidRPr="00785EAA">
              <w:rPr>
                <w:rFonts w:ascii="Book Antiqua" w:eastAsia="Times New Roman" w:hAnsi="Book Antiqua"/>
              </w:rPr>
              <w:t>mo</w:t>
            </w:r>
            <w:proofErr w:type="spellEnd"/>
            <w:r w:rsidRPr="00785EAA">
              <w:rPr>
                <w:rFonts w:ascii="Book Antiqua" w:eastAsia="Times New Roman" w:hAnsi="Book Antiqua"/>
              </w:rPr>
              <w:t xml:space="preserve"> [IQR]</w:t>
            </w:r>
          </w:p>
        </w:tc>
        <w:tc>
          <w:tcPr>
            <w:tcW w:w="2310" w:type="dxa"/>
            <w:noWrap/>
            <w:hideMark/>
          </w:tcPr>
          <w:p w14:paraId="6D4681A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1555" w:type="dxa"/>
          </w:tcPr>
          <w:p w14:paraId="44E87713" w14:textId="32600883"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10.00</w:t>
            </w:r>
          </w:p>
          <w:p w14:paraId="252CEF8B"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[2.00, 27.00]</w:t>
            </w:r>
          </w:p>
        </w:tc>
        <w:tc>
          <w:tcPr>
            <w:tcW w:w="1530" w:type="dxa"/>
            <w:noWrap/>
            <w:hideMark/>
          </w:tcPr>
          <w:p w14:paraId="47EE6097"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8.00</w:t>
            </w:r>
          </w:p>
          <w:p w14:paraId="1EFC6A6F"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[2.00, 23.00]</w:t>
            </w:r>
          </w:p>
        </w:tc>
        <w:tc>
          <w:tcPr>
            <w:tcW w:w="1620" w:type="dxa"/>
            <w:noWrap/>
            <w:hideMark/>
          </w:tcPr>
          <w:p w14:paraId="548BD52D"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10.00</w:t>
            </w:r>
          </w:p>
          <w:p w14:paraId="137E09AD"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[2.00,</w:t>
            </w:r>
            <w:r w:rsidRPr="00785EAA">
              <w:rPr>
                <w:rFonts w:ascii="Book Antiqua" w:eastAsia="DengXian" w:hAnsi="Book Antiqua"/>
                <w:lang w:eastAsia="zh-CN"/>
              </w:rPr>
              <w:t xml:space="preserve"> </w:t>
            </w:r>
            <w:r w:rsidRPr="00785EAA">
              <w:rPr>
                <w:rFonts w:ascii="Book Antiqua" w:eastAsia="Times New Roman" w:hAnsi="Book Antiqua"/>
              </w:rPr>
              <w:t>27.00]</w:t>
            </w:r>
          </w:p>
        </w:tc>
        <w:tc>
          <w:tcPr>
            <w:tcW w:w="1530" w:type="dxa"/>
            <w:noWrap/>
            <w:hideMark/>
          </w:tcPr>
          <w:p w14:paraId="6545DBA8"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10.00</w:t>
            </w:r>
          </w:p>
          <w:p w14:paraId="4408A382"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[2.00,</w:t>
            </w:r>
            <w:r w:rsidRPr="00785EAA">
              <w:rPr>
                <w:rFonts w:ascii="Book Antiqua" w:eastAsia="DengXian" w:hAnsi="Book Antiqua"/>
                <w:lang w:eastAsia="zh-CN"/>
              </w:rPr>
              <w:t xml:space="preserve"> </w:t>
            </w:r>
            <w:r w:rsidRPr="00785EAA">
              <w:rPr>
                <w:rFonts w:ascii="Book Antiqua" w:eastAsia="Times New Roman" w:hAnsi="Book Antiqua"/>
              </w:rPr>
              <w:t>28.00]</w:t>
            </w:r>
          </w:p>
        </w:tc>
        <w:tc>
          <w:tcPr>
            <w:tcW w:w="1530" w:type="dxa"/>
            <w:noWrap/>
            <w:hideMark/>
          </w:tcPr>
          <w:p w14:paraId="1A758626"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13.00</w:t>
            </w:r>
          </w:p>
          <w:p w14:paraId="29A8241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[3.00,</w:t>
            </w:r>
            <w:r w:rsidRPr="00785EAA">
              <w:rPr>
                <w:rFonts w:ascii="Book Antiqua" w:eastAsia="DengXian" w:hAnsi="Book Antiqua"/>
                <w:lang w:eastAsia="zh-CN"/>
              </w:rPr>
              <w:t xml:space="preserve"> </w:t>
            </w:r>
            <w:r w:rsidRPr="00785EAA">
              <w:rPr>
                <w:rFonts w:ascii="Book Antiqua" w:eastAsia="Times New Roman" w:hAnsi="Book Antiqua"/>
              </w:rPr>
              <w:t>31.00]</w:t>
            </w:r>
          </w:p>
        </w:tc>
        <w:tc>
          <w:tcPr>
            <w:tcW w:w="1080" w:type="dxa"/>
            <w:noWrap/>
            <w:hideMark/>
          </w:tcPr>
          <w:p w14:paraId="327C65DC"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&lt;</w:t>
            </w:r>
            <w:r w:rsidRPr="00785EAA">
              <w:rPr>
                <w:rFonts w:ascii="Book Antiqua" w:eastAsia="DengXian" w:hAnsi="Book Antiqua"/>
                <w:lang w:eastAsia="zh-CN"/>
              </w:rPr>
              <w:t xml:space="preserve"> </w:t>
            </w:r>
            <w:r w:rsidRPr="00785EAA">
              <w:rPr>
                <w:rFonts w:ascii="Book Antiqua" w:eastAsia="Times New Roman" w:hAnsi="Book Antiqua"/>
              </w:rPr>
              <w:t>0.001</w:t>
            </w:r>
          </w:p>
        </w:tc>
      </w:tr>
      <w:tr w:rsidR="00E71334" w:rsidRPr="00785EAA" w14:paraId="453505B8" w14:textId="77777777" w:rsidTr="004521CB">
        <w:trPr>
          <w:trHeight w:val="300"/>
        </w:trPr>
        <w:tc>
          <w:tcPr>
            <w:tcW w:w="1895" w:type="dxa"/>
            <w:noWrap/>
            <w:hideMark/>
          </w:tcPr>
          <w:p w14:paraId="1CA4096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Male sex (%)</w:t>
            </w:r>
          </w:p>
        </w:tc>
        <w:tc>
          <w:tcPr>
            <w:tcW w:w="2310" w:type="dxa"/>
            <w:noWrap/>
            <w:hideMark/>
          </w:tcPr>
          <w:p w14:paraId="5C0A7722" w14:textId="77777777" w:rsidR="00E71334" w:rsidRPr="00785EAA" w:rsidRDefault="00E71334" w:rsidP="004521CB">
            <w:pPr>
              <w:tabs>
                <w:tab w:val="left" w:pos="9360"/>
              </w:tabs>
              <w:spacing w:line="480" w:lineRule="auto"/>
              <w:jc w:val="both"/>
              <w:rPr>
                <w:rFonts w:ascii="Book Antiqua" w:eastAsia="Times New Roman" w:hAnsi="Book Antiqua"/>
              </w:rPr>
            </w:pPr>
          </w:p>
        </w:tc>
        <w:tc>
          <w:tcPr>
            <w:tcW w:w="1555" w:type="dxa"/>
          </w:tcPr>
          <w:p w14:paraId="188939B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37202 (77.7)</w:t>
            </w:r>
          </w:p>
        </w:tc>
        <w:tc>
          <w:tcPr>
            <w:tcW w:w="1530" w:type="dxa"/>
            <w:noWrap/>
            <w:hideMark/>
          </w:tcPr>
          <w:p w14:paraId="63778CE0"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10661 (78.9)</w:t>
            </w:r>
          </w:p>
        </w:tc>
        <w:tc>
          <w:tcPr>
            <w:tcW w:w="1620" w:type="dxa"/>
            <w:noWrap/>
            <w:hideMark/>
          </w:tcPr>
          <w:p w14:paraId="7C64491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8921 (78.4)</w:t>
            </w:r>
          </w:p>
        </w:tc>
        <w:tc>
          <w:tcPr>
            <w:tcW w:w="1530" w:type="dxa"/>
            <w:noWrap/>
            <w:hideMark/>
          </w:tcPr>
          <w:p w14:paraId="2E54B76C"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9357 (76.9)</w:t>
            </w:r>
          </w:p>
        </w:tc>
        <w:tc>
          <w:tcPr>
            <w:tcW w:w="1530" w:type="dxa"/>
            <w:noWrap/>
            <w:hideMark/>
          </w:tcPr>
          <w:p w14:paraId="030D6967"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8263 (76.3)</w:t>
            </w:r>
          </w:p>
        </w:tc>
        <w:tc>
          <w:tcPr>
            <w:tcW w:w="1080" w:type="dxa"/>
            <w:noWrap/>
            <w:hideMark/>
          </w:tcPr>
          <w:p w14:paraId="34914C9D"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&lt;</w:t>
            </w:r>
            <w:r w:rsidRPr="00785EAA">
              <w:rPr>
                <w:rFonts w:ascii="Book Antiqua" w:eastAsia="DengXian" w:hAnsi="Book Antiqua"/>
                <w:lang w:eastAsia="zh-CN"/>
              </w:rPr>
              <w:t xml:space="preserve"> </w:t>
            </w:r>
            <w:r w:rsidRPr="00785EAA">
              <w:rPr>
                <w:rFonts w:ascii="Book Antiqua" w:eastAsia="Times New Roman" w:hAnsi="Book Antiqua"/>
              </w:rPr>
              <w:t>0.001</w:t>
            </w:r>
          </w:p>
        </w:tc>
      </w:tr>
      <w:tr w:rsidR="00E71334" w:rsidRPr="00785EAA" w14:paraId="69D6553E" w14:textId="77777777" w:rsidTr="004521CB">
        <w:trPr>
          <w:trHeight w:val="300"/>
        </w:trPr>
        <w:tc>
          <w:tcPr>
            <w:tcW w:w="1895" w:type="dxa"/>
            <w:noWrap/>
            <w:hideMark/>
          </w:tcPr>
          <w:p w14:paraId="1E2936CB"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Race (%)</w:t>
            </w:r>
          </w:p>
        </w:tc>
        <w:tc>
          <w:tcPr>
            <w:tcW w:w="2310" w:type="dxa"/>
            <w:noWrap/>
            <w:hideMark/>
          </w:tcPr>
          <w:p w14:paraId="2E27C02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White</w:t>
            </w:r>
          </w:p>
        </w:tc>
        <w:tc>
          <w:tcPr>
            <w:tcW w:w="1555" w:type="dxa"/>
          </w:tcPr>
          <w:p w14:paraId="4603205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23220 (48.5)</w:t>
            </w:r>
          </w:p>
        </w:tc>
        <w:tc>
          <w:tcPr>
            <w:tcW w:w="1530" w:type="dxa"/>
            <w:noWrap/>
            <w:hideMark/>
          </w:tcPr>
          <w:p w14:paraId="00FC555E"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8062 (59.7)</w:t>
            </w:r>
          </w:p>
        </w:tc>
        <w:tc>
          <w:tcPr>
            <w:tcW w:w="1620" w:type="dxa"/>
            <w:noWrap/>
            <w:hideMark/>
          </w:tcPr>
          <w:p w14:paraId="6B63AD9E"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6108 (53.7)</w:t>
            </w:r>
          </w:p>
        </w:tc>
        <w:tc>
          <w:tcPr>
            <w:tcW w:w="1530" w:type="dxa"/>
            <w:noWrap/>
            <w:hideMark/>
          </w:tcPr>
          <w:p w14:paraId="6A08889F"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4864 (40.0)</w:t>
            </w:r>
          </w:p>
        </w:tc>
        <w:tc>
          <w:tcPr>
            <w:tcW w:w="1530" w:type="dxa"/>
            <w:noWrap/>
            <w:hideMark/>
          </w:tcPr>
          <w:p w14:paraId="646E3BAA"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4186 (38.6)</w:t>
            </w:r>
          </w:p>
        </w:tc>
        <w:tc>
          <w:tcPr>
            <w:tcW w:w="1080" w:type="dxa"/>
            <w:noWrap/>
            <w:hideMark/>
          </w:tcPr>
          <w:p w14:paraId="73F3C4EB"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&lt;</w:t>
            </w:r>
            <w:r w:rsidRPr="00785EAA">
              <w:rPr>
                <w:rFonts w:ascii="Book Antiqua" w:eastAsia="DengXian" w:hAnsi="Book Antiqua"/>
                <w:lang w:eastAsia="zh-CN"/>
              </w:rPr>
              <w:t xml:space="preserve"> </w:t>
            </w:r>
            <w:r w:rsidRPr="00785EAA">
              <w:rPr>
                <w:rFonts w:ascii="Book Antiqua" w:eastAsia="Times New Roman" w:hAnsi="Book Antiqua"/>
              </w:rPr>
              <w:t>0.001</w:t>
            </w:r>
          </w:p>
        </w:tc>
      </w:tr>
      <w:tr w:rsidR="00E71334" w:rsidRPr="00785EAA" w14:paraId="68B64FCD" w14:textId="77777777" w:rsidTr="004521CB">
        <w:trPr>
          <w:trHeight w:val="300"/>
        </w:trPr>
        <w:tc>
          <w:tcPr>
            <w:tcW w:w="1895" w:type="dxa"/>
            <w:noWrap/>
            <w:hideMark/>
          </w:tcPr>
          <w:p w14:paraId="5E911EB0"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005326C0"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Black</w:t>
            </w:r>
          </w:p>
        </w:tc>
        <w:tc>
          <w:tcPr>
            <w:tcW w:w="1555" w:type="dxa"/>
          </w:tcPr>
          <w:p w14:paraId="11023AF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6537 (13.6)</w:t>
            </w:r>
          </w:p>
        </w:tc>
        <w:tc>
          <w:tcPr>
            <w:tcW w:w="1530" w:type="dxa"/>
            <w:noWrap/>
            <w:hideMark/>
          </w:tcPr>
          <w:p w14:paraId="1D9BE2F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2094 (15.5)</w:t>
            </w:r>
          </w:p>
        </w:tc>
        <w:tc>
          <w:tcPr>
            <w:tcW w:w="1620" w:type="dxa"/>
            <w:noWrap/>
            <w:hideMark/>
          </w:tcPr>
          <w:p w14:paraId="005E83B7"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2231 (19.6)</w:t>
            </w:r>
          </w:p>
        </w:tc>
        <w:tc>
          <w:tcPr>
            <w:tcW w:w="1530" w:type="dxa"/>
            <w:noWrap/>
            <w:hideMark/>
          </w:tcPr>
          <w:p w14:paraId="44EFBDB3"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1197 (9.8)</w:t>
            </w:r>
          </w:p>
        </w:tc>
        <w:tc>
          <w:tcPr>
            <w:tcW w:w="1530" w:type="dxa"/>
            <w:noWrap/>
            <w:hideMark/>
          </w:tcPr>
          <w:p w14:paraId="3C4D5B0A"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1015 (9.4)</w:t>
            </w:r>
          </w:p>
        </w:tc>
        <w:tc>
          <w:tcPr>
            <w:tcW w:w="1080" w:type="dxa"/>
            <w:noWrap/>
            <w:hideMark/>
          </w:tcPr>
          <w:p w14:paraId="7EAA5CC8"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65FA8E1A" w14:textId="77777777" w:rsidTr="004521CB">
        <w:trPr>
          <w:trHeight w:val="300"/>
        </w:trPr>
        <w:tc>
          <w:tcPr>
            <w:tcW w:w="1895" w:type="dxa"/>
            <w:noWrap/>
            <w:hideMark/>
          </w:tcPr>
          <w:p w14:paraId="3520621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lastRenderedPageBreak/>
              <w:t> </w:t>
            </w:r>
          </w:p>
        </w:tc>
        <w:tc>
          <w:tcPr>
            <w:tcW w:w="2310" w:type="dxa"/>
            <w:noWrap/>
            <w:hideMark/>
          </w:tcPr>
          <w:p w14:paraId="365FAE13"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Hispanic</w:t>
            </w:r>
          </w:p>
        </w:tc>
        <w:tc>
          <w:tcPr>
            <w:tcW w:w="1555" w:type="dxa"/>
          </w:tcPr>
          <w:p w14:paraId="0FA5DEB4"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9695 (20.2)</w:t>
            </w:r>
          </w:p>
        </w:tc>
        <w:tc>
          <w:tcPr>
            <w:tcW w:w="1530" w:type="dxa"/>
            <w:noWrap/>
            <w:hideMark/>
          </w:tcPr>
          <w:p w14:paraId="695D6406"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2497 (18.5)</w:t>
            </w:r>
          </w:p>
        </w:tc>
        <w:tc>
          <w:tcPr>
            <w:tcW w:w="1620" w:type="dxa"/>
            <w:noWrap/>
            <w:hideMark/>
          </w:tcPr>
          <w:p w14:paraId="3ED322B4"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1504 (13.2)</w:t>
            </w:r>
          </w:p>
        </w:tc>
        <w:tc>
          <w:tcPr>
            <w:tcW w:w="1530" w:type="dxa"/>
            <w:noWrap/>
            <w:hideMark/>
          </w:tcPr>
          <w:p w14:paraId="44E73C24"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3708 (30.5)</w:t>
            </w:r>
          </w:p>
        </w:tc>
        <w:tc>
          <w:tcPr>
            <w:tcW w:w="1530" w:type="dxa"/>
            <w:noWrap/>
            <w:hideMark/>
          </w:tcPr>
          <w:p w14:paraId="75FB085E"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1986 (18.3)</w:t>
            </w:r>
          </w:p>
        </w:tc>
        <w:tc>
          <w:tcPr>
            <w:tcW w:w="1080" w:type="dxa"/>
            <w:noWrap/>
            <w:hideMark/>
          </w:tcPr>
          <w:p w14:paraId="3A7CEF7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688092D7" w14:textId="77777777" w:rsidTr="004521CB">
        <w:trPr>
          <w:trHeight w:val="300"/>
        </w:trPr>
        <w:tc>
          <w:tcPr>
            <w:tcW w:w="1895" w:type="dxa"/>
            <w:noWrap/>
            <w:hideMark/>
          </w:tcPr>
          <w:p w14:paraId="582A634B"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6D302B0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API</w:t>
            </w:r>
          </w:p>
        </w:tc>
        <w:tc>
          <w:tcPr>
            <w:tcW w:w="1555" w:type="dxa"/>
          </w:tcPr>
          <w:p w14:paraId="6BEEC1B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7723 (16.1)</w:t>
            </w:r>
          </w:p>
        </w:tc>
        <w:tc>
          <w:tcPr>
            <w:tcW w:w="1530" w:type="dxa"/>
            <w:noWrap/>
            <w:hideMark/>
          </w:tcPr>
          <w:p w14:paraId="418B83F2"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652 (4.8)</w:t>
            </w:r>
          </w:p>
        </w:tc>
        <w:tc>
          <w:tcPr>
            <w:tcW w:w="1620" w:type="dxa"/>
            <w:noWrap/>
            <w:hideMark/>
          </w:tcPr>
          <w:p w14:paraId="2051A060"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1231 (10.8)</w:t>
            </w:r>
          </w:p>
        </w:tc>
        <w:tc>
          <w:tcPr>
            <w:tcW w:w="1530" w:type="dxa"/>
            <w:noWrap/>
            <w:hideMark/>
          </w:tcPr>
          <w:p w14:paraId="768244F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2294 (18.9)</w:t>
            </w:r>
          </w:p>
        </w:tc>
        <w:tc>
          <w:tcPr>
            <w:tcW w:w="1530" w:type="dxa"/>
            <w:noWrap/>
            <w:hideMark/>
          </w:tcPr>
          <w:p w14:paraId="7E9C732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3546 (32.7)</w:t>
            </w:r>
          </w:p>
        </w:tc>
        <w:tc>
          <w:tcPr>
            <w:tcW w:w="1080" w:type="dxa"/>
            <w:noWrap/>
            <w:hideMark/>
          </w:tcPr>
          <w:p w14:paraId="52FA544B"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7745AC29" w14:textId="77777777" w:rsidTr="004521CB">
        <w:trPr>
          <w:trHeight w:val="300"/>
        </w:trPr>
        <w:tc>
          <w:tcPr>
            <w:tcW w:w="1895" w:type="dxa"/>
            <w:noWrap/>
            <w:hideMark/>
          </w:tcPr>
          <w:p w14:paraId="278E3AE4"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16760F2D"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Other/</w:t>
            </w:r>
            <w:proofErr w:type="spellStart"/>
            <w:r w:rsidRPr="00785EAA">
              <w:rPr>
                <w:rFonts w:ascii="Book Antiqua" w:eastAsia="Times New Roman" w:hAnsi="Book Antiqua"/>
              </w:rPr>
              <w:t>Unkn</w:t>
            </w:r>
            <w:proofErr w:type="spellEnd"/>
          </w:p>
        </w:tc>
        <w:tc>
          <w:tcPr>
            <w:tcW w:w="1555" w:type="dxa"/>
          </w:tcPr>
          <w:p w14:paraId="4A30FCBA" w14:textId="11CAD8AD"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719 (1.5)</w:t>
            </w:r>
          </w:p>
        </w:tc>
        <w:tc>
          <w:tcPr>
            <w:tcW w:w="1530" w:type="dxa"/>
            <w:noWrap/>
            <w:hideMark/>
          </w:tcPr>
          <w:p w14:paraId="545C3B1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210 (1.6)</w:t>
            </w:r>
          </w:p>
        </w:tc>
        <w:tc>
          <w:tcPr>
            <w:tcW w:w="1620" w:type="dxa"/>
            <w:noWrap/>
            <w:hideMark/>
          </w:tcPr>
          <w:p w14:paraId="7152F0A9"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305 (2.7)</w:t>
            </w:r>
          </w:p>
        </w:tc>
        <w:tc>
          <w:tcPr>
            <w:tcW w:w="1530" w:type="dxa"/>
            <w:noWrap/>
            <w:hideMark/>
          </w:tcPr>
          <w:p w14:paraId="15E77C68"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104 (0.9)</w:t>
            </w:r>
          </w:p>
        </w:tc>
        <w:tc>
          <w:tcPr>
            <w:tcW w:w="1530" w:type="dxa"/>
            <w:noWrap/>
            <w:hideMark/>
          </w:tcPr>
          <w:p w14:paraId="6C9C62BE"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100 (0.9)</w:t>
            </w:r>
          </w:p>
        </w:tc>
        <w:tc>
          <w:tcPr>
            <w:tcW w:w="1080" w:type="dxa"/>
            <w:noWrap/>
            <w:hideMark/>
          </w:tcPr>
          <w:p w14:paraId="4684FF5F"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449DCB89" w14:textId="77777777" w:rsidTr="004521CB">
        <w:trPr>
          <w:trHeight w:val="300"/>
        </w:trPr>
        <w:tc>
          <w:tcPr>
            <w:tcW w:w="1895" w:type="dxa"/>
            <w:noWrap/>
            <w:hideMark/>
          </w:tcPr>
          <w:p w14:paraId="46EA9A2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Marital status (%)</w:t>
            </w:r>
          </w:p>
        </w:tc>
        <w:tc>
          <w:tcPr>
            <w:tcW w:w="2310" w:type="dxa"/>
            <w:noWrap/>
            <w:hideMark/>
          </w:tcPr>
          <w:p w14:paraId="3127B9EF"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Divorced</w:t>
            </w:r>
          </w:p>
        </w:tc>
        <w:tc>
          <w:tcPr>
            <w:tcW w:w="1555" w:type="dxa"/>
          </w:tcPr>
          <w:p w14:paraId="5C14C669"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6125 (12.8)</w:t>
            </w:r>
          </w:p>
        </w:tc>
        <w:tc>
          <w:tcPr>
            <w:tcW w:w="1530" w:type="dxa"/>
            <w:noWrap/>
            <w:hideMark/>
          </w:tcPr>
          <w:p w14:paraId="240C9A04"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1978 (14.6)</w:t>
            </w:r>
          </w:p>
        </w:tc>
        <w:tc>
          <w:tcPr>
            <w:tcW w:w="1620" w:type="dxa"/>
            <w:noWrap/>
            <w:hideMark/>
          </w:tcPr>
          <w:p w14:paraId="127D4633"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1673 (14.7)</w:t>
            </w:r>
          </w:p>
        </w:tc>
        <w:tc>
          <w:tcPr>
            <w:tcW w:w="1530" w:type="dxa"/>
            <w:noWrap/>
            <w:hideMark/>
          </w:tcPr>
          <w:p w14:paraId="6AFAD596"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1466 (12.0)</w:t>
            </w:r>
          </w:p>
        </w:tc>
        <w:tc>
          <w:tcPr>
            <w:tcW w:w="1530" w:type="dxa"/>
            <w:noWrap/>
            <w:hideMark/>
          </w:tcPr>
          <w:p w14:paraId="33E0CB23"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1008 (9.3)</w:t>
            </w:r>
          </w:p>
        </w:tc>
        <w:tc>
          <w:tcPr>
            <w:tcW w:w="1080" w:type="dxa"/>
            <w:noWrap/>
            <w:hideMark/>
          </w:tcPr>
          <w:p w14:paraId="51DDCA1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&lt;</w:t>
            </w:r>
            <w:r w:rsidRPr="00785EAA">
              <w:rPr>
                <w:rFonts w:ascii="Book Antiqua" w:eastAsia="DengXian" w:hAnsi="Book Antiqua"/>
                <w:lang w:eastAsia="zh-CN"/>
              </w:rPr>
              <w:t xml:space="preserve"> </w:t>
            </w:r>
            <w:r w:rsidRPr="00785EAA">
              <w:rPr>
                <w:rFonts w:ascii="Book Antiqua" w:eastAsia="Times New Roman" w:hAnsi="Book Antiqua"/>
              </w:rPr>
              <w:t>0.001</w:t>
            </w:r>
          </w:p>
        </w:tc>
      </w:tr>
      <w:tr w:rsidR="00E71334" w:rsidRPr="00785EAA" w14:paraId="7271E8F8" w14:textId="77777777" w:rsidTr="004521CB">
        <w:trPr>
          <w:trHeight w:val="300"/>
        </w:trPr>
        <w:tc>
          <w:tcPr>
            <w:tcW w:w="1895" w:type="dxa"/>
            <w:noWrap/>
            <w:hideMark/>
          </w:tcPr>
          <w:p w14:paraId="74962D0B"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404AFCE0"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Married </w:t>
            </w:r>
          </w:p>
        </w:tc>
        <w:tc>
          <w:tcPr>
            <w:tcW w:w="1555" w:type="dxa"/>
          </w:tcPr>
          <w:p w14:paraId="17D3FD3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23338 (48.7)</w:t>
            </w:r>
          </w:p>
        </w:tc>
        <w:tc>
          <w:tcPr>
            <w:tcW w:w="1530" w:type="dxa"/>
            <w:noWrap/>
            <w:hideMark/>
          </w:tcPr>
          <w:p w14:paraId="3AA5C04F"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6490 (48.0)</w:t>
            </w:r>
          </w:p>
        </w:tc>
        <w:tc>
          <w:tcPr>
            <w:tcW w:w="1620" w:type="dxa"/>
            <w:noWrap/>
            <w:hideMark/>
          </w:tcPr>
          <w:p w14:paraId="03CF595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5237 (46.0)</w:t>
            </w:r>
          </w:p>
        </w:tc>
        <w:tc>
          <w:tcPr>
            <w:tcW w:w="1530" w:type="dxa"/>
            <w:noWrap/>
            <w:hideMark/>
          </w:tcPr>
          <w:p w14:paraId="44A217E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5888 (48.4)</w:t>
            </w:r>
          </w:p>
        </w:tc>
        <w:tc>
          <w:tcPr>
            <w:tcW w:w="1530" w:type="dxa"/>
            <w:noWrap/>
            <w:hideMark/>
          </w:tcPr>
          <w:p w14:paraId="197B911F"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5723 (52.8)</w:t>
            </w:r>
          </w:p>
        </w:tc>
        <w:tc>
          <w:tcPr>
            <w:tcW w:w="1080" w:type="dxa"/>
            <w:noWrap/>
            <w:hideMark/>
          </w:tcPr>
          <w:p w14:paraId="347B1F70"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435BD347" w14:textId="77777777" w:rsidTr="004521CB">
        <w:trPr>
          <w:trHeight w:val="300"/>
        </w:trPr>
        <w:tc>
          <w:tcPr>
            <w:tcW w:w="1895" w:type="dxa"/>
            <w:noWrap/>
            <w:hideMark/>
          </w:tcPr>
          <w:p w14:paraId="170377C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7B1675D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Separated</w:t>
            </w:r>
          </w:p>
        </w:tc>
        <w:tc>
          <w:tcPr>
            <w:tcW w:w="1555" w:type="dxa"/>
          </w:tcPr>
          <w:p w14:paraId="27B3989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900 (1.9)</w:t>
            </w:r>
          </w:p>
        </w:tc>
        <w:tc>
          <w:tcPr>
            <w:tcW w:w="1530" w:type="dxa"/>
            <w:noWrap/>
            <w:hideMark/>
          </w:tcPr>
          <w:p w14:paraId="2FF0B60A"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241 (1.8)</w:t>
            </w:r>
          </w:p>
        </w:tc>
        <w:tc>
          <w:tcPr>
            <w:tcW w:w="1620" w:type="dxa"/>
            <w:noWrap/>
            <w:hideMark/>
          </w:tcPr>
          <w:p w14:paraId="40845C6C"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242 (2.1)</w:t>
            </w:r>
          </w:p>
        </w:tc>
        <w:tc>
          <w:tcPr>
            <w:tcW w:w="1530" w:type="dxa"/>
            <w:noWrap/>
            <w:hideMark/>
          </w:tcPr>
          <w:p w14:paraId="30DA7D5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248 (2.0)</w:t>
            </w:r>
          </w:p>
        </w:tc>
        <w:tc>
          <w:tcPr>
            <w:tcW w:w="1530" w:type="dxa"/>
            <w:noWrap/>
            <w:hideMark/>
          </w:tcPr>
          <w:p w14:paraId="49065D59"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169 (1.6)</w:t>
            </w:r>
          </w:p>
        </w:tc>
        <w:tc>
          <w:tcPr>
            <w:tcW w:w="1080" w:type="dxa"/>
            <w:noWrap/>
            <w:hideMark/>
          </w:tcPr>
          <w:p w14:paraId="1437FFC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28E3DA6D" w14:textId="77777777" w:rsidTr="004521CB">
        <w:trPr>
          <w:trHeight w:val="300"/>
        </w:trPr>
        <w:tc>
          <w:tcPr>
            <w:tcW w:w="1895" w:type="dxa"/>
            <w:noWrap/>
            <w:hideMark/>
          </w:tcPr>
          <w:p w14:paraId="34C512CD"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076F0B4F"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Single </w:t>
            </w:r>
          </w:p>
        </w:tc>
        <w:tc>
          <w:tcPr>
            <w:tcW w:w="1555" w:type="dxa"/>
          </w:tcPr>
          <w:p w14:paraId="4A117817"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10474 (21.9)</w:t>
            </w:r>
          </w:p>
        </w:tc>
        <w:tc>
          <w:tcPr>
            <w:tcW w:w="1530" w:type="dxa"/>
            <w:noWrap/>
            <w:hideMark/>
          </w:tcPr>
          <w:p w14:paraId="1B38F282"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2938 (21.7)</w:t>
            </w:r>
          </w:p>
        </w:tc>
        <w:tc>
          <w:tcPr>
            <w:tcW w:w="1620" w:type="dxa"/>
            <w:noWrap/>
            <w:hideMark/>
          </w:tcPr>
          <w:p w14:paraId="72BC2B22"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2477 (21.8)</w:t>
            </w:r>
          </w:p>
        </w:tc>
        <w:tc>
          <w:tcPr>
            <w:tcW w:w="1530" w:type="dxa"/>
            <w:noWrap/>
            <w:hideMark/>
          </w:tcPr>
          <w:p w14:paraId="37CFA340"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2778 (22.8)</w:t>
            </w:r>
          </w:p>
        </w:tc>
        <w:tc>
          <w:tcPr>
            <w:tcW w:w="1530" w:type="dxa"/>
            <w:noWrap/>
            <w:hideMark/>
          </w:tcPr>
          <w:p w14:paraId="33B6974E"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2281 (21.1)</w:t>
            </w:r>
          </w:p>
        </w:tc>
        <w:tc>
          <w:tcPr>
            <w:tcW w:w="1080" w:type="dxa"/>
            <w:noWrap/>
            <w:hideMark/>
          </w:tcPr>
          <w:p w14:paraId="7ED768F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7D552267" w14:textId="77777777" w:rsidTr="004521CB">
        <w:trPr>
          <w:trHeight w:val="300"/>
        </w:trPr>
        <w:tc>
          <w:tcPr>
            <w:tcW w:w="1895" w:type="dxa"/>
            <w:noWrap/>
            <w:hideMark/>
          </w:tcPr>
          <w:p w14:paraId="483F4EB4"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3FBB37B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Unknown</w:t>
            </w:r>
          </w:p>
        </w:tc>
        <w:tc>
          <w:tcPr>
            <w:tcW w:w="1555" w:type="dxa"/>
          </w:tcPr>
          <w:p w14:paraId="0C54552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2545 (5.3)</w:t>
            </w:r>
          </w:p>
        </w:tc>
        <w:tc>
          <w:tcPr>
            <w:tcW w:w="1530" w:type="dxa"/>
            <w:noWrap/>
            <w:hideMark/>
          </w:tcPr>
          <w:p w14:paraId="1A535019"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585 (4.3)</w:t>
            </w:r>
          </w:p>
        </w:tc>
        <w:tc>
          <w:tcPr>
            <w:tcW w:w="1620" w:type="dxa"/>
            <w:noWrap/>
            <w:hideMark/>
          </w:tcPr>
          <w:p w14:paraId="093498E4"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710 (6.2)</w:t>
            </w:r>
          </w:p>
        </w:tc>
        <w:tc>
          <w:tcPr>
            <w:tcW w:w="1530" w:type="dxa"/>
            <w:noWrap/>
            <w:hideMark/>
          </w:tcPr>
          <w:p w14:paraId="41DA131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611 (5.0)</w:t>
            </w:r>
          </w:p>
        </w:tc>
        <w:tc>
          <w:tcPr>
            <w:tcW w:w="1530" w:type="dxa"/>
            <w:noWrap/>
            <w:hideMark/>
          </w:tcPr>
          <w:p w14:paraId="661AE59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639 (5.9)</w:t>
            </w:r>
          </w:p>
        </w:tc>
        <w:tc>
          <w:tcPr>
            <w:tcW w:w="1080" w:type="dxa"/>
            <w:noWrap/>
            <w:hideMark/>
          </w:tcPr>
          <w:p w14:paraId="30E5DCD2"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356524C7" w14:textId="77777777" w:rsidTr="004521CB">
        <w:trPr>
          <w:trHeight w:val="300"/>
        </w:trPr>
        <w:tc>
          <w:tcPr>
            <w:tcW w:w="1895" w:type="dxa"/>
            <w:noWrap/>
            <w:hideMark/>
          </w:tcPr>
          <w:p w14:paraId="4615B983"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4A7AA63D"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Unmarried</w:t>
            </w:r>
          </w:p>
        </w:tc>
        <w:tc>
          <w:tcPr>
            <w:tcW w:w="1555" w:type="dxa"/>
          </w:tcPr>
          <w:p w14:paraId="5E484F38" w14:textId="2DE721FE"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120 (0.3)</w:t>
            </w:r>
          </w:p>
        </w:tc>
        <w:tc>
          <w:tcPr>
            <w:tcW w:w="1530" w:type="dxa"/>
            <w:noWrap/>
            <w:hideMark/>
          </w:tcPr>
          <w:p w14:paraId="1714081D"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33 (0.2)</w:t>
            </w:r>
          </w:p>
        </w:tc>
        <w:tc>
          <w:tcPr>
            <w:tcW w:w="1620" w:type="dxa"/>
            <w:noWrap/>
            <w:hideMark/>
          </w:tcPr>
          <w:p w14:paraId="7688022B"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37 (0.3)</w:t>
            </w:r>
          </w:p>
        </w:tc>
        <w:tc>
          <w:tcPr>
            <w:tcW w:w="1530" w:type="dxa"/>
            <w:noWrap/>
            <w:hideMark/>
          </w:tcPr>
          <w:p w14:paraId="5AC8305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28 (0.2)</w:t>
            </w:r>
          </w:p>
        </w:tc>
        <w:tc>
          <w:tcPr>
            <w:tcW w:w="1530" w:type="dxa"/>
            <w:noWrap/>
            <w:hideMark/>
          </w:tcPr>
          <w:p w14:paraId="4CF287A4"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22 (0.2)</w:t>
            </w:r>
          </w:p>
        </w:tc>
        <w:tc>
          <w:tcPr>
            <w:tcW w:w="1080" w:type="dxa"/>
            <w:noWrap/>
            <w:hideMark/>
          </w:tcPr>
          <w:p w14:paraId="0F4A6DDB"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37BC39DC" w14:textId="77777777" w:rsidTr="004521CB">
        <w:trPr>
          <w:trHeight w:val="300"/>
        </w:trPr>
        <w:tc>
          <w:tcPr>
            <w:tcW w:w="1895" w:type="dxa"/>
            <w:noWrap/>
            <w:hideMark/>
          </w:tcPr>
          <w:p w14:paraId="0440C54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43DE011A"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Widowed</w:t>
            </w:r>
          </w:p>
        </w:tc>
        <w:tc>
          <w:tcPr>
            <w:tcW w:w="1555" w:type="dxa"/>
          </w:tcPr>
          <w:p w14:paraId="36DD0C07"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4392 (9.2)</w:t>
            </w:r>
          </w:p>
        </w:tc>
        <w:tc>
          <w:tcPr>
            <w:tcW w:w="1530" w:type="dxa"/>
            <w:noWrap/>
            <w:hideMark/>
          </w:tcPr>
          <w:p w14:paraId="59232A4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1250 (9.2)</w:t>
            </w:r>
          </w:p>
        </w:tc>
        <w:tc>
          <w:tcPr>
            <w:tcW w:w="1620" w:type="dxa"/>
            <w:noWrap/>
            <w:hideMark/>
          </w:tcPr>
          <w:p w14:paraId="3518E4EB"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1003 (8.8)</w:t>
            </w:r>
          </w:p>
        </w:tc>
        <w:tc>
          <w:tcPr>
            <w:tcW w:w="1530" w:type="dxa"/>
            <w:noWrap/>
            <w:hideMark/>
          </w:tcPr>
          <w:p w14:paraId="1712D507"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1148 (9.4)</w:t>
            </w:r>
          </w:p>
        </w:tc>
        <w:tc>
          <w:tcPr>
            <w:tcW w:w="1530" w:type="dxa"/>
            <w:noWrap/>
            <w:hideMark/>
          </w:tcPr>
          <w:p w14:paraId="48833639"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991 (9.1)</w:t>
            </w:r>
          </w:p>
        </w:tc>
        <w:tc>
          <w:tcPr>
            <w:tcW w:w="1080" w:type="dxa"/>
            <w:noWrap/>
            <w:hideMark/>
          </w:tcPr>
          <w:p w14:paraId="6CC409E3"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23879D11" w14:textId="77777777" w:rsidTr="004521CB">
        <w:trPr>
          <w:trHeight w:val="300"/>
        </w:trPr>
        <w:tc>
          <w:tcPr>
            <w:tcW w:w="1895" w:type="dxa"/>
            <w:noWrap/>
            <w:hideMark/>
          </w:tcPr>
          <w:p w14:paraId="4B04721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Insurance status (%)</w:t>
            </w:r>
          </w:p>
        </w:tc>
        <w:tc>
          <w:tcPr>
            <w:tcW w:w="2310" w:type="dxa"/>
            <w:noWrap/>
            <w:hideMark/>
          </w:tcPr>
          <w:p w14:paraId="04995C3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Any Medicaid</w:t>
            </w:r>
          </w:p>
        </w:tc>
        <w:tc>
          <w:tcPr>
            <w:tcW w:w="1555" w:type="dxa"/>
          </w:tcPr>
          <w:p w14:paraId="0A732929"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11851 (24.7) </w:t>
            </w:r>
          </w:p>
        </w:tc>
        <w:tc>
          <w:tcPr>
            <w:tcW w:w="1530" w:type="dxa"/>
            <w:noWrap/>
            <w:hideMark/>
          </w:tcPr>
          <w:p w14:paraId="7EFEBD7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3346 (24.8)</w:t>
            </w:r>
          </w:p>
        </w:tc>
        <w:tc>
          <w:tcPr>
            <w:tcW w:w="1620" w:type="dxa"/>
            <w:noWrap/>
            <w:hideMark/>
          </w:tcPr>
          <w:p w14:paraId="0DB6970F"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2591 (22.8)</w:t>
            </w:r>
          </w:p>
        </w:tc>
        <w:tc>
          <w:tcPr>
            <w:tcW w:w="1530" w:type="dxa"/>
            <w:noWrap/>
            <w:hideMark/>
          </w:tcPr>
          <w:p w14:paraId="30CDC96E"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3415 (28.1)</w:t>
            </w:r>
          </w:p>
        </w:tc>
        <w:tc>
          <w:tcPr>
            <w:tcW w:w="1530" w:type="dxa"/>
            <w:noWrap/>
            <w:hideMark/>
          </w:tcPr>
          <w:p w14:paraId="61B55687"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2499 (23.1)</w:t>
            </w:r>
          </w:p>
        </w:tc>
        <w:tc>
          <w:tcPr>
            <w:tcW w:w="1080" w:type="dxa"/>
            <w:noWrap/>
            <w:hideMark/>
          </w:tcPr>
          <w:p w14:paraId="04C5638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&lt;</w:t>
            </w:r>
            <w:r w:rsidRPr="00785EAA">
              <w:rPr>
                <w:rFonts w:ascii="Book Antiqua" w:eastAsia="DengXian" w:hAnsi="Book Antiqua"/>
                <w:lang w:eastAsia="zh-CN"/>
              </w:rPr>
              <w:t xml:space="preserve"> </w:t>
            </w:r>
            <w:r w:rsidRPr="00785EAA">
              <w:rPr>
                <w:rFonts w:ascii="Book Antiqua" w:eastAsia="Times New Roman" w:hAnsi="Book Antiqua"/>
              </w:rPr>
              <w:t>0.001</w:t>
            </w:r>
          </w:p>
        </w:tc>
      </w:tr>
      <w:tr w:rsidR="00E71334" w:rsidRPr="00785EAA" w14:paraId="61F5FEE5" w14:textId="77777777" w:rsidTr="004521CB">
        <w:trPr>
          <w:trHeight w:val="300"/>
        </w:trPr>
        <w:tc>
          <w:tcPr>
            <w:tcW w:w="1895" w:type="dxa"/>
            <w:noWrap/>
            <w:hideMark/>
          </w:tcPr>
          <w:p w14:paraId="24A14E0C"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5B3BF707"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Unknown</w:t>
            </w:r>
          </w:p>
        </w:tc>
        <w:tc>
          <w:tcPr>
            <w:tcW w:w="1555" w:type="dxa"/>
          </w:tcPr>
          <w:p w14:paraId="2680AB20"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1864 (3.9) </w:t>
            </w:r>
          </w:p>
        </w:tc>
        <w:tc>
          <w:tcPr>
            <w:tcW w:w="1530" w:type="dxa"/>
            <w:noWrap/>
            <w:hideMark/>
          </w:tcPr>
          <w:p w14:paraId="3131AD76"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536 (4.0)</w:t>
            </w:r>
          </w:p>
        </w:tc>
        <w:tc>
          <w:tcPr>
            <w:tcW w:w="1620" w:type="dxa"/>
            <w:noWrap/>
            <w:hideMark/>
          </w:tcPr>
          <w:p w14:paraId="59D8629B"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450 (4.0)</w:t>
            </w:r>
          </w:p>
        </w:tc>
        <w:tc>
          <w:tcPr>
            <w:tcW w:w="1530" w:type="dxa"/>
            <w:noWrap/>
            <w:hideMark/>
          </w:tcPr>
          <w:p w14:paraId="5D4BACDF"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456 (3.7)</w:t>
            </w:r>
          </w:p>
        </w:tc>
        <w:tc>
          <w:tcPr>
            <w:tcW w:w="1530" w:type="dxa"/>
            <w:noWrap/>
            <w:hideMark/>
          </w:tcPr>
          <w:p w14:paraId="3B33DBAD"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422 (3.9)</w:t>
            </w:r>
          </w:p>
        </w:tc>
        <w:tc>
          <w:tcPr>
            <w:tcW w:w="1080" w:type="dxa"/>
            <w:noWrap/>
            <w:hideMark/>
          </w:tcPr>
          <w:p w14:paraId="4F7F4E9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68EBE254" w14:textId="77777777" w:rsidTr="004521CB">
        <w:trPr>
          <w:trHeight w:val="300"/>
        </w:trPr>
        <w:tc>
          <w:tcPr>
            <w:tcW w:w="1895" w:type="dxa"/>
            <w:noWrap/>
            <w:hideMark/>
          </w:tcPr>
          <w:p w14:paraId="35407873"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lastRenderedPageBreak/>
              <w:t> </w:t>
            </w:r>
          </w:p>
        </w:tc>
        <w:tc>
          <w:tcPr>
            <w:tcW w:w="2310" w:type="dxa"/>
            <w:noWrap/>
            <w:hideMark/>
          </w:tcPr>
          <w:p w14:paraId="0559A4C7"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Insured</w:t>
            </w:r>
          </w:p>
        </w:tc>
        <w:tc>
          <w:tcPr>
            <w:tcW w:w="1555" w:type="dxa"/>
          </w:tcPr>
          <w:p w14:paraId="5B132754"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24225 (50.6) </w:t>
            </w:r>
          </w:p>
        </w:tc>
        <w:tc>
          <w:tcPr>
            <w:tcW w:w="1530" w:type="dxa"/>
            <w:noWrap/>
            <w:hideMark/>
          </w:tcPr>
          <w:p w14:paraId="08D8B4D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6531 (48.3)</w:t>
            </w:r>
          </w:p>
        </w:tc>
        <w:tc>
          <w:tcPr>
            <w:tcW w:w="1620" w:type="dxa"/>
            <w:noWrap/>
            <w:hideMark/>
          </w:tcPr>
          <w:p w14:paraId="7C9E17C2"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5811 (51.1)</w:t>
            </w:r>
          </w:p>
        </w:tc>
        <w:tc>
          <w:tcPr>
            <w:tcW w:w="1530" w:type="dxa"/>
            <w:noWrap/>
            <w:hideMark/>
          </w:tcPr>
          <w:p w14:paraId="58025926"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5970 (49.1)</w:t>
            </w:r>
          </w:p>
        </w:tc>
        <w:tc>
          <w:tcPr>
            <w:tcW w:w="1530" w:type="dxa"/>
            <w:noWrap/>
            <w:hideMark/>
          </w:tcPr>
          <w:p w14:paraId="6D22E164"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5913 (54.6)</w:t>
            </w:r>
          </w:p>
        </w:tc>
        <w:tc>
          <w:tcPr>
            <w:tcW w:w="1080" w:type="dxa"/>
            <w:noWrap/>
            <w:hideMark/>
          </w:tcPr>
          <w:p w14:paraId="6E2DAA5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57E5CD2B" w14:textId="77777777" w:rsidTr="004521CB">
        <w:trPr>
          <w:trHeight w:val="300"/>
        </w:trPr>
        <w:tc>
          <w:tcPr>
            <w:tcW w:w="1895" w:type="dxa"/>
            <w:noWrap/>
            <w:hideMark/>
          </w:tcPr>
          <w:p w14:paraId="3C56A8ED"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639B61F7" w14:textId="05EB6B56"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Insured/Unspec</w:t>
            </w:r>
            <w:r w:rsidR="004E78FB">
              <w:rPr>
                <w:rFonts w:ascii="Book Antiqua" w:eastAsia="Times New Roman" w:hAnsi="Book Antiqua"/>
              </w:rPr>
              <w:t>ified</w:t>
            </w:r>
          </w:p>
        </w:tc>
        <w:tc>
          <w:tcPr>
            <w:tcW w:w="1555" w:type="dxa"/>
          </w:tcPr>
          <w:p w14:paraId="5B0A20B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7796 (16.3) </w:t>
            </w:r>
          </w:p>
        </w:tc>
        <w:tc>
          <w:tcPr>
            <w:tcW w:w="1530" w:type="dxa"/>
            <w:noWrap/>
            <w:hideMark/>
          </w:tcPr>
          <w:p w14:paraId="2E95DA1C"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2337 (17.3)</w:t>
            </w:r>
          </w:p>
        </w:tc>
        <w:tc>
          <w:tcPr>
            <w:tcW w:w="1620" w:type="dxa"/>
            <w:noWrap/>
            <w:hideMark/>
          </w:tcPr>
          <w:p w14:paraId="45DD1E8A"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2053 (18.0)</w:t>
            </w:r>
          </w:p>
        </w:tc>
        <w:tc>
          <w:tcPr>
            <w:tcW w:w="1530" w:type="dxa"/>
            <w:noWrap/>
            <w:hideMark/>
          </w:tcPr>
          <w:p w14:paraId="4EE98114"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1776 (14.6)</w:t>
            </w:r>
          </w:p>
        </w:tc>
        <w:tc>
          <w:tcPr>
            <w:tcW w:w="1530" w:type="dxa"/>
            <w:noWrap/>
            <w:hideMark/>
          </w:tcPr>
          <w:p w14:paraId="6F09BA26"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1630 (15.0)</w:t>
            </w:r>
          </w:p>
        </w:tc>
        <w:tc>
          <w:tcPr>
            <w:tcW w:w="1080" w:type="dxa"/>
            <w:noWrap/>
            <w:hideMark/>
          </w:tcPr>
          <w:p w14:paraId="6337347F"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271FBDCB" w14:textId="77777777" w:rsidTr="004521CB">
        <w:trPr>
          <w:trHeight w:val="300"/>
        </w:trPr>
        <w:tc>
          <w:tcPr>
            <w:tcW w:w="1895" w:type="dxa"/>
            <w:noWrap/>
            <w:hideMark/>
          </w:tcPr>
          <w:p w14:paraId="25FCCD14"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6E5445AA"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Uninsured</w:t>
            </w:r>
          </w:p>
        </w:tc>
        <w:tc>
          <w:tcPr>
            <w:tcW w:w="1555" w:type="dxa"/>
          </w:tcPr>
          <w:p w14:paraId="32017CF3"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2158 (4.5) </w:t>
            </w:r>
          </w:p>
        </w:tc>
        <w:tc>
          <w:tcPr>
            <w:tcW w:w="1530" w:type="dxa"/>
            <w:noWrap/>
            <w:hideMark/>
          </w:tcPr>
          <w:p w14:paraId="7E234938"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765 (5.7)</w:t>
            </w:r>
          </w:p>
        </w:tc>
        <w:tc>
          <w:tcPr>
            <w:tcW w:w="1620" w:type="dxa"/>
            <w:noWrap/>
            <w:hideMark/>
          </w:tcPr>
          <w:p w14:paraId="2ABCEC78"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474 (4.2)</w:t>
            </w:r>
          </w:p>
        </w:tc>
        <w:tc>
          <w:tcPr>
            <w:tcW w:w="1530" w:type="dxa"/>
            <w:noWrap/>
            <w:hideMark/>
          </w:tcPr>
          <w:p w14:paraId="2CC88CA4"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550 (4.5)</w:t>
            </w:r>
          </w:p>
        </w:tc>
        <w:tc>
          <w:tcPr>
            <w:tcW w:w="1530" w:type="dxa"/>
            <w:noWrap/>
            <w:hideMark/>
          </w:tcPr>
          <w:p w14:paraId="24C82946"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369 (3.4)</w:t>
            </w:r>
          </w:p>
        </w:tc>
        <w:tc>
          <w:tcPr>
            <w:tcW w:w="1080" w:type="dxa"/>
            <w:noWrap/>
            <w:hideMark/>
          </w:tcPr>
          <w:p w14:paraId="2DE4370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38632BB6" w14:textId="77777777" w:rsidTr="004521CB">
        <w:trPr>
          <w:trHeight w:val="300"/>
        </w:trPr>
        <w:tc>
          <w:tcPr>
            <w:tcW w:w="1895" w:type="dxa"/>
            <w:noWrap/>
            <w:hideMark/>
          </w:tcPr>
          <w:p w14:paraId="07C0DBB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State (%)</w:t>
            </w:r>
          </w:p>
        </w:tc>
        <w:tc>
          <w:tcPr>
            <w:tcW w:w="2310" w:type="dxa"/>
            <w:noWrap/>
            <w:hideMark/>
          </w:tcPr>
          <w:p w14:paraId="0CB962C2"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Alaska</w:t>
            </w:r>
          </w:p>
        </w:tc>
        <w:tc>
          <w:tcPr>
            <w:tcW w:w="1555" w:type="dxa"/>
          </w:tcPr>
          <w:p w14:paraId="3F0E6233" w14:textId="29335CC3"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60 (0.1) </w:t>
            </w:r>
          </w:p>
        </w:tc>
        <w:tc>
          <w:tcPr>
            <w:tcW w:w="1530" w:type="dxa"/>
            <w:noWrap/>
            <w:hideMark/>
          </w:tcPr>
          <w:p w14:paraId="25DA216F"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620" w:type="dxa"/>
            <w:noWrap/>
            <w:hideMark/>
          </w:tcPr>
          <w:p w14:paraId="3C41702C"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60 (0.5)</w:t>
            </w:r>
          </w:p>
        </w:tc>
        <w:tc>
          <w:tcPr>
            <w:tcW w:w="1530" w:type="dxa"/>
            <w:noWrap/>
            <w:hideMark/>
          </w:tcPr>
          <w:p w14:paraId="35792173"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530" w:type="dxa"/>
            <w:noWrap/>
            <w:hideMark/>
          </w:tcPr>
          <w:p w14:paraId="03050DFA"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080" w:type="dxa"/>
            <w:noWrap/>
            <w:hideMark/>
          </w:tcPr>
          <w:p w14:paraId="73F5D11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&lt;</w:t>
            </w:r>
            <w:r w:rsidRPr="00785EAA">
              <w:rPr>
                <w:rFonts w:ascii="Book Antiqua" w:eastAsia="DengXian" w:hAnsi="Book Antiqua"/>
                <w:lang w:eastAsia="zh-CN"/>
              </w:rPr>
              <w:t xml:space="preserve"> </w:t>
            </w:r>
            <w:r w:rsidRPr="00785EAA">
              <w:rPr>
                <w:rFonts w:ascii="Book Antiqua" w:eastAsia="Times New Roman" w:hAnsi="Book Antiqua"/>
              </w:rPr>
              <w:t>0.001</w:t>
            </w:r>
          </w:p>
        </w:tc>
      </w:tr>
      <w:tr w:rsidR="00E71334" w:rsidRPr="00785EAA" w14:paraId="666F035B" w14:textId="77777777" w:rsidTr="004521CB">
        <w:trPr>
          <w:trHeight w:val="300"/>
        </w:trPr>
        <w:tc>
          <w:tcPr>
            <w:tcW w:w="1895" w:type="dxa"/>
            <w:noWrap/>
            <w:hideMark/>
          </w:tcPr>
          <w:p w14:paraId="4F90B31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7D34631B"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California</w:t>
            </w:r>
          </w:p>
        </w:tc>
        <w:tc>
          <w:tcPr>
            <w:tcW w:w="1555" w:type="dxa"/>
          </w:tcPr>
          <w:p w14:paraId="5DCB0183"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23501 (49.1) </w:t>
            </w:r>
          </w:p>
        </w:tc>
        <w:tc>
          <w:tcPr>
            <w:tcW w:w="1530" w:type="dxa"/>
            <w:noWrap/>
            <w:hideMark/>
          </w:tcPr>
          <w:p w14:paraId="5005DE6C"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4266 (31.6)</w:t>
            </w:r>
          </w:p>
        </w:tc>
        <w:tc>
          <w:tcPr>
            <w:tcW w:w="1620" w:type="dxa"/>
            <w:noWrap/>
            <w:hideMark/>
          </w:tcPr>
          <w:p w14:paraId="0C32BB4A"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3005 (26.4)</w:t>
            </w:r>
          </w:p>
        </w:tc>
        <w:tc>
          <w:tcPr>
            <w:tcW w:w="1530" w:type="dxa"/>
            <w:noWrap/>
            <w:hideMark/>
          </w:tcPr>
          <w:p w14:paraId="1147C87F"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9219 (75.8)</w:t>
            </w:r>
          </w:p>
        </w:tc>
        <w:tc>
          <w:tcPr>
            <w:tcW w:w="1530" w:type="dxa"/>
            <w:noWrap/>
            <w:hideMark/>
          </w:tcPr>
          <w:p w14:paraId="09E375F9"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7011 (64.7)</w:t>
            </w:r>
          </w:p>
        </w:tc>
        <w:tc>
          <w:tcPr>
            <w:tcW w:w="1080" w:type="dxa"/>
            <w:noWrap/>
            <w:hideMark/>
          </w:tcPr>
          <w:p w14:paraId="7631900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6C5534B9" w14:textId="77777777" w:rsidTr="004521CB">
        <w:trPr>
          <w:trHeight w:val="300"/>
        </w:trPr>
        <w:tc>
          <w:tcPr>
            <w:tcW w:w="1895" w:type="dxa"/>
            <w:noWrap/>
            <w:hideMark/>
          </w:tcPr>
          <w:p w14:paraId="4BE0977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0220AA0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Connecticut</w:t>
            </w:r>
          </w:p>
        </w:tc>
        <w:tc>
          <w:tcPr>
            <w:tcW w:w="1555" w:type="dxa"/>
          </w:tcPr>
          <w:p w14:paraId="3A27553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1880 (3.9) </w:t>
            </w:r>
          </w:p>
        </w:tc>
        <w:tc>
          <w:tcPr>
            <w:tcW w:w="1530" w:type="dxa"/>
            <w:noWrap/>
            <w:hideMark/>
          </w:tcPr>
          <w:p w14:paraId="11FCD8D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620" w:type="dxa"/>
            <w:noWrap/>
            <w:hideMark/>
          </w:tcPr>
          <w:p w14:paraId="2C171030"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307 (2.7)</w:t>
            </w:r>
          </w:p>
        </w:tc>
        <w:tc>
          <w:tcPr>
            <w:tcW w:w="1530" w:type="dxa"/>
            <w:noWrap/>
            <w:hideMark/>
          </w:tcPr>
          <w:p w14:paraId="0BD4CCBE"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1573 (12.9)</w:t>
            </w:r>
          </w:p>
        </w:tc>
        <w:tc>
          <w:tcPr>
            <w:tcW w:w="1530" w:type="dxa"/>
            <w:noWrap/>
            <w:hideMark/>
          </w:tcPr>
          <w:p w14:paraId="7DBF5D8D"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080" w:type="dxa"/>
            <w:noWrap/>
            <w:hideMark/>
          </w:tcPr>
          <w:p w14:paraId="3174E3D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2E0B77DA" w14:textId="77777777" w:rsidTr="004521CB">
        <w:trPr>
          <w:trHeight w:val="300"/>
        </w:trPr>
        <w:tc>
          <w:tcPr>
            <w:tcW w:w="1895" w:type="dxa"/>
            <w:noWrap/>
            <w:hideMark/>
          </w:tcPr>
          <w:p w14:paraId="1BD48EF3"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447CCFED"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Georgia</w:t>
            </w:r>
          </w:p>
        </w:tc>
        <w:tc>
          <w:tcPr>
            <w:tcW w:w="1555" w:type="dxa"/>
          </w:tcPr>
          <w:p w14:paraId="0341942A"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4124 (8.6) </w:t>
            </w:r>
          </w:p>
        </w:tc>
        <w:tc>
          <w:tcPr>
            <w:tcW w:w="1530" w:type="dxa"/>
            <w:noWrap/>
            <w:hideMark/>
          </w:tcPr>
          <w:p w14:paraId="05DDB34D"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1767 (13.1)</w:t>
            </w:r>
          </w:p>
        </w:tc>
        <w:tc>
          <w:tcPr>
            <w:tcW w:w="1620" w:type="dxa"/>
            <w:noWrap/>
            <w:hideMark/>
          </w:tcPr>
          <w:p w14:paraId="2534529D"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2357 (20.7)</w:t>
            </w:r>
          </w:p>
        </w:tc>
        <w:tc>
          <w:tcPr>
            <w:tcW w:w="1530" w:type="dxa"/>
            <w:noWrap/>
            <w:hideMark/>
          </w:tcPr>
          <w:p w14:paraId="63522000"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530" w:type="dxa"/>
            <w:noWrap/>
            <w:hideMark/>
          </w:tcPr>
          <w:p w14:paraId="60A27BD3"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080" w:type="dxa"/>
            <w:noWrap/>
            <w:hideMark/>
          </w:tcPr>
          <w:p w14:paraId="54752B50"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0937D2D5" w14:textId="77777777" w:rsidTr="004521CB">
        <w:trPr>
          <w:trHeight w:val="300"/>
        </w:trPr>
        <w:tc>
          <w:tcPr>
            <w:tcW w:w="1895" w:type="dxa"/>
            <w:noWrap/>
            <w:hideMark/>
          </w:tcPr>
          <w:p w14:paraId="0901AD3B"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205F6B68"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Hawaii</w:t>
            </w:r>
          </w:p>
        </w:tc>
        <w:tc>
          <w:tcPr>
            <w:tcW w:w="1555" w:type="dxa"/>
          </w:tcPr>
          <w:p w14:paraId="07A82663"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1054 (2.2) </w:t>
            </w:r>
          </w:p>
        </w:tc>
        <w:tc>
          <w:tcPr>
            <w:tcW w:w="1530" w:type="dxa"/>
            <w:noWrap/>
            <w:hideMark/>
          </w:tcPr>
          <w:p w14:paraId="58D560E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620" w:type="dxa"/>
            <w:noWrap/>
            <w:hideMark/>
          </w:tcPr>
          <w:p w14:paraId="0CF28B6E"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 (0.0)</w:t>
            </w:r>
          </w:p>
        </w:tc>
        <w:tc>
          <w:tcPr>
            <w:tcW w:w="1530" w:type="dxa"/>
            <w:noWrap/>
            <w:hideMark/>
          </w:tcPr>
          <w:p w14:paraId="4FDBBFD2"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293 (2.4)</w:t>
            </w:r>
          </w:p>
        </w:tc>
        <w:tc>
          <w:tcPr>
            <w:tcW w:w="1530" w:type="dxa"/>
            <w:noWrap/>
            <w:hideMark/>
          </w:tcPr>
          <w:p w14:paraId="3C5AB25B"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761 (7.0)</w:t>
            </w:r>
          </w:p>
        </w:tc>
        <w:tc>
          <w:tcPr>
            <w:tcW w:w="1080" w:type="dxa"/>
            <w:noWrap/>
            <w:hideMark/>
          </w:tcPr>
          <w:p w14:paraId="7E79297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73A26361" w14:textId="77777777" w:rsidTr="004521CB">
        <w:trPr>
          <w:trHeight w:val="300"/>
        </w:trPr>
        <w:tc>
          <w:tcPr>
            <w:tcW w:w="1895" w:type="dxa"/>
            <w:noWrap/>
            <w:hideMark/>
          </w:tcPr>
          <w:p w14:paraId="3D9FF5B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3CA354FD"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Iowa</w:t>
            </w:r>
          </w:p>
        </w:tc>
        <w:tc>
          <w:tcPr>
            <w:tcW w:w="1555" w:type="dxa"/>
          </w:tcPr>
          <w:p w14:paraId="61003504"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1103 (2.3) </w:t>
            </w:r>
          </w:p>
        </w:tc>
        <w:tc>
          <w:tcPr>
            <w:tcW w:w="1530" w:type="dxa"/>
            <w:noWrap/>
            <w:hideMark/>
          </w:tcPr>
          <w:p w14:paraId="5FFEC2C0"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1003 (7.4)</w:t>
            </w:r>
          </w:p>
        </w:tc>
        <w:tc>
          <w:tcPr>
            <w:tcW w:w="1620" w:type="dxa"/>
            <w:noWrap/>
            <w:hideMark/>
          </w:tcPr>
          <w:p w14:paraId="4B8239F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100 (0.9)</w:t>
            </w:r>
          </w:p>
        </w:tc>
        <w:tc>
          <w:tcPr>
            <w:tcW w:w="1530" w:type="dxa"/>
            <w:noWrap/>
            <w:hideMark/>
          </w:tcPr>
          <w:p w14:paraId="5DF64FA8"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 (0.0)</w:t>
            </w:r>
          </w:p>
        </w:tc>
        <w:tc>
          <w:tcPr>
            <w:tcW w:w="1530" w:type="dxa"/>
            <w:noWrap/>
            <w:hideMark/>
          </w:tcPr>
          <w:p w14:paraId="4D5AD033"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080" w:type="dxa"/>
            <w:noWrap/>
            <w:hideMark/>
          </w:tcPr>
          <w:p w14:paraId="2FF20B2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04DDCFFA" w14:textId="77777777" w:rsidTr="004521CB">
        <w:trPr>
          <w:trHeight w:val="300"/>
        </w:trPr>
        <w:tc>
          <w:tcPr>
            <w:tcW w:w="1895" w:type="dxa"/>
            <w:noWrap/>
            <w:hideMark/>
          </w:tcPr>
          <w:p w14:paraId="37CB7161"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12C97ADF"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Kentucky</w:t>
            </w:r>
          </w:p>
        </w:tc>
        <w:tc>
          <w:tcPr>
            <w:tcW w:w="1555" w:type="dxa"/>
          </w:tcPr>
          <w:p w14:paraId="567B6E50"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2047 (4.3) </w:t>
            </w:r>
          </w:p>
        </w:tc>
        <w:tc>
          <w:tcPr>
            <w:tcW w:w="1530" w:type="dxa"/>
            <w:noWrap/>
            <w:hideMark/>
          </w:tcPr>
          <w:p w14:paraId="5843E0D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2047 (15.1)</w:t>
            </w:r>
          </w:p>
        </w:tc>
        <w:tc>
          <w:tcPr>
            <w:tcW w:w="1620" w:type="dxa"/>
            <w:noWrap/>
            <w:hideMark/>
          </w:tcPr>
          <w:p w14:paraId="3F15293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530" w:type="dxa"/>
            <w:noWrap/>
            <w:hideMark/>
          </w:tcPr>
          <w:p w14:paraId="29DA002A"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530" w:type="dxa"/>
            <w:noWrap/>
            <w:hideMark/>
          </w:tcPr>
          <w:p w14:paraId="2B450A0D"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080" w:type="dxa"/>
            <w:noWrap/>
            <w:hideMark/>
          </w:tcPr>
          <w:p w14:paraId="129F5072"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13881C1A" w14:textId="77777777" w:rsidTr="004521CB">
        <w:trPr>
          <w:trHeight w:val="300"/>
        </w:trPr>
        <w:tc>
          <w:tcPr>
            <w:tcW w:w="1895" w:type="dxa"/>
            <w:noWrap/>
            <w:hideMark/>
          </w:tcPr>
          <w:p w14:paraId="4C8063E4"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7484F2E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Louisiana</w:t>
            </w:r>
          </w:p>
        </w:tc>
        <w:tc>
          <w:tcPr>
            <w:tcW w:w="1555" w:type="dxa"/>
          </w:tcPr>
          <w:p w14:paraId="2B674FED"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2740 (5.7) </w:t>
            </w:r>
          </w:p>
        </w:tc>
        <w:tc>
          <w:tcPr>
            <w:tcW w:w="1530" w:type="dxa"/>
            <w:noWrap/>
            <w:hideMark/>
          </w:tcPr>
          <w:p w14:paraId="3572000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2740 (20.3)</w:t>
            </w:r>
          </w:p>
        </w:tc>
        <w:tc>
          <w:tcPr>
            <w:tcW w:w="1620" w:type="dxa"/>
            <w:noWrap/>
            <w:hideMark/>
          </w:tcPr>
          <w:p w14:paraId="7176F616"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530" w:type="dxa"/>
            <w:noWrap/>
            <w:hideMark/>
          </w:tcPr>
          <w:p w14:paraId="7BCB8E0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530" w:type="dxa"/>
            <w:noWrap/>
            <w:hideMark/>
          </w:tcPr>
          <w:p w14:paraId="4B144289"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080" w:type="dxa"/>
            <w:noWrap/>
            <w:hideMark/>
          </w:tcPr>
          <w:p w14:paraId="63497130"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3D5F63CB" w14:textId="77777777" w:rsidTr="004521CB">
        <w:trPr>
          <w:trHeight w:val="300"/>
        </w:trPr>
        <w:tc>
          <w:tcPr>
            <w:tcW w:w="1895" w:type="dxa"/>
            <w:noWrap/>
            <w:hideMark/>
          </w:tcPr>
          <w:p w14:paraId="67AAC6D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1D9C200C"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Michigan</w:t>
            </w:r>
          </w:p>
        </w:tc>
        <w:tc>
          <w:tcPr>
            <w:tcW w:w="1555" w:type="dxa"/>
          </w:tcPr>
          <w:p w14:paraId="0986275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2129 (4.4) </w:t>
            </w:r>
          </w:p>
        </w:tc>
        <w:tc>
          <w:tcPr>
            <w:tcW w:w="1530" w:type="dxa"/>
            <w:noWrap/>
            <w:hideMark/>
          </w:tcPr>
          <w:p w14:paraId="7A9F997A"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 (0.0)</w:t>
            </w:r>
          </w:p>
        </w:tc>
        <w:tc>
          <w:tcPr>
            <w:tcW w:w="1620" w:type="dxa"/>
            <w:noWrap/>
            <w:hideMark/>
          </w:tcPr>
          <w:p w14:paraId="57CFE6F6"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2129 (18.7)</w:t>
            </w:r>
          </w:p>
        </w:tc>
        <w:tc>
          <w:tcPr>
            <w:tcW w:w="1530" w:type="dxa"/>
            <w:noWrap/>
            <w:hideMark/>
          </w:tcPr>
          <w:p w14:paraId="5DDC5F21"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530" w:type="dxa"/>
            <w:noWrap/>
            <w:hideMark/>
          </w:tcPr>
          <w:p w14:paraId="6A3A672D"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080" w:type="dxa"/>
            <w:noWrap/>
            <w:hideMark/>
          </w:tcPr>
          <w:p w14:paraId="5D9522A8"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35890FFA" w14:textId="77777777" w:rsidTr="004521CB">
        <w:trPr>
          <w:trHeight w:val="300"/>
        </w:trPr>
        <w:tc>
          <w:tcPr>
            <w:tcW w:w="1895" w:type="dxa"/>
            <w:noWrap/>
            <w:hideMark/>
          </w:tcPr>
          <w:p w14:paraId="0F8437A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5E5760B3"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New Jersey</w:t>
            </w:r>
          </w:p>
        </w:tc>
        <w:tc>
          <w:tcPr>
            <w:tcW w:w="1555" w:type="dxa"/>
          </w:tcPr>
          <w:p w14:paraId="59258FDD"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4131 (8.6) </w:t>
            </w:r>
          </w:p>
        </w:tc>
        <w:tc>
          <w:tcPr>
            <w:tcW w:w="1530" w:type="dxa"/>
            <w:noWrap/>
            <w:hideMark/>
          </w:tcPr>
          <w:p w14:paraId="110CED27"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620" w:type="dxa"/>
            <w:noWrap/>
            <w:hideMark/>
          </w:tcPr>
          <w:p w14:paraId="37F298CE"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530" w:type="dxa"/>
            <w:noWrap/>
            <w:hideMark/>
          </w:tcPr>
          <w:p w14:paraId="70DCF40B"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1082 (8.9)</w:t>
            </w:r>
          </w:p>
        </w:tc>
        <w:tc>
          <w:tcPr>
            <w:tcW w:w="1530" w:type="dxa"/>
            <w:noWrap/>
            <w:hideMark/>
          </w:tcPr>
          <w:p w14:paraId="678B48B3"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3049 (28.1)</w:t>
            </w:r>
          </w:p>
        </w:tc>
        <w:tc>
          <w:tcPr>
            <w:tcW w:w="1080" w:type="dxa"/>
            <w:noWrap/>
            <w:hideMark/>
          </w:tcPr>
          <w:p w14:paraId="6570DADC"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67D80453" w14:textId="77777777" w:rsidTr="004521CB">
        <w:trPr>
          <w:trHeight w:val="300"/>
        </w:trPr>
        <w:tc>
          <w:tcPr>
            <w:tcW w:w="1895" w:type="dxa"/>
            <w:noWrap/>
            <w:hideMark/>
          </w:tcPr>
          <w:p w14:paraId="6636AC6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5A81E428"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New Mexico</w:t>
            </w:r>
          </w:p>
        </w:tc>
        <w:tc>
          <w:tcPr>
            <w:tcW w:w="1555" w:type="dxa"/>
          </w:tcPr>
          <w:p w14:paraId="441AB77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1335 (2.8) </w:t>
            </w:r>
          </w:p>
        </w:tc>
        <w:tc>
          <w:tcPr>
            <w:tcW w:w="1530" w:type="dxa"/>
            <w:noWrap/>
            <w:hideMark/>
          </w:tcPr>
          <w:p w14:paraId="4FFCF70B"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636 (4.7)</w:t>
            </w:r>
          </w:p>
        </w:tc>
        <w:tc>
          <w:tcPr>
            <w:tcW w:w="1620" w:type="dxa"/>
            <w:noWrap/>
            <w:hideMark/>
          </w:tcPr>
          <w:p w14:paraId="369E3E48"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687 (6.0)</w:t>
            </w:r>
          </w:p>
        </w:tc>
        <w:tc>
          <w:tcPr>
            <w:tcW w:w="1530" w:type="dxa"/>
            <w:noWrap/>
            <w:hideMark/>
          </w:tcPr>
          <w:p w14:paraId="6FC82F76"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530" w:type="dxa"/>
            <w:noWrap/>
            <w:hideMark/>
          </w:tcPr>
          <w:p w14:paraId="6DD1C3DE"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12 (0.1)</w:t>
            </w:r>
          </w:p>
        </w:tc>
        <w:tc>
          <w:tcPr>
            <w:tcW w:w="1080" w:type="dxa"/>
            <w:noWrap/>
            <w:hideMark/>
          </w:tcPr>
          <w:p w14:paraId="2353FB2F"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706ADB1F" w14:textId="77777777" w:rsidTr="004521CB">
        <w:trPr>
          <w:trHeight w:val="300"/>
        </w:trPr>
        <w:tc>
          <w:tcPr>
            <w:tcW w:w="1895" w:type="dxa"/>
            <w:noWrap/>
            <w:hideMark/>
          </w:tcPr>
          <w:p w14:paraId="652AE494"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lastRenderedPageBreak/>
              <w:t> </w:t>
            </w:r>
          </w:p>
        </w:tc>
        <w:tc>
          <w:tcPr>
            <w:tcW w:w="2310" w:type="dxa"/>
            <w:noWrap/>
            <w:hideMark/>
          </w:tcPr>
          <w:p w14:paraId="398FE858"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Utah</w:t>
            </w:r>
          </w:p>
        </w:tc>
        <w:tc>
          <w:tcPr>
            <w:tcW w:w="1555" w:type="dxa"/>
          </w:tcPr>
          <w:p w14:paraId="60D144FE" w14:textId="53A448F0"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772 (1.6) </w:t>
            </w:r>
          </w:p>
        </w:tc>
        <w:tc>
          <w:tcPr>
            <w:tcW w:w="1530" w:type="dxa"/>
            <w:noWrap/>
            <w:hideMark/>
          </w:tcPr>
          <w:p w14:paraId="5750B9FC"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770 (5.7)</w:t>
            </w:r>
          </w:p>
        </w:tc>
        <w:tc>
          <w:tcPr>
            <w:tcW w:w="1620" w:type="dxa"/>
            <w:noWrap/>
            <w:hideMark/>
          </w:tcPr>
          <w:p w14:paraId="4EFBE019"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 (0.0)</w:t>
            </w:r>
          </w:p>
        </w:tc>
        <w:tc>
          <w:tcPr>
            <w:tcW w:w="1530" w:type="dxa"/>
            <w:noWrap/>
            <w:hideMark/>
          </w:tcPr>
          <w:p w14:paraId="2FD0F9F9"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530" w:type="dxa"/>
            <w:noWrap/>
            <w:hideMark/>
          </w:tcPr>
          <w:p w14:paraId="7F128598"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080" w:type="dxa"/>
            <w:noWrap/>
            <w:hideMark/>
          </w:tcPr>
          <w:p w14:paraId="049C04A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2B702C45" w14:textId="77777777" w:rsidTr="004521CB">
        <w:trPr>
          <w:trHeight w:val="300"/>
        </w:trPr>
        <w:tc>
          <w:tcPr>
            <w:tcW w:w="1895" w:type="dxa"/>
            <w:noWrap/>
            <w:hideMark/>
          </w:tcPr>
          <w:p w14:paraId="4E652268"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hideMark/>
          </w:tcPr>
          <w:p w14:paraId="18E5CA39"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Washington</w:t>
            </w:r>
          </w:p>
        </w:tc>
        <w:tc>
          <w:tcPr>
            <w:tcW w:w="1555" w:type="dxa"/>
          </w:tcPr>
          <w:p w14:paraId="428BA96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 3018 (6.3) </w:t>
            </w:r>
          </w:p>
        </w:tc>
        <w:tc>
          <w:tcPr>
            <w:tcW w:w="1530" w:type="dxa"/>
            <w:noWrap/>
            <w:hideMark/>
          </w:tcPr>
          <w:p w14:paraId="02EE8CD8"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286 (2.1)</w:t>
            </w:r>
          </w:p>
        </w:tc>
        <w:tc>
          <w:tcPr>
            <w:tcW w:w="1620" w:type="dxa"/>
            <w:noWrap/>
            <w:hideMark/>
          </w:tcPr>
          <w:p w14:paraId="149DE55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2732 (24.0)</w:t>
            </w:r>
          </w:p>
        </w:tc>
        <w:tc>
          <w:tcPr>
            <w:tcW w:w="1530" w:type="dxa"/>
            <w:noWrap/>
            <w:hideMark/>
          </w:tcPr>
          <w:p w14:paraId="08739D77"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530" w:type="dxa"/>
            <w:noWrap/>
            <w:hideMark/>
          </w:tcPr>
          <w:p w14:paraId="566C8F75"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0</w:t>
            </w:r>
          </w:p>
        </w:tc>
        <w:tc>
          <w:tcPr>
            <w:tcW w:w="1080" w:type="dxa"/>
            <w:noWrap/>
            <w:hideMark/>
          </w:tcPr>
          <w:p w14:paraId="1DC8624F"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3D0A63E2" w14:textId="77777777" w:rsidTr="004521CB">
        <w:trPr>
          <w:trHeight w:val="501"/>
        </w:trPr>
        <w:tc>
          <w:tcPr>
            <w:tcW w:w="1895" w:type="dxa"/>
            <w:vMerge w:val="restart"/>
            <w:noWrap/>
            <w:vAlign w:val="bottom"/>
            <w:hideMark/>
          </w:tcPr>
          <w:p w14:paraId="095F160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Year (%)</w:t>
            </w:r>
          </w:p>
        </w:tc>
        <w:tc>
          <w:tcPr>
            <w:tcW w:w="2310" w:type="dxa"/>
            <w:vMerge w:val="restart"/>
            <w:noWrap/>
            <w:vAlign w:val="bottom"/>
            <w:hideMark/>
          </w:tcPr>
          <w:p w14:paraId="1FDDD96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2007-2009</w:t>
            </w:r>
          </w:p>
        </w:tc>
        <w:tc>
          <w:tcPr>
            <w:tcW w:w="1555" w:type="dxa"/>
          </w:tcPr>
          <w:p w14:paraId="1CE9EE61" w14:textId="77777777" w:rsidR="00E71334" w:rsidRPr="00785EAA" w:rsidRDefault="00E71334" w:rsidP="004521CB">
            <w:pPr>
              <w:tabs>
                <w:tab w:val="left" w:pos="9360"/>
              </w:tabs>
              <w:spacing w:line="480" w:lineRule="auto"/>
              <w:jc w:val="both"/>
              <w:rPr>
                <w:rFonts w:ascii="Book Antiqua" w:eastAsia="Times New Roman" w:hAnsi="Book Antiqua"/>
              </w:rPr>
            </w:pPr>
          </w:p>
        </w:tc>
        <w:tc>
          <w:tcPr>
            <w:tcW w:w="1530" w:type="dxa"/>
            <w:vMerge w:val="restart"/>
            <w:noWrap/>
            <w:vAlign w:val="bottom"/>
            <w:hideMark/>
          </w:tcPr>
          <w:p w14:paraId="556ACE49"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3599 (26.6)</w:t>
            </w:r>
          </w:p>
        </w:tc>
        <w:tc>
          <w:tcPr>
            <w:tcW w:w="1620" w:type="dxa"/>
            <w:vMerge w:val="restart"/>
            <w:noWrap/>
            <w:vAlign w:val="bottom"/>
            <w:hideMark/>
          </w:tcPr>
          <w:p w14:paraId="7D78B88F"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3164 (27.8)</w:t>
            </w:r>
          </w:p>
        </w:tc>
        <w:tc>
          <w:tcPr>
            <w:tcW w:w="1530" w:type="dxa"/>
            <w:vMerge w:val="restart"/>
            <w:noWrap/>
            <w:vAlign w:val="bottom"/>
            <w:hideMark/>
          </w:tcPr>
          <w:p w14:paraId="1B4D3153"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3646 (30.0)</w:t>
            </w:r>
          </w:p>
        </w:tc>
        <w:tc>
          <w:tcPr>
            <w:tcW w:w="1530" w:type="dxa"/>
            <w:vMerge w:val="restart"/>
            <w:noWrap/>
            <w:vAlign w:val="bottom"/>
            <w:hideMark/>
          </w:tcPr>
          <w:p w14:paraId="7B69FBDD"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3242 (29.9)</w:t>
            </w:r>
          </w:p>
        </w:tc>
        <w:tc>
          <w:tcPr>
            <w:tcW w:w="1080" w:type="dxa"/>
            <w:vMerge w:val="restart"/>
            <w:noWrap/>
            <w:vAlign w:val="bottom"/>
            <w:hideMark/>
          </w:tcPr>
          <w:p w14:paraId="2BF04EC3"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&lt;</w:t>
            </w:r>
            <w:r w:rsidRPr="00785EAA">
              <w:rPr>
                <w:rFonts w:ascii="Book Antiqua" w:eastAsia="DengXian" w:hAnsi="Book Antiqua"/>
                <w:lang w:eastAsia="zh-CN"/>
              </w:rPr>
              <w:t xml:space="preserve"> </w:t>
            </w:r>
            <w:r w:rsidRPr="00785EAA">
              <w:rPr>
                <w:rFonts w:ascii="Book Antiqua" w:eastAsia="Times New Roman" w:hAnsi="Book Antiqua"/>
              </w:rPr>
              <w:t>0.001</w:t>
            </w:r>
          </w:p>
        </w:tc>
      </w:tr>
      <w:tr w:rsidR="00E71334" w:rsidRPr="00785EAA" w14:paraId="7361A336" w14:textId="77777777" w:rsidTr="004521CB">
        <w:trPr>
          <w:trHeight w:val="501"/>
        </w:trPr>
        <w:tc>
          <w:tcPr>
            <w:tcW w:w="1895" w:type="dxa"/>
            <w:vMerge/>
            <w:noWrap/>
            <w:vAlign w:val="bottom"/>
          </w:tcPr>
          <w:p w14:paraId="52A6B529" w14:textId="77777777" w:rsidR="00E71334" w:rsidRPr="00785EAA" w:rsidRDefault="00E71334" w:rsidP="004521CB">
            <w:pPr>
              <w:tabs>
                <w:tab w:val="left" w:pos="9360"/>
              </w:tabs>
              <w:spacing w:line="480" w:lineRule="auto"/>
              <w:jc w:val="both"/>
              <w:rPr>
                <w:rFonts w:ascii="Book Antiqua" w:eastAsia="Times New Roman" w:hAnsi="Book Antiqua"/>
              </w:rPr>
            </w:pPr>
          </w:p>
        </w:tc>
        <w:tc>
          <w:tcPr>
            <w:tcW w:w="2310" w:type="dxa"/>
            <w:vMerge/>
            <w:noWrap/>
            <w:vAlign w:val="bottom"/>
          </w:tcPr>
          <w:p w14:paraId="6080BA7D" w14:textId="77777777" w:rsidR="00E71334" w:rsidRPr="00785EAA" w:rsidRDefault="00E71334" w:rsidP="004521CB">
            <w:pPr>
              <w:tabs>
                <w:tab w:val="left" w:pos="9360"/>
              </w:tabs>
              <w:spacing w:line="480" w:lineRule="auto"/>
              <w:jc w:val="both"/>
              <w:rPr>
                <w:rFonts w:ascii="Book Antiqua" w:eastAsia="Times New Roman" w:hAnsi="Book Antiqua"/>
              </w:rPr>
            </w:pPr>
          </w:p>
        </w:tc>
        <w:tc>
          <w:tcPr>
            <w:tcW w:w="1555" w:type="dxa"/>
          </w:tcPr>
          <w:p w14:paraId="457F2A0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13651 (28.5)</w:t>
            </w:r>
          </w:p>
        </w:tc>
        <w:tc>
          <w:tcPr>
            <w:tcW w:w="1530" w:type="dxa"/>
            <w:vMerge/>
            <w:noWrap/>
            <w:vAlign w:val="bottom"/>
          </w:tcPr>
          <w:p w14:paraId="3A7BEF23" w14:textId="77777777" w:rsidR="00E71334" w:rsidRPr="00785EAA" w:rsidRDefault="00E71334" w:rsidP="004521CB">
            <w:pPr>
              <w:tabs>
                <w:tab w:val="left" w:pos="9360"/>
              </w:tabs>
              <w:spacing w:line="480" w:lineRule="auto"/>
              <w:jc w:val="center"/>
              <w:rPr>
                <w:rFonts w:ascii="Book Antiqua" w:eastAsia="Times New Roman" w:hAnsi="Book Antiqua"/>
              </w:rPr>
            </w:pPr>
          </w:p>
        </w:tc>
        <w:tc>
          <w:tcPr>
            <w:tcW w:w="1620" w:type="dxa"/>
            <w:vMerge/>
            <w:noWrap/>
            <w:vAlign w:val="bottom"/>
          </w:tcPr>
          <w:p w14:paraId="3F91EC14" w14:textId="77777777" w:rsidR="00E71334" w:rsidRPr="00785EAA" w:rsidRDefault="00E71334" w:rsidP="004521CB">
            <w:pPr>
              <w:tabs>
                <w:tab w:val="left" w:pos="9360"/>
              </w:tabs>
              <w:spacing w:line="480" w:lineRule="auto"/>
              <w:jc w:val="center"/>
              <w:rPr>
                <w:rFonts w:ascii="Book Antiqua" w:eastAsia="Times New Roman" w:hAnsi="Book Antiqua"/>
              </w:rPr>
            </w:pPr>
          </w:p>
        </w:tc>
        <w:tc>
          <w:tcPr>
            <w:tcW w:w="1530" w:type="dxa"/>
            <w:vMerge/>
            <w:noWrap/>
            <w:vAlign w:val="bottom"/>
          </w:tcPr>
          <w:p w14:paraId="5C1A975A" w14:textId="77777777" w:rsidR="00E71334" w:rsidRPr="00785EAA" w:rsidRDefault="00E71334" w:rsidP="004521CB">
            <w:pPr>
              <w:tabs>
                <w:tab w:val="left" w:pos="9360"/>
              </w:tabs>
              <w:spacing w:line="480" w:lineRule="auto"/>
              <w:jc w:val="center"/>
              <w:rPr>
                <w:rFonts w:ascii="Book Antiqua" w:eastAsia="Times New Roman" w:hAnsi="Book Antiqua"/>
              </w:rPr>
            </w:pPr>
          </w:p>
        </w:tc>
        <w:tc>
          <w:tcPr>
            <w:tcW w:w="1530" w:type="dxa"/>
            <w:vMerge/>
            <w:noWrap/>
            <w:vAlign w:val="bottom"/>
          </w:tcPr>
          <w:p w14:paraId="032D3A9B" w14:textId="77777777" w:rsidR="00E71334" w:rsidRPr="00785EAA" w:rsidRDefault="00E71334" w:rsidP="004521CB">
            <w:pPr>
              <w:tabs>
                <w:tab w:val="left" w:pos="9360"/>
              </w:tabs>
              <w:spacing w:line="480" w:lineRule="auto"/>
              <w:jc w:val="center"/>
              <w:rPr>
                <w:rFonts w:ascii="Book Antiqua" w:eastAsia="Times New Roman" w:hAnsi="Book Antiqua"/>
              </w:rPr>
            </w:pPr>
          </w:p>
        </w:tc>
        <w:tc>
          <w:tcPr>
            <w:tcW w:w="1080" w:type="dxa"/>
            <w:vMerge/>
            <w:noWrap/>
            <w:vAlign w:val="bottom"/>
          </w:tcPr>
          <w:p w14:paraId="792DF6CA" w14:textId="77777777" w:rsidR="00E71334" w:rsidRPr="00785EAA" w:rsidRDefault="00E71334" w:rsidP="004521CB">
            <w:pPr>
              <w:tabs>
                <w:tab w:val="left" w:pos="9360"/>
              </w:tabs>
              <w:spacing w:line="480" w:lineRule="auto"/>
              <w:jc w:val="both"/>
              <w:rPr>
                <w:rFonts w:ascii="Book Antiqua" w:eastAsia="Times New Roman" w:hAnsi="Book Antiqua"/>
              </w:rPr>
            </w:pPr>
          </w:p>
        </w:tc>
      </w:tr>
      <w:tr w:rsidR="00E71334" w:rsidRPr="00785EAA" w14:paraId="03676D33" w14:textId="77777777" w:rsidTr="004521CB">
        <w:trPr>
          <w:trHeight w:val="300"/>
        </w:trPr>
        <w:tc>
          <w:tcPr>
            <w:tcW w:w="1895" w:type="dxa"/>
            <w:noWrap/>
            <w:vAlign w:val="bottom"/>
            <w:hideMark/>
          </w:tcPr>
          <w:p w14:paraId="03BF3AE5"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vAlign w:val="bottom"/>
            <w:hideMark/>
          </w:tcPr>
          <w:p w14:paraId="5A43026F"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2010-2012</w:t>
            </w:r>
          </w:p>
        </w:tc>
        <w:tc>
          <w:tcPr>
            <w:tcW w:w="1555" w:type="dxa"/>
          </w:tcPr>
          <w:p w14:paraId="57C152B6"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16115 (33.6) </w:t>
            </w:r>
          </w:p>
        </w:tc>
        <w:tc>
          <w:tcPr>
            <w:tcW w:w="1530" w:type="dxa"/>
            <w:noWrap/>
            <w:vAlign w:val="bottom"/>
            <w:hideMark/>
          </w:tcPr>
          <w:p w14:paraId="2E8EE9A8"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4413 (32.7)</w:t>
            </w:r>
          </w:p>
        </w:tc>
        <w:tc>
          <w:tcPr>
            <w:tcW w:w="1620" w:type="dxa"/>
            <w:noWrap/>
            <w:vAlign w:val="bottom"/>
            <w:hideMark/>
          </w:tcPr>
          <w:p w14:paraId="3BA6AE32"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3868 (34.0)</w:t>
            </w:r>
          </w:p>
        </w:tc>
        <w:tc>
          <w:tcPr>
            <w:tcW w:w="1530" w:type="dxa"/>
            <w:noWrap/>
            <w:vAlign w:val="bottom"/>
            <w:hideMark/>
          </w:tcPr>
          <w:p w14:paraId="047577AE"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4139 (34.0)</w:t>
            </w:r>
          </w:p>
        </w:tc>
        <w:tc>
          <w:tcPr>
            <w:tcW w:w="1530" w:type="dxa"/>
            <w:noWrap/>
            <w:vAlign w:val="bottom"/>
            <w:hideMark/>
          </w:tcPr>
          <w:p w14:paraId="297CF493"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3695 (34.1)</w:t>
            </w:r>
          </w:p>
        </w:tc>
        <w:tc>
          <w:tcPr>
            <w:tcW w:w="1080" w:type="dxa"/>
            <w:noWrap/>
            <w:vAlign w:val="bottom"/>
            <w:hideMark/>
          </w:tcPr>
          <w:p w14:paraId="39BF853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r w:rsidR="00E71334" w:rsidRPr="00785EAA" w14:paraId="53BC7A01" w14:textId="77777777" w:rsidTr="004521CB">
        <w:trPr>
          <w:trHeight w:val="300"/>
        </w:trPr>
        <w:tc>
          <w:tcPr>
            <w:tcW w:w="1895" w:type="dxa"/>
            <w:noWrap/>
            <w:vAlign w:val="bottom"/>
            <w:hideMark/>
          </w:tcPr>
          <w:p w14:paraId="31D4F08E"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c>
          <w:tcPr>
            <w:tcW w:w="2310" w:type="dxa"/>
            <w:noWrap/>
            <w:vAlign w:val="bottom"/>
            <w:hideMark/>
          </w:tcPr>
          <w:p w14:paraId="511D45CF"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2013-2015</w:t>
            </w:r>
          </w:p>
        </w:tc>
        <w:tc>
          <w:tcPr>
            <w:tcW w:w="1555" w:type="dxa"/>
          </w:tcPr>
          <w:p w14:paraId="6B0C0850"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xml:space="preserve">18128 (37.9) </w:t>
            </w:r>
          </w:p>
        </w:tc>
        <w:tc>
          <w:tcPr>
            <w:tcW w:w="1530" w:type="dxa"/>
            <w:noWrap/>
            <w:vAlign w:val="bottom"/>
            <w:hideMark/>
          </w:tcPr>
          <w:p w14:paraId="47A7D767"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5503 (40.7)</w:t>
            </w:r>
          </w:p>
        </w:tc>
        <w:tc>
          <w:tcPr>
            <w:tcW w:w="1620" w:type="dxa"/>
            <w:noWrap/>
            <w:vAlign w:val="bottom"/>
            <w:hideMark/>
          </w:tcPr>
          <w:p w14:paraId="0CFF6B74"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4347 (38.2)</w:t>
            </w:r>
          </w:p>
        </w:tc>
        <w:tc>
          <w:tcPr>
            <w:tcW w:w="1530" w:type="dxa"/>
            <w:noWrap/>
            <w:vAlign w:val="bottom"/>
            <w:hideMark/>
          </w:tcPr>
          <w:p w14:paraId="3DC9FD3C"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4382 (36.0)</w:t>
            </w:r>
          </w:p>
        </w:tc>
        <w:tc>
          <w:tcPr>
            <w:tcW w:w="1530" w:type="dxa"/>
            <w:noWrap/>
            <w:vAlign w:val="bottom"/>
            <w:hideMark/>
          </w:tcPr>
          <w:p w14:paraId="0904B434" w14:textId="77777777" w:rsidR="00E71334" w:rsidRPr="00785EAA" w:rsidRDefault="00E71334" w:rsidP="004521CB">
            <w:pPr>
              <w:tabs>
                <w:tab w:val="left" w:pos="9360"/>
              </w:tabs>
              <w:spacing w:line="480" w:lineRule="auto"/>
              <w:jc w:val="center"/>
              <w:rPr>
                <w:rFonts w:ascii="Book Antiqua" w:eastAsia="Times New Roman" w:hAnsi="Book Antiqua"/>
              </w:rPr>
            </w:pPr>
            <w:r w:rsidRPr="00785EAA">
              <w:rPr>
                <w:rFonts w:ascii="Book Antiqua" w:eastAsia="Times New Roman" w:hAnsi="Book Antiqua"/>
              </w:rPr>
              <w:t>3896 (36.0)</w:t>
            </w:r>
          </w:p>
        </w:tc>
        <w:tc>
          <w:tcPr>
            <w:tcW w:w="1080" w:type="dxa"/>
            <w:noWrap/>
            <w:vAlign w:val="bottom"/>
            <w:hideMark/>
          </w:tcPr>
          <w:p w14:paraId="1481D45C" w14:textId="77777777" w:rsidR="00E71334" w:rsidRPr="00785EAA" w:rsidRDefault="00E71334" w:rsidP="004521CB">
            <w:pPr>
              <w:tabs>
                <w:tab w:val="left" w:pos="9360"/>
              </w:tabs>
              <w:spacing w:line="480" w:lineRule="auto"/>
              <w:jc w:val="both"/>
              <w:rPr>
                <w:rFonts w:ascii="Book Antiqua" w:eastAsia="Times New Roman" w:hAnsi="Book Antiqua"/>
              </w:rPr>
            </w:pPr>
            <w:r w:rsidRPr="00785EAA">
              <w:rPr>
                <w:rFonts w:ascii="Book Antiqua" w:eastAsia="Times New Roman" w:hAnsi="Book Antiqua"/>
              </w:rPr>
              <w:t> </w:t>
            </w:r>
          </w:p>
        </w:tc>
      </w:tr>
    </w:tbl>
    <w:p w14:paraId="00A15521" w14:textId="7890503D" w:rsidR="00E71334" w:rsidRPr="00785EAA" w:rsidRDefault="008E63AA" w:rsidP="00E71334">
      <w:pPr>
        <w:widowControl w:val="0"/>
        <w:tabs>
          <w:tab w:val="left" w:pos="9360"/>
        </w:tabs>
        <w:autoSpaceDE w:val="0"/>
        <w:autoSpaceDN w:val="0"/>
        <w:adjustRightInd w:val="0"/>
        <w:spacing w:line="480" w:lineRule="auto"/>
        <w:jc w:val="both"/>
        <w:rPr>
          <w:rFonts w:ascii="Book Antiqua" w:hAnsi="Book Antiqua"/>
          <w:lang w:eastAsia="zh-CN"/>
        </w:rPr>
        <w:sectPr w:rsidR="00E71334" w:rsidRPr="00785EAA" w:rsidSect="004521CB">
          <w:headerReference w:type="default" r:id="rId16"/>
          <w:pgSz w:w="15840" w:h="12240" w:orient="landscape"/>
          <w:pgMar w:top="1440" w:right="1440" w:bottom="1440" w:left="1440" w:header="720" w:footer="720" w:gutter="0"/>
          <w:cols w:space="720"/>
          <w:docGrid w:linePitch="360"/>
        </w:sectPr>
      </w:pPr>
      <w:r w:rsidRPr="00785EAA">
        <w:rPr>
          <w:rFonts w:ascii="Book Antiqua" w:hAnsi="Book Antiqua"/>
        </w:rPr>
        <w:t xml:space="preserve">API: Asians and Pacific Islanders; </w:t>
      </w:r>
      <w:r w:rsidR="00E71334" w:rsidRPr="00785EAA">
        <w:rPr>
          <w:rFonts w:ascii="Book Antiqua" w:hAnsi="Book Antiqua"/>
        </w:rPr>
        <w:t>COLI: Cost of living index</w:t>
      </w:r>
      <w:r w:rsidR="00E71334" w:rsidRPr="00785EAA">
        <w:rPr>
          <w:rFonts w:ascii="Book Antiqua" w:hAnsi="Book Antiqua"/>
          <w:lang w:eastAsia="zh-CN"/>
        </w:rPr>
        <w:t>;</w:t>
      </w:r>
      <w:r w:rsidR="00E71334" w:rsidRPr="00785EAA">
        <w:rPr>
          <w:rFonts w:ascii="Book Antiqua" w:hAnsi="Book Antiqua"/>
        </w:rPr>
        <w:t xml:space="preserve"> </w:t>
      </w:r>
      <w:r w:rsidR="00C311E2" w:rsidRPr="00785EAA">
        <w:rPr>
          <w:rFonts w:ascii="Book Antiqua" w:hAnsi="Book Antiqua"/>
        </w:rPr>
        <w:t>HCC: Hepatocellular carcinoma</w:t>
      </w:r>
      <w:r w:rsidR="00C311E2" w:rsidRPr="00785EAA">
        <w:rPr>
          <w:rFonts w:ascii="Book Antiqua" w:hAnsi="Book Antiqua"/>
          <w:lang w:eastAsia="zh-CN"/>
        </w:rPr>
        <w:t>;</w:t>
      </w:r>
      <w:r w:rsidR="00C311E2" w:rsidRPr="00785EAA">
        <w:rPr>
          <w:rFonts w:ascii="Book Antiqua" w:hAnsi="Book Antiqua"/>
        </w:rPr>
        <w:t xml:space="preserve"> </w:t>
      </w:r>
      <w:r w:rsidR="00E71334" w:rsidRPr="00785EAA">
        <w:rPr>
          <w:rFonts w:ascii="Book Antiqua" w:hAnsi="Book Antiqua"/>
        </w:rPr>
        <w:t xml:space="preserve">IQR: Interquartile </w:t>
      </w:r>
      <w:proofErr w:type="gramStart"/>
      <w:r w:rsidR="00E71334" w:rsidRPr="00785EAA">
        <w:rPr>
          <w:rFonts w:ascii="Book Antiqua" w:hAnsi="Book Antiqua"/>
        </w:rPr>
        <w:t>ra</w:t>
      </w:r>
      <w:r w:rsidR="005D69F9" w:rsidRPr="00785EAA">
        <w:rPr>
          <w:rFonts w:ascii="Book Antiqua" w:hAnsi="Book Antiqua"/>
        </w:rPr>
        <w:t>nge</w:t>
      </w:r>
      <w:r w:rsidR="00C311E2" w:rsidRPr="00785EAA">
        <w:rPr>
          <w:rFonts w:ascii="Book Antiqua" w:hAnsi="Book Antiqua"/>
          <w:lang w:eastAsia="zh-CN"/>
        </w:rPr>
        <w:t>.</w:t>
      </w:r>
      <w:r w:rsidR="00E71334" w:rsidRPr="00785EAA">
        <w:rPr>
          <w:rFonts w:ascii="Book Antiqua" w:hAnsi="Book Antiqua"/>
          <w:lang w:eastAsia="zh-CN"/>
        </w:rPr>
        <w:t>.</w:t>
      </w:r>
      <w:proofErr w:type="gramEnd"/>
    </w:p>
    <w:p w14:paraId="484B8185" w14:textId="1E3338AD" w:rsidR="00E71334" w:rsidRPr="00785EAA" w:rsidRDefault="00E71334" w:rsidP="00E71334">
      <w:pPr>
        <w:widowControl w:val="0"/>
        <w:tabs>
          <w:tab w:val="left" w:pos="9360"/>
        </w:tabs>
        <w:autoSpaceDE w:val="0"/>
        <w:autoSpaceDN w:val="0"/>
        <w:adjustRightInd w:val="0"/>
        <w:spacing w:line="480" w:lineRule="auto"/>
        <w:jc w:val="both"/>
        <w:rPr>
          <w:rFonts w:ascii="Book Antiqua" w:hAnsi="Book Antiqua"/>
          <w:b/>
        </w:rPr>
      </w:pPr>
      <w:r w:rsidRPr="00785EAA">
        <w:rPr>
          <w:rFonts w:ascii="Book Antiqua" w:hAnsi="Book Antiqua"/>
          <w:b/>
        </w:rPr>
        <w:lastRenderedPageBreak/>
        <w:t xml:space="preserve">Table 2 Characteristics of hepatocellular carcinoma by </w:t>
      </w:r>
      <w:proofErr w:type="gramStart"/>
      <w:r w:rsidRPr="00785EAA">
        <w:rPr>
          <w:rFonts w:ascii="Book Antiqua" w:hAnsi="Book Antiqua"/>
          <w:b/>
        </w:rPr>
        <w:t>cost of living</w:t>
      </w:r>
      <w:proofErr w:type="gramEnd"/>
      <w:r w:rsidRPr="00785EAA">
        <w:rPr>
          <w:rFonts w:ascii="Book Antiqua" w:hAnsi="Book Antiqua"/>
          <w:b/>
        </w:rPr>
        <w:t xml:space="preserve"> index group between 2007</w:t>
      </w:r>
      <w:r w:rsidR="00D43024" w:rsidRPr="00785EAA">
        <w:rPr>
          <w:rFonts w:ascii="Book Antiqua" w:hAnsi="Book Antiqua"/>
          <w:b/>
        </w:rPr>
        <w:t xml:space="preserve"> and </w:t>
      </w:r>
      <w:r w:rsidRPr="00785EAA">
        <w:rPr>
          <w:rFonts w:ascii="Book Antiqua" w:hAnsi="Book Antiqua"/>
          <w:b/>
        </w:rPr>
        <w:t>2015</w:t>
      </w:r>
    </w:p>
    <w:tbl>
      <w:tblPr>
        <w:tblW w:w="8730" w:type="dxa"/>
        <w:tblBorders>
          <w:top w:val="single" w:sz="4" w:space="0" w:color="auto"/>
          <w:bottom w:val="single" w:sz="4" w:space="0" w:color="auto"/>
        </w:tblBorders>
        <w:tblLook w:val="04A0" w:firstRow="1" w:lastRow="0" w:firstColumn="1" w:lastColumn="0" w:noHBand="0" w:noVBand="1"/>
      </w:tblPr>
      <w:tblGrid>
        <w:gridCol w:w="1619"/>
        <w:gridCol w:w="811"/>
        <w:gridCol w:w="1350"/>
        <w:gridCol w:w="1350"/>
        <w:gridCol w:w="1350"/>
        <w:gridCol w:w="1350"/>
        <w:gridCol w:w="900"/>
      </w:tblGrid>
      <w:tr w:rsidR="00E71334" w:rsidRPr="00785EAA" w14:paraId="7D17C021" w14:textId="77777777" w:rsidTr="004521CB">
        <w:trPr>
          <w:trHeight w:val="300"/>
        </w:trPr>
        <w:tc>
          <w:tcPr>
            <w:tcW w:w="1619" w:type="dxa"/>
            <w:tcBorders>
              <w:top w:val="single" w:sz="4" w:space="0" w:color="auto"/>
              <w:bottom w:val="single" w:sz="4" w:space="0" w:color="auto"/>
            </w:tcBorders>
            <w:noWrap/>
            <w:hideMark/>
          </w:tcPr>
          <w:p w14:paraId="13B49D71" w14:textId="2E11FAF3" w:rsidR="00E71334" w:rsidRPr="00785EAA" w:rsidRDefault="00E71334" w:rsidP="004521CB">
            <w:pPr>
              <w:tabs>
                <w:tab w:val="left" w:pos="9360"/>
              </w:tabs>
              <w:spacing w:line="480" w:lineRule="auto"/>
              <w:jc w:val="both"/>
              <w:rPr>
                <w:rFonts w:ascii="Book Antiqua" w:eastAsia="Times New Roman" w:hAnsi="Book Antiqua" w:cs="Calibri"/>
                <w:b/>
              </w:rPr>
            </w:pPr>
            <w:r w:rsidRPr="00785EAA">
              <w:rPr>
                <w:rFonts w:ascii="Book Antiqua" w:eastAsia="Times New Roman" w:hAnsi="Book Antiqua" w:cs="Calibri"/>
                <w:b/>
              </w:rPr>
              <w:t>COLI group</w:t>
            </w:r>
          </w:p>
        </w:tc>
        <w:tc>
          <w:tcPr>
            <w:tcW w:w="811" w:type="dxa"/>
            <w:tcBorders>
              <w:top w:val="single" w:sz="4" w:space="0" w:color="auto"/>
              <w:bottom w:val="single" w:sz="4" w:space="0" w:color="auto"/>
            </w:tcBorders>
            <w:noWrap/>
            <w:hideMark/>
          </w:tcPr>
          <w:p w14:paraId="1308B9FE" w14:textId="77777777" w:rsidR="00E71334" w:rsidRPr="00785EAA" w:rsidRDefault="00E71334" w:rsidP="004521CB">
            <w:pPr>
              <w:tabs>
                <w:tab w:val="left" w:pos="9360"/>
              </w:tabs>
              <w:spacing w:line="480" w:lineRule="auto"/>
              <w:jc w:val="both"/>
              <w:rPr>
                <w:rFonts w:ascii="Book Antiqua" w:eastAsia="DengXian" w:hAnsi="Book Antiqua" w:cs="Calibri"/>
                <w:b/>
                <w:lang w:eastAsia="zh-CN"/>
              </w:rPr>
            </w:pPr>
          </w:p>
        </w:tc>
        <w:tc>
          <w:tcPr>
            <w:tcW w:w="1350" w:type="dxa"/>
            <w:tcBorders>
              <w:top w:val="single" w:sz="4" w:space="0" w:color="auto"/>
              <w:bottom w:val="single" w:sz="4" w:space="0" w:color="auto"/>
            </w:tcBorders>
            <w:noWrap/>
            <w:hideMark/>
          </w:tcPr>
          <w:p w14:paraId="50D3F2C1" w14:textId="77777777" w:rsidR="00E71334" w:rsidRPr="00785EAA" w:rsidRDefault="00E71334" w:rsidP="004521CB">
            <w:pPr>
              <w:tabs>
                <w:tab w:val="left" w:pos="9360"/>
              </w:tabs>
              <w:spacing w:line="480" w:lineRule="auto"/>
              <w:jc w:val="both"/>
              <w:rPr>
                <w:rFonts w:ascii="Book Antiqua" w:eastAsia="Times New Roman" w:hAnsi="Book Antiqua" w:cs="Calibri"/>
                <w:b/>
              </w:rPr>
            </w:pPr>
            <w:r w:rsidRPr="00785EAA">
              <w:rPr>
                <w:rFonts w:ascii="Book Antiqua" w:eastAsia="Times New Roman" w:hAnsi="Book Antiqua" w:cs="Calibri"/>
                <w:b/>
              </w:rPr>
              <w:t>≤</w:t>
            </w:r>
            <w:r w:rsidRPr="00785EAA">
              <w:rPr>
                <w:rFonts w:ascii="Book Antiqua" w:eastAsia="DengXian" w:hAnsi="Book Antiqua" w:cs="Calibri"/>
                <w:b/>
                <w:lang w:eastAsia="zh-CN"/>
              </w:rPr>
              <w:t xml:space="preserve"> </w:t>
            </w:r>
            <w:r w:rsidRPr="00785EAA">
              <w:rPr>
                <w:rFonts w:ascii="Book Antiqua" w:eastAsia="Times New Roman" w:hAnsi="Book Antiqua" w:cs="Calibri"/>
                <w:b/>
              </w:rPr>
              <w:t>901</w:t>
            </w:r>
          </w:p>
        </w:tc>
        <w:tc>
          <w:tcPr>
            <w:tcW w:w="1350" w:type="dxa"/>
            <w:tcBorders>
              <w:top w:val="single" w:sz="4" w:space="0" w:color="auto"/>
              <w:bottom w:val="single" w:sz="4" w:space="0" w:color="auto"/>
            </w:tcBorders>
            <w:noWrap/>
            <w:hideMark/>
          </w:tcPr>
          <w:p w14:paraId="6E14B9C4" w14:textId="77777777" w:rsidR="00E71334" w:rsidRPr="00785EAA" w:rsidRDefault="00E71334" w:rsidP="004521CB">
            <w:pPr>
              <w:tabs>
                <w:tab w:val="left" w:pos="9360"/>
              </w:tabs>
              <w:spacing w:line="480" w:lineRule="auto"/>
              <w:jc w:val="both"/>
              <w:rPr>
                <w:rFonts w:ascii="Book Antiqua" w:eastAsia="Times New Roman" w:hAnsi="Book Antiqua" w:cs="Calibri"/>
                <w:b/>
              </w:rPr>
            </w:pPr>
            <w:r w:rsidRPr="00785EAA">
              <w:rPr>
                <w:rFonts w:ascii="Book Antiqua" w:eastAsia="Times New Roman" w:hAnsi="Book Antiqua" w:cs="Calibri"/>
                <w:b/>
              </w:rPr>
              <w:t>902-1044</w:t>
            </w:r>
          </w:p>
        </w:tc>
        <w:tc>
          <w:tcPr>
            <w:tcW w:w="1350" w:type="dxa"/>
            <w:tcBorders>
              <w:top w:val="single" w:sz="4" w:space="0" w:color="auto"/>
              <w:bottom w:val="single" w:sz="4" w:space="0" w:color="auto"/>
            </w:tcBorders>
            <w:noWrap/>
            <w:hideMark/>
          </w:tcPr>
          <w:p w14:paraId="2C27845F" w14:textId="77777777" w:rsidR="00E71334" w:rsidRPr="00785EAA" w:rsidRDefault="00E71334" w:rsidP="004521CB">
            <w:pPr>
              <w:tabs>
                <w:tab w:val="left" w:pos="9360"/>
              </w:tabs>
              <w:spacing w:line="480" w:lineRule="auto"/>
              <w:jc w:val="both"/>
              <w:rPr>
                <w:rFonts w:ascii="Book Antiqua" w:eastAsia="Times New Roman" w:hAnsi="Book Antiqua" w:cs="Calibri"/>
                <w:b/>
              </w:rPr>
            </w:pPr>
            <w:r w:rsidRPr="00785EAA">
              <w:rPr>
                <w:rFonts w:ascii="Book Antiqua" w:eastAsia="Times New Roman" w:hAnsi="Book Antiqua" w:cs="Calibri"/>
                <w:b/>
              </w:rPr>
              <w:t>1048-1169</w:t>
            </w:r>
          </w:p>
        </w:tc>
        <w:tc>
          <w:tcPr>
            <w:tcW w:w="1350" w:type="dxa"/>
            <w:tcBorders>
              <w:top w:val="single" w:sz="4" w:space="0" w:color="auto"/>
              <w:bottom w:val="single" w:sz="4" w:space="0" w:color="auto"/>
            </w:tcBorders>
            <w:noWrap/>
            <w:hideMark/>
          </w:tcPr>
          <w:p w14:paraId="030E0735" w14:textId="77777777" w:rsidR="00E71334" w:rsidRPr="00785EAA" w:rsidRDefault="00E71334" w:rsidP="004521CB">
            <w:pPr>
              <w:tabs>
                <w:tab w:val="left" w:pos="9360"/>
              </w:tabs>
              <w:spacing w:line="480" w:lineRule="auto"/>
              <w:jc w:val="both"/>
              <w:rPr>
                <w:rFonts w:ascii="Book Antiqua" w:eastAsia="Times New Roman" w:hAnsi="Book Antiqua" w:cs="Calibri"/>
                <w:b/>
              </w:rPr>
            </w:pPr>
            <w:r w:rsidRPr="00785EAA">
              <w:rPr>
                <w:rFonts w:ascii="Book Antiqua" w:eastAsia="Times New Roman" w:hAnsi="Book Antiqua" w:cs="Calibri"/>
                <w:b/>
              </w:rPr>
              <w:t>≥</w:t>
            </w:r>
            <w:r w:rsidRPr="00785EAA">
              <w:rPr>
                <w:rFonts w:ascii="Book Antiqua" w:eastAsia="DengXian" w:hAnsi="Book Antiqua" w:cs="Calibri"/>
                <w:b/>
                <w:lang w:eastAsia="zh-CN"/>
              </w:rPr>
              <w:t xml:space="preserve"> </w:t>
            </w:r>
            <w:r w:rsidRPr="00785EAA">
              <w:rPr>
                <w:rFonts w:ascii="Book Antiqua" w:eastAsia="Times New Roman" w:hAnsi="Book Antiqua" w:cs="Calibri"/>
                <w:b/>
              </w:rPr>
              <w:t>1170</w:t>
            </w:r>
          </w:p>
        </w:tc>
        <w:tc>
          <w:tcPr>
            <w:tcW w:w="900" w:type="dxa"/>
            <w:tcBorders>
              <w:top w:val="single" w:sz="4" w:space="0" w:color="auto"/>
              <w:bottom w:val="single" w:sz="4" w:space="0" w:color="auto"/>
            </w:tcBorders>
            <w:noWrap/>
            <w:hideMark/>
          </w:tcPr>
          <w:p w14:paraId="4C3735CC" w14:textId="02D4F54D" w:rsidR="00E71334" w:rsidRPr="00785EAA" w:rsidRDefault="00E71334" w:rsidP="004521CB">
            <w:pPr>
              <w:tabs>
                <w:tab w:val="left" w:pos="9360"/>
              </w:tabs>
              <w:spacing w:line="480" w:lineRule="auto"/>
              <w:jc w:val="both"/>
              <w:rPr>
                <w:rFonts w:ascii="Book Antiqua" w:eastAsia="Times New Roman" w:hAnsi="Book Antiqua" w:cs="Calibri"/>
                <w:b/>
              </w:rPr>
            </w:pPr>
            <w:r w:rsidRPr="00785EAA">
              <w:rPr>
                <w:rFonts w:ascii="Book Antiqua" w:eastAsia="Times New Roman" w:hAnsi="Book Antiqua" w:cs="Calibri"/>
                <w:b/>
                <w:i/>
              </w:rPr>
              <w:t>P</w:t>
            </w:r>
            <w:r w:rsidR="000E1AEC" w:rsidRPr="00785EAA">
              <w:rPr>
                <w:rFonts w:ascii="Book Antiqua" w:eastAsia="Times New Roman" w:hAnsi="Book Antiqua" w:cs="Calibri"/>
                <w:b/>
                <w:i/>
              </w:rPr>
              <w:t>-</w:t>
            </w:r>
            <w:r w:rsidRPr="00785EAA">
              <w:rPr>
                <w:rFonts w:ascii="Book Antiqua" w:eastAsia="Times New Roman" w:hAnsi="Book Antiqua" w:cs="Calibri"/>
                <w:b/>
              </w:rPr>
              <w:t>value</w:t>
            </w:r>
          </w:p>
        </w:tc>
      </w:tr>
      <w:tr w:rsidR="00E71334" w:rsidRPr="00785EAA" w14:paraId="7D1D7D09" w14:textId="77777777" w:rsidTr="004521CB">
        <w:trPr>
          <w:trHeight w:val="300"/>
        </w:trPr>
        <w:tc>
          <w:tcPr>
            <w:tcW w:w="1619" w:type="dxa"/>
            <w:tcBorders>
              <w:top w:val="single" w:sz="4" w:space="0" w:color="auto"/>
            </w:tcBorders>
            <w:noWrap/>
            <w:hideMark/>
          </w:tcPr>
          <w:p w14:paraId="1332ADD9"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Stage (%)</w:t>
            </w:r>
          </w:p>
        </w:tc>
        <w:tc>
          <w:tcPr>
            <w:tcW w:w="811" w:type="dxa"/>
            <w:tcBorders>
              <w:top w:val="single" w:sz="4" w:space="0" w:color="auto"/>
            </w:tcBorders>
            <w:noWrap/>
            <w:hideMark/>
          </w:tcPr>
          <w:p w14:paraId="1A441B0D"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I</w:t>
            </w:r>
          </w:p>
        </w:tc>
        <w:tc>
          <w:tcPr>
            <w:tcW w:w="1350" w:type="dxa"/>
            <w:tcBorders>
              <w:top w:val="single" w:sz="4" w:space="0" w:color="auto"/>
            </w:tcBorders>
            <w:noWrap/>
            <w:hideMark/>
          </w:tcPr>
          <w:p w14:paraId="41CE848F"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4403 (32.6) </w:t>
            </w:r>
          </w:p>
        </w:tc>
        <w:tc>
          <w:tcPr>
            <w:tcW w:w="1350" w:type="dxa"/>
            <w:tcBorders>
              <w:top w:val="single" w:sz="4" w:space="0" w:color="auto"/>
            </w:tcBorders>
            <w:noWrap/>
            <w:hideMark/>
          </w:tcPr>
          <w:p w14:paraId="2AC03CB0"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3764 (33.1) </w:t>
            </w:r>
          </w:p>
        </w:tc>
        <w:tc>
          <w:tcPr>
            <w:tcW w:w="1350" w:type="dxa"/>
            <w:tcBorders>
              <w:top w:val="single" w:sz="4" w:space="0" w:color="auto"/>
            </w:tcBorders>
            <w:noWrap/>
            <w:hideMark/>
          </w:tcPr>
          <w:p w14:paraId="2BE50481"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3977 (32.7) </w:t>
            </w:r>
          </w:p>
        </w:tc>
        <w:tc>
          <w:tcPr>
            <w:tcW w:w="1350" w:type="dxa"/>
            <w:tcBorders>
              <w:top w:val="single" w:sz="4" w:space="0" w:color="auto"/>
            </w:tcBorders>
            <w:noWrap/>
            <w:hideMark/>
          </w:tcPr>
          <w:p w14:paraId="0BEA972B"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3704 (34.2) </w:t>
            </w:r>
          </w:p>
        </w:tc>
        <w:tc>
          <w:tcPr>
            <w:tcW w:w="900" w:type="dxa"/>
            <w:tcBorders>
              <w:top w:val="single" w:sz="4" w:space="0" w:color="auto"/>
            </w:tcBorders>
            <w:noWrap/>
            <w:hideMark/>
          </w:tcPr>
          <w:p w14:paraId="41B5F8FB"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&lt;</w:t>
            </w:r>
            <w:r w:rsidRPr="00785EAA">
              <w:rPr>
                <w:rFonts w:ascii="Book Antiqua" w:eastAsia="DengXian" w:hAnsi="Book Antiqua" w:cs="Calibri"/>
                <w:lang w:eastAsia="zh-CN"/>
              </w:rPr>
              <w:t xml:space="preserve"> </w:t>
            </w:r>
            <w:r w:rsidRPr="00785EAA">
              <w:rPr>
                <w:rFonts w:ascii="Book Antiqua" w:eastAsia="Times New Roman" w:hAnsi="Book Antiqua" w:cs="Calibri"/>
              </w:rPr>
              <w:t>0.001</w:t>
            </w:r>
          </w:p>
        </w:tc>
      </w:tr>
      <w:tr w:rsidR="00E71334" w:rsidRPr="00785EAA" w14:paraId="6F75BB56" w14:textId="77777777" w:rsidTr="004521CB">
        <w:trPr>
          <w:trHeight w:val="300"/>
        </w:trPr>
        <w:tc>
          <w:tcPr>
            <w:tcW w:w="1619" w:type="dxa"/>
            <w:noWrap/>
            <w:hideMark/>
          </w:tcPr>
          <w:p w14:paraId="6F52C9E3"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811" w:type="dxa"/>
            <w:noWrap/>
            <w:hideMark/>
          </w:tcPr>
          <w:p w14:paraId="561800F9"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II</w:t>
            </w:r>
          </w:p>
        </w:tc>
        <w:tc>
          <w:tcPr>
            <w:tcW w:w="1350" w:type="dxa"/>
            <w:noWrap/>
            <w:hideMark/>
          </w:tcPr>
          <w:p w14:paraId="71EA45DE"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2201 (16.3) </w:t>
            </w:r>
          </w:p>
        </w:tc>
        <w:tc>
          <w:tcPr>
            <w:tcW w:w="1350" w:type="dxa"/>
            <w:noWrap/>
            <w:hideMark/>
          </w:tcPr>
          <w:p w14:paraId="438747B0"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2057 (18.1) </w:t>
            </w:r>
          </w:p>
        </w:tc>
        <w:tc>
          <w:tcPr>
            <w:tcW w:w="1350" w:type="dxa"/>
            <w:noWrap/>
            <w:hideMark/>
          </w:tcPr>
          <w:p w14:paraId="37D61676"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2006 (16.5) </w:t>
            </w:r>
          </w:p>
        </w:tc>
        <w:tc>
          <w:tcPr>
            <w:tcW w:w="1350" w:type="dxa"/>
            <w:noWrap/>
            <w:hideMark/>
          </w:tcPr>
          <w:p w14:paraId="2B287972"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1988 (18.4) </w:t>
            </w:r>
          </w:p>
        </w:tc>
        <w:tc>
          <w:tcPr>
            <w:tcW w:w="900" w:type="dxa"/>
            <w:noWrap/>
            <w:hideMark/>
          </w:tcPr>
          <w:p w14:paraId="4AC7D651"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r>
      <w:tr w:rsidR="00E71334" w:rsidRPr="00785EAA" w14:paraId="472C9024" w14:textId="77777777" w:rsidTr="004521CB">
        <w:trPr>
          <w:trHeight w:val="300"/>
        </w:trPr>
        <w:tc>
          <w:tcPr>
            <w:tcW w:w="1619" w:type="dxa"/>
            <w:noWrap/>
            <w:hideMark/>
          </w:tcPr>
          <w:p w14:paraId="12A0D140"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811" w:type="dxa"/>
            <w:noWrap/>
            <w:hideMark/>
          </w:tcPr>
          <w:p w14:paraId="3E88333B"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III</w:t>
            </w:r>
          </w:p>
        </w:tc>
        <w:tc>
          <w:tcPr>
            <w:tcW w:w="1350" w:type="dxa"/>
            <w:noWrap/>
            <w:hideMark/>
          </w:tcPr>
          <w:p w14:paraId="0A223401"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2804 (20.7) </w:t>
            </w:r>
          </w:p>
        </w:tc>
        <w:tc>
          <w:tcPr>
            <w:tcW w:w="1350" w:type="dxa"/>
            <w:noWrap/>
            <w:hideMark/>
          </w:tcPr>
          <w:p w14:paraId="5D31CE79"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2380 (20.9) </w:t>
            </w:r>
          </w:p>
        </w:tc>
        <w:tc>
          <w:tcPr>
            <w:tcW w:w="1350" w:type="dxa"/>
            <w:noWrap/>
            <w:hideMark/>
          </w:tcPr>
          <w:p w14:paraId="5ACAD611"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2350 (19.3) </w:t>
            </w:r>
          </w:p>
        </w:tc>
        <w:tc>
          <w:tcPr>
            <w:tcW w:w="1350" w:type="dxa"/>
            <w:noWrap/>
            <w:hideMark/>
          </w:tcPr>
          <w:p w14:paraId="32832969"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2100 (19.4) </w:t>
            </w:r>
          </w:p>
        </w:tc>
        <w:tc>
          <w:tcPr>
            <w:tcW w:w="900" w:type="dxa"/>
            <w:noWrap/>
            <w:hideMark/>
          </w:tcPr>
          <w:p w14:paraId="6CD875D0"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r>
      <w:tr w:rsidR="00E71334" w:rsidRPr="00785EAA" w14:paraId="1F7D91EB" w14:textId="77777777" w:rsidTr="004521CB">
        <w:trPr>
          <w:trHeight w:val="300"/>
        </w:trPr>
        <w:tc>
          <w:tcPr>
            <w:tcW w:w="1619" w:type="dxa"/>
            <w:noWrap/>
            <w:hideMark/>
          </w:tcPr>
          <w:p w14:paraId="13A29E5B"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811" w:type="dxa"/>
            <w:noWrap/>
            <w:hideMark/>
          </w:tcPr>
          <w:p w14:paraId="60A1C466"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IV</w:t>
            </w:r>
          </w:p>
        </w:tc>
        <w:tc>
          <w:tcPr>
            <w:tcW w:w="1350" w:type="dxa"/>
            <w:noWrap/>
            <w:hideMark/>
          </w:tcPr>
          <w:p w14:paraId="38F877DD"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2055 (15.2) </w:t>
            </w:r>
          </w:p>
        </w:tc>
        <w:tc>
          <w:tcPr>
            <w:tcW w:w="1350" w:type="dxa"/>
            <w:noWrap/>
            <w:hideMark/>
          </w:tcPr>
          <w:p w14:paraId="2F1B27F6"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1582 (13.9) </w:t>
            </w:r>
          </w:p>
        </w:tc>
        <w:tc>
          <w:tcPr>
            <w:tcW w:w="1350" w:type="dxa"/>
            <w:noWrap/>
            <w:hideMark/>
          </w:tcPr>
          <w:p w14:paraId="3FD8D791"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1674 (13.8) </w:t>
            </w:r>
          </w:p>
        </w:tc>
        <w:tc>
          <w:tcPr>
            <w:tcW w:w="1350" w:type="dxa"/>
            <w:noWrap/>
            <w:hideMark/>
          </w:tcPr>
          <w:p w14:paraId="7CD2AF49"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1410 (13.0) </w:t>
            </w:r>
          </w:p>
        </w:tc>
        <w:tc>
          <w:tcPr>
            <w:tcW w:w="900" w:type="dxa"/>
            <w:noWrap/>
            <w:hideMark/>
          </w:tcPr>
          <w:p w14:paraId="399B8D03"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r>
      <w:tr w:rsidR="00E71334" w:rsidRPr="00785EAA" w14:paraId="1D57428A" w14:textId="77777777" w:rsidTr="004521CB">
        <w:trPr>
          <w:trHeight w:val="300"/>
        </w:trPr>
        <w:tc>
          <w:tcPr>
            <w:tcW w:w="1619" w:type="dxa"/>
            <w:noWrap/>
            <w:hideMark/>
          </w:tcPr>
          <w:p w14:paraId="2F53B871"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811" w:type="dxa"/>
            <w:noWrap/>
            <w:hideMark/>
          </w:tcPr>
          <w:p w14:paraId="39D7993F"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UNK</w:t>
            </w:r>
          </w:p>
        </w:tc>
        <w:tc>
          <w:tcPr>
            <w:tcW w:w="1350" w:type="dxa"/>
            <w:noWrap/>
            <w:hideMark/>
          </w:tcPr>
          <w:p w14:paraId="1F1EE9B2"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2052 (15.2) </w:t>
            </w:r>
          </w:p>
        </w:tc>
        <w:tc>
          <w:tcPr>
            <w:tcW w:w="1350" w:type="dxa"/>
            <w:noWrap/>
            <w:hideMark/>
          </w:tcPr>
          <w:p w14:paraId="7FF8030A"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1596 (14.0) </w:t>
            </w:r>
          </w:p>
        </w:tc>
        <w:tc>
          <w:tcPr>
            <w:tcW w:w="1350" w:type="dxa"/>
            <w:noWrap/>
            <w:hideMark/>
          </w:tcPr>
          <w:p w14:paraId="68998B5E"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2160 (17.8) </w:t>
            </w:r>
          </w:p>
        </w:tc>
        <w:tc>
          <w:tcPr>
            <w:tcW w:w="1350" w:type="dxa"/>
            <w:noWrap/>
            <w:hideMark/>
          </w:tcPr>
          <w:p w14:paraId="65849559"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1631 (15.1) </w:t>
            </w:r>
          </w:p>
        </w:tc>
        <w:tc>
          <w:tcPr>
            <w:tcW w:w="900" w:type="dxa"/>
            <w:noWrap/>
            <w:hideMark/>
          </w:tcPr>
          <w:p w14:paraId="2A626F5E"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r>
      <w:tr w:rsidR="00E71334" w:rsidRPr="00785EAA" w14:paraId="5D38FAE6" w14:textId="77777777" w:rsidTr="004521CB">
        <w:trPr>
          <w:trHeight w:val="300"/>
        </w:trPr>
        <w:tc>
          <w:tcPr>
            <w:tcW w:w="1619" w:type="dxa"/>
            <w:noWrap/>
            <w:vAlign w:val="bottom"/>
            <w:hideMark/>
          </w:tcPr>
          <w:p w14:paraId="37A0765C"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Tumor size (%)</w:t>
            </w:r>
          </w:p>
        </w:tc>
        <w:tc>
          <w:tcPr>
            <w:tcW w:w="811" w:type="dxa"/>
            <w:noWrap/>
            <w:hideMark/>
          </w:tcPr>
          <w:p w14:paraId="21E9732D"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w:t>
            </w:r>
            <w:r w:rsidRPr="00785EAA">
              <w:rPr>
                <w:rFonts w:ascii="Book Antiqua" w:eastAsia="DengXian" w:hAnsi="Book Antiqua" w:cs="Calibri"/>
                <w:lang w:eastAsia="zh-CN"/>
              </w:rPr>
              <w:t xml:space="preserve"> </w:t>
            </w:r>
            <w:r w:rsidRPr="00785EAA">
              <w:rPr>
                <w:rFonts w:ascii="Book Antiqua" w:eastAsia="Times New Roman" w:hAnsi="Book Antiqua" w:cs="Calibri"/>
              </w:rPr>
              <w:t>20</w:t>
            </w:r>
          </w:p>
        </w:tc>
        <w:tc>
          <w:tcPr>
            <w:tcW w:w="1350" w:type="dxa"/>
            <w:noWrap/>
            <w:hideMark/>
          </w:tcPr>
          <w:p w14:paraId="13F45154"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1335 (9.9) </w:t>
            </w:r>
          </w:p>
        </w:tc>
        <w:tc>
          <w:tcPr>
            <w:tcW w:w="1350" w:type="dxa"/>
            <w:noWrap/>
            <w:hideMark/>
          </w:tcPr>
          <w:p w14:paraId="1EE0BE09"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1379 (12.1) </w:t>
            </w:r>
          </w:p>
        </w:tc>
        <w:tc>
          <w:tcPr>
            <w:tcW w:w="1350" w:type="dxa"/>
            <w:noWrap/>
            <w:hideMark/>
          </w:tcPr>
          <w:p w14:paraId="2EE733CA"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1378 (11.3) </w:t>
            </w:r>
          </w:p>
        </w:tc>
        <w:tc>
          <w:tcPr>
            <w:tcW w:w="1350" w:type="dxa"/>
            <w:noWrap/>
            <w:hideMark/>
          </w:tcPr>
          <w:p w14:paraId="76BAA206"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1338 (12.4) </w:t>
            </w:r>
          </w:p>
        </w:tc>
        <w:tc>
          <w:tcPr>
            <w:tcW w:w="900" w:type="dxa"/>
            <w:noWrap/>
            <w:hideMark/>
          </w:tcPr>
          <w:p w14:paraId="70E6B19E"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&lt;</w:t>
            </w:r>
            <w:r w:rsidRPr="00785EAA">
              <w:rPr>
                <w:rFonts w:ascii="Book Antiqua" w:eastAsia="DengXian" w:hAnsi="Book Antiqua" w:cs="Calibri"/>
                <w:lang w:eastAsia="zh-CN"/>
              </w:rPr>
              <w:t xml:space="preserve"> </w:t>
            </w:r>
            <w:r w:rsidRPr="00785EAA">
              <w:rPr>
                <w:rFonts w:ascii="Book Antiqua" w:eastAsia="Times New Roman" w:hAnsi="Book Antiqua" w:cs="Calibri"/>
              </w:rPr>
              <w:t>0.001</w:t>
            </w:r>
          </w:p>
        </w:tc>
      </w:tr>
      <w:tr w:rsidR="00E71334" w:rsidRPr="00785EAA" w14:paraId="2BCA795A" w14:textId="77777777" w:rsidTr="004521CB">
        <w:trPr>
          <w:trHeight w:val="300"/>
        </w:trPr>
        <w:tc>
          <w:tcPr>
            <w:tcW w:w="1619" w:type="dxa"/>
            <w:noWrap/>
            <w:vAlign w:val="bottom"/>
            <w:hideMark/>
          </w:tcPr>
          <w:p w14:paraId="6DFE372C"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811" w:type="dxa"/>
            <w:noWrap/>
            <w:hideMark/>
          </w:tcPr>
          <w:p w14:paraId="4C978939"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21-30</w:t>
            </w:r>
          </w:p>
        </w:tc>
        <w:tc>
          <w:tcPr>
            <w:tcW w:w="1350" w:type="dxa"/>
            <w:noWrap/>
            <w:hideMark/>
          </w:tcPr>
          <w:p w14:paraId="6C781B75"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1786 (13.2) </w:t>
            </w:r>
          </w:p>
        </w:tc>
        <w:tc>
          <w:tcPr>
            <w:tcW w:w="1350" w:type="dxa"/>
            <w:noWrap/>
            <w:hideMark/>
          </w:tcPr>
          <w:p w14:paraId="56C249D8"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1835 (16.1) </w:t>
            </w:r>
          </w:p>
        </w:tc>
        <w:tc>
          <w:tcPr>
            <w:tcW w:w="1350" w:type="dxa"/>
            <w:noWrap/>
            <w:hideMark/>
          </w:tcPr>
          <w:p w14:paraId="7697C47F"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1776 (14.6) </w:t>
            </w:r>
          </w:p>
        </w:tc>
        <w:tc>
          <w:tcPr>
            <w:tcW w:w="1350" w:type="dxa"/>
            <w:noWrap/>
            <w:hideMark/>
          </w:tcPr>
          <w:p w14:paraId="375A44F5"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1598 (14.8) </w:t>
            </w:r>
          </w:p>
        </w:tc>
        <w:tc>
          <w:tcPr>
            <w:tcW w:w="900" w:type="dxa"/>
            <w:noWrap/>
            <w:hideMark/>
          </w:tcPr>
          <w:p w14:paraId="1D14388F"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r>
      <w:tr w:rsidR="00E71334" w:rsidRPr="00785EAA" w14:paraId="038ADF55" w14:textId="77777777" w:rsidTr="004521CB">
        <w:trPr>
          <w:trHeight w:val="300"/>
        </w:trPr>
        <w:tc>
          <w:tcPr>
            <w:tcW w:w="1619" w:type="dxa"/>
            <w:noWrap/>
            <w:vAlign w:val="bottom"/>
            <w:hideMark/>
          </w:tcPr>
          <w:p w14:paraId="119E3C67"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811" w:type="dxa"/>
            <w:noWrap/>
            <w:hideMark/>
          </w:tcPr>
          <w:p w14:paraId="7E7FF290"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31-50</w:t>
            </w:r>
          </w:p>
        </w:tc>
        <w:tc>
          <w:tcPr>
            <w:tcW w:w="1350" w:type="dxa"/>
            <w:noWrap/>
            <w:hideMark/>
          </w:tcPr>
          <w:p w14:paraId="0D897288"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2701 (20.0) </w:t>
            </w:r>
          </w:p>
        </w:tc>
        <w:tc>
          <w:tcPr>
            <w:tcW w:w="1350" w:type="dxa"/>
            <w:noWrap/>
            <w:hideMark/>
          </w:tcPr>
          <w:p w14:paraId="6CFB7464"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2353 (20.7) </w:t>
            </w:r>
          </w:p>
        </w:tc>
        <w:tc>
          <w:tcPr>
            <w:tcW w:w="1350" w:type="dxa"/>
            <w:noWrap/>
            <w:hideMark/>
          </w:tcPr>
          <w:p w14:paraId="05AD07E2"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2522 (20.7) </w:t>
            </w:r>
          </w:p>
        </w:tc>
        <w:tc>
          <w:tcPr>
            <w:tcW w:w="1350" w:type="dxa"/>
            <w:noWrap/>
            <w:hideMark/>
          </w:tcPr>
          <w:p w14:paraId="5A141DC6"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2136 (19.7) </w:t>
            </w:r>
          </w:p>
        </w:tc>
        <w:tc>
          <w:tcPr>
            <w:tcW w:w="900" w:type="dxa"/>
            <w:noWrap/>
            <w:hideMark/>
          </w:tcPr>
          <w:p w14:paraId="50C7295E"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r>
      <w:tr w:rsidR="00E71334" w:rsidRPr="00785EAA" w14:paraId="1339C719" w14:textId="77777777" w:rsidTr="004521CB">
        <w:trPr>
          <w:trHeight w:val="300"/>
        </w:trPr>
        <w:tc>
          <w:tcPr>
            <w:tcW w:w="1619" w:type="dxa"/>
            <w:noWrap/>
            <w:vAlign w:val="bottom"/>
            <w:hideMark/>
          </w:tcPr>
          <w:p w14:paraId="01A66DBD"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811" w:type="dxa"/>
            <w:noWrap/>
            <w:hideMark/>
          </w:tcPr>
          <w:p w14:paraId="68CCA56D"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51</w:t>
            </w:r>
          </w:p>
        </w:tc>
        <w:tc>
          <w:tcPr>
            <w:tcW w:w="1350" w:type="dxa"/>
            <w:noWrap/>
            <w:hideMark/>
          </w:tcPr>
          <w:p w14:paraId="0DF34887"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4780 (35.4) </w:t>
            </w:r>
          </w:p>
        </w:tc>
        <w:tc>
          <w:tcPr>
            <w:tcW w:w="1350" w:type="dxa"/>
            <w:noWrap/>
            <w:hideMark/>
          </w:tcPr>
          <w:p w14:paraId="493220A2"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3830 (33.7) </w:t>
            </w:r>
          </w:p>
        </w:tc>
        <w:tc>
          <w:tcPr>
            <w:tcW w:w="1350" w:type="dxa"/>
            <w:noWrap/>
            <w:hideMark/>
          </w:tcPr>
          <w:p w14:paraId="231ACC88"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4164 (34.2) </w:t>
            </w:r>
          </w:p>
        </w:tc>
        <w:tc>
          <w:tcPr>
            <w:tcW w:w="1350" w:type="dxa"/>
            <w:noWrap/>
            <w:hideMark/>
          </w:tcPr>
          <w:p w14:paraId="5625438A"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3664 (33.8) </w:t>
            </w:r>
          </w:p>
        </w:tc>
        <w:tc>
          <w:tcPr>
            <w:tcW w:w="900" w:type="dxa"/>
            <w:noWrap/>
            <w:hideMark/>
          </w:tcPr>
          <w:p w14:paraId="6E9CDF92"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r>
      <w:tr w:rsidR="00E71334" w:rsidRPr="00785EAA" w14:paraId="4A8BC9E8" w14:textId="77777777" w:rsidTr="004521CB">
        <w:trPr>
          <w:trHeight w:val="300"/>
        </w:trPr>
        <w:tc>
          <w:tcPr>
            <w:tcW w:w="1619" w:type="dxa"/>
            <w:noWrap/>
            <w:vAlign w:val="bottom"/>
            <w:hideMark/>
          </w:tcPr>
          <w:p w14:paraId="2A97C2A8"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811" w:type="dxa"/>
            <w:noWrap/>
            <w:vAlign w:val="bottom"/>
            <w:hideMark/>
          </w:tcPr>
          <w:p w14:paraId="1B135FD4"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UNK</w:t>
            </w:r>
          </w:p>
        </w:tc>
        <w:tc>
          <w:tcPr>
            <w:tcW w:w="1350" w:type="dxa"/>
            <w:noWrap/>
            <w:vAlign w:val="bottom"/>
            <w:hideMark/>
          </w:tcPr>
          <w:p w14:paraId="515015B7"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2913 (21.6) </w:t>
            </w:r>
          </w:p>
        </w:tc>
        <w:tc>
          <w:tcPr>
            <w:tcW w:w="1350" w:type="dxa"/>
            <w:noWrap/>
            <w:vAlign w:val="bottom"/>
            <w:hideMark/>
          </w:tcPr>
          <w:p w14:paraId="085DF52F"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1982 (17.4) </w:t>
            </w:r>
          </w:p>
        </w:tc>
        <w:tc>
          <w:tcPr>
            <w:tcW w:w="1350" w:type="dxa"/>
            <w:noWrap/>
            <w:vAlign w:val="bottom"/>
            <w:hideMark/>
          </w:tcPr>
          <w:p w14:paraId="1793CE8A"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2327 (19.1) </w:t>
            </w:r>
          </w:p>
        </w:tc>
        <w:tc>
          <w:tcPr>
            <w:tcW w:w="1350" w:type="dxa"/>
            <w:noWrap/>
            <w:vAlign w:val="bottom"/>
            <w:hideMark/>
          </w:tcPr>
          <w:p w14:paraId="1C673C08"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2097 (19.4) </w:t>
            </w:r>
          </w:p>
        </w:tc>
        <w:tc>
          <w:tcPr>
            <w:tcW w:w="900" w:type="dxa"/>
            <w:noWrap/>
            <w:vAlign w:val="bottom"/>
            <w:hideMark/>
          </w:tcPr>
          <w:p w14:paraId="3F76C5B7"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r>
      <w:tr w:rsidR="00E71334" w:rsidRPr="00785EAA" w14:paraId="1F043700" w14:textId="77777777" w:rsidTr="004521CB">
        <w:trPr>
          <w:trHeight w:val="300"/>
        </w:trPr>
        <w:tc>
          <w:tcPr>
            <w:tcW w:w="1619" w:type="dxa"/>
            <w:noWrap/>
            <w:hideMark/>
          </w:tcPr>
          <w:p w14:paraId="6FCDAD9C"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w:t>
            </w:r>
            <w:r w:rsidRPr="00785EAA">
              <w:rPr>
                <w:rFonts w:ascii="Book Antiqua" w:eastAsia="DengXian" w:hAnsi="Book Antiqua" w:cs="Calibri"/>
                <w:lang w:eastAsia="zh-CN"/>
              </w:rPr>
              <w:t xml:space="preserve"> </w:t>
            </w:r>
            <w:r w:rsidRPr="00785EAA">
              <w:rPr>
                <w:rFonts w:ascii="Book Antiqua" w:eastAsia="Times New Roman" w:hAnsi="Book Antiqua" w:cs="Calibri"/>
              </w:rPr>
              <w:t>20</w:t>
            </w:r>
            <w:r w:rsidRPr="00785EAA">
              <w:rPr>
                <w:rFonts w:ascii="Book Antiqua" w:eastAsia="DengXian" w:hAnsi="Book Antiqua" w:cs="Calibri"/>
                <w:lang w:eastAsia="zh-CN"/>
              </w:rPr>
              <w:t xml:space="preserve"> </w:t>
            </w:r>
            <w:r w:rsidRPr="00785EAA">
              <w:rPr>
                <w:rFonts w:ascii="Book Antiqua" w:eastAsia="Times New Roman" w:hAnsi="Book Antiqua" w:cs="Calibri"/>
              </w:rPr>
              <w:t>mm (%)</w:t>
            </w:r>
          </w:p>
        </w:tc>
        <w:tc>
          <w:tcPr>
            <w:tcW w:w="811" w:type="dxa"/>
            <w:noWrap/>
            <w:hideMark/>
          </w:tcPr>
          <w:p w14:paraId="408A1BD4"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1350" w:type="dxa"/>
            <w:noWrap/>
            <w:hideMark/>
          </w:tcPr>
          <w:p w14:paraId="0D5A6C0F"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1335 (9.9) </w:t>
            </w:r>
          </w:p>
        </w:tc>
        <w:tc>
          <w:tcPr>
            <w:tcW w:w="1350" w:type="dxa"/>
            <w:noWrap/>
            <w:hideMark/>
          </w:tcPr>
          <w:p w14:paraId="60F03F55"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1379 (12.1) </w:t>
            </w:r>
          </w:p>
        </w:tc>
        <w:tc>
          <w:tcPr>
            <w:tcW w:w="1350" w:type="dxa"/>
            <w:noWrap/>
            <w:hideMark/>
          </w:tcPr>
          <w:p w14:paraId="7BBA8F72"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1378 (11.3) </w:t>
            </w:r>
          </w:p>
        </w:tc>
        <w:tc>
          <w:tcPr>
            <w:tcW w:w="1350" w:type="dxa"/>
            <w:noWrap/>
            <w:hideMark/>
          </w:tcPr>
          <w:p w14:paraId="3F1DF403"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1338 (12.4) </w:t>
            </w:r>
          </w:p>
        </w:tc>
        <w:tc>
          <w:tcPr>
            <w:tcW w:w="900" w:type="dxa"/>
            <w:noWrap/>
            <w:hideMark/>
          </w:tcPr>
          <w:p w14:paraId="7B26EAA2"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&lt;</w:t>
            </w:r>
            <w:r w:rsidRPr="00785EAA">
              <w:rPr>
                <w:rFonts w:ascii="Book Antiqua" w:eastAsia="DengXian" w:hAnsi="Book Antiqua" w:cs="Calibri"/>
                <w:lang w:eastAsia="zh-CN"/>
              </w:rPr>
              <w:t xml:space="preserve"> </w:t>
            </w:r>
            <w:r w:rsidRPr="00785EAA">
              <w:rPr>
                <w:rFonts w:ascii="Book Antiqua" w:eastAsia="Times New Roman" w:hAnsi="Book Antiqua" w:cs="Calibri"/>
              </w:rPr>
              <w:t>0.001</w:t>
            </w:r>
          </w:p>
        </w:tc>
      </w:tr>
      <w:tr w:rsidR="00E71334" w:rsidRPr="00785EAA" w14:paraId="4AFC7A80" w14:textId="77777777" w:rsidTr="004521CB">
        <w:trPr>
          <w:trHeight w:val="300"/>
        </w:trPr>
        <w:tc>
          <w:tcPr>
            <w:tcW w:w="1619" w:type="dxa"/>
            <w:noWrap/>
            <w:hideMark/>
          </w:tcPr>
          <w:p w14:paraId="7FBEAF12"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lastRenderedPageBreak/>
              <w:t>≤</w:t>
            </w:r>
            <w:r w:rsidRPr="00785EAA">
              <w:rPr>
                <w:rFonts w:ascii="Book Antiqua" w:hAnsi="Book Antiqua" w:cs="Calibri"/>
                <w:lang w:eastAsia="zh-CN"/>
              </w:rPr>
              <w:t xml:space="preserve"> </w:t>
            </w:r>
            <w:r w:rsidRPr="00785EAA">
              <w:rPr>
                <w:rFonts w:ascii="Book Antiqua" w:eastAsia="Times New Roman" w:hAnsi="Book Antiqua" w:cs="Calibri"/>
              </w:rPr>
              <w:t>30.mm (%)</w:t>
            </w:r>
          </w:p>
        </w:tc>
        <w:tc>
          <w:tcPr>
            <w:tcW w:w="811" w:type="dxa"/>
            <w:noWrap/>
            <w:hideMark/>
          </w:tcPr>
          <w:p w14:paraId="514F4EF5"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1350" w:type="dxa"/>
            <w:noWrap/>
            <w:hideMark/>
          </w:tcPr>
          <w:p w14:paraId="6A94EBF0"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3121 (23.1) </w:t>
            </w:r>
          </w:p>
        </w:tc>
        <w:tc>
          <w:tcPr>
            <w:tcW w:w="1350" w:type="dxa"/>
            <w:noWrap/>
            <w:hideMark/>
          </w:tcPr>
          <w:p w14:paraId="6E2C3558"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3214 (28.2) </w:t>
            </w:r>
          </w:p>
        </w:tc>
        <w:tc>
          <w:tcPr>
            <w:tcW w:w="1350" w:type="dxa"/>
            <w:noWrap/>
            <w:hideMark/>
          </w:tcPr>
          <w:p w14:paraId="31076509"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3154 (25.9) </w:t>
            </w:r>
          </w:p>
        </w:tc>
        <w:tc>
          <w:tcPr>
            <w:tcW w:w="1350" w:type="dxa"/>
            <w:noWrap/>
            <w:hideMark/>
          </w:tcPr>
          <w:p w14:paraId="03BBCBB0"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2936 (27.1) </w:t>
            </w:r>
          </w:p>
        </w:tc>
        <w:tc>
          <w:tcPr>
            <w:tcW w:w="900" w:type="dxa"/>
            <w:noWrap/>
            <w:hideMark/>
          </w:tcPr>
          <w:p w14:paraId="5681C201"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&lt;</w:t>
            </w:r>
            <w:r w:rsidRPr="00785EAA">
              <w:rPr>
                <w:rFonts w:ascii="Book Antiqua" w:eastAsia="DengXian" w:hAnsi="Book Antiqua" w:cs="Calibri"/>
                <w:lang w:eastAsia="zh-CN"/>
              </w:rPr>
              <w:t xml:space="preserve"> </w:t>
            </w:r>
            <w:r w:rsidRPr="00785EAA">
              <w:rPr>
                <w:rFonts w:ascii="Book Antiqua" w:eastAsia="Times New Roman" w:hAnsi="Book Antiqua" w:cs="Calibri"/>
              </w:rPr>
              <w:t>0.001</w:t>
            </w:r>
          </w:p>
        </w:tc>
      </w:tr>
      <w:tr w:rsidR="00E71334" w:rsidRPr="00785EAA" w14:paraId="47771652" w14:textId="77777777" w:rsidTr="004521CB">
        <w:trPr>
          <w:trHeight w:val="300"/>
        </w:trPr>
        <w:tc>
          <w:tcPr>
            <w:tcW w:w="1619" w:type="dxa"/>
            <w:noWrap/>
            <w:hideMark/>
          </w:tcPr>
          <w:p w14:paraId="52F46E0B"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w:t>
            </w:r>
            <w:r w:rsidRPr="00785EAA">
              <w:rPr>
                <w:rFonts w:ascii="Book Antiqua" w:hAnsi="Book Antiqua" w:cs="Calibri"/>
                <w:lang w:eastAsia="zh-CN"/>
              </w:rPr>
              <w:t xml:space="preserve"> </w:t>
            </w:r>
            <w:r w:rsidRPr="00785EAA">
              <w:rPr>
                <w:rFonts w:ascii="Book Antiqua" w:eastAsia="Times New Roman" w:hAnsi="Book Antiqua" w:cs="Calibri"/>
              </w:rPr>
              <w:t>50.mm (%)</w:t>
            </w:r>
          </w:p>
        </w:tc>
        <w:tc>
          <w:tcPr>
            <w:tcW w:w="811" w:type="dxa"/>
            <w:noWrap/>
            <w:hideMark/>
          </w:tcPr>
          <w:p w14:paraId="062E8B45"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1350" w:type="dxa"/>
            <w:noWrap/>
            <w:hideMark/>
          </w:tcPr>
          <w:p w14:paraId="42A17F6D"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5822 (43.1) </w:t>
            </w:r>
          </w:p>
        </w:tc>
        <w:tc>
          <w:tcPr>
            <w:tcW w:w="1350" w:type="dxa"/>
            <w:noWrap/>
            <w:hideMark/>
          </w:tcPr>
          <w:p w14:paraId="48A25CA0"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5567 (48.9) </w:t>
            </w:r>
          </w:p>
        </w:tc>
        <w:tc>
          <w:tcPr>
            <w:tcW w:w="1350" w:type="dxa"/>
            <w:noWrap/>
            <w:hideMark/>
          </w:tcPr>
          <w:p w14:paraId="17C852C6"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5676 (46.7) </w:t>
            </w:r>
          </w:p>
        </w:tc>
        <w:tc>
          <w:tcPr>
            <w:tcW w:w="1350" w:type="dxa"/>
            <w:noWrap/>
            <w:hideMark/>
          </w:tcPr>
          <w:p w14:paraId="7B1C37F0"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5072 (46.8) </w:t>
            </w:r>
          </w:p>
        </w:tc>
        <w:tc>
          <w:tcPr>
            <w:tcW w:w="900" w:type="dxa"/>
            <w:noWrap/>
            <w:hideMark/>
          </w:tcPr>
          <w:p w14:paraId="049AF35E"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&lt;</w:t>
            </w:r>
            <w:r w:rsidRPr="00785EAA">
              <w:rPr>
                <w:rFonts w:ascii="Book Antiqua" w:eastAsia="DengXian" w:hAnsi="Book Antiqua" w:cs="Calibri"/>
                <w:lang w:eastAsia="zh-CN"/>
              </w:rPr>
              <w:t xml:space="preserve"> </w:t>
            </w:r>
            <w:r w:rsidRPr="00785EAA">
              <w:rPr>
                <w:rFonts w:ascii="Book Antiqua" w:eastAsia="Times New Roman" w:hAnsi="Book Antiqua" w:cs="Calibri"/>
              </w:rPr>
              <w:t>0.001</w:t>
            </w:r>
          </w:p>
        </w:tc>
      </w:tr>
      <w:tr w:rsidR="00E71334" w:rsidRPr="00785EAA" w14:paraId="3C73C1E3" w14:textId="77777777" w:rsidTr="004521CB">
        <w:trPr>
          <w:trHeight w:val="300"/>
        </w:trPr>
        <w:tc>
          <w:tcPr>
            <w:tcW w:w="1619" w:type="dxa"/>
            <w:noWrap/>
            <w:hideMark/>
          </w:tcPr>
          <w:p w14:paraId="3EA011F8"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LRT (%)</w:t>
            </w:r>
          </w:p>
        </w:tc>
        <w:tc>
          <w:tcPr>
            <w:tcW w:w="811" w:type="dxa"/>
            <w:noWrap/>
            <w:hideMark/>
          </w:tcPr>
          <w:p w14:paraId="1DDE2A31"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1350" w:type="dxa"/>
            <w:noWrap/>
            <w:hideMark/>
          </w:tcPr>
          <w:p w14:paraId="6F055E22" w14:textId="608EF760"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819 (6.1) </w:t>
            </w:r>
          </w:p>
        </w:tc>
        <w:tc>
          <w:tcPr>
            <w:tcW w:w="1350" w:type="dxa"/>
            <w:noWrap/>
            <w:hideMark/>
          </w:tcPr>
          <w:p w14:paraId="3BF9315E"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1268 (11.1) </w:t>
            </w:r>
          </w:p>
        </w:tc>
        <w:tc>
          <w:tcPr>
            <w:tcW w:w="1350" w:type="dxa"/>
            <w:noWrap/>
            <w:hideMark/>
          </w:tcPr>
          <w:p w14:paraId="61E7B618"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1286 (10.6) </w:t>
            </w:r>
          </w:p>
        </w:tc>
        <w:tc>
          <w:tcPr>
            <w:tcW w:w="1350" w:type="dxa"/>
            <w:noWrap/>
            <w:hideMark/>
          </w:tcPr>
          <w:p w14:paraId="1141937C"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1244 (11.5) </w:t>
            </w:r>
          </w:p>
        </w:tc>
        <w:tc>
          <w:tcPr>
            <w:tcW w:w="900" w:type="dxa"/>
            <w:noWrap/>
            <w:hideMark/>
          </w:tcPr>
          <w:p w14:paraId="1BC3AA94"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&lt;</w:t>
            </w:r>
            <w:r w:rsidRPr="00785EAA">
              <w:rPr>
                <w:rFonts w:ascii="Book Antiqua" w:eastAsia="DengXian" w:hAnsi="Book Antiqua" w:cs="Calibri"/>
                <w:lang w:eastAsia="zh-CN"/>
              </w:rPr>
              <w:t xml:space="preserve"> </w:t>
            </w:r>
            <w:r w:rsidRPr="00785EAA">
              <w:rPr>
                <w:rFonts w:ascii="Book Antiqua" w:eastAsia="Times New Roman" w:hAnsi="Book Antiqua" w:cs="Calibri"/>
              </w:rPr>
              <w:t>0.001</w:t>
            </w:r>
          </w:p>
        </w:tc>
      </w:tr>
      <w:tr w:rsidR="00E71334" w:rsidRPr="00785EAA" w14:paraId="21C04B9F" w14:textId="77777777" w:rsidTr="004521CB">
        <w:trPr>
          <w:trHeight w:val="300"/>
        </w:trPr>
        <w:tc>
          <w:tcPr>
            <w:tcW w:w="1619" w:type="dxa"/>
            <w:noWrap/>
            <w:hideMark/>
          </w:tcPr>
          <w:p w14:paraId="3FE1FE4D"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Resection (%)</w:t>
            </w:r>
          </w:p>
        </w:tc>
        <w:tc>
          <w:tcPr>
            <w:tcW w:w="811" w:type="dxa"/>
            <w:noWrap/>
            <w:hideMark/>
          </w:tcPr>
          <w:p w14:paraId="5BE5ABD5"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1350" w:type="dxa"/>
            <w:noWrap/>
            <w:hideMark/>
          </w:tcPr>
          <w:p w14:paraId="14FDFEBF" w14:textId="67B5160F"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949 (7.0) </w:t>
            </w:r>
          </w:p>
        </w:tc>
        <w:tc>
          <w:tcPr>
            <w:tcW w:w="1350" w:type="dxa"/>
            <w:noWrap/>
            <w:hideMark/>
          </w:tcPr>
          <w:p w14:paraId="6F229C3B" w14:textId="291C24C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695 (6.1) </w:t>
            </w:r>
          </w:p>
        </w:tc>
        <w:tc>
          <w:tcPr>
            <w:tcW w:w="1350" w:type="dxa"/>
            <w:noWrap/>
            <w:hideMark/>
          </w:tcPr>
          <w:p w14:paraId="1DD08224"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1000 (8.2) </w:t>
            </w:r>
          </w:p>
        </w:tc>
        <w:tc>
          <w:tcPr>
            <w:tcW w:w="1350" w:type="dxa"/>
            <w:noWrap/>
            <w:hideMark/>
          </w:tcPr>
          <w:p w14:paraId="631D588C"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1154 (10.7) </w:t>
            </w:r>
          </w:p>
        </w:tc>
        <w:tc>
          <w:tcPr>
            <w:tcW w:w="900" w:type="dxa"/>
            <w:noWrap/>
            <w:hideMark/>
          </w:tcPr>
          <w:p w14:paraId="77DAD8E9"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&lt;</w:t>
            </w:r>
            <w:r w:rsidRPr="00785EAA">
              <w:rPr>
                <w:rFonts w:ascii="Book Antiqua" w:eastAsia="DengXian" w:hAnsi="Book Antiqua" w:cs="Calibri"/>
                <w:lang w:eastAsia="zh-CN"/>
              </w:rPr>
              <w:t xml:space="preserve"> </w:t>
            </w:r>
            <w:r w:rsidRPr="00785EAA">
              <w:rPr>
                <w:rFonts w:ascii="Book Antiqua" w:eastAsia="Times New Roman" w:hAnsi="Book Antiqua" w:cs="Calibri"/>
              </w:rPr>
              <w:t>0.001</w:t>
            </w:r>
          </w:p>
        </w:tc>
      </w:tr>
      <w:tr w:rsidR="00E71334" w:rsidRPr="00785EAA" w14:paraId="6A726E7E" w14:textId="77777777" w:rsidTr="004521CB">
        <w:trPr>
          <w:trHeight w:val="315"/>
        </w:trPr>
        <w:tc>
          <w:tcPr>
            <w:tcW w:w="1619" w:type="dxa"/>
            <w:noWrap/>
            <w:hideMark/>
          </w:tcPr>
          <w:p w14:paraId="6921D8AB"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Transplant (%)</w:t>
            </w:r>
          </w:p>
        </w:tc>
        <w:tc>
          <w:tcPr>
            <w:tcW w:w="811" w:type="dxa"/>
            <w:noWrap/>
            <w:hideMark/>
          </w:tcPr>
          <w:p w14:paraId="52820404"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w:t>
            </w:r>
          </w:p>
        </w:tc>
        <w:tc>
          <w:tcPr>
            <w:tcW w:w="1350" w:type="dxa"/>
            <w:noWrap/>
            <w:hideMark/>
          </w:tcPr>
          <w:p w14:paraId="60E0FCDF" w14:textId="37BBAC4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889 (6.6) </w:t>
            </w:r>
          </w:p>
        </w:tc>
        <w:tc>
          <w:tcPr>
            <w:tcW w:w="1350" w:type="dxa"/>
            <w:noWrap/>
            <w:hideMark/>
          </w:tcPr>
          <w:p w14:paraId="3251D4AC" w14:textId="35CCEC4C"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637 (5.6) </w:t>
            </w:r>
          </w:p>
        </w:tc>
        <w:tc>
          <w:tcPr>
            <w:tcW w:w="1350" w:type="dxa"/>
            <w:noWrap/>
            <w:hideMark/>
          </w:tcPr>
          <w:p w14:paraId="0858A646" w14:textId="1191E48C"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507 (4.2) </w:t>
            </w:r>
          </w:p>
        </w:tc>
        <w:tc>
          <w:tcPr>
            <w:tcW w:w="1350" w:type="dxa"/>
            <w:noWrap/>
            <w:hideMark/>
          </w:tcPr>
          <w:p w14:paraId="4BEF9276" w14:textId="24F98688"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 xml:space="preserve"> 481 (4.4) </w:t>
            </w:r>
          </w:p>
        </w:tc>
        <w:tc>
          <w:tcPr>
            <w:tcW w:w="900" w:type="dxa"/>
            <w:noWrap/>
            <w:hideMark/>
          </w:tcPr>
          <w:p w14:paraId="40D29A33"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&lt;</w:t>
            </w:r>
            <w:r w:rsidRPr="00785EAA">
              <w:rPr>
                <w:rFonts w:ascii="Book Antiqua" w:eastAsia="DengXian" w:hAnsi="Book Antiqua" w:cs="Calibri"/>
                <w:lang w:eastAsia="zh-CN"/>
              </w:rPr>
              <w:t xml:space="preserve"> </w:t>
            </w:r>
            <w:r w:rsidRPr="00785EAA">
              <w:rPr>
                <w:rFonts w:ascii="Book Antiqua" w:eastAsia="Times New Roman" w:hAnsi="Book Antiqua" w:cs="Calibri"/>
              </w:rPr>
              <w:t>0.001</w:t>
            </w:r>
          </w:p>
        </w:tc>
      </w:tr>
    </w:tbl>
    <w:p w14:paraId="4305BB0E" w14:textId="651F57E1" w:rsidR="00E71334" w:rsidRPr="00785EAA" w:rsidRDefault="00C30C92" w:rsidP="00E71334">
      <w:pPr>
        <w:widowControl w:val="0"/>
        <w:tabs>
          <w:tab w:val="left" w:pos="9360"/>
        </w:tabs>
        <w:autoSpaceDE w:val="0"/>
        <w:autoSpaceDN w:val="0"/>
        <w:adjustRightInd w:val="0"/>
        <w:spacing w:line="480" w:lineRule="auto"/>
        <w:ind w:left="640" w:hanging="640"/>
        <w:jc w:val="both"/>
        <w:rPr>
          <w:rFonts w:ascii="Book Antiqua" w:hAnsi="Book Antiqua"/>
          <w:lang w:eastAsia="zh-CN"/>
        </w:rPr>
      </w:pPr>
      <w:r w:rsidRPr="00785EAA">
        <w:rPr>
          <w:rFonts w:ascii="Book Antiqua" w:hAnsi="Book Antiqua"/>
        </w:rPr>
        <w:t>COLI: Cost of living index</w:t>
      </w:r>
      <w:r w:rsidRPr="00785EAA">
        <w:rPr>
          <w:rFonts w:ascii="Book Antiqua" w:hAnsi="Book Antiqua"/>
          <w:lang w:eastAsia="zh-CN"/>
        </w:rPr>
        <w:t xml:space="preserve">; </w:t>
      </w:r>
      <w:r w:rsidR="00E71334" w:rsidRPr="00785EAA">
        <w:rPr>
          <w:rFonts w:ascii="Book Antiqua" w:hAnsi="Book Antiqua"/>
        </w:rPr>
        <w:t>HCC: Hepatocellular carcinoma</w:t>
      </w:r>
      <w:r w:rsidRPr="00785EAA">
        <w:rPr>
          <w:rFonts w:ascii="Book Antiqua" w:hAnsi="Book Antiqua"/>
          <w:lang w:eastAsia="zh-CN"/>
        </w:rPr>
        <w:t>.</w:t>
      </w:r>
    </w:p>
    <w:p w14:paraId="4DE5D569" w14:textId="77777777" w:rsidR="00E71334" w:rsidRPr="00785EAA" w:rsidRDefault="00E71334" w:rsidP="00E71334">
      <w:pPr>
        <w:widowControl w:val="0"/>
        <w:tabs>
          <w:tab w:val="left" w:pos="9360"/>
        </w:tabs>
        <w:autoSpaceDE w:val="0"/>
        <w:autoSpaceDN w:val="0"/>
        <w:adjustRightInd w:val="0"/>
        <w:spacing w:line="480" w:lineRule="auto"/>
        <w:ind w:left="640" w:hanging="640"/>
        <w:jc w:val="both"/>
        <w:rPr>
          <w:rFonts w:ascii="Book Antiqua" w:hAnsi="Book Antiqua"/>
          <w:lang w:eastAsia="zh-CN"/>
        </w:rPr>
        <w:sectPr w:rsidR="00E71334" w:rsidRPr="00785EAA" w:rsidSect="004521CB">
          <w:pgSz w:w="12240" w:h="15840"/>
          <w:pgMar w:top="1440" w:right="1440" w:bottom="1440" w:left="1440" w:header="720" w:footer="720" w:gutter="0"/>
          <w:cols w:space="720"/>
          <w:docGrid w:linePitch="360"/>
        </w:sectPr>
      </w:pPr>
    </w:p>
    <w:p w14:paraId="0539085F" w14:textId="7E7B429A" w:rsidR="00E71334" w:rsidRPr="00785EAA" w:rsidRDefault="00E71334" w:rsidP="00E71334">
      <w:pPr>
        <w:widowControl w:val="0"/>
        <w:tabs>
          <w:tab w:val="left" w:pos="9360"/>
        </w:tabs>
        <w:autoSpaceDE w:val="0"/>
        <w:autoSpaceDN w:val="0"/>
        <w:adjustRightInd w:val="0"/>
        <w:spacing w:line="480" w:lineRule="auto"/>
        <w:ind w:left="640" w:hanging="640"/>
        <w:jc w:val="both"/>
        <w:rPr>
          <w:rFonts w:ascii="Book Antiqua" w:hAnsi="Book Antiqua"/>
          <w:b/>
        </w:rPr>
      </w:pPr>
      <w:r w:rsidRPr="00785EAA">
        <w:rPr>
          <w:rFonts w:ascii="Book Antiqua" w:hAnsi="Book Antiqua"/>
          <w:b/>
        </w:rPr>
        <w:lastRenderedPageBreak/>
        <w:t>Table 3</w:t>
      </w:r>
      <w:r w:rsidRPr="00785EAA">
        <w:rPr>
          <w:rFonts w:ascii="Book Antiqua" w:hAnsi="Book Antiqua"/>
          <w:b/>
          <w:lang w:eastAsia="zh-CN"/>
        </w:rPr>
        <w:t xml:space="preserve"> </w:t>
      </w:r>
      <w:r w:rsidRPr="00785EAA">
        <w:rPr>
          <w:rFonts w:ascii="Book Antiqua" w:hAnsi="Book Antiqua"/>
          <w:b/>
        </w:rPr>
        <w:t>Survival by year and cost of living index group</w:t>
      </w:r>
    </w:p>
    <w:tbl>
      <w:tblPr>
        <w:tblStyle w:val="TableGrid"/>
        <w:tblW w:w="90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1452"/>
        <w:gridCol w:w="1451"/>
        <w:gridCol w:w="1451"/>
        <w:gridCol w:w="1452"/>
        <w:gridCol w:w="1452"/>
      </w:tblGrid>
      <w:tr w:rsidR="00E71334" w:rsidRPr="00785EAA" w14:paraId="4E7B63E9" w14:textId="77777777" w:rsidTr="004521CB">
        <w:tc>
          <w:tcPr>
            <w:tcW w:w="1758" w:type="dxa"/>
            <w:vMerge w:val="restart"/>
            <w:tcBorders>
              <w:top w:val="single" w:sz="4" w:space="0" w:color="auto"/>
              <w:bottom w:val="single" w:sz="4" w:space="0" w:color="auto"/>
            </w:tcBorders>
          </w:tcPr>
          <w:p w14:paraId="7802D536" w14:textId="59B7156A"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785EAA">
              <w:rPr>
                <w:rFonts w:ascii="Book Antiqua" w:eastAsia="Times New Roman" w:hAnsi="Book Antiqua" w:cs="Calibri"/>
                <w:b/>
              </w:rPr>
              <w:t>COLI group</w:t>
            </w:r>
          </w:p>
        </w:tc>
        <w:tc>
          <w:tcPr>
            <w:tcW w:w="5806" w:type="dxa"/>
            <w:gridSpan w:val="4"/>
            <w:tcBorders>
              <w:top w:val="single" w:sz="4" w:space="0" w:color="auto"/>
              <w:bottom w:val="single" w:sz="4" w:space="0" w:color="auto"/>
            </w:tcBorders>
          </w:tcPr>
          <w:p w14:paraId="1FBA7B5F" w14:textId="146266C4"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785EAA">
              <w:rPr>
                <w:rFonts w:ascii="Book Antiqua" w:hAnsi="Book Antiqua" w:cs="Times New Roman"/>
                <w:b/>
              </w:rPr>
              <w:t>Survival</w:t>
            </w:r>
            <w:r w:rsidR="00470362">
              <w:rPr>
                <w:rFonts w:ascii="Book Antiqua" w:hAnsi="Book Antiqua" w:cs="Times New Roman"/>
                <w:b/>
              </w:rPr>
              <w:t xml:space="preserve"> in</w:t>
            </w:r>
            <w:r w:rsidRPr="00785EAA">
              <w:rPr>
                <w:rFonts w:ascii="Book Antiqua" w:hAnsi="Book Antiqua" w:cs="Times New Roman"/>
                <w:b/>
              </w:rPr>
              <w:t xml:space="preserve"> </w:t>
            </w:r>
            <w:proofErr w:type="spellStart"/>
            <w:r w:rsidRPr="00785EAA">
              <w:rPr>
                <w:rFonts w:ascii="Book Antiqua" w:hAnsi="Book Antiqua" w:cs="Times New Roman"/>
                <w:b/>
              </w:rPr>
              <w:t>mo</w:t>
            </w:r>
            <w:proofErr w:type="spellEnd"/>
            <w:r w:rsidRPr="00785EAA">
              <w:rPr>
                <w:rFonts w:ascii="Book Antiqua" w:hAnsi="Book Antiqua" w:cs="Times New Roman"/>
                <w:b/>
              </w:rPr>
              <w:t xml:space="preserve"> (</w:t>
            </w:r>
            <w:r w:rsidR="008953DE" w:rsidRPr="00785EAA">
              <w:rPr>
                <w:rFonts w:ascii="Book Antiqua" w:hAnsi="Book Antiqua" w:cs="Times New Roman"/>
                <w:b/>
              </w:rPr>
              <w:t>95%</w:t>
            </w:r>
            <w:r w:rsidRPr="00785EAA">
              <w:rPr>
                <w:rFonts w:ascii="Book Antiqua" w:hAnsi="Book Antiqua" w:cs="Times New Roman"/>
                <w:b/>
              </w:rPr>
              <w:t>CI)</w:t>
            </w:r>
          </w:p>
        </w:tc>
        <w:tc>
          <w:tcPr>
            <w:tcW w:w="1452" w:type="dxa"/>
            <w:vMerge w:val="restart"/>
            <w:tcBorders>
              <w:top w:val="single" w:sz="4" w:space="0" w:color="auto"/>
              <w:bottom w:val="single" w:sz="4" w:space="0" w:color="auto"/>
            </w:tcBorders>
          </w:tcPr>
          <w:p w14:paraId="501B9DA3" w14:textId="5FBD6CEE"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785EAA">
              <w:rPr>
                <w:rFonts w:ascii="Book Antiqua" w:eastAsia="Times New Roman" w:hAnsi="Book Antiqua" w:cs="Calibri"/>
                <w:b/>
                <w:i/>
              </w:rPr>
              <w:t>P</w:t>
            </w:r>
            <w:r w:rsidR="004B22A2" w:rsidRPr="00785EAA">
              <w:rPr>
                <w:rFonts w:ascii="Book Antiqua" w:eastAsia="Times New Roman" w:hAnsi="Book Antiqua" w:cs="Calibri"/>
                <w:b/>
              </w:rPr>
              <w:t>-</w:t>
            </w:r>
            <w:r w:rsidRPr="00785EAA">
              <w:rPr>
                <w:rFonts w:ascii="Book Antiqua" w:eastAsia="Times New Roman" w:hAnsi="Book Antiqua" w:cs="Calibri"/>
                <w:b/>
              </w:rPr>
              <w:t>value</w:t>
            </w:r>
          </w:p>
        </w:tc>
      </w:tr>
      <w:tr w:rsidR="00E71334" w:rsidRPr="00785EAA" w14:paraId="5D3DBFEA" w14:textId="77777777" w:rsidTr="004521CB">
        <w:tc>
          <w:tcPr>
            <w:tcW w:w="1758" w:type="dxa"/>
            <w:vMerge/>
            <w:tcBorders>
              <w:top w:val="single" w:sz="4" w:space="0" w:color="auto"/>
              <w:bottom w:val="single" w:sz="4" w:space="0" w:color="auto"/>
            </w:tcBorders>
          </w:tcPr>
          <w:p w14:paraId="6EB4B87C"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c>
          <w:tcPr>
            <w:tcW w:w="1452" w:type="dxa"/>
            <w:tcBorders>
              <w:top w:val="single" w:sz="4" w:space="0" w:color="auto"/>
              <w:bottom w:val="single" w:sz="4" w:space="0" w:color="auto"/>
            </w:tcBorders>
          </w:tcPr>
          <w:p w14:paraId="26165AE5"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785EAA">
              <w:rPr>
                <w:rFonts w:ascii="Book Antiqua" w:eastAsia="Times New Roman" w:hAnsi="Book Antiqua" w:cs="Calibri"/>
                <w:b/>
              </w:rPr>
              <w:t>2007-2015</w:t>
            </w:r>
          </w:p>
        </w:tc>
        <w:tc>
          <w:tcPr>
            <w:tcW w:w="1451" w:type="dxa"/>
            <w:tcBorders>
              <w:top w:val="single" w:sz="4" w:space="0" w:color="auto"/>
              <w:bottom w:val="single" w:sz="4" w:space="0" w:color="auto"/>
            </w:tcBorders>
          </w:tcPr>
          <w:p w14:paraId="42A9C1C2"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785EAA">
              <w:rPr>
                <w:rFonts w:ascii="Book Antiqua" w:eastAsia="Times New Roman" w:hAnsi="Book Antiqua" w:cs="Calibri"/>
                <w:b/>
              </w:rPr>
              <w:t>2007-2009</w:t>
            </w:r>
          </w:p>
        </w:tc>
        <w:tc>
          <w:tcPr>
            <w:tcW w:w="1451" w:type="dxa"/>
            <w:tcBorders>
              <w:top w:val="single" w:sz="4" w:space="0" w:color="auto"/>
              <w:bottom w:val="single" w:sz="4" w:space="0" w:color="auto"/>
            </w:tcBorders>
          </w:tcPr>
          <w:p w14:paraId="057AFCA8"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785EAA">
              <w:rPr>
                <w:rFonts w:ascii="Book Antiqua" w:eastAsia="Times New Roman" w:hAnsi="Book Antiqua" w:cs="Calibri"/>
                <w:b/>
              </w:rPr>
              <w:t>2010-2012</w:t>
            </w:r>
          </w:p>
        </w:tc>
        <w:tc>
          <w:tcPr>
            <w:tcW w:w="1452" w:type="dxa"/>
            <w:tcBorders>
              <w:top w:val="single" w:sz="4" w:space="0" w:color="auto"/>
              <w:bottom w:val="single" w:sz="4" w:space="0" w:color="auto"/>
            </w:tcBorders>
          </w:tcPr>
          <w:p w14:paraId="5A3B6FF4"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785EAA">
              <w:rPr>
                <w:rFonts w:ascii="Book Antiqua" w:eastAsia="Times New Roman" w:hAnsi="Book Antiqua" w:cs="Calibri"/>
                <w:b/>
              </w:rPr>
              <w:t>2013-2015</w:t>
            </w:r>
          </w:p>
        </w:tc>
        <w:tc>
          <w:tcPr>
            <w:tcW w:w="1452" w:type="dxa"/>
            <w:vMerge/>
            <w:tcBorders>
              <w:top w:val="single" w:sz="4" w:space="0" w:color="auto"/>
              <w:bottom w:val="single" w:sz="4" w:space="0" w:color="auto"/>
            </w:tcBorders>
          </w:tcPr>
          <w:p w14:paraId="3542C2F3"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r>
      <w:tr w:rsidR="00E71334" w:rsidRPr="00785EAA" w14:paraId="2D6C3071" w14:textId="77777777" w:rsidTr="004521CB">
        <w:tc>
          <w:tcPr>
            <w:tcW w:w="1758" w:type="dxa"/>
            <w:tcBorders>
              <w:top w:val="single" w:sz="4" w:space="0" w:color="auto"/>
              <w:bottom w:val="nil"/>
            </w:tcBorders>
          </w:tcPr>
          <w:p w14:paraId="24F85378"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w:t>
            </w:r>
            <w:r w:rsidRPr="00785EAA">
              <w:rPr>
                <w:rFonts w:ascii="Book Antiqua" w:eastAsia="DengXian" w:hAnsi="Book Antiqua" w:cs="Calibri"/>
                <w:lang w:eastAsia="zh-CN"/>
              </w:rPr>
              <w:t xml:space="preserve"> </w:t>
            </w:r>
            <w:r w:rsidRPr="00785EAA">
              <w:rPr>
                <w:rFonts w:ascii="Book Antiqua" w:eastAsia="Times New Roman" w:hAnsi="Book Antiqua" w:cs="Calibri"/>
              </w:rPr>
              <w:t xml:space="preserve">901 </w:t>
            </w:r>
          </w:p>
        </w:tc>
        <w:tc>
          <w:tcPr>
            <w:tcW w:w="1452" w:type="dxa"/>
            <w:tcBorders>
              <w:top w:val="single" w:sz="4" w:space="0" w:color="auto"/>
              <w:bottom w:val="nil"/>
            </w:tcBorders>
          </w:tcPr>
          <w:p w14:paraId="65A6E5CD"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8 (7-8)</w:t>
            </w:r>
          </w:p>
        </w:tc>
        <w:tc>
          <w:tcPr>
            <w:tcW w:w="1451" w:type="dxa"/>
            <w:tcBorders>
              <w:top w:val="single" w:sz="4" w:space="0" w:color="auto"/>
              <w:bottom w:val="nil"/>
            </w:tcBorders>
          </w:tcPr>
          <w:p w14:paraId="4ECAE70D"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6 (6-7)</w:t>
            </w:r>
          </w:p>
        </w:tc>
        <w:tc>
          <w:tcPr>
            <w:tcW w:w="1451" w:type="dxa"/>
            <w:tcBorders>
              <w:top w:val="single" w:sz="4" w:space="0" w:color="auto"/>
              <w:bottom w:val="nil"/>
            </w:tcBorders>
          </w:tcPr>
          <w:p w14:paraId="590EC80B"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7 (7-8)</w:t>
            </w:r>
          </w:p>
        </w:tc>
        <w:tc>
          <w:tcPr>
            <w:tcW w:w="1452" w:type="dxa"/>
            <w:tcBorders>
              <w:top w:val="single" w:sz="4" w:space="0" w:color="auto"/>
              <w:bottom w:val="nil"/>
            </w:tcBorders>
          </w:tcPr>
          <w:p w14:paraId="271D4489"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9 (8-10)</w:t>
            </w:r>
          </w:p>
        </w:tc>
        <w:tc>
          <w:tcPr>
            <w:tcW w:w="1452" w:type="dxa"/>
            <w:vMerge w:val="restart"/>
            <w:tcBorders>
              <w:top w:val="single" w:sz="4" w:space="0" w:color="auto"/>
              <w:bottom w:val="nil"/>
            </w:tcBorders>
          </w:tcPr>
          <w:p w14:paraId="28DAFCE2" w14:textId="77777777" w:rsidR="00E71334" w:rsidRPr="00785EAA" w:rsidRDefault="00E71334" w:rsidP="004521CB">
            <w:pPr>
              <w:tabs>
                <w:tab w:val="left" w:pos="9360"/>
              </w:tabs>
              <w:spacing w:line="480" w:lineRule="auto"/>
              <w:jc w:val="both"/>
              <w:rPr>
                <w:rFonts w:ascii="Book Antiqua" w:eastAsia="Times New Roman" w:hAnsi="Book Antiqua" w:cs="Calibri"/>
              </w:rPr>
            </w:pPr>
            <w:r w:rsidRPr="00785EAA">
              <w:rPr>
                <w:rFonts w:ascii="Book Antiqua" w:eastAsia="Times New Roman" w:hAnsi="Book Antiqua" w:cs="Calibri"/>
              </w:rPr>
              <w:t>&lt; 0.001</w:t>
            </w:r>
          </w:p>
          <w:p w14:paraId="74243E05"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r>
      <w:tr w:rsidR="00E71334" w:rsidRPr="00785EAA" w14:paraId="565FAD1E" w14:textId="77777777" w:rsidTr="004521CB">
        <w:tc>
          <w:tcPr>
            <w:tcW w:w="1758" w:type="dxa"/>
            <w:tcBorders>
              <w:top w:val="nil"/>
            </w:tcBorders>
          </w:tcPr>
          <w:p w14:paraId="2A8B24D0"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902-1044</w:t>
            </w:r>
          </w:p>
        </w:tc>
        <w:tc>
          <w:tcPr>
            <w:tcW w:w="1452" w:type="dxa"/>
            <w:tcBorders>
              <w:top w:val="nil"/>
            </w:tcBorders>
          </w:tcPr>
          <w:p w14:paraId="370FF729"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10 (10-11)</w:t>
            </w:r>
          </w:p>
        </w:tc>
        <w:tc>
          <w:tcPr>
            <w:tcW w:w="1451" w:type="dxa"/>
            <w:tcBorders>
              <w:top w:val="nil"/>
            </w:tcBorders>
          </w:tcPr>
          <w:p w14:paraId="7A89B130"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8 (7-9)</w:t>
            </w:r>
          </w:p>
        </w:tc>
        <w:tc>
          <w:tcPr>
            <w:tcW w:w="1451" w:type="dxa"/>
            <w:tcBorders>
              <w:top w:val="nil"/>
            </w:tcBorders>
          </w:tcPr>
          <w:p w14:paraId="0F5F81B7"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11 (10-11)</w:t>
            </w:r>
          </w:p>
        </w:tc>
        <w:tc>
          <w:tcPr>
            <w:tcW w:w="1452" w:type="dxa"/>
            <w:tcBorders>
              <w:top w:val="nil"/>
            </w:tcBorders>
          </w:tcPr>
          <w:p w14:paraId="5E0005F2"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13 (12-13)</w:t>
            </w:r>
          </w:p>
        </w:tc>
        <w:tc>
          <w:tcPr>
            <w:tcW w:w="1452" w:type="dxa"/>
            <w:vMerge/>
            <w:tcBorders>
              <w:top w:val="nil"/>
            </w:tcBorders>
          </w:tcPr>
          <w:p w14:paraId="41F10528"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r>
      <w:tr w:rsidR="00E71334" w:rsidRPr="00785EAA" w14:paraId="72E3933E" w14:textId="77777777" w:rsidTr="004521CB">
        <w:tc>
          <w:tcPr>
            <w:tcW w:w="1758" w:type="dxa"/>
          </w:tcPr>
          <w:p w14:paraId="2F812CB8"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1048-1169</w:t>
            </w:r>
          </w:p>
        </w:tc>
        <w:tc>
          <w:tcPr>
            <w:tcW w:w="1452" w:type="dxa"/>
          </w:tcPr>
          <w:p w14:paraId="099D5A00"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11 (11-12)</w:t>
            </w:r>
          </w:p>
        </w:tc>
        <w:tc>
          <w:tcPr>
            <w:tcW w:w="1451" w:type="dxa"/>
          </w:tcPr>
          <w:p w14:paraId="74926C97"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9 (8-10)</w:t>
            </w:r>
          </w:p>
        </w:tc>
        <w:tc>
          <w:tcPr>
            <w:tcW w:w="1451" w:type="dxa"/>
          </w:tcPr>
          <w:p w14:paraId="305CDEB5"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12 (11-13)</w:t>
            </w:r>
          </w:p>
        </w:tc>
        <w:tc>
          <w:tcPr>
            <w:tcW w:w="1452" w:type="dxa"/>
          </w:tcPr>
          <w:p w14:paraId="75D89759"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13 (13-14)</w:t>
            </w:r>
          </w:p>
        </w:tc>
        <w:tc>
          <w:tcPr>
            <w:tcW w:w="1452" w:type="dxa"/>
            <w:vMerge/>
          </w:tcPr>
          <w:p w14:paraId="11332A1F"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r>
      <w:tr w:rsidR="00E71334" w:rsidRPr="00785EAA" w14:paraId="67426799" w14:textId="77777777" w:rsidTr="004521CB">
        <w:tc>
          <w:tcPr>
            <w:tcW w:w="1758" w:type="dxa"/>
            <w:tcBorders>
              <w:bottom w:val="single" w:sz="4" w:space="0" w:color="auto"/>
            </w:tcBorders>
          </w:tcPr>
          <w:p w14:paraId="1F94A344"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w:t>
            </w:r>
            <w:r w:rsidRPr="00785EAA">
              <w:rPr>
                <w:rFonts w:ascii="Book Antiqua" w:eastAsia="DengXian" w:hAnsi="Book Antiqua" w:cs="Calibri"/>
                <w:lang w:eastAsia="zh-CN"/>
              </w:rPr>
              <w:t xml:space="preserve"> </w:t>
            </w:r>
            <w:r w:rsidRPr="00785EAA">
              <w:rPr>
                <w:rFonts w:ascii="Book Antiqua" w:eastAsia="Times New Roman" w:hAnsi="Book Antiqua" w:cs="Calibri"/>
              </w:rPr>
              <w:t>1170</w:t>
            </w:r>
          </w:p>
        </w:tc>
        <w:tc>
          <w:tcPr>
            <w:tcW w:w="1452" w:type="dxa"/>
            <w:tcBorders>
              <w:bottom w:val="single" w:sz="4" w:space="0" w:color="auto"/>
            </w:tcBorders>
          </w:tcPr>
          <w:p w14:paraId="2448375B"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14 (14-15)</w:t>
            </w:r>
          </w:p>
        </w:tc>
        <w:tc>
          <w:tcPr>
            <w:tcW w:w="1451" w:type="dxa"/>
            <w:tcBorders>
              <w:bottom w:val="single" w:sz="4" w:space="0" w:color="auto"/>
            </w:tcBorders>
          </w:tcPr>
          <w:p w14:paraId="018054C3"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12 (11-13)</w:t>
            </w:r>
          </w:p>
        </w:tc>
        <w:tc>
          <w:tcPr>
            <w:tcW w:w="1451" w:type="dxa"/>
            <w:tcBorders>
              <w:bottom w:val="single" w:sz="4" w:space="0" w:color="auto"/>
            </w:tcBorders>
          </w:tcPr>
          <w:p w14:paraId="334060E2"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14 (13-16)</w:t>
            </w:r>
          </w:p>
        </w:tc>
        <w:tc>
          <w:tcPr>
            <w:tcW w:w="1452" w:type="dxa"/>
            <w:tcBorders>
              <w:bottom w:val="single" w:sz="4" w:space="0" w:color="auto"/>
            </w:tcBorders>
          </w:tcPr>
          <w:p w14:paraId="47D17FBD"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785EAA">
              <w:rPr>
                <w:rFonts w:ascii="Book Antiqua" w:eastAsia="Times New Roman" w:hAnsi="Book Antiqua" w:cs="Calibri"/>
              </w:rPr>
              <w:t>16 (15-18)</w:t>
            </w:r>
          </w:p>
        </w:tc>
        <w:tc>
          <w:tcPr>
            <w:tcW w:w="1452" w:type="dxa"/>
            <w:vMerge/>
            <w:tcBorders>
              <w:bottom w:val="single" w:sz="4" w:space="0" w:color="auto"/>
            </w:tcBorders>
          </w:tcPr>
          <w:p w14:paraId="4B1E5F7F" w14:textId="77777777" w:rsidR="00E71334" w:rsidRPr="00785EAA"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r>
    </w:tbl>
    <w:p w14:paraId="798D37F6" w14:textId="77777777" w:rsidR="00E71334" w:rsidRPr="00785EAA" w:rsidRDefault="00E71334" w:rsidP="00E71334">
      <w:pPr>
        <w:widowControl w:val="0"/>
        <w:tabs>
          <w:tab w:val="left" w:pos="9360"/>
        </w:tabs>
        <w:autoSpaceDE w:val="0"/>
        <w:autoSpaceDN w:val="0"/>
        <w:adjustRightInd w:val="0"/>
        <w:spacing w:line="480" w:lineRule="auto"/>
        <w:ind w:left="640" w:hanging="640"/>
        <w:jc w:val="both"/>
        <w:rPr>
          <w:rFonts w:ascii="Book Antiqua" w:hAnsi="Book Antiqua"/>
          <w:lang w:eastAsia="zh-CN"/>
        </w:rPr>
      </w:pPr>
      <w:r w:rsidRPr="00785EAA">
        <w:rPr>
          <w:rFonts w:ascii="Book Antiqua" w:hAnsi="Book Antiqua"/>
        </w:rPr>
        <w:t>CI: Confidence interval</w:t>
      </w:r>
      <w:r w:rsidRPr="00785EAA">
        <w:rPr>
          <w:rFonts w:ascii="Book Antiqua" w:hAnsi="Book Antiqua"/>
          <w:lang w:eastAsia="zh-CN"/>
        </w:rPr>
        <w:t>;</w:t>
      </w:r>
      <w:r w:rsidRPr="00785EAA">
        <w:rPr>
          <w:rFonts w:ascii="Book Antiqua" w:hAnsi="Book Antiqua"/>
        </w:rPr>
        <w:t xml:space="preserve"> COLI: Cost of living index</w:t>
      </w:r>
      <w:r w:rsidRPr="00785EAA">
        <w:rPr>
          <w:rFonts w:ascii="Book Antiqua" w:hAnsi="Book Antiqua"/>
          <w:lang w:eastAsia="zh-CN"/>
        </w:rPr>
        <w:t>.</w:t>
      </w:r>
    </w:p>
    <w:p w14:paraId="39A8E156" w14:textId="77777777" w:rsidR="00E71334" w:rsidRPr="00785EAA" w:rsidRDefault="00E71334" w:rsidP="00E71334">
      <w:pPr>
        <w:widowControl w:val="0"/>
        <w:tabs>
          <w:tab w:val="left" w:pos="9360"/>
        </w:tabs>
        <w:autoSpaceDE w:val="0"/>
        <w:autoSpaceDN w:val="0"/>
        <w:adjustRightInd w:val="0"/>
        <w:spacing w:line="480" w:lineRule="auto"/>
        <w:ind w:left="640" w:hanging="640"/>
        <w:jc w:val="both"/>
        <w:rPr>
          <w:rFonts w:ascii="Book Antiqua" w:hAnsi="Book Antiqua"/>
          <w:lang w:eastAsia="zh-CN"/>
        </w:rPr>
        <w:sectPr w:rsidR="00E71334" w:rsidRPr="00785EAA" w:rsidSect="004521CB">
          <w:pgSz w:w="12240" w:h="15840"/>
          <w:pgMar w:top="1440" w:right="1440" w:bottom="1440" w:left="1440" w:header="720" w:footer="720" w:gutter="0"/>
          <w:cols w:space="720"/>
          <w:docGrid w:linePitch="360"/>
        </w:sectPr>
      </w:pPr>
    </w:p>
    <w:p w14:paraId="1ED97B95" w14:textId="0108D61C" w:rsidR="00E71334" w:rsidRPr="00785EAA" w:rsidRDefault="00E71334" w:rsidP="00E71334">
      <w:pPr>
        <w:widowControl w:val="0"/>
        <w:tabs>
          <w:tab w:val="left" w:pos="9360"/>
        </w:tabs>
        <w:autoSpaceDE w:val="0"/>
        <w:autoSpaceDN w:val="0"/>
        <w:adjustRightInd w:val="0"/>
        <w:spacing w:line="480" w:lineRule="auto"/>
        <w:jc w:val="both"/>
        <w:rPr>
          <w:rFonts w:ascii="Book Antiqua" w:hAnsi="Book Antiqua"/>
          <w:b/>
        </w:rPr>
      </w:pPr>
      <w:r w:rsidRPr="00785EAA">
        <w:rPr>
          <w:rFonts w:ascii="Book Antiqua" w:hAnsi="Book Antiqua"/>
          <w:b/>
        </w:rPr>
        <w:lastRenderedPageBreak/>
        <w:t>Table 4</w:t>
      </w:r>
      <w:r w:rsidRPr="00785EAA">
        <w:rPr>
          <w:rFonts w:ascii="Book Antiqua" w:hAnsi="Book Antiqua"/>
          <w:b/>
          <w:lang w:eastAsia="zh-CN"/>
        </w:rPr>
        <w:t xml:space="preserve"> </w:t>
      </w:r>
      <w:r w:rsidRPr="00785EAA">
        <w:rPr>
          <w:rFonts w:ascii="Book Antiqua" w:hAnsi="Book Antiqua"/>
          <w:b/>
        </w:rPr>
        <w:t xml:space="preserve">Univariate and multivariate </w:t>
      </w:r>
      <w:r w:rsidR="004B22A2" w:rsidRPr="00785EAA">
        <w:rPr>
          <w:rFonts w:ascii="Book Antiqua" w:hAnsi="Book Antiqua"/>
          <w:b/>
        </w:rPr>
        <w:t>C</w:t>
      </w:r>
      <w:r w:rsidRPr="00785EAA">
        <w:rPr>
          <w:rFonts w:ascii="Book Antiqua" w:hAnsi="Book Antiqua"/>
          <w:b/>
        </w:rPr>
        <w:t>ox regression</w:t>
      </w:r>
    </w:p>
    <w:tbl>
      <w:tblPr>
        <w:tblStyle w:val="TableGrid"/>
        <w:tblW w:w="9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756"/>
        <w:gridCol w:w="1387"/>
        <w:gridCol w:w="816"/>
        <w:gridCol w:w="1436"/>
      </w:tblGrid>
      <w:tr w:rsidR="00E71334" w:rsidRPr="00785EAA" w14:paraId="19B0403A" w14:textId="77777777" w:rsidTr="004521CB">
        <w:tc>
          <w:tcPr>
            <w:tcW w:w="5050" w:type="dxa"/>
            <w:tcBorders>
              <w:bottom w:val="nil"/>
            </w:tcBorders>
          </w:tcPr>
          <w:p w14:paraId="1866C6B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rPr>
            </w:pPr>
          </w:p>
        </w:tc>
        <w:tc>
          <w:tcPr>
            <w:tcW w:w="2143" w:type="dxa"/>
            <w:gridSpan w:val="2"/>
            <w:tcBorders>
              <w:top w:val="single" w:sz="4" w:space="0" w:color="auto"/>
              <w:bottom w:val="single" w:sz="4" w:space="0" w:color="auto"/>
            </w:tcBorders>
          </w:tcPr>
          <w:p w14:paraId="39E22E2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785EAA">
              <w:rPr>
                <w:rFonts w:ascii="Book Antiqua" w:hAnsi="Book Antiqua" w:cs="Times New Roman"/>
                <w:b/>
              </w:rPr>
              <w:t>Univariate</w:t>
            </w:r>
          </w:p>
        </w:tc>
        <w:tc>
          <w:tcPr>
            <w:tcW w:w="2252" w:type="dxa"/>
            <w:gridSpan w:val="2"/>
            <w:tcBorders>
              <w:top w:val="single" w:sz="4" w:space="0" w:color="auto"/>
              <w:bottom w:val="single" w:sz="4" w:space="0" w:color="auto"/>
            </w:tcBorders>
          </w:tcPr>
          <w:p w14:paraId="35124A1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785EAA">
              <w:rPr>
                <w:rFonts w:ascii="Book Antiqua" w:hAnsi="Book Antiqua" w:cs="Times New Roman"/>
                <w:b/>
              </w:rPr>
              <w:t>Multivariate</w:t>
            </w:r>
          </w:p>
        </w:tc>
      </w:tr>
      <w:tr w:rsidR="00E71334" w:rsidRPr="00785EAA" w14:paraId="02334094" w14:textId="77777777" w:rsidTr="004521CB">
        <w:tc>
          <w:tcPr>
            <w:tcW w:w="5050" w:type="dxa"/>
            <w:tcBorders>
              <w:top w:val="nil"/>
              <w:bottom w:val="single" w:sz="4" w:space="0" w:color="auto"/>
            </w:tcBorders>
            <w:vAlign w:val="center"/>
          </w:tcPr>
          <w:p w14:paraId="199CA09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rPr>
            </w:pPr>
          </w:p>
        </w:tc>
        <w:tc>
          <w:tcPr>
            <w:tcW w:w="756" w:type="dxa"/>
            <w:tcBorders>
              <w:top w:val="single" w:sz="4" w:space="0" w:color="auto"/>
              <w:bottom w:val="single" w:sz="4" w:space="0" w:color="auto"/>
            </w:tcBorders>
            <w:vAlign w:val="center"/>
          </w:tcPr>
          <w:p w14:paraId="28C9076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785EAA">
              <w:rPr>
                <w:rFonts w:ascii="Book Antiqua" w:hAnsi="Book Antiqua" w:cs="Times New Roman"/>
                <w:b/>
              </w:rPr>
              <w:t>HR</w:t>
            </w:r>
          </w:p>
        </w:tc>
        <w:tc>
          <w:tcPr>
            <w:tcW w:w="1387" w:type="dxa"/>
            <w:tcBorders>
              <w:top w:val="single" w:sz="4" w:space="0" w:color="auto"/>
              <w:bottom w:val="single" w:sz="4" w:space="0" w:color="auto"/>
            </w:tcBorders>
            <w:vAlign w:val="center"/>
          </w:tcPr>
          <w:p w14:paraId="432D2E9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785EAA">
              <w:rPr>
                <w:rFonts w:ascii="Book Antiqua" w:hAnsi="Book Antiqua" w:cs="Times New Roman"/>
                <w:b/>
              </w:rPr>
              <w:t xml:space="preserve">95%CI </w:t>
            </w:r>
          </w:p>
        </w:tc>
        <w:tc>
          <w:tcPr>
            <w:tcW w:w="816" w:type="dxa"/>
            <w:tcBorders>
              <w:top w:val="single" w:sz="4" w:space="0" w:color="auto"/>
              <w:bottom w:val="single" w:sz="4" w:space="0" w:color="auto"/>
            </w:tcBorders>
            <w:vAlign w:val="center"/>
          </w:tcPr>
          <w:p w14:paraId="3761379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785EAA">
              <w:rPr>
                <w:rFonts w:ascii="Book Antiqua" w:hAnsi="Book Antiqua" w:cs="Times New Roman"/>
                <w:b/>
              </w:rPr>
              <w:t>HR</w:t>
            </w:r>
          </w:p>
        </w:tc>
        <w:tc>
          <w:tcPr>
            <w:tcW w:w="1436" w:type="dxa"/>
            <w:tcBorders>
              <w:top w:val="single" w:sz="4" w:space="0" w:color="auto"/>
              <w:bottom w:val="single" w:sz="4" w:space="0" w:color="auto"/>
            </w:tcBorders>
            <w:vAlign w:val="center"/>
          </w:tcPr>
          <w:p w14:paraId="279E627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785EAA">
              <w:rPr>
                <w:rFonts w:ascii="Book Antiqua" w:hAnsi="Book Antiqua" w:cs="Times New Roman"/>
                <w:b/>
              </w:rPr>
              <w:t xml:space="preserve">95%CI </w:t>
            </w:r>
          </w:p>
        </w:tc>
      </w:tr>
      <w:tr w:rsidR="00E71334" w:rsidRPr="00785EAA" w14:paraId="666DC931" w14:textId="77777777" w:rsidTr="004521CB">
        <w:tc>
          <w:tcPr>
            <w:tcW w:w="5050" w:type="dxa"/>
            <w:tcBorders>
              <w:top w:val="single" w:sz="4" w:space="0" w:color="auto"/>
            </w:tcBorders>
          </w:tcPr>
          <w:p w14:paraId="034111BC"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COLI ≤</w:t>
            </w:r>
            <w:r w:rsidRPr="00785EAA">
              <w:rPr>
                <w:rFonts w:ascii="Book Antiqua" w:hAnsi="Book Antiqua" w:cs="Times New Roman"/>
                <w:lang w:eastAsia="zh-CN"/>
              </w:rPr>
              <w:t xml:space="preserve"> </w:t>
            </w:r>
            <w:r w:rsidRPr="00785EAA">
              <w:rPr>
                <w:rFonts w:ascii="Book Antiqua" w:hAnsi="Book Antiqua" w:cs="Times New Roman"/>
              </w:rPr>
              <w:t xml:space="preserve">901- </w:t>
            </w:r>
            <w:r w:rsidRPr="00785EAA">
              <w:rPr>
                <w:rFonts w:ascii="Book Antiqua" w:hAnsi="Book Antiqua" w:cs="Times New Roman"/>
                <w:i/>
              </w:rPr>
              <w:t>vs</w:t>
            </w:r>
            <w:r w:rsidRPr="00785EAA">
              <w:rPr>
                <w:rFonts w:ascii="Book Antiqua" w:hAnsi="Book Antiqua" w:cs="Times New Roman"/>
              </w:rPr>
              <w:t xml:space="preserve"> 1048-1169</w:t>
            </w:r>
          </w:p>
        </w:tc>
        <w:tc>
          <w:tcPr>
            <w:tcW w:w="756" w:type="dxa"/>
            <w:tcBorders>
              <w:top w:val="single" w:sz="4" w:space="0" w:color="auto"/>
            </w:tcBorders>
            <w:vAlign w:val="center"/>
          </w:tcPr>
          <w:p w14:paraId="725213F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1.162</w:t>
            </w:r>
          </w:p>
        </w:tc>
        <w:tc>
          <w:tcPr>
            <w:tcW w:w="1387" w:type="dxa"/>
            <w:tcBorders>
              <w:top w:val="single" w:sz="4" w:space="0" w:color="auto"/>
            </w:tcBorders>
            <w:vAlign w:val="center"/>
          </w:tcPr>
          <w:p w14:paraId="51D4E42F"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1.131-1.195</w:t>
            </w:r>
          </w:p>
        </w:tc>
        <w:tc>
          <w:tcPr>
            <w:tcW w:w="816" w:type="dxa"/>
            <w:tcBorders>
              <w:top w:val="single" w:sz="4" w:space="0" w:color="auto"/>
            </w:tcBorders>
            <w:shd w:val="clear" w:color="auto" w:fill="FFFFFF"/>
          </w:tcPr>
          <w:p w14:paraId="6F42C23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1.141 </w:t>
            </w:r>
          </w:p>
        </w:tc>
        <w:tc>
          <w:tcPr>
            <w:tcW w:w="1436" w:type="dxa"/>
            <w:tcBorders>
              <w:top w:val="single" w:sz="4" w:space="0" w:color="auto"/>
            </w:tcBorders>
            <w:shd w:val="clear" w:color="auto" w:fill="FFFFFF"/>
          </w:tcPr>
          <w:p w14:paraId="6F212AA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1.109-1.174 </w:t>
            </w:r>
          </w:p>
        </w:tc>
      </w:tr>
      <w:tr w:rsidR="00E71334" w:rsidRPr="00785EAA" w14:paraId="5DEF91CF" w14:textId="77777777" w:rsidTr="004521CB">
        <w:tc>
          <w:tcPr>
            <w:tcW w:w="5050" w:type="dxa"/>
          </w:tcPr>
          <w:p w14:paraId="1CCC412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COLI ≤</w:t>
            </w:r>
            <w:r w:rsidRPr="00785EAA">
              <w:rPr>
                <w:rFonts w:ascii="Book Antiqua" w:hAnsi="Book Antiqua" w:cs="Times New Roman"/>
                <w:lang w:eastAsia="zh-CN"/>
              </w:rPr>
              <w:t xml:space="preserve"> </w:t>
            </w:r>
            <w:r w:rsidRPr="00785EAA">
              <w:rPr>
                <w:rFonts w:ascii="Book Antiqua" w:hAnsi="Book Antiqua" w:cs="Times New Roman"/>
              </w:rPr>
              <w:t xml:space="preserve">901- </w:t>
            </w:r>
            <w:r w:rsidRPr="00785EAA">
              <w:rPr>
                <w:rFonts w:ascii="Book Antiqua" w:hAnsi="Book Antiqua" w:cs="Times New Roman"/>
                <w:i/>
              </w:rPr>
              <w:t>vs</w:t>
            </w:r>
            <w:r w:rsidRPr="00785EAA">
              <w:rPr>
                <w:rFonts w:ascii="Book Antiqua" w:hAnsi="Book Antiqua" w:cs="Times New Roman"/>
              </w:rPr>
              <w:t xml:space="preserve"> 1170</w:t>
            </w:r>
            <w:r w:rsidRPr="00785EAA">
              <w:rPr>
                <w:rFonts w:ascii="Book Antiqua" w:hAnsi="Book Antiqua" w:cs="Times New Roman"/>
                <w:lang w:eastAsia="zh-CN"/>
              </w:rPr>
              <w:t xml:space="preserve"> </w:t>
            </w:r>
            <w:r w:rsidRPr="00785EAA">
              <w:rPr>
                <w:rFonts w:ascii="Book Antiqua" w:hAnsi="Book Antiqua" w:cs="Times New Roman"/>
              </w:rPr>
              <w:t>≤</w:t>
            </w:r>
          </w:p>
        </w:tc>
        <w:tc>
          <w:tcPr>
            <w:tcW w:w="756" w:type="dxa"/>
            <w:vAlign w:val="center"/>
          </w:tcPr>
          <w:p w14:paraId="62EB712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1.300</w:t>
            </w:r>
          </w:p>
        </w:tc>
        <w:tc>
          <w:tcPr>
            <w:tcW w:w="1387" w:type="dxa"/>
            <w:vAlign w:val="center"/>
          </w:tcPr>
          <w:p w14:paraId="7D60705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1.263-1.338</w:t>
            </w:r>
          </w:p>
        </w:tc>
        <w:tc>
          <w:tcPr>
            <w:tcW w:w="816" w:type="dxa"/>
            <w:shd w:val="clear" w:color="auto" w:fill="FFFFFF"/>
          </w:tcPr>
          <w:p w14:paraId="77C2493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1.218 </w:t>
            </w:r>
          </w:p>
        </w:tc>
        <w:tc>
          <w:tcPr>
            <w:tcW w:w="1436" w:type="dxa"/>
            <w:shd w:val="clear" w:color="auto" w:fill="FFFFFF"/>
          </w:tcPr>
          <w:p w14:paraId="737EAE3F"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1.181-1.255</w:t>
            </w:r>
          </w:p>
        </w:tc>
      </w:tr>
      <w:tr w:rsidR="00E71334" w:rsidRPr="00785EAA" w14:paraId="7051209B" w14:textId="77777777" w:rsidTr="004521CB">
        <w:tc>
          <w:tcPr>
            <w:tcW w:w="5050" w:type="dxa"/>
          </w:tcPr>
          <w:p w14:paraId="4AB993D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COLI ≤</w:t>
            </w:r>
            <w:r w:rsidRPr="00785EAA">
              <w:rPr>
                <w:rFonts w:ascii="Book Antiqua" w:hAnsi="Book Antiqua" w:cs="Times New Roman"/>
                <w:lang w:eastAsia="zh-CN"/>
              </w:rPr>
              <w:t xml:space="preserve"> </w:t>
            </w:r>
            <w:r w:rsidRPr="00785EAA">
              <w:rPr>
                <w:rFonts w:ascii="Book Antiqua" w:hAnsi="Book Antiqua" w:cs="Times New Roman"/>
              </w:rPr>
              <w:t xml:space="preserve">901- </w:t>
            </w:r>
            <w:r w:rsidRPr="00785EAA">
              <w:rPr>
                <w:rFonts w:ascii="Book Antiqua" w:hAnsi="Book Antiqua" w:cs="Times New Roman"/>
                <w:i/>
              </w:rPr>
              <w:t>vs</w:t>
            </w:r>
            <w:r w:rsidRPr="00785EAA">
              <w:rPr>
                <w:rFonts w:ascii="Book Antiqua" w:hAnsi="Book Antiqua" w:cs="Times New Roman"/>
              </w:rPr>
              <w:t xml:space="preserve"> 902-1044</w:t>
            </w:r>
          </w:p>
        </w:tc>
        <w:tc>
          <w:tcPr>
            <w:tcW w:w="756" w:type="dxa"/>
            <w:vAlign w:val="center"/>
          </w:tcPr>
          <w:p w14:paraId="4C691FD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1.130</w:t>
            </w:r>
          </w:p>
        </w:tc>
        <w:tc>
          <w:tcPr>
            <w:tcW w:w="1387" w:type="dxa"/>
            <w:vAlign w:val="center"/>
          </w:tcPr>
          <w:p w14:paraId="77F7E75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1.099-1.163</w:t>
            </w:r>
          </w:p>
        </w:tc>
        <w:tc>
          <w:tcPr>
            <w:tcW w:w="816" w:type="dxa"/>
            <w:shd w:val="clear" w:color="auto" w:fill="FFFFFF"/>
          </w:tcPr>
          <w:p w14:paraId="7C735CE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1.067 </w:t>
            </w:r>
          </w:p>
        </w:tc>
        <w:tc>
          <w:tcPr>
            <w:tcW w:w="1436" w:type="dxa"/>
            <w:shd w:val="clear" w:color="auto" w:fill="FFFFFF"/>
          </w:tcPr>
          <w:p w14:paraId="70BF273C"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1.037-1.097</w:t>
            </w:r>
          </w:p>
        </w:tc>
      </w:tr>
      <w:tr w:rsidR="00E71334" w:rsidRPr="00785EAA" w14:paraId="5B4F626C" w14:textId="77777777" w:rsidTr="004521CB">
        <w:tc>
          <w:tcPr>
            <w:tcW w:w="5050" w:type="dxa"/>
          </w:tcPr>
          <w:p w14:paraId="735CC53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COLI 1048-1169 </w:t>
            </w:r>
            <w:r w:rsidRPr="00785EAA">
              <w:rPr>
                <w:rFonts w:ascii="Book Antiqua" w:hAnsi="Book Antiqua" w:cs="Times New Roman"/>
                <w:i/>
              </w:rPr>
              <w:t>vs</w:t>
            </w:r>
            <w:r w:rsidRPr="00785EAA">
              <w:rPr>
                <w:rFonts w:ascii="Book Antiqua" w:hAnsi="Book Antiqua" w:cs="Times New Roman"/>
              </w:rPr>
              <w:t xml:space="preserve"> 1170</w:t>
            </w:r>
            <w:r w:rsidRPr="00785EAA">
              <w:rPr>
                <w:rFonts w:ascii="Book Antiqua" w:hAnsi="Book Antiqua" w:cs="Times New Roman"/>
                <w:lang w:eastAsia="zh-CN"/>
              </w:rPr>
              <w:t xml:space="preserve"> </w:t>
            </w:r>
            <w:r w:rsidRPr="00785EAA">
              <w:rPr>
                <w:rFonts w:ascii="Book Antiqua" w:hAnsi="Book Antiqua" w:cs="Times New Roman"/>
              </w:rPr>
              <w:t>≤</w:t>
            </w:r>
          </w:p>
        </w:tc>
        <w:tc>
          <w:tcPr>
            <w:tcW w:w="756" w:type="dxa"/>
            <w:vAlign w:val="center"/>
          </w:tcPr>
          <w:p w14:paraId="49074A1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1.118</w:t>
            </w:r>
          </w:p>
        </w:tc>
        <w:tc>
          <w:tcPr>
            <w:tcW w:w="1387" w:type="dxa"/>
            <w:vAlign w:val="center"/>
          </w:tcPr>
          <w:p w14:paraId="37B13BB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1.085-1.001</w:t>
            </w:r>
          </w:p>
        </w:tc>
        <w:tc>
          <w:tcPr>
            <w:tcW w:w="816" w:type="dxa"/>
            <w:shd w:val="clear" w:color="auto" w:fill="FFFFFF"/>
          </w:tcPr>
          <w:p w14:paraId="254D285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1.067 </w:t>
            </w:r>
          </w:p>
        </w:tc>
        <w:tc>
          <w:tcPr>
            <w:tcW w:w="1436" w:type="dxa"/>
            <w:shd w:val="clear" w:color="auto" w:fill="FFFFFF"/>
          </w:tcPr>
          <w:p w14:paraId="1C1135F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1.035-1.100 </w:t>
            </w:r>
          </w:p>
        </w:tc>
      </w:tr>
      <w:tr w:rsidR="00E71334" w:rsidRPr="00785EAA" w14:paraId="28CDE0AA" w14:textId="77777777" w:rsidTr="004521CB">
        <w:tc>
          <w:tcPr>
            <w:tcW w:w="5050" w:type="dxa"/>
          </w:tcPr>
          <w:p w14:paraId="0F7FBD7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COLI 1048-1169 </w:t>
            </w:r>
            <w:r w:rsidRPr="00785EAA">
              <w:rPr>
                <w:rFonts w:ascii="Book Antiqua" w:hAnsi="Book Antiqua" w:cs="Times New Roman"/>
                <w:i/>
              </w:rPr>
              <w:t>vs</w:t>
            </w:r>
            <w:r w:rsidRPr="00785EAA">
              <w:rPr>
                <w:rFonts w:ascii="Book Antiqua" w:hAnsi="Book Antiqua" w:cs="Times New Roman"/>
              </w:rPr>
              <w:t xml:space="preserve"> 902-1044</w:t>
            </w:r>
          </w:p>
        </w:tc>
        <w:tc>
          <w:tcPr>
            <w:tcW w:w="756" w:type="dxa"/>
            <w:vAlign w:val="center"/>
          </w:tcPr>
          <w:p w14:paraId="3293B40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0.972</w:t>
            </w:r>
          </w:p>
        </w:tc>
        <w:tc>
          <w:tcPr>
            <w:tcW w:w="1387" w:type="dxa"/>
            <w:vAlign w:val="center"/>
          </w:tcPr>
          <w:p w14:paraId="676F374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0.944-1.001</w:t>
            </w:r>
          </w:p>
        </w:tc>
        <w:tc>
          <w:tcPr>
            <w:tcW w:w="816" w:type="dxa"/>
            <w:shd w:val="clear" w:color="auto" w:fill="FFFFFF"/>
          </w:tcPr>
          <w:p w14:paraId="30A98A5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0.934 </w:t>
            </w:r>
          </w:p>
        </w:tc>
        <w:tc>
          <w:tcPr>
            <w:tcW w:w="1436" w:type="dxa"/>
            <w:shd w:val="clear" w:color="auto" w:fill="FFFFFF"/>
          </w:tcPr>
          <w:p w14:paraId="732D381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0.907-0.963 </w:t>
            </w:r>
          </w:p>
        </w:tc>
      </w:tr>
      <w:tr w:rsidR="00E71334" w:rsidRPr="00785EAA" w14:paraId="791993FE" w14:textId="77777777" w:rsidTr="004521CB">
        <w:tc>
          <w:tcPr>
            <w:tcW w:w="5050" w:type="dxa"/>
          </w:tcPr>
          <w:p w14:paraId="7D309B9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COLI 1170</w:t>
            </w:r>
            <w:r w:rsidRPr="00785EAA">
              <w:rPr>
                <w:rFonts w:ascii="Book Antiqua" w:hAnsi="Book Antiqua" w:cs="Times New Roman"/>
                <w:lang w:eastAsia="zh-CN"/>
              </w:rPr>
              <w:t xml:space="preserve"> </w:t>
            </w:r>
            <w:r w:rsidRPr="00785EAA">
              <w:rPr>
                <w:rFonts w:ascii="Book Antiqua" w:hAnsi="Book Antiqua" w:cs="Times New Roman"/>
              </w:rPr>
              <w:t xml:space="preserve">≤ </w:t>
            </w:r>
            <w:r w:rsidRPr="00785EAA">
              <w:rPr>
                <w:rFonts w:ascii="Book Antiqua" w:hAnsi="Book Antiqua" w:cs="Times New Roman"/>
                <w:i/>
              </w:rPr>
              <w:t>vs</w:t>
            </w:r>
            <w:r w:rsidRPr="00785EAA">
              <w:rPr>
                <w:rFonts w:ascii="Book Antiqua" w:hAnsi="Book Antiqua" w:cs="Times New Roman"/>
              </w:rPr>
              <w:t xml:space="preserve"> 902-1044</w:t>
            </w:r>
          </w:p>
        </w:tc>
        <w:tc>
          <w:tcPr>
            <w:tcW w:w="756" w:type="dxa"/>
            <w:vAlign w:val="center"/>
          </w:tcPr>
          <w:p w14:paraId="4CCEEFA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0.869</w:t>
            </w:r>
          </w:p>
        </w:tc>
        <w:tc>
          <w:tcPr>
            <w:tcW w:w="1387" w:type="dxa"/>
            <w:vAlign w:val="center"/>
          </w:tcPr>
          <w:p w14:paraId="39CC282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0.843-0.896</w:t>
            </w:r>
          </w:p>
        </w:tc>
        <w:tc>
          <w:tcPr>
            <w:tcW w:w="816" w:type="dxa"/>
            <w:shd w:val="clear" w:color="auto" w:fill="FFFFFF"/>
          </w:tcPr>
          <w:p w14:paraId="682CC47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0.876 </w:t>
            </w:r>
          </w:p>
        </w:tc>
        <w:tc>
          <w:tcPr>
            <w:tcW w:w="1436" w:type="dxa"/>
            <w:shd w:val="clear" w:color="auto" w:fill="FFFFFF"/>
          </w:tcPr>
          <w:p w14:paraId="18791B5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0.849-0.904 </w:t>
            </w:r>
          </w:p>
        </w:tc>
      </w:tr>
      <w:tr w:rsidR="00E71334" w:rsidRPr="00785EAA" w14:paraId="39645E42" w14:textId="77777777" w:rsidTr="004521CB">
        <w:tc>
          <w:tcPr>
            <w:tcW w:w="5050" w:type="dxa"/>
          </w:tcPr>
          <w:p w14:paraId="654F5F7F"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Age</w:t>
            </w:r>
          </w:p>
        </w:tc>
        <w:tc>
          <w:tcPr>
            <w:tcW w:w="756" w:type="dxa"/>
            <w:vAlign w:val="center"/>
          </w:tcPr>
          <w:p w14:paraId="310F7E7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1.014</w:t>
            </w:r>
          </w:p>
        </w:tc>
        <w:tc>
          <w:tcPr>
            <w:tcW w:w="1387" w:type="dxa"/>
            <w:vAlign w:val="center"/>
          </w:tcPr>
          <w:p w14:paraId="3A72F08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1.013-1.015</w:t>
            </w:r>
          </w:p>
        </w:tc>
        <w:tc>
          <w:tcPr>
            <w:tcW w:w="816" w:type="dxa"/>
            <w:shd w:val="clear" w:color="auto" w:fill="FFFFFF"/>
          </w:tcPr>
          <w:p w14:paraId="668209F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1.012 </w:t>
            </w:r>
          </w:p>
        </w:tc>
        <w:tc>
          <w:tcPr>
            <w:tcW w:w="1436" w:type="dxa"/>
            <w:shd w:val="clear" w:color="auto" w:fill="FFFFFF"/>
          </w:tcPr>
          <w:p w14:paraId="25C6096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1.011-1.013 </w:t>
            </w:r>
          </w:p>
        </w:tc>
      </w:tr>
      <w:tr w:rsidR="00E71334" w:rsidRPr="00785EAA" w14:paraId="536F3977" w14:textId="77777777" w:rsidTr="004521CB">
        <w:tc>
          <w:tcPr>
            <w:tcW w:w="5050" w:type="dxa"/>
            <w:vAlign w:val="center"/>
          </w:tcPr>
          <w:p w14:paraId="5A80E4A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Sex female </w:t>
            </w:r>
            <w:r w:rsidRPr="00785EAA">
              <w:rPr>
                <w:rFonts w:ascii="Book Antiqua" w:hAnsi="Book Antiqua" w:cs="Times New Roman"/>
                <w:i/>
              </w:rPr>
              <w:t>vs</w:t>
            </w:r>
            <w:r w:rsidRPr="00785EAA">
              <w:rPr>
                <w:rFonts w:ascii="Book Antiqua" w:hAnsi="Book Antiqua" w:cs="Times New Roman"/>
              </w:rPr>
              <w:t xml:space="preserve"> male</w:t>
            </w:r>
          </w:p>
        </w:tc>
        <w:tc>
          <w:tcPr>
            <w:tcW w:w="756" w:type="dxa"/>
            <w:vAlign w:val="center"/>
          </w:tcPr>
          <w:p w14:paraId="1DD0392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0.903</w:t>
            </w:r>
          </w:p>
        </w:tc>
        <w:tc>
          <w:tcPr>
            <w:tcW w:w="1387" w:type="dxa"/>
            <w:vAlign w:val="center"/>
          </w:tcPr>
          <w:p w14:paraId="582E45C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0.881-0.926</w:t>
            </w:r>
          </w:p>
        </w:tc>
        <w:tc>
          <w:tcPr>
            <w:tcW w:w="816" w:type="dxa"/>
            <w:shd w:val="clear" w:color="auto" w:fill="FFFFFF"/>
          </w:tcPr>
          <w:p w14:paraId="023768E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0.925 </w:t>
            </w:r>
          </w:p>
        </w:tc>
        <w:tc>
          <w:tcPr>
            <w:tcW w:w="1436" w:type="dxa"/>
            <w:shd w:val="clear" w:color="auto" w:fill="FFFFFF"/>
          </w:tcPr>
          <w:p w14:paraId="22C0A46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0.901-0.950 </w:t>
            </w:r>
          </w:p>
        </w:tc>
      </w:tr>
      <w:tr w:rsidR="00E71334" w:rsidRPr="00785EAA" w14:paraId="1AD94EBC" w14:textId="77777777" w:rsidTr="004521CB">
        <w:tc>
          <w:tcPr>
            <w:tcW w:w="5050" w:type="dxa"/>
            <w:vAlign w:val="center"/>
          </w:tcPr>
          <w:p w14:paraId="6CFC705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API </w:t>
            </w:r>
            <w:r w:rsidRPr="00785EAA">
              <w:rPr>
                <w:rFonts w:ascii="Book Antiqua" w:hAnsi="Book Antiqua" w:cs="Times New Roman"/>
                <w:i/>
              </w:rPr>
              <w:t>vs</w:t>
            </w:r>
            <w:r w:rsidRPr="00785EAA">
              <w:rPr>
                <w:rFonts w:ascii="Book Antiqua" w:hAnsi="Book Antiqua" w:cs="Times New Roman"/>
              </w:rPr>
              <w:t xml:space="preserve"> Black</w:t>
            </w:r>
          </w:p>
        </w:tc>
        <w:tc>
          <w:tcPr>
            <w:tcW w:w="756" w:type="dxa"/>
            <w:shd w:val="clear" w:color="auto" w:fill="FFFFFF"/>
          </w:tcPr>
          <w:p w14:paraId="2B6F430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0.710</w:t>
            </w:r>
          </w:p>
        </w:tc>
        <w:tc>
          <w:tcPr>
            <w:tcW w:w="1387" w:type="dxa"/>
            <w:shd w:val="clear" w:color="auto" w:fill="FFFFFF"/>
          </w:tcPr>
          <w:p w14:paraId="666A3F3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0.684-0.737</w:t>
            </w:r>
          </w:p>
        </w:tc>
        <w:tc>
          <w:tcPr>
            <w:tcW w:w="816" w:type="dxa"/>
            <w:shd w:val="clear" w:color="auto" w:fill="FFFFFF"/>
          </w:tcPr>
          <w:p w14:paraId="150860F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0.817 </w:t>
            </w:r>
          </w:p>
        </w:tc>
        <w:tc>
          <w:tcPr>
            <w:tcW w:w="1436" w:type="dxa"/>
            <w:shd w:val="clear" w:color="auto" w:fill="FFFFFF"/>
          </w:tcPr>
          <w:p w14:paraId="7D7C0BB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0.785-0.851</w:t>
            </w:r>
          </w:p>
        </w:tc>
      </w:tr>
      <w:tr w:rsidR="00E71334" w:rsidRPr="00785EAA" w14:paraId="3B4E30F0" w14:textId="77777777" w:rsidTr="004521CB">
        <w:tc>
          <w:tcPr>
            <w:tcW w:w="5050" w:type="dxa"/>
            <w:vAlign w:val="center"/>
          </w:tcPr>
          <w:p w14:paraId="1DAE361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API </w:t>
            </w:r>
            <w:r w:rsidRPr="00785EAA">
              <w:rPr>
                <w:rFonts w:ascii="Book Antiqua" w:hAnsi="Book Antiqua" w:cs="Times New Roman"/>
                <w:i/>
              </w:rPr>
              <w:t>vs</w:t>
            </w:r>
            <w:r w:rsidRPr="00785EAA">
              <w:rPr>
                <w:rFonts w:ascii="Book Antiqua" w:hAnsi="Book Antiqua" w:cs="Times New Roman"/>
              </w:rPr>
              <w:t xml:space="preserve"> Hispanic</w:t>
            </w:r>
          </w:p>
        </w:tc>
        <w:tc>
          <w:tcPr>
            <w:tcW w:w="756" w:type="dxa"/>
            <w:shd w:val="clear" w:color="auto" w:fill="FFFFFF"/>
          </w:tcPr>
          <w:p w14:paraId="3F5D3E1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0.809</w:t>
            </w:r>
          </w:p>
        </w:tc>
        <w:tc>
          <w:tcPr>
            <w:tcW w:w="1387" w:type="dxa"/>
            <w:shd w:val="clear" w:color="auto" w:fill="FFFFFF"/>
          </w:tcPr>
          <w:p w14:paraId="77239AE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0.781-0.838</w:t>
            </w:r>
          </w:p>
        </w:tc>
        <w:tc>
          <w:tcPr>
            <w:tcW w:w="816" w:type="dxa"/>
            <w:shd w:val="clear" w:color="auto" w:fill="FFFFFF"/>
          </w:tcPr>
          <w:p w14:paraId="2BFA394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0.874 </w:t>
            </w:r>
          </w:p>
        </w:tc>
        <w:tc>
          <w:tcPr>
            <w:tcW w:w="1436" w:type="dxa"/>
            <w:shd w:val="clear" w:color="auto" w:fill="FFFFFF"/>
          </w:tcPr>
          <w:p w14:paraId="39743CD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0.842-0.906 </w:t>
            </w:r>
          </w:p>
        </w:tc>
      </w:tr>
      <w:tr w:rsidR="00E71334" w:rsidRPr="00785EAA" w14:paraId="0F6C303E" w14:textId="77777777" w:rsidTr="004521CB">
        <w:tc>
          <w:tcPr>
            <w:tcW w:w="5050" w:type="dxa"/>
            <w:vAlign w:val="center"/>
          </w:tcPr>
          <w:p w14:paraId="41B8293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API </w:t>
            </w:r>
            <w:r w:rsidRPr="00785EAA">
              <w:rPr>
                <w:rFonts w:ascii="Book Antiqua" w:hAnsi="Book Antiqua" w:cs="Times New Roman"/>
                <w:i/>
              </w:rPr>
              <w:t>vs</w:t>
            </w:r>
            <w:r w:rsidRPr="00785EAA">
              <w:rPr>
                <w:rFonts w:ascii="Book Antiqua" w:hAnsi="Book Antiqua" w:cs="Times New Roman"/>
              </w:rPr>
              <w:t xml:space="preserve"> Other/unknown</w:t>
            </w:r>
          </w:p>
        </w:tc>
        <w:tc>
          <w:tcPr>
            <w:tcW w:w="756" w:type="dxa"/>
            <w:shd w:val="clear" w:color="auto" w:fill="FFFFFF"/>
          </w:tcPr>
          <w:p w14:paraId="5111645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0.895</w:t>
            </w:r>
          </w:p>
        </w:tc>
        <w:tc>
          <w:tcPr>
            <w:tcW w:w="1387" w:type="dxa"/>
            <w:shd w:val="clear" w:color="auto" w:fill="FFFFFF"/>
          </w:tcPr>
          <w:p w14:paraId="23433D2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0.818-0.980</w:t>
            </w:r>
          </w:p>
        </w:tc>
        <w:tc>
          <w:tcPr>
            <w:tcW w:w="816" w:type="dxa"/>
            <w:shd w:val="clear" w:color="auto" w:fill="FFFFFF"/>
          </w:tcPr>
          <w:p w14:paraId="658D584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1.000 </w:t>
            </w:r>
          </w:p>
        </w:tc>
        <w:tc>
          <w:tcPr>
            <w:tcW w:w="1436" w:type="dxa"/>
            <w:shd w:val="clear" w:color="auto" w:fill="FFFFFF"/>
          </w:tcPr>
          <w:p w14:paraId="7A7FAF1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0.913-1.096 </w:t>
            </w:r>
          </w:p>
        </w:tc>
      </w:tr>
      <w:tr w:rsidR="00E71334" w:rsidRPr="00785EAA" w14:paraId="3BCC153C" w14:textId="77777777" w:rsidTr="004521CB">
        <w:tc>
          <w:tcPr>
            <w:tcW w:w="5050" w:type="dxa"/>
            <w:vAlign w:val="center"/>
          </w:tcPr>
          <w:p w14:paraId="448360D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API </w:t>
            </w:r>
            <w:r w:rsidRPr="00785EAA">
              <w:rPr>
                <w:rFonts w:ascii="Book Antiqua" w:hAnsi="Book Antiqua" w:cs="Times New Roman"/>
                <w:i/>
              </w:rPr>
              <w:t>vs</w:t>
            </w:r>
            <w:r w:rsidRPr="00785EAA">
              <w:rPr>
                <w:rFonts w:ascii="Book Antiqua" w:hAnsi="Book Antiqua" w:cs="Times New Roman"/>
              </w:rPr>
              <w:t xml:space="preserve"> White</w:t>
            </w:r>
          </w:p>
        </w:tc>
        <w:tc>
          <w:tcPr>
            <w:tcW w:w="756" w:type="dxa"/>
            <w:shd w:val="clear" w:color="auto" w:fill="FFFFFF"/>
          </w:tcPr>
          <w:p w14:paraId="7F25DE6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0.813</w:t>
            </w:r>
          </w:p>
        </w:tc>
        <w:tc>
          <w:tcPr>
            <w:tcW w:w="1387" w:type="dxa"/>
            <w:shd w:val="clear" w:color="auto" w:fill="FFFFFF"/>
          </w:tcPr>
          <w:p w14:paraId="6AD31E1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0.788-0.838</w:t>
            </w:r>
          </w:p>
        </w:tc>
        <w:tc>
          <w:tcPr>
            <w:tcW w:w="816" w:type="dxa"/>
            <w:shd w:val="clear" w:color="auto" w:fill="FFFFFF"/>
          </w:tcPr>
          <w:p w14:paraId="40373DF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0.839 </w:t>
            </w:r>
          </w:p>
        </w:tc>
        <w:tc>
          <w:tcPr>
            <w:tcW w:w="1436" w:type="dxa"/>
            <w:shd w:val="clear" w:color="auto" w:fill="FFFFFF"/>
          </w:tcPr>
          <w:p w14:paraId="2251EBB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0.813-0.867 </w:t>
            </w:r>
          </w:p>
        </w:tc>
      </w:tr>
      <w:tr w:rsidR="00E71334" w:rsidRPr="00785EAA" w14:paraId="6622CE20" w14:textId="77777777" w:rsidTr="004521CB">
        <w:tc>
          <w:tcPr>
            <w:tcW w:w="5050" w:type="dxa"/>
            <w:vAlign w:val="center"/>
          </w:tcPr>
          <w:p w14:paraId="1F57652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Black </w:t>
            </w:r>
            <w:r w:rsidRPr="00785EAA">
              <w:rPr>
                <w:rFonts w:ascii="Book Antiqua" w:hAnsi="Book Antiqua" w:cs="Times New Roman"/>
                <w:i/>
              </w:rPr>
              <w:t>vs</w:t>
            </w:r>
            <w:r w:rsidRPr="00785EAA">
              <w:rPr>
                <w:rFonts w:ascii="Book Antiqua" w:hAnsi="Book Antiqua" w:cs="Times New Roman"/>
              </w:rPr>
              <w:t xml:space="preserve"> Hispanic</w:t>
            </w:r>
          </w:p>
        </w:tc>
        <w:tc>
          <w:tcPr>
            <w:tcW w:w="756" w:type="dxa"/>
            <w:shd w:val="clear" w:color="auto" w:fill="FFFFFF"/>
          </w:tcPr>
          <w:p w14:paraId="76D0788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1.139</w:t>
            </w:r>
          </w:p>
        </w:tc>
        <w:tc>
          <w:tcPr>
            <w:tcW w:w="1387" w:type="dxa"/>
            <w:shd w:val="clear" w:color="auto" w:fill="FFFFFF"/>
          </w:tcPr>
          <w:p w14:paraId="36AC104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1.100-1.180</w:t>
            </w:r>
          </w:p>
        </w:tc>
        <w:tc>
          <w:tcPr>
            <w:tcW w:w="816" w:type="dxa"/>
            <w:shd w:val="clear" w:color="auto" w:fill="FFFFFF"/>
          </w:tcPr>
          <w:p w14:paraId="01F97A2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1.069 </w:t>
            </w:r>
          </w:p>
        </w:tc>
        <w:tc>
          <w:tcPr>
            <w:tcW w:w="1436" w:type="dxa"/>
            <w:shd w:val="clear" w:color="auto" w:fill="FFFFFF"/>
          </w:tcPr>
          <w:p w14:paraId="5ACF84B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1.031-1.108 </w:t>
            </w:r>
          </w:p>
        </w:tc>
      </w:tr>
      <w:tr w:rsidR="00E71334" w:rsidRPr="00785EAA" w14:paraId="7AD6B77E" w14:textId="77777777" w:rsidTr="004521CB">
        <w:tc>
          <w:tcPr>
            <w:tcW w:w="5050" w:type="dxa"/>
            <w:vAlign w:val="center"/>
          </w:tcPr>
          <w:p w14:paraId="604A7F3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Black </w:t>
            </w:r>
            <w:r w:rsidRPr="00785EAA">
              <w:rPr>
                <w:rFonts w:ascii="Book Antiqua" w:hAnsi="Book Antiqua" w:cs="Times New Roman"/>
                <w:i/>
              </w:rPr>
              <w:t>vs</w:t>
            </w:r>
            <w:r w:rsidRPr="00785EAA">
              <w:rPr>
                <w:rFonts w:ascii="Book Antiqua" w:hAnsi="Book Antiqua" w:cs="Times New Roman"/>
              </w:rPr>
              <w:t xml:space="preserve"> Other/unknown</w:t>
            </w:r>
          </w:p>
        </w:tc>
        <w:tc>
          <w:tcPr>
            <w:tcW w:w="756" w:type="dxa"/>
            <w:shd w:val="clear" w:color="auto" w:fill="FFFFFF"/>
          </w:tcPr>
          <w:p w14:paraId="24FF0F7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1.261</w:t>
            </w:r>
          </w:p>
        </w:tc>
        <w:tc>
          <w:tcPr>
            <w:tcW w:w="1387" w:type="dxa"/>
            <w:shd w:val="clear" w:color="auto" w:fill="FFFFFF"/>
          </w:tcPr>
          <w:p w14:paraId="680006D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1.152-1.380</w:t>
            </w:r>
          </w:p>
        </w:tc>
        <w:tc>
          <w:tcPr>
            <w:tcW w:w="816" w:type="dxa"/>
            <w:shd w:val="clear" w:color="auto" w:fill="FFFFFF"/>
          </w:tcPr>
          <w:p w14:paraId="6413471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1.223 </w:t>
            </w:r>
          </w:p>
        </w:tc>
        <w:tc>
          <w:tcPr>
            <w:tcW w:w="1436" w:type="dxa"/>
            <w:shd w:val="clear" w:color="auto" w:fill="FFFFFF"/>
          </w:tcPr>
          <w:p w14:paraId="529A0C4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1.118-1.339 </w:t>
            </w:r>
          </w:p>
        </w:tc>
      </w:tr>
      <w:tr w:rsidR="00E71334" w:rsidRPr="00785EAA" w14:paraId="365929A7" w14:textId="77777777" w:rsidTr="004521CB">
        <w:tc>
          <w:tcPr>
            <w:tcW w:w="5050" w:type="dxa"/>
            <w:vAlign w:val="center"/>
          </w:tcPr>
          <w:p w14:paraId="1A4A4E9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Black </w:t>
            </w:r>
            <w:r w:rsidRPr="00785EAA">
              <w:rPr>
                <w:rFonts w:ascii="Book Antiqua" w:hAnsi="Book Antiqua" w:cs="Times New Roman"/>
                <w:i/>
              </w:rPr>
              <w:t>vs</w:t>
            </w:r>
            <w:r w:rsidRPr="00785EAA">
              <w:rPr>
                <w:rFonts w:ascii="Book Antiqua" w:hAnsi="Book Antiqua" w:cs="Times New Roman"/>
              </w:rPr>
              <w:t xml:space="preserve"> White</w:t>
            </w:r>
          </w:p>
        </w:tc>
        <w:tc>
          <w:tcPr>
            <w:tcW w:w="756" w:type="dxa"/>
            <w:shd w:val="clear" w:color="auto" w:fill="FFFFFF"/>
          </w:tcPr>
          <w:p w14:paraId="2FB5CD6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1.145</w:t>
            </w:r>
          </w:p>
        </w:tc>
        <w:tc>
          <w:tcPr>
            <w:tcW w:w="1387" w:type="dxa"/>
            <w:shd w:val="clear" w:color="auto" w:fill="FFFFFF"/>
          </w:tcPr>
          <w:p w14:paraId="6C95940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1.110-1.180</w:t>
            </w:r>
          </w:p>
        </w:tc>
        <w:tc>
          <w:tcPr>
            <w:tcW w:w="816" w:type="dxa"/>
            <w:shd w:val="clear" w:color="auto" w:fill="FFFFFF"/>
          </w:tcPr>
          <w:p w14:paraId="415C9F7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1.027 </w:t>
            </w:r>
          </w:p>
        </w:tc>
        <w:tc>
          <w:tcPr>
            <w:tcW w:w="1436" w:type="dxa"/>
            <w:shd w:val="clear" w:color="auto" w:fill="FFFFFF"/>
          </w:tcPr>
          <w:p w14:paraId="195D963C"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0.996-1.060 </w:t>
            </w:r>
          </w:p>
        </w:tc>
      </w:tr>
      <w:tr w:rsidR="00E71334" w:rsidRPr="00785EAA" w14:paraId="393B3A7F" w14:textId="77777777" w:rsidTr="004521CB">
        <w:tc>
          <w:tcPr>
            <w:tcW w:w="5050" w:type="dxa"/>
            <w:vAlign w:val="center"/>
          </w:tcPr>
          <w:p w14:paraId="159FCBC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Hispanic </w:t>
            </w:r>
            <w:r w:rsidRPr="00785EAA">
              <w:rPr>
                <w:rFonts w:ascii="Book Antiqua" w:hAnsi="Book Antiqua" w:cs="Times New Roman"/>
                <w:i/>
              </w:rPr>
              <w:t>vs</w:t>
            </w:r>
            <w:r w:rsidRPr="00785EAA">
              <w:rPr>
                <w:rFonts w:ascii="Book Antiqua" w:hAnsi="Book Antiqua" w:cs="Times New Roman"/>
              </w:rPr>
              <w:t xml:space="preserve"> Other/unknown</w:t>
            </w:r>
          </w:p>
        </w:tc>
        <w:tc>
          <w:tcPr>
            <w:tcW w:w="756" w:type="dxa"/>
            <w:shd w:val="clear" w:color="auto" w:fill="FFFFFF"/>
          </w:tcPr>
          <w:p w14:paraId="2E5A530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1.107</w:t>
            </w:r>
          </w:p>
        </w:tc>
        <w:tc>
          <w:tcPr>
            <w:tcW w:w="1387" w:type="dxa"/>
            <w:shd w:val="clear" w:color="auto" w:fill="FFFFFF"/>
          </w:tcPr>
          <w:p w14:paraId="5A3058C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1.012-1.210</w:t>
            </w:r>
          </w:p>
        </w:tc>
        <w:tc>
          <w:tcPr>
            <w:tcW w:w="816" w:type="dxa"/>
            <w:shd w:val="clear" w:color="auto" w:fill="FFFFFF"/>
          </w:tcPr>
          <w:p w14:paraId="0BC9F82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1.145 </w:t>
            </w:r>
          </w:p>
        </w:tc>
        <w:tc>
          <w:tcPr>
            <w:tcW w:w="1436" w:type="dxa"/>
            <w:shd w:val="clear" w:color="auto" w:fill="FFFFFF"/>
          </w:tcPr>
          <w:p w14:paraId="5E4286D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1.047-1.252 </w:t>
            </w:r>
          </w:p>
        </w:tc>
      </w:tr>
      <w:tr w:rsidR="00E71334" w:rsidRPr="00785EAA" w14:paraId="17FA93DE" w14:textId="77777777" w:rsidTr="004521CB">
        <w:tc>
          <w:tcPr>
            <w:tcW w:w="5050" w:type="dxa"/>
            <w:vAlign w:val="center"/>
          </w:tcPr>
          <w:p w14:paraId="303FFEE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Hispanic </w:t>
            </w:r>
            <w:r w:rsidRPr="00785EAA">
              <w:rPr>
                <w:rFonts w:ascii="Book Antiqua" w:hAnsi="Book Antiqua" w:cs="Times New Roman"/>
                <w:i/>
              </w:rPr>
              <w:t>vs</w:t>
            </w:r>
            <w:r w:rsidRPr="00785EAA">
              <w:rPr>
                <w:rFonts w:ascii="Book Antiqua" w:hAnsi="Book Antiqua" w:cs="Times New Roman"/>
              </w:rPr>
              <w:t xml:space="preserve"> White</w:t>
            </w:r>
          </w:p>
        </w:tc>
        <w:tc>
          <w:tcPr>
            <w:tcW w:w="756" w:type="dxa"/>
            <w:shd w:val="clear" w:color="auto" w:fill="FFFFFF"/>
          </w:tcPr>
          <w:p w14:paraId="22233C9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1.005</w:t>
            </w:r>
          </w:p>
        </w:tc>
        <w:tc>
          <w:tcPr>
            <w:tcW w:w="1387" w:type="dxa"/>
            <w:shd w:val="clear" w:color="auto" w:fill="FFFFFF"/>
          </w:tcPr>
          <w:p w14:paraId="3CD9123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0.978-1.032</w:t>
            </w:r>
          </w:p>
        </w:tc>
        <w:tc>
          <w:tcPr>
            <w:tcW w:w="816" w:type="dxa"/>
            <w:shd w:val="clear" w:color="auto" w:fill="FFFFFF"/>
          </w:tcPr>
          <w:p w14:paraId="6E9C0D1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0.961 </w:t>
            </w:r>
          </w:p>
        </w:tc>
        <w:tc>
          <w:tcPr>
            <w:tcW w:w="1436" w:type="dxa"/>
            <w:shd w:val="clear" w:color="auto" w:fill="FFFFFF"/>
          </w:tcPr>
          <w:p w14:paraId="73AEE7AC"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0.935-0.988 </w:t>
            </w:r>
          </w:p>
        </w:tc>
      </w:tr>
      <w:tr w:rsidR="00E71334" w:rsidRPr="00785EAA" w14:paraId="70B1E44C" w14:textId="77777777" w:rsidTr="004521CB">
        <w:tc>
          <w:tcPr>
            <w:tcW w:w="5050" w:type="dxa"/>
            <w:vAlign w:val="center"/>
          </w:tcPr>
          <w:p w14:paraId="0307722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Other/unknown </w:t>
            </w:r>
            <w:r w:rsidRPr="00785EAA">
              <w:rPr>
                <w:rFonts w:ascii="Book Antiqua" w:hAnsi="Book Antiqua" w:cs="Times New Roman"/>
                <w:i/>
              </w:rPr>
              <w:t>vs</w:t>
            </w:r>
            <w:r w:rsidRPr="00785EAA">
              <w:rPr>
                <w:rFonts w:ascii="Book Antiqua" w:hAnsi="Book Antiqua" w:cs="Times New Roman"/>
              </w:rPr>
              <w:t xml:space="preserve"> White</w:t>
            </w:r>
          </w:p>
        </w:tc>
        <w:tc>
          <w:tcPr>
            <w:tcW w:w="756" w:type="dxa"/>
            <w:shd w:val="clear" w:color="auto" w:fill="FFFFFF"/>
          </w:tcPr>
          <w:p w14:paraId="4FB33F7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0.908</w:t>
            </w:r>
          </w:p>
        </w:tc>
        <w:tc>
          <w:tcPr>
            <w:tcW w:w="1387" w:type="dxa"/>
            <w:shd w:val="clear" w:color="auto" w:fill="FFFFFF"/>
          </w:tcPr>
          <w:p w14:paraId="2A95ED3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0.832-0.991</w:t>
            </w:r>
          </w:p>
        </w:tc>
        <w:tc>
          <w:tcPr>
            <w:tcW w:w="816" w:type="dxa"/>
            <w:shd w:val="clear" w:color="auto" w:fill="FFFFFF"/>
          </w:tcPr>
          <w:p w14:paraId="54BAC1B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0.839 </w:t>
            </w:r>
          </w:p>
        </w:tc>
        <w:tc>
          <w:tcPr>
            <w:tcW w:w="1436" w:type="dxa"/>
            <w:shd w:val="clear" w:color="auto" w:fill="FFFFFF"/>
          </w:tcPr>
          <w:p w14:paraId="1BA6FFD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0.769-0.916 </w:t>
            </w:r>
          </w:p>
        </w:tc>
      </w:tr>
      <w:tr w:rsidR="00E71334" w:rsidRPr="00785EAA" w14:paraId="43FDFE33" w14:textId="77777777" w:rsidTr="004521CB">
        <w:tc>
          <w:tcPr>
            <w:tcW w:w="5050" w:type="dxa"/>
            <w:vAlign w:val="center"/>
          </w:tcPr>
          <w:p w14:paraId="739027D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Married (including common law) </w:t>
            </w:r>
            <w:r w:rsidRPr="00785EAA">
              <w:rPr>
                <w:rFonts w:ascii="Book Antiqua" w:hAnsi="Book Antiqua" w:cs="Times New Roman"/>
                <w:i/>
              </w:rPr>
              <w:t xml:space="preserve">vs </w:t>
            </w:r>
            <w:r w:rsidRPr="00785EAA">
              <w:rPr>
                <w:rFonts w:ascii="Book Antiqua" w:hAnsi="Book Antiqua" w:cs="Times New Roman"/>
              </w:rPr>
              <w:lastRenderedPageBreak/>
              <w:t>Separated/Divorced</w:t>
            </w:r>
          </w:p>
        </w:tc>
        <w:tc>
          <w:tcPr>
            <w:tcW w:w="756" w:type="dxa"/>
            <w:shd w:val="clear" w:color="auto" w:fill="FFFFFF"/>
          </w:tcPr>
          <w:p w14:paraId="7C55B3E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lastRenderedPageBreak/>
              <w:t>0.839</w:t>
            </w:r>
          </w:p>
        </w:tc>
        <w:tc>
          <w:tcPr>
            <w:tcW w:w="1387" w:type="dxa"/>
            <w:shd w:val="clear" w:color="auto" w:fill="FFFFFF"/>
          </w:tcPr>
          <w:p w14:paraId="7EE4944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0.814-0.865</w:t>
            </w:r>
          </w:p>
        </w:tc>
        <w:tc>
          <w:tcPr>
            <w:tcW w:w="816" w:type="dxa"/>
            <w:shd w:val="clear" w:color="auto" w:fill="FFFFFF"/>
          </w:tcPr>
          <w:p w14:paraId="2219CB3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0.909 </w:t>
            </w:r>
          </w:p>
        </w:tc>
        <w:tc>
          <w:tcPr>
            <w:tcW w:w="1436" w:type="dxa"/>
            <w:shd w:val="clear" w:color="auto" w:fill="FFFFFF"/>
          </w:tcPr>
          <w:p w14:paraId="5295482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0.881-0.937</w:t>
            </w:r>
          </w:p>
        </w:tc>
      </w:tr>
      <w:tr w:rsidR="00E71334" w:rsidRPr="00785EAA" w14:paraId="62635959" w14:textId="77777777" w:rsidTr="004521CB">
        <w:tc>
          <w:tcPr>
            <w:tcW w:w="5050" w:type="dxa"/>
            <w:vAlign w:val="center"/>
          </w:tcPr>
          <w:p w14:paraId="020DB1F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Married (including common law)</w:t>
            </w:r>
            <w:r w:rsidRPr="00785EAA">
              <w:rPr>
                <w:rFonts w:ascii="Book Antiqua" w:hAnsi="Book Antiqua" w:cs="Times New Roman"/>
                <w:i/>
              </w:rPr>
              <w:t xml:space="preserve"> vs</w:t>
            </w:r>
            <w:r w:rsidRPr="00785EAA">
              <w:rPr>
                <w:rFonts w:ascii="Book Antiqua" w:hAnsi="Book Antiqua" w:cs="Times New Roman"/>
              </w:rPr>
              <w:t xml:space="preserve"> Single/Unmarried or domestic partner</w:t>
            </w:r>
          </w:p>
        </w:tc>
        <w:tc>
          <w:tcPr>
            <w:tcW w:w="756" w:type="dxa"/>
            <w:shd w:val="clear" w:color="auto" w:fill="FFFFFF"/>
          </w:tcPr>
          <w:p w14:paraId="626FFBA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0.799</w:t>
            </w:r>
          </w:p>
        </w:tc>
        <w:tc>
          <w:tcPr>
            <w:tcW w:w="1387" w:type="dxa"/>
            <w:shd w:val="clear" w:color="auto" w:fill="FFFFFF"/>
          </w:tcPr>
          <w:p w14:paraId="7D155F9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0.779-0.820</w:t>
            </w:r>
          </w:p>
        </w:tc>
        <w:tc>
          <w:tcPr>
            <w:tcW w:w="816" w:type="dxa"/>
            <w:shd w:val="clear" w:color="auto" w:fill="FFFFFF"/>
          </w:tcPr>
          <w:p w14:paraId="3800868F"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0.876 </w:t>
            </w:r>
          </w:p>
        </w:tc>
        <w:tc>
          <w:tcPr>
            <w:tcW w:w="1436" w:type="dxa"/>
            <w:shd w:val="clear" w:color="auto" w:fill="FFFFFF"/>
          </w:tcPr>
          <w:p w14:paraId="0736F50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0.852-0.901 </w:t>
            </w:r>
          </w:p>
        </w:tc>
      </w:tr>
      <w:tr w:rsidR="00E71334" w:rsidRPr="00785EAA" w14:paraId="37AEEBD2" w14:textId="77777777" w:rsidTr="004521CB">
        <w:tc>
          <w:tcPr>
            <w:tcW w:w="5050" w:type="dxa"/>
            <w:vAlign w:val="center"/>
          </w:tcPr>
          <w:p w14:paraId="1867879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Married (including common law) </w:t>
            </w:r>
            <w:r w:rsidRPr="00785EAA">
              <w:rPr>
                <w:rFonts w:ascii="Book Antiqua" w:hAnsi="Book Antiqua" w:cs="Times New Roman"/>
                <w:i/>
              </w:rPr>
              <w:t xml:space="preserve">vs </w:t>
            </w:r>
            <w:r w:rsidRPr="00785EAA">
              <w:rPr>
                <w:rFonts w:ascii="Book Antiqua" w:hAnsi="Book Antiqua" w:cs="Times New Roman"/>
              </w:rPr>
              <w:t>Unknown</w:t>
            </w:r>
          </w:p>
        </w:tc>
        <w:tc>
          <w:tcPr>
            <w:tcW w:w="756" w:type="dxa"/>
            <w:shd w:val="clear" w:color="auto" w:fill="FFFFFF"/>
          </w:tcPr>
          <w:p w14:paraId="56C8B68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0.916</w:t>
            </w:r>
          </w:p>
        </w:tc>
        <w:tc>
          <w:tcPr>
            <w:tcW w:w="1387" w:type="dxa"/>
            <w:shd w:val="clear" w:color="auto" w:fill="FFFFFF"/>
          </w:tcPr>
          <w:p w14:paraId="6D0ED4E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0.873-0.961</w:t>
            </w:r>
          </w:p>
        </w:tc>
        <w:tc>
          <w:tcPr>
            <w:tcW w:w="816" w:type="dxa"/>
            <w:shd w:val="clear" w:color="auto" w:fill="FFFFFF"/>
          </w:tcPr>
          <w:p w14:paraId="6D0B3BF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1.037 </w:t>
            </w:r>
          </w:p>
        </w:tc>
        <w:tc>
          <w:tcPr>
            <w:tcW w:w="1436" w:type="dxa"/>
            <w:shd w:val="clear" w:color="auto" w:fill="FFFFFF"/>
          </w:tcPr>
          <w:p w14:paraId="6307A76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0.988-1.089 </w:t>
            </w:r>
          </w:p>
        </w:tc>
      </w:tr>
      <w:tr w:rsidR="00E71334" w:rsidRPr="00785EAA" w14:paraId="745F812A" w14:textId="77777777" w:rsidTr="004521CB">
        <w:tc>
          <w:tcPr>
            <w:tcW w:w="5050" w:type="dxa"/>
            <w:vAlign w:val="center"/>
          </w:tcPr>
          <w:p w14:paraId="4C99AE5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Married (including common law) </w:t>
            </w:r>
            <w:r w:rsidRPr="00785EAA">
              <w:rPr>
                <w:rFonts w:ascii="Book Antiqua" w:hAnsi="Book Antiqua" w:cs="Times New Roman"/>
                <w:i/>
              </w:rPr>
              <w:t xml:space="preserve">vs </w:t>
            </w:r>
            <w:r w:rsidRPr="00785EAA">
              <w:rPr>
                <w:rFonts w:ascii="Book Antiqua" w:hAnsi="Book Antiqua" w:cs="Times New Roman"/>
              </w:rPr>
              <w:t>Widowed</w:t>
            </w:r>
          </w:p>
        </w:tc>
        <w:tc>
          <w:tcPr>
            <w:tcW w:w="756" w:type="dxa"/>
            <w:shd w:val="clear" w:color="auto" w:fill="FFFFFF"/>
          </w:tcPr>
          <w:p w14:paraId="3EC2B57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0.708</w:t>
            </w:r>
          </w:p>
        </w:tc>
        <w:tc>
          <w:tcPr>
            <w:tcW w:w="1387" w:type="dxa"/>
            <w:shd w:val="clear" w:color="auto" w:fill="FFFFFF"/>
          </w:tcPr>
          <w:p w14:paraId="4EB7AED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0.683-0.733</w:t>
            </w:r>
          </w:p>
        </w:tc>
        <w:tc>
          <w:tcPr>
            <w:tcW w:w="816" w:type="dxa"/>
            <w:shd w:val="clear" w:color="auto" w:fill="FFFFFF"/>
          </w:tcPr>
          <w:p w14:paraId="77BAE1B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0.881 </w:t>
            </w:r>
          </w:p>
        </w:tc>
        <w:tc>
          <w:tcPr>
            <w:tcW w:w="1436" w:type="dxa"/>
            <w:shd w:val="clear" w:color="auto" w:fill="FFFFFF"/>
          </w:tcPr>
          <w:p w14:paraId="577310FC"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0.847-0.915 </w:t>
            </w:r>
          </w:p>
        </w:tc>
      </w:tr>
      <w:tr w:rsidR="00E71334" w:rsidRPr="00785EAA" w14:paraId="21A8D236" w14:textId="77777777" w:rsidTr="004521CB">
        <w:tc>
          <w:tcPr>
            <w:tcW w:w="5050" w:type="dxa"/>
            <w:vAlign w:val="center"/>
          </w:tcPr>
          <w:p w14:paraId="0EEB1E7F" w14:textId="7029C083"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Separated/</w:t>
            </w:r>
            <w:r w:rsidR="009E6FDB" w:rsidRPr="00785EAA">
              <w:rPr>
                <w:rFonts w:ascii="Book Antiqua" w:hAnsi="Book Antiqua" w:cs="Times New Roman"/>
              </w:rPr>
              <w:t>d</w:t>
            </w:r>
            <w:r w:rsidRPr="00785EAA">
              <w:rPr>
                <w:rFonts w:ascii="Book Antiqua" w:hAnsi="Book Antiqua" w:cs="Times New Roman"/>
              </w:rPr>
              <w:t xml:space="preserve">ivorced </w:t>
            </w:r>
            <w:r w:rsidRPr="00785EAA">
              <w:rPr>
                <w:rFonts w:ascii="Book Antiqua" w:hAnsi="Book Antiqua" w:cs="Times New Roman"/>
                <w:i/>
              </w:rPr>
              <w:t>vs</w:t>
            </w:r>
            <w:r w:rsidRPr="00785EAA">
              <w:rPr>
                <w:rFonts w:ascii="Book Antiqua" w:hAnsi="Book Antiqua" w:cs="Times New Roman"/>
              </w:rPr>
              <w:t xml:space="preserve"> Single/</w:t>
            </w:r>
            <w:r w:rsidR="009E6FDB" w:rsidRPr="00785EAA">
              <w:rPr>
                <w:rFonts w:ascii="Book Antiqua" w:hAnsi="Book Antiqua" w:cs="Times New Roman"/>
              </w:rPr>
              <w:t>u</w:t>
            </w:r>
            <w:r w:rsidRPr="00785EAA">
              <w:rPr>
                <w:rFonts w:ascii="Book Antiqua" w:hAnsi="Book Antiqua" w:cs="Times New Roman"/>
              </w:rPr>
              <w:t>nmarried or domestic partner</w:t>
            </w:r>
          </w:p>
        </w:tc>
        <w:tc>
          <w:tcPr>
            <w:tcW w:w="756" w:type="dxa"/>
            <w:shd w:val="clear" w:color="auto" w:fill="FFFFFF"/>
          </w:tcPr>
          <w:p w14:paraId="6CFDB9E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0.953</w:t>
            </w:r>
          </w:p>
        </w:tc>
        <w:tc>
          <w:tcPr>
            <w:tcW w:w="1387" w:type="dxa"/>
            <w:shd w:val="clear" w:color="auto" w:fill="FFFFFF"/>
          </w:tcPr>
          <w:p w14:paraId="5CD12BC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0.921-0.985</w:t>
            </w:r>
          </w:p>
        </w:tc>
        <w:tc>
          <w:tcPr>
            <w:tcW w:w="816" w:type="dxa"/>
            <w:shd w:val="clear" w:color="auto" w:fill="FFFFFF"/>
          </w:tcPr>
          <w:p w14:paraId="5F8A5ED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0.964 </w:t>
            </w:r>
          </w:p>
        </w:tc>
        <w:tc>
          <w:tcPr>
            <w:tcW w:w="1436" w:type="dxa"/>
            <w:shd w:val="clear" w:color="auto" w:fill="FFFFFF"/>
          </w:tcPr>
          <w:p w14:paraId="5A664D1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0.932- 0.998</w:t>
            </w:r>
          </w:p>
        </w:tc>
      </w:tr>
      <w:tr w:rsidR="00E71334" w:rsidRPr="00785EAA" w14:paraId="4F010CD1" w14:textId="77777777" w:rsidTr="004521CB">
        <w:tc>
          <w:tcPr>
            <w:tcW w:w="5050" w:type="dxa"/>
            <w:vAlign w:val="center"/>
          </w:tcPr>
          <w:p w14:paraId="64952D71" w14:textId="0CCB5B94"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Separated/</w:t>
            </w:r>
            <w:r w:rsidR="000D0AEE" w:rsidRPr="00785EAA">
              <w:rPr>
                <w:rFonts w:ascii="Book Antiqua" w:hAnsi="Book Antiqua" w:cs="Times New Roman"/>
              </w:rPr>
              <w:t>d</w:t>
            </w:r>
            <w:r w:rsidRPr="00785EAA">
              <w:rPr>
                <w:rFonts w:ascii="Book Antiqua" w:hAnsi="Book Antiqua" w:cs="Times New Roman"/>
              </w:rPr>
              <w:t xml:space="preserve">ivorced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49FD415C"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1.092</w:t>
            </w:r>
          </w:p>
        </w:tc>
        <w:tc>
          <w:tcPr>
            <w:tcW w:w="1387" w:type="dxa"/>
            <w:shd w:val="clear" w:color="auto" w:fill="FFFFFF"/>
          </w:tcPr>
          <w:p w14:paraId="13C1433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1.036-1.150</w:t>
            </w:r>
          </w:p>
        </w:tc>
        <w:tc>
          <w:tcPr>
            <w:tcW w:w="816" w:type="dxa"/>
            <w:shd w:val="clear" w:color="auto" w:fill="FFFFFF"/>
          </w:tcPr>
          <w:p w14:paraId="783B36F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1.142 </w:t>
            </w:r>
          </w:p>
        </w:tc>
        <w:tc>
          <w:tcPr>
            <w:tcW w:w="1436" w:type="dxa"/>
            <w:shd w:val="clear" w:color="auto" w:fill="FFFFFF"/>
          </w:tcPr>
          <w:p w14:paraId="12B89A3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1.083-1.204</w:t>
            </w:r>
          </w:p>
        </w:tc>
      </w:tr>
      <w:tr w:rsidR="00E71334" w:rsidRPr="00785EAA" w14:paraId="6B8BF422" w14:textId="77777777" w:rsidTr="004521CB">
        <w:tc>
          <w:tcPr>
            <w:tcW w:w="5050" w:type="dxa"/>
            <w:vAlign w:val="center"/>
          </w:tcPr>
          <w:p w14:paraId="765589C9" w14:textId="7084E526"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Separated/</w:t>
            </w:r>
            <w:r w:rsidR="000D0AEE" w:rsidRPr="00785EAA">
              <w:rPr>
                <w:rFonts w:ascii="Book Antiqua" w:hAnsi="Book Antiqua" w:cs="Times New Roman"/>
              </w:rPr>
              <w:t>d</w:t>
            </w:r>
            <w:r w:rsidRPr="00785EAA">
              <w:rPr>
                <w:rFonts w:ascii="Book Antiqua" w:hAnsi="Book Antiqua" w:cs="Times New Roman"/>
              </w:rPr>
              <w:t xml:space="preserve">ivorced </w:t>
            </w:r>
            <w:r w:rsidRPr="00785EAA">
              <w:rPr>
                <w:rFonts w:ascii="Book Antiqua" w:hAnsi="Book Antiqua" w:cs="Times New Roman"/>
                <w:i/>
              </w:rPr>
              <w:t>vs</w:t>
            </w:r>
            <w:r w:rsidRPr="00785EAA">
              <w:rPr>
                <w:rFonts w:ascii="Book Antiqua" w:hAnsi="Book Antiqua" w:cs="Times New Roman"/>
              </w:rPr>
              <w:t xml:space="preserve"> Widowed</w:t>
            </w:r>
          </w:p>
        </w:tc>
        <w:tc>
          <w:tcPr>
            <w:tcW w:w="756" w:type="dxa"/>
            <w:shd w:val="clear" w:color="auto" w:fill="FFFFFF"/>
          </w:tcPr>
          <w:p w14:paraId="4A93D86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0.843</w:t>
            </w:r>
          </w:p>
        </w:tc>
        <w:tc>
          <w:tcPr>
            <w:tcW w:w="1387" w:type="dxa"/>
            <w:shd w:val="clear" w:color="auto" w:fill="FFFFFF"/>
          </w:tcPr>
          <w:p w14:paraId="24E104E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0.809-0.879</w:t>
            </w:r>
          </w:p>
        </w:tc>
        <w:tc>
          <w:tcPr>
            <w:tcW w:w="816" w:type="dxa"/>
            <w:shd w:val="clear" w:color="auto" w:fill="FFFFFF"/>
          </w:tcPr>
          <w:p w14:paraId="678557C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0.969 </w:t>
            </w:r>
          </w:p>
        </w:tc>
        <w:tc>
          <w:tcPr>
            <w:tcW w:w="1436" w:type="dxa"/>
            <w:shd w:val="clear" w:color="auto" w:fill="FFFFFF"/>
          </w:tcPr>
          <w:p w14:paraId="0185229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0.927-1.013</w:t>
            </w:r>
          </w:p>
        </w:tc>
      </w:tr>
      <w:tr w:rsidR="00E71334" w:rsidRPr="00785EAA" w14:paraId="7CE61602" w14:textId="77777777" w:rsidTr="004521CB">
        <w:tc>
          <w:tcPr>
            <w:tcW w:w="5050" w:type="dxa"/>
            <w:vAlign w:val="center"/>
          </w:tcPr>
          <w:p w14:paraId="7321A5ED" w14:textId="3557DF56"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Single/</w:t>
            </w:r>
            <w:r w:rsidR="000D0AEE" w:rsidRPr="00785EAA">
              <w:rPr>
                <w:rFonts w:ascii="Book Antiqua" w:hAnsi="Book Antiqua" w:cs="Times New Roman"/>
              </w:rPr>
              <w:t>u</w:t>
            </w:r>
            <w:r w:rsidRPr="00785EAA">
              <w:rPr>
                <w:rFonts w:ascii="Book Antiqua" w:hAnsi="Book Antiqua" w:cs="Times New Roman"/>
              </w:rPr>
              <w:t xml:space="preserve">nmarried or domestic partner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6CE757E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1.146</w:t>
            </w:r>
          </w:p>
        </w:tc>
        <w:tc>
          <w:tcPr>
            <w:tcW w:w="1387" w:type="dxa"/>
            <w:shd w:val="clear" w:color="auto" w:fill="FFFFFF"/>
          </w:tcPr>
          <w:p w14:paraId="02250F6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1.090-1.205</w:t>
            </w:r>
          </w:p>
        </w:tc>
        <w:tc>
          <w:tcPr>
            <w:tcW w:w="816" w:type="dxa"/>
            <w:shd w:val="clear" w:color="auto" w:fill="FFFFFF"/>
          </w:tcPr>
          <w:p w14:paraId="62CD3A2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1.184 </w:t>
            </w:r>
          </w:p>
        </w:tc>
        <w:tc>
          <w:tcPr>
            <w:tcW w:w="1436" w:type="dxa"/>
            <w:shd w:val="clear" w:color="auto" w:fill="FFFFFF"/>
          </w:tcPr>
          <w:p w14:paraId="763C286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1.125-1.247</w:t>
            </w:r>
          </w:p>
        </w:tc>
      </w:tr>
      <w:tr w:rsidR="00E71334" w:rsidRPr="00785EAA" w14:paraId="42C10CF1" w14:textId="77777777" w:rsidTr="004521CB">
        <w:tc>
          <w:tcPr>
            <w:tcW w:w="5050" w:type="dxa"/>
            <w:vAlign w:val="center"/>
          </w:tcPr>
          <w:p w14:paraId="21E745D6" w14:textId="0DA4CEE4"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Single/Unmarried or domestic partner </w:t>
            </w:r>
            <w:r w:rsidRPr="00785EAA">
              <w:rPr>
                <w:rFonts w:ascii="Book Antiqua" w:hAnsi="Book Antiqua" w:cs="Times New Roman"/>
                <w:i/>
              </w:rPr>
              <w:t>vs</w:t>
            </w:r>
            <w:r w:rsidRPr="00785EAA">
              <w:rPr>
                <w:rFonts w:ascii="Book Antiqua" w:hAnsi="Book Antiqua" w:cs="Times New Roman"/>
              </w:rPr>
              <w:t xml:space="preserve"> Widowed</w:t>
            </w:r>
          </w:p>
        </w:tc>
        <w:tc>
          <w:tcPr>
            <w:tcW w:w="756" w:type="dxa"/>
            <w:shd w:val="clear" w:color="auto" w:fill="FFFFFF"/>
          </w:tcPr>
          <w:p w14:paraId="406EE70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0.885</w:t>
            </w:r>
          </w:p>
        </w:tc>
        <w:tc>
          <w:tcPr>
            <w:tcW w:w="1387" w:type="dxa"/>
            <w:shd w:val="clear" w:color="auto" w:fill="FFFFFF"/>
          </w:tcPr>
          <w:p w14:paraId="79A0D70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0.852-0.920</w:t>
            </w:r>
          </w:p>
        </w:tc>
        <w:tc>
          <w:tcPr>
            <w:tcW w:w="816" w:type="dxa"/>
            <w:shd w:val="clear" w:color="auto" w:fill="FFFFFF"/>
          </w:tcPr>
          <w:p w14:paraId="2A66BE5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1.005 </w:t>
            </w:r>
          </w:p>
        </w:tc>
        <w:tc>
          <w:tcPr>
            <w:tcW w:w="1436" w:type="dxa"/>
            <w:shd w:val="clear" w:color="auto" w:fill="FFFFFF"/>
          </w:tcPr>
          <w:p w14:paraId="42A1583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0.963-1.049</w:t>
            </w:r>
          </w:p>
        </w:tc>
      </w:tr>
      <w:tr w:rsidR="00E71334" w:rsidRPr="00785EAA" w14:paraId="0F1EDA8B" w14:textId="77777777" w:rsidTr="004521CB">
        <w:tc>
          <w:tcPr>
            <w:tcW w:w="5050" w:type="dxa"/>
            <w:vAlign w:val="center"/>
          </w:tcPr>
          <w:p w14:paraId="031A5BC9" w14:textId="06A1AC3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Unknown </w:t>
            </w:r>
            <w:r w:rsidRPr="00785EAA">
              <w:rPr>
                <w:rFonts w:ascii="Book Antiqua" w:hAnsi="Book Antiqua" w:cs="Times New Roman"/>
                <w:i/>
              </w:rPr>
              <w:t>vs</w:t>
            </w:r>
            <w:r w:rsidRPr="00785EAA">
              <w:rPr>
                <w:rFonts w:ascii="Book Antiqua" w:hAnsi="Book Antiqua" w:cs="Times New Roman"/>
              </w:rPr>
              <w:t xml:space="preserve"> Widowed</w:t>
            </w:r>
          </w:p>
        </w:tc>
        <w:tc>
          <w:tcPr>
            <w:tcW w:w="756" w:type="dxa"/>
            <w:shd w:val="clear" w:color="auto" w:fill="FFFFFF"/>
          </w:tcPr>
          <w:p w14:paraId="253FE68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0.773</w:t>
            </w:r>
          </w:p>
        </w:tc>
        <w:tc>
          <w:tcPr>
            <w:tcW w:w="1387" w:type="dxa"/>
            <w:shd w:val="clear" w:color="auto" w:fill="FFFFFF"/>
          </w:tcPr>
          <w:p w14:paraId="1F7B2E2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0.731-0.817</w:t>
            </w:r>
          </w:p>
        </w:tc>
        <w:tc>
          <w:tcPr>
            <w:tcW w:w="816" w:type="dxa"/>
            <w:shd w:val="clear" w:color="auto" w:fill="FFFFFF"/>
          </w:tcPr>
          <w:p w14:paraId="53A62A4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0.849 </w:t>
            </w:r>
          </w:p>
        </w:tc>
        <w:tc>
          <w:tcPr>
            <w:tcW w:w="1436" w:type="dxa"/>
            <w:shd w:val="clear" w:color="auto" w:fill="FFFFFF"/>
          </w:tcPr>
          <w:p w14:paraId="28B050F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0.801-0.899</w:t>
            </w:r>
          </w:p>
        </w:tc>
      </w:tr>
      <w:tr w:rsidR="00E71334" w:rsidRPr="00785EAA" w14:paraId="6D223445" w14:textId="77777777" w:rsidTr="004521CB">
        <w:tc>
          <w:tcPr>
            <w:tcW w:w="5050" w:type="dxa"/>
            <w:vAlign w:val="center"/>
          </w:tcPr>
          <w:p w14:paraId="2DB2AC90" w14:textId="035873FB"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Any Medicaid </w:t>
            </w:r>
            <w:r w:rsidRPr="00785EAA">
              <w:rPr>
                <w:rFonts w:ascii="Book Antiqua" w:hAnsi="Book Antiqua" w:cs="Times New Roman"/>
                <w:i/>
              </w:rPr>
              <w:t>vs</w:t>
            </w:r>
            <w:r w:rsidRPr="00785EAA">
              <w:rPr>
                <w:rFonts w:ascii="Book Antiqua" w:hAnsi="Book Antiqua" w:cs="Times New Roman"/>
              </w:rPr>
              <w:t xml:space="preserve"> Insured</w:t>
            </w:r>
          </w:p>
        </w:tc>
        <w:tc>
          <w:tcPr>
            <w:tcW w:w="756" w:type="dxa"/>
            <w:shd w:val="clear" w:color="auto" w:fill="FFFFFF"/>
          </w:tcPr>
          <w:p w14:paraId="3A92CE4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1.211</w:t>
            </w:r>
          </w:p>
        </w:tc>
        <w:tc>
          <w:tcPr>
            <w:tcW w:w="1387" w:type="dxa"/>
            <w:shd w:val="clear" w:color="auto" w:fill="FFFFFF"/>
          </w:tcPr>
          <w:p w14:paraId="2D005BF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1.182-1.240</w:t>
            </w:r>
          </w:p>
        </w:tc>
        <w:tc>
          <w:tcPr>
            <w:tcW w:w="816" w:type="dxa"/>
            <w:shd w:val="clear" w:color="auto" w:fill="FFFFFF"/>
          </w:tcPr>
          <w:p w14:paraId="01D4512C"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1.141 </w:t>
            </w:r>
          </w:p>
        </w:tc>
        <w:tc>
          <w:tcPr>
            <w:tcW w:w="1436" w:type="dxa"/>
            <w:shd w:val="clear" w:color="auto" w:fill="FFFFFF"/>
          </w:tcPr>
          <w:p w14:paraId="493ABAEF"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1.113-1.170</w:t>
            </w:r>
          </w:p>
        </w:tc>
      </w:tr>
      <w:tr w:rsidR="00E71334" w:rsidRPr="00785EAA" w14:paraId="21F8F711" w14:textId="77777777" w:rsidTr="004521CB">
        <w:tc>
          <w:tcPr>
            <w:tcW w:w="5050" w:type="dxa"/>
            <w:vAlign w:val="center"/>
          </w:tcPr>
          <w:p w14:paraId="543C3CEB" w14:textId="736607EC"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Any Medicaid </w:t>
            </w:r>
            <w:r w:rsidRPr="00785EAA">
              <w:rPr>
                <w:rFonts w:ascii="Book Antiqua" w:hAnsi="Book Antiqua" w:cs="Times New Roman"/>
                <w:i/>
              </w:rPr>
              <w:t>vs</w:t>
            </w:r>
            <w:r w:rsidRPr="00785EAA">
              <w:rPr>
                <w:rFonts w:ascii="Book Antiqua" w:hAnsi="Book Antiqua" w:cs="Times New Roman"/>
              </w:rPr>
              <w:t xml:space="preserve"> Uninsured</w:t>
            </w:r>
          </w:p>
        </w:tc>
        <w:tc>
          <w:tcPr>
            <w:tcW w:w="756" w:type="dxa"/>
            <w:shd w:val="clear" w:color="auto" w:fill="FFFFFF"/>
          </w:tcPr>
          <w:p w14:paraId="25F9D4F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0.705</w:t>
            </w:r>
          </w:p>
        </w:tc>
        <w:tc>
          <w:tcPr>
            <w:tcW w:w="1387" w:type="dxa"/>
            <w:shd w:val="clear" w:color="auto" w:fill="FFFFFF"/>
          </w:tcPr>
          <w:p w14:paraId="7C6C008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0.670-0.741</w:t>
            </w:r>
          </w:p>
        </w:tc>
        <w:tc>
          <w:tcPr>
            <w:tcW w:w="816" w:type="dxa"/>
            <w:shd w:val="clear" w:color="auto" w:fill="FFFFFF"/>
          </w:tcPr>
          <w:p w14:paraId="565C9A4C"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0.830 </w:t>
            </w:r>
          </w:p>
        </w:tc>
        <w:tc>
          <w:tcPr>
            <w:tcW w:w="1436" w:type="dxa"/>
            <w:shd w:val="clear" w:color="auto" w:fill="FFFFFF"/>
          </w:tcPr>
          <w:p w14:paraId="3998476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0.789-0.874</w:t>
            </w:r>
          </w:p>
        </w:tc>
      </w:tr>
      <w:tr w:rsidR="00E71334" w:rsidRPr="00785EAA" w14:paraId="706F201F" w14:textId="77777777" w:rsidTr="004521CB">
        <w:tc>
          <w:tcPr>
            <w:tcW w:w="5050" w:type="dxa"/>
            <w:vAlign w:val="center"/>
          </w:tcPr>
          <w:p w14:paraId="672B122D" w14:textId="2C4ADB3A"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Any Medicaid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7A6541B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0.678</w:t>
            </w:r>
          </w:p>
        </w:tc>
        <w:tc>
          <w:tcPr>
            <w:tcW w:w="1387" w:type="dxa"/>
            <w:shd w:val="clear" w:color="auto" w:fill="FFFFFF"/>
          </w:tcPr>
          <w:p w14:paraId="199786A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0.644-0.715</w:t>
            </w:r>
          </w:p>
        </w:tc>
        <w:tc>
          <w:tcPr>
            <w:tcW w:w="816" w:type="dxa"/>
            <w:shd w:val="clear" w:color="auto" w:fill="FFFFFF"/>
          </w:tcPr>
          <w:p w14:paraId="6515F89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0.904 </w:t>
            </w:r>
          </w:p>
        </w:tc>
        <w:tc>
          <w:tcPr>
            <w:tcW w:w="1436" w:type="dxa"/>
            <w:shd w:val="clear" w:color="auto" w:fill="FFFFFF"/>
          </w:tcPr>
          <w:p w14:paraId="16EF2BC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0.856-0.956</w:t>
            </w:r>
          </w:p>
        </w:tc>
      </w:tr>
      <w:tr w:rsidR="00E71334" w:rsidRPr="00785EAA" w14:paraId="3F2C7630" w14:textId="77777777" w:rsidTr="004521CB">
        <w:tc>
          <w:tcPr>
            <w:tcW w:w="5050" w:type="dxa"/>
            <w:vAlign w:val="center"/>
          </w:tcPr>
          <w:p w14:paraId="72303341" w14:textId="4EC9088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Insured </w:t>
            </w:r>
            <w:r w:rsidRPr="00785EAA">
              <w:rPr>
                <w:rFonts w:ascii="Book Antiqua" w:hAnsi="Book Antiqua" w:cs="Times New Roman"/>
                <w:i/>
              </w:rPr>
              <w:t>vs</w:t>
            </w:r>
            <w:r w:rsidRPr="00785EAA">
              <w:rPr>
                <w:rFonts w:ascii="Book Antiqua" w:hAnsi="Book Antiqua" w:cs="Times New Roman"/>
              </w:rPr>
              <w:t xml:space="preserve"> Uninsured</w:t>
            </w:r>
          </w:p>
        </w:tc>
        <w:tc>
          <w:tcPr>
            <w:tcW w:w="756" w:type="dxa"/>
            <w:shd w:val="clear" w:color="auto" w:fill="FFFFFF"/>
          </w:tcPr>
          <w:p w14:paraId="3E2B375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0.582</w:t>
            </w:r>
          </w:p>
        </w:tc>
        <w:tc>
          <w:tcPr>
            <w:tcW w:w="1387" w:type="dxa"/>
            <w:shd w:val="clear" w:color="auto" w:fill="FFFFFF"/>
          </w:tcPr>
          <w:p w14:paraId="1AF66EF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0.555-0.611</w:t>
            </w:r>
          </w:p>
        </w:tc>
        <w:tc>
          <w:tcPr>
            <w:tcW w:w="816" w:type="dxa"/>
            <w:shd w:val="clear" w:color="auto" w:fill="FFFFFF"/>
          </w:tcPr>
          <w:p w14:paraId="7B0B4D8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0.728 </w:t>
            </w:r>
          </w:p>
        </w:tc>
        <w:tc>
          <w:tcPr>
            <w:tcW w:w="1436" w:type="dxa"/>
            <w:shd w:val="clear" w:color="auto" w:fill="FFFFFF"/>
          </w:tcPr>
          <w:p w14:paraId="7BA9E11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0.693-0.764</w:t>
            </w:r>
          </w:p>
        </w:tc>
      </w:tr>
      <w:tr w:rsidR="00E71334" w:rsidRPr="00785EAA" w14:paraId="09092212" w14:textId="77777777" w:rsidTr="004521CB">
        <w:tc>
          <w:tcPr>
            <w:tcW w:w="5050" w:type="dxa"/>
            <w:vAlign w:val="center"/>
          </w:tcPr>
          <w:p w14:paraId="27BED2A6" w14:textId="1158EF53"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Insured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5EA4018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0.560</w:t>
            </w:r>
          </w:p>
        </w:tc>
        <w:tc>
          <w:tcPr>
            <w:tcW w:w="1387" w:type="dxa"/>
            <w:shd w:val="clear" w:color="auto" w:fill="FFFFFF"/>
          </w:tcPr>
          <w:p w14:paraId="54DB35A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0.533-0.589</w:t>
            </w:r>
          </w:p>
        </w:tc>
        <w:tc>
          <w:tcPr>
            <w:tcW w:w="816" w:type="dxa"/>
            <w:shd w:val="clear" w:color="auto" w:fill="FFFFFF"/>
          </w:tcPr>
          <w:p w14:paraId="78A5A4C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0.792 </w:t>
            </w:r>
          </w:p>
        </w:tc>
        <w:tc>
          <w:tcPr>
            <w:tcW w:w="1436" w:type="dxa"/>
            <w:shd w:val="clear" w:color="auto" w:fill="FFFFFF"/>
          </w:tcPr>
          <w:p w14:paraId="05AE413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0.751-0.836</w:t>
            </w:r>
          </w:p>
        </w:tc>
      </w:tr>
      <w:tr w:rsidR="00E71334" w:rsidRPr="00785EAA" w14:paraId="426F65AE" w14:textId="77777777" w:rsidTr="004521CB">
        <w:tc>
          <w:tcPr>
            <w:tcW w:w="5050" w:type="dxa"/>
            <w:vAlign w:val="center"/>
          </w:tcPr>
          <w:p w14:paraId="3E6CB167" w14:textId="1BE1F32F"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Uninsured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6ADEA45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0.962</w:t>
            </w:r>
          </w:p>
        </w:tc>
        <w:tc>
          <w:tcPr>
            <w:tcW w:w="1387" w:type="dxa"/>
            <w:shd w:val="clear" w:color="auto" w:fill="FFFFFF"/>
          </w:tcPr>
          <w:p w14:paraId="7A539B5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0.900-1.029</w:t>
            </w:r>
          </w:p>
        </w:tc>
        <w:tc>
          <w:tcPr>
            <w:tcW w:w="816" w:type="dxa"/>
            <w:shd w:val="clear" w:color="auto" w:fill="FFFFFF"/>
          </w:tcPr>
          <w:p w14:paraId="747B044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1.089 </w:t>
            </w:r>
          </w:p>
        </w:tc>
        <w:tc>
          <w:tcPr>
            <w:tcW w:w="1436" w:type="dxa"/>
            <w:shd w:val="clear" w:color="auto" w:fill="FFFFFF"/>
          </w:tcPr>
          <w:p w14:paraId="2E6060D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1.016-1.168</w:t>
            </w:r>
          </w:p>
        </w:tc>
      </w:tr>
      <w:tr w:rsidR="00E71334" w:rsidRPr="00785EAA" w14:paraId="22640FF1" w14:textId="77777777" w:rsidTr="004521CB">
        <w:tc>
          <w:tcPr>
            <w:tcW w:w="5050" w:type="dxa"/>
            <w:vAlign w:val="center"/>
          </w:tcPr>
          <w:p w14:paraId="469C94AF"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lastRenderedPageBreak/>
              <w:t xml:space="preserve">Stage I </w:t>
            </w:r>
            <w:r w:rsidRPr="00785EAA">
              <w:rPr>
                <w:rFonts w:ascii="Book Antiqua" w:hAnsi="Book Antiqua" w:cs="Times New Roman"/>
                <w:i/>
              </w:rPr>
              <w:t>vs</w:t>
            </w:r>
            <w:r w:rsidRPr="00785EAA">
              <w:rPr>
                <w:rFonts w:ascii="Book Antiqua" w:hAnsi="Book Antiqua" w:cs="Times New Roman"/>
              </w:rPr>
              <w:t xml:space="preserve"> II</w:t>
            </w:r>
          </w:p>
        </w:tc>
        <w:tc>
          <w:tcPr>
            <w:tcW w:w="756" w:type="dxa"/>
            <w:shd w:val="clear" w:color="auto" w:fill="FFFFFF"/>
          </w:tcPr>
          <w:p w14:paraId="0000DA9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0.938</w:t>
            </w:r>
          </w:p>
        </w:tc>
        <w:tc>
          <w:tcPr>
            <w:tcW w:w="1387" w:type="dxa"/>
            <w:shd w:val="clear" w:color="auto" w:fill="FFFFFF"/>
          </w:tcPr>
          <w:p w14:paraId="3BCD89C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0.907-0.970</w:t>
            </w:r>
          </w:p>
        </w:tc>
        <w:tc>
          <w:tcPr>
            <w:tcW w:w="816" w:type="dxa"/>
            <w:shd w:val="clear" w:color="auto" w:fill="FFFFFF"/>
          </w:tcPr>
          <w:p w14:paraId="572A508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0.833 </w:t>
            </w:r>
          </w:p>
        </w:tc>
        <w:tc>
          <w:tcPr>
            <w:tcW w:w="1436" w:type="dxa"/>
            <w:shd w:val="clear" w:color="auto" w:fill="FFFFFF"/>
          </w:tcPr>
          <w:p w14:paraId="0D5F76F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0.805-0.862</w:t>
            </w:r>
          </w:p>
        </w:tc>
      </w:tr>
      <w:tr w:rsidR="00E71334" w:rsidRPr="00785EAA" w14:paraId="3B6277A0" w14:textId="77777777" w:rsidTr="004521CB">
        <w:tc>
          <w:tcPr>
            <w:tcW w:w="5050" w:type="dxa"/>
            <w:vAlign w:val="center"/>
          </w:tcPr>
          <w:p w14:paraId="73C4501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Stage I </w:t>
            </w:r>
            <w:r w:rsidRPr="00785EAA">
              <w:rPr>
                <w:rFonts w:ascii="Book Antiqua" w:hAnsi="Book Antiqua" w:cs="Times New Roman"/>
                <w:i/>
              </w:rPr>
              <w:t>vs</w:t>
            </w:r>
            <w:r w:rsidRPr="00785EAA">
              <w:rPr>
                <w:rFonts w:ascii="Book Antiqua" w:hAnsi="Book Antiqua" w:cs="Times New Roman"/>
              </w:rPr>
              <w:t xml:space="preserve"> III</w:t>
            </w:r>
          </w:p>
        </w:tc>
        <w:tc>
          <w:tcPr>
            <w:tcW w:w="756" w:type="dxa"/>
            <w:shd w:val="clear" w:color="auto" w:fill="FFFFFF"/>
          </w:tcPr>
          <w:p w14:paraId="4D415D6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0.373</w:t>
            </w:r>
          </w:p>
        </w:tc>
        <w:tc>
          <w:tcPr>
            <w:tcW w:w="1387" w:type="dxa"/>
            <w:shd w:val="clear" w:color="auto" w:fill="FFFFFF"/>
          </w:tcPr>
          <w:p w14:paraId="5FA8B9D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0.363-0.385</w:t>
            </w:r>
          </w:p>
        </w:tc>
        <w:tc>
          <w:tcPr>
            <w:tcW w:w="816" w:type="dxa"/>
            <w:shd w:val="clear" w:color="auto" w:fill="FFFFFF"/>
          </w:tcPr>
          <w:p w14:paraId="66EE584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0.570 </w:t>
            </w:r>
          </w:p>
        </w:tc>
        <w:tc>
          <w:tcPr>
            <w:tcW w:w="1436" w:type="dxa"/>
            <w:shd w:val="clear" w:color="auto" w:fill="FFFFFF"/>
          </w:tcPr>
          <w:p w14:paraId="60BC85B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0.552-0.590</w:t>
            </w:r>
          </w:p>
        </w:tc>
      </w:tr>
      <w:tr w:rsidR="00E71334" w:rsidRPr="00785EAA" w14:paraId="29B6EDEB" w14:textId="77777777" w:rsidTr="004521CB">
        <w:tc>
          <w:tcPr>
            <w:tcW w:w="5050" w:type="dxa"/>
            <w:vAlign w:val="center"/>
          </w:tcPr>
          <w:p w14:paraId="4B940D2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Stage I </w:t>
            </w:r>
            <w:r w:rsidRPr="00785EAA">
              <w:rPr>
                <w:rFonts w:ascii="Book Antiqua" w:hAnsi="Book Antiqua" w:cs="Times New Roman"/>
                <w:i/>
              </w:rPr>
              <w:t>vs</w:t>
            </w:r>
            <w:r w:rsidRPr="00785EAA">
              <w:rPr>
                <w:rFonts w:ascii="Book Antiqua" w:hAnsi="Book Antiqua" w:cs="Times New Roman"/>
              </w:rPr>
              <w:t xml:space="preserve"> IV</w:t>
            </w:r>
          </w:p>
        </w:tc>
        <w:tc>
          <w:tcPr>
            <w:tcW w:w="756" w:type="dxa"/>
            <w:shd w:val="clear" w:color="auto" w:fill="FFFFFF"/>
          </w:tcPr>
          <w:p w14:paraId="09C9EE8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0.221</w:t>
            </w:r>
          </w:p>
        </w:tc>
        <w:tc>
          <w:tcPr>
            <w:tcW w:w="1387" w:type="dxa"/>
            <w:shd w:val="clear" w:color="auto" w:fill="FFFFFF"/>
          </w:tcPr>
          <w:p w14:paraId="22CFBA6F"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0.214-0.229</w:t>
            </w:r>
          </w:p>
        </w:tc>
        <w:tc>
          <w:tcPr>
            <w:tcW w:w="816" w:type="dxa"/>
            <w:shd w:val="clear" w:color="auto" w:fill="FFFFFF"/>
          </w:tcPr>
          <w:p w14:paraId="162FF99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0.372 </w:t>
            </w:r>
          </w:p>
        </w:tc>
        <w:tc>
          <w:tcPr>
            <w:tcW w:w="1436" w:type="dxa"/>
            <w:shd w:val="clear" w:color="auto" w:fill="FFFFFF"/>
          </w:tcPr>
          <w:p w14:paraId="4985B67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0.359-0.386</w:t>
            </w:r>
          </w:p>
        </w:tc>
      </w:tr>
      <w:tr w:rsidR="00E71334" w:rsidRPr="00785EAA" w14:paraId="45064283" w14:textId="77777777" w:rsidTr="004521CB">
        <w:tc>
          <w:tcPr>
            <w:tcW w:w="5050" w:type="dxa"/>
            <w:vAlign w:val="center"/>
          </w:tcPr>
          <w:p w14:paraId="69D22AA8" w14:textId="463B161C"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Stage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3EBB6A8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0.370</w:t>
            </w:r>
          </w:p>
        </w:tc>
        <w:tc>
          <w:tcPr>
            <w:tcW w:w="1387" w:type="dxa"/>
            <w:shd w:val="clear" w:color="auto" w:fill="FFFFFF"/>
          </w:tcPr>
          <w:p w14:paraId="36F20A9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0.359-0.382</w:t>
            </w:r>
          </w:p>
        </w:tc>
        <w:tc>
          <w:tcPr>
            <w:tcW w:w="816" w:type="dxa"/>
            <w:shd w:val="clear" w:color="auto" w:fill="FFFFFF"/>
          </w:tcPr>
          <w:p w14:paraId="7E8E1FD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0.656 </w:t>
            </w:r>
          </w:p>
        </w:tc>
        <w:tc>
          <w:tcPr>
            <w:tcW w:w="1436" w:type="dxa"/>
            <w:shd w:val="clear" w:color="auto" w:fill="FFFFFF"/>
          </w:tcPr>
          <w:p w14:paraId="2D698B0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0.632-0.681</w:t>
            </w:r>
          </w:p>
        </w:tc>
      </w:tr>
      <w:tr w:rsidR="00E71334" w:rsidRPr="00785EAA" w14:paraId="472BB737" w14:textId="77777777" w:rsidTr="004521CB">
        <w:tc>
          <w:tcPr>
            <w:tcW w:w="5050" w:type="dxa"/>
            <w:vAlign w:val="center"/>
          </w:tcPr>
          <w:p w14:paraId="1C32685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Stage II </w:t>
            </w:r>
            <w:r w:rsidRPr="00785EAA">
              <w:rPr>
                <w:rFonts w:ascii="Book Antiqua" w:hAnsi="Book Antiqua" w:cs="Times New Roman"/>
                <w:i/>
              </w:rPr>
              <w:t>vs</w:t>
            </w:r>
            <w:r w:rsidRPr="00785EAA">
              <w:rPr>
                <w:rFonts w:ascii="Book Antiqua" w:hAnsi="Book Antiqua" w:cs="Times New Roman"/>
              </w:rPr>
              <w:t xml:space="preserve"> III</w:t>
            </w:r>
          </w:p>
        </w:tc>
        <w:tc>
          <w:tcPr>
            <w:tcW w:w="756" w:type="dxa"/>
            <w:shd w:val="clear" w:color="auto" w:fill="FFFFFF"/>
          </w:tcPr>
          <w:p w14:paraId="54D8C54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0.398</w:t>
            </w:r>
          </w:p>
        </w:tc>
        <w:tc>
          <w:tcPr>
            <w:tcW w:w="1387" w:type="dxa"/>
            <w:shd w:val="clear" w:color="auto" w:fill="FFFFFF"/>
          </w:tcPr>
          <w:p w14:paraId="1B14936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0.385-0.412</w:t>
            </w:r>
          </w:p>
        </w:tc>
        <w:tc>
          <w:tcPr>
            <w:tcW w:w="816" w:type="dxa"/>
            <w:shd w:val="clear" w:color="auto" w:fill="FFFFFF"/>
          </w:tcPr>
          <w:p w14:paraId="7F66A34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0.685 </w:t>
            </w:r>
          </w:p>
        </w:tc>
        <w:tc>
          <w:tcPr>
            <w:tcW w:w="1436" w:type="dxa"/>
            <w:shd w:val="clear" w:color="auto" w:fill="FFFFFF"/>
          </w:tcPr>
          <w:p w14:paraId="1F9235E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0.658-0.713</w:t>
            </w:r>
          </w:p>
        </w:tc>
      </w:tr>
      <w:tr w:rsidR="00E71334" w:rsidRPr="00785EAA" w14:paraId="2C780FEF" w14:textId="77777777" w:rsidTr="004521CB">
        <w:tc>
          <w:tcPr>
            <w:tcW w:w="5050" w:type="dxa"/>
            <w:vAlign w:val="center"/>
          </w:tcPr>
          <w:p w14:paraId="732084F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Stage II </w:t>
            </w:r>
            <w:r w:rsidRPr="00785EAA">
              <w:rPr>
                <w:rFonts w:ascii="Book Antiqua" w:hAnsi="Book Antiqua" w:cs="Times New Roman"/>
                <w:i/>
              </w:rPr>
              <w:t>vs</w:t>
            </w:r>
            <w:r w:rsidRPr="00785EAA">
              <w:rPr>
                <w:rFonts w:ascii="Book Antiqua" w:hAnsi="Book Antiqua" w:cs="Times New Roman"/>
              </w:rPr>
              <w:t xml:space="preserve"> IV</w:t>
            </w:r>
          </w:p>
        </w:tc>
        <w:tc>
          <w:tcPr>
            <w:tcW w:w="756" w:type="dxa"/>
            <w:shd w:val="clear" w:color="auto" w:fill="FFFFFF"/>
          </w:tcPr>
          <w:p w14:paraId="41998BE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0.236</w:t>
            </w:r>
          </w:p>
        </w:tc>
        <w:tc>
          <w:tcPr>
            <w:tcW w:w="1387" w:type="dxa"/>
            <w:shd w:val="clear" w:color="auto" w:fill="FFFFFF"/>
          </w:tcPr>
          <w:p w14:paraId="3A98580F"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0.227-0.245</w:t>
            </w:r>
          </w:p>
        </w:tc>
        <w:tc>
          <w:tcPr>
            <w:tcW w:w="816" w:type="dxa"/>
            <w:shd w:val="clear" w:color="auto" w:fill="FFFFFF"/>
          </w:tcPr>
          <w:p w14:paraId="0177141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0.447 </w:t>
            </w:r>
          </w:p>
        </w:tc>
        <w:tc>
          <w:tcPr>
            <w:tcW w:w="1436" w:type="dxa"/>
            <w:shd w:val="clear" w:color="auto" w:fill="FFFFFF"/>
          </w:tcPr>
          <w:p w14:paraId="504970C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0.429-0.466</w:t>
            </w:r>
          </w:p>
        </w:tc>
      </w:tr>
      <w:tr w:rsidR="00E71334" w:rsidRPr="00785EAA" w14:paraId="13C8472C" w14:textId="77777777" w:rsidTr="004521CB">
        <w:tc>
          <w:tcPr>
            <w:tcW w:w="5050" w:type="dxa"/>
            <w:vAlign w:val="center"/>
          </w:tcPr>
          <w:p w14:paraId="15080504" w14:textId="63CC0750"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Stage II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6FB51EF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0.395</w:t>
            </w:r>
          </w:p>
        </w:tc>
        <w:tc>
          <w:tcPr>
            <w:tcW w:w="1387" w:type="dxa"/>
            <w:shd w:val="clear" w:color="auto" w:fill="FFFFFF"/>
          </w:tcPr>
          <w:p w14:paraId="1272435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0.381-0.409</w:t>
            </w:r>
          </w:p>
        </w:tc>
        <w:tc>
          <w:tcPr>
            <w:tcW w:w="816" w:type="dxa"/>
            <w:shd w:val="clear" w:color="auto" w:fill="FFFFFF"/>
          </w:tcPr>
          <w:p w14:paraId="448D8D3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0.788 </w:t>
            </w:r>
          </w:p>
        </w:tc>
        <w:tc>
          <w:tcPr>
            <w:tcW w:w="1436" w:type="dxa"/>
            <w:shd w:val="clear" w:color="auto" w:fill="FFFFFF"/>
          </w:tcPr>
          <w:p w14:paraId="056F241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0.754-0.823</w:t>
            </w:r>
          </w:p>
        </w:tc>
      </w:tr>
      <w:tr w:rsidR="00E71334" w:rsidRPr="00785EAA" w14:paraId="2574598B" w14:textId="77777777" w:rsidTr="004521CB">
        <w:tc>
          <w:tcPr>
            <w:tcW w:w="5050" w:type="dxa"/>
            <w:vAlign w:val="center"/>
          </w:tcPr>
          <w:p w14:paraId="055F1B0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Stage III </w:t>
            </w:r>
            <w:r w:rsidRPr="00785EAA">
              <w:rPr>
                <w:rFonts w:ascii="Book Antiqua" w:hAnsi="Book Antiqua" w:cs="Times New Roman"/>
                <w:i/>
              </w:rPr>
              <w:t>vs</w:t>
            </w:r>
            <w:r w:rsidRPr="00785EAA">
              <w:rPr>
                <w:rFonts w:ascii="Book Antiqua" w:hAnsi="Book Antiqua" w:cs="Times New Roman"/>
              </w:rPr>
              <w:t xml:space="preserve"> IV</w:t>
            </w:r>
          </w:p>
        </w:tc>
        <w:tc>
          <w:tcPr>
            <w:tcW w:w="756" w:type="dxa"/>
            <w:shd w:val="clear" w:color="auto" w:fill="FFFFFF"/>
          </w:tcPr>
          <w:p w14:paraId="2C9CD6A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0.593</w:t>
            </w:r>
          </w:p>
        </w:tc>
        <w:tc>
          <w:tcPr>
            <w:tcW w:w="1387" w:type="dxa"/>
            <w:shd w:val="clear" w:color="auto" w:fill="FFFFFF"/>
          </w:tcPr>
          <w:p w14:paraId="17E388D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0.574-0.613</w:t>
            </w:r>
          </w:p>
        </w:tc>
        <w:tc>
          <w:tcPr>
            <w:tcW w:w="816" w:type="dxa"/>
            <w:shd w:val="clear" w:color="auto" w:fill="FFFFFF"/>
          </w:tcPr>
          <w:p w14:paraId="0F05F84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0.653 </w:t>
            </w:r>
          </w:p>
        </w:tc>
        <w:tc>
          <w:tcPr>
            <w:tcW w:w="1436" w:type="dxa"/>
            <w:shd w:val="clear" w:color="auto" w:fill="FFFFFF"/>
          </w:tcPr>
          <w:p w14:paraId="7312708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0.631-0.675</w:t>
            </w:r>
          </w:p>
        </w:tc>
      </w:tr>
      <w:tr w:rsidR="00E71334" w:rsidRPr="00785EAA" w14:paraId="7552F811" w14:textId="77777777" w:rsidTr="004521CB">
        <w:tc>
          <w:tcPr>
            <w:tcW w:w="5050" w:type="dxa"/>
            <w:vAlign w:val="center"/>
          </w:tcPr>
          <w:p w14:paraId="7B9BE343" w14:textId="25416B6B"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Stage III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266A834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0.992</w:t>
            </w:r>
          </w:p>
        </w:tc>
        <w:tc>
          <w:tcPr>
            <w:tcW w:w="1387" w:type="dxa"/>
            <w:shd w:val="clear" w:color="auto" w:fill="FFFFFF"/>
          </w:tcPr>
          <w:p w14:paraId="5F3AA05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785EAA">
              <w:rPr>
                <w:rFonts w:ascii="Book Antiqua" w:hAnsi="Book Antiqua" w:cs="Times New Roman"/>
                <w:b/>
                <w:bCs/>
              </w:rPr>
              <w:t>0.961-1.024</w:t>
            </w:r>
          </w:p>
        </w:tc>
        <w:tc>
          <w:tcPr>
            <w:tcW w:w="816" w:type="dxa"/>
            <w:shd w:val="clear" w:color="auto" w:fill="FFFFFF"/>
          </w:tcPr>
          <w:p w14:paraId="6726253C"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1.151 </w:t>
            </w:r>
          </w:p>
        </w:tc>
        <w:tc>
          <w:tcPr>
            <w:tcW w:w="1436" w:type="dxa"/>
            <w:shd w:val="clear" w:color="auto" w:fill="FFFFFF"/>
          </w:tcPr>
          <w:p w14:paraId="3D6F63C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1.108-1.196</w:t>
            </w:r>
          </w:p>
        </w:tc>
      </w:tr>
      <w:tr w:rsidR="00E71334" w:rsidRPr="00785EAA" w14:paraId="52C6CD4F" w14:textId="77777777" w:rsidTr="004521CB">
        <w:tc>
          <w:tcPr>
            <w:tcW w:w="5050" w:type="dxa"/>
            <w:vAlign w:val="center"/>
          </w:tcPr>
          <w:p w14:paraId="0B03A847" w14:textId="59C2BC2A"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Stage IV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265B684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1.673</w:t>
            </w:r>
          </w:p>
        </w:tc>
        <w:tc>
          <w:tcPr>
            <w:tcW w:w="1387" w:type="dxa"/>
            <w:shd w:val="clear" w:color="auto" w:fill="FFFFFF"/>
          </w:tcPr>
          <w:p w14:paraId="1BBB9C3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1.6161.732</w:t>
            </w:r>
          </w:p>
        </w:tc>
        <w:tc>
          <w:tcPr>
            <w:tcW w:w="816" w:type="dxa"/>
            <w:shd w:val="clear" w:color="auto" w:fill="FFFFFF"/>
          </w:tcPr>
          <w:p w14:paraId="0764EDEF"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1.763 </w:t>
            </w:r>
          </w:p>
        </w:tc>
        <w:tc>
          <w:tcPr>
            <w:tcW w:w="1436" w:type="dxa"/>
            <w:shd w:val="clear" w:color="auto" w:fill="FFFFFF"/>
          </w:tcPr>
          <w:p w14:paraId="4608984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1.699-1.830</w:t>
            </w:r>
          </w:p>
        </w:tc>
      </w:tr>
      <w:tr w:rsidR="00E71334" w:rsidRPr="00785EAA" w14:paraId="179595E1" w14:textId="77777777" w:rsidTr="004521CB">
        <w:tc>
          <w:tcPr>
            <w:tcW w:w="5050" w:type="dxa"/>
            <w:vAlign w:val="center"/>
          </w:tcPr>
          <w:p w14:paraId="2FBF30A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20 </w:t>
            </w:r>
            <w:r w:rsidRPr="00785EAA">
              <w:rPr>
                <w:rFonts w:ascii="Book Antiqua" w:hAnsi="Book Antiqua" w:cs="Times New Roman"/>
                <w:i/>
              </w:rPr>
              <w:t>vs</w:t>
            </w:r>
            <w:r w:rsidRPr="00785EAA">
              <w:rPr>
                <w:rFonts w:ascii="Book Antiqua" w:hAnsi="Book Antiqua" w:cs="Times New Roman"/>
              </w:rPr>
              <w:t xml:space="preserve"> 21-30</w:t>
            </w:r>
          </w:p>
        </w:tc>
        <w:tc>
          <w:tcPr>
            <w:tcW w:w="756" w:type="dxa"/>
            <w:shd w:val="clear" w:color="auto" w:fill="FFFFFF"/>
          </w:tcPr>
          <w:p w14:paraId="54BA788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0.796</w:t>
            </w:r>
          </w:p>
        </w:tc>
        <w:tc>
          <w:tcPr>
            <w:tcW w:w="1387" w:type="dxa"/>
            <w:shd w:val="clear" w:color="auto" w:fill="FFFFFF"/>
          </w:tcPr>
          <w:p w14:paraId="10AE57D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0.758-0.835</w:t>
            </w:r>
          </w:p>
        </w:tc>
        <w:tc>
          <w:tcPr>
            <w:tcW w:w="816" w:type="dxa"/>
            <w:shd w:val="clear" w:color="auto" w:fill="FFFFFF"/>
          </w:tcPr>
          <w:p w14:paraId="0B6C9E9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0.835 </w:t>
            </w:r>
          </w:p>
        </w:tc>
        <w:tc>
          <w:tcPr>
            <w:tcW w:w="1436" w:type="dxa"/>
            <w:shd w:val="clear" w:color="auto" w:fill="FFFFFF"/>
          </w:tcPr>
          <w:p w14:paraId="610BAA6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0.796-0.876</w:t>
            </w:r>
          </w:p>
        </w:tc>
      </w:tr>
      <w:tr w:rsidR="00E71334" w:rsidRPr="00785EAA" w14:paraId="5455132A" w14:textId="77777777" w:rsidTr="004521CB">
        <w:tc>
          <w:tcPr>
            <w:tcW w:w="5050" w:type="dxa"/>
            <w:vAlign w:val="center"/>
          </w:tcPr>
          <w:p w14:paraId="60A3856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20 </w:t>
            </w:r>
            <w:r w:rsidRPr="00785EAA">
              <w:rPr>
                <w:rFonts w:ascii="Book Antiqua" w:hAnsi="Book Antiqua" w:cs="Times New Roman"/>
                <w:i/>
              </w:rPr>
              <w:t>vs</w:t>
            </w:r>
            <w:r w:rsidRPr="00785EAA">
              <w:rPr>
                <w:rFonts w:ascii="Book Antiqua" w:hAnsi="Book Antiqua" w:cs="Times New Roman"/>
              </w:rPr>
              <w:t xml:space="preserve"> 31-50</w:t>
            </w:r>
          </w:p>
        </w:tc>
        <w:tc>
          <w:tcPr>
            <w:tcW w:w="756" w:type="dxa"/>
            <w:shd w:val="clear" w:color="auto" w:fill="FFFFFF"/>
          </w:tcPr>
          <w:p w14:paraId="7C41576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0.564</w:t>
            </w:r>
          </w:p>
        </w:tc>
        <w:tc>
          <w:tcPr>
            <w:tcW w:w="1387" w:type="dxa"/>
            <w:shd w:val="clear" w:color="auto" w:fill="FFFFFF"/>
          </w:tcPr>
          <w:p w14:paraId="71C39B0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0.540-0.590</w:t>
            </w:r>
          </w:p>
        </w:tc>
        <w:tc>
          <w:tcPr>
            <w:tcW w:w="816" w:type="dxa"/>
            <w:shd w:val="clear" w:color="auto" w:fill="FFFFFF"/>
          </w:tcPr>
          <w:p w14:paraId="781E6E5F"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0.672 </w:t>
            </w:r>
          </w:p>
        </w:tc>
        <w:tc>
          <w:tcPr>
            <w:tcW w:w="1436" w:type="dxa"/>
            <w:shd w:val="clear" w:color="auto" w:fill="FFFFFF"/>
          </w:tcPr>
          <w:p w14:paraId="427D19D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0.643-0.703</w:t>
            </w:r>
          </w:p>
        </w:tc>
      </w:tr>
      <w:tr w:rsidR="00E71334" w:rsidRPr="00785EAA" w14:paraId="3E1C4D41" w14:textId="77777777" w:rsidTr="004521CB">
        <w:tc>
          <w:tcPr>
            <w:tcW w:w="5050" w:type="dxa"/>
            <w:vAlign w:val="center"/>
          </w:tcPr>
          <w:p w14:paraId="5ECD05B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20 </w:t>
            </w:r>
            <w:r w:rsidRPr="00785EAA">
              <w:rPr>
                <w:rFonts w:ascii="Book Antiqua" w:hAnsi="Book Antiqua" w:cs="Times New Roman"/>
                <w:i/>
              </w:rPr>
              <w:t>vs</w:t>
            </w:r>
            <w:r w:rsidRPr="00785EAA">
              <w:rPr>
                <w:rFonts w:ascii="Book Antiqua" w:hAnsi="Book Antiqua" w:cs="Times New Roman"/>
              </w:rPr>
              <w:t xml:space="preserve"> 50+</w:t>
            </w:r>
          </w:p>
        </w:tc>
        <w:tc>
          <w:tcPr>
            <w:tcW w:w="756" w:type="dxa"/>
            <w:shd w:val="clear" w:color="auto" w:fill="FFFFFF"/>
          </w:tcPr>
          <w:p w14:paraId="7A6197B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0.308</w:t>
            </w:r>
          </w:p>
        </w:tc>
        <w:tc>
          <w:tcPr>
            <w:tcW w:w="1387" w:type="dxa"/>
            <w:shd w:val="clear" w:color="auto" w:fill="FFFFFF"/>
          </w:tcPr>
          <w:p w14:paraId="0D0758C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0.296-0.321</w:t>
            </w:r>
          </w:p>
        </w:tc>
        <w:tc>
          <w:tcPr>
            <w:tcW w:w="816" w:type="dxa"/>
            <w:shd w:val="clear" w:color="auto" w:fill="FFFFFF"/>
          </w:tcPr>
          <w:p w14:paraId="6DE65ED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0.506 </w:t>
            </w:r>
          </w:p>
        </w:tc>
        <w:tc>
          <w:tcPr>
            <w:tcW w:w="1436" w:type="dxa"/>
            <w:shd w:val="clear" w:color="auto" w:fill="FFFFFF"/>
          </w:tcPr>
          <w:p w14:paraId="39D1BBB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0.484-0.529</w:t>
            </w:r>
          </w:p>
        </w:tc>
      </w:tr>
      <w:tr w:rsidR="00E71334" w:rsidRPr="00785EAA" w14:paraId="1A3C1E4F" w14:textId="77777777" w:rsidTr="004521CB">
        <w:tc>
          <w:tcPr>
            <w:tcW w:w="5050" w:type="dxa"/>
            <w:vAlign w:val="center"/>
          </w:tcPr>
          <w:p w14:paraId="5ECC794C"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20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65564BC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0.235</w:t>
            </w:r>
          </w:p>
        </w:tc>
        <w:tc>
          <w:tcPr>
            <w:tcW w:w="1387" w:type="dxa"/>
            <w:shd w:val="clear" w:color="auto" w:fill="FFFFFF"/>
          </w:tcPr>
          <w:p w14:paraId="3AA5CBB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0.225-0245</w:t>
            </w:r>
          </w:p>
        </w:tc>
        <w:tc>
          <w:tcPr>
            <w:tcW w:w="816" w:type="dxa"/>
            <w:shd w:val="clear" w:color="auto" w:fill="FFFFFF"/>
          </w:tcPr>
          <w:p w14:paraId="0585DF3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0.454 </w:t>
            </w:r>
          </w:p>
        </w:tc>
        <w:tc>
          <w:tcPr>
            <w:tcW w:w="1436" w:type="dxa"/>
            <w:shd w:val="clear" w:color="auto" w:fill="FFFFFF"/>
          </w:tcPr>
          <w:p w14:paraId="7BD0F46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0.432-0.476</w:t>
            </w:r>
          </w:p>
        </w:tc>
      </w:tr>
      <w:tr w:rsidR="00E71334" w:rsidRPr="00785EAA" w14:paraId="60A435BF" w14:textId="77777777" w:rsidTr="004521CB">
        <w:tc>
          <w:tcPr>
            <w:tcW w:w="5050" w:type="dxa"/>
            <w:vAlign w:val="center"/>
          </w:tcPr>
          <w:p w14:paraId="0F6373E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21-30 </w:t>
            </w:r>
            <w:r w:rsidRPr="00785EAA">
              <w:rPr>
                <w:rFonts w:ascii="Book Antiqua" w:hAnsi="Book Antiqua" w:cs="Times New Roman"/>
                <w:i/>
              </w:rPr>
              <w:t>vs</w:t>
            </w:r>
            <w:r w:rsidRPr="00785EAA">
              <w:rPr>
                <w:rFonts w:ascii="Book Antiqua" w:hAnsi="Book Antiqua" w:cs="Times New Roman"/>
              </w:rPr>
              <w:t xml:space="preserve"> 31-50</w:t>
            </w:r>
          </w:p>
        </w:tc>
        <w:tc>
          <w:tcPr>
            <w:tcW w:w="756" w:type="dxa"/>
            <w:shd w:val="clear" w:color="auto" w:fill="FFFFFF"/>
          </w:tcPr>
          <w:p w14:paraId="7562F98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0.710</w:t>
            </w:r>
          </w:p>
        </w:tc>
        <w:tc>
          <w:tcPr>
            <w:tcW w:w="1387" w:type="dxa"/>
            <w:shd w:val="clear" w:color="auto" w:fill="FFFFFF"/>
          </w:tcPr>
          <w:p w14:paraId="710C87B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0.683-0.737</w:t>
            </w:r>
          </w:p>
        </w:tc>
        <w:tc>
          <w:tcPr>
            <w:tcW w:w="816" w:type="dxa"/>
            <w:shd w:val="clear" w:color="auto" w:fill="FFFFFF"/>
          </w:tcPr>
          <w:p w14:paraId="08C03EB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0.805 </w:t>
            </w:r>
          </w:p>
        </w:tc>
        <w:tc>
          <w:tcPr>
            <w:tcW w:w="1436" w:type="dxa"/>
            <w:shd w:val="clear" w:color="auto" w:fill="FFFFFF"/>
          </w:tcPr>
          <w:p w14:paraId="5231EED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0.774-0.837</w:t>
            </w:r>
          </w:p>
        </w:tc>
      </w:tr>
      <w:tr w:rsidR="00E71334" w:rsidRPr="00785EAA" w14:paraId="57278583" w14:textId="77777777" w:rsidTr="004521CB">
        <w:tc>
          <w:tcPr>
            <w:tcW w:w="5050" w:type="dxa"/>
            <w:vAlign w:val="center"/>
          </w:tcPr>
          <w:p w14:paraId="16AECE7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21-30 </w:t>
            </w:r>
            <w:r w:rsidRPr="00785EAA">
              <w:rPr>
                <w:rFonts w:ascii="Book Antiqua" w:hAnsi="Book Antiqua" w:cs="Times New Roman"/>
                <w:i/>
              </w:rPr>
              <w:t>vs</w:t>
            </w:r>
            <w:r w:rsidRPr="00785EAA">
              <w:rPr>
                <w:rFonts w:ascii="Book Antiqua" w:hAnsi="Book Antiqua" w:cs="Times New Roman"/>
              </w:rPr>
              <w:t xml:space="preserve"> 50+</w:t>
            </w:r>
          </w:p>
        </w:tc>
        <w:tc>
          <w:tcPr>
            <w:tcW w:w="756" w:type="dxa"/>
            <w:shd w:val="clear" w:color="auto" w:fill="FFFFFF"/>
          </w:tcPr>
          <w:p w14:paraId="4B3331D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0.387</w:t>
            </w:r>
          </w:p>
        </w:tc>
        <w:tc>
          <w:tcPr>
            <w:tcW w:w="1387" w:type="dxa"/>
            <w:shd w:val="clear" w:color="auto" w:fill="FFFFFF"/>
          </w:tcPr>
          <w:p w14:paraId="060B44E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0.374-0.401</w:t>
            </w:r>
          </w:p>
        </w:tc>
        <w:tc>
          <w:tcPr>
            <w:tcW w:w="816" w:type="dxa"/>
            <w:shd w:val="clear" w:color="auto" w:fill="FFFFFF"/>
          </w:tcPr>
          <w:p w14:paraId="795EC57A"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0.606 </w:t>
            </w:r>
          </w:p>
        </w:tc>
        <w:tc>
          <w:tcPr>
            <w:tcW w:w="1436" w:type="dxa"/>
            <w:shd w:val="clear" w:color="auto" w:fill="FFFFFF"/>
          </w:tcPr>
          <w:p w14:paraId="43CAD3A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0.582-0.630</w:t>
            </w:r>
          </w:p>
        </w:tc>
      </w:tr>
      <w:tr w:rsidR="00E71334" w:rsidRPr="00785EAA" w14:paraId="58026F8D" w14:textId="77777777" w:rsidTr="004521CB">
        <w:tc>
          <w:tcPr>
            <w:tcW w:w="5050" w:type="dxa"/>
            <w:vAlign w:val="center"/>
          </w:tcPr>
          <w:p w14:paraId="2239E17C" w14:textId="1EB97E5D"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21-30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218C254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0.295</w:t>
            </w:r>
          </w:p>
        </w:tc>
        <w:tc>
          <w:tcPr>
            <w:tcW w:w="1387" w:type="dxa"/>
            <w:shd w:val="clear" w:color="auto" w:fill="FFFFFF"/>
          </w:tcPr>
          <w:p w14:paraId="187F808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0.284-0.306</w:t>
            </w:r>
          </w:p>
        </w:tc>
        <w:tc>
          <w:tcPr>
            <w:tcW w:w="816" w:type="dxa"/>
            <w:shd w:val="clear" w:color="auto" w:fill="FFFFFF"/>
          </w:tcPr>
          <w:p w14:paraId="6E7232B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0.543 </w:t>
            </w:r>
          </w:p>
        </w:tc>
        <w:tc>
          <w:tcPr>
            <w:tcW w:w="1436" w:type="dxa"/>
            <w:shd w:val="clear" w:color="auto" w:fill="FFFFFF"/>
          </w:tcPr>
          <w:p w14:paraId="2E10DD3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0.520-0.568</w:t>
            </w:r>
          </w:p>
        </w:tc>
      </w:tr>
      <w:tr w:rsidR="00E71334" w:rsidRPr="00785EAA" w14:paraId="0A377B9C" w14:textId="77777777" w:rsidTr="004521CB">
        <w:tc>
          <w:tcPr>
            <w:tcW w:w="5050" w:type="dxa"/>
            <w:vAlign w:val="center"/>
          </w:tcPr>
          <w:p w14:paraId="707E4A6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31-50 </w:t>
            </w:r>
            <w:r w:rsidRPr="00785EAA">
              <w:rPr>
                <w:rFonts w:ascii="Book Antiqua" w:hAnsi="Book Antiqua" w:cs="Times New Roman"/>
                <w:i/>
              </w:rPr>
              <w:t>vs</w:t>
            </w:r>
            <w:r w:rsidRPr="00785EAA">
              <w:rPr>
                <w:rFonts w:ascii="Book Antiqua" w:hAnsi="Book Antiqua" w:cs="Times New Roman"/>
              </w:rPr>
              <w:t xml:space="preserve"> 50+</w:t>
            </w:r>
          </w:p>
        </w:tc>
        <w:tc>
          <w:tcPr>
            <w:tcW w:w="756" w:type="dxa"/>
            <w:shd w:val="clear" w:color="auto" w:fill="FFFFFF"/>
          </w:tcPr>
          <w:p w14:paraId="37F8B3D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0.546</w:t>
            </w:r>
          </w:p>
        </w:tc>
        <w:tc>
          <w:tcPr>
            <w:tcW w:w="1387" w:type="dxa"/>
            <w:shd w:val="clear" w:color="auto" w:fill="FFFFFF"/>
          </w:tcPr>
          <w:p w14:paraId="5B1762D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0.530-0.562</w:t>
            </w:r>
          </w:p>
        </w:tc>
        <w:tc>
          <w:tcPr>
            <w:tcW w:w="816" w:type="dxa"/>
            <w:shd w:val="clear" w:color="auto" w:fill="FFFFFF"/>
          </w:tcPr>
          <w:p w14:paraId="2B38C7D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0.753 </w:t>
            </w:r>
          </w:p>
        </w:tc>
        <w:tc>
          <w:tcPr>
            <w:tcW w:w="1436" w:type="dxa"/>
            <w:shd w:val="clear" w:color="auto" w:fill="FFFFFF"/>
          </w:tcPr>
          <w:p w14:paraId="3C57AA9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0.728- 0.778</w:t>
            </w:r>
          </w:p>
        </w:tc>
      </w:tr>
      <w:tr w:rsidR="00E71334" w:rsidRPr="00785EAA" w14:paraId="413947AB" w14:textId="77777777" w:rsidTr="004521CB">
        <w:tc>
          <w:tcPr>
            <w:tcW w:w="5050" w:type="dxa"/>
            <w:vAlign w:val="center"/>
          </w:tcPr>
          <w:p w14:paraId="0D8DB79D" w14:textId="4D3166DD"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31-50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10C9AE6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0.416</w:t>
            </w:r>
          </w:p>
        </w:tc>
        <w:tc>
          <w:tcPr>
            <w:tcW w:w="1387" w:type="dxa"/>
            <w:shd w:val="clear" w:color="auto" w:fill="FFFFFF"/>
          </w:tcPr>
          <w:p w14:paraId="2434208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0.403-0.430</w:t>
            </w:r>
          </w:p>
        </w:tc>
        <w:tc>
          <w:tcPr>
            <w:tcW w:w="816" w:type="dxa"/>
            <w:shd w:val="clear" w:color="auto" w:fill="FFFFFF"/>
          </w:tcPr>
          <w:p w14:paraId="7ED17C1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0.675 </w:t>
            </w:r>
          </w:p>
        </w:tc>
        <w:tc>
          <w:tcPr>
            <w:tcW w:w="1436" w:type="dxa"/>
            <w:shd w:val="clear" w:color="auto" w:fill="FFFFFF"/>
          </w:tcPr>
          <w:p w14:paraId="45935BE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0.650-0.701</w:t>
            </w:r>
          </w:p>
        </w:tc>
      </w:tr>
      <w:tr w:rsidR="00E71334" w:rsidRPr="00785EAA" w14:paraId="1078CF24" w14:textId="77777777" w:rsidTr="004521CB">
        <w:tc>
          <w:tcPr>
            <w:tcW w:w="5050" w:type="dxa"/>
            <w:vAlign w:val="center"/>
          </w:tcPr>
          <w:p w14:paraId="4D7F3F0A" w14:textId="7B440526"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50+ </w:t>
            </w:r>
            <w:r w:rsidRPr="00785EAA">
              <w:rPr>
                <w:rFonts w:ascii="Book Antiqua" w:hAnsi="Book Antiqua" w:cs="Times New Roman"/>
                <w:i/>
              </w:rPr>
              <w:t>vs</w:t>
            </w:r>
            <w:r w:rsidRPr="00785EAA">
              <w:rPr>
                <w:rFonts w:ascii="Book Antiqua" w:hAnsi="Book Antiqua" w:cs="Times New Roman"/>
              </w:rPr>
              <w:t xml:space="preserve"> Unknown</w:t>
            </w:r>
          </w:p>
        </w:tc>
        <w:tc>
          <w:tcPr>
            <w:tcW w:w="756" w:type="dxa"/>
            <w:shd w:val="clear" w:color="auto" w:fill="FFFFFF"/>
          </w:tcPr>
          <w:p w14:paraId="25A24D4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0.763</w:t>
            </w:r>
          </w:p>
        </w:tc>
        <w:tc>
          <w:tcPr>
            <w:tcW w:w="1387" w:type="dxa"/>
            <w:shd w:val="clear" w:color="auto" w:fill="FFFFFF"/>
          </w:tcPr>
          <w:p w14:paraId="5E7AA2A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0.742-0.783</w:t>
            </w:r>
          </w:p>
        </w:tc>
        <w:tc>
          <w:tcPr>
            <w:tcW w:w="816" w:type="dxa"/>
            <w:shd w:val="clear" w:color="auto" w:fill="FFFFFF"/>
          </w:tcPr>
          <w:p w14:paraId="21BF046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0.897 </w:t>
            </w:r>
          </w:p>
        </w:tc>
        <w:tc>
          <w:tcPr>
            <w:tcW w:w="1436" w:type="dxa"/>
            <w:shd w:val="clear" w:color="auto" w:fill="FFFFFF"/>
          </w:tcPr>
          <w:p w14:paraId="38181F6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0.869-0.926</w:t>
            </w:r>
          </w:p>
        </w:tc>
      </w:tr>
      <w:tr w:rsidR="00E71334" w:rsidRPr="00785EAA" w14:paraId="7F5AD4FD" w14:textId="77777777" w:rsidTr="004521CB">
        <w:tc>
          <w:tcPr>
            <w:tcW w:w="5050" w:type="dxa"/>
            <w:vAlign w:val="center"/>
          </w:tcPr>
          <w:p w14:paraId="05AF581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LRT </w:t>
            </w:r>
          </w:p>
        </w:tc>
        <w:tc>
          <w:tcPr>
            <w:tcW w:w="756" w:type="dxa"/>
            <w:vAlign w:val="center"/>
          </w:tcPr>
          <w:p w14:paraId="32D262A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2.184</w:t>
            </w:r>
          </w:p>
        </w:tc>
        <w:tc>
          <w:tcPr>
            <w:tcW w:w="1387" w:type="dxa"/>
            <w:vAlign w:val="center"/>
          </w:tcPr>
          <w:p w14:paraId="4C1FC91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2.099-2.273</w:t>
            </w:r>
          </w:p>
        </w:tc>
        <w:tc>
          <w:tcPr>
            <w:tcW w:w="816" w:type="dxa"/>
            <w:shd w:val="clear" w:color="auto" w:fill="FFFFFF"/>
          </w:tcPr>
          <w:p w14:paraId="7A72F73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1.931 </w:t>
            </w:r>
          </w:p>
        </w:tc>
        <w:tc>
          <w:tcPr>
            <w:tcW w:w="1436" w:type="dxa"/>
            <w:shd w:val="clear" w:color="auto" w:fill="FFFFFF"/>
          </w:tcPr>
          <w:p w14:paraId="27839E40"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1.852-2.012</w:t>
            </w:r>
          </w:p>
        </w:tc>
      </w:tr>
      <w:tr w:rsidR="00E71334" w:rsidRPr="00785EAA" w14:paraId="146463E8" w14:textId="77777777" w:rsidTr="004521CB">
        <w:tc>
          <w:tcPr>
            <w:tcW w:w="5050" w:type="dxa"/>
            <w:vAlign w:val="center"/>
          </w:tcPr>
          <w:p w14:paraId="5AA9E2A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Resection </w:t>
            </w:r>
          </w:p>
        </w:tc>
        <w:tc>
          <w:tcPr>
            <w:tcW w:w="756" w:type="dxa"/>
            <w:vAlign w:val="center"/>
          </w:tcPr>
          <w:p w14:paraId="4268D425"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2.670</w:t>
            </w:r>
          </w:p>
        </w:tc>
        <w:tc>
          <w:tcPr>
            <w:tcW w:w="1387" w:type="dxa"/>
            <w:vAlign w:val="center"/>
          </w:tcPr>
          <w:p w14:paraId="4A9F611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2.548-2.799</w:t>
            </w:r>
          </w:p>
        </w:tc>
        <w:tc>
          <w:tcPr>
            <w:tcW w:w="816" w:type="dxa"/>
            <w:shd w:val="clear" w:color="auto" w:fill="FFFFFF"/>
          </w:tcPr>
          <w:p w14:paraId="5F5D6EEC"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2.986 </w:t>
            </w:r>
          </w:p>
        </w:tc>
        <w:tc>
          <w:tcPr>
            <w:tcW w:w="1436" w:type="dxa"/>
            <w:shd w:val="clear" w:color="auto" w:fill="FFFFFF"/>
          </w:tcPr>
          <w:p w14:paraId="1E754853"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2.845-3.135</w:t>
            </w:r>
          </w:p>
        </w:tc>
      </w:tr>
      <w:tr w:rsidR="00E71334" w:rsidRPr="00785EAA" w14:paraId="03F96D04" w14:textId="77777777" w:rsidTr="004521CB">
        <w:tc>
          <w:tcPr>
            <w:tcW w:w="5050" w:type="dxa"/>
            <w:vAlign w:val="center"/>
          </w:tcPr>
          <w:p w14:paraId="6A59874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lastRenderedPageBreak/>
              <w:t xml:space="preserve">Transplant </w:t>
            </w:r>
          </w:p>
        </w:tc>
        <w:tc>
          <w:tcPr>
            <w:tcW w:w="756" w:type="dxa"/>
            <w:vAlign w:val="center"/>
          </w:tcPr>
          <w:p w14:paraId="07A6CFD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6.311</w:t>
            </w:r>
          </w:p>
        </w:tc>
        <w:tc>
          <w:tcPr>
            <w:tcW w:w="1387" w:type="dxa"/>
            <w:vAlign w:val="center"/>
          </w:tcPr>
          <w:p w14:paraId="2580FF7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5.837-6.822</w:t>
            </w:r>
          </w:p>
        </w:tc>
        <w:tc>
          <w:tcPr>
            <w:tcW w:w="816" w:type="dxa"/>
            <w:shd w:val="clear" w:color="auto" w:fill="FFFFFF"/>
          </w:tcPr>
          <w:p w14:paraId="60D467B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5.352 </w:t>
            </w:r>
          </w:p>
        </w:tc>
        <w:tc>
          <w:tcPr>
            <w:tcW w:w="1436" w:type="dxa"/>
            <w:shd w:val="clear" w:color="auto" w:fill="FFFFFF"/>
          </w:tcPr>
          <w:p w14:paraId="4F9AE2B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4.941-5.796</w:t>
            </w:r>
          </w:p>
        </w:tc>
      </w:tr>
      <w:tr w:rsidR="00E71334" w:rsidRPr="00785EAA" w14:paraId="5A548659" w14:textId="77777777" w:rsidTr="004521CB">
        <w:tc>
          <w:tcPr>
            <w:tcW w:w="5050" w:type="dxa"/>
            <w:vAlign w:val="center"/>
          </w:tcPr>
          <w:p w14:paraId="12D7EBB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2007-2009 </w:t>
            </w:r>
            <w:r w:rsidRPr="00785EAA">
              <w:rPr>
                <w:rFonts w:ascii="Book Antiqua" w:hAnsi="Book Antiqua" w:cs="Times New Roman"/>
                <w:i/>
              </w:rPr>
              <w:t>vs</w:t>
            </w:r>
            <w:r w:rsidRPr="00785EAA">
              <w:rPr>
                <w:rFonts w:ascii="Book Antiqua" w:hAnsi="Book Antiqua" w:cs="Times New Roman"/>
              </w:rPr>
              <w:t xml:space="preserve"> 2010-2012</w:t>
            </w:r>
          </w:p>
        </w:tc>
        <w:tc>
          <w:tcPr>
            <w:tcW w:w="756" w:type="dxa"/>
            <w:shd w:val="clear" w:color="auto" w:fill="FFFFFF"/>
          </w:tcPr>
          <w:p w14:paraId="007A032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1.071</w:t>
            </w:r>
          </w:p>
        </w:tc>
        <w:tc>
          <w:tcPr>
            <w:tcW w:w="1387" w:type="dxa"/>
            <w:shd w:val="clear" w:color="auto" w:fill="FFFFFF"/>
          </w:tcPr>
          <w:p w14:paraId="63D8A45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1.044-1.098</w:t>
            </w:r>
          </w:p>
        </w:tc>
        <w:tc>
          <w:tcPr>
            <w:tcW w:w="816" w:type="dxa"/>
            <w:shd w:val="clear" w:color="auto" w:fill="FFFFFF"/>
          </w:tcPr>
          <w:p w14:paraId="0924C8DE"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1.074 </w:t>
            </w:r>
          </w:p>
        </w:tc>
        <w:tc>
          <w:tcPr>
            <w:tcW w:w="1436" w:type="dxa"/>
            <w:shd w:val="clear" w:color="auto" w:fill="FFFFFF"/>
          </w:tcPr>
          <w:p w14:paraId="633A9AE1"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1.048-1.102</w:t>
            </w:r>
          </w:p>
        </w:tc>
      </w:tr>
      <w:tr w:rsidR="00E71334" w:rsidRPr="00785EAA" w14:paraId="457E47A3" w14:textId="77777777" w:rsidTr="004521CB">
        <w:tc>
          <w:tcPr>
            <w:tcW w:w="5050" w:type="dxa"/>
            <w:vAlign w:val="center"/>
          </w:tcPr>
          <w:p w14:paraId="77B2F1A6"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2007-2009 </w:t>
            </w:r>
            <w:r w:rsidRPr="00785EAA">
              <w:rPr>
                <w:rFonts w:ascii="Book Antiqua" w:hAnsi="Book Antiqua" w:cs="Times New Roman"/>
                <w:i/>
              </w:rPr>
              <w:t>vs</w:t>
            </w:r>
            <w:r w:rsidRPr="00785EAA">
              <w:rPr>
                <w:rFonts w:ascii="Book Antiqua" w:hAnsi="Book Antiqua" w:cs="Times New Roman"/>
              </w:rPr>
              <w:t xml:space="preserve"> 2013-2015</w:t>
            </w:r>
          </w:p>
        </w:tc>
        <w:tc>
          <w:tcPr>
            <w:tcW w:w="756" w:type="dxa"/>
            <w:shd w:val="clear" w:color="auto" w:fill="FFFFFF"/>
          </w:tcPr>
          <w:p w14:paraId="26ED6E09"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1.153</w:t>
            </w:r>
          </w:p>
        </w:tc>
        <w:tc>
          <w:tcPr>
            <w:tcW w:w="1387" w:type="dxa"/>
            <w:shd w:val="clear" w:color="auto" w:fill="FFFFFF"/>
          </w:tcPr>
          <w:p w14:paraId="7DA30524"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1.123-1.184</w:t>
            </w:r>
          </w:p>
        </w:tc>
        <w:tc>
          <w:tcPr>
            <w:tcW w:w="816" w:type="dxa"/>
            <w:shd w:val="clear" w:color="auto" w:fill="FFFFFF"/>
          </w:tcPr>
          <w:p w14:paraId="720926E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1.143 </w:t>
            </w:r>
          </w:p>
        </w:tc>
        <w:tc>
          <w:tcPr>
            <w:tcW w:w="1436" w:type="dxa"/>
            <w:shd w:val="clear" w:color="auto" w:fill="FFFFFF"/>
          </w:tcPr>
          <w:p w14:paraId="6426F47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1.113-1.174</w:t>
            </w:r>
          </w:p>
        </w:tc>
      </w:tr>
      <w:tr w:rsidR="00E71334" w:rsidRPr="00785EAA" w14:paraId="117D9D06" w14:textId="77777777" w:rsidTr="004521CB">
        <w:tc>
          <w:tcPr>
            <w:tcW w:w="5050" w:type="dxa"/>
            <w:vAlign w:val="center"/>
          </w:tcPr>
          <w:p w14:paraId="188F0518"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 xml:space="preserve">2010-2012 </w:t>
            </w:r>
            <w:r w:rsidRPr="00785EAA">
              <w:rPr>
                <w:rFonts w:ascii="Book Antiqua" w:hAnsi="Book Antiqua" w:cs="Times New Roman"/>
                <w:i/>
              </w:rPr>
              <w:t>vs</w:t>
            </w:r>
            <w:r w:rsidRPr="00785EAA">
              <w:rPr>
                <w:rFonts w:ascii="Book Antiqua" w:hAnsi="Book Antiqua" w:cs="Times New Roman"/>
              </w:rPr>
              <w:t xml:space="preserve"> 2013-2015</w:t>
            </w:r>
          </w:p>
        </w:tc>
        <w:tc>
          <w:tcPr>
            <w:tcW w:w="756" w:type="dxa"/>
            <w:shd w:val="clear" w:color="auto" w:fill="FFFFFF"/>
          </w:tcPr>
          <w:p w14:paraId="41C32B22"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1.077</w:t>
            </w:r>
          </w:p>
        </w:tc>
        <w:tc>
          <w:tcPr>
            <w:tcW w:w="1387" w:type="dxa"/>
            <w:shd w:val="clear" w:color="auto" w:fill="FFFFFF"/>
          </w:tcPr>
          <w:p w14:paraId="775A80C7"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1.050-1.104</w:t>
            </w:r>
          </w:p>
        </w:tc>
        <w:tc>
          <w:tcPr>
            <w:tcW w:w="816" w:type="dxa"/>
            <w:shd w:val="clear" w:color="auto" w:fill="FFFFFF"/>
          </w:tcPr>
          <w:p w14:paraId="660B52CB"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1.064 </w:t>
            </w:r>
          </w:p>
        </w:tc>
        <w:tc>
          <w:tcPr>
            <w:tcW w:w="1436" w:type="dxa"/>
            <w:shd w:val="clear" w:color="auto" w:fill="FFFFFF"/>
          </w:tcPr>
          <w:p w14:paraId="5B74235D" w14:textId="77777777" w:rsidR="00E71334" w:rsidRPr="00785EAA"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785EAA">
              <w:rPr>
                <w:rFonts w:ascii="Book Antiqua" w:hAnsi="Book Antiqua" w:cs="Times New Roman"/>
              </w:rPr>
              <w:t>1.037-1.091</w:t>
            </w:r>
          </w:p>
        </w:tc>
      </w:tr>
    </w:tbl>
    <w:p w14:paraId="1AA98A2D" w14:textId="02740B9F" w:rsidR="00C43B79" w:rsidRPr="00785EAA" w:rsidRDefault="00E71334" w:rsidP="00397814">
      <w:pPr>
        <w:widowControl w:val="0"/>
        <w:tabs>
          <w:tab w:val="left" w:pos="9360"/>
        </w:tabs>
        <w:autoSpaceDE w:val="0"/>
        <w:autoSpaceDN w:val="0"/>
        <w:adjustRightInd w:val="0"/>
        <w:spacing w:line="480" w:lineRule="auto"/>
        <w:jc w:val="both"/>
        <w:rPr>
          <w:rFonts w:ascii="Book Antiqua" w:hAnsi="Book Antiqua"/>
          <w:b/>
          <w:lang w:eastAsia="zh-CN"/>
        </w:rPr>
      </w:pPr>
      <w:r w:rsidRPr="00785EAA">
        <w:rPr>
          <w:rFonts w:ascii="Book Antiqua" w:hAnsi="Book Antiqua"/>
        </w:rPr>
        <w:t xml:space="preserve">Bold </w:t>
      </w:r>
      <w:r w:rsidR="0013631E" w:rsidRPr="00785EAA">
        <w:rPr>
          <w:rFonts w:ascii="Book Antiqua" w:hAnsi="Book Antiqua"/>
        </w:rPr>
        <w:t>indicates</w:t>
      </w:r>
      <w:r w:rsidRPr="00785EAA">
        <w:rPr>
          <w:rFonts w:ascii="Book Antiqua" w:hAnsi="Book Antiqua"/>
        </w:rPr>
        <w:t xml:space="preserve"> nonsignificant confidence interval. </w:t>
      </w:r>
      <w:r w:rsidR="007F7C2B" w:rsidRPr="00785EAA">
        <w:rPr>
          <w:rFonts w:ascii="Book Antiqua" w:hAnsi="Book Antiqua"/>
        </w:rPr>
        <w:t>API: Asians and Pacific Islanders</w:t>
      </w:r>
      <w:r w:rsidR="007F7C2B" w:rsidRPr="00785EAA">
        <w:rPr>
          <w:rFonts w:ascii="Book Antiqua" w:hAnsi="Book Antiqua"/>
          <w:lang w:eastAsia="zh-CN"/>
        </w:rPr>
        <w:t xml:space="preserve">; </w:t>
      </w:r>
      <w:r w:rsidR="00820050" w:rsidRPr="00785EAA">
        <w:rPr>
          <w:rFonts w:ascii="Book Antiqua" w:hAnsi="Book Antiqua"/>
        </w:rPr>
        <w:t>CI: Confidence interval</w:t>
      </w:r>
      <w:r w:rsidR="00820050" w:rsidRPr="00785EAA">
        <w:rPr>
          <w:rFonts w:ascii="Book Antiqua" w:hAnsi="Book Antiqua"/>
          <w:lang w:eastAsia="zh-CN"/>
        </w:rPr>
        <w:t>;</w:t>
      </w:r>
      <w:r w:rsidR="00820050" w:rsidRPr="00785EAA">
        <w:rPr>
          <w:rFonts w:ascii="Book Antiqua" w:hAnsi="Book Antiqua"/>
        </w:rPr>
        <w:t xml:space="preserve"> COLI: Cost of living index</w:t>
      </w:r>
      <w:r w:rsidR="00820050" w:rsidRPr="00785EAA">
        <w:rPr>
          <w:rFonts w:ascii="Book Antiqua" w:hAnsi="Book Antiqua"/>
          <w:lang w:eastAsia="zh-CN"/>
        </w:rPr>
        <w:t xml:space="preserve">; </w:t>
      </w:r>
      <w:r w:rsidRPr="00785EAA">
        <w:rPr>
          <w:rFonts w:ascii="Book Antiqua" w:hAnsi="Book Antiqua"/>
        </w:rPr>
        <w:t>HR: Hazard ratio</w:t>
      </w:r>
      <w:r w:rsidRPr="00785EAA">
        <w:rPr>
          <w:rFonts w:ascii="Book Antiqua" w:hAnsi="Book Antiqua"/>
          <w:lang w:eastAsia="zh-CN"/>
        </w:rPr>
        <w:t>;</w:t>
      </w:r>
      <w:r w:rsidRPr="00785EAA">
        <w:rPr>
          <w:rFonts w:ascii="Book Antiqua" w:hAnsi="Book Antiqua"/>
        </w:rPr>
        <w:t xml:space="preserve"> LRT: Locoregional therapy</w:t>
      </w:r>
      <w:r w:rsidRPr="00785EAA">
        <w:rPr>
          <w:rFonts w:ascii="Book Antiqua" w:hAnsi="Book Antiqua"/>
          <w:lang w:eastAsia="zh-CN"/>
        </w:rPr>
        <w:t>.</w:t>
      </w:r>
    </w:p>
    <w:sectPr w:rsidR="00C43B79" w:rsidRPr="00785E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AFF4C" w14:textId="77777777" w:rsidR="002B3AA0" w:rsidRDefault="002B3AA0" w:rsidP="00E71334">
      <w:r>
        <w:separator/>
      </w:r>
    </w:p>
  </w:endnote>
  <w:endnote w:type="continuationSeparator" w:id="0">
    <w:p w14:paraId="500B529B" w14:textId="77777777" w:rsidR="002B3AA0" w:rsidRDefault="002B3AA0" w:rsidP="00E7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847783"/>
      <w:docPartObj>
        <w:docPartGallery w:val="Page Numbers (Bottom of Page)"/>
        <w:docPartUnique/>
      </w:docPartObj>
    </w:sdtPr>
    <w:sdtEndPr/>
    <w:sdtContent>
      <w:sdt>
        <w:sdtPr>
          <w:id w:val="98381352"/>
          <w:docPartObj>
            <w:docPartGallery w:val="Page Numbers (Top of Page)"/>
            <w:docPartUnique/>
          </w:docPartObj>
        </w:sdtPr>
        <w:sdtEndPr/>
        <w:sdtContent>
          <w:p w14:paraId="25021953" w14:textId="77777777" w:rsidR="004521CB" w:rsidRPr="00470362" w:rsidRDefault="004521CB" w:rsidP="00E71334">
            <w:pPr>
              <w:pStyle w:val="Footer"/>
              <w:jc w:val="right"/>
            </w:pPr>
            <w:r w:rsidRPr="00E71334">
              <w:rPr>
                <w:rFonts w:ascii="Book Antiqua" w:hAnsi="Book Antiqua"/>
                <w:sz w:val="24"/>
                <w:szCs w:val="24"/>
                <w:lang w:val="zh-CN" w:eastAsia="zh-CN"/>
              </w:rPr>
              <w:t xml:space="preserve"> </w:t>
            </w:r>
            <w:r w:rsidRPr="00470362">
              <w:rPr>
                <w:rFonts w:ascii="Book Antiqua" w:hAnsi="Book Antiqua"/>
                <w:sz w:val="24"/>
                <w:szCs w:val="24"/>
              </w:rPr>
              <w:fldChar w:fldCharType="begin"/>
            </w:r>
            <w:r w:rsidRPr="00470362">
              <w:rPr>
                <w:rFonts w:ascii="Book Antiqua" w:hAnsi="Book Antiqua"/>
                <w:sz w:val="24"/>
                <w:szCs w:val="24"/>
              </w:rPr>
              <w:instrText>PAGE</w:instrText>
            </w:r>
            <w:r w:rsidRPr="00470362">
              <w:rPr>
                <w:rFonts w:ascii="Book Antiqua" w:hAnsi="Book Antiqua"/>
                <w:sz w:val="24"/>
                <w:szCs w:val="24"/>
              </w:rPr>
              <w:fldChar w:fldCharType="separate"/>
            </w:r>
            <w:r w:rsidR="00397814" w:rsidRPr="00470362">
              <w:rPr>
                <w:rFonts w:ascii="Book Antiqua" w:hAnsi="Book Antiqua"/>
                <w:noProof/>
                <w:sz w:val="24"/>
                <w:szCs w:val="24"/>
              </w:rPr>
              <w:t>30</w:t>
            </w:r>
            <w:r w:rsidRPr="00470362">
              <w:rPr>
                <w:rFonts w:ascii="Book Antiqua" w:hAnsi="Book Antiqua"/>
                <w:sz w:val="24"/>
                <w:szCs w:val="24"/>
              </w:rPr>
              <w:fldChar w:fldCharType="end"/>
            </w:r>
            <w:r w:rsidRPr="00470362">
              <w:rPr>
                <w:rFonts w:ascii="Book Antiqua" w:hAnsi="Book Antiqua"/>
                <w:sz w:val="24"/>
                <w:szCs w:val="24"/>
                <w:lang w:val="zh-CN" w:eastAsia="zh-CN"/>
              </w:rPr>
              <w:t xml:space="preserve"> / </w:t>
            </w:r>
            <w:r w:rsidRPr="00470362">
              <w:rPr>
                <w:rFonts w:ascii="Book Antiqua" w:hAnsi="Book Antiqua"/>
                <w:sz w:val="24"/>
                <w:szCs w:val="24"/>
              </w:rPr>
              <w:fldChar w:fldCharType="begin"/>
            </w:r>
            <w:r w:rsidRPr="00470362">
              <w:rPr>
                <w:rFonts w:ascii="Book Antiqua" w:hAnsi="Book Antiqua"/>
                <w:sz w:val="24"/>
                <w:szCs w:val="24"/>
              </w:rPr>
              <w:instrText>NUMPAGES</w:instrText>
            </w:r>
            <w:r w:rsidRPr="00470362">
              <w:rPr>
                <w:rFonts w:ascii="Book Antiqua" w:hAnsi="Book Antiqua"/>
                <w:sz w:val="24"/>
                <w:szCs w:val="24"/>
              </w:rPr>
              <w:fldChar w:fldCharType="separate"/>
            </w:r>
            <w:r w:rsidR="00397814" w:rsidRPr="00470362">
              <w:rPr>
                <w:rFonts w:ascii="Book Antiqua" w:hAnsi="Book Antiqua"/>
                <w:noProof/>
                <w:sz w:val="24"/>
                <w:szCs w:val="24"/>
              </w:rPr>
              <w:t>31</w:t>
            </w:r>
            <w:r w:rsidRPr="00470362">
              <w:rPr>
                <w:rFonts w:ascii="Book Antiqua" w:hAnsi="Book Antiqua"/>
                <w:sz w:val="24"/>
                <w:szCs w:val="24"/>
              </w:rPr>
              <w:fldChar w:fldCharType="end"/>
            </w:r>
          </w:p>
        </w:sdtContent>
      </w:sdt>
    </w:sdtContent>
  </w:sdt>
  <w:p w14:paraId="5C923B79" w14:textId="77777777" w:rsidR="004521CB" w:rsidRDefault="0045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93AE4" w14:textId="77777777" w:rsidR="002B3AA0" w:rsidRDefault="002B3AA0" w:rsidP="00E71334">
      <w:r>
        <w:separator/>
      </w:r>
    </w:p>
  </w:footnote>
  <w:footnote w:type="continuationSeparator" w:id="0">
    <w:p w14:paraId="6C4CC7D8" w14:textId="77777777" w:rsidR="002B3AA0" w:rsidRDefault="002B3AA0" w:rsidP="00E7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9821" w14:textId="77777777" w:rsidR="004521CB" w:rsidRDefault="00452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7365"/>
    <w:multiLevelType w:val="multilevel"/>
    <w:tmpl w:val="7480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008C5"/>
    <w:multiLevelType w:val="multilevel"/>
    <w:tmpl w:val="4226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24B9D"/>
    <w:multiLevelType w:val="hybridMultilevel"/>
    <w:tmpl w:val="28E2D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EC461E"/>
    <w:multiLevelType w:val="multilevel"/>
    <w:tmpl w:val="4A46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23F2D"/>
    <w:multiLevelType w:val="multilevel"/>
    <w:tmpl w:val="C39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C4543"/>
    <w:multiLevelType w:val="multilevel"/>
    <w:tmpl w:val="D352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02278"/>
    <w:multiLevelType w:val="multilevel"/>
    <w:tmpl w:val="2E9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749A2"/>
    <w:multiLevelType w:val="multilevel"/>
    <w:tmpl w:val="2DB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B0A91"/>
    <w:multiLevelType w:val="multilevel"/>
    <w:tmpl w:val="3736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D4BD1"/>
    <w:multiLevelType w:val="multilevel"/>
    <w:tmpl w:val="8FD0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513DC"/>
    <w:multiLevelType w:val="multilevel"/>
    <w:tmpl w:val="16DE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55109"/>
    <w:multiLevelType w:val="multilevel"/>
    <w:tmpl w:val="FD48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968C3"/>
    <w:multiLevelType w:val="multilevel"/>
    <w:tmpl w:val="9548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65CDE"/>
    <w:multiLevelType w:val="multilevel"/>
    <w:tmpl w:val="F110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32AD6"/>
    <w:multiLevelType w:val="hybridMultilevel"/>
    <w:tmpl w:val="020E4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A3ABE"/>
    <w:multiLevelType w:val="hybridMultilevel"/>
    <w:tmpl w:val="53A8C818"/>
    <w:lvl w:ilvl="0" w:tplc="EDE4F3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6BB3F0D"/>
    <w:multiLevelType w:val="multilevel"/>
    <w:tmpl w:val="1A8C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47F7F"/>
    <w:multiLevelType w:val="multilevel"/>
    <w:tmpl w:val="13C2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A7057"/>
    <w:multiLevelType w:val="multilevel"/>
    <w:tmpl w:val="211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D484F"/>
    <w:multiLevelType w:val="multilevel"/>
    <w:tmpl w:val="89D8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35F71"/>
    <w:multiLevelType w:val="multilevel"/>
    <w:tmpl w:val="56D8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D5A54"/>
    <w:multiLevelType w:val="multilevel"/>
    <w:tmpl w:val="0304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839C4"/>
    <w:multiLevelType w:val="multilevel"/>
    <w:tmpl w:val="BC48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A2046"/>
    <w:multiLevelType w:val="multilevel"/>
    <w:tmpl w:val="8C00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30C17"/>
    <w:multiLevelType w:val="multilevel"/>
    <w:tmpl w:val="0CFA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A64D1"/>
    <w:multiLevelType w:val="multilevel"/>
    <w:tmpl w:val="C1D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A71A2"/>
    <w:multiLevelType w:val="multilevel"/>
    <w:tmpl w:val="528C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33CF2"/>
    <w:multiLevelType w:val="multilevel"/>
    <w:tmpl w:val="9B46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1573C"/>
    <w:multiLevelType w:val="multilevel"/>
    <w:tmpl w:val="E548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E2D63"/>
    <w:multiLevelType w:val="hybridMultilevel"/>
    <w:tmpl w:val="AE72FF5A"/>
    <w:lvl w:ilvl="0" w:tplc="C09CD1C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DB7382B"/>
    <w:multiLevelType w:val="multilevel"/>
    <w:tmpl w:val="1D0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9"/>
  </w:num>
  <w:num w:numId="6">
    <w:abstractNumId w:val="4"/>
  </w:num>
  <w:num w:numId="7">
    <w:abstractNumId w:val="11"/>
  </w:num>
  <w:num w:numId="8">
    <w:abstractNumId w:val="8"/>
  </w:num>
  <w:num w:numId="9">
    <w:abstractNumId w:val="12"/>
  </w:num>
  <w:num w:numId="10">
    <w:abstractNumId w:val="24"/>
  </w:num>
  <w:num w:numId="11">
    <w:abstractNumId w:val="17"/>
  </w:num>
  <w:num w:numId="12">
    <w:abstractNumId w:val="26"/>
  </w:num>
  <w:num w:numId="13">
    <w:abstractNumId w:val="5"/>
  </w:num>
  <w:num w:numId="14">
    <w:abstractNumId w:val="19"/>
  </w:num>
  <w:num w:numId="15">
    <w:abstractNumId w:val="0"/>
  </w:num>
  <w:num w:numId="16">
    <w:abstractNumId w:val="18"/>
  </w:num>
  <w:num w:numId="17">
    <w:abstractNumId w:val="7"/>
  </w:num>
  <w:num w:numId="18">
    <w:abstractNumId w:val="22"/>
  </w:num>
  <w:num w:numId="19">
    <w:abstractNumId w:val="30"/>
  </w:num>
  <w:num w:numId="20">
    <w:abstractNumId w:val="25"/>
  </w:num>
  <w:num w:numId="21">
    <w:abstractNumId w:val="1"/>
  </w:num>
  <w:num w:numId="22">
    <w:abstractNumId w:val="6"/>
  </w:num>
  <w:num w:numId="23">
    <w:abstractNumId w:val="27"/>
  </w:num>
  <w:num w:numId="24">
    <w:abstractNumId w:val="3"/>
  </w:num>
  <w:num w:numId="25">
    <w:abstractNumId w:val="28"/>
  </w:num>
  <w:num w:numId="26">
    <w:abstractNumId w:val="21"/>
  </w:num>
  <w:num w:numId="27">
    <w:abstractNumId w:val="2"/>
  </w:num>
  <w:num w:numId="28">
    <w:abstractNumId w:val="14"/>
  </w:num>
  <w:num w:numId="29">
    <w:abstractNumId w:val="20"/>
  </w:num>
  <w:num w:numId="30">
    <w:abstractNumId w:val="10"/>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TYzMzAyNjc3tzBQ0lEKTi0uzszPAykwqgUAygv5IywAAAA="/>
  </w:docVars>
  <w:rsids>
    <w:rsidRoot w:val="00A77B3E"/>
    <w:rsid w:val="00025953"/>
    <w:rsid w:val="00026EF0"/>
    <w:rsid w:val="00036A35"/>
    <w:rsid w:val="00053899"/>
    <w:rsid w:val="00061AE9"/>
    <w:rsid w:val="00074BC2"/>
    <w:rsid w:val="00074F4C"/>
    <w:rsid w:val="000768DE"/>
    <w:rsid w:val="000905EE"/>
    <w:rsid w:val="000A4177"/>
    <w:rsid w:val="000B3A28"/>
    <w:rsid w:val="000B4559"/>
    <w:rsid w:val="000D0AEE"/>
    <w:rsid w:val="000E1AEC"/>
    <w:rsid w:val="000F085C"/>
    <w:rsid w:val="0010435C"/>
    <w:rsid w:val="00111BE3"/>
    <w:rsid w:val="00113223"/>
    <w:rsid w:val="0012412B"/>
    <w:rsid w:val="00133BBF"/>
    <w:rsid w:val="00133C1D"/>
    <w:rsid w:val="0013631E"/>
    <w:rsid w:val="001377A9"/>
    <w:rsid w:val="00141AAE"/>
    <w:rsid w:val="00144794"/>
    <w:rsid w:val="001454D3"/>
    <w:rsid w:val="00145EAD"/>
    <w:rsid w:val="001500B8"/>
    <w:rsid w:val="001514A9"/>
    <w:rsid w:val="0015569C"/>
    <w:rsid w:val="001635DE"/>
    <w:rsid w:val="00184E07"/>
    <w:rsid w:val="0018687F"/>
    <w:rsid w:val="0019052D"/>
    <w:rsid w:val="001941A5"/>
    <w:rsid w:val="001A60B8"/>
    <w:rsid w:val="001F0C35"/>
    <w:rsid w:val="001F14DB"/>
    <w:rsid w:val="00202ED5"/>
    <w:rsid w:val="00203B2B"/>
    <w:rsid w:val="00240946"/>
    <w:rsid w:val="00242DE5"/>
    <w:rsid w:val="002450DF"/>
    <w:rsid w:val="002513B9"/>
    <w:rsid w:val="002B3AA0"/>
    <w:rsid w:val="00302EC0"/>
    <w:rsid w:val="003165AE"/>
    <w:rsid w:val="00321CD5"/>
    <w:rsid w:val="00323DD3"/>
    <w:rsid w:val="00325F35"/>
    <w:rsid w:val="0032668F"/>
    <w:rsid w:val="003314A0"/>
    <w:rsid w:val="00331B68"/>
    <w:rsid w:val="003648A3"/>
    <w:rsid w:val="00377160"/>
    <w:rsid w:val="0039138A"/>
    <w:rsid w:val="00394CD7"/>
    <w:rsid w:val="00397814"/>
    <w:rsid w:val="003A2A5D"/>
    <w:rsid w:val="003A7C45"/>
    <w:rsid w:val="003C79AF"/>
    <w:rsid w:val="003D7B9A"/>
    <w:rsid w:val="003E6743"/>
    <w:rsid w:val="004005DE"/>
    <w:rsid w:val="00407E09"/>
    <w:rsid w:val="00426A4C"/>
    <w:rsid w:val="004521CB"/>
    <w:rsid w:val="00460745"/>
    <w:rsid w:val="00470362"/>
    <w:rsid w:val="004715EB"/>
    <w:rsid w:val="004816E4"/>
    <w:rsid w:val="004B22A2"/>
    <w:rsid w:val="004B41CB"/>
    <w:rsid w:val="004D51C4"/>
    <w:rsid w:val="004D73DD"/>
    <w:rsid w:val="004E6D0C"/>
    <w:rsid w:val="004E78FB"/>
    <w:rsid w:val="0050541F"/>
    <w:rsid w:val="005131E8"/>
    <w:rsid w:val="00533CFC"/>
    <w:rsid w:val="005349A8"/>
    <w:rsid w:val="00535C55"/>
    <w:rsid w:val="00544EFE"/>
    <w:rsid w:val="00580E9F"/>
    <w:rsid w:val="00597920"/>
    <w:rsid w:val="005A5E82"/>
    <w:rsid w:val="005A61E4"/>
    <w:rsid w:val="005B1DF2"/>
    <w:rsid w:val="005B7912"/>
    <w:rsid w:val="005D69F9"/>
    <w:rsid w:val="005E74DC"/>
    <w:rsid w:val="006040BF"/>
    <w:rsid w:val="00623F94"/>
    <w:rsid w:val="00662C95"/>
    <w:rsid w:val="00665A85"/>
    <w:rsid w:val="00665DBB"/>
    <w:rsid w:val="00680AA9"/>
    <w:rsid w:val="00690394"/>
    <w:rsid w:val="00694DC6"/>
    <w:rsid w:val="006A670F"/>
    <w:rsid w:val="006F0768"/>
    <w:rsid w:val="006F1277"/>
    <w:rsid w:val="00704DAA"/>
    <w:rsid w:val="00706A34"/>
    <w:rsid w:val="00706C89"/>
    <w:rsid w:val="0075341E"/>
    <w:rsid w:val="00785EAA"/>
    <w:rsid w:val="007869DB"/>
    <w:rsid w:val="007957A3"/>
    <w:rsid w:val="007B39CF"/>
    <w:rsid w:val="007D3C0B"/>
    <w:rsid w:val="007D3E83"/>
    <w:rsid w:val="007D54CD"/>
    <w:rsid w:val="007E2626"/>
    <w:rsid w:val="007F7C2B"/>
    <w:rsid w:val="0080474E"/>
    <w:rsid w:val="00805F37"/>
    <w:rsid w:val="00820050"/>
    <w:rsid w:val="00837EBC"/>
    <w:rsid w:val="0086796D"/>
    <w:rsid w:val="00881985"/>
    <w:rsid w:val="00886D83"/>
    <w:rsid w:val="008953DE"/>
    <w:rsid w:val="008A2CB7"/>
    <w:rsid w:val="008B029E"/>
    <w:rsid w:val="008B73FB"/>
    <w:rsid w:val="008E2D16"/>
    <w:rsid w:val="008E398E"/>
    <w:rsid w:val="008E63AA"/>
    <w:rsid w:val="008F6BFA"/>
    <w:rsid w:val="00906E5E"/>
    <w:rsid w:val="0091572B"/>
    <w:rsid w:val="00922C53"/>
    <w:rsid w:val="009231E4"/>
    <w:rsid w:val="00924BFF"/>
    <w:rsid w:val="00927CA0"/>
    <w:rsid w:val="0095073C"/>
    <w:rsid w:val="0095206A"/>
    <w:rsid w:val="009537DD"/>
    <w:rsid w:val="0095527D"/>
    <w:rsid w:val="00956663"/>
    <w:rsid w:val="00976731"/>
    <w:rsid w:val="009A24E1"/>
    <w:rsid w:val="009A2A6C"/>
    <w:rsid w:val="009C3FDD"/>
    <w:rsid w:val="009C5AC6"/>
    <w:rsid w:val="009E5A3F"/>
    <w:rsid w:val="009E6FDB"/>
    <w:rsid w:val="009E7DFD"/>
    <w:rsid w:val="00A01322"/>
    <w:rsid w:val="00A136EF"/>
    <w:rsid w:val="00A204FD"/>
    <w:rsid w:val="00A23442"/>
    <w:rsid w:val="00A331C6"/>
    <w:rsid w:val="00A33AE5"/>
    <w:rsid w:val="00A53D49"/>
    <w:rsid w:val="00A77055"/>
    <w:rsid w:val="00A77B3E"/>
    <w:rsid w:val="00AB0DE8"/>
    <w:rsid w:val="00AB554D"/>
    <w:rsid w:val="00AC0D8D"/>
    <w:rsid w:val="00AC2759"/>
    <w:rsid w:val="00AD3455"/>
    <w:rsid w:val="00AF5F58"/>
    <w:rsid w:val="00B03F2B"/>
    <w:rsid w:val="00B05794"/>
    <w:rsid w:val="00B12C88"/>
    <w:rsid w:val="00B33E42"/>
    <w:rsid w:val="00B347CE"/>
    <w:rsid w:val="00B51377"/>
    <w:rsid w:val="00B52048"/>
    <w:rsid w:val="00B94E97"/>
    <w:rsid w:val="00BA4426"/>
    <w:rsid w:val="00BF4B6F"/>
    <w:rsid w:val="00C30C92"/>
    <w:rsid w:val="00C311E2"/>
    <w:rsid w:val="00C43B79"/>
    <w:rsid w:val="00C56F44"/>
    <w:rsid w:val="00C71546"/>
    <w:rsid w:val="00C80F0E"/>
    <w:rsid w:val="00C96D7B"/>
    <w:rsid w:val="00CA2A55"/>
    <w:rsid w:val="00CA6B49"/>
    <w:rsid w:val="00CB1AA9"/>
    <w:rsid w:val="00CD4D4A"/>
    <w:rsid w:val="00CE16F9"/>
    <w:rsid w:val="00CE464F"/>
    <w:rsid w:val="00CF24D0"/>
    <w:rsid w:val="00D04C0C"/>
    <w:rsid w:val="00D26B71"/>
    <w:rsid w:val="00D32D0D"/>
    <w:rsid w:val="00D3316D"/>
    <w:rsid w:val="00D43024"/>
    <w:rsid w:val="00D80C0F"/>
    <w:rsid w:val="00D84027"/>
    <w:rsid w:val="00D945B1"/>
    <w:rsid w:val="00D97D3A"/>
    <w:rsid w:val="00DA7CDE"/>
    <w:rsid w:val="00DD0C03"/>
    <w:rsid w:val="00DD2DFC"/>
    <w:rsid w:val="00DD57E8"/>
    <w:rsid w:val="00DD778A"/>
    <w:rsid w:val="00DE28D9"/>
    <w:rsid w:val="00DE5100"/>
    <w:rsid w:val="00DE7779"/>
    <w:rsid w:val="00E0708D"/>
    <w:rsid w:val="00E15BC9"/>
    <w:rsid w:val="00E22D9E"/>
    <w:rsid w:val="00E32C99"/>
    <w:rsid w:val="00E36C4D"/>
    <w:rsid w:val="00E56CD3"/>
    <w:rsid w:val="00E637D1"/>
    <w:rsid w:val="00E63E4B"/>
    <w:rsid w:val="00E71334"/>
    <w:rsid w:val="00EB1638"/>
    <w:rsid w:val="00EB37C6"/>
    <w:rsid w:val="00ED07AE"/>
    <w:rsid w:val="00ED1BFB"/>
    <w:rsid w:val="00EE59D6"/>
    <w:rsid w:val="00EF1D00"/>
    <w:rsid w:val="00F043DE"/>
    <w:rsid w:val="00F13836"/>
    <w:rsid w:val="00F379FF"/>
    <w:rsid w:val="00F4721C"/>
    <w:rsid w:val="00F56994"/>
    <w:rsid w:val="00F65A02"/>
    <w:rsid w:val="00F76912"/>
    <w:rsid w:val="00FC2977"/>
    <w:rsid w:val="00FD5FCA"/>
    <w:rsid w:val="00FF1BC2"/>
    <w:rsid w:val="00FF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3360C"/>
  <w15:docId w15:val="{D05C4FF0-87BB-464B-84AC-177AB8D0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7133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B05794"/>
    <w:rPr>
      <w:sz w:val="21"/>
      <w:szCs w:val="21"/>
    </w:rPr>
  </w:style>
  <w:style w:type="paragraph" w:styleId="CommentText">
    <w:name w:val="annotation text"/>
    <w:basedOn w:val="Normal"/>
    <w:link w:val="CommentTextChar"/>
    <w:uiPriority w:val="99"/>
    <w:rsid w:val="00B05794"/>
  </w:style>
  <w:style w:type="character" w:customStyle="1" w:styleId="CommentTextChar">
    <w:name w:val="Comment Text Char"/>
    <w:basedOn w:val="DefaultParagraphFont"/>
    <w:link w:val="CommentText"/>
    <w:uiPriority w:val="99"/>
    <w:rsid w:val="00B05794"/>
    <w:rPr>
      <w:sz w:val="24"/>
      <w:szCs w:val="24"/>
    </w:rPr>
  </w:style>
  <w:style w:type="paragraph" w:styleId="CommentSubject">
    <w:name w:val="annotation subject"/>
    <w:basedOn w:val="CommentText"/>
    <w:next w:val="CommentText"/>
    <w:link w:val="CommentSubjectChar"/>
    <w:uiPriority w:val="99"/>
    <w:rsid w:val="00B05794"/>
    <w:rPr>
      <w:b/>
      <w:bCs/>
    </w:rPr>
  </w:style>
  <w:style w:type="character" w:customStyle="1" w:styleId="CommentSubjectChar">
    <w:name w:val="Comment Subject Char"/>
    <w:basedOn w:val="CommentTextChar"/>
    <w:link w:val="CommentSubject"/>
    <w:uiPriority w:val="99"/>
    <w:rsid w:val="00B05794"/>
    <w:rPr>
      <w:b/>
      <w:bCs/>
      <w:sz w:val="24"/>
      <w:szCs w:val="24"/>
    </w:rPr>
  </w:style>
  <w:style w:type="paragraph" w:styleId="BalloonText">
    <w:name w:val="Balloon Text"/>
    <w:basedOn w:val="Normal"/>
    <w:link w:val="BalloonTextChar"/>
    <w:uiPriority w:val="99"/>
    <w:rsid w:val="00B05794"/>
    <w:rPr>
      <w:sz w:val="18"/>
      <w:szCs w:val="18"/>
    </w:rPr>
  </w:style>
  <w:style w:type="character" w:customStyle="1" w:styleId="BalloonTextChar">
    <w:name w:val="Balloon Text Char"/>
    <w:basedOn w:val="DefaultParagraphFont"/>
    <w:link w:val="BalloonText"/>
    <w:uiPriority w:val="99"/>
    <w:rsid w:val="00B05794"/>
    <w:rPr>
      <w:sz w:val="18"/>
      <w:szCs w:val="18"/>
    </w:rPr>
  </w:style>
  <w:style w:type="character" w:customStyle="1" w:styleId="Heading1Char">
    <w:name w:val="Heading 1 Char"/>
    <w:basedOn w:val="DefaultParagraphFont"/>
    <w:link w:val="Heading1"/>
    <w:uiPriority w:val="9"/>
    <w:rsid w:val="00E7133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71334"/>
    <w:rPr>
      <w:color w:val="0000FF" w:themeColor="hyperlink"/>
      <w:u w:val="single"/>
    </w:rPr>
  </w:style>
  <w:style w:type="character" w:customStyle="1" w:styleId="UnresolvedMention1">
    <w:name w:val="Unresolved Mention1"/>
    <w:basedOn w:val="DefaultParagraphFont"/>
    <w:uiPriority w:val="99"/>
    <w:semiHidden/>
    <w:unhideWhenUsed/>
    <w:rsid w:val="00E71334"/>
    <w:rPr>
      <w:color w:val="605E5C"/>
      <w:shd w:val="clear" w:color="auto" w:fill="E1DFDD"/>
    </w:rPr>
  </w:style>
  <w:style w:type="paragraph" w:styleId="ListParagraph">
    <w:name w:val="List Paragraph"/>
    <w:basedOn w:val="Normal"/>
    <w:uiPriority w:val="34"/>
    <w:qFormat/>
    <w:rsid w:val="00E71334"/>
    <w:pPr>
      <w:spacing w:after="160" w:line="256" w:lineRule="auto"/>
      <w:ind w:left="720"/>
      <w:contextualSpacing/>
    </w:pPr>
    <w:rPr>
      <w:rFonts w:asciiTheme="minorHAnsi" w:eastAsia="SimSun" w:hAnsiTheme="minorHAnsi" w:cstheme="minorBidi"/>
      <w:sz w:val="22"/>
      <w:szCs w:val="22"/>
    </w:rPr>
  </w:style>
  <w:style w:type="table" w:styleId="TableGrid">
    <w:name w:val="Table Grid"/>
    <w:basedOn w:val="TableNormal"/>
    <w:uiPriority w:val="39"/>
    <w:rsid w:val="00E71334"/>
    <w:rPr>
      <w:rFonts w:asciiTheme="minorHAnsi" w:eastAsia="SimSu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334"/>
    <w:pPr>
      <w:tabs>
        <w:tab w:val="center" w:pos="4680"/>
        <w:tab w:val="right" w:pos="9360"/>
      </w:tabs>
    </w:pPr>
    <w:rPr>
      <w:rFonts w:asciiTheme="minorHAnsi" w:eastAsia="SimSun" w:hAnsiTheme="minorHAnsi" w:cstheme="minorBidi"/>
      <w:sz w:val="22"/>
      <w:szCs w:val="22"/>
    </w:rPr>
  </w:style>
  <w:style w:type="character" w:customStyle="1" w:styleId="HeaderChar">
    <w:name w:val="Header Char"/>
    <w:basedOn w:val="DefaultParagraphFont"/>
    <w:link w:val="Header"/>
    <w:uiPriority w:val="99"/>
    <w:rsid w:val="00E71334"/>
    <w:rPr>
      <w:rFonts w:asciiTheme="minorHAnsi" w:eastAsia="SimSun" w:hAnsiTheme="minorHAnsi" w:cstheme="minorBidi"/>
      <w:sz w:val="22"/>
      <w:szCs w:val="22"/>
    </w:rPr>
  </w:style>
  <w:style w:type="paragraph" w:styleId="Footer">
    <w:name w:val="footer"/>
    <w:basedOn w:val="Normal"/>
    <w:link w:val="FooterChar"/>
    <w:uiPriority w:val="99"/>
    <w:unhideWhenUsed/>
    <w:rsid w:val="00E71334"/>
    <w:pPr>
      <w:tabs>
        <w:tab w:val="center" w:pos="4680"/>
        <w:tab w:val="right" w:pos="9360"/>
      </w:tabs>
    </w:pPr>
    <w:rPr>
      <w:rFonts w:asciiTheme="minorHAnsi" w:eastAsia="SimSun" w:hAnsiTheme="minorHAnsi" w:cstheme="minorBidi"/>
      <w:sz w:val="22"/>
      <w:szCs w:val="22"/>
    </w:rPr>
  </w:style>
  <w:style w:type="character" w:customStyle="1" w:styleId="FooterChar">
    <w:name w:val="Footer Char"/>
    <w:basedOn w:val="DefaultParagraphFont"/>
    <w:link w:val="Footer"/>
    <w:uiPriority w:val="99"/>
    <w:rsid w:val="00E71334"/>
    <w:rPr>
      <w:rFonts w:asciiTheme="minorHAnsi" w:eastAsia="SimSun" w:hAnsiTheme="minorHAnsi" w:cstheme="minorBidi"/>
      <w:sz w:val="22"/>
      <w:szCs w:val="22"/>
    </w:rPr>
  </w:style>
  <w:style w:type="character" w:customStyle="1" w:styleId="ref-title">
    <w:name w:val="ref-title"/>
    <w:basedOn w:val="DefaultParagraphFont"/>
    <w:rsid w:val="00E71334"/>
  </w:style>
  <w:style w:type="character" w:customStyle="1" w:styleId="ref-journal">
    <w:name w:val="ref-journal"/>
    <w:basedOn w:val="DefaultParagraphFont"/>
    <w:rsid w:val="00E71334"/>
  </w:style>
  <w:style w:type="character" w:customStyle="1" w:styleId="ref-vol">
    <w:name w:val="ref-vol"/>
    <w:basedOn w:val="DefaultParagraphFont"/>
    <w:rsid w:val="00E71334"/>
  </w:style>
  <w:style w:type="character" w:customStyle="1" w:styleId="UnresolvedMention2">
    <w:name w:val="Unresolved Mention2"/>
    <w:basedOn w:val="DefaultParagraphFont"/>
    <w:uiPriority w:val="99"/>
    <w:semiHidden/>
    <w:unhideWhenUsed/>
    <w:rsid w:val="00E71334"/>
    <w:rPr>
      <w:color w:val="605E5C"/>
      <w:shd w:val="clear" w:color="auto" w:fill="E1DFDD"/>
    </w:rPr>
  </w:style>
  <w:style w:type="character" w:customStyle="1" w:styleId="UnresolvedMention3">
    <w:name w:val="Unresolved Mention3"/>
    <w:basedOn w:val="DefaultParagraphFont"/>
    <w:uiPriority w:val="99"/>
    <w:semiHidden/>
    <w:unhideWhenUsed/>
    <w:rsid w:val="00E71334"/>
    <w:rPr>
      <w:color w:val="605E5C"/>
      <w:shd w:val="clear" w:color="auto" w:fill="E1DFDD"/>
    </w:rPr>
  </w:style>
  <w:style w:type="character" w:styleId="Strong">
    <w:name w:val="Strong"/>
    <w:basedOn w:val="DefaultParagraphFont"/>
    <w:uiPriority w:val="22"/>
    <w:qFormat/>
    <w:rsid w:val="00E71334"/>
    <w:rPr>
      <w:b/>
      <w:bCs/>
    </w:rPr>
  </w:style>
  <w:style w:type="character" w:customStyle="1" w:styleId="identifier">
    <w:name w:val="identifier"/>
    <w:basedOn w:val="DefaultParagraphFont"/>
    <w:rsid w:val="00E71334"/>
  </w:style>
  <w:style w:type="character" w:customStyle="1" w:styleId="id-label">
    <w:name w:val="id-label"/>
    <w:basedOn w:val="DefaultParagraphFont"/>
    <w:rsid w:val="00E71334"/>
  </w:style>
  <w:style w:type="paragraph" w:styleId="Revision">
    <w:name w:val="Revision"/>
    <w:hidden/>
    <w:uiPriority w:val="99"/>
    <w:semiHidden/>
    <w:rsid w:val="00E71334"/>
    <w:rPr>
      <w:rFonts w:asciiTheme="minorHAnsi" w:eastAsia="SimSun" w:hAnsiTheme="minorHAnsi" w:cstheme="minorBidi"/>
      <w:sz w:val="22"/>
      <w:szCs w:val="22"/>
    </w:rPr>
  </w:style>
  <w:style w:type="paragraph" w:styleId="NormalWeb">
    <w:name w:val="Normal (Web)"/>
    <w:basedOn w:val="Normal"/>
    <w:uiPriority w:val="99"/>
    <w:unhideWhenUsed/>
    <w:rsid w:val="00E71334"/>
    <w:pPr>
      <w:spacing w:before="100" w:beforeAutospacing="1" w:after="100" w:afterAutospacing="1"/>
    </w:pPr>
    <w:rPr>
      <w:rFonts w:eastAsia="Times New Roman"/>
    </w:rPr>
  </w:style>
  <w:style w:type="paragraph" w:customStyle="1" w:styleId="p">
    <w:name w:val="p"/>
    <w:basedOn w:val="Normal"/>
    <w:rsid w:val="00E71334"/>
    <w:pPr>
      <w:spacing w:before="100" w:beforeAutospacing="1" w:after="100" w:afterAutospacing="1"/>
    </w:pPr>
    <w:rPr>
      <w:rFonts w:eastAsia="Times New Roman"/>
    </w:rPr>
  </w:style>
  <w:style w:type="character" w:customStyle="1" w:styleId="normaltextrun">
    <w:name w:val="normaltextrun"/>
    <w:basedOn w:val="DefaultParagraphFont"/>
    <w:rsid w:val="00E71334"/>
  </w:style>
  <w:style w:type="character" w:customStyle="1" w:styleId="eop">
    <w:name w:val="eop"/>
    <w:basedOn w:val="DefaultParagraphFont"/>
    <w:rsid w:val="00E71334"/>
  </w:style>
  <w:style w:type="character" w:customStyle="1" w:styleId="period">
    <w:name w:val="period"/>
    <w:basedOn w:val="DefaultParagraphFont"/>
    <w:rsid w:val="00E71334"/>
  </w:style>
  <w:style w:type="character" w:customStyle="1" w:styleId="cit">
    <w:name w:val="cit"/>
    <w:basedOn w:val="DefaultParagraphFont"/>
    <w:rsid w:val="00E71334"/>
  </w:style>
  <w:style w:type="character" w:customStyle="1" w:styleId="citation-doi">
    <w:name w:val="citation-doi"/>
    <w:basedOn w:val="DefaultParagraphFont"/>
    <w:rsid w:val="00E71334"/>
  </w:style>
  <w:style w:type="character" w:styleId="FollowedHyperlink">
    <w:name w:val="FollowedHyperlink"/>
    <w:basedOn w:val="DefaultParagraphFont"/>
    <w:uiPriority w:val="99"/>
    <w:unhideWhenUsed/>
    <w:rsid w:val="00E71334"/>
    <w:rPr>
      <w:color w:val="800080" w:themeColor="followedHyperlink"/>
      <w:u w:val="single"/>
    </w:rPr>
  </w:style>
  <w:style w:type="character" w:customStyle="1" w:styleId="UnresolvedMention4">
    <w:name w:val="Unresolved Mention4"/>
    <w:basedOn w:val="DefaultParagraphFont"/>
    <w:uiPriority w:val="99"/>
    <w:semiHidden/>
    <w:unhideWhenUsed/>
    <w:rsid w:val="00867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er.cancer.gov"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seer.cancer.gov/seerstat/variables/countyattribs/static.html" TargetMode="External"/><Relationship Id="rId4" Type="http://schemas.openxmlformats.org/officeDocument/2006/relationships/settings" Target="settings.xml"/><Relationship Id="rId9" Type="http://schemas.openxmlformats.org/officeDocument/2006/relationships/hyperlink" Target="https://www.epi.org/resources/budge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6DF8A8-725A-D64D-A713-83B7E95D3B98}">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F96A-E12C-4068-AACD-CCC76559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Tomoki Sempokuya</dc:creator>
  <cp:lastModifiedBy>Donna Fox</cp:lastModifiedBy>
  <cp:revision>2</cp:revision>
  <dcterms:created xsi:type="dcterms:W3CDTF">2021-06-29T01:17:00Z</dcterms:created>
  <dcterms:modified xsi:type="dcterms:W3CDTF">2021-06-29T01:17:00Z</dcterms:modified>
</cp:coreProperties>
</file>