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C8FD" w14:textId="77777777" w:rsidR="00C4524E" w:rsidRPr="004933F6" w:rsidRDefault="00C4524E" w:rsidP="00DE5250">
      <w:pPr>
        <w:adjustRightInd w:val="0"/>
        <w:snapToGrid w:val="0"/>
        <w:spacing w:line="360" w:lineRule="auto"/>
        <w:rPr>
          <w:rFonts w:ascii="Book Antiqua" w:hAnsi="Book Antiqua"/>
          <w:color w:val="000000"/>
          <w:sz w:val="21"/>
        </w:rPr>
      </w:pPr>
      <w:r w:rsidRPr="004933F6">
        <w:rPr>
          <w:rFonts w:ascii="Book Antiqua" w:eastAsia="Times New Roman" w:hAnsi="Book Antiqua" w:cs="宋体"/>
          <w:b/>
          <w:color w:val="000000"/>
          <w:sz w:val="21"/>
        </w:rPr>
        <w:t xml:space="preserve">Name of journal: </w:t>
      </w:r>
      <w:bookmarkStart w:id="0" w:name="OLE_LINK718"/>
      <w:bookmarkStart w:id="1" w:name="OLE_LINK719"/>
      <w:r w:rsidRPr="004933F6">
        <w:rPr>
          <w:rFonts w:ascii="Book Antiqua" w:eastAsia="Times New Roman" w:hAnsi="Book Antiqua" w:cs="宋体"/>
          <w:b/>
          <w:color w:val="000000"/>
          <w:sz w:val="21"/>
        </w:rPr>
        <w:t xml:space="preserve">World Journal of </w:t>
      </w:r>
      <w:bookmarkEnd w:id="0"/>
      <w:bookmarkEnd w:id="1"/>
      <w:r w:rsidRPr="004933F6">
        <w:rPr>
          <w:rFonts w:ascii="Book Antiqua" w:hAnsi="Book Antiqua"/>
          <w:b/>
          <w:color w:val="000000"/>
          <w:sz w:val="21"/>
        </w:rPr>
        <w:t xml:space="preserve">Gastroenterology </w:t>
      </w:r>
    </w:p>
    <w:p w14:paraId="0CE24B89" w14:textId="77777777" w:rsidR="00C4524E" w:rsidRPr="004933F6" w:rsidRDefault="00C4524E" w:rsidP="00DE5250">
      <w:pPr>
        <w:adjustRightInd w:val="0"/>
        <w:snapToGrid w:val="0"/>
        <w:spacing w:line="360" w:lineRule="auto"/>
        <w:rPr>
          <w:rFonts w:ascii="Book Antiqua" w:eastAsia="宋体" w:hAnsi="Book Antiqua" w:cs="宋体"/>
          <w:b/>
          <w:color w:val="000000"/>
          <w:sz w:val="21"/>
          <w:lang w:eastAsia="zh-CN"/>
        </w:rPr>
      </w:pPr>
      <w:r w:rsidRPr="004933F6">
        <w:rPr>
          <w:rFonts w:ascii="Book Antiqua" w:hAnsi="Book Antiqua" w:cs="Arial"/>
          <w:b/>
          <w:color w:val="000000"/>
          <w:sz w:val="21"/>
          <w:lang w:val="en"/>
        </w:rPr>
        <w:t>ESPS Manuscript N</w:t>
      </w:r>
      <w:r w:rsidRPr="004933F6">
        <w:rPr>
          <w:rFonts w:ascii="Book Antiqua" w:hAnsi="Book Antiqua" w:cs="Arial"/>
          <w:b/>
          <w:caps/>
          <w:color w:val="000000"/>
          <w:sz w:val="21"/>
          <w:lang w:val="en"/>
        </w:rPr>
        <w:t>o</w:t>
      </w:r>
      <w:r w:rsidRPr="004933F6">
        <w:rPr>
          <w:rFonts w:ascii="Book Antiqua" w:hAnsi="Book Antiqua" w:cs="Arial"/>
          <w:b/>
          <w:color w:val="000000"/>
          <w:sz w:val="21"/>
          <w:lang w:val="en"/>
        </w:rPr>
        <w:t xml:space="preserve">: </w:t>
      </w:r>
      <w:r w:rsidRPr="004933F6">
        <w:rPr>
          <w:rFonts w:ascii="Book Antiqua" w:eastAsia="宋体" w:hAnsi="Book Antiqua" w:cs="Arial"/>
          <w:b/>
          <w:color w:val="000000"/>
          <w:sz w:val="21"/>
          <w:lang w:val="en" w:eastAsia="zh-CN"/>
        </w:rPr>
        <w:t>6562</w:t>
      </w:r>
    </w:p>
    <w:p w14:paraId="60786E08" w14:textId="77777777" w:rsidR="00C4524E" w:rsidRPr="004933F6" w:rsidRDefault="00C4524E" w:rsidP="00DE5250">
      <w:pPr>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4933F6">
        <w:rPr>
          <w:rFonts w:ascii="Book Antiqua" w:hAnsi="Book Antiqua"/>
          <w:b/>
          <w:color w:val="000000"/>
          <w:sz w:val="21"/>
        </w:rPr>
        <w:t xml:space="preserve">Columns: </w:t>
      </w:r>
      <w:bookmarkEnd w:id="2"/>
      <w:bookmarkEnd w:id="3"/>
      <w:r w:rsidRPr="004933F6">
        <w:rPr>
          <w:rFonts w:ascii="Book Antiqua" w:eastAsia="幼圆" w:hAnsi="Book Antiqua"/>
          <w:b/>
          <w:color w:val="000000"/>
          <w:sz w:val="21"/>
        </w:rPr>
        <w:t>TOPIC HIGHLIGHTS</w:t>
      </w:r>
    </w:p>
    <w:p w14:paraId="072209A4" w14:textId="53A8A3D5" w:rsidR="00C4524E" w:rsidRPr="004933F6" w:rsidRDefault="00C4524E" w:rsidP="00DE5250">
      <w:pPr>
        <w:adjustRightInd w:val="0"/>
        <w:snapToGrid w:val="0"/>
        <w:spacing w:line="360" w:lineRule="auto"/>
        <w:rPr>
          <w:rFonts w:ascii="Book Antiqua" w:eastAsia="宋体" w:hAnsi="Book Antiqua"/>
          <w:lang w:eastAsia="zh-CN"/>
        </w:rPr>
      </w:pPr>
    </w:p>
    <w:p w14:paraId="4AC7EF87" w14:textId="77777777" w:rsidR="00F609D1" w:rsidRPr="004933F6" w:rsidRDefault="00F609D1" w:rsidP="00DE5250">
      <w:pPr>
        <w:adjustRightInd w:val="0"/>
        <w:snapToGrid w:val="0"/>
        <w:spacing w:line="360" w:lineRule="auto"/>
        <w:rPr>
          <w:rFonts w:ascii="Book Antiqua" w:hAnsi="Book Antiqua"/>
          <w:color w:val="000000"/>
        </w:rPr>
      </w:pPr>
      <w:r w:rsidRPr="004933F6">
        <w:rPr>
          <w:rFonts w:ascii="Book Antiqua" w:hAnsi="Book Antiqua" w:cs="TwCenMT-Bold"/>
          <w:bCs/>
          <w:kern w:val="0"/>
        </w:rPr>
        <w:t>WJG 20th Anniversary Special Issues</w:t>
      </w:r>
      <w:r w:rsidRPr="004933F6">
        <w:rPr>
          <w:rFonts w:ascii="Book Antiqua" w:hAnsi="Book Antiqua"/>
          <w:color w:val="000000"/>
        </w:rPr>
        <w:t xml:space="preserve"> (8): Gastric cancer</w:t>
      </w:r>
    </w:p>
    <w:p w14:paraId="1F240273" w14:textId="77777777" w:rsidR="00F609D1" w:rsidRPr="004933F6" w:rsidRDefault="00F609D1" w:rsidP="00DE5250">
      <w:pPr>
        <w:adjustRightInd w:val="0"/>
        <w:snapToGrid w:val="0"/>
        <w:spacing w:line="360" w:lineRule="auto"/>
        <w:rPr>
          <w:rFonts w:ascii="Book Antiqua" w:eastAsia="宋体" w:hAnsi="Book Antiqua"/>
          <w:lang w:eastAsia="zh-CN"/>
        </w:rPr>
      </w:pPr>
    </w:p>
    <w:p w14:paraId="3FD89F29" w14:textId="77777777" w:rsidR="00C4524E" w:rsidRPr="004933F6" w:rsidRDefault="00C4524E" w:rsidP="00DE5250">
      <w:pPr>
        <w:adjustRightInd w:val="0"/>
        <w:snapToGrid w:val="0"/>
        <w:spacing w:line="360" w:lineRule="auto"/>
        <w:rPr>
          <w:rFonts w:ascii="Book Antiqua" w:hAnsi="Book Antiqua"/>
          <w:b/>
        </w:rPr>
      </w:pPr>
      <w:r w:rsidRPr="004933F6">
        <w:rPr>
          <w:rFonts w:ascii="Book Antiqua" w:hAnsi="Book Antiqua"/>
          <w:b/>
        </w:rPr>
        <w:t xml:space="preserve">Clinical significance of molecular diagnosis for gastric cancer lymph node </w:t>
      </w:r>
      <w:proofErr w:type="spellStart"/>
      <w:r w:rsidRPr="004933F6">
        <w:rPr>
          <w:rFonts w:ascii="Book Antiqua" w:hAnsi="Book Antiqua"/>
          <w:b/>
        </w:rPr>
        <w:t>micrometastasis</w:t>
      </w:r>
      <w:proofErr w:type="spellEnd"/>
    </w:p>
    <w:p w14:paraId="745EC5C7" w14:textId="77777777" w:rsidR="00C4524E" w:rsidRPr="004933F6" w:rsidRDefault="00C4524E" w:rsidP="00DE5250">
      <w:pPr>
        <w:adjustRightInd w:val="0"/>
        <w:snapToGrid w:val="0"/>
        <w:spacing w:line="360" w:lineRule="auto"/>
        <w:rPr>
          <w:rFonts w:ascii="Book Antiqua" w:eastAsia="宋体" w:hAnsi="Book Antiqua"/>
          <w:lang w:eastAsia="zh-CN"/>
        </w:rPr>
      </w:pPr>
    </w:p>
    <w:p w14:paraId="5D136AFA" w14:textId="6C29089C" w:rsidR="00C4524E" w:rsidRPr="004933F6" w:rsidRDefault="00C46507" w:rsidP="00DE5250">
      <w:pPr>
        <w:adjustRightInd w:val="0"/>
        <w:snapToGrid w:val="0"/>
        <w:spacing w:line="360" w:lineRule="auto"/>
        <w:rPr>
          <w:rFonts w:ascii="Book Antiqua" w:hAnsi="Book Antiqua"/>
          <w:b/>
          <w:bCs/>
        </w:rPr>
      </w:pPr>
      <w:proofErr w:type="spellStart"/>
      <w:r w:rsidRPr="004933F6">
        <w:rPr>
          <w:rFonts w:ascii="Book Antiqua" w:hAnsi="Book Antiqua"/>
        </w:rPr>
        <w:t>Sonoda</w:t>
      </w:r>
      <w:proofErr w:type="spellEnd"/>
      <w:r w:rsidRPr="004933F6">
        <w:rPr>
          <w:rFonts w:ascii="Book Antiqua" w:hAnsi="Book Antiqua"/>
          <w:bCs/>
        </w:rPr>
        <w:t xml:space="preserve"> </w:t>
      </w:r>
      <w:r w:rsidRPr="004933F6">
        <w:rPr>
          <w:rFonts w:ascii="Book Antiqua" w:eastAsia="宋体" w:hAnsi="Book Antiqua"/>
          <w:bCs/>
          <w:lang w:eastAsia="zh-CN"/>
        </w:rPr>
        <w:t xml:space="preserve">H </w:t>
      </w:r>
      <w:r w:rsidR="007871BD" w:rsidRPr="007871BD">
        <w:rPr>
          <w:rFonts w:ascii="Book Antiqua" w:eastAsia="宋体" w:hAnsi="Book Antiqua"/>
          <w:bCs/>
          <w:i/>
          <w:lang w:eastAsia="zh-CN"/>
        </w:rPr>
        <w:t>et al</w:t>
      </w:r>
      <w:r w:rsidR="00551904">
        <w:rPr>
          <w:rFonts w:ascii="Book Antiqua" w:eastAsia="宋体" w:hAnsi="Book Antiqua" w:hint="eastAsia"/>
          <w:bCs/>
          <w:i/>
          <w:lang w:eastAsia="zh-CN"/>
        </w:rPr>
        <w:t>.</w:t>
      </w:r>
      <w:r w:rsidRPr="004933F6">
        <w:rPr>
          <w:rFonts w:ascii="Book Antiqua" w:eastAsia="宋体" w:hAnsi="Book Antiqua"/>
          <w:bCs/>
          <w:lang w:eastAsia="zh-CN"/>
        </w:rPr>
        <w:t xml:space="preserve"> </w:t>
      </w:r>
      <w:r w:rsidR="00C4524E" w:rsidRPr="004933F6">
        <w:rPr>
          <w:rFonts w:ascii="Book Antiqua" w:hAnsi="Book Antiqua"/>
          <w:bCs/>
        </w:rPr>
        <w:t>Molecular diagnosis for GC LN</w:t>
      </w:r>
      <w:r w:rsidR="00F507BD" w:rsidRPr="004933F6">
        <w:rPr>
          <w:rFonts w:ascii="Book Antiqua" w:hAnsi="Book Antiqua"/>
          <w:bCs/>
        </w:rPr>
        <w:t>M</w:t>
      </w:r>
      <w:r w:rsidR="00C4524E" w:rsidRPr="004933F6">
        <w:rPr>
          <w:rFonts w:ascii="Book Antiqua" w:hAnsi="Book Antiqua"/>
          <w:bCs/>
        </w:rPr>
        <w:t xml:space="preserve"> </w:t>
      </w:r>
      <w:bookmarkStart w:id="4" w:name="_GoBack"/>
      <w:bookmarkEnd w:id="4"/>
    </w:p>
    <w:p w14:paraId="536ECF4C" w14:textId="77777777" w:rsidR="00C4524E" w:rsidRPr="004933F6" w:rsidRDefault="00C4524E" w:rsidP="00DE5250">
      <w:pPr>
        <w:adjustRightInd w:val="0"/>
        <w:snapToGrid w:val="0"/>
        <w:spacing w:line="360" w:lineRule="auto"/>
        <w:rPr>
          <w:rFonts w:ascii="Book Antiqua" w:eastAsia="宋体" w:hAnsi="Book Antiqua"/>
          <w:lang w:eastAsia="zh-CN"/>
        </w:rPr>
      </w:pPr>
    </w:p>
    <w:p w14:paraId="72D653FB" w14:textId="77777777" w:rsidR="00C4524E" w:rsidRPr="004933F6" w:rsidRDefault="00C4524E" w:rsidP="00DE5250">
      <w:pPr>
        <w:adjustRightInd w:val="0"/>
        <w:snapToGrid w:val="0"/>
        <w:spacing w:line="360" w:lineRule="auto"/>
        <w:rPr>
          <w:rFonts w:ascii="Book Antiqua" w:hAnsi="Book Antiqua"/>
        </w:rPr>
      </w:pPr>
      <w:proofErr w:type="spellStart"/>
      <w:r w:rsidRPr="004933F6">
        <w:rPr>
          <w:rFonts w:ascii="Book Antiqua" w:hAnsi="Book Antiqua"/>
        </w:rPr>
        <w:t>Hiromichi</w:t>
      </w:r>
      <w:proofErr w:type="spellEnd"/>
      <w:r w:rsidRPr="004933F6">
        <w:rPr>
          <w:rFonts w:ascii="Book Antiqua" w:hAnsi="Book Antiqua"/>
        </w:rPr>
        <w:t xml:space="preserve"> </w:t>
      </w:r>
      <w:proofErr w:type="spellStart"/>
      <w:r w:rsidRPr="004933F6">
        <w:rPr>
          <w:rFonts w:ascii="Book Antiqua" w:hAnsi="Book Antiqua"/>
        </w:rPr>
        <w:t>Sonoda</w:t>
      </w:r>
      <w:proofErr w:type="spellEnd"/>
      <w:r w:rsidRPr="004933F6">
        <w:rPr>
          <w:rFonts w:ascii="Book Antiqua" w:eastAsia="宋体" w:hAnsi="Book Antiqua"/>
          <w:lang w:eastAsia="zh-CN"/>
        </w:rPr>
        <w:t>,</w:t>
      </w:r>
      <w:r w:rsidRPr="004933F6">
        <w:rPr>
          <w:rFonts w:ascii="Book Antiqua" w:hAnsi="Book Antiqua"/>
        </w:rPr>
        <w:t xml:space="preserve"> </w:t>
      </w:r>
      <w:proofErr w:type="spellStart"/>
      <w:r w:rsidRPr="004933F6">
        <w:rPr>
          <w:rFonts w:ascii="Book Antiqua" w:hAnsi="Book Antiqua"/>
        </w:rPr>
        <w:t>Tohru</w:t>
      </w:r>
      <w:proofErr w:type="spellEnd"/>
      <w:r w:rsidRPr="004933F6">
        <w:rPr>
          <w:rFonts w:ascii="Book Antiqua" w:hAnsi="Book Antiqua"/>
        </w:rPr>
        <w:t xml:space="preserve"> </w:t>
      </w:r>
      <w:proofErr w:type="spellStart"/>
      <w:r w:rsidRPr="004933F6">
        <w:rPr>
          <w:rFonts w:ascii="Book Antiqua" w:hAnsi="Book Antiqua"/>
        </w:rPr>
        <w:t>Tani</w:t>
      </w:r>
      <w:proofErr w:type="spellEnd"/>
    </w:p>
    <w:p w14:paraId="6D715950" w14:textId="77777777" w:rsidR="005523C2" w:rsidRPr="004933F6" w:rsidRDefault="005523C2" w:rsidP="00DE5250">
      <w:pPr>
        <w:adjustRightInd w:val="0"/>
        <w:snapToGrid w:val="0"/>
        <w:spacing w:line="360" w:lineRule="auto"/>
        <w:rPr>
          <w:rFonts w:ascii="Book Antiqua" w:hAnsi="Book Antiqua"/>
        </w:rPr>
      </w:pPr>
    </w:p>
    <w:p w14:paraId="307C4395" w14:textId="7A902527" w:rsidR="005523C2" w:rsidRPr="004933F6" w:rsidRDefault="00C4524E" w:rsidP="00DE5250">
      <w:pPr>
        <w:adjustRightInd w:val="0"/>
        <w:snapToGrid w:val="0"/>
        <w:spacing w:line="360" w:lineRule="auto"/>
        <w:rPr>
          <w:rFonts w:ascii="Book Antiqua" w:hAnsi="Book Antiqua"/>
        </w:rPr>
      </w:pPr>
      <w:proofErr w:type="spellStart"/>
      <w:r w:rsidRPr="004933F6">
        <w:rPr>
          <w:rFonts w:ascii="Book Antiqua" w:hAnsi="Book Antiqua"/>
          <w:b/>
        </w:rPr>
        <w:t>Hiromichi</w:t>
      </w:r>
      <w:proofErr w:type="spellEnd"/>
      <w:r w:rsidRPr="004933F6">
        <w:rPr>
          <w:rFonts w:ascii="Book Antiqua" w:hAnsi="Book Antiqua"/>
          <w:b/>
        </w:rPr>
        <w:t xml:space="preserve"> </w:t>
      </w:r>
      <w:proofErr w:type="spellStart"/>
      <w:r w:rsidRPr="004933F6">
        <w:rPr>
          <w:rFonts w:ascii="Book Antiqua" w:hAnsi="Book Antiqua"/>
          <w:b/>
        </w:rPr>
        <w:t>Sonoda</w:t>
      </w:r>
      <w:proofErr w:type="spellEnd"/>
      <w:r w:rsidRPr="004933F6">
        <w:rPr>
          <w:rFonts w:ascii="Book Antiqua" w:eastAsia="宋体" w:hAnsi="Book Antiqua"/>
          <w:b/>
          <w:lang w:eastAsia="zh-CN"/>
        </w:rPr>
        <w:t>,</w:t>
      </w:r>
      <w:r w:rsidRPr="004933F6">
        <w:rPr>
          <w:rFonts w:ascii="Book Antiqua" w:hAnsi="Book Antiqua"/>
          <w:b/>
        </w:rPr>
        <w:t xml:space="preserve"> </w:t>
      </w:r>
      <w:proofErr w:type="spellStart"/>
      <w:r w:rsidRPr="004933F6">
        <w:rPr>
          <w:rFonts w:ascii="Book Antiqua" w:hAnsi="Book Antiqua"/>
          <w:b/>
        </w:rPr>
        <w:t>Tohru</w:t>
      </w:r>
      <w:proofErr w:type="spellEnd"/>
      <w:r w:rsidRPr="004933F6">
        <w:rPr>
          <w:rFonts w:ascii="Book Antiqua" w:hAnsi="Book Antiqua"/>
          <w:b/>
        </w:rPr>
        <w:t xml:space="preserve"> </w:t>
      </w:r>
      <w:proofErr w:type="spellStart"/>
      <w:r w:rsidRPr="004933F6">
        <w:rPr>
          <w:rFonts w:ascii="Book Antiqua" w:hAnsi="Book Antiqua"/>
          <w:b/>
        </w:rPr>
        <w:t>Tani</w:t>
      </w:r>
      <w:proofErr w:type="spellEnd"/>
      <w:r w:rsidRPr="004933F6">
        <w:rPr>
          <w:rFonts w:ascii="Book Antiqua" w:eastAsia="宋体" w:hAnsi="Book Antiqua"/>
          <w:b/>
          <w:lang w:eastAsia="zh-CN"/>
        </w:rPr>
        <w:t xml:space="preserve">, </w:t>
      </w:r>
      <w:r w:rsidR="005523C2" w:rsidRPr="004933F6">
        <w:rPr>
          <w:rFonts w:ascii="Book Antiqua" w:hAnsi="Book Antiqua"/>
        </w:rPr>
        <w:t>Department of Surgery, Shiga University of Medical Science,</w:t>
      </w:r>
      <w:r w:rsidR="009E7B5E" w:rsidRPr="004933F6">
        <w:rPr>
          <w:rFonts w:ascii="Book Antiqua" w:hAnsi="Book Antiqua"/>
        </w:rPr>
        <w:t xml:space="preserve"> Otsu, Shiga 520-2192, Japan</w:t>
      </w:r>
    </w:p>
    <w:p w14:paraId="7594402A" w14:textId="77777777" w:rsidR="005523C2" w:rsidRPr="004933F6" w:rsidRDefault="005523C2" w:rsidP="00DE5250">
      <w:pPr>
        <w:adjustRightInd w:val="0"/>
        <w:snapToGrid w:val="0"/>
        <w:spacing w:line="360" w:lineRule="auto"/>
        <w:rPr>
          <w:rFonts w:ascii="Book Antiqua" w:hAnsi="Book Antiqua"/>
          <w:b/>
          <w:bCs/>
        </w:rPr>
      </w:pPr>
    </w:p>
    <w:p w14:paraId="3DE6946A" w14:textId="5253EEC2" w:rsidR="005523C2" w:rsidRPr="004933F6" w:rsidRDefault="005523C2" w:rsidP="00DE5250">
      <w:pPr>
        <w:autoSpaceDE w:val="0"/>
        <w:autoSpaceDN w:val="0"/>
        <w:adjustRightInd w:val="0"/>
        <w:snapToGrid w:val="0"/>
        <w:spacing w:line="360" w:lineRule="auto"/>
        <w:rPr>
          <w:rFonts w:ascii="Book Antiqua" w:hAnsi="Book Antiqua"/>
          <w:b/>
        </w:rPr>
      </w:pPr>
      <w:r w:rsidRPr="004933F6">
        <w:rPr>
          <w:rFonts w:ascii="Book Antiqua" w:hAnsi="Book Antiqua" w:cs="Geneva"/>
          <w:b/>
          <w:bCs/>
          <w:kern w:val="0"/>
        </w:rPr>
        <w:t>Author contributions:</w:t>
      </w:r>
      <w:r w:rsidRPr="004933F6">
        <w:rPr>
          <w:rFonts w:ascii="Book Antiqua" w:hAnsi="Book Antiqua" w:cs="Geneva"/>
          <w:bCs/>
          <w:kern w:val="0"/>
        </w:rPr>
        <w:t xml:space="preserve"> </w:t>
      </w:r>
      <w:proofErr w:type="spellStart"/>
      <w:r w:rsidRPr="004933F6">
        <w:rPr>
          <w:rFonts w:ascii="Book Antiqua" w:hAnsi="Book Antiqua" w:cs="Geneva"/>
          <w:bCs/>
          <w:kern w:val="0"/>
        </w:rPr>
        <w:t>Sonoda</w:t>
      </w:r>
      <w:proofErr w:type="spellEnd"/>
      <w:r w:rsidRPr="004933F6">
        <w:rPr>
          <w:rFonts w:ascii="Book Antiqua" w:hAnsi="Book Antiqua" w:cs="Geneva"/>
          <w:bCs/>
          <w:kern w:val="0"/>
        </w:rPr>
        <w:t xml:space="preserve"> H and </w:t>
      </w:r>
      <w:proofErr w:type="spellStart"/>
      <w:r w:rsidRPr="004933F6">
        <w:rPr>
          <w:rFonts w:ascii="Book Antiqua" w:hAnsi="Book Antiqua" w:cs="Geneva"/>
          <w:bCs/>
          <w:kern w:val="0"/>
        </w:rPr>
        <w:t>Tani</w:t>
      </w:r>
      <w:proofErr w:type="spellEnd"/>
      <w:r w:rsidRPr="004933F6">
        <w:rPr>
          <w:rFonts w:ascii="Book Antiqua" w:hAnsi="Book Antiqua" w:cs="Geneva"/>
          <w:bCs/>
          <w:kern w:val="0"/>
        </w:rPr>
        <w:t xml:space="preserve"> T wrote the paper.</w:t>
      </w:r>
    </w:p>
    <w:p w14:paraId="733CF897" w14:textId="77777777" w:rsidR="00F609D1" w:rsidRPr="004933F6" w:rsidRDefault="00F609D1" w:rsidP="00DE5250">
      <w:pPr>
        <w:adjustRightInd w:val="0"/>
        <w:snapToGrid w:val="0"/>
        <w:spacing w:line="360" w:lineRule="auto"/>
        <w:rPr>
          <w:rFonts w:ascii="Book Antiqua" w:eastAsia="宋体" w:hAnsi="Book Antiqua"/>
          <w:lang w:eastAsia="zh-CN"/>
        </w:rPr>
      </w:pPr>
    </w:p>
    <w:p w14:paraId="3B1D94E1" w14:textId="77A4789B" w:rsidR="005523C2" w:rsidRPr="004933F6" w:rsidRDefault="005523C2" w:rsidP="00DE5250">
      <w:pPr>
        <w:adjustRightInd w:val="0"/>
        <w:snapToGrid w:val="0"/>
        <w:spacing w:line="360" w:lineRule="auto"/>
        <w:rPr>
          <w:rFonts w:ascii="Book Antiqua" w:eastAsia="宋体" w:hAnsi="Book Antiqua"/>
          <w:b/>
          <w:lang w:eastAsia="zh-CN"/>
        </w:rPr>
      </w:pPr>
      <w:r w:rsidRPr="004933F6">
        <w:rPr>
          <w:rFonts w:ascii="Book Antiqua" w:hAnsi="Book Antiqua"/>
          <w:b/>
        </w:rPr>
        <w:t>Correspondence to:</w:t>
      </w:r>
      <w:r w:rsidR="00F609D1" w:rsidRPr="004933F6">
        <w:rPr>
          <w:rFonts w:ascii="Book Antiqua" w:eastAsia="宋体" w:hAnsi="Book Antiqua"/>
          <w:b/>
          <w:lang w:eastAsia="zh-CN"/>
        </w:rPr>
        <w:t xml:space="preserve"> </w:t>
      </w:r>
      <w:proofErr w:type="spellStart"/>
      <w:r w:rsidRPr="004933F6">
        <w:rPr>
          <w:rFonts w:ascii="Book Antiqua" w:hAnsi="Book Antiqua"/>
          <w:b/>
        </w:rPr>
        <w:t>Hiromichi</w:t>
      </w:r>
      <w:proofErr w:type="spellEnd"/>
      <w:r w:rsidRPr="004933F6">
        <w:rPr>
          <w:rFonts w:ascii="Book Antiqua" w:hAnsi="Book Antiqua"/>
          <w:b/>
        </w:rPr>
        <w:t xml:space="preserve"> </w:t>
      </w:r>
      <w:proofErr w:type="spellStart"/>
      <w:r w:rsidRPr="004933F6">
        <w:rPr>
          <w:rFonts w:ascii="Book Antiqua" w:hAnsi="Book Antiqua"/>
          <w:b/>
        </w:rPr>
        <w:t>Sonoda</w:t>
      </w:r>
      <w:proofErr w:type="spellEnd"/>
      <w:r w:rsidRPr="004933F6">
        <w:rPr>
          <w:rFonts w:ascii="Book Antiqua" w:hAnsi="Book Antiqua"/>
          <w:b/>
        </w:rPr>
        <w:t xml:space="preserve"> </w:t>
      </w:r>
      <w:r w:rsidR="009E7B5E" w:rsidRPr="004933F6">
        <w:rPr>
          <w:rFonts w:ascii="Book Antiqua" w:hAnsi="Book Antiqua"/>
          <w:b/>
        </w:rPr>
        <w:t>MD, PhD</w:t>
      </w:r>
      <w:r w:rsidR="00F609D1" w:rsidRPr="004933F6">
        <w:rPr>
          <w:rFonts w:ascii="Book Antiqua" w:eastAsia="宋体" w:hAnsi="Book Antiqua"/>
          <w:b/>
          <w:lang w:eastAsia="zh-CN"/>
        </w:rPr>
        <w:t>,</w:t>
      </w:r>
      <w:r w:rsidR="00F609D1" w:rsidRPr="004933F6">
        <w:rPr>
          <w:rFonts w:ascii="Book Antiqua" w:eastAsia="宋体" w:hAnsi="Book Antiqua"/>
          <w:lang w:eastAsia="zh-CN"/>
        </w:rPr>
        <w:t xml:space="preserve"> </w:t>
      </w:r>
      <w:r w:rsidRPr="004933F6">
        <w:rPr>
          <w:rFonts w:ascii="Book Antiqua" w:hAnsi="Book Antiqua"/>
        </w:rPr>
        <w:t>Department of Surgery, Shiga University of Medical Science</w:t>
      </w:r>
      <w:r w:rsidR="00F609D1" w:rsidRPr="004933F6">
        <w:rPr>
          <w:rFonts w:ascii="Book Antiqua" w:eastAsia="宋体" w:hAnsi="Book Antiqua"/>
          <w:lang w:eastAsia="zh-CN"/>
        </w:rPr>
        <w:t xml:space="preserve">, </w:t>
      </w:r>
      <w:r w:rsidR="00C71A7E" w:rsidRPr="004933F6">
        <w:rPr>
          <w:rFonts w:ascii="Book Antiqua" w:hAnsi="Book Antiqua"/>
        </w:rPr>
        <w:t xml:space="preserve">Seta </w:t>
      </w:r>
      <w:proofErr w:type="spellStart"/>
      <w:r w:rsidR="00C71A7E" w:rsidRPr="004933F6">
        <w:rPr>
          <w:rFonts w:ascii="Book Antiqua" w:hAnsi="Book Antiqua"/>
        </w:rPr>
        <w:t>Tsukinowa-</w:t>
      </w:r>
      <w:r w:rsidR="009E7B5E" w:rsidRPr="004933F6">
        <w:rPr>
          <w:rFonts w:ascii="Book Antiqua" w:hAnsi="Book Antiqua"/>
        </w:rPr>
        <w:t>cho</w:t>
      </w:r>
      <w:proofErr w:type="spellEnd"/>
      <w:r w:rsidR="00C71A7E" w:rsidRPr="004933F6">
        <w:rPr>
          <w:rFonts w:ascii="Book Antiqua" w:hAnsi="Book Antiqua"/>
        </w:rPr>
        <w:t>,</w:t>
      </w:r>
      <w:r w:rsidR="009719A3" w:rsidRPr="004933F6">
        <w:rPr>
          <w:rFonts w:ascii="Book Antiqua" w:hAnsi="Book Antiqua"/>
          <w:bCs/>
        </w:rPr>
        <w:t xml:space="preserve"> Otsu, Shiga 520-2192, Japan</w:t>
      </w:r>
      <w:r w:rsidR="009F6259">
        <w:rPr>
          <w:rFonts w:ascii="Book Antiqua" w:hAnsi="Book Antiqua"/>
          <w:bCs/>
        </w:rPr>
        <w:t>.</w:t>
      </w:r>
      <w:r w:rsidR="00E2308A" w:rsidRPr="004933F6">
        <w:rPr>
          <w:rFonts w:ascii="Book Antiqua" w:eastAsia="宋体" w:hAnsi="Book Antiqua"/>
          <w:b/>
          <w:lang w:eastAsia="zh-CN"/>
        </w:rPr>
        <w:t xml:space="preserve"> </w:t>
      </w:r>
      <w:r w:rsidRPr="004933F6">
        <w:rPr>
          <w:rFonts w:ascii="Book Antiqua" w:hAnsi="Book Antiqua"/>
        </w:rPr>
        <w:t>hirosono@belle.shiga-med.ac.jp</w:t>
      </w:r>
    </w:p>
    <w:p w14:paraId="4EE96710" w14:textId="77777777" w:rsidR="00E2308A" w:rsidRPr="004933F6" w:rsidRDefault="00E2308A" w:rsidP="00DE5250">
      <w:pPr>
        <w:adjustRightInd w:val="0"/>
        <w:snapToGrid w:val="0"/>
        <w:spacing w:line="360" w:lineRule="auto"/>
        <w:rPr>
          <w:rFonts w:ascii="Book Antiqua" w:eastAsia="宋体" w:hAnsi="Book Antiqua"/>
          <w:lang w:eastAsia="zh-CN"/>
        </w:rPr>
      </w:pPr>
    </w:p>
    <w:p w14:paraId="5750BF4E" w14:textId="2A724459" w:rsidR="00322E1A" w:rsidRPr="004933F6" w:rsidRDefault="00322E1A" w:rsidP="00DE5250">
      <w:pPr>
        <w:adjustRightInd w:val="0"/>
        <w:snapToGrid w:val="0"/>
        <w:spacing w:line="360" w:lineRule="auto"/>
        <w:rPr>
          <w:rFonts w:ascii="Book Antiqua" w:hAnsi="Book Antiqua"/>
        </w:rPr>
      </w:pPr>
      <w:r w:rsidRPr="004933F6">
        <w:rPr>
          <w:rFonts w:ascii="Book Antiqua" w:hAnsi="Book Antiqua"/>
          <w:b/>
        </w:rPr>
        <w:t xml:space="preserve">Telephone: </w:t>
      </w:r>
      <w:r w:rsidRPr="004933F6">
        <w:rPr>
          <w:rFonts w:ascii="Book Antiqua" w:hAnsi="Book Antiqua"/>
        </w:rPr>
        <w:t>+81-77-</w:t>
      </w:r>
      <w:proofErr w:type="gramStart"/>
      <w:r w:rsidRPr="004933F6">
        <w:rPr>
          <w:rFonts w:ascii="Book Antiqua" w:hAnsi="Book Antiqua"/>
        </w:rPr>
        <w:t xml:space="preserve">5482238 </w:t>
      </w:r>
      <w:r w:rsidRPr="004933F6">
        <w:rPr>
          <w:rFonts w:ascii="Book Antiqua" w:hAnsi="Book Antiqua"/>
          <w:b/>
        </w:rPr>
        <w:t xml:space="preserve"> Fax</w:t>
      </w:r>
      <w:proofErr w:type="gramEnd"/>
      <w:r w:rsidRPr="004933F6">
        <w:rPr>
          <w:rFonts w:ascii="Book Antiqua" w:hAnsi="Book Antiqua"/>
          <w:b/>
        </w:rPr>
        <w:t xml:space="preserve">: </w:t>
      </w:r>
      <w:r w:rsidR="00DE4F72">
        <w:rPr>
          <w:rFonts w:ascii="Book Antiqua" w:hAnsi="Book Antiqua"/>
        </w:rPr>
        <w:t>+81-77-548</w:t>
      </w:r>
      <w:r w:rsidRPr="004933F6">
        <w:rPr>
          <w:rFonts w:ascii="Book Antiqua" w:hAnsi="Book Antiqua"/>
        </w:rPr>
        <w:t>2240</w:t>
      </w:r>
    </w:p>
    <w:p w14:paraId="278AD6D7" w14:textId="1D6F2F22" w:rsidR="00322E1A" w:rsidRPr="004933F6" w:rsidRDefault="00322E1A" w:rsidP="00DE5250">
      <w:pPr>
        <w:adjustRightInd w:val="0"/>
        <w:snapToGrid w:val="0"/>
        <w:spacing w:line="360" w:lineRule="auto"/>
        <w:rPr>
          <w:rFonts w:ascii="Book Antiqua" w:eastAsia="宋体" w:hAnsi="Book Antiqua"/>
          <w:lang w:eastAsia="zh-CN"/>
        </w:rPr>
      </w:pPr>
      <w:bookmarkStart w:id="5" w:name="OLE_LINK29"/>
      <w:bookmarkStart w:id="6" w:name="OLE_LINK30"/>
      <w:r w:rsidRPr="004933F6">
        <w:rPr>
          <w:rFonts w:ascii="Book Antiqua" w:hAnsi="Book Antiqua"/>
          <w:b/>
        </w:rPr>
        <w:t xml:space="preserve">Received: </w:t>
      </w:r>
      <w:bookmarkStart w:id="7" w:name="OLE_LINK14"/>
      <w:bookmarkStart w:id="8" w:name="OLE_LINK15"/>
      <w:r w:rsidRPr="004933F6">
        <w:rPr>
          <w:rFonts w:ascii="Book Antiqua" w:hAnsi="Book Antiqua"/>
        </w:rPr>
        <w:t>October</w:t>
      </w:r>
      <w:bookmarkEnd w:id="7"/>
      <w:bookmarkEnd w:id="8"/>
      <w:r w:rsidRPr="004933F6">
        <w:rPr>
          <w:rFonts w:ascii="Book Antiqua" w:eastAsia="宋体" w:hAnsi="Book Antiqua"/>
          <w:lang w:eastAsia="zh-CN"/>
        </w:rPr>
        <w:t xml:space="preserve"> 23, </w:t>
      </w:r>
      <w:proofErr w:type="gramStart"/>
      <w:r w:rsidRPr="004933F6">
        <w:rPr>
          <w:rFonts w:ascii="Book Antiqua" w:eastAsia="宋体" w:hAnsi="Book Antiqua"/>
          <w:lang w:eastAsia="zh-CN"/>
        </w:rPr>
        <w:t>2014</w:t>
      </w:r>
      <w:r w:rsidRPr="004933F6">
        <w:rPr>
          <w:rFonts w:ascii="Book Antiqua" w:hAnsi="Book Antiqua"/>
          <w:b/>
        </w:rPr>
        <w:t xml:space="preserve"> </w:t>
      </w:r>
      <w:r w:rsidRPr="004933F6">
        <w:rPr>
          <w:rFonts w:ascii="Book Antiqua" w:eastAsia="宋体" w:hAnsi="Book Antiqua"/>
          <w:b/>
          <w:lang w:eastAsia="zh-CN"/>
        </w:rPr>
        <w:t xml:space="preserve"> </w:t>
      </w:r>
      <w:r w:rsidRPr="004933F6">
        <w:rPr>
          <w:rFonts w:ascii="Book Antiqua" w:hAnsi="Book Antiqua"/>
          <w:b/>
        </w:rPr>
        <w:t>Revised</w:t>
      </w:r>
      <w:proofErr w:type="gramEnd"/>
      <w:r w:rsidRPr="004933F6">
        <w:rPr>
          <w:rFonts w:ascii="Book Antiqua" w:hAnsi="Book Antiqua"/>
          <w:b/>
        </w:rPr>
        <w:t xml:space="preserve">: </w:t>
      </w:r>
      <w:r w:rsidRPr="004933F6">
        <w:rPr>
          <w:rFonts w:ascii="Book Antiqua" w:eastAsia="宋体" w:hAnsi="Book Antiqua"/>
          <w:lang w:eastAsia="zh-CN"/>
        </w:rPr>
        <w:t>March 14, 2014</w:t>
      </w:r>
    </w:p>
    <w:p w14:paraId="2326DBFF" w14:textId="24D27AD6" w:rsidR="00AD162F" w:rsidRDefault="00322E1A" w:rsidP="00AD162F">
      <w:pPr>
        <w:rPr>
          <w:rFonts w:ascii="Book Antiqua" w:hAnsi="Book Antiqua"/>
          <w:color w:val="000000"/>
        </w:rPr>
      </w:pPr>
      <w:r w:rsidRPr="004933F6">
        <w:rPr>
          <w:rFonts w:ascii="Book Antiqua" w:hAnsi="Book Antiqua"/>
          <w:b/>
        </w:rPr>
        <w:t>Accepted:</w:t>
      </w:r>
      <w:bookmarkStart w:id="9" w:name="OLE_LINK1"/>
      <w:bookmarkStart w:id="10" w:name="OLE_LINK2"/>
      <w:bookmarkStart w:id="11" w:name="OLE_LINK3"/>
      <w:bookmarkStart w:id="12" w:name="OLE_LINK4"/>
      <w:bookmarkStart w:id="13" w:name="OLE_LINK5"/>
      <w:bookmarkStart w:id="14" w:name="OLE_LINK6"/>
      <w:bookmarkStart w:id="15" w:name="OLE_LINK7"/>
      <w:bookmarkStart w:id="16" w:name="OLE_LINK9"/>
      <w:bookmarkStart w:id="17" w:name="OLE_LINK10"/>
      <w:bookmarkStart w:id="18" w:name="OLE_LINK13"/>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31"/>
      <w:bookmarkStart w:id="29" w:name="OLE_LINK32"/>
      <w:bookmarkStart w:id="30" w:name="OLE_LINK34"/>
      <w:bookmarkStart w:id="31" w:name="OLE_LINK36"/>
      <w:bookmarkStart w:id="32" w:name="OLE_LINK37"/>
      <w:bookmarkStart w:id="33" w:name="OLE_LINK38"/>
      <w:r w:rsidR="00AD162F" w:rsidRPr="00AD162F">
        <w:rPr>
          <w:rFonts w:ascii="Book Antiqua" w:hAnsi="Book Antiqua"/>
          <w:color w:val="000000"/>
        </w:rPr>
        <w:t xml:space="preserve"> </w:t>
      </w:r>
      <w:r w:rsidR="00AD162F">
        <w:rPr>
          <w:rFonts w:ascii="Book Antiqua" w:hAnsi="Book Antiqua"/>
          <w:color w:val="000000"/>
        </w:rPr>
        <w:t>June 26, 2014</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4FC7F185" w14:textId="1460BC51" w:rsidR="00322E1A" w:rsidRPr="004933F6" w:rsidRDefault="00322E1A" w:rsidP="00DE5250">
      <w:pPr>
        <w:adjustRightInd w:val="0"/>
        <w:snapToGrid w:val="0"/>
        <w:spacing w:line="360" w:lineRule="auto"/>
        <w:rPr>
          <w:rFonts w:ascii="Book Antiqua" w:hAnsi="Book Antiqua"/>
          <w:b/>
        </w:rPr>
      </w:pPr>
      <w:r w:rsidRPr="004933F6">
        <w:rPr>
          <w:rFonts w:ascii="Book Antiqua" w:hAnsi="Book Antiqua"/>
          <w:b/>
        </w:rPr>
        <w:t xml:space="preserve">  </w:t>
      </w:r>
    </w:p>
    <w:p w14:paraId="44896185" w14:textId="77777777" w:rsidR="00322E1A" w:rsidRPr="004933F6" w:rsidRDefault="00322E1A" w:rsidP="00DE5250">
      <w:pPr>
        <w:adjustRightInd w:val="0"/>
        <w:snapToGrid w:val="0"/>
        <w:spacing w:line="360" w:lineRule="auto"/>
        <w:rPr>
          <w:rFonts w:ascii="Book Antiqua" w:hAnsi="Book Antiqua"/>
          <w:b/>
        </w:rPr>
      </w:pPr>
      <w:r w:rsidRPr="004933F6">
        <w:rPr>
          <w:rFonts w:ascii="Book Antiqua" w:hAnsi="Book Antiqua"/>
          <w:b/>
        </w:rPr>
        <w:t xml:space="preserve">Published online: </w:t>
      </w:r>
    </w:p>
    <w:bookmarkEnd w:id="5"/>
    <w:bookmarkEnd w:id="6"/>
    <w:p w14:paraId="7B6731A0" w14:textId="77777777" w:rsidR="005523C2" w:rsidRDefault="005523C2" w:rsidP="00DE5250">
      <w:pPr>
        <w:adjustRightInd w:val="0"/>
        <w:snapToGrid w:val="0"/>
        <w:spacing w:line="360" w:lineRule="auto"/>
        <w:rPr>
          <w:rFonts w:ascii="Book Antiqua" w:eastAsia="宋体" w:hAnsi="Book Antiqua"/>
          <w:lang w:eastAsia="zh-CN"/>
        </w:rPr>
      </w:pPr>
    </w:p>
    <w:p w14:paraId="65D6B067" w14:textId="77777777" w:rsidR="00A13012" w:rsidRPr="004933F6" w:rsidRDefault="00A13012" w:rsidP="00DE5250">
      <w:pPr>
        <w:adjustRightInd w:val="0"/>
        <w:snapToGrid w:val="0"/>
        <w:spacing w:line="360" w:lineRule="auto"/>
        <w:rPr>
          <w:rFonts w:ascii="Book Antiqua" w:eastAsia="宋体" w:hAnsi="Book Antiqua"/>
          <w:lang w:eastAsia="zh-CN"/>
        </w:rPr>
      </w:pPr>
    </w:p>
    <w:p w14:paraId="40E7C8FA" w14:textId="5F4C775B" w:rsidR="005523C2" w:rsidRPr="004933F6" w:rsidRDefault="00322E1A" w:rsidP="00DE5250">
      <w:pPr>
        <w:adjustRightInd w:val="0"/>
        <w:snapToGrid w:val="0"/>
        <w:spacing w:line="360" w:lineRule="auto"/>
        <w:rPr>
          <w:rFonts w:ascii="Book Antiqua" w:eastAsia="宋体" w:hAnsi="Book Antiqua"/>
          <w:b/>
          <w:lang w:eastAsia="zh-CN"/>
        </w:rPr>
      </w:pPr>
      <w:r w:rsidRPr="004933F6">
        <w:rPr>
          <w:rFonts w:ascii="Book Antiqua" w:hAnsi="Book Antiqua"/>
          <w:b/>
        </w:rPr>
        <w:t>Abstract</w:t>
      </w:r>
    </w:p>
    <w:p w14:paraId="1715F06C" w14:textId="53063CF1" w:rsidR="005523C2" w:rsidRPr="004933F6" w:rsidRDefault="005523C2" w:rsidP="00DE5250">
      <w:pPr>
        <w:widowControl/>
        <w:adjustRightInd w:val="0"/>
        <w:snapToGrid w:val="0"/>
        <w:spacing w:line="360" w:lineRule="auto"/>
        <w:rPr>
          <w:rFonts w:ascii="Book Antiqua" w:hAnsi="Book Antiqua"/>
        </w:rPr>
      </w:pPr>
      <w:r w:rsidRPr="004933F6">
        <w:rPr>
          <w:rFonts w:ascii="Book Antiqua" w:hAnsi="Book Antiqua"/>
        </w:rPr>
        <w:t xml:space="preserve">Advances in molecular diagnostic tools have allowed the identification of lymph node </w:t>
      </w:r>
      <w:proofErr w:type="spellStart"/>
      <w:r w:rsidRPr="004933F6">
        <w:rPr>
          <w:rFonts w:ascii="Book Antiqua" w:hAnsi="Book Antiqua"/>
        </w:rPr>
        <w:t>micrometastasis</w:t>
      </w:r>
      <w:proofErr w:type="spellEnd"/>
      <w:r w:rsidRPr="004933F6">
        <w:rPr>
          <w:rFonts w:ascii="Book Antiqua" w:hAnsi="Book Antiqua"/>
        </w:rPr>
        <w:t xml:space="preserve"> (LNM), including isolated tumor cells, in cancer patients. While immunohistochemistry and reverse transcription-polymerase chain reaction have been used to identify LNM in patients with gastric cancer, the clinical significance of this finding remains </w:t>
      </w:r>
      <w:r w:rsidRPr="004933F6">
        <w:rPr>
          <w:rFonts w:ascii="Book Antiqua" w:hAnsi="Book Antiqua"/>
        </w:rPr>
        <w:lastRenderedPageBreak/>
        <w:t xml:space="preserve">unclear. </w:t>
      </w:r>
      <w:r w:rsidR="0037689B" w:rsidRPr="004933F6">
        <w:rPr>
          <w:rFonts w:ascii="Book Antiqua" w:hAnsi="Book Antiqua"/>
        </w:rPr>
        <w:t>Recently, m</w:t>
      </w:r>
      <w:r w:rsidRPr="004933F6">
        <w:rPr>
          <w:rFonts w:ascii="Book Antiqua" w:hAnsi="Book Antiqua"/>
        </w:rPr>
        <w:t xml:space="preserve">inimally invasive treatments, such as endoscopic </w:t>
      </w:r>
      <w:proofErr w:type="spellStart"/>
      <w:r w:rsidRPr="004933F6">
        <w:rPr>
          <w:rFonts w:ascii="Book Antiqua" w:hAnsi="Book Antiqua"/>
        </w:rPr>
        <w:t>submucosal</w:t>
      </w:r>
      <w:proofErr w:type="spellEnd"/>
      <w:r w:rsidRPr="004933F6">
        <w:rPr>
          <w:rFonts w:ascii="Book Antiqua" w:hAnsi="Book Antiqua"/>
        </w:rPr>
        <w:t xml:space="preserve"> dissection</w:t>
      </w:r>
      <w:r w:rsidR="0037689B" w:rsidRPr="004933F6">
        <w:rPr>
          <w:rFonts w:ascii="Book Antiqua" w:hAnsi="Book Antiqua"/>
        </w:rPr>
        <w:t xml:space="preserve"> </w:t>
      </w:r>
      <w:r w:rsidRPr="004933F6">
        <w:rPr>
          <w:rFonts w:ascii="Book Antiqua" w:hAnsi="Book Antiqua"/>
        </w:rPr>
        <w:t>and laparoscopic surgery, are widely performed to help improve post</w:t>
      </w:r>
      <w:r w:rsidR="0037689B" w:rsidRPr="004933F6">
        <w:rPr>
          <w:rFonts w:ascii="Book Antiqua" w:hAnsi="Book Antiqua"/>
        </w:rPr>
        <w:t>surgical quality of life (QOL). However,</w:t>
      </w:r>
      <w:r w:rsidRPr="004933F6">
        <w:rPr>
          <w:rFonts w:ascii="Book Antiqua" w:hAnsi="Book Antiqua"/>
        </w:rPr>
        <w:t xml:space="preserve"> it is important to maintain the balance between QOL and curability when </w:t>
      </w:r>
      <w:r w:rsidR="0037689B" w:rsidRPr="004933F6">
        <w:rPr>
          <w:rFonts w:ascii="Book Antiqua" w:hAnsi="Book Antiqua"/>
        </w:rPr>
        <w:t xml:space="preserve">making treatments decision </w:t>
      </w:r>
      <w:r w:rsidRPr="004933F6">
        <w:rPr>
          <w:rFonts w:ascii="Book Antiqua" w:hAnsi="Book Antiqua"/>
        </w:rPr>
        <w:t xml:space="preserve">for patients with gastric cancer. If minimally invasive surgery based on </w:t>
      </w:r>
      <w:r w:rsidR="0037689B" w:rsidRPr="004933F6">
        <w:rPr>
          <w:rFonts w:ascii="Book Antiqua" w:hAnsi="Book Antiqua"/>
        </w:rPr>
        <w:t xml:space="preserve">accurate intraoperative LNM diagnosis was established, </w:t>
      </w:r>
      <w:r w:rsidRPr="004933F6">
        <w:rPr>
          <w:rFonts w:ascii="Book Antiqua" w:hAnsi="Book Antiqua"/>
        </w:rPr>
        <w:t>it could be performed safely. Therefore, we reviewed the clinical significance of LNM detected by molecular techn</w:t>
      </w:r>
      <w:r w:rsidR="0037689B" w:rsidRPr="004933F6">
        <w:rPr>
          <w:rFonts w:ascii="Book Antiqua" w:hAnsi="Book Antiqua"/>
        </w:rPr>
        <w:t xml:space="preserve">iques as an important </w:t>
      </w:r>
      <w:r w:rsidRPr="004933F6">
        <w:rPr>
          <w:rFonts w:ascii="Book Antiqua" w:hAnsi="Book Antiqua"/>
        </w:rPr>
        <w:t>target</w:t>
      </w:r>
      <w:r w:rsidR="0037689B" w:rsidRPr="004933F6">
        <w:rPr>
          <w:rFonts w:ascii="Book Antiqua" w:hAnsi="Book Antiqua"/>
        </w:rPr>
        <w:t xml:space="preserve"> for treatment decision making with </w:t>
      </w:r>
      <w:r w:rsidRPr="004933F6">
        <w:rPr>
          <w:rFonts w:ascii="Book Antiqua" w:hAnsi="Book Antiqua"/>
        </w:rPr>
        <w:t>gastric cancer</w:t>
      </w:r>
      <w:r w:rsidR="0037689B" w:rsidRPr="004933F6">
        <w:rPr>
          <w:rFonts w:ascii="Book Antiqua" w:hAnsi="Book Antiqua"/>
        </w:rPr>
        <w:t xml:space="preserve"> patients</w:t>
      </w:r>
      <w:r w:rsidRPr="004933F6">
        <w:rPr>
          <w:rFonts w:ascii="Book Antiqua" w:hAnsi="Book Antiqua"/>
        </w:rPr>
        <w:t>.</w:t>
      </w:r>
    </w:p>
    <w:p w14:paraId="3FB50B4B" w14:textId="77777777" w:rsidR="005523C2" w:rsidRPr="004933F6" w:rsidRDefault="005523C2" w:rsidP="00DE5250">
      <w:pPr>
        <w:widowControl/>
        <w:adjustRightInd w:val="0"/>
        <w:snapToGrid w:val="0"/>
        <w:spacing w:line="360" w:lineRule="auto"/>
        <w:rPr>
          <w:rFonts w:ascii="Book Antiqua" w:hAnsi="Book Antiqua"/>
        </w:rPr>
      </w:pPr>
    </w:p>
    <w:p w14:paraId="3557D847" w14:textId="77777777" w:rsidR="0020380C" w:rsidRDefault="0020380C" w:rsidP="00DE5250">
      <w:pPr>
        <w:adjustRightInd w:val="0"/>
        <w:snapToGrid w:val="0"/>
        <w:spacing w:line="360" w:lineRule="auto"/>
        <w:rPr>
          <w:rFonts w:ascii="Book Antiqua" w:hAnsi="Book Antiqua" w:cs="Tahoma"/>
        </w:rPr>
      </w:pPr>
      <w:r w:rsidRPr="00296ED3">
        <w:rPr>
          <w:rFonts w:ascii="Book Antiqua" w:hAnsi="Book Antiqua" w:cs="Tahoma" w:hint="eastAsia"/>
        </w:rPr>
        <w:t>©</w:t>
      </w:r>
      <w:r w:rsidRPr="00296ED3">
        <w:rPr>
          <w:rFonts w:ascii="Book Antiqua" w:hAnsi="Book Antiqua" w:cs="Tahoma"/>
        </w:rPr>
        <w:t xml:space="preserve"> 2014 </w:t>
      </w:r>
      <w:proofErr w:type="spellStart"/>
      <w:r w:rsidRPr="00296ED3">
        <w:rPr>
          <w:rFonts w:ascii="Book Antiqua" w:hAnsi="Book Antiqua" w:cs="Tahoma"/>
        </w:rPr>
        <w:t>Baishideng</w:t>
      </w:r>
      <w:proofErr w:type="spellEnd"/>
      <w:r w:rsidRPr="00296ED3">
        <w:rPr>
          <w:rFonts w:ascii="Book Antiqua" w:hAnsi="Book Antiqua" w:cs="Tahoma"/>
        </w:rPr>
        <w:t xml:space="preserve"> Publishing Group Inc. All rights reserved.</w:t>
      </w:r>
    </w:p>
    <w:p w14:paraId="1F7F0E98" w14:textId="77777777" w:rsidR="005523C2" w:rsidRPr="0020380C" w:rsidRDefault="005523C2" w:rsidP="00DE5250">
      <w:pPr>
        <w:widowControl/>
        <w:adjustRightInd w:val="0"/>
        <w:snapToGrid w:val="0"/>
        <w:spacing w:line="360" w:lineRule="auto"/>
        <w:rPr>
          <w:rFonts w:ascii="Book Antiqua" w:hAnsi="Book Antiqua"/>
        </w:rPr>
      </w:pPr>
    </w:p>
    <w:p w14:paraId="38D3C515" w14:textId="45BEE48A" w:rsidR="005523C2" w:rsidRPr="004933F6" w:rsidRDefault="005523C2" w:rsidP="00DE5250">
      <w:pPr>
        <w:adjustRightInd w:val="0"/>
        <w:snapToGrid w:val="0"/>
        <w:spacing w:line="360" w:lineRule="auto"/>
        <w:rPr>
          <w:rFonts w:ascii="Book Antiqua" w:hAnsi="Book Antiqua"/>
        </w:rPr>
      </w:pPr>
      <w:r w:rsidRPr="0020380C">
        <w:rPr>
          <w:rFonts w:ascii="Book Antiqua" w:hAnsi="Book Antiqua"/>
          <w:b/>
        </w:rPr>
        <w:t>Key words:</w:t>
      </w:r>
      <w:r w:rsidRPr="004933F6">
        <w:rPr>
          <w:rFonts w:ascii="Book Antiqua" w:hAnsi="Book Antiqua"/>
        </w:rPr>
        <w:t xml:space="preserve"> </w:t>
      </w:r>
      <w:r w:rsidR="0020380C" w:rsidRPr="004933F6">
        <w:rPr>
          <w:rFonts w:ascii="Book Antiqua" w:hAnsi="Book Antiqua"/>
        </w:rPr>
        <w:t xml:space="preserve">Gastric </w:t>
      </w:r>
      <w:r w:rsidRPr="004933F6">
        <w:rPr>
          <w:rFonts w:ascii="Book Antiqua" w:hAnsi="Book Antiqua"/>
        </w:rPr>
        <w:t>cancer</w:t>
      </w:r>
      <w:r w:rsidR="0020380C">
        <w:rPr>
          <w:rFonts w:ascii="Book Antiqua" w:eastAsia="宋体" w:hAnsi="Book Antiqua" w:hint="eastAsia"/>
          <w:lang w:eastAsia="zh-CN"/>
        </w:rPr>
        <w:t>;</w:t>
      </w:r>
      <w:r w:rsidRPr="004933F6">
        <w:rPr>
          <w:rFonts w:ascii="Book Antiqua" w:hAnsi="Book Antiqua"/>
        </w:rPr>
        <w:t xml:space="preserve"> </w:t>
      </w:r>
      <w:r w:rsidR="0020380C" w:rsidRPr="004933F6">
        <w:rPr>
          <w:rFonts w:ascii="Book Antiqua" w:hAnsi="Book Antiqua"/>
        </w:rPr>
        <w:t xml:space="preserve">Lymph </w:t>
      </w:r>
      <w:r w:rsidRPr="004933F6">
        <w:rPr>
          <w:rFonts w:ascii="Book Antiqua" w:hAnsi="Book Antiqua"/>
        </w:rPr>
        <w:t xml:space="preserve">node </w:t>
      </w:r>
      <w:proofErr w:type="spellStart"/>
      <w:r w:rsidRPr="004933F6">
        <w:rPr>
          <w:rFonts w:ascii="Book Antiqua" w:hAnsi="Book Antiqua"/>
        </w:rPr>
        <w:t>micrometastasis</w:t>
      </w:r>
      <w:proofErr w:type="spellEnd"/>
      <w:r w:rsidR="0020380C">
        <w:rPr>
          <w:rFonts w:ascii="Book Antiqua" w:eastAsia="宋体" w:hAnsi="Book Antiqua" w:hint="eastAsia"/>
          <w:lang w:eastAsia="zh-CN"/>
        </w:rPr>
        <w:t>;</w:t>
      </w:r>
      <w:r w:rsidRPr="004933F6">
        <w:rPr>
          <w:rFonts w:ascii="Book Antiqua" w:hAnsi="Book Antiqua"/>
        </w:rPr>
        <w:t xml:space="preserve"> </w:t>
      </w:r>
      <w:r w:rsidR="0020380C" w:rsidRPr="004933F6">
        <w:rPr>
          <w:rFonts w:ascii="Book Antiqua" w:hAnsi="Book Antiqua"/>
        </w:rPr>
        <w:t xml:space="preserve">Molecular </w:t>
      </w:r>
      <w:r w:rsidRPr="004933F6">
        <w:rPr>
          <w:rFonts w:ascii="Book Antiqua" w:hAnsi="Book Antiqua"/>
        </w:rPr>
        <w:t>technique</w:t>
      </w:r>
      <w:r w:rsidR="0020380C">
        <w:rPr>
          <w:rFonts w:ascii="Book Antiqua" w:eastAsia="宋体" w:hAnsi="Book Antiqua" w:hint="eastAsia"/>
          <w:lang w:eastAsia="zh-CN"/>
        </w:rPr>
        <w:t xml:space="preserve">; </w:t>
      </w:r>
      <w:r w:rsidR="0020380C" w:rsidRPr="004933F6">
        <w:rPr>
          <w:rFonts w:ascii="Book Antiqua" w:hAnsi="Book Antiqua"/>
        </w:rPr>
        <w:t xml:space="preserve">Sentinel </w:t>
      </w:r>
      <w:r w:rsidRPr="004933F6">
        <w:rPr>
          <w:rFonts w:ascii="Book Antiqua" w:hAnsi="Book Antiqua"/>
        </w:rPr>
        <w:t>lymph node</w:t>
      </w:r>
      <w:r w:rsidR="0020380C">
        <w:rPr>
          <w:rFonts w:ascii="Book Antiqua" w:eastAsia="宋体" w:hAnsi="Book Antiqua" w:hint="eastAsia"/>
          <w:lang w:eastAsia="zh-CN"/>
        </w:rPr>
        <w:t>;</w:t>
      </w:r>
      <w:r w:rsidRPr="004933F6">
        <w:rPr>
          <w:rFonts w:ascii="Book Antiqua" w:hAnsi="Book Antiqua"/>
        </w:rPr>
        <w:t xml:space="preserve"> </w:t>
      </w:r>
      <w:proofErr w:type="gramStart"/>
      <w:r w:rsidR="0020380C" w:rsidRPr="004933F6">
        <w:rPr>
          <w:rFonts w:ascii="Book Antiqua" w:hAnsi="Book Antiqua"/>
        </w:rPr>
        <w:t>Minimally</w:t>
      </w:r>
      <w:proofErr w:type="gramEnd"/>
      <w:r w:rsidR="0020380C" w:rsidRPr="004933F6">
        <w:rPr>
          <w:rFonts w:ascii="Book Antiqua" w:hAnsi="Book Antiqua"/>
        </w:rPr>
        <w:t xml:space="preserve"> </w:t>
      </w:r>
      <w:r w:rsidRPr="004933F6">
        <w:rPr>
          <w:rFonts w:ascii="Book Antiqua" w:hAnsi="Book Antiqua"/>
        </w:rPr>
        <w:t>invasive surgery</w:t>
      </w:r>
    </w:p>
    <w:p w14:paraId="2F3C85C1" w14:textId="77777777" w:rsidR="005523C2" w:rsidRPr="004933F6" w:rsidRDefault="005523C2" w:rsidP="00DE5250">
      <w:pPr>
        <w:adjustRightInd w:val="0"/>
        <w:snapToGrid w:val="0"/>
        <w:spacing w:line="360" w:lineRule="auto"/>
        <w:rPr>
          <w:rFonts w:ascii="Book Antiqua" w:hAnsi="Book Antiqua"/>
        </w:rPr>
      </w:pPr>
    </w:p>
    <w:p w14:paraId="3033FBF5" w14:textId="2B344D46" w:rsidR="00C71A7E" w:rsidRPr="0020380C" w:rsidRDefault="005523C2" w:rsidP="00DE5250">
      <w:pPr>
        <w:adjustRightInd w:val="0"/>
        <w:snapToGrid w:val="0"/>
        <w:spacing w:line="360" w:lineRule="auto"/>
        <w:rPr>
          <w:rFonts w:ascii="Book Antiqua" w:eastAsia="宋体" w:hAnsi="Book Antiqua"/>
          <w:b/>
          <w:lang w:eastAsia="zh-CN"/>
        </w:rPr>
      </w:pPr>
      <w:r w:rsidRPr="0020380C">
        <w:rPr>
          <w:rFonts w:ascii="Book Antiqua" w:hAnsi="Book Antiqua"/>
          <w:b/>
          <w:bCs/>
          <w:iCs/>
        </w:rPr>
        <w:t>Core tip</w:t>
      </w:r>
      <w:r w:rsidR="0020380C">
        <w:rPr>
          <w:rFonts w:ascii="Book Antiqua" w:eastAsia="宋体" w:hAnsi="Book Antiqua" w:hint="eastAsia"/>
          <w:b/>
          <w:bCs/>
          <w:iCs/>
          <w:lang w:eastAsia="zh-CN"/>
        </w:rPr>
        <w:t xml:space="preserve">: </w:t>
      </w:r>
      <w:r w:rsidR="00C71A7E" w:rsidRPr="004933F6">
        <w:rPr>
          <w:rFonts w:ascii="Book Antiqua" w:hAnsi="Book Antiqua"/>
        </w:rPr>
        <w:t>Advances in molecular diagnostic tools have allowed the identificatio</w:t>
      </w:r>
      <w:r w:rsidR="0020380C">
        <w:rPr>
          <w:rFonts w:ascii="Book Antiqua" w:hAnsi="Book Antiqua"/>
        </w:rPr>
        <w:t xml:space="preserve">n of lymph node </w:t>
      </w:r>
      <w:proofErr w:type="spellStart"/>
      <w:r w:rsidR="0020380C">
        <w:rPr>
          <w:rFonts w:ascii="Book Antiqua" w:hAnsi="Book Antiqua"/>
        </w:rPr>
        <w:t>micrometastasis</w:t>
      </w:r>
      <w:proofErr w:type="spellEnd"/>
      <w:r w:rsidR="00C71A7E" w:rsidRPr="004933F6">
        <w:rPr>
          <w:rFonts w:ascii="Book Antiqua" w:hAnsi="Book Antiqua"/>
        </w:rPr>
        <w:t xml:space="preserve"> in cancer patients. Minimally invasive treatments, such as endoscopic </w:t>
      </w:r>
      <w:proofErr w:type="spellStart"/>
      <w:r w:rsidR="00C71A7E" w:rsidRPr="004933F6">
        <w:rPr>
          <w:rFonts w:ascii="Book Antiqua" w:hAnsi="Book Antiqua"/>
        </w:rPr>
        <w:t>submucosal</w:t>
      </w:r>
      <w:proofErr w:type="spellEnd"/>
      <w:r w:rsidR="00C71A7E" w:rsidRPr="004933F6">
        <w:rPr>
          <w:rFonts w:ascii="Book Antiqua" w:hAnsi="Book Antiqua"/>
        </w:rPr>
        <w:t xml:space="preserve"> dissection and laparoscopic surgery, are widely performed to help improve pos</w:t>
      </w:r>
      <w:r w:rsidR="0037689B" w:rsidRPr="004933F6">
        <w:rPr>
          <w:rFonts w:ascii="Book Antiqua" w:hAnsi="Book Antiqua"/>
        </w:rPr>
        <w:t>tsurgical quality of life (QOL). However,</w:t>
      </w:r>
      <w:r w:rsidR="00C71A7E" w:rsidRPr="004933F6">
        <w:rPr>
          <w:rFonts w:ascii="Book Antiqua" w:hAnsi="Book Antiqua"/>
        </w:rPr>
        <w:t xml:space="preserve"> it is important to maintain the balance between QOL and curability. </w:t>
      </w:r>
    </w:p>
    <w:p w14:paraId="6BA8EC25" w14:textId="77777777" w:rsidR="0020380C" w:rsidRDefault="0020380C" w:rsidP="00DE5250">
      <w:pPr>
        <w:adjustRightInd w:val="0"/>
        <w:snapToGrid w:val="0"/>
        <w:spacing w:line="360" w:lineRule="auto"/>
        <w:rPr>
          <w:rFonts w:ascii="Book Antiqua" w:eastAsia="宋体" w:hAnsi="Book Antiqua"/>
          <w:lang w:eastAsia="zh-CN"/>
        </w:rPr>
      </w:pPr>
    </w:p>
    <w:p w14:paraId="2D9F7BE9" w14:textId="341942D8" w:rsidR="00BE2C2B" w:rsidRPr="00BE2C2B" w:rsidRDefault="00BE2C2B" w:rsidP="00DE5250">
      <w:pPr>
        <w:adjustRightInd w:val="0"/>
        <w:snapToGrid w:val="0"/>
        <w:spacing w:line="360" w:lineRule="auto"/>
        <w:rPr>
          <w:rFonts w:ascii="Book Antiqua" w:eastAsia="宋体" w:hAnsi="Book Antiqua"/>
          <w:lang w:eastAsia="zh-CN"/>
        </w:rPr>
      </w:pPr>
      <w:proofErr w:type="spellStart"/>
      <w:r w:rsidRPr="004933F6">
        <w:rPr>
          <w:rFonts w:ascii="Book Antiqua" w:hAnsi="Book Antiqua"/>
        </w:rPr>
        <w:t>Sonoda</w:t>
      </w:r>
      <w:proofErr w:type="spellEnd"/>
      <w:r>
        <w:rPr>
          <w:rFonts w:ascii="Book Antiqua" w:eastAsia="宋体" w:hAnsi="Book Antiqua" w:hint="eastAsia"/>
          <w:lang w:eastAsia="zh-CN"/>
        </w:rPr>
        <w:t xml:space="preserve"> H</w:t>
      </w:r>
      <w:r w:rsidRPr="004933F6">
        <w:rPr>
          <w:rFonts w:ascii="Book Antiqua" w:eastAsia="宋体" w:hAnsi="Book Antiqua"/>
          <w:lang w:eastAsia="zh-CN"/>
        </w:rPr>
        <w:t>,</w:t>
      </w:r>
      <w:r w:rsidRPr="004933F6">
        <w:rPr>
          <w:rFonts w:ascii="Book Antiqua" w:hAnsi="Book Antiqua"/>
        </w:rPr>
        <w:t xml:space="preserve"> </w:t>
      </w:r>
      <w:proofErr w:type="spellStart"/>
      <w:r w:rsidRPr="004933F6">
        <w:rPr>
          <w:rFonts w:ascii="Book Antiqua" w:hAnsi="Book Antiqua"/>
        </w:rPr>
        <w:t>Tani</w:t>
      </w:r>
      <w:proofErr w:type="spellEnd"/>
      <w:r>
        <w:rPr>
          <w:rFonts w:ascii="Book Antiqua" w:eastAsia="宋体" w:hAnsi="Book Antiqua" w:hint="eastAsia"/>
          <w:lang w:eastAsia="zh-CN"/>
        </w:rPr>
        <w:t xml:space="preserve"> T.</w:t>
      </w:r>
      <w:r w:rsidRPr="00BE2C2B">
        <w:rPr>
          <w:rFonts w:ascii="Book Antiqua" w:eastAsia="宋体" w:hAnsi="Book Antiqua" w:hint="eastAsia"/>
          <w:lang w:eastAsia="zh-CN"/>
        </w:rPr>
        <w:t xml:space="preserve"> </w:t>
      </w:r>
      <w:r w:rsidRPr="00BE2C2B">
        <w:rPr>
          <w:rFonts w:ascii="Book Antiqua" w:hAnsi="Book Antiqua"/>
        </w:rPr>
        <w:t xml:space="preserve">Clinical significance of molecular diagnosis for gastric cancer lymph node </w:t>
      </w:r>
      <w:proofErr w:type="spellStart"/>
      <w:r w:rsidRPr="00BE2C2B">
        <w:rPr>
          <w:rFonts w:ascii="Book Antiqua" w:hAnsi="Book Antiqua"/>
        </w:rPr>
        <w:t>micrometastasis</w:t>
      </w:r>
      <w:proofErr w:type="spellEnd"/>
      <w:r>
        <w:rPr>
          <w:rFonts w:ascii="Book Antiqua" w:eastAsia="宋体" w:hAnsi="Book Antiqua" w:hint="eastAsia"/>
          <w:lang w:eastAsia="zh-CN"/>
        </w:rPr>
        <w:t xml:space="preserve">. </w:t>
      </w:r>
      <w:r w:rsidRPr="00BE2C2B">
        <w:rPr>
          <w:rFonts w:ascii="Book Antiqua" w:eastAsia="宋体" w:hAnsi="Book Antiqua"/>
          <w:i/>
          <w:lang w:eastAsia="zh-CN"/>
        </w:rPr>
        <w:t xml:space="preserve">World J </w:t>
      </w:r>
      <w:proofErr w:type="spellStart"/>
      <w:r w:rsidRPr="00BE2C2B">
        <w:rPr>
          <w:rFonts w:ascii="Book Antiqua" w:eastAsia="宋体" w:hAnsi="Book Antiqua"/>
          <w:i/>
          <w:lang w:eastAsia="zh-CN"/>
        </w:rPr>
        <w:t>Gastroenterol</w:t>
      </w:r>
      <w:proofErr w:type="spellEnd"/>
      <w:r w:rsidRPr="00BE2C2B">
        <w:rPr>
          <w:rFonts w:ascii="Book Antiqua" w:eastAsia="宋体" w:hAnsi="Book Antiqua"/>
          <w:i/>
          <w:lang w:eastAsia="zh-CN"/>
        </w:rPr>
        <w:t xml:space="preserve"> </w:t>
      </w:r>
      <w:r w:rsidRPr="00BE2C2B">
        <w:rPr>
          <w:rFonts w:ascii="Book Antiqua" w:eastAsia="宋体" w:hAnsi="Book Antiqua"/>
          <w:lang w:eastAsia="zh-CN"/>
        </w:rPr>
        <w:t xml:space="preserve">2014; </w:t>
      </w:r>
      <w:proofErr w:type="gramStart"/>
      <w:r w:rsidRPr="00BE2C2B">
        <w:rPr>
          <w:rFonts w:ascii="Book Antiqua" w:eastAsia="宋体" w:hAnsi="Book Antiqua"/>
          <w:lang w:eastAsia="zh-CN"/>
        </w:rPr>
        <w:t>In</w:t>
      </w:r>
      <w:proofErr w:type="gramEnd"/>
      <w:r w:rsidRPr="00BE2C2B">
        <w:rPr>
          <w:rFonts w:ascii="Book Antiqua" w:eastAsia="宋体" w:hAnsi="Book Antiqua"/>
          <w:lang w:eastAsia="zh-CN"/>
        </w:rPr>
        <w:t xml:space="preserve"> press</w:t>
      </w:r>
    </w:p>
    <w:p w14:paraId="115B7477" w14:textId="77777777" w:rsidR="00BE2C2B" w:rsidRDefault="00BE2C2B" w:rsidP="00DE5250">
      <w:pPr>
        <w:adjustRightInd w:val="0"/>
        <w:snapToGrid w:val="0"/>
        <w:spacing w:line="360" w:lineRule="auto"/>
        <w:rPr>
          <w:rFonts w:ascii="Book Antiqua" w:eastAsia="宋体" w:hAnsi="Book Antiqua"/>
          <w:lang w:eastAsia="zh-CN"/>
        </w:rPr>
      </w:pPr>
    </w:p>
    <w:p w14:paraId="255D814D" w14:textId="77777777" w:rsidR="00696F49" w:rsidRPr="00BE2C2B" w:rsidRDefault="00696F49" w:rsidP="00DE5250">
      <w:pPr>
        <w:adjustRightInd w:val="0"/>
        <w:snapToGrid w:val="0"/>
        <w:spacing w:line="360" w:lineRule="auto"/>
        <w:rPr>
          <w:rFonts w:ascii="Book Antiqua" w:eastAsia="宋体" w:hAnsi="Book Antiqua"/>
          <w:lang w:eastAsia="zh-CN"/>
        </w:rPr>
      </w:pPr>
    </w:p>
    <w:p w14:paraId="5E2BAA6B" w14:textId="77777777" w:rsidR="005523C2" w:rsidRPr="00BE2C2B" w:rsidRDefault="005523C2" w:rsidP="00DE5250">
      <w:pPr>
        <w:adjustRightInd w:val="0"/>
        <w:snapToGrid w:val="0"/>
        <w:spacing w:line="360" w:lineRule="auto"/>
        <w:rPr>
          <w:rFonts w:ascii="Book Antiqua" w:hAnsi="Book Antiqua"/>
          <w:b/>
          <w:caps/>
        </w:rPr>
      </w:pPr>
      <w:r w:rsidRPr="00BE2C2B">
        <w:rPr>
          <w:rFonts w:ascii="Book Antiqua" w:hAnsi="Book Antiqua"/>
          <w:b/>
          <w:caps/>
        </w:rPr>
        <w:t>Introduction</w:t>
      </w:r>
    </w:p>
    <w:p w14:paraId="4C35A9BB" w14:textId="1A647E92" w:rsidR="005523C2" w:rsidRPr="004933F6" w:rsidRDefault="005523C2" w:rsidP="00DE5250">
      <w:pPr>
        <w:adjustRightInd w:val="0"/>
        <w:snapToGrid w:val="0"/>
        <w:spacing w:line="360" w:lineRule="auto"/>
        <w:rPr>
          <w:rFonts w:ascii="Book Antiqua" w:hAnsi="Book Antiqua"/>
        </w:rPr>
      </w:pPr>
      <w:r w:rsidRPr="004933F6">
        <w:rPr>
          <w:rFonts w:ascii="Book Antiqua" w:hAnsi="Book Antiqua"/>
        </w:rPr>
        <w:t xml:space="preserve">Regional lymph node metastasis is the most important prognostic factor for patients with gastric cancer. Therefore, radical </w:t>
      </w:r>
      <w:proofErr w:type="spellStart"/>
      <w:r w:rsidRPr="004933F6">
        <w:rPr>
          <w:rFonts w:ascii="Book Antiqua" w:hAnsi="Book Antiqua"/>
        </w:rPr>
        <w:t>gastrectomy</w:t>
      </w:r>
      <w:proofErr w:type="spellEnd"/>
      <w:r w:rsidRPr="004933F6">
        <w:rPr>
          <w:rFonts w:ascii="Book Antiqua" w:hAnsi="Book Antiqua"/>
        </w:rPr>
        <w:t xml:space="preserve"> with D2 lymph node dissection is recognized as the standard surgical treatment for</w:t>
      </w:r>
      <w:r w:rsidR="00C71A7E" w:rsidRPr="004933F6">
        <w:rPr>
          <w:rFonts w:ascii="Book Antiqua" w:hAnsi="Book Antiqua"/>
        </w:rPr>
        <w:t xml:space="preserve"> early gastric cancer</w:t>
      </w:r>
      <w:r w:rsidR="0037689B" w:rsidRPr="004933F6">
        <w:rPr>
          <w:rFonts w:ascii="Book Antiqua" w:hAnsi="Book Antiqua"/>
        </w:rPr>
        <w:t xml:space="preserve"> (EGC)</w:t>
      </w:r>
      <w:r w:rsidRPr="004933F6">
        <w:rPr>
          <w:rFonts w:ascii="Book Antiqua" w:hAnsi="Book Antiqua"/>
        </w:rPr>
        <w:t>. Pat</w:t>
      </w:r>
      <w:r w:rsidR="0037689B" w:rsidRPr="004933F6">
        <w:rPr>
          <w:rFonts w:ascii="Book Antiqua" w:hAnsi="Book Antiqua"/>
        </w:rPr>
        <w:t>ients with EGC have good prognosis</w:t>
      </w:r>
      <w:r w:rsidRPr="004933F6">
        <w:rPr>
          <w:rFonts w:ascii="Book Antiqua" w:hAnsi="Book Antiqua"/>
        </w:rPr>
        <w:t xml:space="preserve">, with a 5-year survival rate for mucosal and </w:t>
      </w:r>
      <w:proofErr w:type="spellStart"/>
      <w:r w:rsidRPr="004933F6">
        <w:rPr>
          <w:rFonts w:ascii="Book Antiqua" w:hAnsi="Book Antiqua"/>
        </w:rPr>
        <w:t>submucosal</w:t>
      </w:r>
      <w:proofErr w:type="spellEnd"/>
      <w:r w:rsidRPr="004933F6">
        <w:rPr>
          <w:rFonts w:ascii="Book Antiqua" w:hAnsi="Book Antiqua"/>
        </w:rPr>
        <w:t xml:space="preserve"> gastric cancer of 95</w:t>
      </w:r>
      <w:r w:rsidR="00BE2C2B">
        <w:rPr>
          <w:rFonts w:ascii="Book Antiqua" w:eastAsia="宋体" w:hAnsi="Book Antiqua" w:hint="eastAsia"/>
          <w:lang w:eastAsia="zh-CN"/>
        </w:rPr>
        <w:t>%</w:t>
      </w:r>
      <w:r w:rsidRPr="004933F6">
        <w:rPr>
          <w:rFonts w:ascii="Book Antiqua" w:hAnsi="Book Antiqua"/>
        </w:rPr>
        <w:t>-100% and 85</w:t>
      </w:r>
      <w:r w:rsidR="00BE2C2B">
        <w:rPr>
          <w:rFonts w:ascii="Book Antiqua" w:eastAsia="宋体" w:hAnsi="Book Antiqua" w:hint="eastAsia"/>
          <w:lang w:eastAsia="zh-CN"/>
        </w:rPr>
        <w:t>%</w:t>
      </w:r>
      <w:r w:rsidRPr="004933F6">
        <w:rPr>
          <w:rFonts w:ascii="Book Antiqua" w:hAnsi="Book Antiqua"/>
        </w:rPr>
        <w:t xml:space="preserve">-95%, </w:t>
      </w:r>
      <w:proofErr w:type="gramStart"/>
      <w:r w:rsidRPr="004933F6">
        <w:rPr>
          <w:rFonts w:ascii="Book Antiqua" w:hAnsi="Book Antiqua"/>
        </w:rPr>
        <w:t>respectively</w:t>
      </w:r>
      <w:r w:rsidRPr="004933F6">
        <w:rPr>
          <w:rFonts w:ascii="Book Antiqua" w:hAnsi="Book Antiqua"/>
          <w:noProof/>
          <w:vertAlign w:val="superscript"/>
        </w:rPr>
        <w:t>[</w:t>
      </w:r>
      <w:proofErr w:type="gramEnd"/>
      <w:r w:rsidRPr="004933F6">
        <w:rPr>
          <w:rFonts w:ascii="Book Antiqua" w:hAnsi="Book Antiqua"/>
          <w:noProof/>
          <w:vertAlign w:val="superscript"/>
        </w:rPr>
        <w:t>1-3]</w:t>
      </w:r>
      <w:r w:rsidRPr="004933F6">
        <w:rPr>
          <w:rFonts w:ascii="Book Antiqua" w:hAnsi="Book Antiqua"/>
        </w:rPr>
        <w:t xml:space="preserve">. Nevertheless, </w:t>
      </w:r>
      <w:r w:rsidR="0037689B" w:rsidRPr="004933F6">
        <w:rPr>
          <w:rFonts w:ascii="Book Antiqua" w:hAnsi="Book Antiqua"/>
        </w:rPr>
        <w:t xml:space="preserve">some patients without lymph node metastasis who received radical </w:t>
      </w:r>
      <w:proofErr w:type="spellStart"/>
      <w:r w:rsidR="0037689B" w:rsidRPr="004933F6">
        <w:rPr>
          <w:rFonts w:ascii="Book Antiqua" w:hAnsi="Book Antiqua"/>
        </w:rPr>
        <w:t>gastrectomy</w:t>
      </w:r>
      <w:proofErr w:type="spellEnd"/>
      <w:r w:rsidR="0037689B" w:rsidRPr="004933F6">
        <w:rPr>
          <w:rFonts w:ascii="Book Antiqua" w:hAnsi="Book Antiqua"/>
        </w:rPr>
        <w:t xml:space="preserve"> based on conventional hi</w:t>
      </w:r>
      <w:r w:rsidR="00BE2C2B">
        <w:rPr>
          <w:rFonts w:ascii="Book Antiqua" w:hAnsi="Book Antiqua"/>
        </w:rPr>
        <w:t xml:space="preserve">stological </w:t>
      </w:r>
      <w:proofErr w:type="spellStart"/>
      <w:r w:rsidR="00BE2C2B">
        <w:rPr>
          <w:rFonts w:ascii="Book Antiqua" w:hAnsi="Book Antiqua"/>
        </w:rPr>
        <w:t>hematoxylin</w:t>
      </w:r>
      <w:proofErr w:type="spellEnd"/>
      <w:r w:rsidR="00BE2C2B">
        <w:rPr>
          <w:rFonts w:ascii="Book Antiqua" w:hAnsi="Book Antiqua"/>
        </w:rPr>
        <w:t>-eosin (H</w:t>
      </w:r>
      <w:r w:rsidR="0037689B" w:rsidRPr="004933F6">
        <w:rPr>
          <w:rFonts w:ascii="Book Antiqua" w:hAnsi="Book Antiqua"/>
        </w:rPr>
        <w:t>E) st</w:t>
      </w:r>
      <w:r w:rsidR="00BE2C2B">
        <w:rPr>
          <w:rFonts w:ascii="Book Antiqua" w:hAnsi="Book Antiqua"/>
        </w:rPr>
        <w:t xml:space="preserve">aining occur disease </w:t>
      </w:r>
      <w:proofErr w:type="gramStart"/>
      <w:r w:rsidR="00BE2C2B">
        <w:rPr>
          <w:rFonts w:ascii="Book Antiqua" w:hAnsi="Book Antiqua"/>
        </w:rPr>
        <w:t>recurrence</w:t>
      </w:r>
      <w:r w:rsidRPr="004933F6">
        <w:rPr>
          <w:rFonts w:ascii="Book Antiqua" w:hAnsi="Book Antiqua"/>
          <w:noProof/>
          <w:vertAlign w:val="superscript"/>
        </w:rPr>
        <w:t>[</w:t>
      </w:r>
      <w:proofErr w:type="gramEnd"/>
      <w:r w:rsidRPr="004933F6">
        <w:rPr>
          <w:rFonts w:ascii="Book Antiqua" w:hAnsi="Book Antiqua"/>
          <w:noProof/>
          <w:vertAlign w:val="superscript"/>
        </w:rPr>
        <w:t>4-6]</w:t>
      </w:r>
      <w:r w:rsidRPr="004933F6">
        <w:rPr>
          <w:rFonts w:ascii="Book Antiqua" w:hAnsi="Book Antiqua"/>
        </w:rPr>
        <w:t xml:space="preserve">. </w:t>
      </w:r>
      <w:r w:rsidR="0037689B" w:rsidRPr="004933F6">
        <w:rPr>
          <w:rFonts w:ascii="Book Antiqua" w:hAnsi="Book Antiqua"/>
        </w:rPr>
        <w:t xml:space="preserve">Such </w:t>
      </w:r>
      <w:proofErr w:type="spellStart"/>
      <w:r w:rsidR="0037689B" w:rsidRPr="004933F6">
        <w:rPr>
          <w:rFonts w:ascii="Book Antiqua" w:hAnsi="Book Antiqua"/>
        </w:rPr>
        <w:t>reserches</w:t>
      </w:r>
      <w:proofErr w:type="spellEnd"/>
      <w:r w:rsidR="0037689B" w:rsidRPr="004933F6">
        <w:rPr>
          <w:rFonts w:ascii="Book Antiqua" w:hAnsi="Book Antiqua"/>
        </w:rPr>
        <w:t xml:space="preserve"> have conclud</w:t>
      </w:r>
      <w:r w:rsidRPr="004933F6">
        <w:rPr>
          <w:rFonts w:ascii="Book Antiqua" w:hAnsi="Book Antiqua"/>
        </w:rPr>
        <w:t xml:space="preserve">ed that lymph node </w:t>
      </w:r>
      <w:proofErr w:type="spellStart"/>
      <w:r w:rsidRPr="004933F6">
        <w:rPr>
          <w:rFonts w:ascii="Book Antiqua" w:hAnsi="Book Antiqua"/>
        </w:rPr>
        <w:t>micrometastasis</w:t>
      </w:r>
      <w:proofErr w:type="spellEnd"/>
      <w:r w:rsidRPr="004933F6">
        <w:rPr>
          <w:rFonts w:ascii="Book Antiqua" w:hAnsi="Book Antiqua"/>
        </w:rPr>
        <w:t xml:space="preserve"> (LNM) might be a key</w:t>
      </w:r>
      <w:r w:rsidR="0037689B" w:rsidRPr="004933F6">
        <w:rPr>
          <w:rFonts w:ascii="Book Antiqua" w:hAnsi="Book Antiqua"/>
        </w:rPr>
        <w:t xml:space="preserve"> causative factor for </w:t>
      </w:r>
      <w:r w:rsidRPr="004933F6">
        <w:rPr>
          <w:rFonts w:ascii="Book Antiqua" w:hAnsi="Book Antiqua"/>
        </w:rPr>
        <w:t>gastric cancer</w:t>
      </w:r>
      <w:r w:rsidR="0037689B" w:rsidRPr="004933F6">
        <w:rPr>
          <w:rFonts w:ascii="Book Antiqua" w:hAnsi="Book Antiqua"/>
        </w:rPr>
        <w:t xml:space="preserve"> recurrence</w:t>
      </w:r>
      <w:r w:rsidRPr="004933F6">
        <w:rPr>
          <w:rFonts w:ascii="Book Antiqua" w:hAnsi="Book Antiqua"/>
        </w:rPr>
        <w:t xml:space="preserve">. However, it is difficult to </w:t>
      </w:r>
      <w:r w:rsidR="0037689B" w:rsidRPr="004933F6">
        <w:rPr>
          <w:rFonts w:ascii="Book Antiqua" w:hAnsi="Book Antiqua"/>
        </w:rPr>
        <w:t>preoperatively diagnose lymph node metastasis</w:t>
      </w:r>
      <w:r w:rsidRPr="004933F6">
        <w:rPr>
          <w:rFonts w:ascii="Book Antiqua" w:hAnsi="Book Antiqua"/>
        </w:rPr>
        <w:t xml:space="preserve">, including </w:t>
      </w:r>
      <w:proofErr w:type="spellStart"/>
      <w:r w:rsidRPr="004933F6">
        <w:rPr>
          <w:rFonts w:ascii="Book Antiqua" w:hAnsi="Book Antiqua"/>
        </w:rPr>
        <w:t>mic</w:t>
      </w:r>
      <w:r w:rsidR="00EF0BE2" w:rsidRPr="004933F6">
        <w:rPr>
          <w:rFonts w:ascii="Book Antiqua" w:hAnsi="Book Antiqua"/>
        </w:rPr>
        <w:t>rometastasis</w:t>
      </w:r>
      <w:proofErr w:type="spellEnd"/>
      <w:r w:rsidR="00EF0BE2" w:rsidRPr="004933F6">
        <w:rPr>
          <w:rFonts w:ascii="Book Antiqua" w:hAnsi="Book Antiqua"/>
        </w:rPr>
        <w:t xml:space="preserve">, using </w:t>
      </w:r>
      <w:r w:rsidRPr="004933F6">
        <w:rPr>
          <w:rFonts w:ascii="Book Antiqua" w:hAnsi="Book Antiqua"/>
        </w:rPr>
        <w:t xml:space="preserve">imaging </w:t>
      </w:r>
      <w:r w:rsidRPr="004933F6">
        <w:rPr>
          <w:rFonts w:ascii="Book Antiqua" w:hAnsi="Book Antiqua"/>
        </w:rPr>
        <w:lastRenderedPageBreak/>
        <w:t>examinations (</w:t>
      </w:r>
      <w:r w:rsidRPr="005F3680">
        <w:rPr>
          <w:rFonts w:ascii="Book Antiqua" w:hAnsi="Book Antiqua"/>
          <w:i/>
        </w:rPr>
        <w:t>e.g.</w:t>
      </w:r>
      <w:r w:rsidRPr="004933F6">
        <w:rPr>
          <w:rFonts w:ascii="Book Antiqua" w:hAnsi="Book Antiqua"/>
        </w:rPr>
        <w:t xml:space="preserve">, ultrasonography, computed tomography, and positron emission tomography) in patients with gastric </w:t>
      </w:r>
      <w:proofErr w:type="gramStart"/>
      <w:r w:rsidRPr="004933F6">
        <w:rPr>
          <w:rFonts w:ascii="Book Antiqua" w:hAnsi="Book Antiqua"/>
        </w:rPr>
        <w:t>cancer</w:t>
      </w:r>
      <w:r w:rsidRPr="004933F6">
        <w:rPr>
          <w:rFonts w:ascii="Book Antiqua" w:hAnsi="Book Antiqua"/>
          <w:noProof/>
          <w:vertAlign w:val="superscript"/>
        </w:rPr>
        <w:t>[</w:t>
      </w:r>
      <w:proofErr w:type="gramEnd"/>
      <w:r w:rsidRPr="004933F6">
        <w:rPr>
          <w:rFonts w:ascii="Book Antiqua" w:hAnsi="Book Antiqua"/>
          <w:noProof/>
          <w:vertAlign w:val="superscript"/>
        </w:rPr>
        <w:t>7]</w:t>
      </w:r>
      <w:r w:rsidRPr="004933F6">
        <w:rPr>
          <w:rFonts w:ascii="Book Antiqua" w:hAnsi="Book Antiqua"/>
        </w:rPr>
        <w:t>.</w:t>
      </w:r>
    </w:p>
    <w:p w14:paraId="41BD4320" w14:textId="0789499E" w:rsidR="005523C2" w:rsidRPr="004933F6" w:rsidRDefault="005523C2" w:rsidP="00DE5250">
      <w:pPr>
        <w:adjustRightInd w:val="0"/>
        <w:snapToGrid w:val="0"/>
        <w:spacing w:line="360" w:lineRule="auto"/>
        <w:ind w:firstLineChars="100" w:firstLine="240"/>
        <w:rPr>
          <w:rFonts w:ascii="Book Antiqua" w:hAnsi="Book Antiqua"/>
        </w:rPr>
      </w:pPr>
      <w:r w:rsidRPr="004933F6">
        <w:rPr>
          <w:rFonts w:ascii="Book Antiqua" w:hAnsi="Book Antiqua"/>
        </w:rPr>
        <w:t>To increase the quality of life</w:t>
      </w:r>
      <w:r w:rsidR="00EF0BE2" w:rsidRPr="004933F6">
        <w:rPr>
          <w:rFonts w:ascii="Book Antiqua" w:hAnsi="Book Antiqua"/>
        </w:rPr>
        <w:t xml:space="preserve"> (QOL)</w:t>
      </w:r>
      <w:r w:rsidRPr="004933F6">
        <w:rPr>
          <w:rFonts w:ascii="Book Antiqua" w:hAnsi="Book Antiqua"/>
        </w:rPr>
        <w:t xml:space="preserve"> of pa</w:t>
      </w:r>
      <w:r w:rsidR="00EF0BE2" w:rsidRPr="004933F6">
        <w:rPr>
          <w:rFonts w:ascii="Book Antiqua" w:hAnsi="Book Antiqua"/>
        </w:rPr>
        <w:t>tients with EGC</w:t>
      </w:r>
      <w:r w:rsidRPr="004933F6">
        <w:rPr>
          <w:rFonts w:ascii="Book Antiqua" w:hAnsi="Book Antiqua"/>
        </w:rPr>
        <w:t>, minimally in</w:t>
      </w:r>
      <w:r w:rsidR="00EF0BE2" w:rsidRPr="004933F6">
        <w:rPr>
          <w:rFonts w:ascii="Book Antiqua" w:hAnsi="Book Antiqua"/>
        </w:rPr>
        <w:t>vasive treatment</w:t>
      </w:r>
      <w:r w:rsidRPr="004933F6">
        <w:rPr>
          <w:rFonts w:ascii="Book Antiqua" w:hAnsi="Book Antiqua"/>
        </w:rPr>
        <w:t xml:space="preserve">s, such as endoscopic </w:t>
      </w:r>
      <w:proofErr w:type="spellStart"/>
      <w:r w:rsidRPr="004933F6">
        <w:rPr>
          <w:rFonts w:ascii="Book Antiqua" w:hAnsi="Book Antiqua"/>
        </w:rPr>
        <w:t>submucosal</w:t>
      </w:r>
      <w:proofErr w:type="spellEnd"/>
      <w:r w:rsidRPr="004933F6">
        <w:rPr>
          <w:rFonts w:ascii="Book Antiqua" w:hAnsi="Book Antiqua"/>
        </w:rPr>
        <w:t xml:space="preserve"> dissection (ESD), laparoscopic surgery and a reduced form of a lymphadenectomy are preferred treatment options. Thus, it is more important to select those patients in which lymph node metastatic disease is not present. Recently, the clinical efficacy of sentinel </w:t>
      </w:r>
      <w:r w:rsidR="00EF0BE2" w:rsidRPr="004933F6">
        <w:rPr>
          <w:rFonts w:ascii="Book Antiqua" w:hAnsi="Book Antiqua"/>
        </w:rPr>
        <w:t xml:space="preserve">lymph </w:t>
      </w:r>
      <w:r w:rsidRPr="004933F6">
        <w:rPr>
          <w:rFonts w:ascii="Book Antiqua" w:hAnsi="Book Antiqua"/>
        </w:rPr>
        <w:t>node navigation surgery (S</w:t>
      </w:r>
      <w:r w:rsidR="00EF0BE2" w:rsidRPr="004933F6">
        <w:rPr>
          <w:rFonts w:ascii="Book Antiqua" w:hAnsi="Book Antiqua"/>
        </w:rPr>
        <w:t>L</w:t>
      </w:r>
      <w:r w:rsidRPr="004933F6">
        <w:rPr>
          <w:rFonts w:ascii="Book Antiqua" w:hAnsi="Book Antiqua"/>
        </w:rPr>
        <w:t>NNS) has been investigated in patients</w:t>
      </w:r>
      <w:r w:rsidR="00EF0BE2" w:rsidRPr="004933F6">
        <w:rPr>
          <w:rFonts w:ascii="Book Antiqua" w:hAnsi="Book Antiqua"/>
        </w:rPr>
        <w:t xml:space="preserve"> without</w:t>
      </w:r>
      <w:r w:rsidRPr="004933F6">
        <w:rPr>
          <w:rFonts w:ascii="Book Antiqua" w:hAnsi="Book Antiqua"/>
        </w:rPr>
        <w:t xml:space="preserve"> lymph node metastasis</w:t>
      </w:r>
      <w:r w:rsidR="00EF0BE2" w:rsidRPr="004933F6">
        <w:rPr>
          <w:rFonts w:ascii="Book Antiqua" w:hAnsi="Book Antiqua"/>
        </w:rPr>
        <w:t xml:space="preserve"> preoperatively </w:t>
      </w:r>
      <w:r w:rsidRPr="004933F6">
        <w:rPr>
          <w:rFonts w:ascii="Book Antiqua" w:hAnsi="Book Antiqua"/>
        </w:rPr>
        <w:t>(cN0)</w:t>
      </w:r>
      <w:r w:rsidR="00EF0BE2" w:rsidRPr="004933F6">
        <w:rPr>
          <w:rFonts w:ascii="Book Antiqua" w:hAnsi="Book Antiqua"/>
        </w:rPr>
        <w:t xml:space="preserve">, and many </w:t>
      </w:r>
      <w:proofErr w:type="spellStart"/>
      <w:r w:rsidR="00EF0BE2" w:rsidRPr="004933F6">
        <w:rPr>
          <w:rFonts w:ascii="Book Antiqua" w:hAnsi="Book Antiqua"/>
        </w:rPr>
        <w:t>resercher</w:t>
      </w:r>
      <w:r w:rsidRPr="004933F6">
        <w:rPr>
          <w:rFonts w:ascii="Book Antiqua" w:hAnsi="Book Antiqua"/>
        </w:rPr>
        <w:t>s</w:t>
      </w:r>
      <w:proofErr w:type="spellEnd"/>
      <w:r w:rsidRPr="004933F6">
        <w:rPr>
          <w:rFonts w:ascii="Book Antiqua" w:hAnsi="Book Antiqua"/>
        </w:rPr>
        <w:t xml:space="preserve"> have reported that S</w:t>
      </w:r>
      <w:r w:rsidR="00EF0BE2" w:rsidRPr="004933F6">
        <w:rPr>
          <w:rFonts w:ascii="Book Antiqua" w:hAnsi="Book Antiqua"/>
        </w:rPr>
        <w:t>L</w:t>
      </w:r>
      <w:r w:rsidRPr="004933F6">
        <w:rPr>
          <w:rFonts w:ascii="Book Antiqua" w:hAnsi="Book Antiqua"/>
        </w:rPr>
        <w:t xml:space="preserve">NNS is applicable in patients who are preoperatively diagnosed with cT1 and cN0 gastric </w:t>
      </w:r>
      <w:proofErr w:type="gramStart"/>
      <w:r w:rsidRPr="004933F6">
        <w:rPr>
          <w:rFonts w:ascii="Book Antiqua" w:hAnsi="Book Antiqua"/>
        </w:rPr>
        <w:t>cancer</w:t>
      </w:r>
      <w:r w:rsidRPr="004933F6">
        <w:rPr>
          <w:rFonts w:ascii="Book Antiqua" w:hAnsi="Book Antiqua"/>
          <w:noProof/>
          <w:vertAlign w:val="superscript"/>
        </w:rPr>
        <w:t>[</w:t>
      </w:r>
      <w:proofErr w:type="gramEnd"/>
      <w:r w:rsidRPr="004933F6">
        <w:rPr>
          <w:rFonts w:ascii="Book Antiqua" w:hAnsi="Book Antiqua"/>
          <w:noProof/>
          <w:vertAlign w:val="superscript"/>
        </w:rPr>
        <w:t>8-</w:t>
      </w:r>
      <w:r w:rsidRPr="004933F6">
        <w:rPr>
          <w:rFonts w:ascii="Book Antiqua" w:hAnsi="Book Antiqua"/>
          <w:vertAlign w:val="superscript"/>
        </w:rPr>
        <w:t>11]</w:t>
      </w:r>
      <w:r w:rsidRPr="004933F6">
        <w:rPr>
          <w:rFonts w:ascii="Book Antiqua" w:hAnsi="Book Antiqua"/>
        </w:rPr>
        <w:t xml:space="preserve">. Accordingly, the precise </w:t>
      </w:r>
      <w:r w:rsidR="00EF0BE2" w:rsidRPr="004933F6">
        <w:rPr>
          <w:rFonts w:ascii="Book Antiqua" w:hAnsi="Book Antiqua"/>
        </w:rPr>
        <w:t xml:space="preserve">intraoperative </w:t>
      </w:r>
      <w:r w:rsidRPr="004933F6">
        <w:rPr>
          <w:rFonts w:ascii="Book Antiqua" w:hAnsi="Book Antiqua"/>
        </w:rPr>
        <w:t xml:space="preserve">assessment </w:t>
      </w:r>
      <w:r w:rsidR="00EF0BE2" w:rsidRPr="004933F6">
        <w:rPr>
          <w:rFonts w:ascii="Book Antiqua" w:hAnsi="Book Antiqua"/>
        </w:rPr>
        <w:t xml:space="preserve">whether lymph </w:t>
      </w:r>
      <w:r w:rsidRPr="004933F6">
        <w:rPr>
          <w:rFonts w:ascii="Book Antiqua" w:hAnsi="Book Antiqua"/>
        </w:rPr>
        <w:t>node</w:t>
      </w:r>
      <w:r w:rsidR="00EF0BE2" w:rsidRPr="004933F6">
        <w:rPr>
          <w:rFonts w:ascii="Book Antiqua" w:hAnsi="Book Antiqua"/>
        </w:rPr>
        <w:t xml:space="preserve"> metastasis, including </w:t>
      </w:r>
      <w:proofErr w:type="spellStart"/>
      <w:r w:rsidR="00EF0BE2" w:rsidRPr="004933F6">
        <w:rPr>
          <w:rFonts w:ascii="Book Antiqua" w:hAnsi="Book Antiqua"/>
        </w:rPr>
        <w:t>micrometastasis</w:t>
      </w:r>
      <w:proofErr w:type="spellEnd"/>
      <w:r w:rsidR="00EF0BE2" w:rsidRPr="004933F6">
        <w:rPr>
          <w:rFonts w:ascii="Book Antiqua" w:hAnsi="Book Antiqua"/>
        </w:rPr>
        <w:t>, is present or not</w:t>
      </w:r>
      <w:r w:rsidRPr="004933F6">
        <w:rPr>
          <w:rFonts w:ascii="Book Antiqua" w:hAnsi="Book Antiqua"/>
        </w:rPr>
        <w:t xml:space="preserve"> is extremely important for treatment planning purposes when utilizing less invasive treatments. This review will focus on the clinical significance of molecular diagnosis for LNM as an important therapeutic target in gastric cancer and will discuss the recent progress in this field.</w:t>
      </w:r>
    </w:p>
    <w:p w14:paraId="14C4F473" w14:textId="77777777" w:rsidR="005523C2" w:rsidRPr="004933F6" w:rsidRDefault="005523C2" w:rsidP="00DE5250">
      <w:pPr>
        <w:widowControl/>
        <w:adjustRightInd w:val="0"/>
        <w:snapToGrid w:val="0"/>
        <w:spacing w:line="360" w:lineRule="auto"/>
        <w:rPr>
          <w:rFonts w:ascii="Book Antiqua" w:hAnsi="Book Antiqua"/>
        </w:rPr>
      </w:pPr>
    </w:p>
    <w:p w14:paraId="15C62A51" w14:textId="602F40D2" w:rsidR="00555093" w:rsidRPr="00555093" w:rsidRDefault="00555093" w:rsidP="00DE5250">
      <w:pPr>
        <w:widowControl/>
        <w:adjustRightInd w:val="0"/>
        <w:snapToGrid w:val="0"/>
        <w:spacing w:line="360" w:lineRule="auto"/>
        <w:rPr>
          <w:rFonts w:ascii="Book Antiqua" w:eastAsia="宋体" w:hAnsi="Book Antiqua"/>
          <w:b/>
          <w:caps/>
          <w:lang w:eastAsia="zh-CN"/>
        </w:rPr>
      </w:pPr>
      <w:r w:rsidRPr="00555093">
        <w:rPr>
          <w:rFonts w:ascii="Book Antiqua" w:hAnsi="Book Antiqua"/>
          <w:b/>
          <w:caps/>
        </w:rPr>
        <w:t xml:space="preserve">Literature </w:t>
      </w:r>
      <w:r w:rsidRPr="00555093">
        <w:rPr>
          <w:rFonts w:ascii="Book Antiqua" w:eastAsia="宋体" w:hAnsi="Book Antiqua" w:hint="eastAsia"/>
          <w:b/>
          <w:caps/>
          <w:lang w:eastAsia="zh-CN"/>
        </w:rPr>
        <w:t>search</w:t>
      </w:r>
    </w:p>
    <w:p w14:paraId="41280585" w14:textId="2DA22472" w:rsidR="008449EB" w:rsidRPr="004933F6" w:rsidRDefault="00CE5D7F" w:rsidP="00DE5250">
      <w:pPr>
        <w:widowControl/>
        <w:adjustRightInd w:val="0"/>
        <w:snapToGrid w:val="0"/>
        <w:spacing w:line="360" w:lineRule="auto"/>
        <w:rPr>
          <w:rFonts w:ascii="Book Antiqua" w:hAnsi="Book Antiqua"/>
        </w:rPr>
      </w:pPr>
      <w:r w:rsidRPr="004933F6">
        <w:rPr>
          <w:rFonts w:ascii="Book Antiqua" w:hAnsi="Book Antiqua"/>
        </w:rPr>
        <w:t>A Pub</w:t>
      </w:r>
      <w:r w:rsidRPr="00555093">
        <w:rPr>
          <w:rFonts w:ascii="Book Antiqua" w:hAnsi="Book Antiqua"/>
          <w:caps/>
        </w:rPr>
        <w:t>m</w:t>
      </w:r>
      <w:r w:rsidRPr="004933F6">
        <w:rPr>
          <w:rFonts w:ascii="Book Antiqua" w:hAnsi="Book Antiqua"/>
        </w:rPr>
        <w:t>ed</w:t>
      </w:r>
      <w:r w:rsidR="008449EB" w:rsidRPr="004933F6">
        <w:rPr>
          <w:rFonts w:ascii="Book Antiqua" w:hAnsi="Book Antiqua"/>
        </w:rPr>
        <w:t xml:space="preserve"> search using the terms </w:t>
      </w:r>
      <w:r w:rsidR="008449EB" w:rsidRPr="005F3680">
        <w:rPr>
          <w:rFonts w:ascii="Book Antiqua" w:hAnsi="Book Antiqua"/>
        </w:rPr>
        <w:t xml:space="preserve">gastric cancer, </w:t>
      </w:r>
      <w:proofErr w:type="spellStart"/>
      <w:r w:rsidR="008449EB" w:rsidRPr="005F3680">
        <w:rPr>
          <w:rFonts w:ascii="Book Antiqua" w:hAnsi="Book Antiqua"/>
        </w:rPr>
        <w:t>micrometastasis</w:t>
      </w:r>
      <w:proofErr w:type="spellEnd"/>
      <w:r w:rsidR="008449EB" w:rsidRPr="004933F6">
        <w:rPr>
          <w:rFonts w:ascii="Book Antiqua" w:hAnsi="Book Antiqua"/>
          <w:i/>
        </w:rPr>
        <w:t xml:space="preserve"> </w:t>
      </w:r>
      <w:r w:rsidR="008449EB" w:rsidRPr="004933F6">
        <w:rPr>
          <w:rFonts w:ascii="Book Antiqua" w:hAnsi="Book Antiqua"/>
        </w:rPr>
        <w:t>was performed for article published from 1946 to 2013. The literature search was limited to English language only. From these searched articles, we</w:t>
      </w:r>
      <w:r w:rsidRPr="004933F6">
        <w:rPr>
          <w:rFonts w:ascii="Book Antiqua" w:hAnsi="Book Antiqua"/>
        </w:rPr>
        <w:t xml:space="preserve"> selected and reviewed clinical studies about </w:t>
      </w:r>
      <w:r w:rsidRPr="003039EF">
        <w:rPr>
          <w:rFonts w:ascii="Book Antiqua" w:hAnsi="Book Antiqua"/>
        </w:rPr>
        <w:t>L</w:t>
      </w:r>
      <w:r w:rsidR="00054E41" w:rsidRPr="003039EF">
        <w:rPr>
          <w:rFonts w:ascii="Book Antiqua" w:eastAsia="宋体" w:hAnsi="Book Antiqua" w:hint="eastAsia"/>
          <w:caps/>
          <w:lang w:eastAsia="zh-CN"/>
        </w:rPr>
        <w:t>n</w:t>
      </w:r>
      <w:r w:rsidRPr="003039EF">
        <w:rPr>
          <w:rFonts w:ascii="Book Antiqua" w:hAnsi="Book Antiqua"/>
        </w:rPr>
        <w:t>M</w:t>
      </w:r>
      <w:r w:rsidRPr="004933F6">
        <w:rPr>
          <w:rFonts w:ascii="Book Antiqua" w:hAnsi="Book Antiqua"/>
        </w:rPr>
        <w:t xml:space="preserve"> of gastric cancer. Moreover, we</w:t>
      </w:r>
      <w:r w:rsidR="008449EB" w:rsidRPr="004933F6">
        <w:rPr>
          <w:rFonts w:ascii="Book Antiqua" w:hAnsi="Book Antiqua"/>
        </w:rPr>
        <w:t xml:space="preserve"> described future perspective</w:t>
      </w:r>
      <w:r w:rsidR="00E76B2A" w:rsidRPr="004933F6">
        <w:rPr>
          <w:rFonts w:ascii="Book Antiqua" w:hAnsi="Book Antiqua"/>
        </w:rPr>
        <w:t xml:space="preserve"> based on the molecular techniques for detection of the L</w:t>
      </w:r>
      <w:r w:rsidR="00054E41" w:rsidRPr="00054E41">
        <w:rPr>
          <w:rFonts w:ascii="Book Antiqua" w:eastAsia="宋体" w:hAnsi="Book Antiqua" w:hint="eastAsia"/>
          <w:caps/>
          <w:lang w:eastAsia="zh-CN"/>
        </w:rPr>
        <w:t>n</w:t>
      </w:r>
      <w:r w:rsidR="00E76B2A" w:rsidRPr="004933F6">
        <w:rPr>
          <w:rFonts w:ascii="Book Antiqua" w:hAnsi="Book Antiqua"/>
        </w:rPr>
        <w:t>M.</w:t>
      </w:r>
    </w:p>
    <w:p w14:paraId="64B2C31D" w14:textId="77777777" w:rsidR="008449EB" w:rsidRPr="004933F6" w:rsidRDefault="008449EB" w:rsidP="00DE5250">
      <w:pPr>
        <w:widowControl/>
        <w:adjustRightInd w:val="0"/>
        <w:snapToGrid w:val="0"/>
        <w:spacing w:line="360" w:lineRule="auto"/>
        <w:rPr>
          <w:rFonts w:ascii="Book Antiqua" w:hAnsi="Book Antiqua"/>
        </w:rPr>
      </w:pPr>
    </w:p>
    <w:p w14:paraId="62E2A0BD" w14:textId="3E35062A" w:rsidR="005523C2" w:rsidRPr="00D6637D" w:rsidRDefault="005523C2" w:rsidP="00DE5250">
      <w:pPr>
        <w:widowControl/>
        <w:adjustRightInd w:val="0"/>
        <w:snapToGrid w:val="0"/>
        <w:spacing w:line="360" w:lineRule="auto"/>
        <w:rPr>
          <w:rFonts w:ascii="Book Antiqua" w:hAnsi="Book Antiqua"/>
          <w:b/>
        </w:rPr>
      </w:pPr>
      <w:r w:rsidRPr="00D6637D">
        <w:rPr>
          <w:rFonts w:ascii="Book Antiqua" w:hAnsi="Book Antiqua"/>
          <w:b/>
        </w:rPr>
        <w:t>DEFINITION OF LYMPH NODE MICROMETASTASIS</w:t>
      </w:r>
    </w:p>
    <w:p w14:paraId="2B3D5F02" w14:textId="4D7EF985" w:rsidR="005523C2" w:rsidRPr="004933F6" w:rsidRDefault="00EF0BE2" w:rsidP="00DE5250">
      <w:pPr>
        <w:widowControl/>
        <w:adjustRightInd w:val="0"/>
        <w:snapToGrid w:val="0"/>
        <w:spacing w:line="360" w:lineRule="auto"/>
        <w:rPr>
          <w:rFonts w:ascii="Book Antiqua" w:hAnsi="Book Antiqua"/>
        </w:rPr>
      </w:pPr>
      <w:proofErr w:type="spellStart"/>
      <w:r w:rsidRPr="004933F6">
        <w:rPr>
          <w:rFonts w:ascii="Book Antiqua" w:hAnsi="Book Antiqua"/>
        </w:rPr>
        <w:t>M</w:t>
      </w:r>
      <w:r w:rsidR="005523C2" w:rsidRPr="004933F6">
        <w:rPr>
          <w:rFonts w:ascii="Book Antiqua" w:hAnsi="Book Antiqua"/>
        </w:rPr>
        <w:t>icrometastasis</w:t>
      </w:r>
      <w:proofErr w:type="spellEnd"/>
      <w:r w:rsidR="005523C2" w:rsidRPr="004933F6">
        <w:rPr>
          <w:rFonts w:ascii="Book Antiqua" w:hAnsi="Book Antiqua"/>
        </w:rPr>
        <w:t xml:space="preserve"> was defined</w:t>
      </w:r>
      <w:r w:rsidRPr="004933F6">
        <w:rPr>
          <w:rFonts w:ascii="Book Antiqua" w:hAnsi="Book Antiqua"/>
        </w:rPr>
        <w:t xml:space="preserve"> as</w:t>
      </w:r>
      <w:r w:rsidR="00A120D1" w:rsidRPr="004933F6">
        <w:rPr>
          <w:rFonts w:ascii="Book Antiqua" w:hAnsi="Book Antiqua"/>
        </w:rPr>
        <w:t xml:space="preserve"> tumor cell clusters measuring from 0.2 mm to 2.0 mm in their greatest dimension, and classified as pN1 (mi)</w:t>
      </w:r>
      <w:r w:rsidRPr="004933F6">
        <w:rPr>
          <w:rFonts w:ascii="Book Antiqua" w:hAnsi="Book Antiqua"/>
        </w:rPr>
        <w:t xml:space="preserve"> </w:t>
      </w:r>
      <w:r w:rsidR="005523C2" w:rsidRPr="004933F6">
        <w:rPr>
          <w:rFonts w:ascii="Book Antiqua" w:hAnsi="Book Antiqua"/>
        </w:rPr>
        <w:t>by the criteria of the tumor-node-metastasis (TNM) classification established by the International Union Against Cancer (UICC)</w:t>
      </w:r>
      <w:r w:rsidR="007871BD" w:rsidRPr="007871BD">
        <w:rPr>
          <w:rFonts w:ascii="Book Antiqua" w:hAnsi="Book Antiqua"/>
          <w:vertAlign w:val="superscript"/>
        </w:rPr>
        <w:t>[</w:t>
      </w:r>
      <w:r w:rsidR="005523C2" w:rsidRPr="004933F6">
        <w:rPr>
          <w:rFonts w:ascii="Book Antiqua" w:hAnsi="Book Antiqua"/>
          <w:noProof/>
          <w:vertAlign w:val="superscript"/>
        </w:rPr>
        <w:t>12]</w:t>
      </w:r>
      <w:r w:rsidR="005523C2" w:rsidRPr="004933F6">
        <w:rPr>
          <w:rFonts w:ascii="Book Antiqua" w:hAnsi="Book Antiqua"/>
        </w:rPr>
        <w:t xml:space="preserve">. </w:t>
      </w:r>
      <w:r w:rsidR="00A120D1" w:rsidRPr="004933F6">
        <w:rPr>
          <w:rFonts w:ascii="Book Antiqua" w:hAnsi="Book Antiqua"/>
        </w:rPr>
        <w:t>On the other hand, isolated tumor cells (</w:t>
      </w:r>
      <w:r w:rsidR="005523C2" w:rsidRPr="004933F6">
        <w:rPr>
          <w:rFonts w:ascii="Book Antiqua" w:hAnsi="Book Antiqua"/>
        </w:rPr>
        <w:t>ITC</w:t>
      </w:r>
      <w:r w:rsidR="00A120D1" w:rsidRPr="004933F6">
        <w:rPr>
          <w:rFonts w:ascii="Book Antiqua" w:hAnsi="Book Antiqua"/>
        </w:rPr>
        <w:t>)</w:t>
      </w:r>
      <w:r w:rsidR="005523C2" w:rsidRPr="004933F6">
        <w:rPr>
          <w:rFonts w:ascii="Book Antiqua" w:hAnsi="Book Antiqua"/>
        </w:rPr>
        <w:t xml:space="preserve"> are </w:t>
      </w:r>
      <w:r w:rsidR="00A120D1" w:rsidRPr="004933F6">
        <w:rPr>
          <w:rFonts w:ascii="Book Antiqua" w:hAnsi="Book Antiqua"/>
        </w:rPr>
        <w:t xml:space="preserve">defined as </w:t>
      </w:r>
      <w:r w:rsidR="005523C2" w:rsidRPr="004933F6">
        <w:rPr>
          <w:rFonts w:ascii="Book Antiqua" w:hAnsi="Book Antiqua"/>
        </w:rPr>
        <w:t xml:space="preserve">single tumor cells or small clusters of cells measuring </w:t>
      </w:r>
      <w:r w:rsidR="005523C2" w:rsidRPr="004933F6">
        <w:rPr>
          <w:rFonts w:ascii="Book Antiqua" w:hAnsi="Book Antiqua"/>
        </w:rPr>
        <w:sym w:font="Symbol" w:char="F0A3"/>
      </w:r>
      <w:r w:rsidR="00D6637D">
        <w:rPr>
          <w:rFonts w:ascii="Book Antiqua" w:eastAsia="宋体" w:hAnsi="Book Antiqua" w:hint="eastAsia"/>
          <w:lang w:eastAsia="zh-CN"/>
        </w:rPr>
        <w:t xml:space="preserve"> </w:t>
      </w:r>
      <w:r w:rsidR="005523C2" w:rsidRPr="004933F6">
        <w:rPr>
          <w:rFonts w:ascii="Book Antiqua" w:hAnsi="Book Antiqua"/>
        </w:rPr>
        <w:t>0.2 mm in their greatest dimension</w:t>
      </w:r>
      <w:r w:rsidR="00A120D1" w:rsidRPr="004933F6">
        <w:rPr>
          <w:rFonts w:ascii="Book Antiqua" w:hAnsi="Book Antiqua"/>
        </w:rPr>
        <w:t>,</w:t>
      </w:r>
      <w:r w:rsidR="005523C2" w:rsidRPr="004933F6">
        <w:rPr>
          <w:rFonts w:ascii="Book Antiqua" w:hAnsi="Book Antiqua"/>
        </w:rPr>
        <w:t xml:space="preserve"> and </w:t>
      </w:r>
      <w:r w:rsidR="00A120D1" w:rsidRPr="004933F6">
        <w:rPr>
          <w:rFonts w:ascii="Book Antiqua" w:hAnsi="Book Antiqua"/>
        </w:rPr>
        <w:t>classified as pN0 (</w:t>
      </w:r>
      <w:proofErr w:type="spellStart"/>
      <w:r w:rsidR="00A120D1" w:rsidRPr="004933F6">
        <w:rPr>
          <w:rFonts w:ascii="Book Antiqua" w:hAnsi="Book Antiqua"/>
        </w:rPr>
        <w:t>i</w:t>
      </w:r>
      <w:proofErr w:type="spellEnd"/>
      <w:r w:rsidR="00A120D1" w:rsidRPr="004933F6">
        <w:rPr>
          <w:rFonts w:ascii="Book Antiqua" w:hAnsi="Book Antiqua"/>
        </w:rPr>
        <w:t xml:space="preserve">+). </w:t>
      </w:r>
      <w:r w:rsidR="005523C2" w:rsidRPr="004933F6">
        <w:rPr>
          <w:rFonts w:ascii="Book Antiqua" w:hAnsi="Book Antiqua"/>
        </w:rPr>
        <w:t xml:space="preserve">Furthermore, patients with </w:t>
      </w:r>
      <w:r w:rsidR="00A120D1" w:rsidRPr="004933F6">
        <w:rPr>
          <w:rFonts w:ascii="Book Antiqua" w:hAnsi="Book Antiqua"/>
        </w:rPr>
        <w:t xml:space="preserve">lymph </w:t>
      </w:r>
      <w:r w:rsidR="005523C2" w:rsidRPr="004933F6">
        <w:rPr>
          <w:rFonts w:ascii="Book Antiqua" w:hAnsi="Book Antiqua"/>
        </w:rPr>
        <w:t xml:space="preserve">node </w:t>
      </w:r>
      <w:r w:rsidR="00A120D1" w:rsidRPr="004933F6">
        <w:rPr>
          <w:rFonts w:ascii="Book Antiqua" w:hAnsi="Book Antiqua"/>
        </w:rPr>
        <w:t xml:space="preserve">metastasis detected only by </w:t>
      </w:r>
      <w:r w:rsidR="005523C2" w:rsidRPr="004933F6">
        <w:rPr>
          <w:rFonts w:ascii="Book Antiqua" w:hAnsi="Book Antiqua"/>
        </w:rPr>
        <w:t xml:space="preserve">using reverse transcription-polymerase </w:t>
      </w:r>
      <w:r w:rsidR="00A120D1" w:rsidRPr="004933F6">
        <w:rPr>
          <w:rFonts w:ascii="Book Antiqua" w:hAnsi="Book Antiqua"/>
        </w:rPr>
        <w:t>chain reaction (RT-PCR) are classifi</w:t>
      </w:r>
      <w:r w:rsidR="005523C2" w:rsidRPr="004933F6">
        <w:rPr>
          <w:rFonts w:ascii="Book Antiqua" w:hAnsi="Book Antiqua"/>
        </w:rPr>
        <w:t>ed as pN0 (</w:t>
      </w:r>
      <w:proofErr w:type="spellStart"/>
      <w:r w:rsidR="005523C2" w:rsidRPr="004933F6">
        <w:rPr>
          <w:rFonts w:ascii="Book Antiqua" w:hAnsi="Book Antiqua"/>
        </w:rPr>
        <w:t>mol</w:t>
      </w:r>
      <w:proofErr w:type="spellEnd"/>
      <w:r w:rsidR="005523C2" w:rsidRPr="004933F6">
        <w:rPr>
          <w:rFonts w:ascii="Book Antiqua" w:hAnsi="Book Antiqua"/>
        </w:rPr>
        <w:t>+).</w:t>
      </w:r>
    </w:p>
    <w:p w14:paraId="6C729C3A" w14:textId="77777777" w:rsidR="005523C2" w:rsidRPr="004933F6" w:rsidRDefault="005523C2" w:rsidP="00DE5250">
      <w:pPr>
        <w:adjustRightInd w:val="0"/>
        <w:snapToGrid w:val="0"/>
        <w:spacing w:line="360" w:lineRule="auto"/>
        <w:rPr>
          <w:rFonts w:ascii="Book Antiqua" w:hAnsi="Book Antiqua"/>
        </w:rPr>
      </w:pPr>
    </w:p>
    <w:p w14:paraId="03E0485F" w14:textId="77777777" w:rsidR="005523C2" w:rsidRPr="00D6637D" w:rsidRDefault="005523C2" w:rsidP="00DE5250">
      <w:pPr>
        <w:adjustRightInd w:val="0"/>
        <w:snapToGrid w:val="0"/>
        <w:spacing w:line="360" w:lineRule="auto"/>
        <w:rPr>
          <w:rFonts w:ascii="Book Antiqua" w:hAnsi="Book Antiqua"/>
          <w:b/>
        </w:rPr>
      </w:pPr>
      <w:r w:rsidRPr="00D6637D">
        <w:rPr>
          <w:rFonts w:ascii="Book Antiqua" w:hAnsi="Book Antiqua"/>
          <w:b/>
        </w:rPr>
        <w:t>DETECTION OF MICROMETASTASIS</w:t>
      </w:r>
    </w:p>
    <w:p w14:paraId="4E451C2F" w14:textId="4E614CC0" w:rsidR="005523C2" w:rsidRPr="004933F6" w:rsidRDefault="005523C2" w:rsidP="00DE5250">
      <w:pPr>
        <w:adjustRightInd w:val="0"/>
        <w:snapToGrid w:val="0"/>
        <w:spacing w:line="360" w:lineRule="auto"/>
        <w:rPr>
          <w:rFonts w:ascii="Book Antiqua" w:hAnsi="Book Antiqua"/>
        </w:rPr>
      </w:pPr>
      <w:r w:rsidRPr="004933F6">
        <w:rPr>
          <w:rFonts w:ascii="Book Antiqua" w:hAnsi="Book Antiqua"/>
        </w:rPr>
        <w:t>Several procedures have been used for the de</w:t>
      </w:r>
      <w:r w:rsidR="00A120D1" w:rsidRPr="004933F6">
        <w:rPr>
          <w:rFonts w:ascii="Book Antiqua" w:hAnsi="Book Antiqua"/>
        </w:rPr>
        <w:t xml:space="preserve">tection of LNM in </w:t>
      </w:r>
      <w:r w:rsidRPr="004933F6">
        <w:rPr>
          <w:rFonts w:ascii="Book Antiqua" w:hAnsi="Book Antiqua"/>
        </w:rPr>
        <w:t>gastric cancer</w:t>
      </w:r>
      <w:r w:rsidR="00A120D1" w:rsidRPr="004933F6">
        <w:rPr>
          <w:rFonts w:ascii="Book Antiqua" w:hAnsi="Book Antiqua"/>
        </w:rPr>
        <w:t xml:space="preserve"> patients</w:t>
      </w:r>
      <w:r w:rsidRPr="004933F6">
        <w:rPr>
          <w:rFonts w:ascii="Book Antiqua" w:hAnsi="Book Antiqua"/>
        </w:rPr>
        <w:t xml:space="preserve">. </w:t>
      </w:r>
      <w:r w:rsidR="00D6637D">
        <w:rPr>
          <w:rFonts w:ascii="Book Antiqua" w:hAnsi="Book Antiqua"/>
        </w:rPr>
        <w:t xml:space="preserve">First, </w:t>
      </w:r>
      <w:proofErr w:type="spellStart"/>
      <w:r w:rsidR="00D6637D">
        <w:rPr>
          <w:rFonts w:ascii="Book Antiqua" w:hAnsi="Book Antiqua"/>
        </w:rPr>
        <w:lastRenderedPageBreak/>
        <w:t>Isozaki</w:t>
      </w:r>
      <w:proofErr w:type="spellEnd"/>
      <w:r w:rsidR="00D6637D">
        <w:rPr>
          <w:rFonts w:ascii="Book Antiqua" w:hAnsi="Book Antiqua"/>
        </w:rPr>
        <w:t xml:space="preserve"> </w:t>
      </w:r>
      <w:r w:rsidR="00D6637D" w:rsidRPr="00D6637D">
        <w:rPr>
          <w:rFonts w:ascii="Book Antiqua" w:hAnsi="Book Antiqua"/>
          <w:i/>
        </w:rPr>
        <w:t xml:space="preserve">et </w:t>
      </w:r>
      <w:proofErr w:type="gramStart"/>
      <w:r w:rsidR="00D6637D" w:rsidRPr="00D6637D">
        <w:rPr>
          <w:rFonts w:ascii="Book Antiqua" w:hAnsi="Book Antiqua"/>
          <w:i/>
        </w:rPr>
        <w:t>al</w:t>
      </w:r>
      <w:r w:rsidRPr="004933F6">
        <w:rPr>
          <w:rFonts w:ascii="Book Antiqua" w:hAnsi="Book Antiqua"/>
          <w:noProof/>
          <w:vertAlign w:val="superscript"/>
        </w:rPr>
        <w:t>[</w:t>
      </w:r>
      <w:proofErr w:type="gramEnd"/>
      <w:r w:rsidRPr="004933F6">
        <w:rPr>
          <w:rFonts w:ascii="Book Antiqua" w:hAnsi="Book Antiqua"/>
          <w:noProof/>
          <w:vertAlign w:val="superscript"/>
        </w:rPr>
        <w:t>13]</w:t>
      </w:r>
      <w:r w:rsidRPr="004933F6">
        <w:rPr>
          <w:rFonts w:ascii="Book Antiqua" w:hAnsi="Book Antiqua"/>
        </w:rPr>
        <w:t xml:space="preserve"> reported that the detection rate of lymph node metastases of gastric cancer by serial sectioning was significantly higher than that of routine histological diagnosis. </w:t>
      </w:r>
      <w:r w:rsidR="0097548C" w:rsidRPr="0097548C">
        <w:rPr>
          <w:rFonts w:ascii="Book Antiqua" w:hAnsi="Book Antiqua"/>
        </w:rPr>
        <w:t>Immunohistochemistry</w:t>
      </w:r>
      <w:r w:rsidR="0097548C">
        <w:rPr>
          <w:rFonts w:ascii="Book Antiqua" w:eastAsia="宋体" w:hAnsi="Book Antiqua" w:hint="eastAsia"/>
          <w:lang w:eastAsia="zh-CN"/>
        </w:rPr>
        <w:t xml:space="preserve"> (</w:t>
      </w:r>
      <w:r w:rsidRPr="004933F6">
        <w:rPr>
          <w:rFonts w:ascii="Book Antiqua" w:hAnsi="Book Antiqua"/>
        </w:rPr>
        <w:t>IHC</w:t>
      </w:r>
      <w:r w:rsidR="0097548C">
        <w:rPr>
          <w:rFonts w:ascii="Book Antiqua" w:eastAsia="宋体" w:hAnsi="Book Antiqua" w:hint="eastAsia"/>
          <w:lang w:eastAsia="zh-CN"/>
        </w:rPr>
        <w:t>)</w:t>
      </w:r>
      <w:r w:rsidRPr="004933F6">
        <w:rPr>
          <w:rFonts w:ascii="Book Antiqua" w:hAnsi="Book Antiqua"/>
        </w:rPr>
        <w:t xml:space="preserve"> has also been used to</w:t>
      </w:r>
      <w:r w:rsidR="00A120D1" w:rsidRPr="004933F6">
        <w:rPr>
          <w:rFonts w:ascii="Book Antiqua" w:hAnsi="Book Antiqua"/>
        </w:rPr>
        <w:t xml:space="preserve"> detect LNMs. Epithelial marker, such as cytokeratin (CK), is</w:t>
      </w:r>
      <w:r w:rsidRPr="004933F6">
        <w:rPr>
          <w:rFonts w:ascii="Book Antiqua" w:hAnsi="Book Antiqua"/>
        </w:rPr>
        <w:t xml:space="preserve"> commonly used to identify LNM in IHC. According to </w:t>
      </w:r>
      <w:r w:rsidR="00A120D1" w:rsidRPr="004933F6">
        <w:rPr>
          <w:rFonts w:ascii="Book Antiqua" w:hAnsi="Book Antiqua"/>
        </w:rPr>
        <w:t>the previous studies</w:t>
      </w:r>
      <w:r w:rsidRPr="004933F6">
        <w:rPr>
          <w:rFonts w:ascii="Book Antiqua" w:hAnsi="Book Antiqua"/>
        </w:rPr>
        <w:t>, CK AE1/AE3 and CAM5.2 monoclonal antibodies (</w:t>
      </w:r>
      <w:proofErr w:type="spellStart"/>
      <w:r w:rsidRPr="004933F6">
        <w:rPr>
          <w:rFonts w:ascii="Book Antiqua" w:hAnsi="Book Antiqua"/>
        </w:rPr>
        <w:t>mAb</w:t>
      </w:r>
      <w:proofErr w:type="spellEnd"/>
      <w:r w:rsidRPr="004933F6">
        <w:rPr>
          <w:rFonts w:ascii="Book Antiqua" w:hAnsi="Book Antiqua"/>
        </w:rPr>
        <w:t xml:space="preserve">) were often used </w:t>
      </w:r>
      <w:r w:rsidR="00234136" w:rsidRPr="004933F6">
        <w:rPr>
          <w:rFonts w:ascii="Book Antiqua" w:hAnsi="Book Antiqua"/>
        </w:rPr>
        <w:t>to detect LNM of gastric cancer</w:t>
      </w:r>
      <w:r w:rsidRPr="004933F6">
        <w:rPr>
          <w:rFonts w:ascii="Book Antiqua" w:hAnsi="Book Antiqua"/>
        </w:rPr>
        <w:t xml:space="preserve">. The greatest advantage of IHC is that </w:t>
      </w:r>
      <w:r w:rsidR="00234136" w:rsidRPr="004933F6">
        <w:rPr>
          <w:rFonts w:ascii="Book Antiqua" w:hAnsi="Book Antiqua"/>
        </w:rPr>
        <w:t xml:space="preserve">we </w:t>
      </w:r>
      <w:r w:rsidRPr="004933F6">
        <w:rPr>
          <w:rFonts w:ascii="Book Antiqua" w:hAnsi="Book Antiqua"/>
        </w:rPr>
        <w:t>can morphologically</w:t>
      </w:r>
      <w:r w:rsidR="00234136" w:rsidRPr="004933F6">
        <w:rPr>
          <w:rFonts w:ascii="Book Antiqua" w:hAnsi="Book Antiqua"/>
        </w:rPr>
        <w:t xml:space="preserve"> recognize</w:t>
      </w:r>
      <w:r w:rsidRPr="004933F6">
        <w:rPr>
          <w:rFonts w:ascii="Book Antiqua" w:hAnsi="Book Antiqua"/>
        </w:rPr>
        <w:t xml:space="preserve"> cells in lymph nodes.</w:t>
      </w:r>
      <w:r w:rsidR="00234136" w:rsidRPr="004933F6">
        <w:rPr>
          <w:rFonts w:ascii="Book Antiqua" w:hAnsi="Book Antiqua"/>
        </w:rPr>
        <w:t xml:space="preserve"> However, there are some problem</w:t>
      </w:r>
      <w:r w:rsidRPr="004933F6">
        <w:rPr>
          <w:rFonts w:ascii="Book Antiqua" w:hAnsi="Book Antiqua"/>
        </w:rPr>
        <w:t>s</w:t>
      </w:r>
      <w:r w:rsidR="00234136" w:rsidRPr="004933F6">
        <w:rPr>
          <w:rFonts w:ascii="Book Antiqua" w:hAnsi="Book Antiqua"/>
        </w:rPr>
        <w:t xml:space="preserve"> to apply </w:t>
      </w:r>
      <w:r w:rsidRPr="004933F6">
        <w:rPr>
          <w:rFonts w:ascii="Book Antiqua" w:hAnsi="Book Antiqua"/>
        </w:rPr>
        <w:t xml:space="preserve">IHC for the detection of LNM, such as the </w:t>
      </w:r>
      <w:r w:rsidR="00234136" w:rsidRPr="004933F6">
        <w:rPr>
          <w:rFonts w:ascii="Book Antiqua" w:hAnsi="Book Antiqua"/>
        </w:rPr>
        <w:t xml:space="preserve">serial </w:t>
      </w:r>
      <w:r w:rsidRPr="004933F6">
        <w:rPr>
          <w:rFonts w:ascii="Book Antiqua" w:hAnsi="Book Antiqua"/>
        </w:rPr>
        <w:t>number</w:t>
      </w:r>
      <w:r w:rsidR="00234136" w:rsidRPr="004933F6">
        <w:rPr>
          <w:rFonts w:ascii="Book Antiqua" w:hAnsi="Book Antiqua"/>
        </w:rPr>
        <w:t>s of lymph node section</w:t>
      </w:r>
      <w:r w:rsidRPr="004933F6">
        <w:rPr>
          <w:rFonts w:ascii="Book Antiqua" w:hAnsi="Book Antiqua"/>
        </w:rPr>
        <w:t xml:space="preserve"> required. </w:t>
      </w:r>
      <w:proofErr w:type="spellStart"/>
      <w:r w:rsidRPr="004933F6">
        <w:rPr>
          <w:rFonts w:ascii="Book Antiqua" w:hAnsi="Book Antiqua"/>
        </w:rPr>
        <w:t>Noura</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14]</w:t>
      </w:r>
      <w:r w:rsidRPr="004933F6">
        <w:rPr>
          <w:rFonts w:ascii="Book Antiqua" w:hAnsi="Book Antiqua"/>
        </w:rPr>
        <w:t xml:space="preserve"> demonstrated that the diagnosis of LNM</w:t>
      </w:r>
      <w:r w:rsidR="00234136" w:rsidRPr="004933F6">
        <w:rPr>
          <w:rFonts w:ascii="Book Antiqua" w:hAnsi="Book Antiqua"/>
        </w:rPr>
        <w:t xml:space="preserve"> in colorectal cancer patients</w:t>
      </w:r>
      <w:r w:rsidRPr="004933F6">
        <w:rPr>
          <w:rFonts w:ascii="Book Antiqua" w:hAnsi="Book Antiqua"/>
        </w:rPr>
        <w:t xml:space="preserve"> should be assessed by IHC for at least five sections. IHC can be time consuming, but Matsumoto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15]</w:t>
      </w:r>
      <w:r w:rsidRPr="004933F6">
        <w:rPr>
          <w:rFonts w:ascii="Book Antiqua" w:hAnsi="Book Antiqua"/>
          <w:vertAlign w:val="superscript"/>
        </w:rPr>
        <w:t xml:space="preserve"> </w:t>
      </w:r>
      <w:r w:rsidRPr="004933F6">
        <w:rPr>
          <w:rFonts w:ascii="Book Antiqua" w:hAnsi="Book Antiqua"/>
        </w:rPr>
        <w:t>established a rapid IHC procedure that could diagnose LNM within 30 min</w:t>
      </w:r>
      <w:r w:rsidR="00234136" w:rsidRPr="004933F6">
        <w:rPr>
          <w:rFonts w:ascii="Book Antiqua" w:hAnsi="Book Antiqua"/>
        </w:rPr>
        <w:t>. They have</w:t>
      </w:r>
      <w:r w:rsidRPr="004933F6">
        <w:rPr>
          <w:rFonts w:ascii="Book Antiqua" w:hAnsi="Book Antiqua"/>
        </w:rPr>
        <w:t xml:space="preserve"> been recently applied </w:t>
      </w:r>
      <w:r w:rsidR="00234136" w:rsidRPr="004933F6">
        <w:rPr>
          <w:rFonts w:ascii="Book Antiqua" w:hAnsi="Book Antiqua"/>
        </w:rPr>
        <w:t>this rapid IHC technique for</w:t>
      </w:r>
      <w:r w:rsidRPr="004933F6">
        <w:rPr>
          <w:rFonts w:ascii="Book Antiqua" w:hAnsi="Book Antiqua"/>
        </w:rPr>
        <w:t xml:space="preserve"> the detection of LNM during surgery in the upper gastrointestinal tract cancer</w:t>
      </w:r>
      <w:r w:rsidR="00234136" w:rsidRPr="004933F6">
        <w:rPr>
          <w:rFonts w:ascii="Book Antiqua" w:hAnsi="Book Antiqua"/>
        </w:rPr>
        <w:t>.</w:t>
      </w:r>
      <w:r w:rsidRPr="004933F6">
        <w:rPr>
          <w:rFonts w:ascii="Book Antiqua" w:hAnsi="Book Antiqua"/>
        </w:rPr>
        <w:t xml:space="preserve"> However, this method has not been widely accepted.</w:t>
      </w:r>
    </w:p>
    <w:p w14:paraId="4C570F57" w14:textId="3CE071EF" w:rsidR="005523C2" w:rsidRPr="004933F6" w:rsidRDefault="005523C2" w:rsidP="00DE5250">
      <w:pPr>
        <w:adjustRightInd w:val="0"/>
        <w:snapToGrid w:val="0"/>
        <w:spacing w:line="360" w:lineRule="auto"/>
        <w:ind w:firstLineChars="100" w:firstLine="240"/>
        <w:rPr>
          <w:rFonts w:ascii="Book Antiqua" w:hAnsi="Book Antiqua"/>
        </w:rPr>
      </w:pPr>
      <w:r w:rsidRPr="004933F6">
        <w:rPr>
          <w:rFonts w:ascii="Book Antiqua" w:hAnsi="Book Antiqua"/>
        </w:rPr>
        <w:t xml:space="preserve">Due to progress in molecular biological techniques, RT-PCR can now be used for the detection of LNM. CK and </w:t>
      </w:r>
      <w:proofErr w:type="spellStart"/>
      <w:r w:rsidRPr="004933F6">
        <w:rPr>
          <w:rFonts w:ascii="Book Antiqua" w:hAnsi="Book Antiqua"/>
        </w:rPr>
        <w:t>carcinoembryonic</w:t>
      </w:r>
      <w:proofErr w:type="spellEnd"/>
      <w:r w:rsidRPr="004933F6">
        <w:rPr>
          <w:rFonts w:ascii="Book Antiqua" w:hAnsi="Book Antiqua"/>
        </w:rPr>
        <w:t xml:space="preserve"> antigen (CEA) are usually used as target markers for </w:t>
      </w:r>
      <w:r w:rsidR="00234136" w:rsidRPr="004933F6">
        <w:rPr>
          <w:rFonts w:ascii="Book Antiqua" w:hAnsi="Book Antiqua"/>
        </w:rPr>
        <w:t xml:space="preserve">the detection of </w:t>
      </w:r>
      <w:proofErr w:type="gramStart"/>
      <w:r w:rsidR="00054E41" w:rsidRPr="00054E41">
        <w:rPr>
          <w:rFonts w:ascii="Book Antiqua" w:hAnsi="Book Antiqua"/>
          <w:caps/>
        </w:rPr>
        <w:t>LNM</w:t>
      </w:r>
      <w:r w:rsidRPr="004933F6">
        <w:rPr>
          <w:rFonts w:ascii="Book Antiqua" w:hAnsi="Book Antiqua"/>
          <w:noProof/>
          <w:vertAlign w:val="superscript"/>
        </w:rPr>
        <w:t>[</w:t>
      </w:r>
      <w:proofErr w:type="gramEnd"/>
      <w:r w:rsidRPr="004933F6">
        <w:rPr>
          <w:rFonts w:ascii="Book Antiqua" w:hAnsi="Book Antiqua"/>
          <w:noProof/>
          <w:vertAlign w:val="superscript"/>
        </w:rPr>
        <w:t>16-19]</w:t>
      </w:r>
      <w:r w:rsidR="007C74F1" w:rsidRPr="004933F6">
        <w:rPr>
          <w:rFonts w:ascii="Book Antiqua" w:hAnsi="Book Antiqua"/>
          <w:noProof/>
        </w:rPr>
        <w:t>.</w:t>
      </w:r>
      <w:r w:rsidRPr="004933F6">
        <w:rPr>
          <w:rFonts w:ascii="Book Antiqua" w:hAnsi="Book Antiqua"/>
        </w:rPr>
        <w:t xml:space="preserve"> CEA is </w:t>
      </w:r>
      <w:r w:rsidR="00234136" w:rsidRPr="004933F6">
        <w:rPr>
          <w:rFonts w:ascii="Book Antiqua" w:hAnsi="Book Antiqua"/>
        </w:rPr>
        <w:t xml:space="preserve">a 200 </w:t>
      </w:r>
      <w:proofErr w:type="spellStart"/>
      <w:r w:rsidR="00234136" w:rsidRPr="004933F6">
        <w:rPr>
          <w:rFonts w:ascii="Book Antiqua" w:hAnsi="Book Antiqua"/>
        </w:rPr>
        <w:t>kDa</w:t>
      </w:r>
      <w:proofErr w:type="spellEnd"/>
      <w:r w:rsidR="00234136" w:rsidRPr="004933F6">
        <w:rPr>
          <w:rFonts w:ascii="Book Antiqua" w:hAnsi="Book Antiqua"/>
        </w:rPr>
        <w:t xml:space="preserve"> glycoprotein</w:t>
      </w:r>
      <w:r w:rsidRPr="004933F6">
        <w:rPr>
          <w:rFonts w:ascii="Book Antiqua" w:hAnsi="Book Antiqua"/>
        </w:rPr>
        <w:t xml:space="preserve"> that is</w:t>
      </w:r>
      <w:r w:rsidR="00234136" w:rsidRPr="004933F6">
        <w:rPr>
          <w:rFonts w:ascii="Book Antiqua" w:hAnsi="Book Antiqua"/>
        </w:rPr>
        <w:t xml:space="preserve"> not expressed in normal gastric mucosa but </w:t>
      </w:r>
      <w:r w:rsidRPr="004933F6">
        <w:rPr>
          <w:rFonts w:ascii="Book Antiqua" w:hAnsi="Book Antiqua"/>
        </w:rPr>
        <w:t xml:space="preserve">expressed in most </w:t>
      </w:r>
      <w:r w:rsidR="00234136" w:rsidRPr="004933F6">
        <w:rPr>
          <w:rFonts w:ascii="Book Antiqua" w:hAnsi="Book Antiqua"/>
        </w:rPr>
        <w:t xml:space="preserve">gastric </w:t>
      </w:r>
      <w:r w:rsidRPr="004933F6">
        <w:rPr>
          <w:rFonts w:ascii="Book Antiqua" w:hAnsi="Book Antiqua"/>
        </w:rPr>
        <w:t xml:space="preserve">cancer </w:t>
      </w:r>
      <w:proofErr w:type="gramStart"/>
      <w:r w:rsidRPr="004933F6">
        <w:rPr>
          <w:rFonts w:ascii="Book Antiqua" w:hAnsi="Book Antiqua"/>
        </w:rPr>
        <w:t>cells</w:t>
      </w:r>
      <w:r w:rsidR="007871BD" w:rsidRPr="007871BD">
        <w:rPr>
          <w:rFonts w:ascii="Book Antiqua" w:hAnsi="Book Antiqua"/>
          <w:vertAlign w:val="superscript"/>
        </w:rPr>
        <w:t>[</w:t>
      </w:r>
      <w:proofErr w:type="gramEnd"/>
      <w:r w:rsidRPr="004933F6">
        <w:rPr>
          <w:rFonts w:ascii="Book Antiqua" w:hAnsi="Book Antiqua"/>
          <w:noProof/>
          <w:vertAlign w:val="superscript"/>
        </w:rPr>
        <w:t>20]</w:t>
      </w:r>
      <w:r w:rsidRPr="004933F6">
        <w:rPr>
          <w:rFonts w:ascii="Book Antiqua" w:hAnsi="Book Antiqua"/>
        </w:rPr>
        <w:t>. Although the RT-PCR assay has high sensitivity for the detection of small numbers of occult cancer cells in lymph nodes, sever</w:t>
      </w:r>
      <w:r w:rsidR="00234136" w:rsidRPr="004933F6">
        <w:rPr>
          <w:rFonts w:ascii="Book Antiqua" w:hAnsi="Book Antiqua"/>
        </w:rPr>
        <w:t xml:space="preserve">al </w:t>
      </w:r>
      <w:proofErr w:type="spellStart"/>
      <w:r w:rsidR="00234136" w:rsidRPr="004933F6">
        <w:rPr>
          <w:rFonts w:ascii="Book Antiqua" w:hAnsi="Book Antiqua"/>
        </w:rPr>
        <w:t>reserchers</w:t>
      </w:r>
      <w:proofErr w:type="spellEnd"/>
      <w:r w:rsidR="00234136" w:rsidRPr="004933F6">
        <w:rPr>
          <w:rFonts w:ascii="Book Antiqua" w:hAnsi="Book Antiqua"/>
        </w:rPr>
        <w:t xml:space="preserve"> have repor</w:t>
      </w:r>
      <w:r w:rsidRPr="004933F6">
        <w:rPr>
          <w:rFonts w:ascii="Book Antiqua" w:hAnsi="Book Antiqua"/>
        </w:rPr>
        <w:t xml:space="preserve">ted that there are some problems </w:t>
      </w:r>
      <w:r w:rsidR="00234136" w:rsidRPr="004933F6">
        <w:rPr>
          <w:rFonts w:ascii="Book Antiqua" w:hAnsi="Book Antiqua"/>
        </w:rPr>
        <w:t xml:space="preserve">to apply </w:t>
      </w:r>
      <w:r w:rsidRPr="004933F6">
        <w:rPr>
          <w:rFonts w:ascii="Book Antiqua" w:hAnsi="Book Antiqua"/>
        </w:rPr>
        <w:t xml:space="preserve">the RT-PCR assay for the detection of </w:t>
      </w:r>
      <w:proofErr w:type="gramStart"/>
      <w:r w:rsidRPr="004933F6">
        <w:rPr>
          <w:rFonts w:ascii="Book Antiqua" w:hAnsi="Book Antiqua"/>
        </w:rPr>
        <w:t>LNM</w:t>
      </w:r>
      <w:r w:rsidR="007871BD" w:rsidRPr="007871BD">
        <w:rPr>
          <w:rFonts w:ascii="Book Antiqua" w:hAnsi="Book Antiqua"/>
          <w:vertAlign w:val="superscript"/>
        </w:rPr>
        <w:t>[</w:t>
      </w:r>
      <w:proofErr w:type="gramEnd"/>
      <w:r w:rsidR="00E57D78">
        <w:rPr>
          <w:rFonts w:ascii="Book Antiqua" w:hAnsi="Book Antiqua"/>
          <w:noProof/>
          <w:vertAlign w:val="superscript"/>
        </w:rPr>
        <w:t>21,</w:t>
      </w:r>
      <w:r w:rsidRPr="004933F6">
        <w:rPr>
          <w:rFonts w:ascii="Book Antiqua" w:hAnsi="Book Antiqua"/>
          <w:noProof/>
          <w:vertAlign w:val="superscript"/>
        </w:rPr>
        <w:t>22]</w:t>
      </w:r>
      <w:r w:rsidRPr="004933F6">
        <w:rPr>
          <w:rFonts w:ascii="Book Antiqua" w:hAnsi="Book Antiqua"/>
        </w:rPr>
        <w:t>. First, false-positives may be</w:t>
      </w:r>
      <w:r w:rsidR="00AB6F10" w:rsidRPr="004933F6">
        <w:rPr>
          <w:rFonts w:ascii="Book Antiqua" w:hAnsi="Book Antiqua"/>
        </w:rPr>
        <w:t xml:space="preserve"> produced by RT-PCR because </w:t>
      </w:r>
      <w:r w:rsidRPr="004933F6">
        <w:rPr>
          <w:rFonts w:ascii="Book Antiqua" w:hAnsi="Book Antiqua"/>
        </w:rPr>
        <w:t xml:space="preserve">of </w:t>
      </w:r>
      <w:r w:rsidR="00AB6F10" w:rsidRPr="004933F6">
        <w:rPr>
          <w:rFonts w:ascii="Book Antiqua" w:hAnsi="Book Antiqua"/>
        </w:rPr>
        <w:t xml:space="preserve">the </w:t>
      </w:r>
      <w:r w:rsidRPr="004933F6">
        <w:rPr>
          <w:rFonts w:ascii="Book Antiqua" w:hAnsi="Book Antiqua"/>
        </w:rPr>
        <w:t xml:space="preserve">contamination or the presence of </w:t>
      </w:r>
      <w:proofErr w:type="spellStart"/>
      <w:proofErr w:type="gramStart"/>
      <w:r w:rsidRPr="004933F6">
        <w:rPr>
          <w:rFonts w:ascii="Book Antiqua" w:hAnsi="Book Antiqua"/>
        </w:rPr>
        <w:t>pseudogene</w:t>
      </w:r>
      <w:proofErr w:type="spellEnd"/>
      <w:r w:rsidR="007871BD" w:rsidRPr="007871BD">
        <w:rPr>
          <w:rFonts w:ascii="Book Antiqua" w:hAnsi="Book Antiqua"/>
          <w:vertAlign w:val="superscript"/>
        </w:rPr>
        <w:t>[</w:t>
      </w:r>
      <w:proofErr w:type="gramEnd"/>
      <w:r w:rsidRPr="004933F6">
        <w:rPr>
          <w:rFonts w:ascii="Book Antiqua" w:hAnsi="Book Antiqua"/>
          <w:noProof/>
          <w:vertAlign w:val="superscript"/>
        </w:rPr>
        <w:t>21]</w:t>
      </w:r>
      <w:r w:rsidRPr="004933F6">
        <w:rPr>
          <w:rFonts w:ascii="Book Antiqua" w:hAnsi="Book Antiqua"/>
        </w:rPr>
        <w:t>. Second, there is a possib</w:t>
      </w:r>
      <w:r w:rsidR="00AB6F10" w:rsidRPr="004933F6">
        <w:rPr>
          <w:rFonts w:ascii="Book Antiqua" w:hAnsi="Book Antiqua"/>
        </w:rPr>
        <w:t xml:space="preserve">ility of false-negatives because of </w:t>
      </w:r>
      <w:r w:rsidRPr="004933F6">
        <w:rPr>
          <w:rFonts w:ascii="Book Antiqua" w:hAnsi="Book Antiqua"/>
        </w:rPr>
        <w:t>th</w:t>
      </w:r>
      <w:r w:rsidR="00AB6F10" w:rsidRPr="004933F6">
        <w:rPr>
          <w:rFonts w:ascii="Book Antiqua" w:hAnsi="Book Antiqua"/>
        </w:rPr>
        <w:t xml:space="preserve">e heterogeneous expression of </w:t>
      </w:r>
      <w:r w:rsidRPr="004933F6">
        <w:rPr>
          <w:rFonts w:ascii="Book Antiqua" w:hAnsi="Book Antiqua"/>
        </w:rPr>
        <w:t xml:space="preserve">target </w:t>
      </w:r>
      <w:proofErr w:type="gramStart"/>
      <w:r w:rsidRPr="004933F6">
        <w:rPr>
          <w:rFonts w:ascii="Book Antiqua" w:hAnsi="Book Antiqua"/>
        </w:rPr>
        <w:t>marker</w:t>
      </w:r>
      <w:r w:rsidR="00AB6F10" w:rsidRPr="004933F6">
        <w:rPr>
          <w:rFonts w:ascii="Book Antiqua" w:hAnsi="Book Antiqua"/>
        </w:rPr>
        <w:t>s</w:t>
      </w:r>
      <w:r w:rsidR="007871BD" w:rsidRPr="007871BD">
        <w:rPr>
          <w:rFonts w:ascii="Book Antiqua" w:hAnsi="Book Antiqua"/>
          <w:vertAlign w:val="superscript"/>
        </w:rPr>
        <w:t>[</w:t>
      </w:r>
      <w:proofErr w:type="gramEnd"/>
      <w:r w:rsidRPr="004933F6">
        <w:rPr>
          <w:rFonts w:ascii="Book Antiqua" w:hAnsi="Book Antiqua"/>
          <w:noProof/>
          <w:vertAlign w:val="superscript"/>
        </w:rPr>
        <w:t>22]</w:t>
      </w:r>
      <w:r w:rsidRPr="004933F6">
        <w:rPr>
          <w:rFonts w:ascii="Book Antiqua" w:hAnsi="Book Antiqua"/>
        </w:rPr>
        <w:t xml:space="preserve">. We previously reported that the MUC2 RT-PCR assay was a sensitive and specific method to detect </w:t>
      </w:r>
      <w:r w:rsidR="00054E41" w:rsidRPr="00054E41">
        <w:rPr>
          <w:rFonts w:ascii="Book Antiqua" w:hAnsi="Book Antiqua"/>
          <w:caps/>
        </w:rPr>
        <w:t>LNM</w:t>
      </w:r>
      <w:r w:rsidRPr="004933F6">
        <w:rPr>
          <w:rFonts w:ascii="Book Antiqua" w:hAnsi="Book Antiqua"/>
        </w:rPr>
        <w:t xml:space="preserve"> in gastric cancer </w:t>
      </w:r>
      <w:proofErr w:type="gramStart"/>
      <w:r w:rsidRPr="004933F6">
        <w:rPr>
          <w:rFonts w:ascii="Book Antiqua" w:hAnsi="Book Antiqua"/>
        </w:rPr>
        <w:t>patients</w:t>
      </w:r>
      <w:r w:rsidR="007871BD" w:rsidRPr="007871BD">
        <w:rPr>
          <w:rFonts w:ascii="Book Antiqua" w:hAnsi="Book Antiqua"/>
          <w:vertAlign w:val="superscript"/>
        </w:rPr>
        <w:t>[</w:t>
      </w:r>
      <w:proofErr w:type="gramEnd"/>
      <w:r w:rsidRPr="004933F6">
        <w:rPr>
          <w:rFonts w:ascii="Book Antiqua" w:hAnsi="Book Antiqua"/>
          <w:noProof/>
          <w:vertAlign w:val="superscript"/>
        </w:rPr>
        <w:t>23]</w:t>
      </w:r>
      <w:r w:rsidRPr="004933F6">
        <w:rPr>
          <w:rFonts w:ascii="Book Antiqua" w:hAnsi="Book Antiqua"/>
        </w:rPr>
        <w:t xml:space="preserve">. Furthermore, detailed assessment by </w:t>
      </w:r>
      <w:proofErr w:type="gramStart"/>
      <w:r w:rsidRPr="004933F6">
        <w:rPr>
          <w:rFonts w:ascii="Book Antiqua" w:hAnsi="Book Antiqua"/>
        </w:rPr>
        <w:t>duplex</w:t>
      </w:r>
      <w:r w:rsidR="007871BD" w:rsidRPr="007871BD">
        <w:rPr>
          <w:rFonts w:ascii="Book Antiqua" w:hAnsi="Book Antiqua"/>
          <w:vertAlign w:val="superscript"/>
        </w:rPr>
        <w:t>[</w:t>
      </w:r>
      <w:proofErr w:type="gramEnd"/>
      <w:r w:rsidRPr="004933F6">
        <w:rPr>
          <w:rFonts w:ascii="Book Antiqua" w:hAnsi="Book Antiqua"/>
          <w:noProof/>
          <w:vertAlign w:val="superscript"/>
        </w:rPr>
        <w:t>24]</w:t>
      </w:r>
      <w:r w:rsidRPr="004933F6">
        <w:rPr>
          <w:rFonts w:ascii="Book Antiqua" w:hAnsi="Book Antiqua"/>
          <w:vertAlign w:val="superscript"/>
        </w:rPr>
        <w:t xml:space="preserve"> </w:t>
      </w:r>
      <w:r w:rsidRPr="004933F6">
        <w:rPr>
          <w:rFonts w:ascii="Book Antiqua" w:hAnsi="Book Antiqua"/>
        </w:rPr>
        <w:t>or multiplex</w:t>
      </w:r>
      <w:r w:rsidR="007871BD" w:rsidRPr="007871BD">
        <w:rPr>
          <w:rFonts w:ascii="Book Antiqua" w:hAnsi="Book Antiqua"/>
          <w:vertAlign w:val="superscript"/>
        </w:rPr>
        <w:t>[</w:t>
      </w:r>
      <w:r w:rsidRPr="004933F6">
        <w:rPr>
          <w:rFonts w:ascii="Book Antiqua" w:hAnsi="Book Antiqua"/>
          <w:noProof/>
          <w:vertAlign w:val="superscript"/>
        </w:rPr>
        <w:t>25]</w:t>
      </w:r>
      <w:r w:rsidRPr="004933F6">
        <w:rPr>
          <w:rFonts w:ascii="Book Antiqua" w:hAnsi="Book Antiqua"/>
        </w:rPr>
        <w:t xml:space="preserve"> RT-PCR assay has been recommended in order to decrease the rate of false-negative results. </w:t>
      </w:r>
      <w:r w:rsidR="00AB6F10" w:rsidRPr="004933F6">
        <w:rPr>
          <w:rFonts w:ascii="Book Antiqua" w:hAnsi="Book Antiqua"/>
        </w:rPr>
        <w:t>Moreover, t</w:t>
      </w:r>
      <w:r w:rsidRPr="004933F6">
        <w:rPr>
          <w:rFonts w:ascii="Book Antiqua" w:hAnsi="Book Antiqua"/>
        </w:rPr>
        <w:t xml:space="preserve">he use of RT-PCR assay as an intraoperative diagnostic tool for the detection of LNM requires rapid analysis during operation in a highly sensitive and specific manner. </w:t>
      </w:r>
      <w:proofErr w:type="spellStart"/>
      <w:r w:rsidRPr="004933F6">
        <w:rPr>
          <w:rFonts w:ascii="Book Antiqua" w:hAnsi="Book Antiqua"/>
        </w:rPr>
        <w:t>Horibe</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26]</w:t>
      </w:r>
      <w:r w:rsidRPr="004933F6">
        <w:rPr>
          <w:rFonts w:ascii="Book Antiqua" w:hAnsi="Book Antiqua"/>
        </w:rPr>
        <w:t xml:space="preserve"> developed a rapid method to detect </w:t>
      </w:r>
      <w:r w:rsidR="00054E41" w:rsidRPr="00054E41">
        <w:rPr>
          <w:rFonts w:ascii="Book Antiqua" w:hAnsi="Book Antiqua"/>
          <w:caps/>
        </w:rPr>
        <w:t>LNM</w:t>
      </w:r>
      <w:r w:rsidRPr="004933F6">
        <w:rPr>
          <w:rFonts w:ascii="Book Antiqua" w:hAnsi="Book Antiqua"/>
        </w:rPr>
        <w:t xml:space="preserve"> with the use of a reverse transcription loop mediated isothermal amplification (RT-LAMP) reaction. This technique requires less than 1 hour </w:t>
      </w:r>
      <w:proofErr w:type="gramStart"/>
      <w:r w:rsidRPr="004933F6">
        <w:rPr>
          <w:rFonts w:ascii="Book Antiqua" w:hAnsi="Book Antiqua"/>
        </w:rPr>
        <w:t>to obtain</w:t>
      </w:r>
      <w:proofErr w:type="gramEnd"/>
      <w:r w:rsidRPr="004933F6">
        <w:rPr>
          <w:rFonts w:ascii="Book Antiqua" w:hAnsi="Book Antiqua"/>
        </w:rPr>
        <w:t xml:space="preserve"> the final results. Recently, </w:t>
      </w:r>
      <w:proofErr w:type="spellStart"/>
      <w:r w:rsidRPr="004933F6">
        <w:rPr>
          <w:rFonts w:ascii="Book Antiqua" w:hAnsi="Book Antiqua"/>
        </w:rPr>
        <w:t>Sysmex</w:t>
      </w:r>
      <w:proofErr w:type="spellEnd"/>
      <w:r w:rsidRPr="004933F6">
        <w:rPr>
          <w:rFonts w:ascii="Book Antiqua" w:hAnsi="Book Antiqua"/>
        </w:rPr>
        <w:t xml:space="preserve"> Corp. (Kobe, Japan) developed a one-step nucleic acid amplification (OSNA) assay, which is an automated system that uses the RT-LAMP method for gene amplification. In this system, the </w:t>
      </w:r>
      <w:r w:rsidR="00AB6F10" w:rsidRPr="004933F6">
        <w:rPr>
          <w:rFonts w:ascii="Book Antiqua" w:hAnsi="Book Antiqua"/>
        </w:rPr>
        <w:t xml:space="preserve">cytokeratin 19 (CK19) </w:t>
      </w:r>
      <w:r w:rsidRPr="004933F6">
        <w:rPr>
          <w:rFonts w:ascii="Book Antiqua" w:hAnsi="Book Antiqua"/>
        </w:rPr>
        <w:t>mRNA</w:t>
      </w:r>
      <w:r w:rsidR="00AB6F10" w:rsidRPr="004933F6">
        <w:rPr>
          <w:rFonts w:ascii="Book Antiqua" w:hAnsi="Book Antiqua"/>
        </w:rPr>
        <w:t>, cancer specific</w:t>
      </w:r>
      <w:r w:rsidRPr="004933F6">
        <w:rPr>
          <w:rFonts w:ascii="Book Antiqua" w:hAnsi="Book Antiqua"/>
        </w:rPr>
        <w:t xml:space="preserve"> molecular marker</w:t>
      </w:r>
      <w:r w:rsidR="00AB6F10" w:rsidRPr="004933F6">
        <w:rPr>
          <w:rFonts w:ascii="Book Antiqua" w:hAnsi="Book Antiqua"/>
        </w:rPr>
        <w:t>,</w:t>
      </w:r>
      <w:r w:rsidRPr="004933F6">
        <w:rPr>
          <w:rFonts w:ascii="Book Antiqua" w:hAnsi="Book Antiqua"/>
        </w:rPr>
        <w:t xml:space="preserve"> is directly and rapidly a</w:t>
      </w:r>
      <w:r w:rsidR="00AB6F10" w:rsidRPr="004933F6">
        <w:rPr>
          <w:rFonts w:ascii="Book Antiqua" w:hAnsi="Book Antiqua"/>
        </w:rPr>
        <w:t>mplified from the</w:t>
      </w:r>
      <w:r w:rsidRPr="004933F6">
        <w:rPr>
          <w:rFonts w:ascii="Book Antiqua" w:hAnsi="Book Antiqua"/>
        </w:rPr>
        <w:t xml:space="preserve"> homogenized </w:t>
      </w:r>
      <w:r w:rsidR="007C74F1" w:rsidRPr="004933F6">
        <w:rPr>
          <w:rFonts w:ascii="Book Antiqua" w:hAnsi="Book Antiqua"/>
        </w:rPr>
        <w:t xml:space="preserve">lymph nodes. </w:t>
      </w:r>
      <w:r w:rsidRPr="004933F6">
        <w:rPr>
          <w:rFonts w:ascii="Book Antiqua" w:hAnsi="Book Antiqua"/>
        </w:rPr>
        <w:t>Results are av</w:t>
      </w:r>
      <w:r w:rsidR="007C74F1" w:rsidRPr="004933F6">
        <w:rPr>
          <w:rFonts w:ascii="Book Antiqua" w:hAnsi="Book Antiqua"/>
        </w:rPr>
        <w:t>ailable within 30 min for one lymph node</w:t>
      </w:r>
      <w:r w:rsidR="00AB6F10" w:rsidRPr="004933F6">
        <w:rPr>
          <w:rFonts w:ascii="Book Antiqua" w:hAnsi="Book Antiqua"/>
        </w:rPr>
        <w:t xml:space="preserve"> </w:t>
      </w:r>
      <w:r w:rsidR="00AB6F10" w:rsidRPr="004933F6">
        <w:rPr>
          <w:rFonts w:ascii="Book Antiqua" w:hAnsi="Book Antiqua"/>
        </w:rPr>
        <w:lastRenderedPageBreak/>
        <w:t>because the mRNA purification process that is usually performed in RT-PCR methods is not required in this assay.</w:t>
      </w:r>
      <w:r w:rsidR="007C74F1" w:rsidRPr="004933F6">
        <w:rPr>
          <w:rFonts w:ascii="Book Antiqua" w:hAnsi="Book Antiqua"/>
        </w:rPr>
        <w:t xml:space="preserve"> </w:t>
      </w:r>
      <w:r w:rsidR="00AB6F10" w:rsidRPr="004933F6">
        <w:rPr>
          <w:rFonts w:ascii="Book Antiqua" w:hAnsi="Book Antiqua"/>
        </w:rPr>
        <w:t xml:space="preserve">We can also analyze </w:t>
      </w:r>
      <w:r w:rsidR="007C74F1" w:rsidRPr="004933F6">
        <w:rPr>
          <w:rFonts w:ascii="Book Antiqua" w:hAnsi="Book Antiqua"/>
        </w:rPr>
        <w:t>four lymph node</w:t>
      </w:r>
      <w:r w:rsidR="00AB6F10" w:rsidRPr="004933F6">
        <w:rPr>
          <w:rFonts w:ascii="Book Antiqua" w:hAnsi="Book Antiqua"/>
        </w:rPr>
        <w:t xml:space="preserve">s </w:t>
      </w:r>
      <w:r w:rsidRPr="004933F6">
        <w:rPr>
          <w:rFonts w:ascii="Book Antiqua" w:hAnsi="Book Antiqua"/>
        </w:rPr>
        <w:t xml:space="preserve">simultaneously. </w:t>
      </w:r>
      <w:proofErr w:type="spellStart"/>
      <w:r w:rsidRPr="004933F6">
        <w:rPr>
          <w:rFonts w:ascii="Book Antiqua" w:hAnsi="Book Antiqua"/>
        </w:rPr>
        <w:t>Kumagai</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27]</w:t>
      </w:r>
      <w:r w:rsidRPr="004933F6">
        <w:rPr>
          <w:rFonts w:ascii="Book Antiqua" w:hAnsi="Book Antiqua"/>
          <w:vertAlign w:val="superscript"/>
        </w:rPr>
        <w:t xml:space="preserve"> </w:t>
      </w:r>
      <w:r w:rsidRPr="004933F6">
        <w:rPr>
          <w:rFonts w:ascii="Book Antiqua" w:hAnsi="Book Antiqua"/>
        </w:rPr>
        <w:t>reported that the OSNA assay co</w:t>
      </w:r>
      <w:r w:rsidR="00AB6F10" w:rsidRPr="004933F6">
        <w:rPr>
          <w:rFonts w:ascii="Book Antiqua" w:hAnsi="Book Antiqua"/>
        </w:rPr>
        <w:t>uld detect LNM</w:t>
      </w:r>
      <w:r w:rsidRPr="004933F6">
        <w:rPr>
          <w:rFonts w:ascii="Book Antiqua" w:hAnsi="Book Antiqua"/>
        </w:rPr>
        <w:t xml:space="preserve"> as accurately as the histological examination of blocks sectioned at 2-mm intervals</w:t>
      </w:r>
      <w:r w:rsidR="00AB6F10" w:rsidRPr="004933F6">
        <w:rPr>
          <w:rFonts w:ascii="Book Antiqua" w:hAnsi="Book Antiqua"/>
        </w:rPr>
        <w:t xml:space="preserve"> in the patients with gastric cancer. Therefore,</w:t>
      </w:r>
      <w:r w:rsidRPr="004933F6">
        <w:rPr>
          <w:rFonts w:ascii="Book Antiqua" w:hAnsi="Book Antiqua"/>
        </w:rPr>
        <w:t xml:space="preserve"> </w:t>
      </w:r>
      <w:r w:rsidR="00AB6F10" w:rsidRPr="004933F6">
        <w:rPr>
          <w:rFonts w:ascii="Book Antiqua" w:hAnsi="Book Antiqua"/>
        </w:rPr>
        <w:t xml:space="preserve">they concluded </w:t>
      </w:r>
      <w:r w:rsidRPr="004933F6">
        <w:rPr>
          <w:rFonts w:ascii="Book Antiqua" w:hAnsi="Book Antiqua"/>
        </w:rPr>
        <w:t>that the OSNA assay is a useful tool for th</w:t>
      </w:r>
      <w:r w:rsidR="007C74F1" w:rsidRPr="004933F6">
        <w:rPr>
          <w:rFonts w:ascii="Book Antiqua" w:hAnsi="Book Antiqua"/>
        </w:rPr>
        <w:t>e intrao</w:t>
      </w:r>
      <w:r w:rsidR="00AB6F10" w:rsidRPr="004933F6">
        <w:rPr>
          <w:rFonts w:ascii="Book Antiqua" w:hAnsi="Book Antiqua"/>
        </w:rPr>
        <w:t>perative diagnosis of LNM</w:t>
      </w:r>
      <w:r w:rsidRPr="004933F6">
        <w:rPr>
          <w:rFonts w:ascii="Book Antiqua" w:hAnsi="Book Antiqua"/>
        </w:rPr>
        <w:t xml:space="preserve"> in gastric cancer patients. Moreover, </w:t>
      </w:r>
      <w:proofErr w:type="spellStart"/>
      <w:r w:rsidRPr="004933F6">
        <w:rPr>
          <w:rFonts w:ascii="Book Antiqua" w:hAnsi="Book Antiqua"/>
        </w:rPr>
        <w:t>Yaguchi</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28]</w:t>
      </w:r>
      <w:r w:rsidRPr="004933F6">
        <w:rPr>
          <w:rFonts w:ascii="Book Antiqua" w:hAnsi="Book Antiqua"/>
        </w:rPr>
        <w:t xml:space="preserve"> described the use of the OSNA assay with S</w:t>
      </w:r>
      <w:r w:rsidR="00AB6F10" w:rsidRPr="004933F6">
        <w:rPr>
          <w:rFonts w:ascii="Book Antiqua" w:hAnsi="Book Antiqua"/>
        </w:rPr>
        <w:t>L</w:t>
      </w:r>
      <w:r w:rsidRPr="004933F6">
        <w:rPr>
          <w:rFonts w:ascii="Book Antiqua" w:hAnsi="Book Antiqua"/>
        </w:rPr>
        <w:t xml:space="preserve">NNS in patients with gastric cancer. There is some doubt as to whether the OSNA assay using a single marker is sufficient for detection of </w:t>
      </w:r>
      <w:r w:rsidR="00054E41" w:rsidRPr="00054E41">
        <w:rPr>
          <w:rFonts w:ascii="Book Antiqua" w:hAnsi="Book Antiqua"/>
          <w:caps/>
        </w:rPr>
        <w:t>LNM</w:t>
      </w:r>
      <w:r w:rsidRPr="004933F6">
        <w:rPr>
          <w:rFonts w:ascii="Book Antiqua" w:hAnsi="Book Antiqua"/>
        </w:rPr>
        <w:t xml:space="preserve"> in gastric cancer. However, advances in the RT-PCR assay are likely, and will likely enhance the clinical utility of this molecular system for intraoperative detection of LNM when </w:t>
      </w:r>
      <w:r w:rsidR="00AB6F10" w:rsidRPr="004933F6">
        <w:rPr>
          <w:rFonts w:ascii="Book Antiqua" w:hAnsi="Book Antiqua"/>
        </w:rPr>
        <w:t xml:space="preserve">we intend to perform </w:t>
      </w:r>
      <w:r w:rsidRPr="004933F6">
        <w:rPr>
          <w:rFonts w:ascii="Book Antiqua" w:hAnsi="Book Antiqua"/>
        </w:rPr>
        <w:t>minimally invasive surgery</w:t>
      </w:r>
      <w:r w:rsidR="009F7372" w:rsidRPr="004933F6">
        <w:rPr>
          <w:rFonts w:ascii="Book Antiqua" w:hAnsi="Book Antiqua"/>
        </w:rPr>
        <w:t>, such as SLNNS,</w:t>
      </w:r>
      <w:r w:rsidRPr="004933F6">
        <w:rPr>
          <w:rFonts w:ascii="Book Antiqua" w:hAnsi="Book Antiqua"/>
        </w:rPr>
        <w:t xml:space="preserve"> in patients with gastric cancer.</w:t>
      </w:r>
    </w:p>
    <w:p w14:paraId="42F45565" w14:textId="77777777" w:rsidR="005523C2" w:rsidRPr="00E57D78" w:rsidRDefault="005523C2" w:rsidP="00DE5250">
      <w:pPr>
        <w:adjustRightInd w:val="0"/>
        <w:snapToGrid w:val="0"/>
        <w:spacing w:line="360" w:lineRule="auto"/>
        <w:rPr>
          <w:rFonts w:ascii="Book Antiqua" w:eastAsia="宋体" w:hAnsi="Book Antiqua"/>
          <w:lang w:eastAsia="zh-CN"/>
        </w:rPr>
      </w:pPr>
    </w:p>
    <w:p w14:paraId="327CE6E6" w14:textId="77777777" w:rsidR="005523C2" w:rsidRPr="00E57D78" w:rsidRDefault="005523C2" w:rsidP="00DE5250">
      <w:pPr>
        <w:adjustRightInd w:val="0"/>
        <w:snapToGrid w:val="0"/>
        <w:spacing w:line="360" w:lineRule="auto"/>
        <w:rPr>
          <w:rFonts w:ascii="Book Antiqua" w:hAnsi="Book Antiqua"/>
          <w:b/>
        </w:rPr>
      </w:pPr>
      <w:r w:rsidRPr="00E57D78">
        <w:rPr>
          <w:rFonts w:ascii="Book Antiqua" w:hAnsi="Book Antiqua"/>
          <w:b/>
        </w:rPr>
        <w:t>INCIDENCE OF MICROMETASTASIS</w:t>
      </w:r>
    </w:p>
    <w:p w14:paraId="7CB2CBE9" w14:textId="41719543" w:rsidR="005523C2" w:rsidRPr="004933F6" w:rsidRDefault="005523C2" w:rsidP="00DE5250">
      <w:pPr>
        <w:adjustRightInd w:val="0"/>
        <w:snapToGrid w:val="0"/>
        <w:spacing w:line="360" w:lineRule="auto"/>
        <w:rPr>
          <w:rFonts w:ascii="Book Antiqua" w:hAnsi="Book Antiqua"/>
        </w:rPr>
      </w:pPr>
      <w:r w:rsidRPr="004933F6">
        <w:rPr>
          <w:rFonts w:ascii="Book Antiqua" w:hAnsi="Book Antiqua"/>
        </w:rPr>
        <w:t>Since 1996, there have been man</w:t>
      </w:r>
      <w:r w:rsidR="009F7372" w:rsidRPr="004933F6">
        <w:rPr>
          <w:rFonts w:ascii="Book Antiqua" w:hAnsi="Book Antiqua"/>
        </w:rPr>
        <w:t>y studies regarding LNM detect</w:t>
      </w:r>
      <w:r w:rsidRPr="004933F6">
        <w:rPr>
          <w:rFonts w:ascii="Book Antiqua" w:hAnsi="Book Antiqua"/>
        </w:rPr>
        <w:t>ed by IHC in pN0 gastric cancer</w:t>
      </w:r>
      <w:r w:rsidR="009F7372" w:rsidRPr="004933F6">
        <w:rPr>
          <w:rFonts w:ascii="Book Antiqua" w:hAnsi="Book Antiqua"/>
        </w:rPr>
        <w:t xml:space="preserve"> patients</w:t>
      </w:r>
      <w:r w:rsidR="003820DD" w:rsidRPr="004933F6">
        <w:rPr>
          <w:rFonts w:ascii="Book Antiqua" w:hAnsi="Book Antiqua"/>
        </w:rPr>
        <w:t xml:space="preserve"> (Table 1)</w:t>
      </w:r>
      <w:r w:rsidRPr="004933F6">
        <w:rPr>
          <w:rFonts w:ascii="Book Antiqua" w:hAnsi="Book Antiqua"/>
        </w:rPr>
        <w:t>. When comparing studies, there are remarkable difference</w:t>
      </w:r>
      <w:r w:rsidR="009F7372" w:rsidRPr="004933F6">
        <w:rPr>
          <w:rFonts w:ascii="Book Antiqua" w:hAnsi="Book Antiqua"/>
        </w:rPr>
        <w:t xml:space="preserve">s in the number of patients, </w:t>
      </w:r>
      <w:r w:rsidRPr="004933F6">
        <w:rPr>
          <w:rFonts w:ascii="Book Antiqua" w:hAnsi="Book Antiqua"/>
        </w:rPr>
        <w:t xml:space="preserve">dissected lymph nodes, the depth of tumor invasion, and the number of node sections assessed by IHC. However, the </w:t>
      </w:r>
      <w:r w:rsidR="009F7372" w:rsidRPr="004933F6">
        <w:rPr>
          <w:rFonts w:ascii="Book Antiqua" w:hAnsi="Book Antiqua"/>
        </w:rPr>
        <w:t>incidence of LNM ranged from 10</w:t>
      </w:r>
      <w:r w:rsidR="00E57D78">
        <w:rPr>
          <w:rFonts w:ascii="Book Antiqua" w:eastAsia="宋体" w:hAnsi="Book Antiqua" w:hint="eastAsia"/>
          <w:lang w:eastAsia="zh-CN"/>
        </w:rPr>
        <w:t>%</w:t>
      </w:r>
      <w:r w:rsidR="009F7372" w:rsidRPr="004933F6">
        <w:rPr>
          <w:rFonts w:ascii="Book Antiqua" w:hAnsi="Book Antiqua"/>
        </w:rPr>
        <w:t xml:space="preserve"> to </w:t>
      </w:r>
      <w:r w:rsidRPr="004933F6">
        <w:rPr>
          <w:rFonts w:ascii="Book Antiqua" w:hAnsi="Book Antiqua"/>
        </w:rPr>
        <w:t xml:space="preserve">36 % in all </w:t>
      </w:r>
      <w:proofErr w:type="gramStart"/>
      <w:r w:rsidRPr="004933F6">
        <w:rPr>
          <w:rFonts w:ascii="Book Antiqua" w:hAnsi="Book Antiqua"/>
        </w:rPr>
        <w:t>studies</w:t>
      </w:r>
      <w:r w:rsidR="007871BD" w:rsidRPr="007871BD">
        <w:rPr>
          <w:rFonts w:ascii="Book Antiqua" w:hAnsi="Book Antiqua"/>
          <w:vertAlign w:val="superscript"/>
        </w:rPr>
        <w:t>[</w:t>
      </w:r>
      <w:proofErr w:type="gramEnd"/>
      <w:r w:rsidR="00E57D78">
        <w:rPr>
          <w:rFonts w:ascii="Book Antiqua" w:hAnsi="Book Antiqua"/>
          <w:noProof/>
          <w:vertAlign w:val="superscript"/>
        </w:rPr>
        <w:t>1,4,</w:t>
      </w:r>
      <w:r w:rsidRPr="004933F6">
        <w:rPr>
          <w:rFonts w:ascii="Book Antiqua" w:hAnsi="Book Antiqua"/>
          <w:noProof/>
          <w:vertAlign w:val="superscript"/>
        </w:rPr>
        <w:t>29-42]</w:t>
      </w:r>
      <w:r w:rsidRPr="004933F6">
        <w:rPr>
          <w:rFonts w:ascii="Book Antiqua" w:hAnsi="Book Antiqua"/>
        </w:rPr>
        <w:t xml:space="preserve">. It is noteworthy that </w:t>
      </w:r>
      <w:r w:rsidR="009F7372" w:rsidRPr="004933F6">
        <w:rPr>
          <w:rFonts w:ascii="Book Antiqua" w:hAnsi="Book Antiqua"/>
        </w:rPr>
        <w:t>the incidence of LNM in pN0 gastric cancer was</w:t>
      </w:r>
      <w:r w:rsidRPr="004933F6">
        <w:rPr>
          <w:rFonts w:ascii="Book Antiqua" w:hAnsi="Book Antiqua"/>
        </w:rPr>
        <w:t xml:space="preserve"> 10% or more </w:t>
      </w:r>
      <w:r w:rsidR="009F7372" w:rsidRPr="004933F6">
        <w:rPr>
          <w:rFonts w:ascii="Book Antiqua" w:hAnsi="Book Antiqua"/>
        </w:rPr>
        <w:t xml:space="preserve">even in the patients with mucosal and </w:t>
      </w:r>
      <w:proofErr w:type="spellStart"/>
      <w:r w:rsidR="009F7372" w:rsidRPr="004933F6">
        <w:rPr>
          <w:rFonts w:ascii="Book Antiqua" w:hAnsi="Book Antiqua"/>
        </w:rPr>
        <w:t>submucosal</w:t>
      </w:r>
      <w:proofErr w:type="spellEnd"/>
      <w:r w:rsidR="009F7372" w:rsidRPr="004933F6">
        <w:rPr>
          <w:rFonts w:ascii="Book Antiqua" w:hAnsi="Book Antiqua"/>
        </w:rPr>
        <w:t xml:space="preserve"> </w:t>
      </w:r>
      <w:proofErr w:type="gramStart"/>
      <w:r w:rsidR="009F7372" w:rsidRPr="004933F6">
        <w:rPr>
          <w:rFonts w:ascii="Book Antiqua" w:hAnsi="Book Antiqua"/>
        </w:rPr>
        <w:t>cancer</w:t>
      </w:r>
      <w:r w:rsidR="007871BD" w:rsidRPr="007871BD">
        <w:rPr>
          <w:rFonts w:ascii="Book Antiqua" w:hAnsi="Book Antiqua"/>
          <w:vertAlign w:val="superscript"/>
        </w:rPr>
        <w:t>[</w:t>
      </w:r>
      <w:proofErr w:type="gramEnd"/>
      <w:r w:rsidR="00E57D78">
        <w:rPr>
          <w:rFonts w:ascii="Book Antiqua" w:hAnsi="Book Antiqua"/>
          <w:noProof/>
          <w:vertAlign w:val="superscript"/>
        </w:rPr>
        <w:t>1,4,32,33,</w:t>
      </w:r>
      <w:r w:rsidRPr="004933F6">
        <w:rPr>
          <w:rFonts w:ascii="Book Antiqua" w:hAnsi="Book Antiqua"/>
          <w:noProof/>
          <w:vertAlign w:val="superscript"/>
        </w:rPr>
        <w:t>36-39]</w:t>
      </w:r>
      <w:r w:rsidRPr="004933F6">
        <w:rPr>
          <w:rFonts w:ascii="Book Antiqua" w:hAnsi="Book Antiqua"/>
        </w:rPr>
        <w:t xml:space="preserve">. </w:t>
      </w:r>
    </w:p>
    <w:p w14:paraId="724598FC" w14:textId="2B1E1AF0" w:rsidR="005523C2" w:rsidRPr="004933F6" w:rsidRDefault="005523C2" w:rsidP="00DE5250">
      <w:pPr>
        <w:adjustRightInd w:val="0"/>
        <w:snapToGrid w:val="0"/>
        <w:spacing w:line="360" w:lineRule="auto"/>
        <w:ind w:firstLineChars="100" w:firstLine="240"/>
        <w:rPr>
          <w:rFonts w:ascii="Book Antiqua" w:hAnsi="Book Antiqua"/>
        </w:rPr>
      </w:pPr>
      <w:r w:rsidRPr="004933F6">
        <w:rPr>
          <w:rFonts w:ascii="Book Antiqua" w:hAnsi="Book Antiqua"/>
        </w:rPr>
        <w:t>Some studies have investigated LNM as determ</w:t>
      </w:r>
      <w:r w:rsidR="009F7372" w:rsidRPr="004933F6">
        <w:rPr>
          <w:rFonts w:ascii="Book Antiqua" w:hAnsi="Book Antiqua"/>
        </w:rPr>
        <w:t xml:space="preserve">ined by RT-PCR in </w:t>
      </w:r>
      <w:r w:rsidRPr="004933F6">
        <w:rPr>
          <w:rFonts w:ascii="Book Antiqua" w:hAnsi="Book Antiqua"/>
        </w:rPr>
        <w:t>pN0 gastric cancer</w:t>
      </w:r>
      <w:r w:rsidR="009F7372" w:rsidRPr="004933F6">
        <w:rPr>
          <w:rFonts w:ascii="Book Antiqua" w:hAnsi="Book Antiqua"/>
        </w:rPr>
        <w:t xml:space="preserve"> </w:t>
      </w:r>
      <w:proofErr w:type="gramStart"/>
      <w:r w:rsidR="009F7372" w:rsidRPr="004933F6">
        <w:rPr>
          <w:rFonts w:ascii="Book Antiqua" w:hAnsi="Book Antiqua"/>
        </w:rPr>
        <w:t>patients</w:t>
      </w:r>
      <w:r w:rsidR="007871BD" w:rsidRPr="007871BD">
        <w:rPr>
          <w:rFonts w:ascii="Book Antiqua" w:hAnsi="Book Antiqua"/>
          <w:vertAlign w:val="superscript"/>
        </w:rPr>
        <w:t>[</w:t>
      </w:r>
      <w:proofErr w:type="gramEnd"/>
      <w:r w:rsidR="00E57D78">
        <w:rPr>
          <w:rFonts w:ascii="Book Antiqua" w:hAnsi="Book Antiqua"/>
          <w:noProof/>
          <w:vertAlign w:val="superscript"/>
        </w:rPr>
        <w:t>16-19,</w:t>
      </w:r>
      <w:r w:rsidRPr="004933F6">
        <w:rPr>
          <w:rFonts w:ascii="Book Antiqua" w:hAnsi="Book Antiqua"/>
          <w:noProof/>
          <w:vertAlign w:val="superscript"/>
        </w:rPr>
        <w:t>24]</w:t>
      </w:r>
      <w:r w:rsidRPr="004933F6">
        <w:rPr>
          <w:rFonts w:ascii="Book Antiqua" w:hAnsi="Book Antiqua"/>
        </w:rPr>
        <w:t xml:space="preserve">. In our </w:t>
      </w:r>
      <w:proofErr w:type="gramStart"/>
      <w:r w:rsidRPr="004933F6">
        <w:rPr>
          <w:rFonts w:ascii="Book Antiqua" w:hAnsi="Book Antiqua"/>
        </w:rPr>
        <w:t>study</w:t>
      </w:r>
      <w:r w:rsidR="007871BD" w:rsidRPr="007871BD">
        <w:rPr>
          <w:rFonts w:ascii="Book Antiqua" w:hAnsi="Book Antiqua"/>
          <w:vertAlign w:val="superscript"/>
        </w:rPr>
        <w:t>[</w:t>
      </w:r>
      <w:proofErr w:type="gramEnd"/>
      <w:r w:rsidRPr="004933F6">
        <w:rPr>
          <w:rFonts w:ascii="Book Antiqua" w:hAnsi="Book Antiqua"/>
          <w:noProof/>
          <w:vertAlign w:val="superscript"/>
        </w:rPr>
        <w:t>23]</w:t>
      </w:r>
      <w:r w:rsidRPr="004933F6">
        <w:rPr>
          <w:rFonts w:ascii="Book Antiqua" w:hAnsi="Book Antiqua"/>
        </w:rPr>
        <w:t xml:space="preserve">, we detected 49 of 286 histologically node negative lymph nodes (17.1%) by RT-PCR analysis of MUC2 mRNA. Of these 49 LNM, only six were detected by IHC using AE1/AE3 </w:t>
      </w:r>
      <w:proofErr w:type="spellStart"/>
      <w:r w:rsidRPr="004933F6">
        <w:rPr>
          <w:rFonts w:ascii="Book Antiqua" w:hAnsi="Book Antiqua"/>
        </w:rPr>
        <w:t>mAb</w:t>
      </w:r>
      <w:proofErr w:type="spellEnd"/>
      <w:r w:rsidRPr="004933F6">
        <w:rPr>
          <w:rFonts w:ascii="Book Antiqua" w:hAnsi="Book Antiqua"/>
        </w:rPr>
        <w:t xml:space="preserve">. Similarly, </w:t>
      </w:r>
      <w:proofErr w:type="spellStart"/>
      <w:r w:rsidRPr="004933F6">
        <w:rPr>
          <w:rFonts w:ascii="Book Antiqua" w:hAnsi="Book Antiqua"/>
        </w:rPr>
        <w:t>Arigami</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18]</w:t>
      </w:r>
      <w:r w:rsidRPr="004933F6">
        <w:rPr>
          <w:rFonts w:ascii="Book Antiqua" w:hAnsi="Book Antiqua"/>
        </w:rPr>
        <w:t xml:space="preserve"> and Kubota </w:t>
      </w:r>
      <w:r w:rsidR="007871BD" w:rsidRPr="007871BD">
        <w:rPr>
          <w:rFonts w:ascii="Book Antiqua" w:hAnsi="Book Antiqua"/>
          <w:i/>
        </w:rPr>
        <w:t>et al</w:t>
      </w:r>
      <w:r w:rsidR="007871BD" w:rsidRPr="007871BD">
        <w:rPr>
          <w:rFonts w:ascii="Book Antiqua" w:hAnsi="Book Antiqua"/>
          <w:vertAlign w:val="superscript"/>
        </w:rPr>
        <w:t>[</w:t>
      </w:r>
      <w:r w:rsidRPr="004933F6">
        <w:rPr>
          <w:rFonts w:ascii="Book Antiqua" w:hAnsi="Book Antiqua"/>
          <w:noProof/>
          <w:vertAlign w:val="superscript"/>
        </w:rPr>
        <w:t>43]</w:t>
      </w:r>
      <w:r w:rsidRPr="004933F6">
        <w:rPr>
          <w:rFonts w:ascii="Book Antiqua" w:hAnsi="Book Antiqua"/>
          <w:vertAlign w:val="superscript"/>
        </w:rPr>
        <w:t xml:space="preserve"> </w:t>
      </w:r>
      <w:r w:rsidRPr="004933F6">
        <w:rPr>
          <w:rFonts w:ascii="Book Antiqua" w:hAnsi="Book Antiqua"/>
        </w:rPr>
        <w:t xml:space="preserve">also reported that the incidence of LNM detected by RT-PCR was higher than that of LNM detected by IHC. These results suggest that the RT-PCR assay is </w:t>
      </w:r>
      <w:r w:rsidR="009F7372" w:rsidRPr="004933F6">
        <w:rPr>
          <w:rFonts w:ascii="Book Antiqua" w:hAnsi="Book Antiqua"/>
        </w:rPr>
        <w:t>now the most sensitive method</w:t>
      </w:r>
      <w:r w:rsidRPr="004933F6">
        <w:rPr>
          <w:rFonts w:ascii="Book Antiqua" w:hAnsi="Book Antiqua"/>
        </w:rPr>
        <w:t xml:space="preserve"> for det</w:t>
      </w:r>
      <w:r w:rsidR="009F7372" w:rsidRPr="004933F6">
        <w:rPr>
          <w:rFonts w:ascii="Book Antiqua" w:hAnsi="Book Antiqua"/>
        </w:rPr>
        <w:t>ection of LNM in</w:t>
      </w:r>
      <w:r w:rsidRPr="004933F6">
        <w:rPr>
          <w:rFonts w:ascii="Book Antiqua" w:hAnsi="Book Antiqua"/>
        </w:rPr>
        <w:t xml:space="preserve"> gastric cancer</w:t>
      </w:r>
      <w:r w:rsidR="009F7372" w:rsidRPr="004933F6">
        <w:rPr>
          <w:rFonts w:ascii="Book Antiqua" w:hAnsi="Book Antiqua"/>
        </w:rPr>
        <w:t xml:space="preserve"> patients</w:t>
      </w:r>
      <w:r w:rsidRPr="004933F6">
        <w:rPr>
          <w:rFonts w:ascii="Book Antiqua" w:hAnsi="Book Antiqua"/>
        </w:rPr>
        <w:t>.</w:t>
      </w:r>
    </w:p>
    <w:p w14:paraId="730AF8C0" w14:textId="77777777" w:rsidR="005523C2" w:rsidRPr="004933F6" w:rsidRDefault="005523C2" w:rsidP="00DE5250">
      <w:pPr>
        <w:adjustRightInd w:val="0"/>
        <w:snapToGrid w:val="0"/>
        <w:spacing w:line="360" w:lineRule="auto"/>
        <w:rPr>
          <w:rFonts w:ascii="Book Antiqua" w:hAnsi="Book Antiqua"/>
        </w:rPr>
      </w:pPr>
    </w:p>
    <w:p w14:paraId="06F5CBAC" w14:textId="77777777" w:rsidR="005523C2" w:rsidRPr="00E57D78" w:rsidRDefault="005523C2" w:rsidP="00DE5250">
      <w:pPr>
        <w:adjustRightInd w:val="0"/>
        <w:snapToGrid w:val="0"/>
        <w:spacing w:line="360" w:lineRule="auto"/>
        <w:rPr>
          <w:rFonts w:ascii="Book Antiqua" w:hAnsi="Book Antiqua"/>
          <w:b/>
        </w:rPr>
      </w:pPr>
      <w:r w:rsidRPr="00E57D78">
        <w:rPr>
          <w:rFonts w:ascii="Book Antiqua" w:hAnsi="Book Antiqua"/>
          <w:b/>
        </w:rPr>
        <w:t>CLINICAL SIGNIFICANCE OF MICROMETASTASIS</w:t>
      </w:r>
    </w:p>
    <w:p w14:paraId="1E934AF2" w14:textId="4E286BFF" w:rsidR="005523C2" w:rsidRPr="004933F6" w:rsidRDefault="009F7372" w:rsidP="00DE5250">
      <w:pPr>
        <w:adjustRightInd w:val="0"/>
        <w:snapToGrid w:val="0"/>
        <w:spacing w:line="360" w:lineRule="auto"/>
        <w:rPr>
          <w:rFonts w:ascii="Book Antiqua" w:hAnsi="Book Antiqua"/>
        </w:rPr>
      </w:pPr>
      <w:r w:rsidRPr="004933F6">
        <w:rPr>
          <w:rFonts w:ascii="Book Antiqua" w:hAnsi="Book Antiqua"/>
        </w:rPr>
        <w:t>Many studies have report</w:t>
      </w:r>
      <w:r w:rsidR="005523C2" w:rsidRPr="004933F6">
        <w:rPr>
          <w:rFonts w:ascii="Book Antiqua" w:hAnsi="Book Antiqua"/>
        </w:rPr>
        <w:t>ed the clinical impact of</w:t>
      </w:r>
      <w:r w:rsidRPr="004933F6">
        <w:rPr>
          <w:rFonts w:ascii="Book Antiqua" w:hAnsi="Book Antiqua"/>
        </w:rPr>
        <w:t xml:space="preserve"> LNM in various cancers</w:t>
      </w:r>
      <w:r w:rsidR="005523C2" w:rsidRPr="004933F6">
        <w:rPr>
          <w:rFonts w:ascii="Book Antiqua" w:hAnsi="Book Antiqua"/>
        </w:rPr>
        <w:t xml:space="preserve">. Particularly, sentinel lymph node </w:t>
      </w:r>
      <w:proofErr w:type="spellStart"/>
      <w:r w:rsidR="005523C2" w:rsidRPr="004933F6">
        <w:rPr>
          <w:rFonts w:ascii="Book Antiqua" w:hAnsi="Book Antiqua"/>
        </w:rPr>
        <w:t>micrometastases</w:t>
      </w:r>
      <w:proofErr w:type="spellEnd"/>
      <w:r w:rsidR="005523C2" w:rsidRPr="004933F6">
        <w:rPr>
          <w:rFonts w:ascii="Book Antiqua" w:hAnsi="Book Antiqua"/>
        </w:rPr>
        <w:t xml:space="preserve"> were reported to be associated with adverse outcomes in patients with malignant </w:t>
      </w:r>
      <w:proofErr w:type="gramStart"/>
      <w:r w:rsidR="005523C2" w:rsidRPr="004933F6">
        <w:rPr>
          <w:rFonts w:ascii="Book Antiqua" w:hAnsi="Book Antiqua"/>
        </w:rPr>
        <w:t>melanoma</w:t>
      </w:r>
      <w:r w:rsidR="007871BD" w:rsidRPr="007871BD">
        <w:rPr>
          <w:rFonts w:ascii="Book Antiqua" w:hAnsi="Book Antiqua"/>
          <w:vertAlign w:val="superscript"/>
        </w:rPr>
        <w:t>[</w:t>
      </w:r>
      <w:proofErr w:type="gramEnd"/>
      <w:r w:rsidR="005523C2" w:rsidRPr="004933F6">
        <w:rPr>
          <w:rFonts w:ascii="Book Antiqua" w:hAnsi="Book Antiqua"/>
          <w:noProof/>
          <w:vertAlign w:val="superscript"/>
        </w:rPr>
        <w:t>44]</w:t>
      </w:r>
      <w:r w:rsidR="005523C2" w:rsidRPr="004933F6">
        <w:rPr>
          <w:rFonts w:ascii="Book Antiqua" w:hAnsi="Book Antiqua"/>
        </w:rPr>
        <w:t xml:space="preserve"> and breast cancer</w:t>
      </w:r>
      <w:r w:rsidR="007871BD" w:rsidRPr="007871BD">
        <w:rPr>
          <w:rFonts w:ascii="Book Antiqua" w:hAnsi="Book Antiqua"/>
          <w:vertAlign w:val="superscript"/>
        </w:rPr>
        <w:t>[</w:t>
      </w:r>
      <w:r w:rsidR="005523C2" w:rsidRPr="004933F6">
        <w:rPr>
          <w:rFonts w:ascii="Book Antiqua" w:hAnsi="Book Antiqua"/>
          <w:noProof/>
          <w:vertAlign w:val="superscript"/>
        </w:rPr>
        <w:t>45]</w:t>
      </w:r>
      <w:r w:rsidR="005523C2" w:rsidRPr="004933F6">
        <w:rPr>
          <w:rFonts w:ascii="Book Antiqua" w:hAnsi="Book Antiqua"/>
        </w:rPr>
        <w:t>. However, the clinical significance of LNM in patients with gastric cancer remains controversial.</w:t>
      </w:r>
    </w:p>
    <w:p w14:paraId="13AEE801" w14:textId="3AE26862" w:rsidR="005523C2" w:rsidRPr="004933F6" w:rsidRDefault="005523C2" w:rsidP="00DE5250">
      <w:pPr>
        <w:adjustRightInd w:val="0"/>
        <w:snapToGrid w:val="0"/>
        <w:spacing w:line="360" w:lineRule="auto"/>
        <w:ind w:firstLineChars="100" w:firstLine="240"/>
        <w:rPr>
          <w:rFonts w:ascii="Book Antiqua" w:hAnsi="Book Antiqua"/>
        </w:rPr>
      </w:pPr>
      <w:r w:rsidRPr="004933F6">
        <w:rPr>
          <w:rFonts w:ascii="Book Antiqua" w:hAnsi="Book Antiqua"/>
        </w:rPr>
        <w:t xml:space="preserve">Some studies have investigated the clinical impact of LNM in gastric cancer using IHC. Yasuda </w:t>
      </w:r>
      <w:r w:rsidR="007871BD" w:rsidRPr="007871BD">
        <w:rPr>
          <w:rFonts w:ascii="Book Antiqua" w:hAnsi="Book Antiqua"/>
          <w:i/>
        </w:rPr>
        <w:lastRenderedPageBreak/>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29]</w:t>
      </w:r>
      <w:r w:rsidRPr="004933F6">
        <w:rPr>
          <w:rFonts w:ascii="Book Antiqua" w:hAnsi="Book Antiqua"/>
        </w:rPr>
        <w:t xml:space="preserve"> studied 64 patients with pT2-3N0 gastric cancer and reported that the 5-year overall survival rates in patients with or without LNM were </w:t>
      </w:r>
      <w:r w:rsidR="00166C9E" w:rsidRPr="004933F6">
        <w:rPr>
          <w:rFonts w:ascii="Book Antiqua" w:hAnsi="Book Antiqua"/>
        </w:rPr>
        <w:t>66% and 95</w:t>
      </w:r>
      <w:r w:rsidRPr="004933F6">
        <w:rPr>
          <w:rFonts w:ascii="Book Antiqua" w:hAnsi="Book Antiqua"/>
        </w:rPr>
        <w:t>%</w:t>
      </w:r>
      <w:r w:rsidR="00166C9E" w:rsidRPr="004933F6">
        <w:rPr>
          <w:rFonts w:ascii="Book Antiqua" w:hAnsi="Book Antiqua"/>
        </w:rPr>
        <w:t xml:space="preserve"> (</w:t>
      </w:r>
      <w:r w:rsidR="00166C9E" w:rsidRPr="007D1EF1">
        <w:rPr>
          <w:rFonts w:ascii="Book Antiqua" w:hAnsi="Book Antiqua"/>
          <w:i/>
        </w:rPr>
        <w:t>P</w:t>
      </w:r>
      <w:r w:rsidR="007D1EF1">
        <w:rPr>
          <w:rFonts w:ascii="Book Antiqua" w:eastAsia="宋体" w:hAnsi="Book Antiqua" w:hint="eastAsia"/>
          <w:lang w:eastAsia="zh-CN"/>
        </w:rPr>
        <w:t xml:space="preserve"> </w:t>
      </w:r>
      <w:r w:rsidR="00166C9E" w:rsidRPr="004933F6">
        <w:rPr>
          <w:rFonts w:ascii="Book Antiqua" w:hAnsi="Book Antiqua"/>
        </w:rPr>
        <w:t>&lt;</w:t>
      </w:r>
      <w:r w:rsidR="007D1EF1">
        <w:rPr>
          <w:rFonts w:ascii="Book Antiqua" w:eastAsia="宋体" w:hAnsi="Book Antiqua" w:hint="eastAsia"/>
          <w:lang w:eastAsia="zh-CN"/>
        </w:rPr>
        <w:t xml:space="preserve"> </w:t>
      </w:r>
      <w:r w:rsidR="00166C9E" w:rsidRPr="004933F6">
        <w:rPr>
          <w:rFonts w:ascii="Book Antiqua" w:hAnsi="Book Antiqua"/>
        </w:rPr>
        <w:t>0.01)</w:t>
      </w:r>
      <w:r w:rsidRPr="004933F6">
        <w:rPr>
          <w:rFonts w:ascii="Book Antiqua" w:hAnsi="Book Antiqua"/>
        </w:rPr>
        <w:t xml:space="preserve">, respectively. Cao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32]</w:t>
      </w:r>
      <w:r w:rsidRPr="004933F6">
        <w:rPr>
          <w:rFonts w:ascii="Book Antiqua" w:hAnsi="Book Antiqua"/>
        </w:rPr>
        <w:t xml:space="preserve"> and </w:t>
      </w:r>
      <w:proofErr w:type="spellStart"/>
      <w:r w:rsidRPr="004933F6">
        <w:rPr>
          <w:rFonts w:ascii="Book Antiqua" w:hAnsi="Book Antiqua"/>
        </w:rPr>
        <w:t>Yonemura</w:t>
      </w:r>
      <w:proofErr w:type="spellEnd"/>
      <w:r w:rsidRPr="004933F6">
        <w:rPr>
          <w:rFonts w:ascii="Book Antiqua" w:hAnsi="Book Antiqua"/>
        </w:rPr>
        <w:t xml:space="preserve"> </w:t>
      </w:r>
      <w:r w:rsidR="007871BD" w:rsidRPr="007871BD">
        <w:rPr>
          <w:rFonts w:ascii="Book Antiqua" w:hAnsi="Book Antiqua"/>
          <w:i/>
        </w:rPr>
        <w:t>et al</w:t>
      </w:r>
      <w:r w:rsidR="007871BD" w:rsidRPr="007871BD">
        <w:rPr>
          <w:rFonts w:ascii="Book Antiqua" w:hAnsi="Book Antiqua"/>
          <w:vertAlign w:val="superscript"/>
        </w:rPr>
        <w:t>[</w:t>
      </w:r>
      <w:r w:rsidRPr="004933F6">
        <w:rPr>
          <w:rFonts w:ascii="Book Antiqua" w:hAnsi="Book Antiqua"/>
          <w:noProof/>
          <w:vertAlign w:val="superscript"/>
        </w:rPr>
        <w:t>35]</w:t>
      </w:r>
      <w:r w:rsidRPr="004933F6">
        <w:rPr>
          <w:rFonts w:ascii="Book Antiqua" w:hAnsi="Book Antiqua"/>
        </w:rPr>
        <w:t xml:space="preserve"> also reported that patients with LNM had significantly worse outcomes than those without </w:t>
      </w:r>
      <w:r w:rsidR="00054E41" w:rsidRPr="00054E41">
        <w:rPr>
          <w:rFonts w:ascii="Book Antiqua" w:hAnsi="Book Antiqua"/>
          <w:caps/>
        </w:rPr>
        <w:t>LNM</w:t>
      </w:r>
      <w:r w:rsidRPr="004933F6">
        <w:rPr>
          <w:rFonts w:ascii="Book Antiqua" w:hAnsi="Book Antiqua"/>
        </w:rPr>
        <w:t xml:space="preserve"> in pN0 gastric cancer. In contrast, </w:t>
      </w:r>
      <w:proofErr w:type="spellStart"/>
      <w:r w:rsidRPr="004933F6">
        <w:rPr>
          <w:rFonts w:ascii="Book Antiqua" w:hAnsi="Book Antiqua"/>
        </w:rPr>
        <w:t>Morgagni</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37]</w:t>
      </w:r>
      <w:r w:rsidRPr="004933F6">
        <w:rPr>
          <w:rFonts w:ascii="Book Antiqua" w:hAnsi="Book Antiqua"/>
          <w:vertAlign w:val="superscript"/>
        </w:rPr>
        <w:t xml:space="preserve"> </w:t>
      </w:r>
      <w:r w:rsidRPr="004933F6">
        <w:rPr>
          <w:rFonts w:ascii="Book Antiqua" w:hAnsi="Book Antiqua"/>
        </w:rPr>
        <w:t xml:space="preserve">studied 300 </w:t>
      </w:r>
      <w:r w:rsidR="009F7372" w:rsidRPr="004933F6">
        <w:rPr>
          <w:rFonts w:ascii="Book Antiqua" w:hAnsi="Book Antiqua"/>
        </w:rPr>
        <w:t>patients with pT1N0 gastric cancer</w:t>
      </w:r>
      <w:r w:rsidRPr="004933F6">
        <w:rPr>
          <w:rFonts w:ascii="Book Antiqua" w:hAnsi="Book Antiqua"/>
        </w:rPr>
        <w:t xml:space="preserve"> and reported that there were no significant differences in the 10-year overall survival rates </w:t>
      </w:r>
      <w:r w:rsidR="009F7372" w:rsidRPr="004933F6">
        <w:rPr>
          <w:rFonts w:ascii="Book Antiqua" w:hAnsi="Book Antiqua"/>
        </w:rPr>
        <w:t xml:space="preserve">regardless of the </w:t>
      </w:r>
      <w:proofErr w:type="spellStart"/>
      <w:r w:rsidR="009F7372" w:rsidRPr="004933F6">
        <w:rPr>
          <w:rFonts w:ascii="Book Antiqua" w:hAnsi="Book Antiqua"/>
        </w:rPr>
        <w:t>presense</w:t>
      </w:r>
      <w:proofErr w:type="spellEnd"/>
      <w:r w:rsidR="009F7372" w:rsidRPr="004933F6">
        <w:rPr>
          <w:rFonts w:ascii="Book Antiqua" w:hAnsi="Book Antiqua"/>
        </w:rPr>
        <w:t xml:space="preserve"> of</w:t>
      </w:r>
      <w:r w:rsidRPr="004933F6">
        <w:rPr>
          <w:rFonts w:ascii="Book Antiqua" w:hAnsi="Book Antiqua"/>
        </w:rPr>
        <w:t xml:space="preserve"> LNM. </w:t>
      </w:r>
      <w:proofErr w:type="spellStart"/>
      <w:r w:rsidRPr="004933F6">
        <w:rPr>
          <w:rFonts w:ascii="Book Antiqua" w:hAnsi="Book Antiqua"/>
        </w:rPr>
        <w:t>Fukagawa</w:t>
      </w:r>
      <w:proofErr w:type="spellEnd"/>
      <w:r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Pr="004933F6">
        <w:rPr>
          <w:rFonts w:ascii="Book Antiqua" w:hAnsi="Book Antiqua"/>
          <w:noProof/>
          <w:vertAlign w:val="superscript"/>
        </w:rPr>
        <w:t>40]</w:t>
      </w:r>
      <w:r w:rsidRPr="004933F6">
        <w:rPr>
          <w:rFonts w:ascii="Book Antiqua" w:hAnsi="Book Antiqua"/>
        </w:rPr>
        <w:t xml:space="preserve"> studied 107 gastric cancer patients with pT2N0 or pT3N0 tumors at the Japanese National Cancer Center and </w:t>
      </w:r>
      <w:r w:rsidR="009F7372" w:rsidRPr="004933F6">
        <w:rPr>
          <w:rFonts w:ascii="Book Antiqua" w:hAnsi="Book Antiqua"/>
        </w:rPr>
        <w:t xml:space="preserve">also </w:t>
      </w:r>
      <w:r w:rsidRPr="004933F6">
        <w:rPr>
          <w:rFonts w:ascii="Book Antiqua" w:hAnsi="Book Antiqua"/>
        </w:rPr>
        <w:t xml:space="preserve">reported that </w:t>
      </w:r>
      <w:r w:rsidR="009F7372" w:rsidRPr="004933F6">
        <w:rPr>
          <w:rFonts w:ascii="Book Antiqua" w:hAnsi="Book Antiqua"/>
        </w:rPr>
        <w:t xml:space="preserve">there were no significant difference in </w:t>
      </w:r>
      <w:r w:rsidRPr="004933F6">
        <w:rPr>
          <w:rFonts w:ascii="Book Antiqua" w:hAnsi="Book Antiqua"/>
        </w:rPr>
        <w:t>the 5-year survival rates</w:t>
      </w:r>
      <w:r w:rsidR="009F7372" w:rsidRPr="004933F6">
        <w:rPr>
          <w:rFonts w:ascii="Book Antiqua" w:hAnsi="Book Antiqua"/>
        </w:rPr>
        <w:t xml:space="preserve"> and </w:t>
      </w:r>
      <w:r w:rsidRPr="004933F6">
        <w:rPr>
          <w:rFonts w:ascii="Book Antiqua" w:hAnsi="Book Antiqua"/>
        </w:rPr>
        <w:t xml:space="preserve">10-year survival rates in patients with or without LNM. On the other hand, no investigations have studied the relationship between the incidence of </w:t>
      </w:r>
      <w:r w:rsidR="00054E41" w:rsidRPr="00054E41">
        <w:rPr>
          <w:rFonts w:ascii="Book Antiqua" w:hAnsi="Book Antiqua"/>
          <w:caps/>
        </w:rPr>
        <w:t>LNM</w:t>
      </w:r>
      <w:r w:rsidRPr="004933F6">
        <w:rPr>
          <w:rFonts w:ascii="Book Antiqua" w:hAnsi="Book Antiqua"/>
        </w:rPr>
        <w:t xml:space="preserve"> detected by RT-PCR and patient outcomes (Table </w:t>
      </w:r>
      <w:r w:rsidR="00930BDF">
        <w:rPr>
          <w:rFonts w:ascii="Book Antiqua" w:eastAsia="宋体" w:hAnsi="Book Antiqua" w:hint="eastAsia"/>
          <w:lang w:eastAsia="zh-CN"/>
        </w:rPr>
        <w:t>2</w:t>
      </w:r>
      <w:r w:rsidRPr="004933F6">
        <w:rPr>
          <w:rFonts w:ascii="Book Antiqua" w:hAnsi="Book Antiqua"/>
        </w:rPr>
        <w:t xml:space="preserve">). </w:t>
      </w:r>
    </w:p>
    <w:p w14:paraId="380729C8" w14:textId="54C54BD6" w:rsidR="005523C2" w:rsidRPr="004933F6" w:rsidRDefault="005523C2" w:rsidP="00DE5250">
      <w:pPr>
        <w:widowControl/>
        <w:autoSpaceDE w:val="0"/>
        <w:autoSpaceDN w:val="0"/>
        <w:adjustRightInd w:val="0"/>
        <w:snapToGrid w:val="0"/>
        <w:spacing w:line="360" w:lineRule="auto"/>
        <w:ind w:firstLineChars="100" w:firstLine="240"/>
        <w:rPr>
          <w:rFonts w:ascii="Book Antiqua" w:hAnsi="Book Antiqua"/>
          <w:kern w:val="0"/>
        </w:rPr>
      </w:pPr>
      <w:r w:rsidRPr="004933F6">
        <w:rPr>
          <w:rFonts w:ascii="Book Antiqua" w:hAnsi="Book Antiqua"/>
          <w:kern w:val="0"/>
        </w:rPr>
        <w:t xml:space="preserve">To verify these results from the viewpoint of tumor biology, </w:t>
      </w:r>
      <w:proofErr w:type="spellStart"/>
      <w:r w:rsidRPr="004933F6">
        <w:rPr>
          <w:rFonts w:ascii="Book Antiqua" w:hAnsi="Book Antiqua"/>
          <w:kern w:val="0"/>
        </w:rPr>
        <w:t>Yonemura</w:t>
      </w:r>
      <w:proofErr w:type="spellEnd"/>
      <w:r w:rsidRPr="004933F6">
        <w:rPr>
          <w:rFonts w:ascii="Book Antiqua" w:hAnsi="Book Antiqua"/>
          <w:kern w:val="0"/>
        </w:rPr>
        <w:t xml:space="preserve"> </w:t>
      </w:r>
      <w:r w:rsidR="007871BD" w:rsidRPr="007871BD">
        <w:rPr>
          <w:rFonts w:ascii="Book Antiqua" w:hAnsi="Book Antiqua"/>
          <w:i/>
          <w:kern w:val="0"/>
        </w:rPr>
        <w:t xml:space="preserve">et </w:t>
      </w:r>
      <w:proofErr w:type="gramStart"/>
      <w:r w:rsidR="007871BD" w:rsidRPr="007871BD">
        <w:rPr>
          <w:rFonts w:ascii="Book Antiqua" w:hAnsi="Book Antiqua"/>
          <w:i/>
          <w:kern w:val="0"/>
        </w:rPr>
        <w:t>al</w:t>
      </w:r>
      <w:r w:rsidR="007871BD" w:rsidRPr="007871BD">
        <w:rPr>
          <w:rFonts w:ascii="Book Antiqua" w:hAnsi="Book Antiqua"/>
          <w:vertAlign w:val="superscript"/>
        </w:rPr>
        <w:t>[</w:t>
      </w:r>
      <w:proofErr w:type="gramEnd"/>
      <w:r w:rsidRPr="004933F6">
        <w:rPr>
          <w:rFonts w:ascii="Book Antiqua" w:hAnsi="Book Antiqua"/>
          <w:noProof/>
          <w:kern w:val="0"/>
          <w:vertAlign w:val="superscript"/>
        </w:rPr>
        <w:t>35]</w:t>
      </w:r>
      <w:r w:rsidRPr="004933F6">
        <w:rPr>
          <w:rFonts w:ascii="Book Antiqua" w:hAnsi="Book Antiqua"/>
          <w:kern w:val="0"/>
          <w:vertAlign w:val="superscript"/>
        </w:rPr>
        <w:t xml:space="preserve"> </w:t>
      </w:r>
      <w:proofErr w:type="spellStart"/>
      <w:r w:rsidRPr="004933F6">
        <w:rPr>
          <w:rFonts w:ascii="Book Antiqua" w:hAnsi="Book Antiqua"/>
          <w:kern w:val="0"/>
        </w:rPr>
        <w:t>immunostained</w:t>
      </w:r>
      <w:proofErr w:type="spellEnd"/>
      <w:r w:rsidRPr="004933F6">
        <w:rPr>
          <w:rFonts w:ascii="Book Antiqua" w:hAnsi="Book Antiqua"/>
          <w:kern w:val="0"/>
        </w:rPr>
        <w:t xml:space="preserve"> sections of lymph nodes</w:t>
      </w:r>
      <w:r w:rsidR="00FC63D5" w:rsidRPr="004933F6">
        <w:rPr>
          <w:rFonts w:ascii="Book Antiqua" w:hAnsi="Book Antiqua"/>
          <w:kern w:val="0"/>
        </w:rPr>
        <w:t xml:space="preserve"> diagnosed as pN0 by H-E staining</w:t>
      </w:r>
      <w:r w:rsidRPr="004933F6">
        <w:rPr>
          <w:rFonts w:ascii="Book Antiqua" w:hAnsi="Book Antiqua"/>
          <w:kern w:val="0"/>
        </w:rPr>
        <w:t xml:space="preserve"> using Ki-67 </w:t>
      </w:r>
      <w:proofErr w:type="spellStart"/>
      <w:r w:rsidRPr="004933F6">
        <w:rPr>
          <w:rFonts w:ascii="Book Antiqua" w:hAnsi="Book Antiqua"/>
          <w:kern w:val="0"/>
        </w:rPr>
        <w:t>mAb</w:t>
      </w:r>
      <w:proofErr w:type="spellEnd"/>
      <w:r w:rsidRPr="004933F6">
        <w:rPr>
          <w:rFonts w:ascii="Book Antiqua" w:hAnsi="Book Antiqua"/>
          <w:kern w:val="0"/>
        </w:rPr>
        <w:t xml:space="preserve"> (MIB-1).  This IHC analysis demonstrated positive MIB-1 l</w:t>
      </w:r>
      <w:r w:rsidR="00FC63D5" w:rsidRPr="004933F6">
        <w:rPr>
          <w:rFonts w:ascii="Book Antiqua" w:hAnsi="Book Antiqua"/>
          <w:kern w:val="0"/>
        </w:rPr>
        <w:t xml:space="preserve">abeling in </w:t>
      </w:r>
      <w:r w:rsidR="004E32C6">
        <w:rPr>
          <w:rFonts w:ascii="Book Antiqua" w:hAnsi="Book Antiqua"/>
          <w:kern w:val="0"/>
        </w:rPr>
        <w:t>12 of 25(48.0</w:t>
      </w:r>
      <w:r w:rsidR="00FC63D5" w:rsidRPr="004933F6">
        <w:rPr>
          <w:rFonts w:ascii="Book Antiqua" w:hAnsi="Book Antiqua"/>
          <w:kern w:val="0"/>
        </w:rPr>
        <w:t xml:space="preserve">%) with </w:t>
      </w:r>
      <w:r w:rsidRPr="004933F6">
        <w:rPr>
          <w:rFonts w:ascii="Book Antiqua" w:hAnsi="Book Antiqua"/>
          <w:kern w:val="0"/>
        </w:rPr>
        <w:t xml:space="preserve">single </w:t>
      </w:r>
      <w:r w:rsidR="00FC63D5" w:rsidRPr="004933F6">
        <w:rPr>
          <w:rFonts w:ascii="Book Antiqua" w:hAnsi="Book Antiqua"/>
          <w:kern w:val="0"/>
        </w:rPr>
        <w:t xml:space="preserve">isolated cancer </w:t>
      </w:r>
      <w:r w:rsidRPr="004933F6">
        <w:rPr>
          <w:rFonts w:ascii="Book Antiqua" w:hAnsi="Book Antiqua"/>
          <w:kern w:val="0"/>
        </w:rPr>
        <w:t>cell</w:t>
      </w:r>
      <w:r w:rsidR="00FC63D5" w:rsidRPr="004933F6">
        <w:rPr>
          <w:rFonts w:ascii="Book Antiqua" w:hAnsi="Book Antiqua"/>
          <w:kern w:val="0"/>
        </w:rPr>
        <w:t>s and in 49 of 52</w:t>
      </w:r>
      <w:r w:rsidR="004E32C6">
        <w:rPr>
          <w:rFonts w:ascii="Book Antiqua" w:hAnsi="Book Antiqua"/>
          <w:kern w:val="0"/>
        </w:rPr>
        <w:t>(94.2</w:t>
      </w:r>
      <w:r w:rsidRPr="004933F6">
        <w:rPr>
          <w:rFonts w:ascii="Book Antiqua" w:hAnsi="Book Antiqua"/>
          <w:kern w:val="0"/>
        </w:rPr>
        <w:t>%) with clusters</w:t>
      </w:r>
      <w:r w:rsidR="00FC63D5" w:rsidRPr="004933F6">
        <w:rPr>
          <w:rFonts w:ascii="Book Antiqua" w:hAnsi="Book Antiqua"/>
          <w:kern w:val="0"/>
        </w:rPr>
        <w:t xml:space="preserve"> of cancer cells</w:t>
      </w:r>
      <w:r w:rsidRPr="004933F6">
        <w:rPr>
          <w:rFonts w:ascii="Book Antiqua" w:hAnsi="Book Antiqua"/>
          <w:kern w:val="0"/>
        </w:rPr>
        <w:t xml:space="preserve">. Similarly, </w:t>
      </w:r>
      <w:proofErr w:type="spellStart"/>
      <w:r w:rsidRPr="004933F6">
        <w:rPr>
          <w:rFonts w:ascii="Book Antiqua" w:hAnsi="Book Antiqua"/>
          <w:kern w:val="0"/>
        </w:rPr>
        <w:t>Yanagita</w:t>
      </w:r>
      <w:proofErr w:type="spellEnd"/>
      <w:r w:rsidRPr="004933F6">
        <w:rPr>
          <w:rFonts w:ascii="Book Antiqua" w:hAnsi="Book Antiqua"/>
          <w:kern w:val="0"/>
        </w:rPr>
        <w:t xml:space="preserve"> </w:t>
      </w:r>
      <w:r w:rsidR="007871BD" w:rsidRPr="007871BD">
        <w:rPr>
          <w:rFonts w:ascii="Book Antiqua" w:hAnsi="Book Antiqua"/>
          <w:i/>
          <w:kern w:val="0"/>
        </w:rPr>
        <w:t xml:space="preserve">et </w:t>
      </w:r>
      <w:proofErr w:type="gramStart"/>
      <w:r w:rsidR="007871BD" w:rsidRPr="007871BD">
        <w:rPr>
          <w:rFonts w:ascii="Book Antiqua" w:hAnsi="Book Antiqua"/>
          <w:i/>
          <w:kern w:val="0"/>
        </w:rPr>
        <w:t>al</w:t>
      </w:r>
      <w:r w:rsidR="007871BD" w:rsidRPr="007871BD">
        <w:rPr>
          <w:rFonts w:ascii="Book Antiqua" w:hAnsi="Book Antiqua"/>
          <w:vertAlign w:val="superscript"/>
        </w:rPr>
        <w:t>[</w:t>
      </w:r>
      <w:proofErr w:type="gramEnd"/>
      <w:r w:rsidRPr="004933F6">
        <w:rPr>
          <w:rFonts w:ascii="Book Antiqua" w:hAnsi="Book Antiqua"/>
          <w:noProof/>
          <w:kern w:val="0"/>
          <w:vertAlign w:val="superscript"/>
        </w:rPr>
        <w:t>46]</w:t>
      </w:r>
      <w:r w:rsidRPr="004933F6">
        <w:rPr>
          <w:rFonts w:ascii="Book Antiqua" w:hAnsi="Book Antiqua"/>
          <w:kern w:val="0"/>
        </w:rPr>
        <w:t xml:space="preserve"> </w:t>
      </w:r>
      <w:r w:rsidR="00FC63D5" w:rsidRPr="004933F6">
        <w:rPr>
          <w:rFonts w:ascii="Book Antiqua" w:hAnsi="Book Antiqua"/>
          <w:kern w:val="0"/>
        </w:rPr>
        <w:t xml:space="preserve">also </w:t>
      </w:r>
      <w:r w:rsidRPr="004933F6">
        <w:rPr>
          <w:rFonts w:ascii="Book Antiqua" w:hAnsi="Book Antiqua"/>
          <w:kern w:val="0"/>
        </w:rPr>
        <w:t xml:space="preserve">assessed the proliferative activity of ITC and </w:t>
      </w:r>
      <w:proofErr w:type="spellStart"/>
      <w:r w:rsidRPr="004933F6">
        <w:rPr>
          <w:rFonts w:ascii="Book Antiqua" w:hAnsi="Book Antiqua"/>
          <w:kern w:val="0"/>
        </w:rPr>
        <w:t>micrometastasis</w:t>
      </w:r>
      <w:proofErr w:type="spellEnd"/>
      <w:r w:rsidRPr="004933F6">
        <w:rPr>
          <w:rFonts w:ascii="Book Antiqua" w:hAnsi="Book Antiqua"/>
          <w:kern w:val="0"/>
        </w:rPr>
        <w:t xml:space="preserve"> using IHC analysis with Ki-67 </w:t>
      </w:r>
      <w:proofErr w:type="spellStart"/>
      <w:r w:rsidRPr="004933F6">
        <w:rPr>
          <w:rFonts w:ascii="Book Antiqua" w:hAnsi="Book Antiqua"/>
          <w:kern w:val="0"/>
        </w:rPr>
        <w:t>mAb</w:t>
      </w:r>
      <w:proofErr w:type="spellEnd"/>
      <w:r w:rsidRPr="004933F6">
        <w:rPr>
          <w:rFonts w:ascii="Book Antiqua" w:hAnsi="Book Antiqua"/>
          <w:kern w:val="0"/>
        </w:rPr>
        <w:t>.</w:t>
      </w:r>
      <w:r w:rsidR="00FC63D5" w:rsidRPr="004933F6">
        <w:rPr>
          <w:rFonts w:ascii="Book Antiqua" w:hAnsi="Book Antiqua"/>
          <w:kern w:val="0"/>
        </w:rPr>
        <w:t xml:space="preserve"> </w:t>
      </w:r>
      <w:r w:rsidRPr="004933F6">
        <w:rPr>
          <w:rFonts w:ascii="Book Antiqua" w:hAnsi="Book Antiqua"/>
          <w:kern w:val="0"/>
        </w:rPr>
        <w:t>According to this study, the Ki-67 positivity rates for</w:t>
      </w:r>
      <w:r w:rsidR="00FC63D5" w:rsidRPr="004933F6">
        <w:rPr>
          <w:rFonts w:ascii="Book Antiqua" w:hAnsi="Book Antiqua"/>
          <w:kern w:val="0"/>
        </w:rPr>
        <w:t xml:space="preserve"> </w:t>
      </w:r>
      <w:proofErr w:type="spellStart"/>
      <w:r w:rsidR="00FC63D5" w:rsidRPr="004933F6">
        <w:rPr>
          <w:rFonts w:ascii="Book Antiqua" w:hAnsi="Book Antiqua"/>
          <w:kern w:val="0"/>
        </w:rPr>
        <w:t>macrometastasis</w:t>
      </w:r>
      <w:proofErr w:type="spellEnd"/>
      <w:r w:rsidR="00FC63D5" w:rsidRPr="004933F6">
        <w:rPr>
          <w:rFonts w:ascii="Book Antiqua" w:hAnsi="Book Antiqua"/>
          <w:kern w:val="0"/>
        </w:rPr>
        <w:t xml:space="preserve">, </w:t>
      </w:r>
      <w:proofErr w:type="spellStart"/>
      <w:r w:rsidR="00FC63D5" w:rsidRPr="004933F6">
        <w:rPr>
          <w:rFonts w:ascii="Book Antiqua" w:hAnsi="Book Antiqua"/>
          <w:kern w:val="0"/>
        </w:rPr>
        <w:t>micrometastasis</w:t>
      </w:r>
      <w:proofErr w:type="spellEnd"/>
      <w:r w:rsidRPr="004933F6">
        <w:rPr>
          <w:rFonts w:ascii="Book Antiqua" w:hAnsi="Book Antiqua"/>
          <w:kern w:val="0"/>
        </w:rPr>
        <w:t xml:space="preserve"> and ITC were </w:t>
      </w:r>
      <w:r w:rsidR="00FC63D5" w:rsidRPr="004933F6">
        <w:rPr>
          <w:rFonts w:ascii="Book Antiqua" w:hAnsi="Book Antiqua"/>
          <w:kern w:val="0"/>
        </w:rPr>
        <w:t xml:space="preserve">96%, </w:t>
      </w:r>
      <w:r w:rsidRPr="004933F6">
        <w:rPr>
          <w:rFonts w:ascii="Book Antiqua" w:hAnsi="Book Antiqua"/>
          <w:kern w:val="0"/>
        </w:rPr>
        <w:t xml:space="preserve">92% and 29%, respectively. These two studies suggest that </w:t>
      </w:r>
      <w:r w:rsidR="00FC63D5" w:rsidRPr="004933F6">
        <w:rPr>
          <w:rFonts w:ascii="Book Antiqua" w:hAnsi="Book Antiqua"/>
          <w:kern w:val="0"/>
        </w:rPr>
        <w:t>LNM</w:t>
      </w:r>
      <w:r w:rsidRPr="004933F6">
        <w:rPr>
          <w:rFonts w:ascii="Book Antiqua" w:hAnsi="Book Antiqua"/>
          <w:kern w:val="0"/>
        </w:rPr>
        <w:t xml:space="preserve"> could have proliferative activity.</w:t>
      </w:r>
    </w:p>
    <w:p w14:paraId="05DAB913" w14:textId="55327C90" w:rsidR="005523C2" w:rsidRPr="004933F6" w:rsidRDefault="005523C2" w:rsidP="00DE5250">
      <w:pPr>
        <w:widowControl/>
        <w:autoSpaceDE w:val="0"/>
        <w:autoSpaceDN w:val="0"/>
        <w:adjustRightInd w:val="0"/>
        <w:snapToGrid w:val="0"/>
        <w:spacing w:line="360" w:lineRule="auto"/>
        <w:rPr>
          <w:rFonts w:ascii="Book Antiqua" w:hAnsi="Book Antiqua"/>
          <w:kern w:val="0"/>
        </w:rPr>
      </w:pPr>
      <w:r w:rsidRPr="004933F6">
        <w:rPr>
          <w:rFonts w:ascii="Book Antiqua" w:hAnsi="Book Antiqua"/>
          <w:kern w:val="0"/>
        </w:rPr>
        <w:t xml:space="preserve"> Although it remains clinically difficult to draw definitive conclusions regarding this issue, the </w:t>
      </w:r>
      <w:r w:rsidR="00FC63D5" w:rsidRPr="004933F6">
        <w:rPr>
          <w:rFonts w:ascii="Book Antiqua" w:hAnsi="Book Antiqua"/>
          <w:kern w:val="0"/>
        </w:rPr>
        <w:t xml:space="preserve">clinical outcome was not affected by the presence of LNM </w:t>
      </w:r>
      <w:r w:rsidRPr="004933F6">
        <w:rPr>
          <w:rFonts w:ascii="Book Antiqua" w:hAnsi="Book Antiqua"/>
          <w:kern w:val="0"/>
        </w:rPr>
        <w:t xml:space="preserve">who underwent curative </w:t>
      </w:r>
      <w:proofErr w:type="spellStart"/>
      <w:r w:rsidRPr="004933F6">
        <w:rPr>
          <w:rFonts w:ascii="Book Antiqua" w:hAnsi="Book Antiqua"/>
          <w:kern w:val="0"/>
        </w:rPr>
        <w:t>gastrectomy</w:t>
      </w:r>
      <w:proofErr w:type="spellEnd"/>
      <w:r w:rsidRPr="004933F6">
        <w:rPr>
          <w:rFonts w:ascii="Book Antiqua" w:hAnsi="Book Antiqua"/>
          <w:kern w:val="0"/>
        </w:rPr>
        <w:t xml:space="preserve"> with D2 lymph node dissection in Japan. </w:t>
      </w:r>
    </w:p>
    <w:p w14:paraId="32FAB218" w14:textId="77777777" w:rsidR="005523C2" w:rsidRPr="004933F6" w:rsidRDefault="005523C2" w:rsidP="00DE5250">
      <w:pPr>
        <w:adjustRightInd w:val="0"/>
        <w:snapToGrid w:val="0"/>
        <w:spacing w:line="360" w:lineRule="auto"/>
        <w:rPr>
          <w:rFonts w:ascii="Book Antiqua" w:hAnsi="Book Antiqua"/>
        </w:rPr>
      </w:pPr>
      <w:r w:rsidRPr="004933F6">
        <w:rPr>
          <w:rFonts w:ascii="Book Antiqua" w:hAnsi="Book Antiqua"/>
        </w:rPr>
        <w:t xml:space="preserve"> </w:t>
      </w:r>
    </w:p>
    <w:p w14:paraId="568F124B" w14:textId="77777777" w:rsidR="005523C2" w:rsidRPr="004E32C6" w:rsidRDefault="005523C2" w:rsidP="00DE5250">
      <w:pPr>
        <w:adjustRightInd w:val="0"/>
        <w:snapToGrid w:val="0"/>
        <w:spacing w:line="360" w:lineRule="auto"/>
        <w:rPr>
          <w:rFonts w:ascii="Book Antiqua" w:hAnsi="Book Antiqua"/>
          <w:b/>
        </w:rPr>
      </w:pPr>
      <w:r w:rsidRPr="004E32C6">
        <w:rPr>
          <w:rFonts w:ascii="Book Antiqua" w:hAnsi="Book Antiqua"/>
          <w:b/>
        </w:rPr>
        <w:t>FUTURE PERSPECTIVE</w:t>
      </w:r>
    </w:p>
    <w:p w14:paraId="49BD9D57" w14:textId="379EE32B" w:rsidR="005523C2" w:rsidRPr="004933F6" w:rsidRDefault="00C408B8" w:rsidP="00DE5250">
      <w:pPr>
        <w:adjustRightInd w:val="0"/>
        <w:snapToGrid w:val="0"/>
        <w:spacing w:line="360" w:lineRule="auto"/>
        <w:rPr>
          <w:rFonts w:ascii="Book Antiqua" w:hAnsi="Book Antiqua"/>
        </w:rPr>
      </w:pPr>
      <w:proofErr w:type="spellStart"/>
      <w:r w:rsidRPr="004933F6">
        <w:rPr>
          <w:rFonts w:ascii="Book Antiqua" w:hAnsi="Book Antiqua"/>
        </w:rPr>
        <w:t>Gastrectomy</w:t>
      </w:r>
      <w:proofErr w:type="spellEnd"/>
      <w:r w:rsidRPr="004933F6">
        <w:rPr>
          <w:rFonts w:ascii="Book Antiqua" w:hAnsi="Book Antiqua"/>
        </w:rPr>
        <w:t xml:space="preserve"> with regional lymph nodes dissection has been widely accepted as the standard treatment e</w:t>
      </w:r>
      <w:r w:rsidR="00FC63D5" w:rsidRPr="004933F6">
        <w:rPr>
          <w:rFonts w:ascii="Book Antiqua" w:hAnsi="Book Antiqua"/>
        </w:rPr>
        <w:t>ven for the EGC</w:t>
      </w:r>
      <w:r w:rsidRPr="004933F6">
        <w:rPr>
          <w:rFonts w:ascii="Book Antiqua" w:hAnsi="Book Antiqua"/>
        </w:rPr>
        <w:t>.</w:t>
      </w:r>
      <w:r w:rsidR="005523C2" w:rsidRPr="004933F6">
        <w:rPr>
          <w:rFonts w:ascii="Book Antiqua" w:hAnsi="Book Antiqua"/>
        </w:rPr>
        <w:t xml:space="preserve"> </w:t>
      </w:r>
      <w:r w:rsidRPr="004933F6">
        <w:rPr>
          <w:rFonts w:ascii="Book Antiqua" w:hAnsi="Book Antiqua"/>
        </w:rPr>
        <w:t>However, such extensive surgery is associated with long-term reductio</w:t>
      </w:r>
      <w:r w:rsidR="00FC63D5" w:rsidRPr="004933F6">
        <w:rPr>
          <w:rFonts w:ascii="Book Antiqua" w:hAnsi="Book Antiqua"/>
        </w:rPr>
        <w:t>n of patients' QOL</w:t>
      </w:r>
      <w:r w:rsidRPr="004933F6">
        <w:rPr>
          <w:rFonts w:ascii="Book Antiqua" w:hAnsi="Book Antiqua"/>
        </w:rPr>
        <w:t xml:space="preserve">. </w:t>
      </w:r>
      <w:r w:rsidR="003F4756" w:rsidRPr="004933F6">
        <w:rPr>
          <w:rFonts w:ascii="Book Antiqua" w:hAnsi="Book Antiqua"/>
        </w:rPr>
        <w:t>The pa</w:t>
      </w:r>
      <w:r w:rsidR="00FC63D5" w:rsidRPr="004933F6">
        <w:rPr>
          <w:rFonts w:ascii="Book Antiqua" w:hAnsi="Book Antiqua"/>
        </w:rPr>
        <w:t>tients with EGC</w:t>
      </w:r>
      <w:r w:rsidR="00DF37B6" w:rsidRPr="004933F6">
        <w:rPr>
          <w:rFonts w:ascii="Book Antiqua" w:hAnsi="Book Antiqua"/>
        </w:rPr>
        <w:t xml:space="preserve"> could have received curative endoscopic treatment by using ESD even with the </w:t>
      </w:r>
      <w:proofErr w:type="spellStart"/>
      <w:r w:rsidR="00DF37B6" w:rsidRPr="004933F6">
        <w:rPr>
          <w:rFonts w:ascii="Book Antiqua" w:hAnsi="Book Antiqua"/>
        </w:rPr>
        <w:t>submucosal</w:t>
      </w:r>
      <w:proofErr w:type="spellEnd"/>
      <w:r w:rsidR="00DF37B6" w:rsidRPr="004933F6">
        <w:rPr>
          <w:rFonts w:ascii="Book Antiqua" w:hAnsi="Book Antiqua"/>
        </w:rPr>
        <w:t xml:space="preserve"> invasion.</w:t>
      </w:r>
      <w:r w:rsidR="00DB2823" w:rsidRPr="004933F6">
        <w:rPr>
          <w:rFonts w:ascii="Book Antiqua" w:hAnsi="Book Antiqua"/>
        </w:rPr>
        <w:t xml:space="preserve"> </w:t>
      </w:r>
      <w:r w:rsidR="003820DD" w:rsidRPr="004933F6">
        <w:rPr>
          <w:rFonts w:ascii="Book Antiqua" w:hAnsi="Book Antiqua"/>
        </w:rPr>
        <w:t>A large number</w:t>
      </w:r>
      <w:r w:rsidR="00DB2823" w:rsidRPr="004933F6">
        <w:rPr>
          <w:rFonts w:ascii="Book Antiqua" w:hAnsi="Book Antiqua"/>
        </w:rPr>
        <w:t xml:space="preserve"> of studies have been published so as to the good long-term</w:t>
      </w:r>
      <w:r w:rsidR="00FC63D5" w:rsidRPr="004933F6">
        <w:rPr>
          <w:rFonts w:ascii="Book Antiqua" w:hAnsi="Book Antiqua"/>
        </w:rPr>
        <w:t xml:space="preserve"> outcome of EGC</w:t>
      </w:r>
      <w:r w:rsidR="00DB2823" w:rsidRPr="004933F6">
        <w:rPr>
          <w:rFonts w:ascii="Book Antiqua" w:hAnsi="Book Antiqua"/>
        </w:rPr>
        <w:t xml:space="preserve"> treated by </w:t>
      </w:r>
      <w:r w:rsidR="003820DD" w:rsidRPr="004933F6">
        <w:rPr>
          <w:rFonts w:ascii="Book Antiqua" w:hAnsi="Book Antiqua"/>
        </w:rPr>
        <w:t>ESD. In the cases of the contra</w:t>
      </w:r>
      <w:r w:rsidR="00DB2823" w:rsidRPr="004933F6">
        <w:rPr>
          <w:rFonts w:ascii="Book Antiqua" w:hAnsi="Book Antiqua"/>
        </w:rPr>
        <w:t xml:space="preserve">indication of ESD, </w:t>
      </w:r>
      <w:r w:rsidR="003820DD" w:rsidRPr="004933F6">
        <w:rPr>
          <w:rFonts w:ascii="Book Antiqua" w:hAnsi="Book Antiqua"/>
        </w:rPr>
        <w:t xml:space="preserve">surgery is usually required. Recently, </w:t>
      </w:r>
      <w:r w:rsidR="005523C2" w:rsidRPr="004933F6">
        <w:rPr>
          <w:rFonts w:ascii="Book Antiqua" w:hAnsi="Book Antiqua"/>
        </w:rPr>
        <w:t>minimally invasive surgery, such as S</w:t>
      </w:r>
      <w:r w:rsidR="00FC63D5" w:rsidRPr="004933F6">
        <w:rPr>
          <w:rFonts w:ascii="Book Antiqua" w:hAnsi="Book Antiqua"/>
        </w:rPr>
        <w:t>L</w:t>
      </w:r>
      <w:r w:rsidR="005523C2" w:rsidRPr="004933F6">
        <w:rPr>
          <w:rFonts w:ascii="Book Antiqua" w:hAnsi="Book Antiqua"/>
        </w:rPr>
        <w:t>NNS, has been widely performed. An accurate and rapid intraoperativ</w:t>
      </w:r>
      <w:r w:rsidR="00FC63D5" w:rsidRPr="004933F6">
        <w:rPr>
          <w:rFonts w:ascii="Book Antiqua" w:hAnsi="Book Antiqua"/>
        </w:rPr>
        <w:t>e diagnosis of lymph node metastasis, including LNM</w:t>
      </w:r>
      <w:r w:rsidR="005523C2" w:rsidRPr="004933F6">
        <w:rPr>
          <w:rFonts w:ascii="Book Antiqua" w:hAnsi="Book Antiqua"/>
        </w:rPr>
        <w:t>, is essential when performing S</w:t>
      </w:r>
      <w:r w:rsidR="00FC63D5" w:rsidRPr="004933F6">
        <w:rPr>
          <w:rFonts w:ascii="Book Antiqua" w:hAnsi="Book Antiqua"/>
        </w:rPr>
        <w:t>L</w:t>
      </w:r>
      <w:r w:rsidR="005523C2" w:rsidRPr="004933F6">
        <w:rPr>
          <w:rFonts w:ascii="Book Antiqua" w:hAnsi="Book Antiqua"/>
        </w:rPr>
        <w:t xml:space="preserve">NNS. </w:t>
      </w:r>
      <w:proofErr w:type="spellStart"/>
      <w:r w:rsidR="005523C2" w:rsidRPr="004933F6">
        <w:rPr>
          <w:rFonts w:ascii="Book Antiqua" w:hAnsi="Book Antiqua"/>
        </w:rPr>
        <w:t>Kumagai</w:t>
      </w:r>
      <w:proofErr w:type="spellEnd"/>
      <w:r w:rsidR="005523C2"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005523C2" w:rsidRPr="004933F6">
        <w:rPr>
          <w:rFonts w:ascii="Book Antiqua" w:hAnsi="Book Antiqua"/>
          <w:noProof/>
          <w:vertAlign w:val="superscript"/>
        </w:rPr>
        <w:t>27]</w:t>
      </w:r>
      <w:r w:rsidR="005523C2" w:rsidRPr="004933F6">
        <w:rPr>
          <w:rFonts w:ascii="Book Antiqua" w:hAnsi="Book Antiqua"/>
        </w:rPr>
        <w:t xml:space="preserve"> reported that the OSNA assay co</w:t>
      </w:r>
      <w:r w:rsidR="00FC63D5" w:rsidRPr="004933F6">
        <w:rPr>
          <w:rFonts w:ascii="Book Antiqua" w:hAnsi="Book Antiqua"/>
        </w:rPr>
        <w:t>uld detect LNM</w:t>
      </w:r>
      <w:r w:rsidR="005523C2" w:rsidRPr="004933F6">
        <w:rPr>
          <w:rFonts w:ascii="Book Antiqua" w:hAnsi="Book Antiqua"/>
        </w:rPr>
        <w:t xml:space="preserve"> as accurately as that detected by histological examination of blocks sectioned at 2-mm intervals</w:t>
      </w:r>
      <w:r w:rsidR="001A7218" w:rsidRPr="004933F6">
        <w:rPr>
          <w:rFonts w:ascii="Book Antiqua" w:hAnsi="Book Antiqua"/>
        </w:rPr>
        <w:t xml:space="preserve"> in the patients with gastric cancer</w:t>
      </w:r>
      <w:r w:rsidR="005523C2" w:rsidRPr="004933F6">
        <w:rPr>
          <w:rFonts w:ascii="Book Antiqua" w:hAnsi="Book Antiqua"/>
        </w:rPr>
        <w:t xml:space="preserve">. Moreover, such results </w:t>
      </w:r>
      <w:r w:rsidR="005523C2" w:rsidRPr="004933F6">
        <w:rPr>
          <w:rFonts w:ascii="Book Antiqua" w:hAnsi="Book Antiqua"/>
        </w:rPr>
        <w:lastRenderedPageBreak/>
        <w:t xml:space="preserve">are available within 30 min. From these points of view, the OSNA assay is considered to be the most accurate and rapid method for the intraoperative detection of </w:t>
      </w:r>
      <w:r w:rsidR="00054E41" w:rsidRPr="00054E41">
        <w:rPr>
          <w:rFonts w:ascii="Book Antiqua" w:hAnsi="Book Antiqua"/>
          <w:caps/>
        </w:rPr>
        <w:t>LNM</w:t>
      </w:r>
      <w:r w:rsidR="005523C2" w:rsidRPr="004933F6">
        <w:rPr>
          <w:rFonts w:ascii="Book Antiqua" w:hAnsi="Book Antiqua"/>
        </w:rPr>
        <w:t xml:space="preserve"> in patients with gastric cancer. Therefore, if intraoperative molecular examinations, such as the OSNA assay, demonstrate no metastasis in all S</w:t>
      </w:r>
      <w:r w:rsidR="001A7218" w:rsidRPr="004933F6">
        <w:rPr>
          <w:rFonts w:ascii="Book Antiqua" w:hAnsi="Book Antiqua"/>
        </w:rPr>
        <w:t>L</w:t>
      </w:r>
      <w:r w:rsidR="005523C2" w:rsidRPr="004933F6">
        <w:rPr>
          <w:rFonts w:ascii="Book Antiqua" w:hAnsi="Book Antiqua"/>
        </w:rPr>
        <w:t>N, the</w:t>
      </w:r>
      <w:r w:rsidR="001A7218" w:rsidRPr="004933F6">
        <w:rPr>
          <w:rFonts w:ascii="Book Antiqua" w:hAnsi="Book Antiqua"/>
        </w:rPr>
        <w:t>n patients could be received</w:t>
      </w:r>
      <w:r w:rsidR="005523C2" w:rsidRPr="004933F6">
        <w:rPr>
          <w:rFonts w:ascii="Book Antiqua" w:hAnsi="Book Antiqua"/>
        </w:rPr>
        <w:t xml:space="preserve"> laparoscopic partial or segmental </w:t>
      </w:r>
      <w:proofErr w:type="spellStart"/>
      <w:r w:rsidR="005523C2" w:rsidRPr="004933F6">
        <w:rPr>
          <w:rFonts w:ascii="Book Antiqua" w:hAnsi="Book Antiqua"/>
        </w:rPr>
        <w:t>gastrectomy</w:t>
      </w:r>
      <w:proofErr w:type="spellEnd"/>
      <w:r w:rsidR="005523C2" w:rsidRPr="004933F6">
        <w:rPr>
          <w:rFonts w:ascii="Book Antiqua" w:hAnsi="Book Antiqua"/>
        </w:rPr>
        <w:t xml:space="preserve"> with S</w:t>
      </w:r>
      <w:r w:rsidR="001A7218" w:rsidRPr="004933F6">
        <w:rPr>
          <w:rFonts w:ascii="Book Antiqua" w:hAnsi="Book Antiqua"/>
        </w:rPr>
        <w:t>L</w:t>
      </w:r>
      <w:r w:rsidR="005523C2" w:rsidRPr="004933F6">
        <w:rPr>
          <w:rFonts w:ascii="Book Antiqua" w:hAnsi="Book Antiqua"/>
        </w:rPr>
        <w:t xml:space="preserve">N dissection. However, Shimizu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005523C2" w:rsidRPr="004933F6">
        <w:rPr>
          <w:rFonts w:ascii="Book Antiqua" w:hAnsi="Book Antiqua"/>
          <w:noProof/>
          <w:vertAlign w:val="superscript"/>
        </w:rPr>
        <w:t>47]</w:t>
      </w:r>
      <w:r w:rsidR="005523C2" w:rsidRPr="004933F6">
        <w:rPr>
          <w:rFonts w:ascii="Book Antiqua" w:hAnsi="Book Antiqua"/>
          <w:vertAlign w:val="superscript"/>
        </w:rPr>
        <w:t xml:space="preserve"> </w:t>
      </w:r>
      <w:r w:rsidR="005523C2" w:rsidRPr="004933F6">
        <w:rPr>
          <w:rFonts w:ascii="Book Antiqua" w:hAnsi="Book Antiqua"/>
        </w:rPr>
        <w:t xml:space="preserve">reported that seven (6.8%) of 103 patients had </w:t>
      </w:r>
      <w:r w:rsidR="00054E41" w:rsidRPr="00054E41">
        <w:rPr>
          <w:rFonts w:ascii="Book Antiqua" w:hAnsi="Book Antiqua"/>
          <w:caps/>
        </w:rPr>
        <w:t>LNM</w:t>
      </w:r>
      <w:r w:rsidR="005523C2" w:rsidRPr="004933F6">
        <w:rPr>
          <w:rFonts w:ascii="Book Antiqua" w:hAnsi="Book Antiqua"/>
        </w:rPr>
        <w:t xml:space="preserve"> in non-sentinel lymph nodes (all within the same lymphatic basin), according to RT-PCR performed with multiple markers (CK19, CK20, and CEA). The lymphatic basin is regarded as the most important lymphatic area in which lymph node metastasis </w:t>
      </w:r>
      <w:r w:rsidR="001A7218" w:rsidRPr="004933F6">
        <w:rPr>
          <w:rFonts w:ascii="Book Antiqua" w:hAnsi="Book Antiqua"/>
        </w:rPr>
        <w:t xml:space="preserve">may </w:t>
      </w:r>
      <w:r w:rsidR="005523C2" w:rsidRPr="004933F6">
        <w:rPr>
          <w:rFonts w:ascii="Book Antiqua" w:hAnsi="Book Antiqua"/>
        </w:rPr>
        <w:t xml:space="preserve">develops. </w:t>
      </w:r>
      <w:proofErr w:type="spellStart"/>
      <w:r w:rsidR="005523C2" w:rsidRPr="004933F6">
        <w:rPr>
          <w:rFonts w:ascii="Book Antiqua" w:hAnsi="Book Antiqua"/>
        </w:rPr>
        <w:t>Kinami</w:t>
      </w:r>
      <w:proofErr w:type="spellEnd"/>
      <w:r w:rsidR="005523C2" w:rsidRPr="004933F6">
        <w:rPr>
          <w:rFonts w:ascii="Book Antiqua" w:hAnsi="Book Antiqua"/>
        </w:rPr>
        <w:t xml:space="preserve">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005523C2" w:rsidRPr="004933F6">
        <w:rPr>
          <w:rFonts w:ascii="Book Antiqua" w:hAnsi="Book Antiqua"/>
          <w:noProof/>
          <w:vertAlign w:val="superscript"/>
        </w:rPr>
        <w:t>48]</w:t>
      </w:r>
      <w:r w:rsidR="005523C2" w:rsidRPr="004933F6">
        <w:rPr>
          <w:rFonts w:ascii="Book Antiqua" w:hAnsi="Book Antiqua"/>
        </w:rPr>
        <w:t xml:space="preserve"> reported that the gastric lymphatic basins were divided in the following five directions along the main arteries</w:t>
      </w:r>
      <w:r w:rsidR="001A7218" w:rsidRPr="004933F6">
        <w:rPr>
          <w:rFonts w:ascii="Book Antiqua" w:hAnsi="Book Antiqua"/>
        </w:rPr>
        <w:t xml:space="preserve"> around the stomach</w:t>
      </w:r>
      <w:r w:rsidR="005523C2" w:rsidRPr="004933F6">
        <w:rPr>
          <w:rFonts w:ascii="Book Antiqua" w:hAnsi="Book Antiqua"/>
        </w:rPr>
        <w:t xml:space="preserve">: left gastric artery area (l-GA), right gastric artery area (r-GA), right </w:t>
      </w:r>
      <w:proofErr w:type="spellStart"/>
      <w:r w:rsidR="005523C2" w:rsidRPr="004933F6">
        <w:rPr>
          <w:rFonts w:ascii="Book Antiqua" w:hAnsi="Book Antiqua"/>
        </w:rPr>
        <w:t>gastroepiploic</w:t>
      </w:r>
      <w:proofErr w:type="spellEnd"/>
      <w:r w:rsidR="005523C2" w:rsidRPr="004933F6">
        <w:rPr>
          <w:rFonts w:ascii="Book Antiqua" w:hAnsi="Book Antiqua"/>
        </w:rPr>
        <w:t xml:space="preserve"> artery area (r-GEA), left </w:t>
      </w:r>
      <w:proofErr w:type="spellStart"/>
      <w:r w:rsidR="005523C2" w:rsidRPr="004933F6">
        <w:rPr>
          <w:rFonts w:ascii="Book Antiqua" w:hAnsi="Book Antiqua"/>
        </w:rPr>
        <w:t>gastroepiploic</w:t>
      </w:r>
      <w:proofErr w:type="spellEnd"/>
      <w:r w:rsidR="005523C2" w:rsidRPr="004933F6">
        <w:rPr>
          <w:rFonts w:ascii="Book Antiqua" w:hAnsi="Book Antiqua"/>
        </w:rPr>
        <w:t xml:space="preserve"> artery area (l-GEA), and posterior gastric artery (p-GA). They also reported that nodal metastasis </w:t>
      </w:r>
      <w:r w:rsidR="001A7218" w:rsidRPr="004933F6">
        <w:rPr>
          <w:rFonts w:ascii="Book Antiqua" w:hAnsi="Book Antiqua"/>
        </w:rPr>
        <w:t xml:space="preserve">generally </w:t>
      </w:r>
      <w:r w:rsidR="005523C2" w:rsidRPr="004933F6">
        <w:rPr>
          <w:rFonts w:ascii="Book Antiqua" w:hAnsi="Book Antiqua"/>
        </w:rPr>
        <w:t>occurred in the S</w:t>
      </w:r>
      <w:r w:rsidR="001A7218" w:rsidRPr="004933F6">
        <w:rPr>
          <w:rFonts w:ascii="Book Antiqua" w:hAnsi="Book Antiqua"/>
        </w:rPr>
        <w:t>L</w:t>
      </w:r>
      <w:r w:rsidR="005523C2" w:rsidRPr="004933F6">
        <w:rPr>
          <w:rFonts w:ascii="Book Antiqua" w:hAnsi="Book Antiqua"/>
        </w:rPr>
        <w:t>Ns</w:t>
      </w:r>
      <w:r w:rsidR="001A7218" w:rsidRPr="004933F6">
        <w:rPr>
          <w:rFonts w:ascii="Book Antiqua" w:hAnsi="Book Antiqua"/>
        </w:rPr>
        <w:t xml:space="preserve"> or</w:t>
      </w:r>
      <w:r w:rsidR="005523C2" w:rsidRPr="004933F6">
        <w:rPr>
          <w:rFonts w:ascii="Book Antiqua" w:hAnsi="Book Antiqua"/>
        </w:rPr>
        <w:t xml:space="preserve"> the lymphatic ba</w:t>
      </w:r>
      <w:r w:rsidR="001A7218" w:rsidRPr="004933F6">
        <w:rPr>
          <w:rFonts w:ascii="Book Antiqua" w:hAnsi="Book Antiqua"/>
        </w:rPr>
        <w:t>sin</w:t>
      </w:r>
      <w:r w:rsidR="005523C2" w:rsidRPr="004933F6">
        <w:rPr>
          <w:rFonts w:ascii="Book Antiqua" w:hAnsi="Book Antiqua"/>
        </w:rPr>
        <w:t>, and rarely extended outside the lymphatic basin. Therefore, those investigators concluded that if the all S</w:t>
      </w:r>
      <w:r w:rsidR="001A7218" w:rsidRPr="004933F6">
        <w:rPr>
          <w:rFonts w:ascii="Book Antiqua" w:hAnsi="Book Antiqua"/>
        </w:rPr>
        <w:t>L</w:t>
      </w:r>
      <w:r w:rsidR="005523C2" w:rsidRPr="004933F6">
        <w:rPr>
          <w:rFonts w:ascii="Book Antiqua" w:hAnsi="Book Antiqua"/>
        </w:rPr>
        <w:t>Ns are negative for cancer metastasis by intraop</w:t>
      </w:r>
      <w:r w:rsidR="001A7218" w:rsidRPr="004933F6">
        <w:rPr>
          <w:rFonts w:ascii="Book Antiqua" w:hAnsi="Book Antiqua"/>
        </w:rPr>
        <w:t>erative diagnosi</w:t>
      </w:r>
      <w:r w:rsidR="005523C2" w:rsidRPr="004933F6">
        <w:rPr>
          <w:rFonts w:ascii="Book Antiqua" w:hAnsi="Book Antiqua"/>
        </w:rPr>
        <w:t>s,</w:t>
      </w:r>
      <w:r w:rsidR="001A7218" w:rsidRPr="004933F6">
        <w:rPr>
          <w:rFonts w:ascii="Book Antiqua" w:hAnsi="Book Antiqua"/>
        </w:rPr>
        <w:t xml:space="preserve"> patients could be received </w:t>
      </w:r>
      <w:r w:rsidR="005523C2" w:rsidRPr="004933F6">
        <w:rPr>
          <w:rFonts w:ascii="Book Antiqua" w:hAnsi="Book Antiqua"/>
        </w:rPr>
        <w:t xml:space="preserve">limited </w:t>
      </w:r>
      <w:proofErr w:type="spellStart"/>
      <w:r w:rsidR="005523C2" w:rsidRPr="004933F6">
        <w:rPr>
          <w:rFonts w:ascii="Book Antiqua" w:hAnsi="Book Antiqua"/>
        </w:rPr>
        <w:t>gastrectomy</w:t>
      </w:r>
      <w:proofErr w:type="spellEnd"/>
      <w:r w:rsidR="005523C2" w:rsidRPr="004933F6">
        <w:rPr>
          <w:rFonts w:ascii="Book Antiqua" w:hAnsi="Book Antiqua"/>
        </w:rPr>
        <w:t xml:space="preserve">, such as partial or segmental </w:t>
      </w:r>
      <w:proofErr w:type="spellStart"/>
      <w:r w:rsidR="005523C2" w:rsidRPr="004933F6">
        <w:rPr>
          <w:rFonts w:ascii="Book Antiqua" w:hAnsi="Book Antiqua"/>
        </w:rPr>
        <w:t>gastrectomy</w:t>
      </w:r>
      <w:proofErr w:type="spellEnd"/>
      <w:r w:rsidR="005523C2" w:rsidRPr="004933F6">
        <w:rPr>
          <w:rFonts w:ascii="Book Antiqua" w:hAnsi="Book Antiqua"/>
        </w:rPr>
        <w:t xml:space="preserve"> with S</w:t>
      </w:r>
      <w:r w:rsidR="001A7218" w:rsidRPr="004933F6">
        <w:rPr>
          <w:rFonts w:ascii="Book Antiqua" w:hAnsi="Book Antiqua"/>
        </w:rPr>
        <w:t>L</w:t>
      </w:r>
      <w:r w:rsidR="005523C2" w:rsidRPr="004933F6">
        <w:rPr>
          <w:rFonts w:ascii="Book Antiqua" w:hAnsi="Book Antiqua"/>
        </w:rPr>
        <w:t xml:space="preserve">N basin dissection. On the other hand, in the case of </w:t>
      </w:r>
      <w:r w:rsidR="001A7218" w:rsidRPr="004933F6">
        <w:rPr>
          <w:rFonts w:ascii="Book Antiqua" w:hAnsi="Book Antiqua"/>
        </w:rPr>
        <w:t xml:space="preserve">positive for </w:t>
      </w:r>
      <w:r w:rsidR="005523C2" w:rsidRPr="004933F6">
        <w:rPr>
          <w:rFonts w:ascii="Book Antiqua" w:hAnsi="Book Antiqua"/>
        </w:rPr>
        <w:t>S</w:t>
      </w:r>
      <w:r w:rsidR="001A7218" w:rsidRPr="004933F6">
        <w:rPr>
          <w:rFonts w:ascii="Book Antiqua" w:hAnsi="Book Antiqua"/>
        </w:rPr>
        <w:t>L</w:t>
      </w:r>
      <w:r w:rsidR="005523C2" w:rsidRPr="004933F6">
        <w:rPr>
          <w:rFonts w:ascii="Book Antiqua" w:hAnsi="Book Antiqua"/>
        </w:rPr>
        <w:t>N metastasis confirmed by intraoperative diagnos</w:t>
      </w:r>
      <w:r w:rsidR="001A7218" w:rsidRPr="004933F6">
        <w:rPr>
          <w:rFonts w:ascii="Book Antiqua" w:hAnsi="Book Antiqua"/>
        </w:rPr>
        <w:t>is</w:t>
      </w:r>
      <w:r w:rsidR="005523C2" w:rsidRPr="004933F6">
        <w:rPr>
          <w:rFonts w:ascii="Book Antiqua" w:hAnsi="Book Antiqua"/>
        </w:rPr>
        <w:t>, s</w:t>
      </w:r>
      <w:r w:rsidR="001A7218" w:rsidRPr="004933F6">
        <w:rPr>
          <w:rFonts w:ascii="Book Antiqua" w:hAnsi="Book Antiqua"/>
        </w:rPr>
        <w:t xml:space="preserve">tandard </w:t>
      </w:r>
      <w:proofErr w:type="spellStart"/>
      <w:r w:rsidR="001A7218" w:rsidRPr="004933F6">
        <w:rPr>
          <w:rFonts w:ascii="Book Antiqua" w:hAnsi="Book Antiqua"/>
        </w:rPr>
        <w:t>gastrectomy</w:t>
      </w:r>
      <w:proofErr w:type="spellEnd"/>
      <w:r w:rsidR="001A7218" w:rsidRPr="004933F6">
        <w:rPr>
          <w:rFonts w:ascii="Book Antiqua" w:hAnsi="Book Antiqua"/>
        </w:rPr>
        <w:t xml:space="preserve"> with regional</w:t>
      </w:r>
      <w:r w:rsidR="005523C2" w:rsidRPr="004933F6">
        <w:rPr>
          <w:rFonts w:ascii="Book Antiqua" w:hAnsi="Book Antiqua"/>
        </w:rPr>
        <w:t xml:space="preserve"> lymphadenectomy is considered necessary. Recently, Bok </w:t>
      </w:r>
      <w:r w:rsidR="007871BD" w:rsidRPr="007871BD">
        <w:rPr>
          <w:rFonts w:ascii="Book Antiqua" w:hAnsi="Book Antiqua"/>
          <w:i/>
        </w:rPr>
        <w:t xml:space="preserve">et </w:t>
      </w:r>
      <w:proofErr w:type="gramStart"/>
      <w:r w:rsidR="007871BD" w:rsidRPr="007871BD">
        <w:rPr>
          <w:rFonts w:ascii="Book Antiqua" w:hAnsi="Book Antiqua"/>
          <w:i/>
        </w:rPr>
        <w:t>al</w:t>
      </w:r>
      <w:r w:rsidR="007871BD" w:rsidRPr="007871BD">
        <w:rPr>
          <w:rFonts w:ascii="Book Antiqua" w:hAnsi="Book Antiqua"/>
          <w:vertAlign w:val="superscript"/>
        </w:rPr>
        <w:t>[</w:t>
      </w:r>
      <w:proofErr w:type="gramEnd"/>
      <w:r w:rsidR="005523C2" w:rsidRPr="004933F6">
        <w:rPr>
          <w:rFonts w:ascii="Book Antiqua" w:hAnsi="Book Antiqua"/>
          <w:noProof/>
          <w:vertAlign w:val="superscript"/>
        </w:rPr>
        <w:t>49]</w:t>
      </w:r>
      <w:r w:rsidR="005523C2" w:rsidRPr="004933F6">
        <w:rPr>
          <w:rFonts w:ascii="Book Antiqua" w:hAnsi="Book Antiqua"/>
        </w:rPr>
        <w:t xml:space="preserve"> reported that combined ESD and sentinel lymph nodes surgery (ESN) is a feasible minimally invasive procedure for cT1</w:t>
      </w:r>
      <w:r w:rsidR="001A7218" w:rsidRPr="004933F6">
        <w:rPr>
          <w:rFonts w:ascii="Book Antiqua" w:hAnsi="Book Antiqua"/>
        </w:rPr>
        <w:t xml:space="preserve"> (&lt;</w:t>
      </w:r>
      <w:r w:rsidR="0086044D">
        <w:rPr>
          <w:rFonts w:ascii="Book Antiqua" w:eastAsia="宋体" w:hAnsi="Book Antiqua" w:hint="eastAsia"/>
          <w:lang w:eastAsia="zh-CN"/>
        </w:rPr>
        <w:t xml:space="preserve"> </w:t>
      </w:r>
      <w:r w:rsidR="001A7218" w:rsidRPr="004933F6">
        <w:rPr>
          <w:rFonts w:ascii="Book Antiqua" w:hAnsi="Book Antiqua"/>
        </w:rPr>
        <w:t xml:space="preserve">3 cm) N0 EGC. </w:t>
      </w:r>
      <w:r w:rsidR="005523C2" w:rsidRPr="004933F6">
        <w:rPr>
          <w:rFonts w:ascii="Book Antiqua" w:hAnsi="Book Antiqua"/>
        </w:rPr>
        <w:t xml:space="preserve">We believe that, in the near future, </w:t>
      </w:r>
      <w:r w:rsidR="001A7218" w:rsidRPr="004933F6">
        <w:rPr>
          <w:rFonts w:ascii="Book Antiqua" w:hAnsi="Book Antiqua"/>
        </w:rPr>
        <w:t xml:space="preserve">such advanced technology allows the patients with EGC to be treated with the procedures that balance between curability and QOL. </w:t>
      </w:r>
      <w:r w:rsidR="005523C2" w:rsidRPr="004933F6">
        <w:rPr>
          <w:rFonts w:ascii="Book Antiqua" w:hAnsi="Book Antiqua"/>
        </w:rPr>
        <w:t xml:space="preserve">Future studies </w:t>
      </w:r>
      <w:r w:rsidR="001A7218" w:rsidRPr="004933F6">
        <w:rPr>
          <w:rFonts w:ascii="Book Antiqua" w:hAnsi="Book Antiqua"/>
        </w:rPr>
        <w:t>will be needed to achieve such objectives.</w:t>
      </w:r>
    </w:p>
    <w:p w14:paraId="0A49E122" w14:textId="77777777" w:rsidR="005523C2" w:rsidRPr="004933F6" w:rsidRDefault="005523C2" w:rsidP="00DE5250">
      <w:pPr>
        <w:adjustRightInd w:val="0"/>
        <w:snapToGrid w:val="0"/>
        <w:spacing w:line="360" w:lineRule="auto"/>
        <w:rPr>
          <w:rFonts w:ascii="Book Antiqua" w:hAnsi="Book Antiqua"/>
          <w:color w:val="FF0000"/>
        </w:rPr>
      </w:pPr>
    </w:p>
    <w:p w14:paraId="4F4E969D" w14:textId="77777777" w:rsidR="005523C2" w:rsidRPr="004933F6" w:rsidRDefault="005523C2" w:rsidP="00DE5250">
      <w:pPr>
        <w:adjustRightInd w:val="0"/>
        <w:snapToGrid w:val="0"/>
        <w:spacing w:line="360" w:lineRule="auto"/>
        <w:rPr>
          <w:rFonts w:ascii="Book Antiqua" w:hAnsi="Book Antiqua"/>
        </w:rPr>
      </w:pPr>
      <w:r w:rsidRPr="004933F6">
        <w:rPr>
          <w:rFonts w:ascii="Book Antiqua" w:hAnsi="Book Antiqua"/>
          <w:color w:val="FF0000"/>
        </w:rPr>
        <w:t xml:space="preserve"> </w:t>
      </w:r>
    </w:p>
    <w:p w14:paraId="209A1BAC" w14:textId="54395AE2" w:rsidR="005523C2" w:rsidRDefault="005523C2" w:rsidP="00DE5250">
      <w:pPr>
        <w:widowControl/>
        <w:adjustRightInd w:val="0"/>
        <w:snapToGrid w:val="0"/>
        <w:spacing w:line="360" w:lineRule="auto"/>
        <w:rPr>
          <w:rFonts w:ascii="Book Antiqua" w:eastAsia="宋体" w:hAnsi="Book Antiqua"/>
          <w:b/>
          <w:sz w:val="21"/>
          <w:lang w:eastAsia="zh-CN"/>
        </w:rPr>
      </w:pPr>
      <w:r w:rsidRPr="004933F6">
        <w:rPr>
          <w:rFonts w:ascii="Book Antiqua" w:hAnsi="Book Antiqua"/>
        </w:rPr>
        <w:br w:type="page"/>
      </w:r>
      <w:r w:rsidR="00684D56" w:rsidRPr="00684D56">
        <w:rPr>
          <w:rFonts w:ascii="Book Antiqua" w:hAnsi="Book Antiqua"/>
          <w:b/>
          <w:sz w:val="21"/>
        </w:rPr>
        <w:lastRenderedPageBreak/>
        <w:t>REFERENCES</w:t>
      </w:r>
    </w:p>
    <w:p w14:paraId="7AD17FDA"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1 </w:t>
      </w:r>
      <w:proofErr w:type="spellStart"/>
      <w:r w:rsidRPr="00EF171D">
        <w:rPr>
          <w:rFonts w:ascii="Book Antiqua" w:eastAsia="宋体" w:hAnsi="Book Antiqua" w:cs="宋体"/>
          <w:b/>
          <w:bCs/>
          <w:color w:val="000000"/>
          <w:kern w:val="0"/>
          <w:sz w:val="21"/>
          <w:szCs w:val="21"/>
        </w:rPr>
        <w:t>Cai</w:t>
      </w:r>
      <w:proofErr w:type="spellEnd"/>
      <w:r w:rsidRPr="00EF171D">
        <w:rPr>
          <w:rFonts w:ascii="Book Antiqua" w:eastAsia="宋体" w:hAnsi="Book Antiqua" w:cs="宋体"/>
          <w:b/>
          <w:bCs/>
          <w:color w:val="000000"/>
          <w:kern w:val="0"/>
          <w:sz w:val="21"/>
          <w:szCs w:val="21"/>
        </w:rPr>
        <w:t xml:space="preserve"> J</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Ikeguchi</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Maeta</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Kaibara</w:t>
      </w:r>
      <w:proofErr w:type="spellEnd"/>
      <w:r w:rsidRPr="00EF171D">
        <w:rPr>
          <w:rFonts w:ascii="Book Antiqua" w:eastAsia="宋体" w:hAnsi="Book Antiqua" w:cs="宋体"/>
          <w:color w:val="000000"/>
          <w:kern w:val="0"/>
          <w:sz w:val="21"/>
          <w:szCs w:val="21"/>
        </w:rPr>
        <w:t xml:space="preserve"> N.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lymph nodes and </w:t>
      </w:r>
      <w:proofErr w:type="spellStart"/>
      <w:r w:rsidRPr="00EF171D">
        <w:rPr>
          <w:rFonts w:ascii="Book Antiqua" w:eastAsia="宋体" w:hAnsi="Book Antiqua" w:cs="宋体"/>
          <w:color w:val="000000"/>
          <w:kern w:val="0"/>
          <w:sz w:val="21"/>
          <w:szCs w:val="21"/>
        </w:rPr>
        <w:t>microinvasion</w:t>
      </w:r>
      <w:proofErr w:type="spellEnd"/>
      <w:r w:rsidRPr="00EF171D">
        <w:rPr>
          <w:rFonts w:ascii="Book Antiqua" w:eastAsia="宋体" w:hAnsi="Book Antiqua" w:cs="宋体"/>
          <w:color w:val="000000"/>
          <w:kern w:val="0"/>
          <w:sz w:val="21"/>
          <w:szCs w:val="21"/>
        </w:rPr>
        <w:t xml:space="preserve"> of the </w:t>
      </w:r>
      <w:proofErr w:type="spellStart"/>
      <w:r w:rsidRPr="00EF171D">
        <w:rPr>
          <w:rFonts w:ascii="Book Antiqua" w:eastAsia="宋体" w:hAnsi="Book Antiqua" w:cs="宋体"/>
          <w:color w:val="000000"/>
          <w:kern w:val="0"/>
          <w:sz w:val="21"/>
          <w:szCs w:val="21"/>
        </w:rPr>
        <w:t>muscularis</w:t>
      </w:r>
      <w:proofErr w:type="spellEnd"/>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propria</w:t>
      </w:r>
      <w:proofErr w:type="spellEnd"/>
      <w:r w:rsidRPr="00EF171D">
        <w:rPr>
          <w:rFonts w:ascii="Book Antiqua" w:eastAsia="宋体" w:hAnsi="Book Antiqua" w:cs="宋体"/>
          <w:color w:val="000000"/>
          <w:kern w:val="0"/>
          <w:sz w:val="21"/>
          <w:szCs w:val="21"/>
        </w:rPr>
        <w:t xml:space="preserve"> in primary lesions of </w:t>
      </w:r>
      <w:proofErr w:type="spellStart"/>
      <w:r w:rsidRPr="00EF171D">
        <w:rPr>
          <w:rFonts w:ascii="Book Antiqua" w:eastAsia="宋体" w:hAnsi="Book Antiqua" w:cs="宋体"/>
          <w:color w:val="000000"/>
          <w:kern w:val="0"/>
          <w:sz w:val="21"/>
          <w:szCs w:val="21"/>
        </w:rPr>
        <w:t>submucosal</w:t>
      </w:r>
      <w:proofErr w:type="spellEnd"/>
      <w:r w:rsidRPr="00EF171D">
        <w:rPr>
          <w:rFonts w:ascii="Book Antiqua" w:eastAsia="宋体" w:hAnsi="Book Antiqua" w:cs="宋体"/>
          <w:color w:val="000000"/>
          <w:kern w:val="0"/>
          <w:sz w:val="21"/>
          <w:szCs w:val="21"/>
        </w:rPr>
        <w:t xml:space="preserve"> gastric cancer. </w:t>
      </w:r>
      <w:r w:rsidRPr="00EF171D">
        <w:rPr>
          <w:rFonts w:ascii="Book Antiqua" w:eastAsia="宋体" w:hAnsi="Book Antiqua" w:cs="宋体"/>
          <w:i/>
          <w:iCs/>
          <w:color w:val="000000"/>
          <w:kern w:val="0"/>
          <w:sz w:val="21"/>
          <w:szCs w:val="21"/>
        </w:rPr>
        <w:t>Surgery</w:t>
      </w:r>
      <w:r w:rsidRPr="00EF171D">
        <w:rPr>
          <w:rFonts w:ascii="Book Antiqua" w:eastAsia="宋体" w:hAnsi="Book Antiqua" w:cs="宋体"/>
          <w:color w:val="000000"/>
          <w:kern w:val="0"/>
          <w:sz w:val="21"/>
          <w:szCs w:val="21"/>
        </w:rPr>
        <w:t> 2000; </w:t>
      </w:r>
      <w:r w:rsidRPr="00EF171D">
        <w:rPr>
          <w:rFonts w:ascii="Book Antiqua" w:eastAsia="宋体" w:hAnsi="Book Antiqua" w:cs="宋体"/>
          <w:b/>
          <w:bCs/>
          <w:color w:val="000000"/>
          <w:kern w:val="0"/>
          <w:sz w:val="21"/>
          <w:szCs w:val="21"/>
        </w:rPr>
        <w:t>127</w:t>
      </w:r>
      <w:r w:rsidRPr="00EF171D">
        <w:rPr>
          <w:rFonts w:ascii="Book Antiqua" w:eastAsia="宋体" w:hAnsi="Book Antiqua" w:cs="宋体"/>
          <w:color w:val="000000"/>
          <w:kern w:val="0"/>
          <w:sz w:val="21"/>
          <w:szCs w:val="21"/>
        </w:rPr>
        <w:t>: 32-39 [PMID: 10660756 DOI: 10.1067/msy.2000.100881]</w:t>
      </w:r>
    </w:p>
    <w:p w14:paraId="5222B79E"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2 </w:t>
      </w:r>
      <w:r w:rsidRPr="00EF171D">
        <w:rPr>
          <w:rFonts w:ascii="Book Antiqua" w:eastAsia="宋体" w:hAnsi="Book Antiqua" w:cs="宋体"/>
          <w:b/>
          <w:bCs/>
          <w:color w:val="000000"/>
          <w:kern w:val="0"/>
          <w:sz w:val="21"/>
          <w:szCs w:val="21"/>
        </w:rPr>
        <w:t>Kim DY</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Joo</w:t>
      </w:r>
      <w:proofErr w:type="spellEnd"/>
      <w:r w:rsidRPr="00EF171D">
        <w:rPr>
          <w:rFonts w:ascii="Book Antiqua" w:eastAsia="宋体" w:hAnsi="Book Antiqua" w:cs="宋体"/>
          <w:color w:val="000000"/>
          <w:kern w:val="0"/>
          <w:sz w:val="21"/>
          <w:szCs w:val="21"/>
        </w:rPr>
        <w:t xml:space="preserve"> JK, </w:t>
      </w:r>
      <w:proofErr w:type="spellStart"/>
      <w:r w:rsidRPr="00EF171D">
        <w:rPr>
          <w:rFonts w:ascii="Book Antiqua" w:eastAsia="宋体" w:hAnsi="Book Antiqua" w:cs="宋体"/>
          <w:color w:val="000000"/>
          <w:kern w:val="0"/>
          <w:sz w:val="21"/>
          <w:szCs w:val="21"/>
        </w:rPr>
        <w:t>Ryu</w:t>
      </w:r>
      <w:proofErr w:type="spellEnd"/>
      <w:r w:rsidRPr="00EF171D">
        <w:rPr>
          <w:rFonts w:ascii="Book Antiqua" w:eastAsia="宋体" w:hAnsi="Book Antiqua" w:cs="宋体"/>
          <w:color w:val="000000"/>
          <w:kern w:val="0"/>
          <w:sz w:val="21"/>
          <w:szCs w:val="21"/>
        </w:rPr>
        <w:t xml:space="preserve"> SY, Kim YJ, Kim SK. Factors related to lymph node metastasis and surgical strategy used to treat early gastric carcinoma. </w:t>
      </w:r>
      <w:r w:rsidRPr="00EF171D">
        <w:rPr>
          <w:rFonts w:ascii="Book Antiqua" w:eastAsia="宋体" w:hAnsi="Book Antiqua" w:cs="宋体"/>
          <w:i/>
          <w:iCs/>
          <w:color w:val="000000"/>
          <w:kern w:val="0"/>
          <w:sz w:val="21"/>
          <w:szCs w:val="21"/>
        </w:rPr>
        <w:t xml:space="preserve">World J </w:t>
      </w:r>
      <w:proofErr w:type="spellStart"/>
      <w:r w:rsidRPr="00EF171D">
        <w:rPr>
          <w:rFonts w:ascii="Book Antiqua" w:eastAsia="宋体" w:hAnsi="Book Antiqua" w:cs="宋体"/>
          <w:i/>
          <w:iCs/>
          <w:color w:val="000000"/>
          <w:kern w:val="0"/>
          <w:sz w:val="21"/>
          <w:szCs w:val="21"/>
        </w:rPr>
        <w:t>Gastroenterol</w:t>
      </w:r>
      <w:proofErr w:type="spellEnd"/>
      <w:r w:rsidRPr="00EF171D">
        <w:rPr>
          <w:rFonts w:ascii="Book Antiqua" w:eastAsia="宋体" w:hAnsi="Book Antiqua" w:cs="宋体"/>
          <w:color w:val="000000"/>
          <w:kern w:val="0"/>
          <w:sz w:val="21"/>
          <w:szCs w:val="21"/>
        </w:rPr>
        <w:t> 2004; </w:t>
      </w:r>
      <w:r w:rsidRPr="00EF171D">
        <w:rPr>
          <w:rFonts w:ascii="Book Antiqua" w:eastAsia="宋体" w:hAnsi="Book Antiqua" w:cs="宋体"/>
          <w:b/>
          <w:bCs/>
          <w:color w:val="000000"/>
          <w:kern w:val="0"/>
          <w:sz w:val="21"/>
          <w:szCs w:val="21"/>
        </w:rPr>
        <w:t>10</w:t>
      </w:r>
      <w:r w:rsidRPr="00EF171D">
        <w:rPr>
          <w:rFonts w:ascii="Book Antiqua" w:eastAsia="宋体" w:hAnsi="Book Antiqua" w:cs="宋体"/>
          <w:color w:val="000000"/>
          <w:kern w:val="0"/>
          <w:sz w:val="21"/>
          <w:szCs w:val="21"/>
        </w:rPr>
        <w:t>: 737-740 [PMID: 14991950]</w:t>
      </w:r>
    </w:p>
    <w:p w14:paraId="18EB181F"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3 </w:t>
      </w:r>
      <w:proofErr w:type="spellStart"/>
      <w:r w:rsidRPr="00EF171D">
        <w:rPr>
          <w:rFonts w:ascii="Book Antiqua" w:eastAsia="宋体" w:hAnsi="Book Antiqua" w:cs="宋体"/>
          <w:b/>
          <w:bCs/>
          <w:color w:val="000000"/>
          <w:kern w:val="0"/>
          <w:sz w:val="21"/>
          <w:szCs w:val="21"/>
        </w:rPr>
        <w:t>Maehara</w:t>
      </w:r>
      <w:proofErr w:type="spellEnd"/>
      <w:r w:rsidRPr="00EF171D">
        <w:rPr>
          <w:rFonts w:ascii="Book Antiqua" w:eastAsia="宋体" w:hAnsi="Book Antiqua" w:cs="宋体"/>
          <w:b/>
          <w:bCs/>
          <w:color w:val="000000"/>
          <w:kern w:val="0"/>
          <w:sz w:val="21"/>
          <w:szCs w:val="21"/>
        </w:rPr>
        <w:t xml:space="preserve"> Y</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Orita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Okuyama</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Moriguchi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Tsujitani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Korenaga</w:t>
      </w:r>
      <w:proofErr w:type="spellEnd"/>
      <w:r w:rsidRPr="00EF171D">
        <w:rPr>
          <w:rFonts w:ascii="Book Antiqua" w:eastAsia="宋体" w:hAnsi="Book Antiqua" w:cs="宋体"/>
          <w:color w:val="000000"/>
          <w:kern w:val="0"/>
          <w:sz w:val="21"/>
          <w:szCs w:val="21"/>
        </w:rPr>
        <w:t xml:space="preserve"> D, </w:t>
      </w:r>
      <w:proofErr w:type="spellStart"/>
      <w:r w:rsidRPr="00EF171D">
        <w:rPr>
          <w:rFonts w:ascii="Book Antiqua" w:eastAsia="宋体" w:hAnsi="Book Antiqua" w:cs="宋体"/>
          <w:color w:val="000000"/>
          <w:kern w:val="0"/>
          <w:sz w:val="21"/>
          <w:szCs w:val="21"/>
        </w:rPr>
        <w:t>Sugimachi</w:t>
      </w:r>
      <w:proofErr w:type="spellEnd"/>
      <w:r w:rsidRPr="00EF171D">
        <w:rPr>
          <w:rFonts w:ascii="Book Antiqua" w:eastAsia="宋体" w:hAnsi="Book Antiqua" w:cs="宋体"/>
          <w:color w:val="000000"/>
          <w:kern w:val="0"/>
          <w:sz w:val="21"/>
          <w:szCs w:val="21"/>
        </w:rPr>
        <w:t xml:space="preserve"> K. Predictors of lymph node metastasis in early gastric cancer. </w:t>
      </w:r>
      <w:r w:rsidRPr="00EF171D">
        <w:rPr>
          <w:rFonts w:ascii="Book Antiqua" w:eastAsia="宋体" w:hAnsi="Book Antiqua" w:cs="宋体"/>
          <w:i/>
          <w:iCs/>
          <w:color w:val="000000"/>
          <w:kern w:val="0"/>
          <w:sz w:val="21"/>
          <w:szCs w:val="21"/>
        </w:rPr>
        <w:t xml:space="preserve">Br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1992; </w:t>
      </w:r>
      <w:r w:rsidRPr="00EF171D">
        <w:rPr>
          <w:rFonts w:ascii="Book Antiqua" w:eastAsia="宋体" w:hAnsi="Book Antiqua" w:cs="宋体"/>
          <w:b/>
          <w:bCs/>
          <w:color w:val="000000"/>
          <w:kern w:val="0"/>
          <w:sz w:val="21"/>
          <w:szCs w:val="21"/>
        </w:rPr>
        <w:t>79</w:t>
      </w:r>
      <w:r w:rsidRPr="00EF171D">
        <w:rPr>
          <w:rFonts w:ascii="Book Antiqua" w:eastAsia="宋体" w:hAnsi="Book Antiqua" w:cs="宋体"/>
          <w:color w:val="000000"/>
          <w:kern w:val="0"/>
          <w:sz w:val="21"/>
          <w:szCs w:val="21"/>
        </w:rPr>
        <w:t>: 245-247 [PMID: 1555092]</w:t>
      </w:r>
    </w:p>
    <w:p w14:paraId="0E090A12"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4 </w:t>
      </w:r>
      <w:proofErr w:type="spellStart"/>
      <w:r w:rsidRPr="00EF171D">
        <w:rPr>
          <w:rFonts w:ascii="Book Antiqua" w:eastAsia="宋体" w:hAnsi="Book Antiqua" w:cs="宋体"/>
          <w:b/>
          <w:bCs/>
          <w:color w:val="000000"/>
          <w:kern w:val="0"/>
          <w:sz w:val="21"/>
          <w:szCs w:val="21"/>
        </w:rPr>
        <w:t>Maehara</w:t>
      </w:r>
      <w:proofErr w:type="spellEnd"/>
      <w:r w:rsidRPr="00EF171D">
        <w:rPr>
          <w:rFonts w:ascii="Book Antiqua" w:eastAsia="宋体" w:hAnsi="Book Antiqua" w:cs="宋体"/>
          <w:b/>
          <w:bCs/>
          <w:color w:val="000000"/>
          <w:kern w:val="0"/>
          <w:sz w:val="21"/>
          <w:szCs w:val="21"/>
        </w:rPr>
        <w:t xml:space="preserve"> Y</w:t>
      </w:r>
      <w:r w:rsidRPr="00EF171D">
        <w:rPr>
          <w:rFonts w:ascii="Book Antiqua" w:eastAsia="宋体" w:hAnsi="Book Antiqua" w:cs="宋体"/>
          <w:color w:val="000000"/>
          <w:kern w:val="0"/>
          <w:sz w:val="21"/>
          <w:szCs w:val="21"/>
        </w:rPr>
        <w:t xml:space="preserve">, Oshiro T, Endo K, Baba H, </w:t>
      </w:r>
      <w:proofErr w:type="spellStart"/>
      <w:r w:rsidRPr="00EF171D">
        <w:rPr>
          <w:rFonts w:ascii="Book Antiqua" w:eastAsia="宋体" w:hAnsi="Book Antiqua" w:cs="宋体"/>
          <w:color w:val="000000"/>
          <w:kern w:val="0"/>
          <w:sz w:val="21"/>
          <w:szCs w:val="21"/>
        </w:rPr>
        <w:t>Oda</w:t>
      </w:r>
      <w:proofErr w:type="spellEnd"/>
      <w:r w:rsidRPr="00EF171D">
        <w:rPr>
          <w:rFonts w:ascii="Book Antiqua" w:eastAsia="宋体" w:hAnsi="Book Antiqua" w:cs="宋体"/>
          <w:color w:val="000000"/>
          <w:kern w:val="0"/>
          <w:sz w:val="21"/>
          <w:szCs w:val="21"/>
        </w:rPr>
        <w:t xml:space="preserve"> S, Ichiyoshi Y, </w:t>
      </w:r>
      <w:proofErr w:type="spellStart"/>
      <w:r w:rsidRPr="00EF171D">
        <w:rPr>
          <w:rFonts w:ascii="Book Antiqua" w:eastAsia="宋体" w:hAnsi="Book Antiqua" w:cs="宋体"/>
          <w:color w:val="000000"/>
          <w:kern w:val="0"/>
          <w:sz w:val="21"/>
          <w:szCs w:val="21"/>
        </w:rPr>
        <w:t>Kohnoe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Sugimachi</w:t>
      </w:r>
      <w:proofErr w:type="spellEnd"/>
      <w:r w:rsidRPr="00EF171D">
        <w:rPr>
          <w:rFonts w:ascii="Book Antiqua" w:eastAsia="宋体" w:hAnsi="Book Antiqua" w:cs="宋体"/>
          <w:color w:val="000000"/>
          <w:kern w:val="0"/>
          <w:sz w:val="21"/>
          <w:szCs w:val="21"/>
        </w:rPr>
        <w:t xml:space="preserve"> K. Clinical significance of occult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lymph nodes from patients with early gastric cancer who died of recurrence. </w:t>
      </w:r>
      <w:r w:rsidRPr="00EF171D">
        <w:rPr>
          <w:rFonts w:ascii="Book Antiqua" w:eastAsia="宋体" w:hAnsi="Book Antiqua" w:cs="宋体"/>
          <w:i/>
          <w:iCs/>
          <w:color w:val="000000"/>
          <w:kern w:val="0"/>
          <w:sz w:val="21"/>
          <w:szCs w:val="21"/>
        </w:rPr>
        <w:t>Surgery</w:t>
      </w:r>
      <w:r w:rsidRPr="00EF171D">
        <w:rPr>
          <w:rFonts w:ascii="Book Antiqua" w:eastAsia="宋体" w:hAnsi="Book Antiqua" w:cs="宋体"/>
          <w:color w:val="000000"/>
          <w:kern w:val="0"/>
          <w:sz w:val="21"/>
          <w:szCs w:val="21"/>
        </w:rPr>
        <w:t> 1996; </w:t>
      </w:r>
      <w:r w:rsidRPr="00EF171D">
        <w:rPr>
          <w:rFonts w:ascii="Book Antiqua" w:eastAsia="宋体" w:hAnsi="Book Antiqua" w:cs="宋体"/>
          <w:b/>
          <w:bCs/>
          <w:color w:val="000000"/>
          <w:kern w:val="0"/>
          <w:sz w:val="21"/>
          <w:szCs w:val="21"/>
        </w:rPr>
        <w:t>119</w:t>
      </w:r>
      <w:r w:rsidRPr="00EF171D">
        <w:rPr>
          <w:rFonts w:ascii="Book Antiqua" w:eastAsia="宋体" w:hAnsi="Book Antiqua" w:cs="宋体"/>
          <w:color w:val="000000"/>
          <w:kern w:val="0"/>
          <w:sz w:val="21"/>
          <w:szCs w:val="21"/>
        </w:rPr>
        <w:t>: 397-402 [PMID: 8644003]</w:t>
      </w:r>
    </w:p>
    <w:p w14:paraId="0BD41FD8"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5 </w:t>
      </w:r>
      <w:proofErr w:type="spellStart"/>
      <w:r w:rsidRPr="00EF171D">
        <w:rPr>
          <w:rFonts w:ascii="Book Antiqua" w:eastAsia="宋体" w:hAnsi="Book Antiqua" w:cs="宋体"/>
          <w:b/>
          <w:bCs/>
          <w:color w:val="000000"/>
          <w:kern w:val="0"/>
          <w:sz w:val="21"/>
          <w:szCs w:val="21"/>
        </w:rPr>
        <w:t>Siewert</w:t>
      </w:r>
      <w:proofErr w:type="spellEnd"/>
      <w:r w:rsidRPr="00EF171D">
        <w:rPr>
          <w:rFonts w:ascii="Book Antiqua" w:eastAsia="宋体" w:hAnsi="Book Antiqua" w:cs="宋体"/>
          <w:b/>
          <w:bCs/>
          <w:color w:val="000000"/>
          <w:kern w:val="0"/>
          <w:sz w:val="21"/>
          <w:szCs w:val="21"/>
        </w:rPr>
        <w:t xml:space="preserve"> JR</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Kestlmeier</w:t>
      </w:r>
      <w:proofErr w:type="spellEnd"/>
      <w:r w:rsidRPr="00EF171D">
        <w:rPr>
          <w:rFonts w:ascii="Book Antiqua" w:eastAsia="宋体" w:hAnsi="Book Antiqua" w:cs="宋体"/>
          <w:color w:val="000000"/>
          <w:kern w:val="0"/>
          <w:sz w:val="21"/>
          <w:szCs w:val="21"/>
        </w:rPr>
        <w:t xml:space="preserve"> R, Busch R, </w:t>
      </w:r>
      <w:proofErr w:type="spellStart"/>
      <w:r w:rsidRPr="00EF171D">
        <w:rPr>
          <w:rFonts w:ascii="Book Antiqua" w:eastAsia="宋体" w:hAnsi="Book Antiqua" w:cs="宋体"/>
          <w:color w:val="000000"/>
          <w:kern w:val="0"/>
          <w:sz w:val="21"/>
          <w:szCs w:val="21"/>
        </w:rPr>
        <w:t>Böttcher</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Roder</w:t>
      </w:r>
      <w:proofErr w:type="spellEnd"/>
      <w:r w:rsidRPr="00EF171D">
        <w:rPr>
          <w:rFonts w:ascii="Book Antiqua" w:eastAsia="宋体" w:hAnsi="Book Antiqua" w:cs="宋体"/>
          <w:color w:val="000000"/>
          <w:kern w:val="0"/>
          <w:sz w:val="21"/>
          <w:szCs w:val="21"/>
        </w:rPr>
        <w:t xml:space="preserve"> JD, Müller J, </w:t>
      </w:r>
      <w:proofErr w:type="spellStart"/>
      <w:r w:rsidRPr="00EF171D">
        <w:rPr>
          <w:rFonts w:ascii="Book Antiqua" w:eastAsia="宋体" w:hAnsi="Book Antiqua" w:cs="宋体"/>
          <w:color w:val="000000"/>
          <w:kern w:val="0"/>
          <w:sz w:val="21"/>
          <w:szCs w:val="21"/>
        </w:rPr>
        <w:t>Fellbaum</w:t>
      </w:r>
      <w:proofErr w:type="spellEnd"/>
      <w:r w:rsidRPr="00EF171D">
        <w:rPr>
          <w:rFonts w:ascii="Book Antiqua" w:eastAsia="宋体" w:hAnsi="Book Antiqua" w:cs="宋体"/>
          <w:color w:val="000000"/>
          <w:kern w:val="0"/>
          <w:sz w:val="21"/>
          <w:szCs w:val="21"/>
        </w:rPr>
        <w:t xml:space="preserve"> C, </w:t>
      </w:r>
      <w:proofErr w:type="spellStart"/>
      <w:r w:rsidRPr="00EF171D">
        <w:rPr>
          <w:rFonts w:ascii="Book Antiqua" w:eastAsia="宋体" w:hAnsi="Book Antiqua" w:cs="宋体"/>
          <w:color w:val="000000"/>
          <w:kern w:val="0"/>
          <w:sz w:val="21"/>
          <w:szCs w:val="21"/>
        </w:rPr>
        <w:t>Höfler</w:t>
      </w:r>
      <w:proofErr w:type="spellEnd"/>
      <w:r w:rsidRPr="00EF171D">
        <w:rPr>
          <w:rFonts w:ascii="Book Antiqua" w:eastAsia="宋体" w:hAnsi="Book Antiqua" w:cs="宋体"/>
          <w:color w:val="000000"/>
          <w:kern w:val="0"/>
          <w:sz w:val="21"/>
          <w:szCs w:val="21"/>
        </w:rPr>
        <w:t xml:space="preserve"> H. Benefits of D2 lymph node dissection for patients with gastric cancer and pN0 and pN1 lymph node metastases. </w:t>
      </w:r>
      <w:r w:rsidRPr="00EF171D">
        <w:rPr>
          <w:rFonts w:ascii="Book Antiqua" w:eastAsia="宋体" w:hAnsi="Book Antiqua" w:cs="宋体"/>
          <w:i/>
          <w:iCs/>
          <w:color w:val="000000"/>
          <w:kern w:val="0"/>
          <w:sz w:val="21"/>
          <w:szCs w:val="21"/>
        </w:rPr>
        <w:t xml:space="preserve">Br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1996; </w:t>
      </w:r>
      <w:r w:rsidRPr="00EF171D">
        <w:rPr>
          <w:rFonts w:ascii="Book Antiqua" w:eastAsia="宋体" w:hAnsi="Book Antiqua" w:cs="宋体"/>
          <w:b/>
          <w:bCs/>
          <w:color w:val="000000"/>
          <w:kern w:val="0"/>
          <w:sz w:val="21"/>
          <w:szCs w:val="21"/>
        </w:rPr>
        <w:t>83</w:t>
      </w:r>
      <w:r w:rsidRPr="00EF171D">
        <w:rPr>
          <w:rFonts w:ascii="Book Antiqua" w:eastAsia="宋体" w:hAnsi="Book Antiqua" w:cs="宋体"/>
          <w:color w:val="000000"/>
          <w:kern w:val="0"/>
          <w:sz w:val="21"/>
          <w:szCs w:val="21"/>
        </w:rPr>
        <w:t>: 1144-1147 [PMID: 8869330]</w:t>
      </w:r>
    </w:p>
    <w:p w14:paraId="63D669FF"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6 </w:t>
      </w:r>
      <w:r w:rsidRPr="00EF171D">
        <w:rPr>
          <w:rFonts w:ascii="Book Antiqua" w:eastAsia="宋体" w:hAnsi="Book Antiqua" w:cs="宋体"/>
          <w:b/>
          <w:bCs/>
          <w:color w:val="000000"/>
          <w:kern w:val="0"/>
          <w:sz w:val="21"/>
          <w:szCs w:val="21"/>
        </w:rPr>
        <w:t>Ishida K</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Katsuyama</w:t>
      </w:r>
      <w:proofErr w:type="spellEnd"/>
      <w:r w:rsidRPr="00EF171D">
        <w:rPr>
          <w:rFonts w:ascii="Book Antiqua" w:eastAsia="宋体" w:hAnsi="Book Antiqua" w:cs="宋体"/>
          <w:color w:val="000000"/>
          <w:kern w:val="0"/>
          <w:sz w:val="21"/>
          <w:szCs w:val="21"/>
        </w:rPr>
        <w:t xml:space="preserve"> T, Sugiyama A, Kawasaki S. </w:t>
      </w:r>
      <w:proofErr w:type="spellStart"/>
      <w:r w:rsidRPr="00EF171D">
        <w:rPr>
          <w:rFonts w:ascii="Book Antiqua" w:eastAsia="宋体" w:hAnsi="Book Antiqua" w:cs="宋体"/>
          <w:color w:val="000000"/>
          <w:kern w:val="0"/>
          <w:sz w:val="21"/>
          <w:szCs w:val="21"/>
        </w:rPr>
        <w:t>Immunohistochemical</w:t>
      </w:r>
      <w:proofErr w:type="spellEnd"/>
      <w:r w:rsidRPr="00EF171D">
        <w:rPr>
          <w:rFonts w:ascii="Book Antiqua" w:eastAsia="宋体" w:hAnsi="Book Antiqua" w:cs="宋体"/>
          <w:color w:val="000000"/>
          <w:kern w:val="0"/>
          <w:sz w:val="21"/>
          <w:szCs w:val="21"/>
        </w:rPr>
        <w:t xml:space="preserve"> evaluation of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from gastric carcinomas. </w:t>
      </w:r>
      <w:r w:rsidRPr="00EF171D">
        <w:rPr>
          <w:rFonts w:ascii="Book Antiqua" w:eastAsia="宋体" w:hAnsi="Book Antiqua" w:cs="宋体"/>
          <w:i/>
          <w:iCs/>
          <w:color w:val="000000"/>
          <w:kern w:val="0"/>
          <w:sz w:val="21"/>
          <w:szCs w:val="21"/>
        </w:rPr>
        <w:t>Cancer</w:t>
      </w:r>
      <w:r w:rsidRPr="00EF171D">
        <w:rPr>
          <w:rFonts w:ascii="Book Antiqua" w:eastAsia="宋体" w:hAnsi="Book Antiqua" w:cs="宋体"/>
          <w:color w:val="000000"/>
          <w:kern w:val="0"/>
          <w:sz w:val="21"/>
          <w:szCs w:val="21"/>
        </w:rPr>
        <w:t> 1997; </w:t>
      </w:r>
      <w:r w:rsidRPr="00EF171D">
        <w:rPr>
          <w:rFonts w:ascii="Book Antiqua" w:eastAsia="宋体" w:hAnsi="Book Antiqua" w:cs="宋体"/>
          <w:b/>
          <w:bCs/>
          <w:color w:val="000000"/>
          <w:kern w:val="0"/>
          <w:sz w:val="21"/>
          <w:szCs w:val="21"/>
        </w:rPr>
        <w:t>79</w:t>
      </w:r>
      <w:r w:rsidRPr="00EF171D">
        <w:rPr>
          <w:rFonts w:ascii="Book Antiqua" w:eastAsia="宋体" w:hAnsi="Book Antiqua" w:cs="宋体"/>
          <w:color w:val="000000"/>
          <w:kern w:val="0"/>
          <w:sz w:val="21"/>
          <w:szCs w:val="21"/>
        </w:rPr>
        <w:t>: 1069-1076 [PMID: 9070482]</w:t>
      </w:r>
    </w:p>
    <w:p w14:paraId="33AD553F"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proofErr w:type="gramStart"/>
      <w:r w:rsidRPr="00EF171D">
        <w:rPr>
          <w:rFonts w:ascii="Book Antiqua" w:eastAsia="宋体" w:hAnsi="Book Antiqua" w:cs="宋体"/>
          <w:color w:val="000000"/>
          <w:kern w:val="0"/>
          <w:sz w:val="21"/>
          <w:szCs w:val="21"/>
        </w:rPr>
        <w:t>7 </w:t>
      </w:r>
      <w:proofErr w:type="spellStart"/>
      <w:r w:rsidRPr="00EF171D">
        <w:rPr>
          <w:rFonts w:ascii="Book Antiqua" w:eastAsia="宋体" w:hAnsi="Book Antiqua" w:cs="宋体"/>
          <w:b/>
          <w:bCs/>
          <w:color w:val="000000"/>
          <w:kern w:val="0"/>
          <w:sz w:val="21"/>
          <w:szCs w:val="21"/>
        </w:rPr>
        <w:t>Sim</w:t>
      </w:r>
      <w:proofErr w:type="spellEnd"/>
      <w:r w:rsidRPr="00EF171D">
        <w:rPr>
          <w:rFonts w:ascii="Book Antiqua" w:eastAsia="宋体" w:hAnsi="Book Antiqua" w:cs="宋体"/>
          <w:b/>
          <w:bCs/>
          <w:color w:val="000000"/>
          <w:kern w:val="0"/>
          <w:sz w:val="21"/>
          <w:szCs w:val="21"/>
        </w:rPr>
        <w:t xml:space="preserve"> SH</w:t>
      </w:r>
      <w:r w:rsidRPr="00EF171D">
        <w:rPr>
          <w:rFonts w:ascii="Book Antiqua" w:eastAsia="宋体" w:hAnsi="Book Antiqua" w:cs="宋体"/>
          <w:color w:val="000000"/>
          <w:kern w:val="0"/>
          <w:sz w:val="21"/>
          <w:szCs w:val="21"/>
        </w:rPr>
        <w:t xml:space="preserve">, Kim YJ, Oh DY, Lee SH, Kim DW, Kang WJ, </w:t>
      </w:r>
      <w:proofErr w:type="spellStart"/>
      <w:r w:rsidRPr="00EF171D">
        <w:rPr>
          <w:rFonts w:ascii="Book Antiqua" w:eastAsia="宋体" w:hAnsi="Book Antiqua" w:cs="宋体"/>
          <w:color w:val="000000"/>
          <w:kern w:val="0"/>
          <w:sz w:val="21"/>
          <w:szCs w:val="21"/>
        </w:rPr>
        <w:t>Im</w:t>
      </w:r>
      <w:proofErr w:type="spellEnd"/>
      <w:r w:rsidRPr="00EF171D">
        <w:rPr>
          <w:rFonts w:ascii="Book Antiqua" w:eastAsia="宋体" w:hAnsi="Book Antiqua" w:cs="宋体"/>
          <w:color w:val="000000"/>
          <w:kern w:val="0"/>
          <w:sz w:val="21"/>
          <w:szCs w:val="21"/>
        </w:rPr>
        <w:t xml:space="preserve"> SA, Kim TY, Kim WH, </w:t>
      </w:r>
      <w:proofErr w:type="spellStart"/>
      <w:r w:rsidRPr="00EF171D">
        <w:rPr>
          <w:rFonts w:ascii="Book Antiqua" w:eastAsia="宋体" w:hAnsi="Book Antiqua" w:cs="宋体"/>
          <w:color w:val="000000"/>
          <w:kern w:val="0"/>
          <w:sz w:val="21"/>
          <w:szCs w:val="21"/>
        </w:rPr>
        <w:t>Heo</w:t>
      </w:r>
      <w:proofErr w:type="spellEnd"/>
      <w:r w:rsidRPr="00EF171D">
        <w:rPr>
          <w:rFonts w:ascii="Book Antiqua" w:eastAsia="宋体" w:hAnsi="Book Antiqua" w:cs="宋体"/>
          <w:color w:val="000000"/>
          <w:kern w:val="0"/>
          <w:sz w:val="21"/>
          <w:szCs w:val="21"/>
        </w:rPr>
        <w:t xml:space="preserve"> DS, Bang YJ.</w:t>
      </w:r>
      <w:proofErr w:type="gramEnd"/>
      <w:r w:rsidRPr="00EF171D">
        <w:rPr>
          <w:rFonts w:ascii="Book Antiqua" w:eastAsia="宋体" w:hAnsi="Book Antiqua" w:cs="宋体"/>
          <w:color w:val="000000"/>
          <w:kern w:val="0"/>
          <w:sz w:val="21"/>
          <w:szCs w:val="21"/>
        </w:rPr>
        <w:t xml:space="preserve"> </w:t>
      </w:r>
      <w:proofErr w:type="gramStart"/>
      <w:r w:rsidRPr="00EF171D">
        <w:rPr>
          <w:rFonts w:ascii="Book Antiqua" w:eastAsia="宋体" w:hAnsi="Book Antiqua" w:cs="宋体"/>
          <w:color w:val="000000"/>
          <w:kern w:val="0"/>
          <w:sz w:val="21"/>
          <w:szCs w:val="21"/>
        </w:rPr>
        <w:t>The role of PET/CT in detection of gastric cancer recurrence.</w:t>
      </w:r>
      <w:proofErr w:type="gramEnd"/>
      <w:r w:rsidRPr="00EF171D">
        <w:rPr>
          <w:rFonts w:ascii="Book Antiqua" w:eastAsia="宋体" w:hAnsi="Book Antiqua" w:cs="宋体"/>
          <w:color w:val="000000"/>
          <w:kern w:val="0"/>
          <w:sz w:val="21"/>
          <w:szCs w:val="21"/>
        </w:rPr>
        <w:t> </w:t>
      </w:r>
      <w:r w:rsidRPr="00EF171D">
        <w:rPr>
          <w:rFonts w:ascii="Book Antiqua" w:eastAsia="宋体" w:hAnsi="Book Antiqua" w:cs="宋体"/>
          <w:i/>
          <w:iCs/>
          <w:color w:val="000000"/>
          <w:kern w:val="0"/>
          <w:sz w:val="21"/>
          <w:szCs w:val="21"/>
        </w:rPr>
        <w:t>BMC Cancer</w:t>
      </w:r>
      <w:r w:rsidRPr="00EF171D">
        <w:rPr>
          <w:rFonts w:ascii="Book Antiqua" w:eastAsia="宋体" w:hAnsi="Book Antiqua" w:cs="宋体"/>
          <w:color w:val="000000"/>
          <w:kern w:val="0"/>
          <w:sz w:val="21"/>
          <w:szCs w:val="21"/>
        </w:rPr>
        <w:t> 2009; </w:t>
      </w:r>
      <w:r w:rsidRPr="00EF171D">
        <w:rPr>
          <w:rFonts w:ascii="Book Antiqua" w:eastAsia="宋体" w:hAnsi="Book Antiqua" w:cs="宋体"/>
          <w:b/>
          <w:bCs/>
          <w:color w:val="000000"/>
          <w:kern w:val="0"/>
          <w:sz w:val="21"/>
          <w:szCs w:val="21"/>
        </w:rPr>
        <w:t>9</w:t>
      </w:r>
      <w:r w:rsidRPr="00EF171D">
        <w:rPr>
          <w:rFonts w:ascii="Book Antiqua" w:eastAsia="宋体" w:hAnsi="Book Antiqua" w:cs="宋体"/>
          <w:color w:val="000000"/>
          <w:kern w:val="0"/>
          <w:sz w:val="21"/>
          <w:szCs w:val="21"/>
        </w:rPr>
        <w:t>: 73 [PMID: 19250554 DOI: 10.1186/1471-2407-9-73]</w:t>
      </w:r>
    </w:p>
    <w:p w14:paraId="1BAC2429"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8 </w:t>
      </w:r>
      <w:r w:rsidRPr="00EF171D">
        <w:rPr>
          <w:rFonts w:ascii="Book Antiqua" w:eastAsia="宋体" w:hAnsi="Book Antiqua" w:cs="宋体"/>
          <w:b/>
          <w:bCs/>
          <w:color w:val="000000"/>
          <w:kern w:val="0"/>
          <w:sz w:val="21"/>
          <w:szCs w:val="21"/>
        </w:rPr>
        <w:t>Kitagawa Y</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Fujii</w:t>
      </w:r>
      <w:proofErr w:type="spellEnd"/>
      <w:r w:rsidRPr="00EF171D">
        <w:rPr>
          <w:rFonts w:ascii="Book Antiqua" w:eastAsia="宋体" w:hAnsi="Book Antiqua" w:cs="宋体"/>
          <w:color w:val="000000"/>
          <w:kern w:val="0"/>
          <w:sz w:val="21"/>
          <w:szCs w:val="21"/>
        </w:rPr>
        <w:t xml:space="preserve"> H, Mukai M, Kubota T, </w:t>
      </w:r>
      <w:proofErr w:type="spellStart"/>
      <w:r w:rsidRPr="00EF171D">
        <w:rPr>
          <w:rFonts w:ascii="Book Antiqua" w:eastAsia="宋体" w:hAnsi="Book Antiqua" w:cs="宋体"/>
          <w:color w:val="000000"/>
          <w:kern w:val="0"/>
          <w:sz w:val="21"/>
          <w:szCs w:val="21"/>
        </w:rPr>
        <w:t>Otani</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Kitajima</w:t>
      </w:r>
      <w:proofErr w:type="spellEnd"/>
      <w:r w:rsidRPr="00EF171D">
        <w:rPr>
          <w:rFonts w:ascii="Book Antiqua" w:eastAsia="宋体" w:hAnsi="Book Antiqua" w:cs="宋体"/>
          <w:color w:val="000000"/>
          <w:kern w:val="0"/>
          <w:sz w:val="21"/>
          <w:szCs w:val="21"/>
        </w:rPr>
        <w:t xml:space="preserve"> M. Radio-guided sentinel node detection for gastric cancer. </w:t>
      </w:r>
      <w:r w:rsidRPr="00EF171D">
        <w:rPr>
          <w:rFonts w:ascii="Book Antiqua" w:eastAsia="宋体" w:hAnsi="Book Antiqua" w:cs="宋体"/>
          <w:i/>
          <w:iCs/>
          <w:color w:val="000000"/>
          <w:kern w:val="0"/>
          <w:sz w:val="21"/>
          <w:szCs w:val="21"/>
        </w:rPr>
        <w:t xml:space="preserve">Br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2002; </w:t>
      </w:r>
      <w:r w:rsidRPr="00EF171D">
        <w:rPr>
          <w:rFonts w:ascii="Book Antiqua" w:eastAsia="宋体" w:hAnsi="Book Antiqua" w:cs="宋体"/>
          <w:b/>
          <w:bCs/>
          <w:color w:val="000000"/>
          <w:kern w:val="0"/>
          <w:sz w:val="21"/>
          <w:szCs w:val="21"/>
        </w:rPr>
        <w:t>89</w:t>
      </w:r>
      <w:r w:rsidRPr="00EF171D">
        <w:rPr>
          <w:rFonts w:ascii="Book Antiqua" w:eastAsia="宋体" w:hAnsi="Book Antiqua" w:cs="宋体"/>
          <w:color w:val="000000"/>
          <w:kern w:val="0"/>
          <w:sz w:val="21"/>
          <w:szCs w:val="21"/>
        </w:rPr>
        <w:t>: 604-608 [PMID: 11972551 DOI: 10.1046/j.1365-2168.2002.02065.x]</w:t>
      </w:r>
    </w:p>
    <w:p w14:paraId="35F3FD4E"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9 </w:t>
      </w:r>
      <w:proofErr w:type="spellStart"/>
      <w:r w:rsidRPr="00EF171D">
        <w:rPr>
          <w:rFonts w:ascii="Book Antiqua" w:eastAsia="宋体" w:hAnsi="Book Antiqua" w:cs="宋体"/>
          <w:b/>
          <w:bCs/>
          <w:color w:val="000000"/>
          <w:kern w:val="0"/>
          <w:sz w:val="21"/>
          <w:szCs w:val="21"/>
        </w:rPr>
        <w:t>Arigami</w:t>
      </w:r>
      <w:proofErr w:type="spellEnd"/>
      <w:r w:rsidRPr="00EF171D">
        <w:rPr>
          <w:rFonts w:ascii="Book Antiqua" w:eastAsia="宋体" w:hAnsi="Book Antiqua" w:cs="宋体"/>
          <w:b/>
          <w:bCs/>
          <w:color w:val="000000"/>
          <w:kern w:val="0"/>
          <w:sz w:val="21"/>
          <w:szCs w:val="21"/>
        </w:rPr>
        <w:t xml:space="preserve"> T</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Uenosono</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Mataki</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Ehi</w:t>
      </w:r>
      <w:proofErr w:type="spellEnd"/>
      <w:r w:rsidRPr="00EF171D">
        <w:rPr>
          <w:rFonts w:ascii="Book Antiqua" w:eastAsia="宋体" w:hAnsi="Book Antiqua" w:cs="宋体"/>
          <w:color w:val="000000"/>
          <w:kern w:val="0"/>
          <w:sz w:val="21"/>
          <w:szCs w:val="21"/>
        </w:rPr>
        <w:t xml:space="preserve"> K, Higashi H, </w:t>
      </w:r>
      <w:proofErr w:type="spellStart"/>
      <w:r w:rsidRPr="00EF171D">
        <w:rPr>
          <w:rFonts w:ascii="Book Antiqua" w:eastAsia="宋体" w:hAnsi="Book Antiqua" w:cs="宋体"/>
          <w:color w:val="000000"/>
          <w:kern w:val="0"/>
          <w:sz w:val="21"/>
          <w:szCs w:val="21"/>
        </w:rPr>
        <w:t>Arima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Yanagida</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Hokita</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Evaluation of sentinel node concept in gastric cancer based on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determined by reverse transcription-polymerase chain reaction.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2006; </w:t>
      </w:r>
      <w:r w:rsidRPr="00EF171D">
        <w:rPr>
          <w:rFonts w:ascii="Book Antiqua" w:eastAsia="宋体" w:hAnsi="Book Antiqua" w:cs="宋体"/>
          <w:b/>
          <w:bCs/>
          <w:color w:val="000000"/>
          <w:kern w:val="0"/>
          <w:sz w:val="21"/>
          <w:szCs w:val="21"/>
        </w:rPr>
        <w:t>243</w:t>
      </w:r>
      <w:r w:rsidRPr="00EF171D">
        <w:rPr>
          <w:rFonts w:ascii="Book Antiqua" w:eastAsia="宋体" w:hAnsi="Book Antiqua" w:cs="宋体"/>
          <w:color w:val="000000"/>
          <w:kern w:val="0"/>
          <w:sz w:val="21"/>
          <w:szCs w:val="21"/>
        </w:rPr>
        <w:t>: 341-347 [PMID: 16495698 DOI: 10.1097/01.sla.0000201453.65534.f1]</w:t>
      </w:r>
    </w:p>
    <w:p w14:paraId="6C496CF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10 </w:t>
      </w:r>
      <w:r w:rsidRPr="00EF171D">
        <w:rPr>
          <w:rFonts w:ascii="Book Antiqua" w:eastAsia="宋体" w:hAnsi="Book Antiqua" w:cs="宋体"/>
          <w:b/>
          <w:bCs/>
          <w:color w:val="000000"/>
          <w:kern w:val="0"/>
          <w:sz w:val="21"/>
          <w:szCs w:val="21"/>
        </w:rPr>
        <w:t>Tajima Y</w:t>
      </w:r>
      <w:r w:rsidRPr="00EF171D">
        <w:rPr>
          <w:rFonts w:ascii="Book Antiqua" w:eastAsia="宋体" w:hAnsi="Book Antiqua" w:cs="宋体"/>
          <w:color w:val="000000"/>
          <w:kern w:val="0"/>
          <w:sz w:val="21"/>
          <w:szCs w:val="21"/>
        </w:rPr>
        <w:t xml:space="preserve">, Yamazaki K, Masuda Y, Kato M, Yasuda D, Aoki T, Kato T, Murakami M, Miwa M, </w:t>
      </w:r>
      <w:proofErr w:type="spellStart"/>
      <w:r w:rsidRPr="00EF171D">
        <w:rPr>
          <w:rFonts w:ascii="Book Antiqua" w:eastAsia="宋体" w:hAnsi="Book Antiqua" w:cs="宋体"/>
          <w:color w:val="000000"/>
          <w:kern w:val="0"/>
          <w:sz w:val="21"/>
          <w:szCs w:val="21"/>
        </w:rPr>
        <w:t>Kusano</w:t>
      </w:r>
      <w:proofErr w:type="spellEnd"/>
      <w:r w:rsidRPr="00EF171D">
        <w:rPr>
          <w:rFonts w:ascii="Book Antiqua" w:eastAsia="宋体" w:hAnsi="Book Antiqua" w:cs="宋体"/>
          <w:color w:val="000000"/>
          <w:kern w:val="0"/>
          <w:sz w:val="21"/>
          <w:szCs w:val="21"/>
        </w:rPr>
        <w:t xml:space="preserve"> M. Sentinel node mapping guided by </w:t>
      </w:r>
      <w:proofErr w:type="spellStart"/>
      <w:r w:rsidRPr="00EF171D">
        <w:rPr>
          <w:rFonts w:ascii="Book Antiqua" w:eastAsia="宋体" w:hAnsi="Book Antiqua" w:cs="宋体"/>
          <w:color w:val="000000"/>
          <w:kern w:val="0"/>
          <w:sz w:val="21"/>
          <w:szCs w:val="21"/>
        </w:rPr>
        <w:t>indocyanine</w:t>
      </w:r>
      <w:proofErr w:type="spellEnd"/>
      <w:r w:rsidRPr="00EF171D">
        <w:rPr>
          <w:rFonts w:ascii="Book Antiqua" w:eastAsia="宋体" w:hAnsi="Book Antiqua" w:cs="宋体"/>
          <w:color w:val="000000"/>
          <w:kern w:val="0"/>
          <w:sz w:val="21"/>
          <w:szCs w:val="21"/>
        </w:rPr>
        <w:t xml:space="preserve"> green fluorescence imaging in gastric cancer.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2009; </w:t>
      </w:r>
      <w:r w:rsidRPr="00EF171D">
        <w:rPr>
          <w:rFonts w:ascii="Book Antiqua" w:eastAsia="宋体" w:hAnsi="Book Antiqua" w:cs="宋体"/>
          <w:b/>
          <w:bCs/>
          <w:color w:val="000000"/>
          <w:kern w:val="0"/>
          <w:sz w:val="21"/>
          <w:szCs w:val="21"/>
        </w:rPr>
        <w:t>249</w:t>
      </w:r>
      <w:r w:rsidRPr="00EF171D">
        <w:rPr>
          <w:rFonts w:ascii="Book Antiqua" w:eastAsia="宋体" w:hAnsi="Book Antiqua" w:cs="宋体"/>
          <w:color w:val="000000"/>
          <w:kern w:val="0"/>
          <w:sz w:val="21"/>
          <w:szCs w:val="21"/>
        </w:rPr>
        <w:t>: 58-62 [PMID: 19106676 DOI: 10.1097/SLA.0b013e3181927267]</w:t>
      </w:r>
    </w:p>
    <w:p w14:paraId="57E5C1C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11</w:t>
      </w:r>
      <w:r w:rsidRPr="00EF171D">
        <w:rPr>
          <w:rStyle w:val="apple-converted-space"/>
          <w:rFonts w:ascii="Book Antiqua" w:hAnsi="Book Antiqua"/>
          <w:color w:val="000000"/>
          <w:sz w:val="21"/>
          <w:szCs w:val="21"/>
        </w:rPr>
        <w:t> </w:t>
      </w:r>
      <w:proofErr w:type="spellStart"/>
      <w:r w:rsidRPr="00EF171D">
        <w:rPr>
          <w:rFonts w:ascii="Book Antiqua" w:hAnsi="Book Antiqua"/>
          <w:b/>
          <w:bCs/>
          <w:color w:val="000000"/>
          <w:sz w:val="21"/>
          <w:szCs w:val="21"/>
        </w:rPr>
        <w:t>Aikou</w:t>
      </w:r>
      <w:proofErr w:type="spellEnd"/>
      <w:r w:rsidRPr="00EF171D">
        <w:rPr>
          <w:rFonts w:ascii="Book Antiqua" w:hAnsi="Book Antiqua"/>
          <w:b/>
          <w:bCs/>
          <w:color w:val="000000"/>
          <w:sz w:val="21"/>
          <w:szCs w:val="21"/>
        </w:rPr>
        <w:t xml:space="preserve"> T</w:t>
      </w:r>
      <w:r w:rsidRPr="00EF171D">
        <w:rPr>
          <w:rFonts w:ascii="Book Antiqua" w:hAnsi="Book Antiqua"/>
          <w:color w:val="000000"/>
          <w:sz w:val="21"/>
          <w:szCs w:val="21"/>
        </w:rPr>
        <w:t xml:space="preserve">, Higashi H, </w:t>
      </w:r>
      <w:proofErr w:type="spellStart"/>
      <w:r w:rsidRPr="00EF171D">
        <w:rPr>
          <w:rFonts w:ascii="Book Antiqua" w:hAnsi="Book Antiqua"/>
          <w:color w:val="000000"/>
          <w:sz w:val="21"/>
          <w:szCs w:val="21"/>
        </w:rPr>
        <w:t>Natsugoe</w:t>
      </w:r>
      <w:proofErr w:type="spellEnd"/>
      <w:r w:rsidRPr="00EF171D">
        <w:rPr>
          <w:rFonts w:ascii="Book Antiqua" w:hAnsi="Book Antiqua"/>
          <w:color w:val="000000"/>
          <w:sz w:val="21"/>
          <w:szCs w:val="21"/>
        </w:rPr>
        <w:t xml:space="preserve"> S, </w:t>
      </w:r>
      <w:proofErr w:type="spellStart"/>
      <w:r w:rsidRPr="00EF171D">
        <w:rPr>
          <w:rFonts w:ascii="Book Antiqua" w:hAnsi="Book Antiqua"/>
          <w:color w:val="000000"/>
          <w:sz w:val="21"/>
          <w:szCs w:val="21"/>
        </w:rPr>
        <w:t>Hokita</w:t>
      </w:r>
      <w:proofErr w:type="spellEnd"/>
      <w:r w:rsidRPr="00EF171D">
        <w:rPr>
          <w:rFonts w:ascii="Book Antiqua" w:hAnsi="Book Antiqua"/>
          <w:color w:val="000000"/>
          <w:sz w:val="21"/>
          <w:szCs w:val="21"/>
        </w:rPr>
        <w:t xml:space="preserve"> S, Baba M, </w:t>
      </w:r>
      <w:proofErr w:type="spellStart"/>
      <w:r w:rsidRPr="00EF171D">
        <w:rPr>
          <w:rFonts w:ascii="Book Antiqua" w:hAnsi="Book Antiqua"/>
          <w:color w:val="000000"/>
          <w:sz w:val="21"/>
          <w:szCs w:val="21"/>
        </w:rPr>
        <w:t>Tako</w:t>
      </w:r>
      <w:proofErr w:type="spellEnd"/>
      <w:r w:rsidRPr="00EF171D">
        <w:rPr>
          <w:rFonts w:ascii="Book Antiqua" w:hAnsi="Book Antiqua"/>
          <w:color w:val="000000"/>
          <w:sz w:val="21"/>
          <w:szCs w:val="21"/>
        </w:rPr>
        <w:t xml:space="preserve"> S. Can sentinel node navigation surgery reduce the extent of lymph node dissection in gastric cancer?</w:t>
      </w:r>
      <w:r w:rsidRPr="00EF171D">
        <w:rPr>
          <w:rStyle w:val="apple-converted-space"/>
          <w:rFonts w:ascii="Book Antiqua" w:hAnsi="Book Antiqua"/>
          <w:color w:val="000000"/>
          <w:sz w:val="21"/>
          <w:szCs w:val="21"/>
        </w:rPr>
        <w:t> </w:t>
      </w:r>
      <w:r w:rsidRPr="00EF171D">
        <w:rPr>
          <w:rFonts w:ascii="Book Antiqua" w:hAnsi="Book Antiqua"/>
          <w:i/>
          <w:iCs/>
          <w:color w:val="000000"/>
          <w:sz w:val="21"/>
          <w:szCs w:val="21"/>
        </w:rPr>
        <w:t xml:space="preserve">Ann </w:t>
      </w:r>
      <w:proofErr w:type="spellStart"/>
      <w:r w:rsidRPr="00EF171D">
        <w:rPr>
          <w:rFonts w:ascii="Book Antiqua" w:hAnsi="Book Antiqua"/>
          <w:i/>
          <w:iCs/>
          <w:color w:val="000000"/>
          <w:sz w:val="21"/>
          <w:szCs w:val="21"/>
        </w:rPr>
        <w:t>Surg</w:t>
      </w:r>
      <w:proofErr w:type="spellEnd"/>
      <w:r w:rsidRPr="00EF171D">
        <w:rPr>
          <w:rFonts w:ascii="Book Antiqua" w:hAnsi="Book Antiqua"/>
          <w:i/>
          <w:iCs/>
          <w:color w:val="000000"/>
          <w:sz w:val="21"/>
          <w:szCs w:val="21"/>
        </w:rPr>
        <w:t xml:space="preserve"> </w:t>
      </w:r>
      <w:proofErr w:type="spellStart"/>
      <w:r w:rsidRPr="00EF171D">
        <w:rPr>
          <w:rFonts w:ascii="Book Antiqua" w:hAnsi="Book Antiqua"/>
          <w:i/>
          <w:iCs/>
          <w:color w:val="000000"/>
          <w:sz w:val="21"/>
          <w:szCs w:val="21"/>
        </w:rPr>
        <w:t>Oncol</w:t>
      </w:r>
      <w:proofErr w:type="spellEnd"/>
      <w:r w:rsidRPr="00EF171D">
        <w:rPr>
          <w:rStyle w:val="apple-converted-space"/>
          <w:rFonts w:ascii="Book Antiqua" w:hAnsi="Book Antiqua"/>
          <w:color w:val="000000"/>
          <w:sz w:val="21"/>
          <w:szCs w:val="21"/>
        </w:rPr>
        <w:t> </w:t>
      </w:r>
      <w:r w:rsidRPr="00EF171D">
        <w:rPr>
          <w:rFonts w:ascii="Book Antiqua" w:hAnsi="Book Antiqua"/>
          <w:color w:val="000000"/>
          <w:sz w:val="21"/>
          <w:szCs w:val="21"/>
        </w:rPr>
        <w:t>2001;</w:t>
      </w:r>
      <w:r w:rsidRPr="00EF171D">
        <w:rPr>
          <w:rStyle w:val="apple-converted-space"/>
          <w:rFonts w:ascii="Book Antiqua" w:hAnsi="Book Antiqua"/>
          <w:color w:val="000000"/>
          <w:sz w:val="21"/>
          <w:szCs w:val="21"/>
        </w:rPr>
        <w:t> </w:t>
      </w:r>
      <w:r w:rsidRPr="00EF171D">
        <w:rPr>
          <w:rFonts w:ascii="Book Antiqua" w:hAnsi="Book Antiqua"/>
          <w:b/>
          <w:bCs/>
          <w:color w:val="000000"/>
          <w:sz w:val="21"/>
          <w:szCs w:val="21"/>
        </w:rPr>
        <w:t>8</w:t>
      </w:r>
      <w:r w:rsidRPr="00EF171D">
        <w:rPr>
          <w:rFonts w:ascii="Book Antiqua" w:hAnsi="Book Antiqua"/>
          <w:color w:val="000000"/>
          <w:sz w:val="21"/>
          <w:szCs w:val="21"/>
        </w:rPr>
        <w:t>: 90S-93S [PMID: 11599911]</w:t>
      </w:r>
    </w:p>
    <w:p w14:paraId="2446DF5C"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 xml:space="preserve">12 </w:t>
      </w:r>
      <w:proofErr w:type="spellStart"/>
      <w:r w:rsidRPr="00EF171D">
        <w:rPr>
          <w:rFonts w:ascii="Book Antiqua" w:eastAsia="宋体" w:hAnsi="Book Antiqua" w:cs="宋体"/>
          <w:b/>
          <w:color w:val="000000"/>
          <w:kern w:val="0"/>
          <w:sz w:val="21"/>
          <w:szCs w:val="21"/>
        </w:rPr>
        <w:t>Sobin</w:t>
      </w:r>
      <w:proofErr w:type="spellEnd"/>
      <w:r w:rsidRPr="00EF171D">
        <w:rPr>
          <w:rFonts w:ascii="Book Antiqua" w:eastAsia="宋体" w:hAnsi="Book Antiqua" w:cs="宋体"/>
          <w:b/>
          <w:color w:val="000000"/>
          <w:kern w:val="0"/>
          <w:sz w:val="21"/>
          <w:szCs w:val="21"/>
        </w:rPr>
        <w:t xml:space="preserve"> LH</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Wittekind</w:t>
      </w:r>
      <w:proofErr w:type="spellEnd"/>
      <w:r w:rsidRPr="00EF171D">
        <w:rPr>
          <w:rFonts w:ascii="Book Antiqua" w:eastAsia="宋体" w:hAnsi="Book Antiqua" w:cs="宋体"/>
          <w:color w:val="000000"/>
          <w:kern w:val="0"/>
          <w:sz w:val="21"/>
          <w:szCs w:val="21"/>
        </w:rPr>
        <w:t xml:space="preserve"> C. International Union against Cancer: TNM: classification of malignant </w:t>
      </w:r>
      <w:proofErr w:type="spellStart"/>
      <w:r w:rsidRPr="00EF171D">
        <w:rPr>
          <w:rFonts w:ascii="Book Antiqua" w:eastAsia="宋体" w:hAnsi="Book Antiqua" w:cs="宋体"/>
          <w:color w:val="000000"/>
          <w:kern w:val="0"/>
          <w:sz w:val="21"/>
          <w:szCs w:val="21"/>
        </w:rPr>
        <w:t>tumours</w:t>
      </w:r>
      <w:proofErr w:type="spellEnd"/>
      <w:r w:rsidRPr="00EF171D">
        <w:rPr>
          <w:rFonts w:ascii="Book Antiqua" w:eastAsia="宋体" w:hAnsi="Book Antiqua" w:cs="宋体"/>
          <w:color w:val="000000"/>
          <w:kern w:val="0"/>
          <w:sz w:val="21"/>
          <w:szCs w:val="21"/>
        </w:rPr>
        <w:t xml:space="preserve">, 6th </w:t>
      </w:r>
      <w:proofErr w:type="spellStart"/>
      <w:r w:rsidRPr="00EF171D">
        <w:rPr>
          <w:rFonts w:ascii="Book Antiqua" w:eastAsia="宋体" w:hAnsi="Book Antiqua" w:cs="宋体"/>
          <w:color w:val="000000"/>
          <w:kern w:val="0"/>
          <w:sz w:val="21"/>
          <w:szCs w:val="21"/>
        </w:rPr>
        <w:t>edn</w:t>
      </w:r>
      <w:proofErr w:type="spellEnd"/>
      <w:r w:rsidRPr="00EF171D">
        <w:rPr>
          <w:rFonts w:ascii="Book Antiqua" w:eastAsia="宋体" w:hAnsi="Book Antiqua" w:cs="宋体"/>
          <w:color w:val="000000"/>
          <w:kern w:val="0"/>
          <w:sz w:val="21"/>
          <w:szCs w:val="21"/>
        </w:rPr>
        <w:t>. New York: Wiley-</w:t>
      </w:r>
      <w:proofErr w:type="spellStart"/>
      <w:r w:rsidRPr="00EF171D">
        <w:rPr>
          <w:rFonts w:ascii="Book Antiqua" w:eastAsia="宋体" w:hAnsi="Book Antiqua" w:cs="宋体"/>
          <w:color w:val="000000"/>
          <w:kern w:val="0"/>
          <w:sz w:val="21"/>
          <w:szCs w:val="21"/>
        </w:rPr>
        <w:t>Liss</w:t>
      </w:r>
      <w:proofErr w:type="spellEnd"/>
      <w:r w:rsidRPr="00EF171D">
        <w:rPr>
          <w:rFonts w:ascii="Book Antiqua" w:eastAsia="宋体" w:hAnsi="Book Antiqua" w:cs="宋体"/>
          <w:color w:val="000000"/>
          <w:kern w:val="0"/>
          <w:sz w:val="21"/>
          <w:szCs w:val="21"/>
        </w:rPr>
        <w:t>; 2002</w:t>
      </w:r>
    </w:p>
    <w:p w14:paraId="4DF38285"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13 </w:t>
      </w:r>
      <w:proofErr w:type="spellStart"/>
      <w:r w:rsidRPr="00EF171D">
        <w:rPr>
          <w:rFonts w:ascii="Book Antiqua" w:eastAsia="宋体" w:hAnsi="Book Antiqua" w:cs="宋体"/>
          <w:b/>
          <w:bCs/>
          <w:color w:val="000000"/>
          <w:kern w:val="0"/>
          <w:sz w:val="21"/>
          <w:szCs w:val="21"/>
        </w:rPr>
        <w:t>Isozaki</w:t>
      </w:r>
      <w:proofErr w:type="spellEnd"/>
      <w:r w:rsidRPr="00EF171D">
        <w:rPr>
          <w:rFonts w:ascii="Book Antiqua" w:eastAsia="宋体" w:hAnsi="Book Antiqua" w:cs="宋体"/>
          <w:b/>
          <w:bCs/>
          <w:color w:val="000000"/>
          <w:kern w:val="0"/>
          <w:sz w:val="21"/>
          <w:szCs w:val="21"/>
        </w:rPr>
        <w:t xml:space="preserve"> H</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Okajima</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Fujii</w:t>
      </w:r>
      <w:proofErr w:type="spellEnd"/>
      <w:r w:rsidRPr="00EF171D">
        <w:rPr>
          <w:rFonts w:ascii="Book Antiqua" w:eastAsia="宋体" w:hAnsi="Book Antiqua" w:cs="宋体"/>
          <w:color w:val="000000"/>
          <w:kern w:val="0"/>
          <w:sz w:val="21"/>
          <w:szCs w:val="21"/>
        </w:rPr>
        <w:t xml:space="preserve"> K. Histological evaluation of lymph node metastasis on serial sectioning in gastric cancer with radical lymphadenectomy. </w:t>
      </w:r>
      <w:proofErr w:type="spellStart"/>
      <w:r w:rsidRPr="00EF171D">
        <w:rPr>
          <w:rFonts w:ascii="Book Antiqua" w:eastAsia="宋体" w:hAnsi="Book Antiqua" w:cs="宋体"/>
          <w:i/>
          <w:iCs/>
          <w:color w:val="000000"/>
          <w:kern w:val="0"/>
          <w:sz w:val="21"/>
          <w:szCs w:val="21"/>
        </w:rPr>
        <w:t>Hepatogastroenterology</w:t>
      </w:r>
      <w:proofErr w:type="spellEnd"/>
      <w:r w:rsidRPr="00EF171D">
        <w:rPr>
          <w:rFonts w:ascii="Book Antiqua" w:eastAsia="宋体" w:hAnsi="Book Antiqua" w:cs="宋体"/>
          <w:color w:val="000000"/>
          <w:kern w:val="0"/>
          <w:sz w:val="21"/>
          <w:szCs w:val="21"/>
        </w:rPr>
        <w:t> 1997; </w:t>
      </w:r>
      <w:r w:rsidRPr="00EF171D">
        <w:rPr>
          <w:rFonts w:ascii="Book Antiqua" w:eastAsia="宋体" w:hAnsi="Book Antiqua" w:cs="宋体"/>
          <w:b/>
          <w:bCs/>
          <w:color w:val="000000"/>
          <w:kern w:val="0"/>
          <w:sz w:val="21"/>
          <w:szCs w:val="21"/>
        </w:rPr>
        <w:t>44</w:t>
      </w:r>
      <w:r w:rsidRPr="00EF171D">
        <w:rPr>
          <w:rFonts w:ascii="Book Antiqua" w:eastAsia="宋体" w:hAnsi="Book Antiqua" w:cs="宋体"/>
          <w:color w:val="000000"/>
          <w:kern w:val="0"/>
          <w:sz w:val="21"/>
          <w:szCs w:val="21"/>
        </w:rPr>
        <w:t>: 1133-1136 [PMID: 9261612]</w:t>
      </w:r>
    </w:p>
    <w:p w14:paraId="11E307B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14 </w:t>
      </w:r>
      <w:proofErr w:type="spellStart"/>
      <w:r w:rsidRPr="00EF171D">
        <w:rPr>
          <w:rFonts w:ascii="Book Antiqua" w:eastAsia="宋体" w:hAnsi="Book Antiqua" w:cs="宋体"/>
          <w:b/>
          <w:bCs/>
          <w:color w:val="000000"/>
          <w:kern w:val="0"/>
          <w:sz w:val="21"/>
          <w:szCs w:val="21"/>
        </w:rPr>
        <w:t>Noura</w:t>
      </w:r>
      <w:proofErr w:type="spellEnd"/>
      <w:r w:rsidRPr="00EF171D">
        <w:rPr>
          <w:rFonts w:ascii="Book Antiqua" w:eastAsia="宋体" w:hAnsi="Book Antiqua" w:cs="宋体"/>
          <w:b/>
          <w:bCs/>
          <w:color w:val="000000"/>
          <w:kern w:val="0"/>
          <w:sz w:val="21"/>
          <w:szCs w:val="21"/>
        </w:rPr>
        <w:t xml:space="preserve"> S</w:t>
      </w:r>
      <w:r w:rsidRPr="00EF171D">
        <w:rPr>
          <w:rFonts w:ascii="Book Antiqua" w:eastAsia="宋体" w:hAnsi="Book Antiqua" w:cs="宋体"/>
          <w:color w:val="000000"/>
          <w:kern w:val="0"/>
          <w:sz w:val="21"/>
          <w:szCs w:val="21"/>
        </w:rPr>
        <w:t xml:space="preserve">, Yamamoto H, Miyake Y, Kim </w:t>
      </w:r>
      <w:proofErr w:type="spellStart"/>
      <w:r w:rsidRPr="00EF171D">
        <w:rPr>
          <w:rFonts w:ascii="Book Antiqua" w:eastAsia="宋体" w:hAnsi="Book Antiqua" w:cs="宋体"/>
          <w:color w:val="000000"/>
          <w:kern w:val="0"/>
          <w:sz w:val="21"/>
          <w:szCs w:val="21"/>
        </w:rPr>
        <w:t>Bn</w:t>
      </w:r>
      <w:proofErr w:type="spellEnd"/>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Takayama</w:t>
      </w:r>
      <w:proofErr w:type="spellEnd"/>
      <w:r w:rsidRPr="00EF171D">
        <w:rPr>
          <w:rFonts w:ascii="Book Antiqua" w:eastAsia="宋体" w:hAnsi="Book Antiqua" w:cs="宋体"/>
          <w:color w:val="000000"/>
          <w:kern w:val="0"/>
          <w:sz w:val="21"/>
          <w:szCs w:val="21"/>
        </w:rPr>
        <w:t xml:space="preserve"> O, </w:t>
      </w:r>
      <w:proofErr w:type="spellStart"/>
      <w:r w:rsidRPr="00EF171D">
        <w:rPr>
          <w:rFonts w:ascii="Book Antiqua" w:eastAsia="宋体" w:hAnsi="Book Antiqua" w:cs="宋体"/>
          <w:color w:val="000000"/>
          <w:kern w:val="0"/>
          <w:sz w:val="21"/>
          <w:szCs w:val="21"/>
        </w:rPr>
        <w:t>Seshimo</w:t>
      </w:r>
      <w:proofErr w:type="spellEnd"/>
      <w:r w:rsidRPr="00EF171D">
        <w:rPr>
          <w:rFonts w:ascii="Book Antiqua" w:eastAsia="宋体" w:hAnsi="Book Antiqua" w:cs="宋体"/>
          <w:color w:val="000000"/>
          <w:kern w:val="0"/>
          <w:sz w:val="21"/>
          <w:szCs w:val="21"/>
        </w:rPr>
        <w:t xml:space="preserve"> I, </w:t>
      </w:r>
      <w:proofErr w:type="spellStart"/>
      <w:r w:rsidRPr="00EF171D">
        <w:rPr>
          <w:rFonts w:ascii="Book Antiqua" w:eastAsia="宋体" w:hAnsi="Book Antiqua" w:cs="宋体"/>
          <w:color w:val="000000"/>
          <w:kern w:val="0"/>
          <w:sz w:val="21"/>
          <w:szCs w:val="21"/>
        </w:rPr>
        <w:t>Ikenaga</w:t>
      </w:r>
      <w:proofErr w:type="spellEnd"/>
      <w:r w:rsidRPr="00EF171D">
        <w:rPr>
          <w:rFonts w:ascii="Book Antiqua" w:eastAsia="宋体" w:hAnsi="Book Antiqua" w:cs="宋体"/>
          <w:color w:val="000000"/>
          <w:kern w:val="0"/>
          <w:sz w:val="21"/>
          <w:szCs w:val="21"/>
        </w:rPr>
        <w:t xml:space="preserve"> M, Ikeda M, Sekimoto M, Matsuura N, </w:t>
      </w:r>
      <w:proofErr w:type="spellStart"/>
      <w:r w:rsidRPr="00EF171D">
        <w:rPr>
          <w:rFonts w:ascii="Book Antiqua" w:eastAsia="宋体" w:hAnsi="Book Antiqua" w:cs="宋体"/>
          <w:color w:val="000000"/>
          <w:kern w:val="0"/>
          <w:sz w:val="21"/>
          <w:szCs w:val="21"/>
        </w:rPr>
        <w:t>Monden</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Immunohistochemical</w:t>
      </w:r>
      <w:proofErr w:type="spellEnd"/>
      <w:r w:rsidRPr="00EF171D">
        <w:rPr>
          <w:rFonts w:ascii="Book Antiqua" w:eastAsia="宋体" w:hAnsi="Book Antiqua" w:cs="宋体"/>
          <w:color w:val="000000"/>
          <w:kern w:val="0"/>
          <w:sz w:val="21"/>
          <w:szCs w:val="21"/>
        </w:rPr>
        <w:t xml:space="preserve"> assessment of localization and frequency of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lymph nodes of colorectal cancer.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Cancer Res</w:t>
      </w:r>
      <w:r w:rsidRPr="00EF171D">
        <w:rPr>
          <w:rFonts w:ascii="Book Antiqua" w:eastAsia="宋体" w:hAnsi="Book Antiqua" w:cs="宋体"/>
          <w:color w:val="000000"/>
          <w:kern w:val="0"/>
          <w:sz w:val="21"/>
          <w:szCs w:val="21"/>
        </w:rPr>
        <w:t> 2002; </w:t>
      </w:r>
      <w:r w:rsidRPr="00EF171D">
        <w:rPr>
          <w:rFonts w:ascii="Book Antiqua" w:eastAsia="宋体" w:hAnsi="Book Antiqua" w:cs="宋体"/>
          <w:b/>
          <w:bCs/>
          <w:color w:val="000000"/>
          <w:kern w:val="0"/>
          <w:sz w:val="21"/>
          <w:szCs w:val="21"/>
        </w:rPr>
        <w:t>8</w:t>
      </w:r>
      <w:r w:rsidRPr="00EF171D">
        <w:rPr>
          <w:rFonts w:ascii="Book Antiqua" w:eastAsia="宋体" w:hAnsi="Book Antiqua" w:cs="宋体"/>
          <w:color w:val="000000"/>
          <w:kern w:val="0"/>
          <w:sz w:val="21"/>
          <w:szCs w:val="21"/>
        </w:rPr>
        <w:t>: 759-767 [PMID: 11895906]</w:t>
      </w:r>
    </w:p>
    <w:p w14:paraId="4DAB40A2"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lastRenderedPageBreak/>
        <w:t>15 </w:t>
      </w:r>
      <w:r w:rsidRPr="00EF171D">
        <w:rPr>
          <w:rFonts w:ascii="Book Antiqua" w:eastAsia="宋体" w:hAnsi="Book Antiqua" w:cs="宋体"/>
          <w:b/>
          <w:bCs/>
          <w:color w:val="000000"/>
          <w:kern w:val="0"/>
          <w:sz w:val="21"/>
          <w:szCs w:val="21"/>
        </w:rPr>
        <w:t>Matsumoto M</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Uenosono</w:t>
      </w:r>
      <w:proofErr w:type="spellEnd"/>
      <w:r w:rsidRPr="00EF171D">
        <w:rPr>
          <w:rFonts w:ascii="Book Antiqua" w:eastAsia="宋体" w:hAnsi="Book Antiqua" w:cs="宋体"/>
          <w:color w:val="000000"/>
          <w:kern w:val="0"/>
          <w:sz w:val="21"/>
          <w:szCs w:val="21"/>
        </w:rPr>
        <w:t xml:space="preserve"> Y, Takao S,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Rapid </w:t>
      </w:r>
      <w:proofErr w:type="spellStart"/>
      <w:r w:rsidRPr="00EF171D">
        <w:rPr>
          <w:rFonts w:ascii="Book Antiqua" w:eastAsia="宋体" w:hAnsi="Book Antiqua" w:cs="宋体"/>
          <w:color w:val="000000"/>
          <w:kern w:val="0"/>
          <w:sz w:val="21"/>
          <w:szCs w:val="21"/>
        </w:rPr>
        <w:t>immunohistochemical</w:t>
      </w:r>
      <w:proofErr w:type="spellEnd"/>
      <w:r w:rsidRPr="00EF171D">
        <w:rPr>
          <w:rFonts w:ascii="Book Antiqua" w:eastAsia="宋体" w:hAnsi="Book Antiqua" w:cs="宋体"/>
          <w:color w:val="000000"/>
          <w:kern w:val="0"/>
          <w:sz w:val="21"/>
          <w:szCs w:val="21"/>
        </w:rPr>
        <w:t xml:space="preserve"> detection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during operation for upper gastrointestinal carcinoma. </w:t>
      </w:r>
      <w:r w:rsidRPr="00EF171D">
        <w:rPr>
          <w:rFonts w:ascii="Book Antiqua" w:eastAsia="宋体" w:hAnsi="Book Antiqua" w:cs="宋体"/>
          <w:i/>
          <w:iCs/>
          <w:color w:val="000000"/>
          <w:kern w:val="0"/>
          <w:sz w:val="21"/>
          <w:szCs w:val="21"/>
        </w:rPr>
        <w:t xml:space="preserve">Br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2003; </w:t>
      </w:r>
      <w:r w:rsidRPr="00EF171D">
        <w:rPr>
          <w:rFonts w:ascii="Book Antiqua" w:eastAsia="宋体" w:hAnsi="Book Antiqua" w:cs="宋体"/>
          <w:b/>
          <w:bCs/>
          <w:color w:val="000000"/>
          <w:kern w:val="0"/>
          <w:sz w:val="21"/>
          <w:szCs w:val="21"/>
        </w:rPr>
        <w:t>90</w:t>
      </w:r>
      <w:r w:rsidRPr="00EF171D">
        <w:rPr>
          <w:rFonts w:ascii="Book Antiqua" w:eastAsia="宋体" w:hAnsi="Book Antiqua" w:cs="宋体"/>
          <w:color w:val="000000"/>
          <w:kern w:val="0"/>
          <w:sz w:val="21"/>
          <w:szCs w:val="21"/>
        </w:rPr>
        <w:t>: 563-566 [PMID: 12734863 DOI: 10.1002/bjs.4083]</w:t>
      </w:r>
    </w:p>
    <w:p w14:paraId="3DDB623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16 </w:t>
      </w:r>
      <w:r w:rsidRPr="00EF171D">
        <w:rPr>
          <w:rFonts w:ascii="Book Antiqua" w:eastAsia="宋体" w:hAnsi="Book Antiqua" w:cs="宋体"/>
          <w:b/>
          <w:bCs/>
          <w:color w:val="000000"/>
          <w:kern w:val="0"/>
          <w:sz w:val="21"/>
          <w:szCs w:val="21"/>
        </w:rPr>
        <w:t>Okada Y</w:t>
      </w:r>
      <w:r w:rsidRPr="00EF171D">
        <w:rPr>
          <w:rFonts w:ascii="Book Antiqua" w:eastAsia="宋体" w:hAnsi="Book Antiqua" w:cs="宋体"/>
          <w:color w:val="000000"/>
          <w:kern w:val="0"/>
          <w:sz w:val="21"/>
          <w:szCs w:val="21"/>
        </w:rPr>
        <w:t xml:space="preserve">, Fujiwara Y, Yamamoto H, Sugita Y, Yasuda T, </w:t>
      </w:r>
      <w:proofErr w:type="spellStart"/>
      <w:r w:rsidRPr="00EF171D">
        <w:rPr>
          <w:rFonts w:ascii="Book Antiqua" w:eastAsia="宋体" w:hAnsi="Book Antiqua" w:cs="宋体"/>
          <w:color w:val="000000"/>
          <w:kern w:val="0"/>
          <w:sz w:val="21"/>
          <w:szCs w:val="21"/>
        </w:rPr>
        <w:t>Doki</w:t>
      </w:r>
      <w:proofErr w:type="spellEnd"/>
      <w:r w:rsidRPr="00EF171D">
        <w:rPr>
          <w:rFonts w:ascii="Book Antiqua" w:eastAsia="宋体" w:hAnsi="Book Antiqua" w:cs="宋体"/>
          <w:color w:val="000000"/>
          <w:kern w:val="0"/>
          <w:sz w:val="21"/>
          <w:szCs w:val="21"/>
        </w:rPr>
        <w:t xml:space="preserve"> Y, Tamura S, Yano M, </w:t>
      </w:r>
      <w:proofErr w:type="spellStart"/>
      <w:r w:rsidRPr="00EF171D">
        <w:rPr>
          <w:rFonts w:ascii="Book Antiqua" w:eastAsia="宋体" w:hAnsi="Book Antiqua" w:cs="宋体"/>
          <w:color w:val="000000"/>
          <w:kern w:val="0"/>
          <w:sz w:val="21"/>
          <w:szCs w:val="21"/>
        </w:rPr>
        <w:t>Shiozaki</w:t>
      </w:r>
      <w:proofErr w:type="spellEnd"/>
      <w:r w:rsidRPr="00EF171D">
        <w:rPr>
          <w:rFonts w:ascii="Book Antiqua" w:eastAsia="宋体" w:hAnsi="Book Antiqua" w:cs="宋体"/>
          <w:color w:val="000000"/>
          <w:kern w:val="0"/>
          <w:sz w:val="21"/>
          <w:szCs w:val="21"/>
        </w:rPr>
        <w:t xml:space="preserve"> H, Matsuura N, </w:t>
      </w:r>
      <w:proofErr w:type="spellStart"/>
      <w:r w:rsidRPr="00EF171D">
        <w:rPr>
          <w:rFonts w:ascii="Book Antiqua" w:eastAsia="宋体" w:hAnsi="Book Antiqua" w:cs="宋体"/>
          <w:color w:val="000000"/>
          <w:kern w:val="0"/>
          <w:sz w:val="21"/>
          <w:szCs w:val="21"/>
        </w:rPr>
        <w:t>Monden</w:t>
      </w:r>
      <w:proofErr w:type="spellEnd"/>
      <w:r w:rsidRPr="00EF171D">
        <w:rPr>
          <w:rFonts w:ascii="Book Antiqua" w:eastAsia="宋体" w:hAnsi="Book Antiqua" w:cs="宋体"/>
          <w:color w:val="000000"/>
          <w:kern w:val="0"/>
          <w:sz w:val="21"/>
          <w:szCs w:val="21"/>
        </w:rPr>
        <w:t xml:space="preserve"> M. Genetic detection of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patients with gastric carcinoma by multiple-marker reverse transcriptase-polymerase chain reaction assay. </w:t>
      </w:r>
      <w:r w:rsidRPr="00EF171D">
        <w:rPr>
          <w:rFonts w:ascii="Book Antiqua" w:eastAsia="宋体" w:hAnsi="Book Antiqua" w:cs="宋体"/>
          <w:i/>
          <w:iCs/>
          <w:color w:val="000000"/>
          <w:kern w:val="0"/>
          <w:sz w:val="21"/>
          <w:szCs w:val="21"/>
        </w:rPr>
        <w:t>Cancer</w:t>
      </w:r>
      <w:r w:rsidRPr="00EF171D">
        <w:rPr>
          <w:rFonts w:ascii="Book Antiqua" w:eastAsia="宋体" w:hAnsi="Book Antiqua" w:cs="宋体"/>
          <w:color w:val="000000"/>
          <w:kern w:val="0"/>
          <w:sz w:val="21"/>
          <w:szCs w:val="21"/>
        </w:rPr>
        <w:t> 2001; </w:t>
      </w:r>
      <w:r w:rsidRPr="00EF171D">
        <w:rPr>
          <w:rFonts w:ascii="Book Antiqua" w:eastAsia="宋体" w:hAnsi="Book Antiqua" w:cs="宋体"/>
          <w:b/>
          <w:bCs/>
          <w:color w:val="000000"/>
          <w:kern w:val="0"/>
          <w:sz w:val="21"/>
          <w:szCs w:val="21"/>
        </w:rPr>
        <w:t>92</w:t>
      </w:r>
      <w:r w:rsidRPr="00EF171D">
        <w:rPr>
          <w:rFonts w:ascii="Book Antiqua" w:eastAsia="宋体" w:hAnsi="Book Antiqua" w:cs="宋体"/>
          <w:color w:val="000000"/>
          <w:kern w:val="0"/>
          <w:sz w:val="21"/>
          <w:szCs w:val="21"/>
        </w:rPr>
        <w:t>: 2056-2064 [PMID: 11596020]</w:t>
      </w:r>
    </w:p>
    <w:p w14:paraId="2452B563"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17 </w:t>
      </w:r>
      <w:r w:rsidRPr="00EF171D">
        <w:rPr>
          <w:rFonts w:ascii="Book Antiqua" w:eastAsia="宋体" w:hAnsi="Book Antiqua" w:cs="宋体"/>
          <w:b/>
          <w:bCs/>
          <w:color w:val="000000"/>
          <w:kern w:val="0"/>
          <w:sz w:val="21"/>
          <w:szCs w:val="21"/>
        </w:rPr>
        <w:t>Matsumoto M</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Nakashima S, </w:t>
      </w:r>
      <w:proofErr w:type="spellStart"/>
      <w:r w:rsidRPr="00EF171D">
        <w:rPr>
          <w:rFonts w:ascii="Book Antiqua" w:eastAsia="宋体" w:hAnsi="Book Antiqua" w:cs="宋体"/>
          <w:color w:val="000000"/>
          <w:kern w:val="0"/>
          <w:sz w:val="21"/>
          <w:szCs w:val="21"/>
        </w:rPr>
        <w:t>Nakajo</w:t>
      </w:r>
      <w:proofErr w:type="spellEnd"/>
      <w:r w:rsidRPr="00EF171D">
        <w:rPr>
          <w:rFonts w:ascii="Book Antiqua" w:eastAsia="宋体" w:hAnsi="Book Antiqua" w:cs="宋体"/>
          <w:color w:val="000000"/>
          <w:kern w:val="0"/>
          <w:sz w:val="21"/>
          <w:szCs w:val="21"/>
        </w:rPr>
        <w:t xml:space="preserve"> A, </w:t>
      </w:r>
      <w:proofErr w:type="spellStart"/>
      <w:r w:rsidRPr="00EF171D">
        <w:rPr>
          <w:rFonts w:ascii="Book Antiqua" w:eastAsia="宋体" w:hAnsi="Book Antiqua" w:cs="宋体"/>
          <w:color w:val="000000"/>
          <w:kern w:val="0"/>
          <w:sz w:val="21"/>
          <w:szCs w:val="21"/>
        </w:rPr>
        <w:t>Miyazono</w:t>
      </w:r>
      <w:proofErr w:type="spellEnd"/>
      <w:r w:rsidRPr="00EF171D">
        <w:rPr>
          <w:rFonts w:ascii="Book Antiqua" w:eastAsia="宋体" w:hAnsi="Book Antiqua" w:cs="宋体"/>
          <w:color w:val="000000"/>
          <w:kern w:val="0"/>
          <w:sz w:val="21"/>
          <w:szCs w:val="21"/>
        </w:rPr>
        <w:t xml:space="preserve"> F, </w:t>
      </w:r>
      <w:proofErr w:type="spellStart"/>
      <w:r w:rsidRPr="00EF171D">
        <w:rPr>
          <w:rFonts w:ascii="Book Antiqua" w:eastAsia="宋体" w:hAnsi="Book Antiqua" w:cs="宋体"/>
          <w:color w:val="000000"/>
          <w:kern w:val="0"/>
          <w:sz w:val="21"/>
          <w:szCs w:val="21"/>
        </w:rPr>
        <w:t>Hokita</w:t>
      </w:r>
      <w:proofErr w:type="spellEnd"/>
      <w:r w:rsidRPr="00EF171D">
        <w:rPr>
          <w:rFonts w:ascii="Book Antiqua" w:eastAsia="宋体" w:hAnsi="Book Antiqua" w:cs="宋体"/>
          <w:color w:val="000000"/>
          <w:kern w:val="0"/>
          <w:sz w:val="21"/>
          <w:szCs w:val="21"/>
        </w:rPr>
        <w:t xml:space="preserve"> S, Takao S, </w:t>
      </w:r>
      <w:proofErr w:type="spellStart"/>
      <w:r w:rsidRPr="00EF171D">
        <w:rPr>
          <w:rFonts w:ascii="Book Antiqua" w:eastAsia="宋体" w:hAnsi="Book Antiqua" w:cs="宋体"/>
          <w:color w:val="000000"/>
          <w:kern w:val="0"/>
          <w:sz w:val="21"/>
          <w:szCs w:val="21"/>
        </w:rPr>
        <w:t>Eizuru</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and lymphatic mapping determined by reverse transcriptase-polymerase chain reaction in pN0 gastric carcinoma. </w:t>
      </w:r>
      <w:r w:rsidRPr="00EF171D">
        <w:rPr>
          <w:rFonts w:ascii="Book Antiqua" w:eastAsia="宋体" w:hAnsi="Book Antiqua" w:cs="宋体"/>
          <w:i/>
          <w:iCs/>
          <w:color w:val="000000"/>
          <w:kern w:val="0"/>
          <w:sz w:val="21"/>
          <w:szCs w:val="21"/>
        </w:rPr>
        <w:t>Surgery</w:t>
      </w:r>
      <w:r w:rsidRPr="00EF171D">
        <w:rPr>
          <w:rFonts w:ascii="Book Antiqua" w:eastAsia="宋体" w:hAnsi="Book Antiqua" w:cs="宋体"/>
          <w:color w:val="000000"/>
          <w:kern w:val="0"/>
          <w:sz w:val="21"/>
          <w:szCs w:val="21"/>
        </w:rPr>
        <w:t> 2002; </w:t>
      </w:r>
      <w:r w:rsidRPr="00EF171D">
        <w:rPr>
          <w:rFonts w:ascii="Book Antiqua" w:eastAsia="宋体" w:hAnsi="Book Antiqua" w:cs="宋体"/>
          <w:b/>
          <w:bCs/>
          <w:color w:val="000000"/>
          <w:kern w:val="0"/>
          <w:sz w:val="21"/>
          <w:szCs w:val="21"/>
        </w:rPr>
        <w:t>131</w:t>
      </w:r>
      <w:r w:rsidRPr="00EF171D">
        <w:rPr>
          <w:rFonts w:ascii="Book Antiqua" w:eastAsia="宋体" w:hAnsi="Book Antiqua" w:cs="宋体"/>
          <w:color w:val="000000"/>
          <w:kern w:val="0"/>
          <w:sz w:val="21"/>
          <w:szCs w:val="21"/>
        </w:rPr>
        <w:t>: 630-635 [PMID: 12075175]</w:t>
      </w:r>
    </w:p>
    <w:p w14:paraId="14056AAA"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18 </w:t>
      </w:r>
      <w:proofErr w:type="spellStart"/>
      <w:r w:rsidRPr="00EF171D">
        <w:rPr>
          <w:rFonts w:ascii="Book Antiqua" w:eastAsia="宋体" w:hAnsi="Book Antiqua" w:cs="宋体"/>
          <w:b/>
          <w:bCs/>
          <w:color w:val="000000"/>
          <w:kern w:val="0"/>
          <w:sz w:val="21"/>
          <w:szCs w:val="21"/>
        </w:rPr>
        <w:t>Arigami</w:t>
      </w:r>
      <w:proofErr w:type="spellEnd"/>
      <w:r w:rsidRPr="00EF171D">
        <w:rPr>
          <w:rFonts w:ascii="Book Antiqua" w:eastAsia="宋体" w:hAnsi="Book Antiqua" w:cs="宋体"/>
          <w:b/>
          <w:bCs/>
          <w:color w:val="000000"/>
          <w:kern w:val="0"/>
          <w:sz w:val="21"/>
          <w:szCs w:val="21"/>
        </w:rPr>
        <w:t xml:space="preserve"> T</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Uenosono</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Arima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Mataki</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Ehi</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Yanagida</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Hokita</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Lymphatic invasion using D2-40 monoclonal antibody and its relationship to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pN0 gastric cancer. </w:t>
      </w:r>
      <w:r w:rsidRPr="00EF171D">
        <w:rPr>
          <w:rFonts w:ascii="Book Antiqua" w:eastAsia="宋体" w:hAnsi="Book Antiqua" w:cs="宋体"/>
          <w:i/>
          <w:iCs/>
          <w:color w:val="000000"/>
          <w:kern w:val="0"/>
          <w:sz w:val="21"/>
          <w:szCs w:val="21"/>
        </w:rPr>
        <w:t>Br J Cancer</w:t>
      </w:r>
      <w:r w:rsidRPr="00EF171D">
        <w:rPr>
          <w:rFonts w:ascii="Book Antiqua" w:eastAsia="宋体" w:hAnsi="Book Antiqua" w:cs="宋体"/>
          <w:color w:val="000000"/>
          <w:kern w:val="0"/>
          <w:sz w:val="21"/>
          <w:szCs w:val="21"/>
        </w:rPr>
        <w:t> 2005; </w:t>
      </w:r>
      <w:r w:rsidRPr="00EF171D">
        <w:rPr>
          <w:rFonts w:ascii="Book Antiqua" w:eastAsia="宋体" w:hAnsi="Book Antiqua" w:cs="宋体"/>
          <w:b/>
          <w:bCs/>
          <w:color w:val="000000"/>
          <w:kern w:val="0"/>
          <w:sz w:val="21"/>
          <w:szCs w:val="21"/>
        </w:rPr>
        <w:t>93</w:t>
      </w:r>
      <w:r w:rsidRPr="00EF171D">
        <w:rPr>
          <w:rFonts w:ascii="Book Antiqua" w:eastAsia="宋体" w:hAnsi="Book Antiqua" w:cs="宋体"/>
          <w:color w:val="000000"/>
          <w:kern w:val="0"/>
          <w:sz w:val="21"/>
          <w:szCs w:val="21"/>
        </w:rPr>
        <w:t>: 688-693 [PMID: 16136051 DOI: 10.1038/sj.bjc.6602739]</w:t>
      </w:r>
    </w:p>
    <w:p w14:paraId="2ED9AB1D"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19 </w:t>
      </w:r>
      <w:r w:rsidRPr="00EF171D">
        <w:rPr>
          <w:rFonts w:ascii="Book Antiqua" w:eastAsia="宋体" w:hAnsi="Book Antiqua" w:cs="宋体"/>
          <w:b/>
          <w:bCs/>
          <w:color w:val="000000"/>
          <w:kern w:val="0"/>
          <w:sz w:val="21"/>
          <w:szCs w:val="21"/>
        </w:rPr>
        <w:t>Wu ZY</w:t>
      </w:r>
      <w:r w:rsidRPr="00EF171D">
        <w:rPr>
          <w:rFonts w:ascii="Book Antiqua" w:eastAsia="宋体" w:hAnsi="Book Antiqua" w:cs="宋体"/>
          <w:color w:val="000000"/>
          <w:kern w:val="0"/>
          <w:sz w:val="21"/>
          <w:szCs w:val="21"/>
        </w:rPr>
        <w:t xml:space="preserve">, Li JH, Zhan WH, He YL, Wan J. Effect of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on prognosis of gastric carcinoma. </w:t>
      </w:r>
      <w:r w:rsidRPr="00EF171D">
        <w:rPr>
          <w:rFonts w:ascii="Book Antiqua" w:eastAsia="宋体" w:hAnsi="Book Antiqua" w:cs="宋体"/>
          <w:i/>
          <w:iCs/>
          <w:color w:val="000000"/>
          <w:kern w:val="0"/>
          <w:sz w:val="21"/>
          <w:szCs w:val="21"/>
        </w:rPr>
        <w:t xml:space="preserve">World J </w:t>
      </w:r>
      <w:proofErr w:type="spellStart"/>
      <w:r w:rsidRPr="00EF171D">
        <w:rPr>
          <w:rFonts w:ascii="Book Antiqua" w:eastAsia="宋体" w:hAnsi="Book Antiqua" w:cs="宋体"/>
          <w:i/>
          <w:iCs/>
          <w:color w:val="000000"/>
          <w:kern w:val="0"/>
          <w:sz w:val="21"/>
          <w:szCs w:val="21"/>
        </w:rPr>
        <w:t>Gastroenterol</w:t>
      </w:r>
      <w:proofErr w:type="spellEnd"/>
      <w:r w:rsidRPr="00EF171D">
        <w:rPr>
          <w:rFonts w:ascii="Book Antiqua" w:eastAsia="宋体" w:hAnsi="Book Antiqua" w:cs="宋体"/>
          <w:color w:val="000000"/>
          <w:kern w:val="0"/>
          <w:sz w:val="21"/>
          <w:szCs w:val="21"/>
        </w:rPr>
        <w:t> 2007; </w:t>
      </w:r>
      <w:r w:rsidRPr="00EF171D">
        <w:rPr>
          <w:rFonts w:ascii="Book Antiqua" w:eastAsia="宋体" w:hAnsi="Book Antiqua" w:cs="宋体"/>
          <w:b/>
          <w:bCs/>
          <w:color w:val="000000"/>
          <w:kern w:val="0"/>
          <w:sz w:val="21"/>
          <w:szCs w:val="21"/>
        </w:rPr>
        <w:t>13</w:t>
      </w:r>
      <w:r w:rsidRPr="00EF171D">
        <w:rPr>
          <w:rFonts w:ascii="Book Antiqua" w:eastAsia="宋体" w:hAnsi="Book Antiqua" w:cs="宋体"/>
          <w:color w:val="000000"/>
          <w:kern w:val="0"/>
          <w:sz w:val="21"/>
          <w:szCs w:val="21"/>
        </w:rPr>
        <w:t>: 4122-4125 [PMID: 17696234]</w:t>
      </w:r>
    </w:p>
    <w:p w14:paraId="6F86499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20 </w:t>
      </w:r>
      <w:r w:rsidRPr="00EF171D">
        <w:rPr>
          <w:rFonts w:ascii="Book Antiqua" w:eastAsia="宋体" w:hAnsi="Book Antiqua" w:cs="宋体"/>
          <w:b/>
          <w:bCs/>
          <w:color w:val="000000"/>
          <w:kern w:val="0"/>
          <w:sz w:val="21"/>
          <w:szCs w:val="21"/>
        </w:rPr>
        <w:t>Gerhard M</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Juhl</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Kalthoff</w:t>
      </w:r>
      <w:proofErr w:type="spellEnd"/>
      <w:r w:rsidRPr="00EF171D">
        <w:rPr>
          <w:rFonts w:ascii="Book Antiqua" w:eastAsia="宋体" w:hAnsi="Book Antiqua" w:cs="宋体"/>
          <w:color w:val="000000"/>
          <w:kern w:val="0"/>
          <w:sz w:val="21"/>
          <w:szCs w:val="21"/>
        </w:rPr>
        <w:t xml:space="preserve"> H, Schreiber HW, Wagener C, </w:t>
      </w:r>
      <w:proofErr w:type="spellStart"/>
      <w:r w:rsidRPr="00EF171D">
        <w:rPr>
          <w:rFonts w:ascii="Book Antiqua" w:eastAsia="宋体" w:hAnsi="Book Antiqua" w:cs="宋体"/>
          <w:color w:val="000000"/>
          <w:kern w:val="0"/>
          <w:sz w:val="21"/>
          <w:szCs w:val="21"/>
        </w:rPr>
        <w:t>Neumaier</w:t>
      </w:r>
      <w:proofErr w:type="spellEnd"/>
      <w:r w:rsidRPr="00EF171D">
        <w:rPr>
          <w:rFonts w:ascii="Book Antiqua" w:eastAsia="宋体" w:hAnsi="Book Antiqua" w:cs="宋体"/>
          <w:color w:val="000000"/>
          <w:kern w:val="0"/>
          <w:sz w:val="21"/>
          <w:szCs w:val="21"/>
        </w:rPr>
        <w:t xml:space="preserve"> M. Specific detection of </w:t>
      </w:r>
      <w:proofErr w:type="spellStart"/>
      <w:r w:rsidRPr="00EF171D">
        <w:rPr>
          <w:rFonts w:ascii="Book Antiqua" w:eastAsia="宋体" w:hAnsi="Book Antiqua" w:cs="宋体"/>
          <w:color w:val="000000"/>
          <w:kern w:val="0"/>
          <w:sz w:val="21"/>
          <w:szCs w:val="21"/>
        </w:rPr>
        <w:t>carcinoembryonic</w:t>
      </w:r>
      <w:proofErr w:type="spellEnd"/>
      <w:r w:rsidRPr="00EF171D">
        <w:rPr>
          <w:rFonts w:ascii="Book Antiqua" w:eastAsia="宋体" w:hAnsi="Book Antiqua" w:cs="宋体"/>
          <w:color w:val="000000"/>
          <w:kern w:val="0"/>
          <w:sz w:val="21"/>
          <w:szCs w:val="21"/>
        </w:rPr>
        <w:t xml:space="preserve"> antigen-expressing tumor cells in bone marrow aspirates by polymerase chain reaction.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1994; </w:t>
      </w:r>
      <w:r w:rsidRPr="00EF171D">
        <w:rPr>
          <w:rFonts w:ascii="Book Antiqua" w:eastAsia="宋体" w:hAnsi="Book Antiqua" w:cs="宋体"/>
          <w:b/>
          <w:bCs/>
          <w:color w:val="000000"/>
          <w:kern w:val="0"/>
          <w:sz w:val="21"/>
          <w:szCs w:val="21"/>
        </w:rPr>
        <w:t>12</w:t>
      </w:r>
      <w:r w:rsidRPr="00EF171D">
        <w:rPr>
          <w:rFonts w:ascii="Book Antiqua" w:eastAsia="宋体" w:hAnsi="Book Antiqua" w:cs="宋体"/>
          <w:color w:val="000000"/>
          <w:kern w:val="0"/>
          <w:sz w:val="21"/>
          <w:szCs w:val="21"/>
        </w:rPr>
        <w:t>: 725-729 [PMID: 7512130]</w:t>
      </w:r>
    </w:p>
    <w:p w14:paraId="0DC1AF00"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21 </w:t>
      </w:r>
      <w:r w:rsidRPr="00EF171D">
        <w:rPr>
          <w:rFonts w:ascii="Book Antiqua" w:eastAsia="宋体" w:hAnsi="Book Antiqua" w:cs="宋体"/>
          <w:b/>
          <w:bCs/>
          <w:color w:val="000000"/>
          <w:kern w:val="0"/>
          <w:sz w:val="21"/>
          <w:szCs w:val="21"/>
        </w:rPr>
        <w:t>Ruud P</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Fodstad</w:t>
      </w:r>
      <w:proofErr w:type="spellEnd"/>
      <w:r w:rsidRPr="00EF171D">
        <w:rPr>
          <w:rFonts w:ascii="Book Antiqua" w:eastAsia="宋体" w:hAnsi="Book Antiqua" w:cs="宋体"/>
          <w:color w:val="000000"/>
          <w:kern w:val="0"/>
          <w:sz w:val="21"/>
          <w:szCs w:val="21"/>
        </w:rPr>
        <w:t xml:space="preserve"> O, </w:t>
      </w:r>
      <w:proofErr w:type="spellStart"/>
      <w:r w:rsidRPr="00EF171D">
        <w:rPr>
          <w:rFonts w:ascii="Book Antiqua" w:eastAsia="宋体" w:hAnsi="Book Antiqua" w:cs="宋体"/>
          <w:color w:val="000000"/>
          <w:kern w:val="0"/>
          <w:sz w:val="21"/>
          <w:szCs w:val="21"/>
        </w:rPr>
        <w:t>Hovig</w:t>
      </w:r>
      <w:proofErr w:type="spellEnd"/>
      <w:r w:rsidRPr="00EF171D">
        <w:rPr>
          <w:rFonts w:ascii="Book Antiqua" w:eastAsia="宋体" w:hAnsi="Book Antiqua" w:cs="宋体"/>
          <w:color w:val="000000"/>
          <w:kern w:val="0"/>
          <w:sz w:val="21"/>
          <w:szCs w:val="21"/>
        </w:rPr>
        <w:t xml:space="preserve"> E. Identification of a novel cytokeratin 19 </w:t>
      </w:r>
      <w:proofErr w:type="spellStart"/>
      <w:r w:rsidRPr="00EF171D">
        <w:rPr>
          <w:rFonts w:ascii="Book Antiqua" w:eastAsia="宋体" w:hAnsi="Book Antiqua" w:cs="宋体"/>
          <w:color w:val="000000"/>
          <w:kern w:val="0"/>
          <w:sz w:val="21"/>
          <w:szCs w:val="21"/>
        </w:rPr>
        <w:t>pseudogene</w:t>
      </w:r>
      <w:proofErr w:type="spellEnd"/>
      <w:r w:rsidRPr="00EF171D">
        <w:rPr>
          <w:rFonts w:ascii="Book Antiqua" w:eastAsia="宋体" w:hAnsi="Book Antiqua" w:cs="宋体"/>
          <w:color w:val="000000"/>
          <w:kern w:val="0"/>
          <w:sz w:val="21"/>
          <w:szCs w:val="21"/>
        </w:rPr>
        <w:t xml:space="preserve"> that may interfere with reverse transcriptase-polymerase chain reaction assays used to detect </w:t>
      </w:r>
      <w:proofErr w:type="spellStart"/>
      <w:r w:rsidRPr="00EF171D">
        <w:rPr>
          <w:rFonts w:ascii="Book Antiqua" w:eastAsia="宋体" w:hAnsi="Book Antiqua" w:cs="宋体"/>
          <w:color w:val="000000"/>
          <w:kern w:val="0"/>
          <w:sz w:val="21"/>
          <w:szCs w:val="21"/>
        </w:rPr>
        <w:t>micrometastatic</w:t>
      </w:r>
      <w:proofErr w:type="spellEnd"/>
      <w:r w:rsidRPr="00EF171D">
        <w:rPr>
          <w:rFonts w:ascii="Book Antiqua" w:eastAsia="宋体" w:hAnsi="Book Antiqua" w:cs="宋体"/>
          <w:color w:val="000000"/>
          <w:kern w:val="0"/>
          <w:sz w:val="21"/>
          <w:szCs w:val="21"/>
        </w:rPr>
        <w:t xml:space="preserve"> tumor cells. </w:t>
      </w:r>
      <w:proofErr w:type="spellStart"/>
      <w:r w:rsidRPr="00EF171D">
        <w:rPr>
          <w:rFonts w:ascii="Book Antiqua" w:eastAsia="宋体" w:hAnsi="Book Antiqua" w:cs="宋体"/>
          <w:i/>
          <w:iCs/>
          <w:color w:val="000000"/>
          <w:kern w:val="0"/>
          <w:sz w:val="21"/>
          <w:szCs w:val="21"/>
        </w:rPr>
        <w:t>Int</w:t>
      </w:r>
      <w:proofErr w:type="spellEnd"/>
      <w:r w:rsidRPr="00EF171D">
        <w:rPr>
          <w:rFonts w:ascii="Book Antiqua" w:eastAsia="宋体" w:hAnsi="Book Antiqua" w:cs="宋体"/>
          <w:i/>
          <w:iCs/>
          <w:color w:val="000000"/>
          <w:kern w:val="0"/>
          <w:sz w:val="21"/>
          <w:szCs w:val="21"/>
        </w:rPr>
        <w:t xml:space="preserve"> J Cancer</w:t>
      </w:r>
      <w:r w:rsidRPr="00EF171D">
        <w:rPr>
          <w:rFonts w:ascii="Book Antiqua" w:eastAsia="宋体" w:hAnsi="Book Antiqua" w:cs="宋体"/>
          <w:color w:val="000000"/>
          <w:kern w:val="0"/>
          <w:sz w:val="21"/>
          <w:szCs w:val="21"/>
        </w:rPr>
        <w:t> 1999; </w:t>
      </w:r>
      <w:r w:rsidRPr="00EF171D">
        <w:rPr>
          <w:rFonts w:ascii="Book Antiqua" w:eastAsia="宋体" w:hAnsi="Book Antiqua" w:cs="宋体"/>
          <w:b/>
          <w:bCs/>
          <w:color w:val="000000"/>
          <w:kern w:val="0"/>
          <w:sz w:val="21"/>
          <w:szCs w:val="21"/>
        </w:rPr>
        <w:t>80</w:t>
      </w:r>
      <w:r w:rsidRPr="00EF171D">
        <w:rPr>
          <w:rFonts w:ascii="Book Antiqua" w:eastAsia="宋体" w:hAnsi="Book Antiqua" w:cs="宋体"/>
          <w:color w:val="000000"/>
          <w:kern w:val="0"/>
          <w:sz w:val="21"/>
          <w:szCs w:val="21"/>
        </w:rPr>
        <w:t>: 119-125 [PMID: 9935241]</w:t>
      </w:r>
    </w:p>
    <w:p w14:paraId="5A634C9E"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22 </w:t>
      </w:r>
      <w:proofErr w:type="spellStart"/>
      <w:r w:rsidRPr="00EF171D">
        <w:rPr>
          <w:rFonts w:ascii="Book Antiqua" w:eastAsia="宋体" w:hAnsi="Book Antiqua" w:cs="宋体"/>
          <w:b/>
          <w:bCs/>
          <w:color w:val="000000"/>
          <w:kern w:val="0"/>
          <w:sz w:val="21"/>
          <w:szCs w:val="21"/>
        </w:rPr>
        <w:t>Kuo</w:t>
      </w:r>
      <w:proofErr w:type="spellEnd"/>
      <w:r w:rsidRPr="00EF171D">
        <w:rPr>
          <w:rFonts w:ascii="Book Antiqua" w:eastAsia="宋体" w:hAnsi="Book Antiqua" w:cs="宋体"/>
          <w:b/>
          <w:bCs/>
          <w:color w:val="000000"/>
          <w:kern w:val="0"/>
          <w:sz w:val="21"/>
          <w:szCs w:val="21"/>
        </w:rPr>
        <w:t xml:space="preserve"> CT</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Hoon</w:t>
      </w:r>
      <w:proofErr w:type="spellEnd"/>
      <w:r w:rsidRPr="00EF171D">
        <w:rPr>
          <w:rFonts w:ascii="Book Antiqua" w:eastAsia="宋体" w:hAnsi="Book Antiqua" w:cs="宋体"/>
          <w:color w:val="000000"/>
          <w:kern w:val="0"/>
          <w:sz w:val="21"/>
          <w:szCs w:val="21"/>
        </w:rPr>
        <w:t xml:space="preserve"> DS, Takeuchi H, Turner R, Wang HJ, Morton DL, </w:t>
      </w:r>
      <w:proofErr w:type="spellStart"/>
      <w:r w:rsidRPr="00EF171D">
        <w:rPr>
          <w:rFonts w:ascii="Book Antiqua" w:eastAsia="宋体" w:hAnsi="Book Antiqua" w:cs="宋体"/>
          <w:color w:val="000000"/>
          <w:kern w:val="0"/>
          <w:sz w:val="21"/>
          <w:szCs w:val="21"/>
        </w:rPr>
        <w:t>Taback</w:t>
      </w:r>
      <w:proofErr w:type="spellEnd"/>
      <w:r w:rsidRPr="00EF171D">
        <w:rPr>
          <w:rFonts w:ascii="Book Antiqua" w:eastAsia="宋体" w:hAnsi="Book Antiqua" w:cs="宋体"/>
          <w:color w:val="000000"/>
          <w:kern w:val="0"/>
          <w:sz w:val="21"/>
          <w:szCs w:val="21"/>
        </w:rPr>
        <w:t xml:space="preserve"> B. Prediction of disease outcome in melanoma patients by molecular analysis of paraffin-embedded sentinel lymph nodes.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2003; </w:t>
      </w:r>
      <w:r w:rsidRPr="00EF171D">
        <w:rPr>
          <w:rFonts w:ascii="Book Antiqua" w:eastAsia="宋体" w:hAnsi="Book Antiqua" w:cs="宋体"/>
          <w:b/>
          <w:bCs/>
          <w:color w:val="000000"/>
          <w:kern w:val="0"/>
          <w:sz w:val="21"/>
          <w:szCs w:val="21"/>
        </w:rPr>
        <w:t>21</w:t>
      </w:r>
      <w:r w:rsidRPr="00EF171D">
        <w:rPr>
          <w:rFonts w:ascii="Book Antiqua" w:eastAsia="宋体" w:hAnsi="Book Antiqua" w:cs="宋体"/>
          <w:color w:val="000000"/>
          <w:kern w:val="0"/>
          <w:sz w:val="21"/>
          <w:szCs w:val="21"/>
        </w:rPr>
        <w:t>: 3566-3572 [PMID: 12913098 DOI: 10.1200/JCO.2003.01.063]</w:t>
      </w:r>
    </w:p>
    <w:p w14:paraId="2E7F3D6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23 </w:t>
      </w:r>
      <w:proofErr w:type="spellStart"/>
      <w:r w:rsidRPr="00EF171D">
        <w:rPr>
          <w:rFonts w:ascii="Book Antiqua" w:eastAsia="宋体" w:hAnsi="Book Antiqua" w:cs="宋体"/>
          <w:b/>
          <w:bCs/>
          <w:color w:val="000000"/>
          <w:kern w:val="0"/>
          <w:sz w:val="21"/>
          <w:szCs w:val="21"/>
        </w:rPr>
        <w:t>Sonoda</w:t>
      </w:r>
      <w:proofErr w:type="spellEnd"/>
      <w:r w:rsidRPr="00EF171D">
        <w:rPr>
          <w:rFonts w:ascii="Book Antiqua" w:eastAsia="宋体" w:hAnsi="Book Antiqua" w:cs="宋体"/>
          <w:b/>
          <w:bCs/>
          <w:color w:val="000000"/>
          <w:kern w:val="0"/>
          <w:sz w:val="21"/>
          <w:szCs w:val="21"/>
        </w:rPr>
        <w:t xml:space="preserve"> H</w:t>
      </w:r>
      <w:r w:rsidRPr="00EF171D">
        <w:rPr>
          <w:rFonts w:ascii="Book Antiqua" w:eastAsia="宋体" w:hAnsi="Book Antiqua" w:cs="宋体"/>
          <w:color w:val="000000"/>
          <w:kern w:val="0"/>
          <w:sz w:val="21"/>
          <w:szCs w:val="21"/>
        </w:rPr>
        <w:t xml:space="preserve">, Yamamoto K, </w:t>
      </w:r>
      <w:proofErr w:type="spellStart"/>
      <w:r w:rsidRPr="00EF171D">
        <w:rPr>
          <w:rFonts w:ascii="Book Antiqua" w:eastAsia="宋体" w:hAnsi="Book Antiqua" w:cs="宋体"/>
          <w:color w:val="000000"/>
          <w:kern w:val="0"/>
          <w:sz w:val="21"/>
          <w:szCs w:val="21"/>
        </w:rPr>
        <w:t>Kushima</w:t>
      </w:r>
      <w:proofErr w:type="spellEnd"/>
      <w:r w:rsidRPr="00EF171D">
        <w:rPr>
          <w:rFonts w:ascii="Book Antiqua" w:eastAsia="宋体" w:hAnsi="Book Antiqua" w:cs="宋体"/>
          <w:color w:val="000000"/>
          <w:kern w:val="0"/>
          <w:sz w:val="21"/>
          <w:szCs w:val="21"/>
        </w:rPr>
        <w:t xml:space="preserve"> R, Okabe H, </w:t>
      </w:r>
      <w:proofErr w:type="spellStart"/>
      <w:r w:rsidRPr="00EF171D">
        <w:rPr>
          <w:rFonts w:ascii="Book Antiqua" w:eastAsia="宋体" w:hAnsi="Book Antiqua" w:cs="宋体"/>
          <w:color w:val="000000"/>
          <w:kern w:val="0"/>
          <w:sz w:val="21"/>
          <w:szCs w:val="21"/>
        </w:rPr>
        <w:t>Tani</w:t>
      </w:r>
      <w:proofErr w:type="spellEnd"/>
      <w:r w:rsidRPr="00EF171D">
        <w:rPr>
          <w:rFonts w:ascii="Book Antiqua" w:eastAsia="宋体" w:hAnsi="Book Antiqua" w:cs="宋体"/>
          <w:color w:val="000000"/>
          <w:kern w:val="0"/>
          <w:sz w:val="21"/>
          <w:szCs w:val="21"/>
        </w:rPr>
        <w:t xml:space="preserve"> T. Detection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gastric cancer by MUC2 RT-PCR: usefulness in pT1 cases.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2004; </w:t>
      </w:r>
      <w:r w:rsidRPr="00EF171D">
        <w:rPr>
          <w:rFonts w:ascii="Book Antiqua" w:eastAsia="宋体" w:hAnsi="Book Antiqua" w:cs="宋体"/>
          <w:b/>
          <w:bCs/>
          <w:color w:val="000000"/>
          <w:kern w:val="0"/>
          <w:sz w:val="21"/>
          <w:szCs w:val="21"/>
        </w:rPr>
        <w:t>88</w:t>
      </w:r>
      <w:r w:rsidRPr="00EF171D">
        <w:rPr>
          <w:rFonts w:ascii="Book Antiqua" w:eastAsia="宋体" w:hAnsi="Book Antiqua" w:cs="宋体"/>
          <w:color w:val="000000"/>
          <w:kern w:val="0"/>
          <w:sz w:val="21"/>
          <w:szCs w:val="21"/>
        </w:rPr>
        <w:t>: 63-70 [PMID: 15499573 DOI: 10.1002/jso.20143]</w:t>
      </w:r>
    </w:p>
    <w:p w14:paraId="6262DFB2"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24 </w:t>
      </w:r>
      <w:proofErr w:type="spellStart"/>
      <w:r w:rsidRPr="00EF171D">
        <w:rPr>
          <w:rFonts w:ascii="Book Antiqua" w:eastAsia="宋体" w:hAnsi="Book Antiqua" w:cs="宋体"/>
          <w:b/>
          <w:bCs/>
          <w:color w:val="000000"/>
          <w:kern w:val="0"/>
          <w:sz w:val="21"/>
          <w:szCs w:val="21"/>
        </w:rPr>
        <w:t>Sonoda</w:t>
      </w:r>
      <w:proofErr w:type="spellEnd"/>
      <w:r w:rsidRPr="00EF171D">
        <w:rPr>
          <w:rFonts w:ascii="Book Antiqua" w:eastAsia="宋体" w:hAnsi="Book Antiqua" w:cs="宋体"/>
          <w:b/>
          <w:bCs/>
          <w:color w:val="000000"/>
          <w:kern w:val="0"/>
          <w:sz w:val="21"/>
          <w:szCs w:val="21"/>
        </w:rPr>
        <w:t xml:space="preserve"> H</w:t>
      </w:r>
      <w:r w:rsidRPr="00EF171D">
        <w:rPr>
          <w:rFonts w:ascii="Book Antiqua" w:eastAsia="宋体" w:hAnsi="Book Antiqua" w:cs="宋体"/>
          <w:color w:val="000000"/>
          <w:kern w:val="0"/>
          <w:sz w:val="21"/>
          <w:szCs w:val="21"/>
        </w:rPr>
        <w:t xml:space="preserve">, Yamamoto K, </w:t>
      </w:r>
      <w:proofErr w:type="spellStart"/>
      <w:r w:rsidRPr="00EF171D">
        <w:rPr>
          <w:rFonts w:ascii="Book Antiqua" w:eastAsia="宋体" w:hAnsi="Book Antiqua" w:cs="宋体"/>
          <w:color w:val="000000"/>
          <w:kern w:val="0"/>
          <w:sz w:val="21"/>
          <w:szCs w:val="21"/>
        </w:rPr>
        <w:t>Kushima</w:t>
      </w:r>
      <w:proofErr w:type="spellEnd"/>
      <w:r w:rsidRPr="00EF171D">
        <w:rPr>
          <w:rFonts w:ascii="Book Antiqua" w:eastAsia="宋体" w:hAnsi="Book Antiqua" w:cs="宋体"/>
          <w:color w:val="000000"/>
          <w:kern w:val="0"/>
          <w:sz w:val="21"/>
          <w:szCs w:val="21"/>
        </w:rPr>
        <w:t xml:space="preserve"> R, Yamamoto H, </w:t>
      </w:r>
      <w:proofErr w:type="spellStart"/>
      <w:r w:rsidRPr="00EF171D">
        <w:rPr>
          <w:rFonts w:ascii="Book Antiqua" w:eastAsia="宋体" w:hAnsi="Book Antiqua" w:cs="宋体"/>
          <w:color w:val="000000"/>
          <w:kern w:val="0"/>
          <w:sz w:val="21"/>
          <w:szCs w:val="21"/>
        </w:rPr>
        <w:t>Naitoh</w:t>
      </w:r>
      <w:proofErr w:type="spellEnd"/>
      <w:r w:rsidRPr="00EF171D">
        <w:rPr>
          <w:rFonts w:ascii="Book Antiqua" w:eastAsia="宋体" w:hAnsi="Book Antiqua" w:cs="宋体"/>
          <w:color w:val="000000"/>
          <w:kern w:val="0"/>
          <w:sz w:val="21"/>
          <w:szCs w:val="21"/>
        </w:rPr>
        <w:t xml:space="preserve"> H, Okabe H, </w:t>
      </w:r>
      <w:proofErr w:type="spellStart"/>
      <w:r w:rsidRPr="00EF171D">
        <w:rPr>
          <w:rFonts w:ascii="Book Antiqua" w:eastAsia="宋体" w:hAnsi="Book Antiqua" w:cs="宋体"/>
          <w:color w:val="000000"/>
          <w:kern w:val="0"/>
          <w:sz w:val="21"/>
          <w:szCs w:val="21"/>
        </w:rPr>
        <w:t>Tani</w:t>
      </w:r>
      <w:proofErr w:type="spellEnd"/>
      <w:r w:rsidRPr="00EF171D">
        <w:rPr>
          <w:rFonts w:ascii="Book Antiqua" w:eastAsia="宋体" w:hAnsi="Book Antiqua" w:cs="宋体"/>
          <w:color w:val="000000"/>
          <w:kern w:val="0"/>
          <w:sz w:val="21"/>
          <w:szCs w:val="21"/>
        </w:rPr>
        <w:t xml:space="preserve"> T. Detection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pN0 early gastric cancer: efficacy of duplex RT-PCR with MUC2 and TFF1 in mucosal cancer.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i/>
          <w:iCs/>
          <w:color w:val="000000"/>
          <w:kern w:val="0"/>
          <w:sz w:val="21"/>
          <w:szCs w:val="21"/>
        </w:rPr>
        <w:t xml:space="preserve"> Rep</w:t>
      </w:r>
      <w:r w:rsidRPr="00EF171D">
        <w:rPr>
          <w:rFonts w:ascii="Book Antiqua" w:eastAsia="宋体" w:hAnsi="Book Antiqua" w:cs="宋体"/>
          <w:color w:val="000000"/>
          <w:kern w:val="0"/>
          <w:sz w:val="21"/>
          <w:szCs w:val="21"/>
        </w:rPr>
        <w:t> 2006; </w:t>
      </w:r>
      <w:r w:rsidRPr="00EF171D">
        <w:rPr>
          <w:rFonts w:ascii="Book Antiqua" w:eastAsia="宋体" w:hAnsi="Book Antiqua" w:cs="宋体"/>
          <w:b/>
          <w:bCs/>
          <w:color w:val="000000"/>
          <w:kern w:val="0"/>
          <w:sz w:val="21"/>
          <w:szCs w:val="21"/>
        </w:rPr>
        <w:t>16</w:t>
      </w:r>
      <w:r w:rsidRPr="00EF171D">
        <w:rPr>
          <w:rFonts w:ascii="Book Antiqua" w:eastAsia="宋体" w:hAnsi="Book Antiqua" w:cs="宋体"/>
          <w:color w:val="000000"/>
          <w:kern w:val="0"/>
          <w:sz w:val="21"/>
          <w:szCs w:val="21"/>
        </w:rPr>
        <w:t>: 411-416 [PMID: 16820924]</w:t>
      </w:r>
    </w:p>
    <w:p w14:paraId="062C9C9D"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25 </w:t>
      </w:r>
      <w:r w:rsidRPr="00EF171D">
        <w:rPr>
          <w:rFonts w:ascii="Book Antiqua" w:eastAsia="宋体" w:hAnsi="Book Antiqua" w:cs="宋体"/>
          <w:b/>
          <w:bCs/>
          <w:color w:val="000000"/>
          <w:kern w:val="0"/>
          <w:sz w:val="21"/>
          <w:szCs w:val="21"/>
        </w:rPr>
        <w:t>Mori K</w:t>
      </w:r>
      <w:r w:rsidRPr="00EF171D">
        <w:rPr>
          <w:rFonts w:ascii="Book Antiqua" w:eastAsia="宋体" w:hAnsi="Book Antiqua" w:cs="宋体"/>
          <w:color w:val="000000"/>
          <w:kern w:val="0"/>
          <w:sz w:val="21"/>
          <w:szCs w:val="21"/>
        </w:rPr>
        <w:t xml:space="preserve">, Aoyagi K, Ueda T, </w:t>
      </w:r>
      <w:proofErr w:type="spellStart"/>
      <w:r w:rsidRPr="00EF171D">
        <w:rPr>
          <w:rFonts w:ascii="Book Antiqua" w:eastAsia="宋体" w:hAnsi="Book Antiqua" w:cs="宋体"/>
          <w:color w:val="000000"/>
          <w:kern w:val="0"/>
          <w:sz w:val="21"/>
          <w:szCs w:val="21"/>
        </w:rPr>
        <w:t>Danjoh</w:t>
      </w:r>
      <w:proofErr w:type="spellEnd"/>
      <w:r w:rsidRPr="00EF171D">
        <w:rPr>
          <w:rFonts w:ascii="Book Antiqua" w:eastAsia="宋体" w:hAnsi="Book Antiqua" w:cs="宋体"/>
          <w:color w:val="000000"/>
          <w:kern w:val="0"/>
          <w:sz w:val="21"/>
          <w:szCs w:val="21"/>
        </w:rPr>
        <w:t xml:space="preserve"> I, </w:t>
      </w:r>
      <w:proofErr w:type="spellStart"/>
      <w:r w:rsidRPr="00EF171D">
        <w:rPr>
          <w:rFonts w:ascii="Book Antiqua" w:eastAsia="宋体" w:hAnsi="Book Antiqua" w:cs="宋体"/>
          <w:color w:val="000000"/>
          <w:kern w:val="0"/>
          <w:sz w:val="21"/>
          <w:szCs w:val="21"/>
        </w:rPr>
        <w:t>Tsubosa</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Yanagihara</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Matsuno</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Sasako</w:t>
      </w:r>
      <w:proofErr w:type="spellEnd"/>
      <w:r w:rsidRPr="00EF171D">
        <w:rPr>
          <w:rFonts w:ascii="Book Antiqua" w:eastAsia="宋体" w:hAnsi="Book Antiqua" w:cs="宋体"/>
          <w:color w:val="000000"/>
          <w:kern w:val="0"/>
          <w:sz w:val="21"/>
          <w:szCs w:val="21"/>
        </w:rPr>
        <w:t xml:space="preserve"> M, Sakamoto H, </w:t>
      </w:r>
      <w:proofErr w:type="spellStart"/>
      <w:r w:rsidRPr="00EF171D">
        <w:rPr>
          <w:rFonts w:ascii="Book Antiqua" w:eastAsia="宋体" w:hAnsi="Book Antiqua" w:cs="宋体"/>
          <w:color w:val="000000"/>
          <w:kern w:val="0"/>
          <w:sz w:val="21"/>
          <w:szCs w:val="21"/>
        </w:rPr>
        <w:t>Mafune</w:t>
      </w:r>
      <w:proofErr w:type="spellEnd"/>
      <w:r w:rsidRPr="00EF171D">
        <w:rPr>
          <w:rFonts w:ascii="Book Antiqua" w:eastAsia="宋体" w:hAnsi="Book Antiqua" w:cs="宋体"/>
          <w:color w:val="000000"/>
          <w:kern w:val="0"/>
          <w:sz w:val="21"/>
          <w:szCs w:val="21"/>
        </w:rPr>
        <w:t xml:space="preserve"> Ki, </w:t>
      </w:r>
      <w:proofErr w:type="spellStart"/>
      <w:r w:rsidRPr="00EF171D">
        <w:rPr>
          <w:rFonts w:ascii="Book Antiqua" w:eastAsia="宋体" w:hAnsi="Book Antiqua" w:cs="宋体"/>
          <w:color w:val="000000"/>
          <w:kern w:val="0"/>
          <w:sz w:val="21"/>
          <w:szCs w:val="21"/>
        </w:rPr>
        <w:t>Kaminishi</w:t>
      </w:r>
      <w:proofErr w:type="spellEnd"/>
      <w:r w:rsidRPr="00EF171D">
        <w:rPr>
          <w:rFonts w:ascii="Book Antiqua" w:eastAsia="宋体" w:hAnsi="Book Antiqua" w:cs="宋体"/>
          <w:color w:val="000000"/>
          <w:kern w:val="0"/>
          <w:sz w:val="21"/>
          <w:szCs w:val="21"/>
        </w:rPr>
        <w:t xml:space="preserve"> M, Yoshida T, Terada M, Sasaki H. Highly specific marker genes for detecting minimal gastric cancer cells in cytology negative peritoneal washings. </w:t>
      </w:r>
      <w:proofErr w:type="spellStart"/>
      <w:r w:rsidRPr="00EF171D">
        <w:rPr>
          <w:rFonts w:ascii="Book Antiqua" w:eastAsia="宋体" w:hAnsi="Book Antiqua" w:cs="宋体"/>
          <w:i/>
          <w:iCs/>
          <w:color w:val="000000"/>
          <w:kern w:val="0"/>
          <w:sz w:val="21"/>
          <w:szCs w:val="21"/>
        </w:rPr>
        <w:t>Biochem</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Biophys</w:t>
      </w:r>
      <w:proofErr w:type="spellEnd"/>
      <w:r w:rsidRPr="00EF171D">
        <w:rPr>
          <w:rFonts w:ascii="Book Antiqua" w:eastAsia="宋体" w:hAnsi="Book Antiqua" w:cs="宋体"/>
          <w:i/>
          <w:iCs/>
          <w:color w:val="000000"/>
          <w:kern w:val="0"/>
          <w:sz w:val="21"/>
          <w:szCs w:val="21"/>
        </w:rPr>
        <w:t xml:space="preserve"> Res </w:t>
      </w:r>
      <w:proofErr w:type="spellStart"/>
      <w:r w:rsidRPr="00EF171D">
        <w:rPr>
          <w:rFonts w:ascii="Book Antiqua" w:eastAsia="宋体" w:hAnsi="Book Antiqua" w:cs="宋体"/>
          <w:i/>
          <w:iCs/>
          <w:color w:val="000000"/>
          <w:kern w:val="0"/>
          <w:sz w:val="21"/>
          <w:szCs w:val="21"/>
        </w:rPr>
        <w:t>Commun</w:t>
      </w:r>
      <w:proofErr w:type="spellEnd"/>
      <w:r w:rsidRPr="00EF171D">
        <w:rPr>
          <w:rFonts w:ascii="Book Antiqua" w:eastAsia="宋体" w:hAnsi="Book Antiqua" w:cs="宋体"/>
          <w:color w:val="000000"/>
          <w:kern w:val="0"/>
          <w:sz w:val="21"/>
          <w:szCs w:val="21"/>
        </w:rPr>
        <w:t> 2004; </w:t>
      </w:r>
      <w:r w:rsidRPr="00EF171D">
        <w:rPr>
          <w:rFonts w:ascii="Book Antiqua" w:eastAsia="宋体" w:hAnsi="Book Antiqua" w:cs="宋体"/>
          <w:b/>
          <w:bCs/>
          <w:color w:val="000000"/>
          <w:kern w:val="0"/>
          <w:sz w:val="21"/>
          <w:szCs w:val="21"/>
        </w:rPr>
        <w:t>313</w:t>
      </w:r>
      <w:r w:rsidRPr="00EF171D">
        <w:rPr>
          <w:rFonts w:ascii="Book Antiqua" w:eastAsia="宋体" w:hAnsi="Book Antiqua" w:cs="宋体"/>
          <w:color w:val="000000"/>
          <w:kern w:val="0"/>
          <w:sz w:val="21"/>
          <w:szCs w:val="21"/>
        </w:rPr>
        <w:t>: 931-937 [PMID: 14706632]</w:t>
      </w:r>
    </w:p>
    <w:p w14:paraId="7880EA8E"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26 </w:t>
      </w:r>
      <w:proofErr w:type="spellStart"/>
      <w:r w:rsidRPr="00EF171D">
        <w:rPr>
          <w:rFonts w:ascii="Book Antiqua" w:eastAsia="宋体" w:hAnsi="Book Antiqua" w:cs="宋体"/>
          <w:b/>
          <w:bCs/>
          <w:color w:val="000000"/>
          <w:kern w:val="0"/>
          <w:sz w:val="21"/>
          <w:szCs w:val="21"/>
        </w:rPr>
        <w:t>Horibe</w:t>
      </w:r>
      <w:proofErr w:type="spellEnd"/>
      <w:r w:rsidRPr="00EF171D">
        <w:rPr>
          <w:rFonts w:ascii="Book Antiqua" w:eastAsia="宋体" w:hAnsi="Book Antiqua" w:cs="宋体"/>
          <w:b/>
          <w:bCs/>
          <w:color w:val="000000"/>
          <w:kern w:val="0"/>
          <w:sz w:val="21"/>
          <w:szCs w:val="21"/>
        </w:rPr>
        <w:t xml:space="preserve"> D</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Ochiai</w:t>
      </w:r>
      <w:proofErr w:type="spellEnd"/>
      <w:r w:rsidRPr="00EF171D">
        <w:rPr>
          <w:rFonts w:ascii="Book Antiqua" w:eastAsia="宋体" w:hAnsi="Book Antiqua" w:cs="宋体"/>
          <w:color w:val="000000"/>
          <w:kern w:val="0"/>
          <w:sz w:val="21"/>
          <w:szCs w:val="21"/>
        </w:rPr>
        <w:t xml:space="preserve"> T, Shimada H, </w:t>
      </w:r>
      <w:proofErr w:type="spellStart"/>
      <w:r w:rsidRPr="00EF171D">
        <w:rPr>
          <w:rFonts w:ascii="Book Antiqua" w:eastAsia="宋体" w:hAnsi="Book Antiqua" w:cs="宋体"/>
          <w:color w:val="000000"/>
          <w:kern w:val="0"/>
          <w:sz w:val="21"/>
          <w:szCs w:val="21"/>
        </w:rPr>
        <w:t>Tomonaga</w:t>
      </w:r>
      <w:proofErr w:type="spellEnd"/>
      <w:r w:rsidRPr="00EF171D">
        <w:rPr>
          <w:rFonts w:ascii="Book Antiqua" w:eastAsia="宋体" w:hAnsi="Book Antiqua" w:cs="宋体"/>
          <w:color w:val="000000"/>
          <w:kern w:val="0"/>
          <w:sz w:val="21"/>
          <w:szCs w:val="21"/>
        </w:rPr>
        <w:t xml:space="preserve"> T, Nomura F, Gun M, </w:t>
      </w:r>
      <w:proofErr w:type="spellStart"/>
      <w:r w:rsidRPr="00EF171D">
        <w:rPr>
          <w:rFonts w:ascii="Book Antiqua" w:eastAsia="宋体" w:hAnsi="Book Antiqua" w:cs="宋体"/>
          <w:color w:val="000000"/>
          <w:kern w:val="0"/>
          <w:sz w:val="21"/>
          <w:szCs w:val="21"/>
        </w:rPr>
        <w:t>Tanizawa</w:t>
      </w:r>
      <w:proofErr w:type="spellEnd"/>
      <w:r w:rsidRPr="00EF171D">
        <w:rPr>
          <w:rFonts w:ascii="Book Antiqua" w:eastAsia="宋体" w:hAnsi="Book Antiqua" w:cs="宋体"/>
          <w:color w:val="000000"/>
          <w:kern w:val="0"/>
          <w:sz w:val="21"/>
          <w:szCs w:val="21"/>
        </w:rPr>
        <w:t xml:space="preserve"> T, Hayashi H. Rapid detection of metastasis of gastric cancer using reverse transcription loop-mediated isothermal amplification. </w:t>
      </w:r>
      <w:proofErr w:type="spellStart"/>
      <w:r w:rsidRPr="00EF171D">
        <w:rPr>
          <w:rFonts w:ascii="Book Antiqua" w:eastAsia="宋体" w:hAnsi="Book Antiqua" w:cs="宋体"/>
          <w:i/>
          <w:iCs/>
          <w:color w:val="000000"/>
          <w:kern w:val="0"/>
          <w:sz w:val="21"/>
          <w:szCs w:val="21"/>
        </w:rPr>
        <w:t>Int</w:t>
      </w:r>
      <w:proofErr w:type="spellEnd"/>
      <w:r w:rsidRPr="00EF171D">
        <w:rPr>
          <w:rFonts w:ascii="Book Antiqua" w:eastAsia="宋体" w:hAnsi="Book Antiqua" w:cs="宋体"/>
          <w:i/>
          <w:iCs/>
          <w:color w:val="000000"/>
          <w:kern w:val="0"/>
          <w:sz w:val="21"/>
          <w:szCs w:val="21"/>
        </w:rPr>
        <w:t xml:space="preserve"> J Cancer</w:t>
      </w:r>
      <w:r w:rsidRPr="00EF171D">
        <w:rPr>
          <w:rFonts w:ascii="Book Antiqua" w:eastAsia="宋体" w:hAnsi="Book Antiqua" w:cs="宋体"/>
          <w:color w:val="000000"/>
          <w:kern w:val="0"/>
          <w:sz w:val="21"/>
          <w:szCs w:val="21"/>
        </w:rPr>
        <w:t> 2007; </w:t>
      </w:r>
      <w:r w:rsidRPr="00EF171D">
        <w:rPr>
          <w:rFonts w:ascii="Book Antiqua" w:eastAsia="宋体" w:hAnsi="Book Antiqua" w:cs="宋体"/>
          <w:b/>
          <w:bCs/>
          <w:color w:val="000000"/>
          <w:kern w:val="0"/>
          <w:sz w:val="21"/>
          <w:szCs w:val="21"/>
        </w:rPr>
        <w:t>120</w:t>
      </w:r>
      <w:r w:rsidRPr="00EF171D">
        <w:rPr>
          <w:rFonts w:ascii="Book Antiqua" w:eastAsia="宋体" w:hAnsi="Book Antiqua" w:cs="宋体"/>
          <w:color w:val="000000"/>
          <w:kern w:val="0"/>
          <w:sz w:val="21"/>
          <w:szCs w:val="21"/>
        </w:rPr>
        <w:t>: 1063-1069 [PMID: 17139607 DOI: 10.1002/ijc.22397]</w:t>
      </w:r>
    </w:p>
    <w:p w14:paraId="04B33A48"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lastRenderedPageBreak/>
        <w:t>27 </w:t>
      </w:r>
      <w:proofErr w:type="spellStart"/>
      <w:r w:rsidRPr="00EF171D">
        <w:rPr>
          <w:rFonts w:ascii="Book Antiqua" w:eastAsia="宋体" w:hAnsi="Book Antiqua" w:cs="宋体"/>
          <w:b/>
          <w:bCs/>
          <w:color w:val="000000"/>
          <w:kern w:val="0"/>
          <w:sz w:val="21"/>
          <w:szCs w:val="21"/>
        </w:rPr>
        <w:t>Kumagai</w:t>
      </w:r>
      <w:proofErr w:type="spellEnd"/>
      <w:r w:rsidRPr="00EF171D">
        <w:rPr>
          <w:rFonts w:ascii="Book Antiqua" w:eastAsia="宋体" w:hAnsi="Book Antiqua" w:cs="宋体"/>
          <w:b/>
          <w:bCs/>
          <w:color w:val="000000"/>
          <w:kern w:val="0"/>
          <w:sz w:val="21"/>
          <w:szCs w:val="21"/>
        </w:rPr>
        <w:t xml:space="preserve"> K</w:t>
      </w:r>
      <w:r w:rsidRPr="00EF171D">
        <w:rPr>
          <w:rFonts w:ascii="Book Antiqua" w:eastAsia="宋体" w:hAnsi="Book Antiqua" w:cs="宋体"/>
          <w:color w:val="000000"/>
          <w:kern w:val="0"/>
          <w:sz w:val="21"/>
          <w:szCs w:val="21"/>
        </w:rPr>
        <w:t xml:space="preserve">, Yamamoto N, Miyashiro I, Tomita Y, </w:t>
      </w:r>
      <w:proofErr w:type="spellStart"/>
      <w:r w:rsidRPr="00EF171D">
        <w:rPr>
          <w:rFonts w:ascii="Book Antiqua" w:eastAsia="宋体" w:hAnsi="Book Antiqua" w:cs="宋体"/>
          <w:color w:val="000000"/>
          <w:kern w:val="0"/>
          <w:sz w:val="21"/>
          <w:szCs w:val="21"/>
        </w:rPr>
        <w:t>Katai</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Kushima</w:t>
      </w:r>
      <w:proofErr w:type="spellEnd"/>
      <w:r w:rsidRPr="00EF171D">
        <w:rPr>
          <w:rFonts w:ascii="Book Antiqua" w:eastAsia="宋体" w:hAnsi="Book Antiqua" w:cs="宋体"/>
          <w:color w:val="000000"/>
          <w:kern w:val="0"/>
          <w:sz w:val="21"/>
          <w:szCs w:val="21"/>
        </w:rPr>
        <w:t xml:space="preserve"> R, </w:t>
      </w:r>
      <w:proofErr w:type="spellStart"/>
      <w:r w:rsidRPr="00EF171D">
        <w:rPr>
          <w:rFonts w:ascii="Book Antiqua" w:eastAsia="宋体" w:hAnsi="Book Antiqua" w:cs="宋体"/>
          <w:color w:val="000000"/>
          <w:kern w:val="0"/>
          <w:sz w:val="21"/>
          <w:szCs w:val="21"/>
        </w:rPr>
        <w:t>Tsuda</w:t>
      </w:r>
      <w:proofErr w:type="spellEnd"/>
      <w:r w:rsidRPr="00EF171D">
        <w:rPr>
          <w:rFonts w:ascii="Book Antiqua" w:eastAsia="宋体" w:hAnsi="Book Antiqua" w:cs="宋体"/>
          <w:color w:val="000000"/>
          <w:kern w:val="0"/>
          <w:sz w:val="21"/>
          <w:szCs w:val="21"/>
        </w:rPr>
        <w:t xml:space="preserve"> H, Kitagawa Y, Takeuchi H, Mukai M, Mano M, Mochizuki H, Kato Y, Matsuura N, Sano T. Multicenter study evaluating the clinical performance of the OSNA assay for the molecular detection of lymph node metastases in gastric cancer patients. </w:t>
      </w:r>
      <w:r w:rsidRPr="00EF171D">
        <w:rPr>
          <w:rFonts w:ascii="Book Antiqua" w:eastAsia="宋体" w:hAnsi="Book Antiqua" w:cs="宋体"/>
          <w:i/>
          <w:iCs/>
          <w:color w:val="000000"/>
          <w:kern w:val="0"/>
          <w:sz w:val="21"/>
          <w:szCs w:val="21"/>
        </w:rPr>
        <w:t>Gastric Cancer</w:t>
      </w:r>
      <w:r w:rsidRPr="00EF171D">
        <w:rPr>
          <w:rFonts w:ascii="Book Antiqua" w:eastAsia="宋体" w:hAnsi="Book Antiqua" w:cs="宋体"/>
          <w:color w:val="000000"/>
          <w:kern w:val="0"/>
          <w:sz w:val="21"/>
          <w:szCs w:val="21"/>
        </w:rPr>
        <w:t> 2014; </w:t>
      </w:r>
      <w:r w:rsidRPr="00EF171D">
        <w:rPr>
          <w:rFonts w:ascii="Book Antiqua" w:eastAsia="宋体" w:hAnsi="Book Antiqua" w:cs="宋体"/>
          <w:b/>
          <w:bCs/>
          <w:color w:val="000000"/>
          <w:kern w:val="0"/>
          <w:sz w:val="21"/>
          <w:szCs w:val="21"/>
        </w:rPr>
        <w:t>17</w:t>
      </w:r>
      <w:r w:rsidRPr="00EF171D">
        <w:rPr>
          <w:rFonts w:ascii="Book Antiqua" w:eastAsia="宋体" w:hAnsi="Book Antiqua" w:cs="宋体"/>
          <w:color w:val="000000"/>
          <w:kern w:val="0"/>
          <w:sz w:val="21"/>
          <w:szCs w:val="21"/>
        </w:rPr>
        <w:t>: 273-280 [PMID: 23743877 DOI: 10.1007/s10120-013-0271-9]</w:t>
      </w:r>
    </w:p>
    <w:p w14:paraId="6ACF96D3"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28 </w:t>
      </w:r>
      <w:proofErr w:type="spellStart"/>
      <w:r w:rsidRPr="00EF171D">
        <w:rPr>
          <w:rFonts w:ascii="Book Antiqua" w:eastAsia="宋体" w:hAnsi="Book Antiqua" w:cs="宋体"/>
          <w:b/>
          <w:bCs/>
          <w:color w:val="000000"/>
          <w:kern w:val="0"/>
          <w:sz w:val="21"/>
          <w:szCs w:val="21"/>
        </w:rPr>
        <w:t>Yaguchi</w:t>
      </w:r>
      <w:proofErr w:type="spellEnd"/>
      <w:r w:rsidRPr="00EF171D">
        <w:rPr>
          <w:rFonts w:ascii="Book Antiqua" w:eastAsia="宋体" w:hAnsi="Book Antiqua" w:cs="宋体"/>
          <w:b/>
          <w:bCs/>
          <w:color w:val="000000"/>
          <w:kern w:val="0"/>
          <w:sz w:val="21"/>
          <w:szCs w:val="21"/>
        </w:rPr>
        <w:t xml:space="preserve"> Y</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Sugasawa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Tsujimoto</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Takata</w:t>
      </w:r>
      <w:proofErr w:type="spellEnd"/>
      <w:r w:rsidRPr="00EF171D">
        <w:rPr>
          <w:rFonts w:ascii="Book Antiqua" w:eastAsia="宋体" w:hAnsi="Book Antiqua" w:cs="宋体"/>
          <w:color w:val="000000"/>
          <w:kern w:val="0"/>
          <w:sz w:val="21"/>
          <w:szCs w:val="21"/>
        </w:rPr>
        <w:t xml:space="preserve"> H, Nakabayashi K, </w:t>
      </w:r>
      <w:proofErr w:type="spellStart"/>
      <w:r w:rsidRPr="00EF171D">
        <w:rPr>
          <w:rFonts w:ascii="Book Antiqua" w:eastAsia="宋体" w:hAnsi="Book Antiqua" w:cs="宋体"/>
          <w:color w:val="000000"/>
          <w:kern w:val="0"/>
          <w:sz w:val="21"/>
          <w:szCs w:val="21"/>
        </w:rPr>
        <w:t>Ichikura</w:t>
      </w:r>
      <w:proofErr w:type="spellEnd"/>
      <w:r w:rsidRPr="00EF171D">
        <w:rPr>
          <w:rFonts w:ascii="Book Antiqua" w:eastAsia="宋体" w:hAnsi="Book Antiqua" w:cs="宋体"/>
          <w:color w:val="000000"/>
          <w:kern w:val="0"/>
          <w:sz w:val="21"/>
          <w:szCs w:val="21"/>
        </w:rPr>
        <w:t xml:space="preserve"> T, Ono S, </w:t>
      </w:r>
      <w:proofErr w:type="spellStart"/>
      <w:r w:rsidRPr="00EF171D">
        <w:rPr>
          <w:rFonts w:ascii="Book Antiqua" w:eastAsia="宋体" w:hAnsi="Book Antiqua" w:cs="宋体"/>
          <w:color w:val="000000"/>
          <w:kern w:val="0"/>
          <w:sz w:val="21"/>
          <w:szCs w:val="21"/>
        </w:rPr>
        <w:t>Hiraki</w:t>
      </w:r>
      <w:proofErr w:type="spellEnd"/>
      <w:r w:rsidRPr="00EF171D">
        <w:rPr>
          <w:rFonts w:ascii="Book Antiqua" w:eastAsia="宋体" w:hAnsi="Book Antiqua" w:cs="宋体"/>
          <w:color w:val="000000"/>
          <w:kern w:val="0"/>
          <w:sz w:val="21"/>
          <w:szCs w:val="21"/>
        </w:rPr>
        <w:t xml:space="preserve"> S, Sakamoto N, </w:t>
      </w:r>
      <w:proofErr w:type="spellStart"/>
      <w:r w:rsidRPr="00EF171D">
        <w:rPr>
          <w:rFonts w:ascii="Book Antiqua" w:eastAsia="宋体" w:hAnsi="Book Antiqua" w:cs="宋体"/>
          <w:color w:val="000000"/>
          <w:kern w:val="0"/>
          <w:sz w:val="21"/>
          <w:szCs w:val="21"/>
        </w:rPr>
        <w:t>Horio</w:t>
      </w:r>
      <w:proofErr w:type="spellEnd"/>
      <w:r w:rsidRPr="00EF171D">
        <w:rPr>
          <w:rFonts w:ascii="Book Antiqua" w:eastAsia="宋体" w:hAnsi="Book Antiqua" w:cs="宋体"/>
          <w:color w:val="000000"/>
          <w:kern w:val="0"/>
          <w:sz w:val="21"/>
          <w:szCs w:val="21"/>
        </w:rPr>
        <w:t xml:space="preserve"> T, Kumano I, </w:t>
      </w:r>
      <w:proofErr w:type="spellStart"/>
      <w:r w:rsidRPr="00EF171D">
        <w:rPr>
          <w:rFonts w:ascii="Book Antiqua" w:eastAsia="宋体" w:hAnsi="Book Antiqua" w:cs="宋体"/>
          <w:color w:val="000000"/>
          <w:kern w:val="0"/>
          <w:sz w:val="21"/>
          <w:szCs w:val="21"/>
        </w:rPr>
        <w:t>Otomo</w:t>
      </w:r>
      <w:proofErr w:type="spellEnd"/>
      <w:r w:rsidRPr="00EF171D">
        <w:rPr>
          <w:rFonts w:ascii="Book Antiqua" w:eastAsia="宋体" w:hAnsi="Book Antiqua" w:cs="宋体"/>
          <w:color w:val="000000"/>
          <w:kern w:val="0"/>
          <w:sz w:val="21"/>
          <w:szCs w:val="21"/>
        </w:rPr>
        <w:t xml:space="preserve"> Y, Mochizuki H, Yamamoto J, </w:t>
      </w:r>
      <w:proofErr w:type="spellStart"/>
      <w:r w:rsidRPr="00EF171D">
        <w:rPr>
          <w:rFonts w:ascii="Book Antiqua" w:eastAsia="宋体" w:hAnsi="Book Antiqua" w:cs="宋体"/>
          <w:color w:val="000000"/>
          <w:kern w:val="0"/>
          <w:sz w:val="21"/>
          <w:szCs w:val="21"/>
        </w:rPr>
        <w:t>Hase</w:t>
      </w:r>
      <w:proofErr w:type="spellEnd"/>
      <w:r w:rsidRPr="00EF171D">
        <w:rPr>
          <w:rFonts w:ascii="Book Antiqua" w:eastAsia="宋体" w:hAnsi="Book Antiqua" w:cs="宋体"/>
          <w:color w:val="000000"/>
          <w:kern w:val="0"/>
          <w:sz w:val="21"/>
          <w:szCs w:val="21"/>
        </w:rPr>
        <w:t xml:space="preserve"> K. One-step nucleic acid amplification (OSNA) for the application of sentinel node concept in gastric cancer.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2011; </w:t>
      </w:r>
      <w:r w:rsidRPr="00EF171D">
        <w:rPr>
          <w:rFonts w:ascii="Book Antiqua" w:eastAsia="宋体" w:hAnsi="Book Antiqua" w:cs="宋体"/>
          <w:b/>
          <w:bCs/>
          <w:color w:val="000000"/>
          <w:kern w:val="0"/>
          <w:sz w:val="21"/>
          <w:szCs w:val="21"/>
        </w:rPr>
        <w:t>18</w:t>
      </w:r>
      <w:r w:rsidRPr="00EF171D">
        <w:rPr>
          <w:rFonts w:ascii="Book Antiqua" w:eastAsia="宋体" w:hAnsi="Book Antiqua" w:cs="宋体"/>
          <w:color w:val="000000"/>
          <w:kern w:val="0"/>
          <w:sz w:val="21"/>
          <w:szCs w:val="21"/>
        </w:rPr>
        <w:t>: 2289-2296 [PMID: 21301968 DOI: 10.1245/s10434-011-1591-9]</w:t>
      </w:r>
    </w:p>
    <w:p w14:paraId="38D9FF1C"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29 </w:t>
      </w:r>
      <w:r w:rsidRPr="00EF171D">
        <w:rPr>
          <w:rFonts w:ascii="Book Antiqua" w:eastAsia="宋体" w:hAnsi="Book Antiqua" w:cs="宋体"/>
          <w:b/>
          <w:bCs/>
          <w:color w:val="000000"/>
          <w:kern w:val="0"/>
          <w:sz w:val="21"/>
          <w:szCs w:val="21"/>
        </w:rPr>
        <w:t>Yasuda K</w:t>
      </w:r>
      <w:r w:rsidRPr="00EF171D">
        <w:rPr>
          <w:rFonts w:ascii="Book Antiqua" w:eastAsia="宋体" w:hAnsi="Book Antiqua" w:cs="宋体"/>
          <w:color w:val="000000"/>
          <w:kern w:val="0"/>
          <w:sz w:val="21"/>
          <w:szCs w:val="21"/>
        </w:rPr>
        <w:t xml:space="preserve">, Adachi Y, </w:t>
      </w:r>
      <w:proofErr w:type="spellStart"/>
      <w:r w:rsidRPr="00EF171D">
        <w:rPr>
          <w:rFonts w:ascii="Book Antiqua" w:eastAsia="宋体" w:hAnsi="Book Antiqua" w:cs="宋体"/>
          <w:color w:val="000000"/>
          <w:kern w:val="0"/>
          <w:sz w:val="21"/>
          <w:szCs w:val="21"/>
        </w:rPr>
        <w:t>Shiraishi</w:t>
      </w:r>
      <w:proofErr w:type="spellEnd"/>
      <w:r w:rsidRPr="00EF171D">
        <w:rPr>
          <w:rFonts w:ascii="Book Antiqua" w:eastAsia="宋体" w:hAnsi="Book Antiqua" w:cs="宋体"/>
          <w:color w:val="000000"/>
          <w:kern w:val="0"/>
          <w:sz w:val="21"/>
          <w:szCs w:val="21"/>
        </w:rPr>
        <w:t xml:space="preserve"> N, Inomata M, Takeuchi H, Kitano S. Prognostic effect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patients with histologically node-negative gastric cancer.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2002; </w:t>
      </w:r>
      <w:r w:rsidRPr="00EF171D">
        <w:rPr>
          <w:rFonts w:ascii="Book Antiqua" w:eastAsia="宋体" w:hAnsi="Book Antiqua" w:cs="宋体"/>
          <w:b/>
          <w:bCs/>
          <w:color w:val="000000"/>
          <w:kern w:val="0"/>
          <w:sz w:val="21"/>
          <w:szCs w:val="21"/>
        </w:rPr>
        <w:t>9</w:t>
      </w:r>
      <w:r w:rsidRPr="00EF171D">
        <w:rPr>
          <w:rFonts w:ascii="Book Antiqua" w:eastAsia="宋体" w:hAnsi="Book Antiqua" w:cs="宋体"/>
          <w:color w:val="000000"/>
          <w:kern w:val="0"/>
          <w:sz w:val="21"/>
          <w:szCs w:val="21"/>
        </w:rPr>
        <w:t>: 771-774 [PMID: 12374660]</w:t>
      </w:r>
    </w:p>
    <w:p w14:paraId="1E1CA293"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proofErr w:type="gramStart"/>
      <w:r w:rsidRPr="00EF171D">
        <w:rPr>
          <w:rFonts w:ascii="Book Antiqua" w:eastAsia="宋体" w:hAnsi="Book Antiqua" w:cs="宋体"/>
          <w:color w:val="000000"/>
          <w:kern w:val="0"/>
          <w:sz w:val="21"/>
          <w:szCs w:val="21"/>
        </w:rPr>
        <w:t>30 </w:t>
      </w:r>
      <w:r w:rsidRPr="00EF171D">
        <w:rPr>
          <w:rFonts w:ascii="Book Antiqua" w:eastAsia="宋体" w:hAnsi="Book Antiqua" w:cs="宋体"/>
          <w:b/>
          <w:bCs/>
          <w:color w:val="000000"/>
          <w:kern w:val="0"/>
          <w:sz w:val="21"/>
          <w:szCs w:val="21"/>
        </w:rPr>
        <w:t>Kim JH</w:t>
      </w:r>
      <w:r w:rsidRPr="00EF171D">
        <w:rPr>
          <w:rFonts w:ascii="Book Antiqua" w:eastAsia="宋体" w:hAnsi="Book Antiqua" w:cs="宋体"/>
          <w:color w:val="000000"/>
          <w:kern w:val="0"/>
          <w:sz w:val="21"/>
          <w:szCs w:val="21"/>
        </w:rPr>
        <w:t xml:space="preserve">, Park JM, Jung CW, Park SS, Kim SJ, </w:t>
      </w:r>
      <w:proofErr w:type="spellStart"/>
      <w:r w:rsidRPr="00EF171D">
        <w:rPr>
          <w:rFonts w:ascii="Book Antiqua" w:eastAsia="宋体" w:hAnsi="Book Antiqua" w:cs="宋体"/>
          <w:color w:val="000000"/>
          <w:kern w:val="0"/>
          <w:sz w:val="21"/>
          <w:szCs w:val="21"/>
        </w:rPr>
        <w:t>Mok</w:t>
      </w:r>
      <w:proofErr w:type="spellEnd"/>
      <w:r w:rsidRPr="00EF171D">
        <w:rPr>
          <w:rFonts w:ascii="Book Antiqua" w:eastAsia="宋体" w:hAnsi="Book Antiqua" w:cs="宋体"/>
          <w:color w:val="000000"/>
          <w:kern w:val="0"/>
          <w:sz w:val="21"/>
          <w:szCs w:val="21"/>
        </w:rPr>
        <w:t xml:space="preserve"> YJ, Kim CS, </w:t>
      </w:r>
      <w:proofErr w:type="spellStart"/>
      <w:r w:rsidRPr="00EF171D">
        <w:rPr>
          <w:rFonts w:ascii="Book Antiqua" w:eastAsia="宋体" w:hAnsi="Book Antiqua" w:cs="宋体"/>
          <w:color w:val="000000"/>
          <w:kern w:val="0"/>
          <w:sz w:val="21"/>
          <w:szCs w:val="21"/>
        </w:rPr>
        <w:t>Chae</w:t>
      </w:r>
      <w:proofErr w:type="spellEnd"/>
      <w:r w:rsidRPr="00EF171D">
        <w:rPr>
          <w:rFonts w:ascii="Book Antiqua" w:eastAsia="宋体" w:hAnsi="Book Antiqua" w:cs="宋体"/>
          <w:color w:val="000000"/>
          <w:kern w:val="0"/>
          <w:sz w:val="21"/>
          <w:szCs w:val="21"/>
        </w:rPr>
        <w:t xml:space="preserve"> YS, </w:t>
      </w:r>
      <w:proofErr w:type="spellStart"/>
      <w:r w:rsidRPr="00EF171D">
        <w:rPr>
          <w:rFonts w:ascii="Book Antiqua" w:eastAsia="宋体" w:hAnsi="Book Antiqua" w:cs="宋体"/>
          <w:color w:val="000000"/>
          <w:kern w:val="0"/>
          <w:sz w:val="21"/>
          <w:szCs w:val="21"/>
        </w:rPr>
        <w:t>Bae</w:t>
      </w:r>
      <w:proofErr w:type="spellEnd"/>
      <w:r w:rsidRPr="00EF171D">
        <w:rPr>
          <w:rFonts w:ascii="Book Antiqua" w:eastAsia="宋体" w:hAnsi="Book Antiqua" w:cs="宋体"/>
          <w:color w:val="000000"/>
          <w:kern w:val="0"/>
          <w:sz w:val="21"/>
          <w:szCs w:val="21"/>
        </w:rPr>
        <w:t xml:space="preserve"> JW.</w:t>
      </w:r>
      <w:proofErr w:type="gramEnd"/>
      <w:r w:rsidRPr="00EF171D">
        <w:rPr>
          <w:rFonts w:ascii="Book Antiqua" w:eastAsia="宋体" w:hAnsi="Book Antiqua" w:cs="宋体"/>
          <w:color w:val="000000"/>
          <w:kern w:val="0"/>
          <w:sz w:val="21"/>
          <w:szCs w:val="21"/>
        </w:rPr>
        <w:t xml:space="preserve"> </w:t>
      </w:r>
      <w:proofErr w:type="gramStart"/>
      <w:r w:rsidRPr="00EF171D">
        <w:rPr>
          <w:rFonts w:ascii="Book Antiqua" w:eastAsia="宋体" w:hAnsi="Book Antiqua" w:cs="宋体"/>
          <w:color w:val="000000"/>
          <w:kern w:val="0"/>
          <w:sz w:val="21"/>
          <w:szCs w:val="21"/>
        </w:rPr>
        <w:t xml:space="preserve">The significances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and its correlation with E-cadherin expression in pT1-T3N0 gastric adenocarcinoma.</w:t>
      </w:r>
      <w:proofErr w:type="gramEnd"/>
      <w:r w:rsidRPr="00EF171D">
        <w:rPr>
          <w:rFonts w:ascii="Book Antiqua" w:eastAsia="宋体" w:hAnsi="Book Antiqua" w:cs="宋体"/>
          <w:color w:val="000000"/>
          <w:kern w:val="0"/>
          <w:sz w:val="21"/>
          <w:szCs w:val="21"/>
        </w:rPr>
        <w:t>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2008; </w:t>
      </w:r>
      <w:r w:rsidRPr="00EF171D">
        <w:rPr>
          <w:rFonts w:ascii="Book Antiqua" w:eastAsia="宋体" w:hAnsi="Book Antiqua" w:cs="宋体"/>
          <w:b/>
          <w:bCs/>
          <w:color w:val="000000"/>
          <w:kern w:val="0"/>
          <w:sz w:val="21"/>
          <w:szCs w:val="21"/>
        </w:rPr>
        <w:t>97</w:t>
      </w:r>
      <w:r w:rsidRPr="00EF171D">
        <w:rPr>
          <w:rFonts w:ascii="Book Antiqua" w:eastAsia="宋体" w:hAnsi="Book Antiqua" w:cs="宋体"/>
          <w:color w:val="000000"/>
          <w:kern w:val="0"/>
          <w:sz w:val="21"/>
          <w:szCs w:val="21"/>
        </w:rPr>
        <w:t>: 125-130 [PMID: 18095267 DOI: 10.1002/jso.20937]</w:t>
      </w:r>
    </w:p>
    <w:p w14:paraId="4B95AD3B"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31 </w:t>
      </w:r>
      <w:r w:rsidRPr="00EF171D">
        <w:rPr>
          <w:rFonts w:ascii="Book Antiqua" w:eastAsia="宋体" w:hAnsi="Book Antiqua" w:cs="宋体"/>
          <w:b/>
          <w:bCs/>
          <w:color w:val="000000"/>
          <w:kern w:val="0"/>
          <w:sz w:val="21"/>
          <w:szCs w:val="21"/>
        </w:rPr>
        <w:t>Wang J</w:t>
      </w:r>
      <w:r w:rsidRPr="00EF171D">
        <w:rPr>
          <w:rFonts w:ascii="Book Antiqua" w:eastAsia="宋体" w:hAnsi="Book Antiqua" w:cs="宋体"/>
          <w:color w:val="000000"/>
          <w:kern w:val="0"/>
          <w:sz w:val="21"/>
          <w:szCs w:val="21"/>
        </w:rPr>
        <w:t xml:space="preserve">, Yu JC, Kang WM, Wang WZ, Liu YQ, </w:t>
      </w:r>
      <w:proofErr w:type="spellStart"/>
      <w:r w:rsidRPr="00EF171D">
        <w:rPr>
          <w:rFonts w:ascii="Book Antiqua" w:eastAsia="宋体" w:hAnsi="Book Antiqua" w:cs="宋体"/>
          <w:color w:val="000000"/>
          <w:kern w:val="0"/>
          <w:sz w:val="21"/>
          <w:szCs w:val="21"/>
        </w:rPr>
        <w:t>Gu</w:t>
      </w:r>
      <w:proofErr w:type="spellEnd"/>
      <w:r w:rsidRPr="00EF171D">
        <w:rPr>
          <w:rFonts w:ascii="Book Antiqua" w:eastAsia="宋体" w:hAnsi="Book Antiqua" w:cs="宋体"/>
          <w:color w:val="000000"/>
          <w:kern w:val="0"/>
          <w:sz w:val="21"/>
          <w:szCs w:val="21"/>
        </w:rPr>
        <w:t xml:space="preserve"> P. </w:t>
      </w:r>
      <w:proofErr w:type="gramStart"/>
      <w:r w:rsidRPr="00EF171D">
        <w:rPr>
          <w:rFonts w:ascii="Book Antiqua" w:eastAsia="宋体" w:hAnsi="Book Antiqua" w:cs="宋体"/>
          <w:color w:val="000000"/>
          <w:kern w:val="0"/>
          <w:sz w:val="21"/>
          <w:szCs w:val="21"/>
        </w:rPr>
        <w:t xml:space="preserve">The predictive effect of cadherin-17 on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pN0 gastric cancer.</w:t>
      </w:r>
      <w:proofErr w:type="gramEnd"/>
      <w:r w:rsidRPr="00EF171D">
        <w:rPr>
          <w:rFonts w:ascii="Book Antiqua" w:eastAsia="宋体" w:hAnsi="Book Antiqua" w:cs="宋体"/>
          <w:color w:val="000000"/>
          <w:kern w:val="0"/>
          <w:sz w:val="21"/>
          <w:szCs w:val="21"/>
        </w:rPr>
        <w:t>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2012; </w:t>
      </w:r>
      <w:r w:rsidRPr="00EF171D">
        <w:rPr>
          <w:rFonts w:ascii="Book Antiqua" w:eastAsia="宋体" w:hAnsi="Book Antiqua" w:cs="宋体"/>
          <w:b/>
          <w:bCs/>
          <w:color w:val="000000"/>
          <w:kern w:val="0"/>
          <w:sz w:val="21"/>
          <w:szCs w:val="21"/>
        </w:rPr>
        <w:t>19</w:t>
      </w:r>
      <w:r w:rsidRPr="00EF171D">
        <w:rPr>
          <w:rFonts w:ascii="Book Antiqua" w:eastAsia="宋体" w:hAnsi="Book Antiqua" w:cs="宋体"/>
          <w:color w:val="000000"/>
          <w:kern w:val="0"/>
          <w:sz w:val="21"/>
          <w:szCs w:val="21"/>
        </w:rPr>
        <w:t>: 1529-1534 [PMID: 22009269 DOI: 10.1245/s10434-011-2115-3]</w:t>
      </w:r>
    </w:p>
    <w:p w14:paraId="4823836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32 </w:t>
      </w:r>
      <w:r w:rsidRPr="00EF171D">
        <w:rPr>
          <w:rFonts w:ascii="Book Antiqua" w:eastAsia="宋体" w:hAnsi="Book Antiqua" w:cs="宋体"/>
          <w:b/>
          <w:bCs/>
          <w:color w:val="000000"/>
          <w:kern w:val="0"/>
          <w:sz w:val="21"/>
          <w:szCs w:val="21"/>
        </w:rPr>
        <w:t>Cao L</w:t>
      </w:r>
      <w:r w:rsidRPr="00EF171D">
        <w:rPr>
          <w:rFonts w:ascii="Book Antiqua" w:eastAsia="宋体" w:hAnsi="Book Antiqua" w:cs="宋体"/>
          <w:color w:val="000000"/>
          <w:kern w:val="0"/>
          <w:sz w:val="21"/>
          <w:szCs w:val="21"/>
        </w:rPr>
        <w:t xml:space="preserve">, Hu X, Zhang Y, Huang G. Adverse prognosis of clustered-cell versus single-cell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pN0 early gastric cancer.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2011; </w:t>
      </w:r>
      <w:r w:rsidRPr="00EF171D">
        <w:rPr>
          <w:rFonts w:ascii="Book Antiqua" w:eastAsia="宋体" w:hAnsi="Book Antiqua" w:cs="宋体"/>
          <w:b/>
          <w:bCs/>
          <w:color w:val="000000"/>
          <w:kern w:val="0"/>
          <w:sz w:val="21"/>
          <w:szCs w:val="21"/>
        </w:rPr>
        <w:t>103</w:t>
      </w:r>
      <w:r w:rsidRPr="00EF171D">
        <w:rPr>
          <w:rFonts w:ascii="Book Antiqua" w:eastAsia="宋体" w:hAnsi="Book Antiqua" w:cs="宋体"/>
          <w:color w:val="000000"/>
          <w:kern w:val="0"/>
          <w:sz w:val="21"/>
          <w:szCs w:val="21"/>
        </w:rPr>
        <w:t>: 53-56 [PMID: 21031429 DOI: 10.1002/jso.21755]</w:t>
      </w:r>
    </w:p>
    <w:p w14:paraId="1573FD0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33 </w:t>
      </w:r>
      <w:r w:rsidRPr="00EF171D">
        <w:rPr>
          <w:rFonts w:ascii="Book Antiqua" w:eastAsia="宋体" w:hAnsi="Book Antiqua" w:cs="宋体"/>
          <w:b/>
          <w:bCs/>
          <w:color w:val="000000"/>
          <w:kern w:val="0"/>
          <w:sz w:val="21"/>
          <w:szCs w:val="21"/>
        </w:rPr>
        <w:t>Kim JJ</w:t>
      </w:r>
      <w:r w:rsidRPr="00EF171D">
        <w:rPr>
          <w:rFonts w:ascii="Book Antiqua" w:eastAsia="宋体" w:hAnsi="Book Antiqua" w:cs="宋体"/>
          <w:color w:val="000000"/>
          <w:kern w:val="0"/>
          <w:sz w:val="21"/>
          <w:szCs w:val="21"/>
        </w:rPr>
        <w:t xml:space="preserve">, Song KY, </w:t>
      </w:r>
      <w:proofErr w:type="spellStart"/>
      <w:r w:rsidRPr="00EF171D">
        <w:rPr>
          <w:rFonts w:ascii="Book Antiqua" w:eastAsia="宋体" w:hAnsi="Book Antiqua" w:cs="宋体"/>
          <w:color w:val="000000"/>
          <w:kern w:val="0"/>
          <w:sz w:val="21"/>
          <w:szCs w:val="21"/>
        </w:rPr>
        <w:t>Hur</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Hur</w:t>
      </w:r>
      <w:proofErr w:type="spellEnd"/>
      <w:r w:rsidRPr="00EF171D">
        <w:rPr>
          <w:rFonts w:ascii="Book Antiqua" w:eastAsia="宋体" w:hAnsi="Book Antiqua" w:cs="宋体"/>
          <w:color w:val="000000"/>
          <w:kern w:val="0"/>
          <w:sz w:val="21"/>
          <w:szCs w:val="21"/>
        </w:rPr>
        <w:t xml:space="preserve"> JI, Park SM, Park CH.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node negative early gastric cancer. </w:t>
      </w:r>
      <w:proofErr w:type="spellStart"/>
      <w:r w:rsidRPr="00EF171D">
        <w:rPr>
          <w:rFonts w:ascii="Book Antiqua" w:eastAsia="宋体" w:hAnsi="Book Antiqua" w:cs="宋体"/>
          <w:i/>
          <w:iCs/>
          <w:color w:val="000000"/>
          <w:kern w:val="0"/>
          <w:sz w:val="21"/>
          <w:szCs w:val="21"/>
        </w:rPr>
        <w:t>Eur</w:t>
      </w:r>
      <w:proofErr w:type="spellEnd"/>
      <w:r w:rsidRPr="00EF171D">
        <w:rPr>
          <w:rFonts w:ascii="Book Antiqua" w:eastAsia="宋体" w:hAnsi="Book Antiqua" w:cs="宋体"/>
          <w:i/>
          <w:iCs/>
          <w:color w:val="000000"/>
          <w:kern w:val="0"/>
          <w:sz w:val="21"/>
          <w:szCs w:val="21"/>
        </w:rPr>
        <w:t xml:space="preserve">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2009; </w:t>
      </w:r>
      <w:r w:rsidRPr="00EF171D">
        <w:rPr>
          <w:rFonts w:ascii="Book Antiqua" w:eastAsia="宋体" w:hAnsi="Book Antiqua" w:cs="宋体"/>
          <w:b/>
          <w:bCs/>
          <w:color w:val="000000"/>
          <w:kern w:val="0"/>
          <w:sz w:val="21"/>
          <w:szCs w:val="21"/>
        </w:rPr>
        <w:t>35</w:t>
      </w:r>
      <w:r w:rsidRPr="00EF171D">
        <w:rPr>
          <w:rFonts w:ascii="Book Antiqua" w:eastAsia="宋体" w:hAnsi="Book Antiqua" w:cs="宋体"/>
          <w:color w:val="000000"/>
          <w:kern w:val="0"/>
          <w:sz w:val="21"/>
          <w:szCs w:val="21"/>
        </w:rPr>
        <w:t>: 409-414 [PMID: 18573635 DOI: 10.1016/j.ejso.2008.05.004]</w:t>
      </w:r>
    </w:p>
    <w:p w14:paraId="1DBDBDE5"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34 </w:t>
      </w:r>
      <w:r w:rsidRPr="00EF171D">
        <w:rPr>
          <w:rFonts w:ascii="Book Antiqua" w:eastAsia="宋体" w:hAnsi="Book Antiqua" w:cs="宋体"/>
          <w:b/>
          <w:bCs/>
          <w:color w:val="000000"/>
          <w:kern w:val="0"/>
          <w:sz w:val="21"/>
          <w:szCs w:val="21"/>
        </w:rPr>
        <w:t>Ishii K</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Kinami</w:t>
      </w:r>
      <w:proofErr w:type="spellEnd"/>
      <w:r w:rsidRPr="00EF171D">
        <w:rPr>
          <w:rFonts w:ascii="Book Antiqua" w:eastAsia="宋体" w:hAnsi="Book Antiqua" w:cs="宋体"/>
          <w:color w:val="000000"/>
          <w:kern w:val="0"/>
          <w:sz w:val="21"/>
          <w:szCs w:val="21"/>
        </w:rPr>
        <w:t xml:space="preserve"> S, Funaki K, Fujita H, </w:t>
      </w:r>
      <w:proofErr w:type="spellStart"/>
      <w:r w:rsidRPr="00EF171D">
        <w:rPr>
          <w:rFonts w:ascii="Book Antiqua" w:eastAsia="宋体" w:hAnsi="Book Antiqua" w:cs="宋体"/>
          <w:color w:val="000000"/>
          <w:kern w:val="0"/>
          <w:sz w:val="21"/>
          <w:szCs w:val="21"/>
        </w:rPr>
        <w:t>Ninomiya</w:t>
      </w:r>
      <w:proofErr w:type="spellEnd"/>
      <w:r w:rsidRPr="00EF171D">
        <w:rPr>
          <w:rFonts w:ascii="Book Antiqua" w:eastAsia="宋体" w:hAnsi="Book Antiqua" w:cs="宋体"/>
          <w:color w:val="000000"/>
          <w:kern w:val="0"/>
          <w:sz w:val="21"/>
          <w:szCs w:val="21"/>
        </w:rPr>
        <w:t xml:space="preserve"> I, </w:t>
      </w:r>
      <w:proofErr w:type="spellStart"/>
      <w:r w:rsidRPr="00EF171D">
        <w:rPr>
          <w:rFonts w:ascii="Book Antiqua" w:eastAsia="宋体" w:hAnsi="Book Antiqua" w:cs="宋体"/>
          <w:color w:val="000000"/>
          <w:kern w:val="0"/>
          <w:sz w:val="21"/>
          <w:szCs w:val="21"/>
        </w:rPr>
        <w:t>Fushida</w:t>
      </w:r>
      <w:proofErr w:type="spellEnd"/>
      <w:r w:rsidRPr="00EF171D">
        <w:rPr>
          <w:rFonts w:ascii="Book Antiqua" w:eastAsia="宋体" w:hAnsi="Book Antiqua" w:cs="宋体"/>
          <w:color w:val="000000"/>
          <w:kern w:val="0"/>
          <w:sz w:val="21"/>
          <w:szCs w:val="21"/>
        </w:rPr>
        <w:t xml:space="preserve"> S, Fujimura T, Nishimura G, </w:t>
      </w:r>
      <w:proofErr w:type="spellStart"/>
      <w:r w:rsidRPr="00EF171D">
        <w:rPr>
          <w:rFonts w:ascii="Book Antiqua" w:eastAsia="宋体" w:hAnsi="Book Antiqua" w:cs="宋体"/>
          <w:color w:val="000000"/>
          <w:kern w:val="0"/>
          <w:sz w:val="21"/>
          <w:szCs w:val="21"/>
        </w:rPr>
        <w:t>Kayahara</w:t>
      </w:r>
      <w:proofErr w:type="spellEnd"/>
      <w:r w:rsidRPr="00EF171D">
        <w:rPr>
          <w:rFonts w:ascii="Book Antiqua" w:eastAsia="宋体" w:hAnsi="Book Antiqua" w:cs="宋体"/>
          <w:color w:val="000000"/>
          <w:kern w:val="0"/>
          <w:sz w:val="21"/>
          <w:szCs w:val="21"/>
        </w:rPr>
        <w:t xml:space="preserve"> M. Detection of sentinel and non-sentinel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by complete serial sectioning and </w:t>
      </w:r>
      <w:proofErr w:type="spellStart"/>
      <w:r w:rsidRPr="00EF171D">
        <w:rPr>
          <w:rFonts w:ascii="Book Antiqua" w:eastAsia="宋体" w:hAnsi="Book Antiqua" w:cs="宋体"/>
          <w:color w:val="000000"/>
          <w:kern w:val="0"/>
          <w:sz w:val="21"/>
          <w:szCs w:val="21"/>
        </w:rPr>
        <w:t>immunohistochemical</w:t>
      </w:r>
      <w:proofErr w:type="spellEnd"/>
      <w:r w:rsidRPr="00EF171D">
        <w:rPr>
          <w:rFonts w:ascii="Book Antiqua" w:eastAsia="宋体" w:hAnsi="Book Antiqua" w:cs="宋体"/>
          <w:color w:val="000000"/>
          <w:kern w:val="0"/>
          <w:sz w:val="21"/>
          <w:szCs w:val="21"/>
        </w:rPr>
        <w:t xml:space="preserve"> analysis for gastric cancer.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Exp</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Cancer Res</w:t>
      </w:r>
      <w:r w:rsidRPr="00EF171D">
        <w:rPr>
          <w:rFonts w:ascii="Book Antiqua" w:eastAsia="宋体" w:hAnsi="Book Antiqua" w:cs="宋体"/>
          <w:color w:val="000000"/>
          <w:kern w:val="0"/>
          <w:sz w:val="21"/>
          <w:szCs w:val="21"/>
        </w:rPr>
        <w:t> 2008; </w:t>
      </w:r>
      <w:r w:rsidRPr="00EF171D">
        <w:rPr>
          <w:rFonts w:ascii="Book Antiqua" w:eastAsia="宋体" w:hAnsi="Book Antiqua" w:cs="宋体"/>
          <w:b/>
          <w:bCs/>
          <w:color w:val="000000"/>
          <w:kern w:val="0"/>
          <w:sz w:val="21"/>
          <w:szCs w:val="21"/>
        </w:rPr>
        <w:t>27</w:t>
      </w:r>
      <w:r w:rsidRPr="00EF171D">
        <w:rPr>
          <w:rFonts w:ascii="Book Antiqua" w:eastAsia="宋体" w:hAnsi="Book Antiqua" w:cs="宋体"/>
          <w:color w:val="000000"/>
          <w:kern w:val="0"/>
          <w:sz w:val="21"/>
          <w:szCs w:val="21"/>
        </w:rPr>
        <w:t>: 7 [PMID: 18577253 DOI: 10.1186/1756-9966-27-7]</w:t>
      </w:r>
    </w:p>
    <w:p w14:paraId="132ACC5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35 </w:t>
      </w:r>
      <w:proofErr w:type="spellStart"/>
      <w:r w:rsidRPr="00EF171D">
        <w:rPr>
          <w:rFonts w:ascii="Book Antiqua" w:eastAsia="宋体" w:hAnsi="Book Antiqua" w:cs="宋体"/>
          <w:b/>
          <w:bCs/>
          <w:color w:val="000000"/>
          <w:kern w:val="0"/>
          <w:sz w:val="21"/>
          <w:szCs w:val="21"/>
        </w:rPr>
        <w:t>Yonemura</w:t>
      </w:r>
      <w:proofErr w:type="spellEnd"/>
      <w:r w:rsidRPr="00EF171D">
        <w:rPr>
          <w:rFonts w:ascii="Book Antiqua" w:eastAsia="宋体" w:hAnsi="Book Antiqua" w:cs="宋体"/>
          <w:b/>
          <w:bCs/>
          <w:color w:val="000000"/>
          <w:kern w:val="0"/>
          <w:sz w:val="21"/>
          <w:szCs w:val="21"/>
        </w:rPr>
        <w:t xml:space="preserve"> Y</w:t>
      </w:r>
      <w:r w:rsidRPr="00EF171D">
        <w:rPr>
          <w:rFonts w:ascii="Book Antiqua" w:eastAsia="宋体" w:hAnsi="Book Antiqua" w:cs="宋体"/>
          <w:color w:val="000000"/>
          <w:kern w:val="0"/>
          <w:sz w:val="21"/>
          <w:szCs w:val="21"/>
        </w:rPr>
        <w:t xml:space="preserve">, Endo Y, Hayashi I, Kawamura T, Yun HY, </w:t>
      </w:r>
      <w:proofErr w:type="spellStart"/>
      <w:r w:rsidRPr="00EF171D">
        <w:rPr>
          <w:rFonts w:ascii="Book Antiqua" w:eastAsia="宋体" w:hAnsi="Book Antiqua" w:cs="宋体"/>
          <w:color w:val="000000"/>
          <w:kern w:val="0"/>
          <w:sz w:val="21"/>
          <w:szCs w:val="21"/>
        </w:rPr>
        <w:t>Bandou</w:t>
      </w:r>
      <w:proofErr w:type="spellEnd"/>
      <w:r w:rsidRPr="00EF171D">
        <w:rPr>
          <w:rFonts w:ascii="Book Antiqua" w:eastAsia="宋体" w:hAnsi="Book Antiqua" w:cs="宋体"/>
          <w:color w:val="000000"/>
          <w:kern w:val="0"/>
          <w:sz w:val="21"/>
          <w:szCs w:val="21"/>
        </w:rPr>
        <w:t xml:space="preserve"> E. Proliferative activity of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the lymph nodes of patients with gastric cancer. </w:t>
      </w:r>
      <w:r w:rsidRPr="00EF171D">
        <w:rPr>
          <w:rFonts w:ascii="Book Antiqua" w:eastAsia="宋体" w:hAnsi="Book Antiqua" w:cs="宋体"/>
          <w:i/>
          <w:iCs/>
          <w:color w:val="000000"/>
          <w:kern w:val="0"/>
          <w:sz w:val="21"/>
          <w:szCs w:val="21"/>
        </w:rPr>
        <w:t xml:space="preserve">Br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2007; </w:t>
      </w:r>
      <w:r w:rsidRPr="00EF171D">
        <w:rPr>
          <w:rFonts w:ascii="Book Antiqua" w:eastAsia="宋体" w:hAnsi="Book Antiqua" w:cs="宋体"/>
          <w:b/>
          <w:bCs/>
          <w:color w:val="000000"/>
          <w:kern w:val="0"/>
          <w:sz w:val="21"/>
          <w:szCs w:val="21"/>
        </w:rPr>
        <w:t>94</w:t>
      </w:r>
      <w:r w:rsidRPr="00EF171D">
        <w:rPr>
          <w:rFonts w:ascii="Book Antiqua" w:eastAsia="宋体" w:hAnsi="Book Antiqua" w:cs="宋体"/>
          <w:color w:val="000000"/>
          <w:kern w:val="0"/>
          <w:sz w:val="21"/>
          <w:szCs w:val="21"/>
        </w:rPr>
        <w:t>: 731-736 [PMID: 17377930 DOI: 10.1002/bjs.5604]</w:t>
      </w:r>
    </w:p>
    <w:p w14:paraId="6BECF5E5"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36 </w:t>
      </w:r>
      <w:r w:rsidRPr="00EF171D">
        <w:rPr>
          <w:rFonts w:ascii="Book Antiqua" w:eastAsia="宋体" w:hAnsi="Book Antiqua" w:cs="宋体"/>
          <w:b/>
          <w:bCs/>
          <w:color w:val="000000"/>
          <w:kern w:val="0"/>
          <w:sz w:val="21"/>
          <w:szCs w:val="21"/>
        </w:rPr>
        <w:t>Miyake K</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Seshimo</w:t>
      </w:r>
      <w:proofErr w:type="spellEnd"/>
      <w:r w:rsidRPr="00EF171D">
        <w:rPr>
          <w:rFonts w:ascii="Book Antiqua" w:eastAsia="宋体" w:hAnsi="Book Antiqua" w:cs="宋体"/>
          <w:color w:val="000000"/>
          <w:kern w:val="0"/>
          <w:sz w:val="21"/>
          <w:szCs w:val="21"/>
        </w:rPr>
        <w:t xml:space="preserve"> A, </w:t>
      </w:r>
      <w:proofErr w:type="spellStart"/>
      <w:r w:rsidRPr="00EF171D">
        <w:rPr>
          <w:rFonts w:ascii="Book Antiqua" w:eastAsia="宋体" w:hAnsi="Book Antiqua" w:cs="宋体"/>
          <w:color w:val="000000"/>
          <w:kern w:val="0"/>
          <w:sz w:val="21"/>
          <w:szCs w:val="21"/>
        </w:rPr>
        <w:t>Kameoka</w:t>
      </w:r>
      <w:proofErr w:type="spellEnd"/>
      <w:r w:rsidRPr="00EF171D">
        <w:rPr>
          <w:rFonts w:ascii="Book Antiqua" w:eastAsia="宋体" w:hAnsi="Book Antiqua" w:cs="宋体"/>
          <w:color w:val="000000"/>
          <w:kern w:val="0"/>
          <w:sz w:val="21"/>
          <w:szCs w:val="21"/>
        </w:rPr>
        <w:t xml:space="preserve"> S. Assessment of lymph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early gastric cancer in relation to sentinel nodes. </w:t>
      </w:r>
      <w:r w:rsidRPr="00EF171D">
        <w:rPr>
          <w:rFonts w:ascii="Book Antiqua" w:eastAsia="宋体" w:hAnsi="Book Antiqua" w:cs="宋体"/>
          <w:i/>
          <w:iCs/>
          <w:color w:val="000000"/>
          <w:kern w:val="0"/>
          <w:sz w:val="21"/>
          <w:szCs w:val="21"/>
        </w:rPr>
        <w:t>Gastric Cancer</w:t>
      </w:r>
      <w:r w:rsidRPr="00EF171D">
        <w:rPr>
          <w:rFonts w:ascii="Book Antiqua" w:eastAsia="宋体" w:hAnsi="Book Antiqua" w:cs="宋体"/>
          <w:color w:val="000000"/>
          <w:kern w:val="0"/>
          <w:sz w:val="21"/>
          <w:szCs w:val="21"/>
        </w:rPr>
        <w:t> 2006; </w:t>
      </w:r>
      <w:r w:rsidRPr="00EF171D">
        <w:rPr>
          <w:rFonts w:ascii="Book Antiqua" w:eastAsia="宋体" w:hAnsi="Book Antiqua" w:cs="宋体"/>
          <w:b/>
          <w:bCs/>
          <w:color w:val="000000"/>
          <w:kern w:val="0"/>
          <w:sz w:val="21"/>
          <w:szCs w:val="21"/>
        </w:rPr>
        <w:t>9</w:t>
      </w:r>
      <w:r w:rsidRPr="00EF171D">
        <w:rPr>
          <w:rFonts w:ascii="Book Antiqua" w:eastAsia="宋体" w:hAnsi="Book Antiqua" w:cs="宋体"/>
          <w:color w:val="000000"/>
          <w:kern w:val="0"/>
          <w:sz w:val="21"/>
          <w:szCs w:val="21"/>
        </w:rPr>
        <w:t>: 197-202 [PMID: 16952038 DOI: 10.1007/s10120-006-0378-3]</w:t>
      </w:r>
    </w:p>
    <w:p w14:paraId="7CA2546A"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37 </w:t>
      </w:r>
      <w:proofErr w:type="spellStart"/>
      <w:r w:rsidRPr="00EF171D">
        <w:rPr>
          <w:rFonts w:ascii="Book Antiqua" w:eastAsia="宋体" w:hAnsi="Book Antiqua" w:cs="宋体"/>
          <w:b/>
          <w:bCs/>
          <w:color w:val="000000"/>
          <w:kern w:val="0"/>
          <w:sz w:val="21"/>
          <w:szCs w:val="21"/>
        </w:rPr>
        <w:t>Morgagni</w:t>
      </w:r>
      <w:proofErr w:type="spellEnd"/>
      <w:r w:rsidRPr="00EF171D">
        <w:rPr>
          <w:rFonts w:ascii="Book Antiqua" w:eastAsia="宋体" w:hAnsi="Book Antiqua" w:cs="宋体"/>
          <w:b/>
          <w:bCs/>
          <w:color w:val="000000"/>
          <w:kern w:val="0"/>
          <w:sz w:val="21"/>
          <w:szCs w:val="21"/>
        </w:rPr>
        <w:t xml:space="preserve"> P</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Saragoni</w:t>
      </w:r>
      <w:proofErr w:type="spellEnd"/>
      <w:r w:rsidRPr="00EF171D">
        <w:rPr>
          <w:rFonts w:ascii="Book Antiqua" w:eastAsia="宋体" w:hAnsi="Book Antiqua" w:cs="宋体"/>
          <w:color w:val="000000"/>
          <w:kern w:val="0"/>
          <w:sz w:val="21"/>
          <w:szCs w:val="21"/>
        </w:rPr>
        <w:t xml:space="preserve"> L, </w:t>
      </w:r>
      <w:proofErr w:type="spellStart"/>
      <w:r w:rsidRPr="00EF171D">
        <w:rPr>
          <w:rFonts w:ascii="Book Antiqua" w:eastAsia="宋体" w:hAnsi="Book Antiqua" w:cs="宋体"/>
          <w:color w:val="000000"/>
          <w:kern w:val="0"/>
          <w:sz w:val="21"/>
          <w:szCs w:val="21"/>
        </w:rPr>
        <w:t>Scarpi</w:t>
      </w:r>
      <w:proofErr w:type="spellEnd"/>
      <w:r w:rsidRPr="00EF171D">
        <w:rPr>
          <w:rFonts w:ascii="Book Antiqua" w:eastAsia="宋体" w:hAnsi="Book Antiqua" w:cs="宋体"/>
          <w:color w:val="000000"/>
          <w:kern w:val="0"/>
          <w:sz w:val="21"/>
          <w:szCs w:val="21"/>
        </w:rPr>
        <w:t xml:space="preserve"> E, </w:t>
      </w:r>
      <w:proofErr w:type="spellStart"/>
      <w:r w:rsidRPr="00EF171D">
        <w:rPr>
          <w:rFonts w:ascii="Book Antiqua" w:eastAsia="宋体" w:hAnsi="Book Antiqua" w:cs="宋体"/>
          <w:color w:val="000000"/>
          <w:kern w:val="0"/>
          <w:sz w:val="21"/>
          <w:szCs w:val="21"/>
        </w:rPr>
        <w:t>Zattini</w:t>
      </w:r>
      <w:proofErr w:type="spellEnd"/>
      <w:r w:rsidRPr="00EF171D">
        <w:rPr>
          <w:rFonts w:ascii="Book Antiqua" w:eastAsia="宋体" w:hAnsi="Book Antiqua" w:cs="宋体"/>
          <w:color w:val="000000"/>
          <w:kern w:val="0"/>
          <w:sz w:val="21"/>
          <w:szCs w:val="21"/>
        </w:rPr>
        <w:t xml:space="preserve"> PS, </w:t>
      </w:r>
      <w:proofErr w:type="spellStart"/>
      <w:r w:rsidRPr="00EF171D">
        <w:rPr>
          <w:rFonts w:ascii="Book Antiqua" w:eastAsia="宋体" w:hAnsi="Book Antiqua" w:cs="宋体"/>
          <w:color w:val="000000"/>
          <w:kern w:val="0"/>
          <w:sz w:val="21"/>
          <w:szCs w:val="21"/>
        </w:rPr>
        <w:t>Zaccaroni</w:t>
      </w:r>
      <w:proofErr w:type="spellEnd"/>
      <w:r w:rsidRPr="00EF171D">
        <w:rPr>
          <w:rFonts w:ascii="Book Antiqua" w:eastAsia="宋体" w:hAnsi="Book Antiqua" w:cs="宋体"/>
          <w:color w:val="000000"/>
          <w:kern w:val="0"/>
          <w:sz w:val="21"/>
          <w:szCs w:val="21"/>
        </w:rPr>
        <w:t xml:space="preserve"> A, </w:t>
      </w:r>
      <w:proofErr w:type="spellStart"/>
      <w:r w:rsidRPr="00EF171D">
        <w:rPr>
          <w:rFonts w:ascii="Book Antiqua" w:eastAsia="宋体" w:hAnsi="Book Antiqua" w:cs="宋体"/>
          <w:color w:val="000000"/>
          <w:kern w:val="0"/>
          <w:sz w:val="21"/>
          <w:szCs w:val="21"/>
        </w:rPr>
        <w:t>Morgagni</w:t>
      </w:r>
      <w:proofErr w:type="spellEnd"/>
      <w:r w:rsidRPr="00EF171D">
        <w:rPr>
          <w:rFonts w:ascii="Book Antiqua" w:eastAsia="宋体" w:hAnsi="Book Antiqua" w:cs="宋体"/>
          <w:color w:val="000000"/>
          <w:kern w:val="0"/>
          <w:sz w:val="21"/>
          <w:szCs w:val="21"/>
        </w:rPr>
        <w:t xml:space="preserve"> D, </w:t>
      </w:r>
      <w:proofErr w:type="spellStart"/>
      <w:r w:rsidRPr="00EF171D">
        <w:rPr>
          <w:rFonts w:ascii="Book Antiqua" w:eastAsia="宋体" w:hAnsi="Book Antiqua" w:cs="宋体"/>
          <w:color w:val="000000"/>
          <w:kern w:val="0"/>
          <w:sz w:val="21"/>
          <w:szCs w:val="21"/>
        </w:rPr>
        <w:t>Bazzocchi</w:t>
      </w:r>
      <w:proofErr w:type="spellEnd"/>
      <w:r w:rsidRPr="00EF171D">
        <w:rPr>
          <w:rFonts w:ascii="Book Antiqua" w:eastAsia="宋体" w:hAnsi="Book Antiqua" w:cs="宋体"/>
          <w:color w:val="000000"/>
          <w:kern w:val="0"/>
          <w:sz w:val="21"/>
          <w:szCs w:val="21"/>
        </w:rPr>
        <w:t xml:space="preserve"> F.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early gastric cancer and their impact on prognosis. </w:t>
      </w:r>
      <w:r w:rsidRPr="00EF171D">
        <w:rPr>
          <w:rFonts w:ascii="Book Antiqua" w:eastAsia="宋体" w:hAnsi="Book Antiqua" w:cs="宋体"/>
          <w:i/>
          <w:iCs/>
          <w:color w:val="000000"/>
          <w:kern w:val="0"/>
          <w:sz w:val="21"/>
          <w:szCs w:val="21"/>
        </w:rPr>
        <w:t xml:space="preserve">World 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2003; </w:t>
      </w:r>
      <w:r w:rsidRPr="00EF171D">
        <w:rPr>
          <w:rFonts w:ascii="Book Antiqua" w:eastAsia="宋体" w:hAnsi="Book Antiqua" w:cs="宋体"/>
          <w:b/>
          <w:bCs/>
          <w:color w:val="000000"/>
          <w:kern w:val="0"/>
          <w:sz w:val="21"/>
          <w:szCs w:val="21"/>
        </w:rPr>
        <w:t>27</w:t>
      </w:r>
      <w:r w:rsidRPr="00EF171D">
        <w:rPr>
          <w:rFonts w:ascii="Book Antiqua" w:eastAsia="宋体" w:hAnsi="Book Antiqua" w:cs="宋体"/>
          <w:color w:val="000000"/>
          <w:kern w:val="0"/>
          <w:sz w:val="21"/>
          <w:szCs w:val="21"/>
        </w:rPr>
        <w:t>: 558-561 [PMID: 12715223 DOI: 10.1007/s00268-003-6797-y]</w:t>
      </w:r>
    </w:p>
    <w:p w14:paraId="7A8D5ADE"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38 </w:t>
      </w:r>
      <w:r w:rsidRPr="00EF171D">
        <w:rPr>
          <w:rFonts w:ascii="Book Antiqua" w:eastAsia="宋体" w:hAnsi="Book Antiqua" w:cs="宋体"/>
          <w:b/>
          <w:bCs/>
          <w:color w:val="000000"/>
          <w:kern w:val="0"/>
          <w:sz w:val="21"/>
          <w:szCs w:val="21"/>
        </w:rPr>
        <w:t>Choi HJ</w:t>
      </w:r>
      <w:r w:rsidRPr="00EF171D">
        <w:rPr>
          <w:rFonts w:ascii="Book Antiqua" w:eastAsia="宋体" w:hAnsi="Book Antiqua" w:cs="宋体"/>
          <w:color w:val="000000"/>
          <w:kern w:val="0"/>
          <w:sz w:val="21"/>
          <w:szCs w:val="21"/>
        </w:rPr>
        <w:t xml:space="preserve">, Kim YK, Kim YH, Kim SS, Hong SH. Occurrence and prognostic implications of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lymph nodes from patients with </w:t>
      </w:r>
      <w:proofErr w:type="spellStart"/>
      <w:r w:rsidRPr="00EF171D">
        <w:rPr>
          <w:rFonts w:ascii="Book Antiqua" w:eastAsia="宋体" w:hAnsi="Book Antiqua" w:cs="宋体"/>
          <w:color w:val="000000"/>
          <w:kern w:val="0"/>
          <w:sz w:val="21"/>
          <w:szCs w:val="21"/>
        </w:rPr>
        <w:t>submucosal</w:t>
      </w:r>
      <w:proofErr w:type="spellEnd"/>
      <w:r w:rsidRPr="00EF171D">
        <w:rPr>
          <w:rFonts w:ascii="Book Antiqua" w:eastAsia="宋体" w:hAnsi="Book Antiqua" w:cs="宋体"/>
          <w:color w:val="000000"/>
          <w:kern w:val="0"/>
          <w:sz w:val="21"/>
          <w:szCs w:val="21"/>
        </w:rPr>
        <w:t xml:space="preserve"> gastric carcinoma.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2002; </w:t>
      </w:r>
      <w:r w:rsidRPr="00EF171D">
        <w:rPr>
          <w:rFonts w:ascii="Book Antiqua" w:eastAsia="宋体" w:hAnsi="Book Antiqua" w:cs="宋体"/>
          <w:b/>
          <w:bCs/>
          <w:color w:val="000000"/>
          <w:kern w:val="0"/>
          <w:sz w:val="21"/>
          <w:szCs w:val="21"/>
        </w:rPr>
        <w:t>9</w:t>
      </w:r>
      <w:r w:rsidRPr="00EF171D">
        <w:rPr>
          <w:rFonts w:ascii="Book Antiqua" w:eastAsia="宋体" w:hAnsi="Book Antiqua" w:cs="宋体"/>
          <w:color w:val="000000"/>
          <w:kern w:val="0"/>
          <w:sz w:val="21"/>
          <w:szCs w:val="21"/>
        </w:rPr>
        <w:t>: 13-19 [PMID: 11829425]</w:t>
      </w:r>
    </w:p>
    <w:p w14:paraId="1BE3FA4D"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39 </w:t>
      </w:r>
      <w:proofErr w:type="spellStart"/>
      <w:r w:rsidRPr="00EF171D">
        <w:rPr>
          <w:rFonts w:ascii="Book Antiqua" w:eastAsia="宋体" w:hAnsi="Book Antiqua" w:cs="宋体"/>
          <w:b/>
          <w:bCs/>
          <w:color w:val="000000"/>
          <w:kern w:val="0"/>
          <w:sz w:val="21"/>
          <w:szCs w:val="21"/>
        </w:rPr>
        <w:t>Morgagni</w:t>
      </w:r>
      <w:proofErr w:type="spellEnd"/>
      <w:r w:rsidRPr="00EF171D">
        <w:rPr>
          <w:rFonts w:ascii="Book Antiqua" w:eastAsia="宋体" w:hAnsi="Book Antiqua" w:cs="宋体"/>
          <w:b/>
          <w:bCs/>
          <w:color w:val="000000"/>
          <w:kern w:val="0"/>
          <w:sz w:val="21"/>
          <w:szCs w:val="21"/>
        </w:rPr>
        <w:t xml:space="preserve"> P</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Saragoni</w:t>
      </w:r>
      <w:proofErr w:type="spellEnd"/>
      <w:r w:rsidRPr="00EF171D">
        <w:rPr>
          <w:rFonts w:ascii="Book Antiqua" w:eastAsia="宋体" w:hAnsi="Book Antiqua" w:cs="宋体"/>
          <w:color w:val="000000"/>
          <w:kern w:val="0"/>
          <w:sz w:val="21"/>
          <w:szCs w:val="21"/>
        </w:rPr>
        <w:t xml:space="preserve"> L, </w:t>
      </w:r>
      <w:proofErr w:type="spellStart"/>
      <w:r w:rsidRPr="00EF171D">
        <w:rPr>
          <w:rFonts w:ascii="Book Antiqua" w:eastAsia="宋体" w:hAnsi="Book Antiqua" w:cs="宋体"/>
          <w:color w:val="000000"/>
          <w:kern w:val="0"/>
          <w:sz w:val="21"/>
          <w:szCs w:val="21"/>
        </w:rPr>
        <w:t>Folli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Gaudio</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Scarpi</w:t>
      </w:r>
      <w:proofErr w:type="spellEnd"/>
      <w:r w:rsidRPr="00EF171D">
        <w:rPr>
          <w:rFonts w:ascii="Book Antiqua" w:eastAsia="宋体" w:hAnsi="Book Antiqua" w:cs="宋体"/>
          <w:color w:val="000000"/>
          <w:kern w:val="0"/>
          <w:sz w:val="21"/>
          <w:szCs w:val="21"/>
        </w:rPr>
        <w:t xml:space="preserve"> E, </w:t>
      </w:r>
      <w:proofErr w:type="spellStart"/>
      <w:r w:rsidRPr="00EF171D">
        <w:rPr>
          <w:rFonts w:ascii="Book Antiqua" w:eastAsia="宋体" w:hAnsi="Book Antiqua" w:cs="宋体"/>
          <w:color w:val="000000"/>
          <w:kern w:val="0"/>
          <w:sz w:val="21"/>
          <w:szCs w:val="21"/>
        </w:rPr>
        <w:t>Bazzocchi</w:t>
      </w:r>
      <w:proofErr w:type="spellEnd"/>
      <w:r w:rsidRPr="00EF171D">
        <w:rPr>
          <w:rFonts w:ascii="Book Antiqua" w:eastAsia="宋体" w:hAnsi="Book Antiqua" w:cs="宋体"/>
          <w:color w:val="000000"/>
          <w:kern w:val="0"/>
          <w:sz w:val="21"/>
          <w:szCs w:val="21"/>
        </w:rPr>
        <w:t xml:space="preserve"> F, </w:t>
      </w:r>
      <w:proofErr w:type="spellStart"/>
      <w:r w:rsidRPr="00EF171D">
        <w:rPr>
          <w:rFonts w:ascii="Book Antiqua" w:eastAsia="宋体" w:hAnsi="Book Antiqua" w:cs="宋体"/>
          <w:color w:val="000000"/>
          <w:kern w:val="0"/>
          <w:sz w:val="21"/>
          <w:szCs w:val="21"/>
        </w:rPr>
        <w:t>Marra</w:t>
      </w:r>
      <w:proofErr w:type="spellEnd"/>
      <w:r w:rsidRPr="00EF171D">
        <w:rPr>
          <w:rFonts w:ascii="Book Antiqua" w:eastAsia="宋体" w:hAnsi="Book Antiqua" w:cs="宋体"/>
          <w:color w:val="000000"/>
          <w:kern w:val="0"/>
          <w:sz w:val="21"/>
          <w:szCs w:val="21"/>
        </w:rPr>
        <w:t xml:space="preserve"> GA, </w:t>
      </w:r>
      <w:proofErr w:type="spellStart"/>
      <w:r w:rsidRPr="00EF171D">
        <w:rPr>
          <w:rFonts w:ascii="Book Antiqua" w:eastAsia="宋体" w:hAnsi="Book Antiqua" w:cs="宋体"/>
          <w:color w:val="000000"/>
          <w:kern w:val="0"/>
          <w:sz w:val="21"/>
          <w:szCs w:val="21"/>
        </w:rPr>
        <w:t>Vio</w:t>
      </w:r>
      <w:proofErr w:type="spellEnd"/>
      <w:r w:rsidRPr="00EF171D">
        <w:rPr>
          <w:rFonts w:ascii="Book Antiqua" w:eastAsia="宋体" w:hAnsi="Book Antiqua" w:cs="宋体"/>
          <w:color w:val="000000"/>
          <w:kern w:val="0"/>
          <w:sz w:val="21"/>
          <w:szCs w:val="21"/>
        </w:rPr>
        <w:t xml:space="preserve"> A. Lymph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patients with early gastric cancer: experience with 139 patients.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2001; </w:t>
      </w:r>
      <w:r w:rsidRPr="00EF171D">
        <w:rPr>
          <w:rFonts w:ascii="Book Antiqua" w:eastAsia="宋体" w:hAnsi="Book Antiqua" w:cs="宋体"/>
          <w:b/>
          <w:bCs/>
          <w:color w:val="000000"/>
          <w:kern w:val="0"/>
          <w:sz w:val="21"/>
          <w:szCs w:val="21"/>
        </w:rPr>
        <w:t>8</w:t>
      </w:r>
      <w:r w:rsidRPr="00EF171D">
        <w:rPr>
          <w:rFonts w:ascii="Book Antiqua" w:eastAsia="宋体" w:hAnsi="Book Antiqua" w:cs="宋体"/>
          <w:color w:val="000000"/>
          <w:kern w:val="0"/>
          <w:sz w:val="21"/>
          <w:szCs w:val="21"/>
        </w:rPr>
        <w:t>: 170-174 [PMID: 11258783]</w:t>
      </w:r>
    </w:p>
    <w:p w14:paraId="140614FF"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lastRenderedPageBreak/>
        <w:t>40 </w:t>
      </w:r>
      <w:proofErr w:type="spellStart"/>
      <w:r w:rsidRPr="00EF171D">
        <w:rPr>
          <w:rFonts w:ascii="Book Antiqua" w:eastAsia="宋体" w:hAnsi="Book Antiqua" w:cs="宋体"/>
          <w:b/>
          <w:bCs/>
          <w:color w:val="000000"/>
          <w:kern w:val="0"/>
          <w:sz w:val="21"/>
          <w:szCs w:val="21"/>
        </w:rPr>
        <w:t>Fukagawa</w:t>
      </w:r>
      <w:proofErr w:type="spellEnd"/>
      <w:r w:rsidRPr="00EF171D">
        <w:rPr>
          <w:rFonts w:ascii="Book Antiqua" w:eastAsia="宋体" w:hAnsi="Book Antiqua" w:cs="宋体"/>
          <w:b/>
          <w:bCs/>
          <w:color w:val="000000"/>
          <w:kern w:val="0"/>
          <w:sz w:val="21"/>
          <w:szCs w:val="21"/>
        </w:rPr>
        <w:t xml:space="preserve"> T</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Sasako</w:t>
      </w:r>
      <w:proofErr w:type="spellEnd"/>
      <w:r w:rsidRPr="00EF171D">
        <w:rPr>
          <w:rFonts w:ascii="Book Antiqua" w:eastAsia="宋体" w:hAnsi="Book Antiqua" w:cs="宋体"/>
          <w:color w:val="000000"/>
          <w:kern w:val="0"/>
          <w:sz w:val="21"/>
          <w:szCs w:val="21"/>
        </w:rPr>
        <w:t xml:space="preserve"> M, Mann GB, Sano T, </w:t>
      </w:r>
      <w:proofErr w:type="spellStart"/>
      <w:r w:rsidRPr="00EF171D">
        <w:rPr>
          <w:rFonts w:ascii="Book Antiqua" w:eastAsia="宋体" w:hAnsi="Book Antiqua" w:cs="宋体"/>
          <w:color w:val="000000"/>
          <w:kern w:val="0"/>
          <w:sz w:val="21"/>
          <w:szCs w:val="21"/>
        </w:rPr>
        <w:t>Katai</w:t>
      </w:r>
      <w:proofErr w:type="spellEnd"/>
      <w:r w:rsidRPr="00EF171D">
        <w:rPr>
          <w:rFonts w:ascii="Book Antiqua" w:eastAsia="宋体" w:hAnsi="Book Antiqua" w:cs="宋体"/>
          <w:color w:val="000000"/>
          <w:kern w:val="0"/>
          <w:sz w:val="21"/>
          <w:szCs w:val="21"/>
        </w:rPr>
        <w:t xml:space="preserve"> H, Maruyama K, Nakanishi Y, </w:t>
      </w:r>
      <w:proofErr w:type="spellStart"/>
      <w:r w:rsidRPr="00EF171D">
        <w:rPr>
          <w:rFonts w:ascii="Book Antiqua" w:eastAsia="宋体" w:hAnsi="Book Antiqua" w:cs="宋体"/>
          <w:color w:val="000000"/>
          <w:kern w:val="0"/>
          <w:sz w:val="21"/>
          <w:szCs w:val="21"/>
        </w:rPr>
        <w:t>Shimoda</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Immunohistochemically</w:t>
      </w:r>
      <w:proofErr w:type="spellEnd"/>
      <w:r w:rsidRPr="00EF171D">
        <w:rPr>
          <w:rFonts w:ascii="Book Antiqua" w:eastAsia="宋体" w:hAnsi="Book Antiqua" w:cs="宋体"/>
          <w:color w:val="000000"/>
          <w:kern w:val="0"/>
          <w:sz w:val="21"/>
          <w:szCs w:val="21"/>
        </w:rPr>
        <w:t xml:space="preserve"> detected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of the lymph nodes in patients with gastric carcinoma. </w:t>
      </w:r>
      <w:r w:rsidRPr="00EF171D">
        <w:rPr>
          <w:rFonts w:ascii="Book Antiqua" w:eastAsia="宋体" w:hAnsi="Book Antiqua" w:cs="宋体"/>
          <w:i/>
          <w:iCs/>
          <w:color w:val="000000"/>
          <w:kern w:val="0"/>
          <w:sz w:val="21"/>
          <w:szCs w:val="21"/>
        </w:rPr>
        <w:t>Cancer</w:t>
      </w:r>
      <w:r w:rsidRPr="00EF171D">
        <w:rPr>
          <w:rFonts w:ascii="Book Antiqua" w:eastAsia="宋体" w:hAnsi="Book Antiqua" w:cs="宋体"/>
          <w:color w:val="000000"/>
          <w:kern w:val="0"/>
          <w:sz w:val="21"/>
          <w:szCs w:val="21"/>
        </w:rPr>
        <w:t> 2001; </w:t>
      </w:r>
      <w:r w:rsidRPr="00EF171D">
        <w:rPr>
          <w:rFonts w:ascii="Book Antiqua" w:eastAsia="宋体" w:hAnsi="Book Antiqua" w:cs="宋体"/>
          <w:b/>
          <w:bCs/>
          <w:color w:val="000000"/>
          <w:kern w:val="0"/>
          <w:sz w:val="21"/>
          <w:szCs w:val="21"/>
        </w:rPr>
        <w:t>92</w:t>
      </w:r>
      <w:r w:rsidRPr="00EF171D">
        <w:rPr>
          <w:rFonts w:ascii="Book Antiqua" w:eastAsia="宋体" w:hAnsi="Book Antiqua" w:cs="宋体"/>
          <w:color w:val="000000"/>
          <w:kern w:val="0"/>
          <w:sz w:val="21"/>
          <w:szCs w:val="21"/>
        </w:rPr>
        <w:t>: 753-760 [PMID: 11550144]</w:t>
      </w:r>
    </w:p>
    <w:p w14:paraId="486036E1"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41 </w:t>
      </w:r>
      <w:proofErr w:type="spellStart"/>
      <w:r w:rsidRPr="00EF171D">
        <w:rPr>
          <w:rFonts w:ascii="Book Antiqua" w:eastAsia="宋体" w:hAnsi="Book Antiqua" w:cs="宋体"/>
          <w:b/>
          <w:bCs/>
          <w:color w:val="000000"/>
          <w:kern w:val="0"/>
          <w:sz w:val="21"/>
          <w:szCs w:val="21"/>
        </w:rPr>
        <w:t>Nakajo</w:t>
      </w:r>
      <w:proofErr w:type="spellEnd"/>
      <w:r w:rsidRPr="00EF171D">
        <w:rPr>
          <w:rFonts w:ascii="Book Antiqua" w:eastAsia="宋体" w:hAnsi="Book Antiqua" w:cs="宋体"/>
          <w:b/>
          <w:bCs/>
          <w:color w:val="000000"/>
          <w:kern w:val="0"/>
          <w:sz w:val="21"/>
          <w:szCs w:val="21"/>
        </w:rPr>
        <w:t xml:space="preserve"> A</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Matsumoto M, Nakashima S, </w:t>
      </w:r>
      <w:proofErr w:type="spellStart"/>
      <w:r w:rsidRPr="00EF171D">
        <w:rPr>
          <w:rFonts w:ascii="Book Antiqua" w:eastAsia="宋体" w:hAnsi="Book Antiqua" w:cs="宋体"/>
          <w:color w:val="000000"/>
          <w:kern w:val="0"/>
          <w:sz w:val="21"/>
          <w:szCs w:val="21"/>
        </w:rPr>
        <w:t>Hokita</w:t>
      </w:r>
      <w:proofErr w:type="spellEnd"/>
      <w:r w:rsidRPr="00EF171D">
        <w:rPr>
          <w:rFonts w:ascii="Book Antiqua" w:eastAsia="宋体" w:hAnsi="Book Antiqua" w:cs="宋体"/>
          <w:color w:val="000000"/>
          <w:kern w:val="0"/>
          <w:sz w:val="21"/>
          <w:szCs w:val="21"/>
        </w:rPr>
        <w:t xml:space="preserve"> S, Baba M, Takao S,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Detection and prediction of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the lymph nodes of patients with pN0 gastric cancer.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2001; </w:t>
      </w:r>
      <w:r w:rsidRPr="00EF171D">
        <w:rPr>
          <w:rFonts w:ascii="Book Antiqua" w:eastAsia="宋体" w:hAnsi="Book Antiqua" w:cs="宋体"/>
          <w:b/>
          <w:bCs/>
          <w:color w:val="000000"/>
          <w:kern w:val="0"/>
          <w:sz w:val="21"/>
          <w:szCs w:val="21"/>
        </w:rPr>
        <w:t>8</w:t>
      </w:r>
      <w:r w:rsidRPr="00EF171D">
        <w:rPr>
          <w:rFonts w:ascii="Book Antiqua" w:eastAsia="宋体" w:hAnsi="Book Antiqua" w:cs="宋体"/>
          <w:color w:val="000000"/>
          <w:kern w:val="0"/>
          <w:sz w:val="21"/>
          <w:szCs w:val="21"/>
        </w:rPr>
        <w:t>: 158-162 [PMID: 11258781]</w:t>
      </w:r>
    </w:p>
    <w:p w14:paraId="2E26311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proofErr w:type="gramStart"/>
      <w:r w:rsidRPr="00EF171D">
        <w:rPr>
          <w:rFonts w:ascii="Book Antiqua" w:eastAsia="宋体" w:hAnsi="Book Antiqua" w:cs="宋体"/>
          <w:color w:val="000000"/>
          <w:kern w:val="0"/>
          <w:sz w:val="21"/>
          <w:szCs w:val="21"/>
        </w:rPr>
        <w:t>42 </w:t>
      </w:r>
      <w:r w:rsidRPr="00EF171D">
        <w:rPr>
          <w:rFonts w:ascii="Book Antiqua" w:eastAsia="宋体" w:hAnsi="Book Antiqua" w:cs="宋体"/>
          <w:b/>
          <w:bCs/>
          <w:color w:val="000000"/>
          <w:kern w:val="0"/>
          <w:sz w:val="21"/>
          <w:szCs w:val="21"/>
        </w:rPr>
        <w:t>Harrison LE</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Choe</w:t>
      </w:r>
      <w:proofErr w:type="spellEnd"/>
      <w:r w:rsidRPr="00EF171D">
        <w:rPr>
          <w:rFonts w:ascii="Book Antiqua" w:eastAsia="宋体" w:hAnsi="Book Antiqua" w:cs="宋体"/>
          <w:color w:val="000000"/>
          <w:kern w:val="0"/>
          <w:sz w:val="21"/>
          <w:szCs w:val="21"/>
        </w:rPr>
        <w:t xml:space="preserve"> JK, Goldstein M, Meridian A, Kim SH, Clarke K. Prognostic significance of </w:t>
      </w:r>
      <w:proofErr w:type="spellStart"/>
      <w:r w:rsidRPr="00EF171D">
        <w:rPr>
          <w:rFonts w:ascii="Book Antiqua" w:eastAsia="宋体" w:hAnsi="Book Antiqua" w:cs="宋体"/>
          <w:color w:val="000000"/>
          <w:kern w:val="0"/>
          <w:sz w:val="21"/>
          <w:szCs w:val="21"/>
        </w:rPr>
        <w:t>immunohistochemical</w:t>
      </w:r>
      <w:proofErr w:type="spellEnd"/>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node negative gastric cancer patients.</w:t>
      </w:r>
      <w:proofErr w:type="gramEnd"/>
      <w:r w:rsidRPr="00EF171D">
        <w:rPr>
          <w:rFonts w:ascii="Book Antiqua" w:eastAsia="宋体" w:hAnsi="Book Antiqua" w:cs="宋体"/>
          <w:color w:val="000000"/>
          <w:kern w:val="0"/>
          <w:sz w:val="21"/>
          <w:szCs w:val="21"/>
        </w:rPr>
        <w:t>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2000; </w:t>
      </w:r>
      <w:r w:rsidRPr="00EF171D">
        <w:rPr>
          <w:rFonts w:ascii="Book Antiqua" w:eastAsia="宋体" w:hAnsi="Book Antiqua" w:cs="宋体"/>
          <w:b/>
          <w:bCs/>
          <w:color w:val="000000"/>
          <w:kern w:val="0"/>
          <w:sz w:val="21"/>
          <w:szCs w:val="21"/>
        </w:rPr>
        <w:t>73</w:t>
      </w:r>
      <w:r w:rsidRPr="00EF171D">
        <w:rPr>
          <w:rFonts w:ascii="Book Antiqua" w:eastAsia="宋体" w:hAnsi="Book Antiqua" w:cs="宋体"/>
          <w:color w:val="000000"/>
          <w:kern w:val="0"/>
          <w:sz w:val="21"/>
          <w:szCs w:val="21"/>
        </w:rPr>
        <w:t>: 153-157 [PMID: 10738269]</w:t>
      </w:r>
    </w:p>
    <w:p w14:paraId="0A358FDB"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43 </w:t>
      </w:r>
      <w:r w:rsidRPr="00EF171D">
        <w:rPr>
          <w:rFonts w:ascii="Book Antiqua" w:eastAsia="宋体" w:hAnsi="Book Antiqua" w:cs="宋体"/>
          <w:b/>
          <w:bCs/>
          <w:color w:val="000000"/>
          <w:kern w:val="0"/>
          <w:sz w:val="21"/>
          <w:szCs w:val="21"/>
        </w:rPr>
        <w:t>Kubota K</w:t>
      </w:r>
      <w:r w:rsidRPr="00EF171D">
        <w:rPr>
          <w:rFonts w:ascii="Book Antiqua" w:eastAsia="宋体" w:hAnsi="Book Antiqua" w:cs="宋体"/>
          <w:color w:val="000000"/>
          <w:kern w:val="0"/>
          <w:sz w:val="21"/>
          <w:szCs w:val="21"/>
        </w:rPr>
        <w:t xml:space="preserve">, Nakanishi H, </w:t>
      </w:r>
      <w:proofErr w:type="spellStart"/>
      <w:r w:rsidRPr="00EF171D">
        <w:rPr>
          <w:rFonts w:ascii="Book Antiqua" w:eastAsia="宋体" w:hAnsi="Book Antiqua" w:cs="宋体"/>
          <w:color w:val="000000"/>
          <w:kern w:val="0"/>
          <w:sz w:val="21"/>
          <w:szCs w:val="21"/>
        </w:rPr>
        <w:t>Hiki</w:t>
      </w:r>
      <w:proofErr w:type="spellEnd"/>
      <w:r w:rsidRPr="00EF171D">
        <w:rPr>
          <w:rFonts w:ascii="Book Antiqua" w:eastAsia="宋体" w:hAnsi="Book Antiqua" w:cs="宋体"/>
          <w:color w:val="000000"/>
          <w:kern w:val="0"/>
          <w:sz w:val="21"/>
          <w:szCs w:val="21"/>
        </w:rPr>
        <w:t xml:space="preserve"> N, Shimizu N, Tsuji E, Yamaguchi H, </w:t>
      </w:r>
      <w:proofErr w:type="spellStart"/>
      <w:r w:rsidRPr="00EF171D">
        <w:rPr>
          <w:rFonts w:ascii="Book Antiqua" w:eastAsia="宋体" w:hAnsi="Book Antiqua" w:cs="宋体"/>
          <w:color w:val="000000"/>
          <w:kern w:val="0"/>
          <w:sz w:val="21"/>
          <w:szCs w:val="21"/>
        </w:rPr>
        <w:t>Mafune</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Tange</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Tatematsu</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Kaminishi</w:t>
      </w:r>
      <w:proofErr w:type="spellEnd"/>
      <w:r w:rsidRPr="00EF171D">
        <w:rPr>
          <w:rFonts w:ascii="Book Antiqua" w:eastAsia="宋体" w:hAnsi="Book Antiqua" w:cs="宋体"/>
          <w:color w:val="000000"/>
          <w:kern w:val="0"/>
          <w:sz w:val="21"/>
          <w:szCs w:val="21"/>
        </w:rPr>
        <w:t xml:space="preserve"> M. Quantitative detection of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the lymph nodes of gastric cancer patients with real-time RT-PCR: a comparative study with immunohistochemistry. </w:t>
      </w:r>
      <w:proofErr w:type="spellStart"/>
      <w:r w:rsidRPr="00EF171D">
        <w:rPr>
          <w:rFonts w:ascii="Book Antiqua" w:eastAsia="宋体" w:hAnsi="Book Antiqua" w:cs="宋体"/>
          <w:i/>
          <w:iCs/>
          <w:color w:val="000000"/>
          <w:kern w:val="0"/>
          <w:sz w:val="21"/>
          <w:szCs w:val="21"/>
        </w:rPr>
        <w:t>Int</w:t>
      </w:r>
      <w:proofErr w:type="spellEnd"/>
      <w:r w:rsidRPr="00EF171D">
        <w:rPr>
          <w:rFonts w:ascii="Book Antiqua" w:eastAsia="宋体" w:hAnsi="Book Antiqua" w:cs="宋体"/>
          <w:i/>
          <w:iCs/>
          <w:color w:val="000000"/>
          <w:kern w:val="0"/>
          <w:sz w:val="21"/>
          <w:szCs w:val="21"/>
        </w:rPr>
        <w:t xml:space="preserve"> J Cancer</w:t>
      </w:r>
      <w:r w:rsidRPr="00EF171D">
        <w:rPr>
          <w:rFonts w:ascii="Book Antiqua" w:eastAsia="宋体" w:hAnsi="Book Antiqua" w:cs="宋体"/>
          <w:color w:val="000000"/>
          <w:kern w:val="0"/>
          <w:sz w:val="21"/>
          <w:szCs w:val="21"/>
        </w:rPr>
        <w:t> 2003; </w:t>
      </w:r>
      <w:r w:rsidRPr="00EF171D">
        <w:rPr>
          <w:rFonts w:ascii="Book Antiqua" w:eastAsia="宋体" w:hAnsi="Book Antiqua" w:cs="宋体"/>
          <w:b/>
          <w:bCs/>
          <w:color w:val="000000"/>
          <w:kern w:val="0"/>
          <w:sz w:val="21"/>
          <w:szCs w:val="21"/>
        </w:rPr>
        <w:t>105</w:t>
      </w:r>
      <w:r w:rsidRPr="00EF171D">
        <w:rPr>
          <w:rFonts w:ascii="Book Antiqua" w:eastAsia="宋体" w:hAnsi="Book Antiqua" w:cs="宋体"/>
          <w:color w:val="000000"/>
          <w:kern w:val="0"/>
          <w:sz w:val="21"/>
          <w:szCs w:val="21"/>
        </w:rPr>
        <w:t>: 136-143 [PMID: 12672044 DOI: 10.1002/ijc.11031]</w:t>
      </w:r>
    </w:p>
    <w:p w14:paraId="43DC71E4"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proofErr w:type="gramStart"/>
      <w:r w:rsidRPr="00EF171D">
        <w:rPr>
          <w:rFonts w:ascii="Book Antiqua" w:eastAsia="宋体" w:hAnsi="Book Antiqua" w:cs="宋体"/>
          <w:color w:val="000000"/>
          <w:kern w:val="0"/>
          <w:sz w:val="21"/>
          <w:szCs w:val="21"/>
        </w:rPr>
        <w:t>44 </w:t>
      </w:r>
      <w:proofErr w:type="spellStart"/>
      <w:r w:rsidRPr="00EF171D">
        <w:rPr>
          <w:rFonts w:ascii="Book Antiqua" w:eastAsia="宋体" w:hAnsi="Book Antiqua" w:cs="宋体"/>
          <w:b/>
          <w:bCs/>
          <w:color w:val="000000"/>
          <w:kern w:val="0"/>
          <w:sz w:val="21"/>
          <w:szCs w:val="21"/>
        </w:rPr>
        <w:t>Nicholl</w:t>
      </w:r>
      <w:proofErr w:type="spellEnd"/>
      <w:r w:rsidRPr="00EF171D">
        <w:rPr>
          <w:rFonts w:ascii="Book Antiqua" w:eastAsia="宋体" w:hAnsi="Book Antiqua" w:cs="宋体"/>
          <w:b/>
          <w:bCs/>
          <w:color w:val="000000"/>
          <w:kern w:val="0"/>
          <w:sz w:val="21"/>
          <w:szCs w:val="21"/>
        </w:rPr>
        <w:t xml:space="preserve"> MB</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Elashoff</w:t>
      </w:r>
      <w:proofErr w:type="spellEnd"/>
      <w:r w:rsidRPr="00EF171D">
        <w:rPr>
          <w:rFonts w:ascii="Book Antiqua" w:eastAsia="宋体" w:hAnsi="Book Antiqua" w:cs="宋体"/>
          <w:color w:val="000000"/>
          <w:kern w:val="0"/>
          <w:sz w:val="21"/>
          <w:szCs w:val="21"/>
        </w:rPr>
        <w:t xml:space="preserve"> D, Takeuchi H, Morton DL, </w:t>
      </w:r>
      <w:proofErr w:type="spellStart"/>
      <w:r w:rsidRPr="00EF171D">
        <w:rPr>
          <w:rFonts w:ascii="Book Antiqua" w:eastAsia="宋体" w:hAnsi="Book Antiqua" w:cs="宋体"/>
          <w:color w:val="000000"/>
          <w:kern w:val="0"/>
          <w:sz w:val="21"/>
          <w:szCs w:val="21"/>
        </w:rPr>
        <w:t>Hoon</w:t>
      </w:r>
      <w:proofErr w:type="spellEnd"/>
      <w:r w:rsidRPr="00EF171D">
        <w:rPr>
          <w:rFonts w:ascii="Book Antiqua" w:eastAsia="宋体" w:hAnsi="Book Antiqua" w:cs="宋体"/>
          <w:color w:val="000000"/>
          <w:kern w:val="0"/>
          <w:sz w:val="21"/>
          <w:szCs w:val="21"/>
        </w:rPr>
        <w:t xml:space="preserve"> DS.</w:t>
      </w:r>
      <w:proofErr w:type="gramEnd"/>
      <w:r w:rsidRPr="00EF171D">
        <w:rPr>
          <w:rFonts w:ascii="Book Antiqua" w:eastAsia="宋体" w:hAnsi="Book Antiqua" w:cs="宋体"/>
          <w:color w:val="000000"/>
          <w:kern w:val="0"/>
          <w:sz w:val="21"/>
          <w:szCs w:val="21"/>
        </w:rPr>
        <w:t xml:space="preserve"> Molecular upstaging based on paraffin-embedded sentinel lymph nodes: ten-year follow-up confirms prognostic utility in melanoma patients.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color w:val="000000"/>
          <w:kern w:val="0"/>
          <w:sz w:val="21"/>
          <w:szCs w:val="21"/>
        </w:rPr>
        <w:t> 2011; </w:t>
      </w:r>
      <w:r w:rsidRPr="00EF171D">
        <w:rPr>
          <w:rFonts w:ascii="Book Antiqua" w:eastAsia="宋体" w:hAnsi="Book Antiqua" w:cs="宋体"/>
          <w:b/>
          <w:bCs/>
          <w:color w:val="000000"/>
          <w:kern w:val="0"/>
          <w:sz w:val="21"/>
          <w:szCs w:val="21"/>
        </w:rPr>
        <w:t>253</w:t>
      </w:r>
      <w:r w:rsidRPr="00EF171D">
        <w:rPr>
          <w:rFonts w:ascii="Book Antiqua" w:eastAsia="宋体" w:hAnsi="Book Antiqua" w:cs="宋体"/>
          <w:color w:val="000000"/>
          <w:kern w:val="0"/>
          <w:sz w:val="21"/>
          <w:szCs w:val="21"/>
        </w:rPr>
        <w:t>: 116-122 [PMID: 21135695 DOI: 10.1097/SLA.0b013e3181fca894]</w:t>
      </w:r>
    </w:p>
    <w:p w14:paraId="7B0A0D8B"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proofErr w:type="gramStart"/>
      <w:r w:rsidRPr="00EF171D">
        <w:rPr>
          <w:rFonts w:ascii="Book Antiqua" w:eastAsia="宋体" w:hAnsi="Book Antiqua" w:cs="宋体"/>
          <w:color w:val="000000"/>
          <w:kern w:val="0"/>
          <w:sz w:val="21"/>
          <w:szCs w:val="21"/>
        </w:rPr>
        <w:t>45 </w:t>
      </w:r>
      <w:proofErr w:type="spellStart"/>
      <w:r w:rsidRPr="00EF171D">
        <w:rPr>
          <w:rFonts w:ascii="Book Antiqua" w:eastAsia="宋体" w:hAnsi="Book Antiqua" w:cs="宋体"/>
          <w:b/>
          <w:bCs/>
          <w:color w:val="000000"/>
          <w:kern w:val="0"/>
          <w:sz w:val="21"/>
          <w:szCs w:val="21"/>
        </w:rPr>
        <w:t>Jafferbhoy</w:t>
      </w:r>
      <w:proofErr w:type="spellEnd"/>
      <w:r w:rsidRPr="00EF171D">
        <w:rPr>
          <w:rFonts w:ascii="Book Antiqua" w:eastAsia="宋体" w:hAnsi="Book Antiqua" w:cs="宋体"/>
          <w:b/>
          <w:bCs/>
          <w:color w:val="000000"/>
          <w:kern w:val="0"/>
          <w:sz w:val="21"/>
          <w:szCs w:val="21"/>
        </w:rPr>
        <w:t xml:space="preserve"> S</w:t>
      </w:r>
      <w:r w:rsidRPr="00EF171D">
        <w:rPr>
          <w:rFonts w:ascii="Book Antiqua" w:eastAsia="宋体" w:hAnsi="Book Antiqua" w:cs="宋体"/>
          <w:color w:val="000000"/>
          <w:kern w:val="0"/>
          <w:sz w:val="21"/>
          <w:szCs w:val="21"/>
        </w:rPr>
        <w:t xml:space="preserve">, McWilliams B. Clinical significance and management of sentinel node </w:t>
      </w:r>
      <w:proofErr w:type="spellStart"/>
      <w:r w:rsidRPr="00EF171D">
        <w:rPr>
          <w:rFonts w:ascii="Book Antiqua" w:eastAsia="宋体" w:hAnsi="Book Antiqua" w:cs="宋体"/>
          <w:color w:val="000000"/>
          <w:kern w:val="0"/>
          <w:sz w:val="21"/>
          <w:szCs w:val="21"/>
        </w:rPr>
        <w:t>micrometastasis</w:t>
      </w:r>
      <w:proofErr w:type="spellEnd"/>
      <w:r w:rsidRPr="00EF171D">
        <w:rPr>
          <w:rFonts w:ascii="Book Antiqua" w:eastAsia="宋体" w:hAnsi="Book Antiqua" w:cs="宋体"/>
          <w:color w:val="000000"/>
          <w:kern w:val="0"/>
          <w:sz w:val="21"/>
          <w:szCs w:val="21"/>
        </w:rPr>
        <w:t xml:space="preserve"> in invasive breast cancer.</w:t>
      </w:r>
      <w:proofErr w:type="gramEnd"/>
      <w:r w:rsidRPr="00EF171D">
        <w:rPr>
          <w:rFonts w:ascii="Book Antiqua" w:eastAsia="宋体" w:hAnsi="Book Antiqua" w:cs="宋体"/>
          <w:color w:val="000000"/>
          <w:kern w:val="0"/>
          <w:sz w:val="21"/>
          <w:szCs w:val="21"/>
        </w:rPr>
        <w:t>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Breast Cancer</w:t>
      </w:r>
      <w:r w:rsidRPr="00EF171D">
        <w:rPr>
          <w:rFonts w:ascii="Book Antiqua" w:eastAsia="宋体" w:hAnsi="Book Antiqua" w:cs="宋体"/>
          <w:color w:val="000000"/>
          <w:kern w:val="0"/>
          <w:sz w:val="21"/>
          <w:szCs w:val="21"/>
        </w:rPr>
        <w:t> 2012; </w:t>
      </w:r>
      <w:r w:rsidRPr="00EF171D">
        <w:rPr>
          <w:rFonts w:ascii="Book Antiqua" w:eastAsia="宋体" w:hAnsi="Book Antiqua" w:cs="宋体"/>
          <w:b/>
          <w:bCs/>
          <w:color w:val="000000"/>
          <w:kern w:val="0"/>
          <w:sz w:val="21"/>
          <w:szCs w:val="21"/>
        </w:rPr>
        <w:t>12</w:t>
      </w:r>
      <w:r w:rsidRPr="00EF171D">
        <w:rPr>
          <w:rFonts w:ascii="Book Antiqua" w:eastAsia="宋体" w:hAnsi="Book Antiqua" w:cs="宋体"/>
          <w:color w:val="000000"/>
          <w:kern w:val="0"/>
          <w:sz w:val="21"/>
          <w:szCs w:val="21"/>
        </w:rPr>
        <w:t>: 308-312 [PMID: 23039999 DOI: 10.1016/j.clbc.2012.07.012]</w:t>
      </w:r>
    </w:p>
    <w:p w14:paraId="4BB685E8"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46 </w:t>
      </w:r>
      <w:proofErr w:type="spellStart"/>
      <w:r w:rsidRPr="00EF171D">
        <w:rPr>
          <w:rFonts w:ascii="Book Antiqua" w:eastAsia="宋体" w:hAnsi="Book Antiqua" w:cs="宋体"/>
          <w:b/>
          <w:bCs/>
          <w:color w:val="000000"/>
          <w:kern w:val="0"/>
          <w:sz w:val="21"/>
          <w:szCs w:val="21"/>
        </w:rPr>
        <w:t>Yanagita</w:t>
      </w:r>
      <w:proofErr w:type="spellEnd"/>
      <w:r w:rsidRPr="00EF171D">
        <w:rPr>
          <w:rFonts w:ascii="Book Antiqua" w:eastAsia="宋体" w:hAnsi="Book Antiqua" w:cs="宋体"/>
          <w:b/>
          <w:bCs/>
          <w:color w:val="000000"/>
          <w:kern w:val="0"/>
          <w:sz w:val="21"/>
          <w:szCs w:val="21"/>
        </w:rPr>
        <w:t xml:space="preserve"> S</w:t>
      </w:r>
      <w:r w:rsidRPr="00EF171D">
        <w:rPr>
          <w:rFonts w:ascii="Book Antiqua" w:eastAsia="宋体" w:hAnsi="Book Antiqua" w:cs="宋体"/>
          <w:color w:val="000000"/>
          <w:kern w:val="0"/>
          <w:sz w:val="21"/>
          <w:szCs w:val="21"/>
        </w:rPr>
        <w:t xml:space="preserve">, </w:t>
      </w:r>
      <w:proofErr w:type="spellStart"/>
      <w:r w:rsidRPr="00EF171D">
        <w:rPr>
          <w:rFonts w:ascii="Book Antiqua" w:eastAsia="宋体" w:hAnsi="Book Antiqua" w:cs="宋体"/>
          <w:color w:val="000000"/>
          <w:kern w:val="0"/>
          <w:sz w:val="21"/>
          <w:szCs w:val="21"/>
        </w:rPr>
        <w:t>Natsugoe</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Uenosono</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Kozono</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Ehi</w:t>
      </w:r>
      <w:proofErr w:type="spellEnd"/>
      <w:r w:rsidRPr="00EF171D">
        <w:rPr>
          <w:rFonts w:ascii="Book Antiqua" w:eastAsia="宋体" w:hAnsi="Book Antiqua" w:cs="宋体"/>
          <w:color w:val="000000"/>
          <w:kern w:val="0"/>
          <w:sz w:val="21"/>
          <w:szCs w:val="21"/>
        </w:rPr>
        <w:t xml:space="preserve"> K, </w:t>
      </w:r>
      <w:proofErr w:type="spellStart"/>
      <w:r w:rsidRPr="00EF171D">
        <w:rPr>
          <w:rFonts w:ascii="Book Antiqua" w:eastAsia="宋体" w:hAnsi="Book Antiqua" w:cs="宋体"/>
          <w:color w:val="000000"/>
          <w:kern w:val="0"/>
          <w:sz w:val="21"/>
          <w:szCs w:val="21"/>
        </w:rPr>
        <w:t>Arigami</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Arima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Ishigami</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Aikou</w:t>
      </w:r>
      <w:proofErr w:type="spellEnd"/>
      <w:r w:rsidRPr="00EF171D">
        <w:rPr>
          <w:rFonts w:ascii="Book Antiqua" w:eastAsia="宋体" w:hAnsi="Book Antiqua" w:cs="宋体"/>
          <w:color w:val="000000"/>
          <w:kern w:val="0"/>
          <w:sz w:val="21"/>
          <w:szCs w:val="21"/>
        </w:rPr>
        <w:t xml:space="preserve"> T. Sentinel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have high proliferative potential in gastric cancer. </w:t>
      </w:r>
      <w:r w:rsidRPr="00EF171D">
        <w:rPr>
          <w:rFonts w:ascii="Book Antiqua" w:eastAsia="宋体" w:hAnsi="Book Antiqua" w:cs="宋体"/>
          <w:i/>
          <w:iCs/>
          <w:color w:val="000000"/>
          <w:kern w:val="0"/>
          <w:sz w:val="21"/>
          <w:szCs w:val="21"/>
        </w:rPr>
        <w:t xml:space="preserve">J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Res</w:t>
      </w:r>
      <w:r w:rsidRPr="00EF171D">
        <w:rPr>
          <w:rFonts w:ascii="Book Antiqua" w:eastAsia="宋体" w:hAnsi="Book Antiqua" w:cs="宋体"/>
          <w:color w:val="000000"/>
          <w:kern w:val="0"/>
          <w:sz w:val="21"/>
          <w:szCs w:val="21"/>
        </w:rPr>
        <w:t> 2008; </w:t>
      </w:r>
      <w:r w:rsidRPr="00EF171D">
        <w:rPr>
          <w:rFonts w:ascii="Book Antiqua" w:eastAsia="宋体" w:hAnsi="Book Antiqua" w:cs="宋体"/>
          <w:b/>
          <w:bCs/>
          <w:color w:val="000000"/>
          <w:kern w:val="0"/>
          <w:sz w:val="21"/>
          <w:szCs w:val="21"/>
        </w:rPr>
        <w:t>145</w:t>
      </w:r>
      <w:r w:rsidRPr="00EF171D">
        <w:rPr>
          <w:rFonts w:ascii="Book Antiqua" w:eastAsia="宋体" w:hAnsi="Book Antiqua" w:cs="宋体"/>
          <w:color w:val="000000"/>
          <w:kern w:val="0"/>
          <w:sz w:val="21"/>
          <w:szCs w:val="21"/>
        </w:rPr>
        <w:t>: 238-243 [PMID: 17603078 DOI: 10.1016/j.jss.2007.04.037]</w:t>
      </w:r>
    </w:p>
    <w:p w14:paraId="343BEB3A"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47 </w:t>
      </w:r>
      <w:r w:rsidRPr="00EF171D">
        <w:rPr>
          <w:rFonts w:ascii="Book Antiqua" w:eastAsia="宋体" w:hAnsi="Book Antiqua" w:cs="宋体"/>
          <w:b/>
          <w:bCs/>
          <w:color w:val="000000"/>
          <w:kern w:val="0"/>
          <w:sz w:val="21"/>
          <w:szCs w:val="21"/>
        </w:rPr>
        <w:t>Shimizu Y</w:t>
      </w:r>
      <w:r w:rsidRPr="00EF171D">
        <w:rPr>
          <w:rFonts w:ascii="Book Antiqua" w:eastAsia="宋体" w:hAnsi="Book Antiqua" w:cs="宋体"/>
          <w:color w:val="000000"/>
          <w:kern w:val="0"/>
          <w:sz w:val="21"/>
          <w:szCs w:val="21"/>
        </w:rPr>
        <w:t xml:space="preserve">, Takeuchi H, </w:t>
      </w:r>
      <w:proofErr w:type="spellStart"/>
      <w:r w:rsidRPr="00EF171D">
        <w:rPr>
          <w:rFonts w:ascii="Book Antiqua" w:eastAsia="宋体" w:hAnsi="Book Antiqua" w:cs="宋体"/>
          <w:color w:val="000000"/>
          <w:kern w:val="0"/>
          <w:sz w:val="21"/>
          <w:szCs w:val="21"/>
        </w:rPr>
        <w:t>Sakakura</w:t>
      </w:r>
      <w:proofErr w:type="spellEnd"/>
      <w:r w:rsidRPr="00EF171D">
        <w:rPr>
          <w:rFonts w:ascii="Book Antiqua" w:eastAsia="宋体" w:hAnsi="Book Antiqua" w:cs="宋体"/>
          <w:color w:val="000000"/>
          <w:kern w:val="0"/>
          <w:sz w:val="21"/>
          <w:szCs w:val="21"/>
        </w:rPr>
        <w:t xml:space="preserve"> Y, </w:t>
      </w:r>
      <w:proofErr w:type="spellStart"/>
      <w:r w:rsidRPr="00EF171D">
        <w:rPr>
          <w:rFonts w:ascii="Book Antiqua" w:eastAsia="宋体" w:hAnsi="Book Antiqua" w:cs="宋体"/>
          <w:color w:val="000000"/>
          <w:kern w:val="0"/>
          <w:sz w:val="21"/>
          <w:szCs w:val="21"/>
        </w:rPr>
        <w:t>Saikawa</w:t>
      </w:r>
      <w:proofErr w:type="spellEnd"/>
      <w:r w:rsidRPr="00EF171D">
        <w:rPr>
          <w:rFonts w:ascii="Book Antiqua" w:eastAsia="宋体" w:hAnsi="Book Antiqua" w:cs="宋体"/>
          <w:color w:val="000000"/>
          <w:kern w:val="0"/>
          <w:sz w:val="21"/>
          <w:szCs w:val="21"/>
        </w:rPr>
        <w:t xml:space="preserve"> Y, Nakahara T, Mukai M, </w:t>
      </w:r>
      <w:proofErr w:type="spellStart"/>
      <w:r w:rsidRPr="00EF171D">
        <w:rPr>
          <w:rFonts w:ascii="Book Antiqua" w:eastAsia="宋体" w:hAnsi="Book Antiqua" w:cs="宋体"/>
          <w:color w:val="000000"/>
          <w:kern w:val="0"/>
          <w:sz w:val="21"/>
          <w:szCs w:val="21"/>
        </w:rPr>
        <w:t>Kitajima</w:t>
      </w:r>
      <w:proofErr w:type="spellEnd"/>
      <w:r w:rsidRPr="00EF171D">
        <w:rPr>
          <w:rFonts w:ascii="Book Antiqua" w:eastAsia="宋体" w:hAnsi="Book Antiqua" w:cs="宋体"/>
          <w:color w:val="000000"/>
          <w:kern w:val="0"/>
          <w:sz w:val="21"/>
          <w:szCs w:val="21"/>
        </w:rPr>
        <w:t xml:space="preserve"> M, Kitagawa Y. Molecular detection of sentinel node </w:t>
      </w:r>
      <w:proofErr w:type="spellStart"/>
      <w:r w:rsidRPr="00EF171D">
        <w:rPr>
          <w:rFonts w:ascii="Book Antiqua" w:eastAsia="宋体" w:hAnsi="Book Antiqua" w:cs="宋体"/>
          <w:color w:val="000000"/>
          <w:kern w:val="0"/>
          <w:sz w:val="21"/>
          <w:szCs w:val="21"/>
        </w:rPr>
        <w:t>micrometastases</w:t>
      </w:r>
      <w:proofErr w:type="spellEnd"/>
      <w:r w:rsidRPr="00EF171D">
        <w:rPr>
          <w:rFonts w:ascii="Book Antiqua" w:eastAsia="宋体" w:hAnsi="Book Antiqua" w:cs="宋体"/>
          <w:color w:val="000000"/>
          <w:kern w:val="0"/>
          <w:sz w:val="21"/>
          <w:szCs w:val="21"/>
        </w:rPr>
        <w:t xml:space="preserve"> in patients with clinical N0 gastric carcinoma with real-time multiplex reverse transcription-polymerase chain reaction assay. </w:t>
      </w:r>
      <w:r w:rsidRPr="00EF171D">
        <w:rPr>
          <w:rFonts w:ascii="Book Antiqua" w:eastAsia="宋体" w:hAnsi="Book Antiqua" w:cs="宋体"/>
          <w:i/>
          <w:iCs/>
          <w:color w:val="000000"/>
          <w:kern w:val="0"/>
          <w:sz w:val="21"/>
          <w:szCs w:val="21"/>
        </w:rPr>
        <w:t xml:space="preserve">Ann </w:t>
      </w:r>
      <w:proofErr w:type="spellStart"/>
      <w:r w:rsidRPr="00EF171D">
        <w:rPr>
          <w:rFonts w:ascii="Book Antiqua" w:eastAsia="宋体" w:hAnsi="Book Antiqua" w:cs="宋体"/>
          <w:i/>
          <w:iCs/>
          <w:color w:val="000000"/>
          <w:kern w:val="0"/>
          <w:sz w:val="21"/>
          <w:szCs w:val="21"/>
        </w:rPr>
        <w:t>Surg</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2012; </w:t>
      </w:r>
      <w:r w:rsidRPr="00EF171D">
        <w:rPr>
          <w:rFonts w:ascii="Book Antiqua" w:eastAsia="宋体" w:hAnsi="Book Antiqua" w:cs="宋体"/>
          <w:b/>
          <w:bCs/>
          <w:color w:val="000000"/>
          <w:kern w:val="0"/>
          <w:sz w:val="21"/>
          <w:szCs w:val="21"/>
        </w:rPr>
        <w:t>19</w:t>
      </w:r>
      <w:r w:rsidRPr="00EF171D">
        <w:rPr>
          <w:rFonts w:ascii="Book Antiqua" w:eastAsia="宋体" w:hAnsi="Book Antiqua" w:cs="宋体"/>
          <w:color w:val="000000"/>
          <w:kern w:val="0"/>
          <w:sz w:val="21"/>
          <w:szCs w:val="21"/>
        </w:rPr>
        <w:t>: 469-477 [PMID: 22065193 DOI: 10.1245/s10434-011-2122-4]</w:t>
      </w:r>
    </w:p>
    <w:p w14:paraId="79BBD0A8"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48 </w:t>
      </w:r>
      <w:proofErr w:type="spellStart"/>
      <w:r w:rsidRPr="00EF171D">
        <w:rPr>
          <w:rFonts w:ascii="Book Antiqua" w:eastAsia="宋体" w:hAnsi="Book Antiqua" w:cs="宋体"/>
          <w:b/>
          <w:bCs/>
          <w:color w:val="000000"/>
          <w:kern w:val="0"/>
          <w:sz w:val="21"/>
          <w:szCs w:val="21"/>
        </w:rPr>
        <w:t>Kinami</w:t>
      </w:r>
      <w:proofErr w:type="spellEnd"/>
      <w:r w:rsidRPr="00EF171D">
        <w:rPr>
          <w:rFonts w:ascii="Book Antiqua" w:eastAsia="宋体" w:hAnsi="Book Antiqua" w:cs="宋体"/>
          <w:b/>
          <w:bCs/>
          <w:color w:val="000000"/>
          <w:kern w:val="0"/>
          <w:sz w:val="21"/>
          <w:szCs w:val="21"/>
        </w:rPr>
        <w:t xml:space="preserve"> S</w:t>
      </w:r>
      <w:r w:rsidRPr="00EF171D">
        <w:rPr>
          <w:rFonts w:ascii="Book Antiqua" w:eastAsia="宋体" w:hAnsi="Book Antiqua" w:cs="宋体"/>
          <w:color w:val="000000"/>
          <w:kern w:val="0"/>
          <w:sz w:val="21"/>
          <w:szCs w:val="21"/>
        </w:rPr>
        <w:t xml:space="preserve">, Fujimura T, </w:t>
      </w:r>
      <w:proofErr w:type="spellStart"/>
      <w:r w:rsidRPr="00EF171D">
        <w:rPr>
          <w:rFonts w:ascii="Book Antiqua" w:eastAsia="宋体" w:hAnsi="Book Antiqua" w:cs="宋体"/>
          <w:color w:val="000000"/>
          <w:kern w:val="0"/>
          <w:sz w:val="21"/>
          <w:szCs w:val="21"/>
        </w:rPr>
        <w:t>Ojima</w:t>
      </w:r>
      <w:proofErr w:type="spellEnd"/>
      <w:r w:rsidRPr="00EF171D">
        <w:rPr>
          <w:rFonts w:ascii="Book Antiqua" w:eastAsia="宋体" w:hAnsi="Book Antiqua" w:cs="宋体"/>
          <w:color w:val="000000"/>
          <w:kern w:val="0"/>
          <w:sz w:val="21"/>
          <w:szCs w:val="21"/>
        </w:rPr>
        <w:t xml:space="preserve"> E, </w:t>
      </w:r>
      <w:proofErr w:type="spellStart"/>
      <w:r w:rsidRPr="00EF171D">
        <w:rPr>
          <w:rFonts w:ascii="Book Antiqua" w:eastAsia="宋体" w:hAnsi="Book Antiqua" w:cs="宋体"/>
          <w:color w:val="000000"/>
          <w:kern w:val="0"/>
          <w:sz w:val="21"/>
          <w:szCs w:val="21"/>
        </w:rPr>
        <w:t>Fushida</w:t>
      </w:r>
      <w:proofErr w:type="spellEnd"/>
      <w:r w:rsidRPr="00EF171D">
        <w:rPr>
          <w:rFonts w:ascii="Book Antiqua" w:eastAsia="宋体" w:hAnsi="Book Antiqua" w:cs="宋体"/>
          <w:color w:val="000000"/>
          <w:kern w:val="0"/>
          <w:sz w:val="21"/>
          <w:szCs w:val="21"/>
        </w:rPr>
        <w:t xml:space="preserve"> S, </w:t>
      </w:r>
      <w:proofErr w:type="spellStart"/>
      <w:r w:rsidRPr="00EF171D">
        <w:rPr>
          <w:rFonts w:ascii="Book Antiqua" w:eastAsia="宋体" w:hAnsi="Book Antiqua" w:cs="宋体"/>
          <w:color w:val="000000"/>
          <w:kern w:val="0"/>
          <w:sz w:val="21"/>
          <w:szCs w:val="21"/>
        </w:rPr>
        <w:t>Ojima</w:t>
      </w:r>
      <w:proofErr w:type="spellEnd"/>
      <w:r w:rsidRPr="00EF171D">
        <w:rPr>
          <w:rFonts w:ascii="Book Antiqua" w:eastAsia="宋体" w:hAnsi="Book Antiqua" w:cs="宋体"/>
          <w:color w:val="000000"/>
          <w:kern w:val="0"/>
          <w:sz w:val="21"/>
          <w:szCs w:val="21"/>
        </w:rPr>
        <w:t xml:space="preserve"> T, Funaki H, Fujita H, </w:t>
      </w:r>
      <w:proofErr w:type="spellStart"/>
      <w:r w:rsidRPr="00EF171D">
        <w:rPr>
          <w:rFonts w:ascii="Book Antiqua" w:eastAsia="宋体" w:hAnsi="Book Antiqua" w:cs="宋体"/>
          <w:color w:val="000000"/>
          <w:kern w:val="0"/>
          <w:sz w:val="21"/>
          <w:szCs w:val="21"/>
        </w:rPr>
        <w:t>Takamura</w:t>
      </w:r>
      <w:proofErr w:type="spellEnd"/>
      <w:r w:rsidRPr="00EF171D">
        <w:rPr>
          <w:rFonts w:ascii="Book Antiqua" w:eastAsia="宋体" w:hAnsi="Book Antiqua" w:cs="宋体"/>
          <w:color w:val="000000"/>
          <w:kern w:val="0"/>
          <w:sz w:val="21"/>
          <w:szCs w:val="21"/>
        </w:rPr>
        <w:t xml:space="preserve"> H, </w:t>
      </w:r>
      <w:proofErr w:type="spellStart"/>
      <w:r w:rsidRPr="00EF171D">
        <w:rPr>
          <w:rFonts w:ascii="Book Antiqua" w:eastAsia="宋体" w:hAnsi="Book Antiqua" w:cs="宋体"/>
          <w:color w:val="000000"/>
          <w:kern w:val="0"/>
          <w:sz w:val="21"/>
          <w:szCs w:val="21"/>
        </w:rPr>
        <w:t>Ninomiya</w:t>
      </w:r>
      <w:proofErr w:type="spellEnd"/>
      <w:r w:rsidRPr="00EF171D">
        <w:rPr>
          <w:rFonts w:ascii="Book Antiqua" w:eastAsia="宋体" w:hAnsi="Book Antiqua" w:cs="宋体"/>
          <w:color w:val="000000"/>
          <w:kern w:val="0"/>
          <w:sz w:val="21"/>
          <w:szCs w:val="21"/>
        </w:rPr>
        <w:t xml:space="preserve"> I, Nishimura G, </w:t>
      </w:r>
      <w:proofErr w:type="spellStart"/>
      <w:r w:rsidRPr="00EF171D">
        <w:rPr>
          <w:rFonts w:ascii="Book Antiqua" w:eastAsia="宋体" w:hAnsi="Book Antiqua" w:cs="宋体"/>
          <w:color w:val="000000"/>
          <w:kern w:val="0"/>
          <w:sz w:val="21"/>
          <w:szCs w:val="21"/>
        </w:rPr>
        <w:t>Kayahara</w:t>
      </w:r>
      <w:proofErr w:type="spellEnd"/>
      <w:r w:rsidRPr="00EF171D">
        <w:rPr>
          <w:rFonts w:ascii="Book Antiqua" w:eastAsia="宋体" w:hAnsi="Book Antiqua" w:cs="宋体"/>
          <w:color w:val="000000"/>
          <w:kern w:val="0"/>
          <w:sz w:val="21"/>
          <w:szCs w:val="21"/>
        </w:rPr>
        <w:t xml:space="preserve"> M, </w:t>
      </w:r>
      <w:proofErr w:type="spellStart"/>
      <w:r w:rsidRPr="00EF171D">
        <w:rPr>
          <w:rFonts w:ascii="Book Antiqua" w:eastAsia="宋体" w:hAnsi="Book Antiqua" w:cs="宋体"/>
          <w:color w:val="000000"/>
          <w:kern w:val="0"/>
          <w:sz w:val="21"/>
          <w:szCs w:val="21"/>
        </w:rPr>
        <w:t>Ohta</w:t>
      </w:r>
      <w:proofErr w:type="spellEnd"/>
      <w:r w:rsidRPr="00EF171D">
        <w:rPr>
          <w:rFonts w:ascii="Book Antiqua" w:eastAsia="宋体" w:hAnsi="Book Antiqua" w:cs="宋体"/>
          <w:color w:val="000000"/>
          <w:kern w:val="0"/>
          <w:sz w:val="21"/>
          <w:szCs w:val="21"/>
        </w:rPr>
        <w:t xml:space="preserve"> T, </w:t>
      </w:r>
      <w:proofErr w:type="spellStart"/>
      <w:r w:rsidRPr="00EF171D">
        <w:rPr>
          <w:rFonts w:ascii="Book Antiqua" w:eastAsia="宋体" w:hAnsi="Book Antiqua" w:cs="宋体"/>
          <w:color w:val="000000"/>
          <w:kern w:val="0"/>
          <w:sz w:val="21"/>
          <w:szCs w:val="21"/>
        </w:rPr>
        <w:t>Yoh</w:t>
      </w:r>
      <w:proofErr w:type="spellEnd"/>
      <w:r w:rsidRPr="00EF171D">
        <w:rPr>
          <w:rFonts w:ascii="Book Antiqua" w:eastAsia="宋体" w:hAnsi="Book Antiqua" w:cs="宋体"/>
          <w:color w:val="000000"/>
          <w:kern w:val="0"/>
          <w:sz w:val="21"/>
          <w:szCs w:val="21"/>
        </w:rPr>
        <w:t xml:space="preserve"> Z. PTD classification: proposal for a new classification of gastric cancer location based on physiological lymphatic flow. </w:t>
      </w:r>
      <w:proofErr w:type="spellStart"/>
      <w:r w:rsidRPr="00EF171D">
        <w:rPr>
          <w:rFonts w:ascii="Book Antiqua" w:eastAsia="宋体" w:hAnsi="Book Antiqua" w:cs="宋体"/>
          <w:i/>
          <w:iCs/>
          <w:color w:val="000000"/>
          <w:kern w:val="0"/>
          <w:sz w:val="21"/>
          <w:szCs w:val="21"/>
        </w:rPr>
        <w:t>Int</w:t>
      </w:r>
      <w:proofErr w:type="spellEnd"/>
      <w:r w:rsidRPr="00EF171D">
        <w:rPr>
          <w:rFonts w:ascii="Book Antiqua" w:eastAsia="宋体" w:hAnsi="Book Antiqua" w:cs="宋体"/>
          <w:i/>
          <w:iCs/>
          <w:color w:val="000000"/>
          <w:kern w:val="0"/>
          <w:sz w:val="21"/>
          <w:szCs w:val="21"/>
        </w:rPr>
        <w:t xml:space="preserve"> J </w:t>
      </w:r>
      <w:proofErr w:type="spellStart"/>
      <w:r w:rsidRPr="00EF171D">
        <w:rPr>
          <w:rFonts w:ascii="Book Antiqua" w:eastAsia="宋体" w:hAnsi="Book Antiqua" w:cs="宋体"/>
          <w:i/>
          <w:iCs/>
          <w:color w:val="000000"/>
          <w:kern w:val="0"/>
          <w:sz w:val="21"/>
          <w:szCs w:val="21"/>
        </w:rPr>
        <w:t>Clin</w:t>
      </w:r>
      <w:proofErr w:type="spellEnd"/>
      <w:r w:rsidRPr="00EF171D">
        <w:rPr>
          <w:rFonts w:ascii="Book Antiqua" w:eastAsia="宋体" w:hAnsi="Book Antiqua" w:cs="宋体"/>
          <w:i/>
          <w:iCs/>
          <w:color w:val="000000"/>
          <w:kern w:val="0"/>
          <w:sz w:val="21"/>
          <w:szCs w:val="21"/>
        </w:rPr>
        <w:t xml:space="preserve"> </w:t>
      </w:r>
      <w:proofErr w:type="spellStart"/>
      <w:r w:rsidRPr="00EF171D">
        <w:rPr>
          <w:rFonts w:ascii="Book Antiqua" w:eastAsia="宋体" w:hAnsi="Book Antiqua" w:cs="宋体"/>
          <w:i/>
          <w:iCs/>
          <w:color w:val="000000"/>
          <w:kern w:val="0"/>
          <w:sz w:val="21"/>
          <w:szCs w:val="21"/>
        </w:rPr>
        <w:t>Oncol</w:t>
      </w:r>
      <w:proofErr w:type="spellEnd"/>
      <w:r w:rsidRPr="00EF171D">
        <w:rPr>
          <w:rFonts w:ascii="Book Antiqua" w:eastAsia="宋体" w:hAnsi="Book Antiqua" w:cs="宋体"/>
          <w:color w:val="000000"/>
          <w:kern w:val="0"/>
          <w:sz w:val="21"/>
          <w:szCs w:val="21"/>
        </w:rPr>
        <w:t> 2008; </w:t>
      </w:r>
      <w:r w:rsidRPr="00EF171D">
        <w:rPr>
          <w:rFonts w:ascii="Book Antiqua" w:eastAsia="宋体" w:hAnsi="Book Antiqua" w:cs="宋体"/>
          <w:b/>
          <w:bCs/>
          <w:color w:val="000000"/>
          <w:kern w:val="0"/>
          <w:sz w:val="21"/>
          <w:szCs w:val="21"/>
        </w:rPr>
        <w:t>13</w:t>
      </w:r>
      <w:r w:rsidRPr="00EF171D">
        <w:rPr>
          <w:rFonts w:ascii="Book Antiqua" w:eastAsia="宋体" w:hAnsi="Book Antiqua" w:cs="宋体"/>
          <w:color w:val="000000"/>
          <w:kern w:val="0"/>
          <w:sz w:val="21"/>
          <w:szCs w:val="21"/>
        </w:rPr>
        <w:t>: 320-329 [PMID: 18704632 DOI: 10.1007/s10147-007-0755-x]</w:t>
      </w:r>
    </w:p>
    <w:p w14:paraId="3540ACE6" w14:textId="77777777" w:rsidR="00F708BD" w:rsidRPr="00EF171D" w:rsidRDefault="00F708BD" w:rsidP="00DE5250">
      <w:pPr>
        <w:widowControl/>
        <w:adjustRightInd w:val="0"/>
        <w:snapToGrid w:val="0"/>
        <w:spacing w:line="360" w:lineRule="auto"/>
        <w:rPr>
          <w:rFonts w:ascii="Book Antiqua" w:eastAsia="宋体" w:hAnsi="Book Antiqua" w:cs="宋体"/>
          <w:color w:val="000000"/>
          <w:kern w:val="0"/>
          <w:sz w:val="21"/>
          <w:szCs w:val="21"/>
        </w:rPr>
      </w:pPr>
      <w:r w:rsidRPr="00EF171D">
        <w:rPr>
          <w:rFonts w:ascii="Book Antiqua" w:eastAsia="宋体" w:hAnsi="Book Antiqua" w:cs="宋体"/>
          <w:color w:val="000000"/>
          <w:kern w:val="0"/>
          <w:sz w:val="21"/>
          <w:szCs w:val="21"/>
        </w:rPr>
        <w:t>49 </w:t>
      </w:r>
      <w:r w:rsidRPr="00EF171D">
        <w:rPr>
          <w:rFonts w:ascii="Book Antiqua" w:eastAsia="宋体" w:hAnsi="Book Antiqua" w:cs="宋体"/>
          <w:b/>
          <w:bCs/>
          <w:color w:val="000000"/>
          <w:kern w:val="0"/>
          <w:sz w:val="21"/>
          <w:szCs w:val="21"/>
        </w:rPr>
        <w:t>Bok GH</w:t>
      </w:r>
      <w:r w:rsidRPr="00EF171D">
        <w:rPr>
          <w:rFonts w:ascii="Book Antiqua" w:eastAsia="宋体" w:hAnsi="Book Antiqua" w:cs="宋体"/>
          <w:color w:val="000000"/>
          <w:kern w:val="0"/>
          <w:sz w:val="21"/>
          <w:szCs w:val="21"/>
        </w:rPr>
        <w:t xml:space="preserve">, Kim YJ, Jin SY, Chun CG, Lee TH, Kim HG, </w:t>
      </w:r>
      <w:proofErr w:type="spellStart"/>
      <w:r w:rsidRPr="00EF171D">
        <w:rPr>
          <w:rFonts w:ascii="Book Antiqua" w:eastAsia="宋体" w:hAnsi="Book Antiqua" w:cs="宋体"/>
          <w:color w:val="000000"/>
          <w:kern w:val="0"/>
          <w:sz w:val="21"/>
          <w:szCs w:val="21"/>
        </w:rPr>
        <w:t>Jeon</w:t>
      </w:r>
      <w:proofErr w:type="spellEnd"/>
      <w:r w:rsidRPr="00EF171D">
        <w:rPr>
          <w:rFonts w:ascii="Book Antiqua" w:eastAsia="宋体" w:hAnsi="Book Antiqua" w:cs="宋体"/>
          <w:color w:val="000000"/>
          <w:kern w:val="0"/>
          <w:sz w:val="21"/>
          <w:szCs w:val="21"/>
        </w:rPr>
        <w:t xml:space="preserve"> SR, Cho JY. </w:t>
      </w:r>
      <w:proofErr w:type="gramStart"/>
      <w:r w:rsidRPr="00EF171D">
        <w:rPr>
          <w:rFonts w:ascii="Book Antiqua" w:eastAsia="宋体" w:hAnsi="Book Antiqua" w:cs="宋体"/>
          <w:color w:val="000000"/>
          <w:kern w:val="0"/>
          <w:sz w:val="21"/>
          <w:szCs w:val="21"/>
        </w:rPr>
        <w:t xml:space="preserve">Endoscopic </w:t>
      </w:r>
      <w:proofErr w:type="spellStart"/>
      <w:r w:rsidRPr="00EF171D">
        <w:rPr>
          <w:rFonts w:ascii="Book Antiqua" w:eastAsia="宋体" w:hAnsi="Book Antiqua" w:cs="宋体"/>
          <w:color w:val="000000"/>
          <w:kern w:val="0"/>
          <w:sz w:val="21"/>
          <w:szCs w:val="21"/>
        </w:rPr>
        <w:t>submucosal</w:t>
      </w:r>
      <w:proofErr w:type="spellEnd"/>
      <w:r w:rsidRPr="00EF171D">
        <w:rPr>
          <w:rFonts w:ascii="Book Antiqua" w:eastAsia="宋体" w:hAnsi="Book Antiqua" w:cs="宋体"/>
          <w:color w:val="000000"/>
          <w:kern w:val="0"/>
          <w:sz w:val="21"/>
          <w:szCs w:val="21"/>
        </w:rPr>
        <w:t xml:space="preserve"> dissection with sentinel node navigation surgery for early gastric cancer.</w:t>
      </w:r>
      <w:proofErr w:type="gramEnd"/>
      <w:r w:rsidRPr="00EF171D">
        <w:rPr>
          <w:rFonts w:ascii="Book Antiqua" w:eastAsia="宋体" w:hAnsi="Book Antiqua" w:cs="宋体"/>
          <w:color w:val="000000"/>
          <w:kern w:val="0"/>
          <w:sz w:val="21"/>
          <w:szCs w:val="21"/>
        </w:rPr>
        <w:t> </w:t>
      </w:r>
      <w:r w:rsidRPr="00EF171D">
        <w:rPr>
          <w:rFonts w:ascii="Book Antiqua" w:eastAsia="宋体" w:hAnsi="Book Antiqua" w:cs="宋体"/>
          <w:i/>
          <w:iCs/>
          <w:color w:val="000000"/>
          <w:kern w:val="0"/>
          <w:sz w:val="21"/>
          <w:szCs w:val="21"/>
        </w:rPr>
        <w:t>Endoscopy</w:t>
      </w:r>
      <w:r w:rsidRPr="00EF171D">
        <w:rPr>
          <w:rFonts w:ascii="Book Antiqua" w:eastAsia="宋体" w:hAnsi="Book Antiqua" w:cs="宋体"/>
          <w:color w:val="000000"/>
          <w:kern w:val="0"/>
          <w:sz w:val="21"/>
          <w:szCs w:val="21"/>
        </w:rPr>
        <w:t> 2012; </w:t>
      </w:r>
      <w:r w:rsidRPr="00EF171D">
        <w:rPr>
          <w:rFonts w:ascii="Book Antiqua" w:eastAsia="宋体" w:hAnsi="Book Antiqua" w:cs="宋体"/>
          <w:b/>
          <w:bCs/>
          <w:color w:val="000000"/>
          <w:kern w:val="0"/>
          <w:sz w:val="21"/>
          <w:szCs w:val="21"/>
        </w:rPr>
        <w:t>44</w:t>
      </w:r>
      <w:r w:rsidRPr="00EF171D">
        <w:rPr>
          <w:rFonts w:ascii="Book Antiqua" w:eastAsia="宋体" w:hAnsi="Book Antiqua" w:cs="宋体"/>
          <w:color w:val="000000"/>
          <w:kern w:val="0"/>
          <w:sz w:val="21"/>
          <w:szCs w:val="21"/>
        </w:rPr>
        <w:t>: 953-956 [PMID: 22987216 DOI: 10.1055/s-0032-1310162]</w:t>
      </w:r>
    </w:p>
    <w:p w14:paraId="0D35D4BD" w14:textId="77777777" w:rsidR="00F708BD" w:rsidRPr="00EF171D" w:rsidRDefault="00F708BD" w:rsidP="00DE5250">
      <w:pPr>
        <w:adjustRightInd w:val="0"/>
        <w:snapToGrid w:val="0"/>
        <w:spacing w:line="360" w:lineRule="auto"/>
        <w:rPr>
          <w:rFonts w:ascii="Book Antiqua" w:hAnsi="Book Antiqua"/>
          <w:sz w:val="21"/>
          <w:szCs w:val="21"/>
        </w:rPr>
      </w:pPr>
    </w:p>
    <w:p w14:paraId="5C05EB75" w14:textId="34A63AE7" w:rsidR="00F708BD" w:rsidRPr="00FE53A0" w:rsidRDefault="00F708BD" w:rsidP="00DE5250">
      <w:pPr>
        <w:adjustRightInd w:val="0"/>
        <w:snapToGrid w:val="0"/>
        <w:spacing w:line="360" w:lineRule="auto"/>
        <w:ind w:left="316" w:hangingChars="150" w:hanging="316"/>
        <w:jc w:val="right"/>
        <w:rPr>
          <w:rFonts w:ascii="Book Antiqua" w:hAnsi="Book Antiqua"/>
          <w:sz w:val="21"/>
          <w:szCs w:val="21"/>
        </w:rPr>
      </w:pPr>
      <w:r w:rsidRPr="00FE53A0">
        <w:rPr>
          <w:rFonts w:ascii="Book Antiqua" w:hAnsi="Book Antiqua"/>
          <w:b/>
          <w:bCs/>
          <w:sz w:val="21"/>
          <w:szCs w:val="21"/>
        </w:rPr>
        <w:t>P-Reviewer</w:t>
      </w:r>
      <w:r w:rsidRPr="00FE53A0">
        <w:rPr>
          <w:rFonts w:ascii="Book Antiqua" w:eastAsia="宋体" w:hAnsi="Book Antiqua" w:hint="eastAsia"/>
          <w:b/>
          <w:bCs/>
          <w:sz w:val="21"/>
          <w:szCs w:val="21"/>
          <w:lang w:eastAsia="zh-CN"/>
        </w:rPr>
        <w:t>s</w:t>
      </w:r>
      <w:r w:rsidRPr="00FE53A0">
        <w:rPr>
          <w:rFonts w:ascii="Book Antiqua" w:hAnsi="Book Antiqua" w:hint="eastAsia"/>
          <w:b/>
          <w:bCs/>
          <w:sz w:val="21"/>
          <w:szCs w:val="21"/>
        </w:rPr>
        <w:t>:</w:t>
      </w:r>
      <w:r w:rsidRPr="00FE53A0">
        <w:rPr>
          <w:rFonts w:ascii="Book Antiqua" w:hAnsi="Book Antiqua"/>
          <w:b/>
          <w:bCs/>
          <w:sz w:val="21"/>
          <w:szCs w:val="21"/>
        </w:rPr>
        <w:t xml:space="preserve"> </w:t>
      </w:r>
      <w:r w:rsidR="00FE53A0" w:rsidRPr="00FE53A0">
        <w:rPr>
          <w:rFonts w:ascii="Book Antiqua" w:hAnsi="Book Antiqua"/>
          <w:bCs/>
          <w:sz w:val="21"/>
          <w:szCs w:val="21"/>
        </w:rPr>
        <w:t>Luo</w:t>
      </w:r>
      <w:r w:rsidR="00FE53A0" w:rsidRPr="00FE53A0">
        <w:rPr>
          <w:rFonts w:ascii="Book Antiqua" w:eastAsia="宋体" w:hAnsi="Book Antiqua" w:hint="eastAsia"/>
          <w:bCs/>
          <w:sz w:val="21"/>
          <w:szCs w:val="21"/>
          <w:lang w:eastAsia="zh-CN"/>
        </w:rPr>
        <w:t xml:space="preserve"> HS, </w:t>
      </w:r>
      <w:r w:rsidR="00FE53A0" w:rsidRPr="00FE53A0">
        <w:rPr>
          <w:rFonts w:ascii="Book Antiqua" w:eastAsia="宋体" w:hAnsi="Book Antiqua"/>
          <w:bCs/>
          <w:sz w:val="21"/>
          <w:szCs w:val="21"/>
          <w:lang w:eastAsia="zh-CN"/>
        </w:rPr>
        <w:t>Silva MF</w:t>
      </w:r>
      <w:r w:rsidR="00FE53A0" w:rsidRPr="00FE53A0">
        <w:rPr>
          <w:rFonts w:ascii="Book Antiqua" w:eastAsia="宋体" w:hAnsi="Book Antiqua" w:hint="eastAsia"/>
          <w:bCs/>
          <w:sz w:val="21"/>
          <w:szCs w:val="21"/>
          <w:lang w:eastAsia="zh-CN"/>
        </w:rPr>
        <w:t xml:space="preserve">, </w:t>
      </w:r>
      <w:proofErr w:type="spellStart"/>
      <w:r w:rsidR="00FE53A0" w:rsidRPr="00FE53A0">
        <w:rPr>
          <w:rFonts w:ascii="Book Antiqua" w:eastAsia="宋体" w:hAnsi="Book Antiqua"/>
          <w:bCs/>
          <w:sz w:val="21"/>
          <w:szCs w:val="21"/>
          <w:lang w:eastAsia="zh-CN"/>
        </w:rPr>
        <w:t>Syam</w:t>
      </w:r>
      <w:proofErr w:type="spellEnd"/>
      <w:r w:rsidR="00FE53A0" w:rsidRPr="00FE53A0">
        <w:rPr>
          <w:rFonts w:ascii="Book Antiqua" w:eastAsia="宋体" w:hAnsi="Book Antiqua" w:hint="eastAsia"/>
          <w:bCs/>
          <w:sz w:val="21"/>
          <w:szCs w:val="21"/>
          <w:lang w:eastAsia="zh-CN"/>
        </w:rPr>
        <w:t xml:space="preserve"> </w:t>
      </w:r>
      <w:r w:rsidR="00FE53A0" w:rsidRPr="00FE53A0">
        <w:rPr>
          <w:rFonts w:ascii="Book Antiqua" w:eastAsia="宋体" w:hAnsi="Book Antiqua" w:hint="eastAsia"/>
          <w:bCs/>
          <w:caps/>
          <w:sz w:val="21"/>
          <w:szCs w:val="21"/>
          <w:lang w:eastAsia="zh-CN"/>
        </w:rPr>
        <w:t>af</w:t>
      </w:r>
      <w:r w:rsidR="00FE53A0" w:rsidRPr="00FE53A0">
        <w:rPr>
          <w:rFonts w:ascii="Book Antiqua" w:eastAsia="宋体" w:hAnsi="Book Antiqua" w:hint="eastAsia"/>
          <w:b/>
          <w:bCs/>
          <w:sz w:val="21"/>
          <w:szCs w:val="21"/>
          <w:lang w:eastAsia="zh-CN"/>
        </w:rPr>
        <w:t xml:space="preserve"> </w:t>
      </w:r>
      <w:r w:rsidRPr="00FE53A0">
        <w:rPr>
          <w:rFonts w:ascii="Book Antiqua" w:hAnsi="Book Antiqua"/>
          <w:b/>
          <w:bCs/>
          <w:sz w:val="21"/>
          <w:szCs w:val="21"/>
        </w:rPr>
        <w:t>S-Editor</w:t>
      </w:r>
      <w:r w:rsidRPr="00FE53A0">
        <w:rPr>
          <w:rFonts w:ascii="Book Antiqua" w:hAnsi="Book Antiqua" w:hint="eastAsia"/>
          <w:b/>
          <w:bCs/>
          <w:sz w:val="21"/>
          <w:szCs w:val="21"/>
        </w:rPr>
        <w:t>:</w:t>
      </w:r>
      <w:r w:rsidRPr="00FE53A0">
        <w:rPr>
          <w:rFonts w:ascii="Book Antiqua" w:hAnsi="Book Antiqua"/>
          <w:sz w:val="21"/>
          <w:szCs w:val="21"/>
        </w:rPr>
        <w:t xml:space="preserve"> </w:t>
      </w:r>
      <w:r w:rsidRPr="00FE53A0">
        <w:rPr>
          <w:rFonts w:ascii="Book Antiqua" w:eastAsia="宋体" w:hAnsi="Book Antiqua" w:hint="eastAsia"/>
          <w:sz w:val="21"/>
          <w:szCs w:val="21"/>
          <w:lang w:eastAsia="zh-CN"/>
        </w:rPr>
        <w:t>Ma YJ</w:t>
      </w:r>
      <w:r w:rsidRPr="00FE53A0">
        <w:rPr>
          <w:rFonts w:ascii="Book Antiqua" w:hAnsi="Book Antiqua"/>
          <w:sz w:val="21"/>
          <w:szCs w:val="21"/>
        </w:rPr>
        <w:t xml:space="preserve"> </w:t>
      </w:r>
      <w:r w:rsidRPr="00FE53A0">
        <w:rPr>
          <w:rFonts w:ascii="Book Antiqua" w:hAnsi="Book Antiqua"/>
          <w:b/>
          <w:bCs/>
          <w:sz w:val="21"/>
          <w:szCs w:val="21"/>
        </w:rPr>
        <w:t>L-Editor</w:t>
      </w:r>
      <w:r w:rsidRPr="00FE53A0">
        <w:rPr>
          <w:rFonts w:ascii="Book Antiqua" w:hAnsi="Book Antiqua" w:hint="eastAsia"/>
          <w:b/>
          <w:bCs/>
          <w:sz w:val="21"/>
          <w:szCs w:val="21"/>
        </w:rPr>
        <w:t>:</w:t>
      </w:r>
      <w:r w:rsidRPr="00FE53A0">
        <w:rPr>
          <w:rFonts w:ascii="Book Antiqua" w:hAnsi="Book Antiqua"/>
          <w:sz w:val="21"/>
          <w:szCs w:val="21"/>
        </w:rPr>
        <w:t xml:space="preserve">  </w:t>
      </w:r>
      <w:r w:rsidRPr="00FE53A0">
        <w:rPr>
          <w:rFonts w:ascii="Book Antiqua" w:hAnsi="Book Antiqua"/>
          <w:b/>
          <w:bCs/>
          <w:sz w:val="21"/>
          <w:szCs w:val="21"/>
        </w:rPr>
        <w:t>E-Editor</w:t>
      </w:r>
      <w:r w:rsidRPr="00FE53A0">
        <w:rPr>
          <w:rFonts w:ascii="Book Antiqua" w:hAnsi="Book Antiqua" w:hint="eastAsia"/>
          <w:b/>
          <w:bCs/>
          <w:sz w:val="21"/>
          <w:szCs w:val="21"/>
        </w:rPr>
        <w:t>:</w:t>
      </w:r>
    </w:p>
    <w:p w14:paraId="7E27B808" w14:textId="71406114" w:rsidR="003820DD" w:rsidRPr="004933F6" w:rsidRDefault="003820DD" w:rsidP="00DE5250">
      <w:pPr>
        <w:widowControl/>
        <w:adjustRightInd w:val="0"/>
        <w:snapToGrid w:val="0"/>
        <w:spacing w:line="360" w:lineRule="auto"/>
        <w:rPr>
          <w:rFonts w:ascii="Book Antiqua" w:hAnsi="Book Antiqua"/>
          <w:noProof/>
        </w:rPr>
      </w:pPr>
      <w:r w:rsidRPr="004933F6">
        <w:rPr>
          <w:rFonts w:ascii="Book Antiqua" w:hAnsi="Book Antiqua"/>
          <w:noProof/>
        </w:rPr>
        <w:br w:type="page"/>
      </w:r>
      <w:r w:rsidRPr="004933F6">
        <w:rPr>
          <w:rFonts w:ascii="Book Antiqua" w:hAnsi="Book Antiqua"/>
          <w:noProof/>
        </w:rPr>
        <w:fldChar w:fldCharType="begin"/>
      </w:r>
      <w:r w:rsidRPr="004933F6">
        <w:rPr>
          <w:rFonts w:ascii="Book Antiqua" w:hAnsi="Book Antiqua"/>
          <w:noProof/>
        </w:rPr>
        <w:instrText xml:space="preserve"> LINK </w:instrText>
      </w:r>
      <w:r w:rsidR="00CE254A" w:rsidRPr="004933F6">
        <w:rPr>
          <w:rFonts w:ascii="Book Antiqua" w:hAnsi="Book Antiqua"/>
          <w:noProof/>
        </w:rPr>
        <w:instrText xml:space="preserve">Excel.Sheet.8 "Macintosh HD:Users:sonodaayano:Desktop:Table 1.xlsx" "Table 1!R2C2:R23C9" </w:instrText>
      </w:r>
      <w:r w:rsidRPr="004933F6">
        <w:rPr>
          <w:rFonts w:ascii="Book Antiqua" w:hAnsi="Book Antiqua"/>
          <w:noProof/>
        </w:rPr>
        <w:instrText xml:space="preserve">\a \f 4 \h </w:instrText>
      </w:r>
      <w:r w:rsidR="00C4524E" w:rsidRPr="004933F6">
        <w:rPr>
          <w:rFonts w:ascii="Book Antiqua" w:hAnsi="Book Antiqua"/>
          <w:noProof/>
        </w:rPr>
        <w:instrText xml:space="preserve"> \* MERGEFORMAT </w:instrText>
      </w:r>
      <w:r w:rsidRPr="004933F6">
        <w:rPr>
          <w:rFonts w:ascii="Book Antiqua" w:hAnsi="Book Antiqua"/>
          <w:noProof/>
        </w:rPr>
        <w:fldChar w:fldCharType="separate"/>
      </w:r>
    </w:p>
    <w:p w14:paraId="49A36B37" w14:textId="4066CAFB" w:rsidR="00CE254A" w:rsidRPr="002350D1" w:rsidRDefault="003820DD" w:rsidP="00DE5250">
      <w:pPr>
        <w:adjustRightInd w:val="0"/>
        <w:snapToGrid w:val="0"/>
        <w:spacing w:line="360" w:lineRule="auto"/>
        <w:rPr>
          <w:rFonts w:ascii="Book Antiqua" w:eastAsia="宋体" w:hAnsi="Book Antiqua"/>
          <w:b/>
          <w:noProof/>
          <w:lang w:eastAsia="zh-CN"/>
        </w:rPr>
      </w:pPr>
      <w:r w:rsidRPr="004933F6">
        <w:rPr>
          <w:rFonts w:ascii="Book Antiqua" w:hAnsi="Book Antiqua"/>
          <w:noProof/>
        </w:rPr>
        <w:lastRenderedPageBreak/>
        <w:fldChar w:fldCharType="end"/>
      </w:r>
      <w:r w:rsidR="00CE254A" w:rsidRPr="002D5650">
        <w:rPr>
          <w:rFonts w:ascii="Book Antiqua" w:eastAsia="MS PGothic" w:hAnsi="Book Antiqua"/>
          <w:b/>
          <w:color w:val="000000"/>
        </w:rPr>
        <w:t xml:space="preserve">Table 1 </w:t>
      </w:r>
      <w:proofErr w:type="spellStart"/>
      <w:r w:rsidR="00CE254A" w:rsidRPr="002D5650">
        <w:rPr>
          <w:rFonts w:ascii="Book Antiqua" w:eastAsia="MS PGothic" w:hAnsi="Book Antiqua"/>
          <w:b/>
          <w:color w:val="000000"/>
        </w:rPr>
        <w:t>Immunohistochemical</w:t>
      </w:r>
      <w:proofErr w:type="spellEnd"/>
      <w:r w:rsidR="00CE254A" w:rsidRPr="002D5650">
        <w:rPr>
          <w:rFonts w:ascii="Book Antiqua" w:eastAsia="MS PGothic" w:hAnsi="Book Antiqua"/>
          <w:b/>
          <w:color w:val="000000"/>
        </w:rPr>
        <w:t xml:space="preserve"> studies in gastric cancer patients with histological node negatively diagnosed by </w:t>
      </w:r>
      <w:proofErr w:type="spellStart"/>
      <w:r w:rsidR="00CE254A" w:rsidRPr="002D5650">
        <w:rPr>
          <w:rFonts w:ascii="Book Antiqua" w:eastAsia="MS PGothic" w:hAnsi="Book Antiqua"/>
          <w:b/>
          <w:color w:val="000000"/>
        </w:rPr>
        <w:t>hematoxylin</w:t>
      </w:r>
      <w:proofErr w:type="spellEnd"/>
      <w:r w:rsidR="00CE254A" w:rsidRPr="002D5650">
        <w:rPr>
          <w:rFonts w:ascii="Book Antiqua" w:eastAsia="MS PGothic" w:hAnsi="Book Antiqua"/>
          <w:b/>
          <w:color w:val="000000"/>
        </w:rPr>
        <w:t>-eosin staining</w:t>
      </w:r>
      <w:r w:rsidR="002350D1">
        <w:rPr>
          <w:rFonts w:ascii="Book Antiqua" w:eastAsia="宋体" w:hAnsi="Book Antiqua" w:hint="eastAsia"/>
          <w:b/>
          <w:color w:val="000000"/>
          <w:lang w:eastAsia="zh-CN"/>
        </w:rPr>
        <w:t xml:space="preserve"> </w:t>
      </w:r>
      <w:r w:rsidR="002350D1" w:rsidRPr="002350D1">
        <w:rPr>
          <w:rFonts w:ascii="Book Antiqua" w:eastAsia="宋体" w:hAnsi="Book Antiqua" w:hint="eastAsia"/>
          <w:b/>
          <w:i/>
          <w:color w:val="000000"/>
          <w:lang w:eastAsia="zh-CN"/>
        </w:rPr>
        <w:t>n</w:t>
      </w:r>
      <w:r w:rsidR="002350D1">
        <w:rPr>
          <w:rFonts w:ascii="Book Antiqua" w:eastAsia="宋体" w:hAnsi="Book Antiqua" w:hint="eastAsia"/>
          <w:b/>
          <w:color w:val="000000"/>
          <w:lang w:eastAsia="zh-CN"/>
        </w:rPr>
        <w:t xml:space="preserve"> (%)</w:t>
      </w:r>
    </w:p>
    <w:tbl>
      <w:tblPr>
        <w:tblW w:w="5000" w:type="pct"/>
        <w:tblCellMar>
          <w:left w:w="99" w:type="dxa"/>
          <w:right w:w="99" w:type="dxa"/>
        </w:tblCellMar>
        <w:tblLook w:val="04A0" w:firstRow="1" w:lastRow="0" w:firstColumn="1" w:lastColumn="0" w:noHBand="0" w:noVBand="1"/>
      </w:tblPr>
      <w:tblGrid>
        <w:gridCol w:w="1747"/>
        <w:gridCol w:w="600"/>
        <w:gridCol w:w="1078"/>
        <w:gridCol w:w="1627"/>
        <w:gridCol w:w="934"/>
        <w:gridCol w:w="2269"/>
        <w:gridCol w:w="1518"/>
        <w:gridCol w:w="885"/>
      </w:tblGrid>
      <w:tr w:rsidR="00CE254A" w:rsidRPr="004933F6" w14:paraId="3D88760D" w14:textId="77777777" w:rsidTr="00392107">
        <w:trPr>
          <w:trHeight w:val="360"/>
        </w:trPr>
        <w:tc>
          <w:tcPr>
            <w:tcW w:w="820" w:type="pct"/>
            <w:tcBorders>
              <w:top w:val="single" w:sz="4" w:space="0" w:color="auto"/>
              <w:left w:val="nil"/>
              <w:bottom w:val="nil"/>
              <w:right w:val="nil"/>
            </w:tcBorders>
            <w:shd w:val="clear" w:color="auto" w:fill="auto"/>
            <w:noWrap/>
            <w:vAlign w:val="bottom"/>
            <w:hideMark/>
          </w:tcPr>
          <w:p w14:paraId="54DF2A11" w14:textId="19384C3B" w:rsidR="00CE254A" w:rsidRPr="002D2B2F" w:rsidRDefault="00CF18E0" w:rsidP="00DE5250">
            <w:pPr>
              <w:widowControl/>
              <w:adjustRightInd w:val="0"/>
              <w:snapToGrid w:val="0"/>
              <w:spacing w:line="360" w:lineRule="auto"/>
              <w:rPr>
                <w:rFonts w:ascii="Book Antiqua" w:eastAsia="宋体" w:hAnsi="Book Antiqua"/>
                <w:b/>
                <w:color w:val="000000"/>
                <w:kern w:val="0"/>
                <w:lang w:eastAsia="zh-CN"/>
              </w:rPr>
            </w:pPr>
            <w:r w:rsidRPr="002D2B2F">
              <w:rPr>
                <w:rFonts w:ascii="Book Antiqua" w:eastAsia="宋体" w:hAnsi="Book Antiqua" w:hint="eastAsia"/>
                <w:b/>
                <w:color w:val="000000"/>
                <w:kern w:val="0"/>
                <w:lang w:eastAsia="zh-CN"/>
              </w:rPr>
              <w:t>Ref.</w:t>
            </w:r>
          </w:p>
        </w:tc>
        <w:tc>
          <w:tcPr>
            <w:tcW w:w="281" w:type="pct"/>
            <w:tcBorders>
              <w:top w:val="single" w:sz="4" w:space="0" w:color="auto"/>
              <w:left w:val="nil"/>
              <w:bottom w:val="nil"/>
              <w:right w:val="nil"/>
            </w:tcBorders>
            <w:shd w:val="clear" w:color="auto" w:fill="auto"/>
            <w:noWrap/>
            <w:vAlign w:val="bottom"/>
            <w:hideMark/>
          </w:tcPr>
          <w:p w14:paraId="105DBE1F"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year</w:t>
            </w:r>
          </w:p>
        </w:tc>
        <w:tc>
          <w:tcPr>
            <w:tcW w:w="506" w:type="pct"/>
            <w:tcBorders>
              <w:top w:val="single" w:sz="4" w:space="0" w:color="auto"/>
              <w:left w:val="nil"/>
              <w:bottom w:val="nil"/>
              <w:right w:val="nil"/>
            </w:tcBorders>
            <w:shd w:val="clear" w:color="auto" w:fill="auto"/>
            <w:noWrap/>
            <w:vAlign w:val="bottom"/>
            <w:hideMark/>
          </w:tcPr>
          <w:p w14:paraId="77536CF9"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Marker</w:t>
            </w:r>
          </w:p>
        </w:tc>
        <w:tc>
          <w:tcPr>
            <w:tcW w:w="763" w:type="pct"/>
            <w:tcBorders>
              <w:top w:val="single" w:sz="4" w:space="0" w:color="auto"/>
              <w:left w:val="nil"/>
              <w:bottom w:val="nil"/>
              <w:right w:val="nil"/>
            </w:tcBorders>
            <w:shd w:val="clear" w:color="auto" w:fill="auto"/>
            <w:noWrap/>
            <w:vAlign w:val="bottom"/>
            <w:hideMark/>
          </w:tcPr>
          <w:p w14:paraId="568871C2"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Depth of tumor</w:t>
            </w:r>
          </w:p>
        </w:tc>
        <w:tc>
          <w:tcPr>
            <w:tcW w:w="438" w:type="pct"/>
            <w:tcBorders>
              <w:top w:val="single" w:sz="4" w:space="0" w:color="auto"/>
              <w:left w:val="nil"/>
              <w:bottom w:val="nil"/>
              <w:right w:val="nil"/>
            </w:tcBorders>
            <w:shd w:val="clear" w:color="auto" w:fill="auto"/>
            <w:noWrap/>
            <w:vAlign w:val="bottom"/>
            <w:hideMark/>
          </w:tcPr>
          <w:p w14:paraId="4B810F7E"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 xml:space="preserve">No. of </w:t>
            </w:r>
          </w:p>
        </w:tc>
        <w:tc>
          <w:tcPr>
            <w:tcW w:w="1064" w:type="pct"/>
            <w:tcBorders>
              <w:top w:val="single" w:sz="4" w:space="0" w:color="auto"/>
              <w:left w:val="nil"/>
              <w:bottom w:val="nil"/>
              <w:right w:val="nil"/>
            </w:tcBorders>
            <w:shd w:val="clear" w:color="auto" w:fill="auto"/>
            <w:noWrap/>
            <w:vAlign w:val="bottom"/>
            <w:hideMark/>
          </w:tcPr>
          <w:p w14:paraId="313C43D2"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 xml:space="preserve">No. of </w:t>
            </w:r>
            <w:proofErr w:type="spellStart"/>
            <w:r w:rsidRPr="002D2B2F">
              <w:rPr>
                <w:rFonts w:ascii="Book Antiqua" w:eastAsia="MS PGothic" w:hAnsi="Book Antiqua"/>
                <w:b/>
                <w:color w:val="000000"/>
                <w:kern w:val="0"/>
              </w:rPr>
              <w:t>micrometastatic</w:t>
            </w:r>
            <w:proofErr w:type="spellEnd"/>
          </w:p>
        </w:tc>
        <w:tc>
          <w:tcPr>
            <w:tcW w:w="712" w:type="pct"/>
            <w:tcBorders>
              <w:top w:val="single" w:sz="4" w:space="0" w:color="auto"/>
              <w:left w:val="nil"/>
              <w:bottom w:val="nil"/>
              <w:right w:val="nil"/>
            </w:tcBorders>
            <w:shd w:val="clear" w:color="auto" w:fill="auto"/>
            <w:noWrap/>
            <w:vAlign w:val="bottom"/>
            <w:hideMark/>
          </w:tcPr>
          <w:p w14:paraId="70028A1B" w14:textId="0551DE46" w:rsidR="00CE254A" w:rsidRPr="002D2B2F" w:rsidRDefault="002350D1"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5-y</w:t>
            </w:r>
            <w:r w:rsidR="00CE254A" w:rsidRPr="002D2B2F">
              <w:rPr>
                <w:rFonts w:ascii="Book Antiqua" w:eastAsia="MS PGothic" w:hAnsi="Book Antiqua"/>
                <w:b/>
                <w:color w:val="000000"/>
                <w:kern w:val="0"/>
              </w:rPr>
              <w:t xml:space="preserve">r </w:t>
            </w:r>
          </w:p>
        </w:tc>
        <w:tc>
          <w:tcPr>
            <w:tcW w:w="415" w:type="pct"/>
            <w:tcBorders>
              <w:top w:val="single" w:sz="4" w:space="0" w:color="auto"/>
              <w:left w:val="nil"/>
              <w:bottom w:val="nil"/>
              <w:right w:val="nil"/>
            </w:tcBorders>
            <w:shd w:val="clear" w:color="auto" w:fill="auto"/>
            <w:noWrap/>
            <w:vAlign w:val="bottom"/>
            <w:hideMark/>
          </w:tcPr>
          <w:p w14:paraId="2C791E34"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i/>
                <w:color w:val="000000"/>
                <w:kern w:val="0"/>
              </w:rPr>
              <w:t>P</w:t>
            </w:r>
            <w:r w:rsidRPr="002D2B2F">
              <w:rPr>
                <w:rFonts w:ascii="Book Antiqua" w:eastAsia="MS PGothic" w:hAnsi="Book Antiqua"/>
                <w:b/>
                <w:color w:val="000000"/>
                <w:kern w:val="0"/>
              </w:rPr>
              <w:t xml:space="preserve"> value</w:t>
            </w:r>
          </w:p>
        </w:tc>
      </w:tr>
      <w:tr w:rsidR="00CE254A" w:rsidRPr="004933F6" w14:paraId="4879A6D9" w14:textId="77777777" w:rsidTr="00392107">
        <w:trPr>
          <w:trHeight w:val="360"/>
        </w:trPr>
        <w:tc>
          <w:tcPr>
            <w:tcW w:w="820" w:type="pct"/>
            <w:tcBorders>
              <w:top w:val="nil"/>
              <w:left w:val="nil"/>
              <w:bottom w:val="single" w:sz="4" w:space="0" w:color="auto"/>
              <w:right w:val="nil"/>
            </w:tcBorders>
            <w:shd w:val="clear" w:color="auto" w:fill="auto"/>
            <w:noWrap/>
            <w:vAlign w:val="bottom"/>
            <w:hideMark/>
          </w:tcPr>
          <w:p w14:paraId="37259D4D" w14:textId="1FD13CA4" w:rsidR="00CE254A" w:rsidRPr="002D2B2F" w:rsidRDefault="00CE254A" w:rsidP="00DE5250">
            <w:pPr>
              <w:widowControl/>
              <w:adjustRightInd w:val="0"/>
              <w:snapToGrid w:val="0"/>
              <w:spacing w:line="360" w:lineRule="auto"/>
              <w:rPr>
                <w:rFonts w:ascii="Book Antiqua" w:eastAsia="宋体" w:hAnsi="Book Antiqua"/>
                <w:b/>
                <w:color w:val="000000"/>
                <w:kern w:val="0"/>
                <w:lang w:eastAsia="zh-CN"/>
              </w:rPr>
            </w:pPr>
          </w:p>
        </w:tc>
        <w:tc>
          <w:tcPr>
            <w:tcW w:w="281" w:type="pct"/>
            <w:tcBorders>
              <w:top w:val="nil"/>
              <w:left w:val="nil"/>
              <w:bottom w:val="single" w:sz="4" w:space="0" w:color="auto"/>
              <w:right w:val="nil"/>
            </w:tcBorders>
            <w:shd w:val="clear" w:color="auto" w:fill="auto"/>
            <w:noWrap/>
            <w:vAlign w:val="bottom"/>
            <w:hideMark/>
          </w:tcPr>
          <w:p w14:paraId="39105EE0" w14:textId="391024D0" w:rsidR="00CE254A" w:rsidRPr="002D2B2F" w:rsidRDefault="00CE254A" w:rsidP="00DE5250">
            <w:pPr>
              <w:widowControl/>
              <w:adjustRightInd w:val="0"/>
              <w:snapToGrid w:val="0"/>
              <w:spacing w:line="360" w:lineRule="auto"/>
              <w:rPr>
                <w:rFonts w:ascii="Book Antiqua" w:eastAsia="宋体" w:hAnsi="Book Antiqua"/>
                <w:b/>
                <w:color w:val="000000"/>
                <w:kern w:val="0"/>
                <w:lang w:eastAsia="zh-CN"/>
              </w:rPr>
            </w:pPr>
          </w:p>
        </w:tc>
        <w:tc>
          <w:tcPr>
            <w:tcW w:w="506" w:type="pct"/>
            <w:tcBorders>
              <w:top w:val="nil"/>
              <w:left w:val="nil"/>
              <w:bottom w:val="single" w:sz="4" w:space="0" w:color="auto"/>
              <w:right w:val="nil"/>
            </w:tcBorders>
            <w:shd w:val="clear" w:color="auto" w:fill="auto"/>
            <w:noWrap/>
            <w:vAlign w:val="bottom"/>
            <w:hideMark/>
          </w:tcPr>
          <w:p w14:paraId="4414914A" w14:textId="3B61131C" w:rsidR="00CE254A" w:rsidRPr="002D2B2F" w:rsidRDefault="00CE254A" w:rsidP="00DE5250">
            <w:pPr>
              <w:widowControl/>
              <w:adjustRightInd w:val="0"/>
              <w:snapToGrid w:val="0"/>
              <w:spacing w:line="360" w:lineRule="auto"/>
              <w:rPr>
                <w:rFonts w:ascii="Book Antiqua" w:eastAsia="宋体" w:hAnsi="Book Antiqua"/>
                <w:b/>
                <w:color w:val="000000"/>
                <w:kern w:val="0"/>
                <w:lang w:eastAsia="zh-CN"/>
              </w:rPr>
            </w:pPr>
          </w:p>
        </w:tc>
        <w:tc>
          <w:tcPr>
            <w:tcW w:w="763" w:type="pct"/>
            <w:tcBorders>
              <w:top w:val="nil"/>
              <w:left w:val="nil"/>
              <w:bottom w:val="single" w:sz="4" w:space="0" w:color="auto"/>
              <w:right w:val="nil"/>
            </w:tcBorders>
            <w:shd w:val="clear" w:color="auto" w:fill="auto"/>
            <w:noWrap/>
            <w:vAlign w:val="bottom"/>
            <w:hideMark/>
          </w:tcPr>
          <w:p w14:paraId="64169C85"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invasion</w:t>
            </w:r>
          </w:p>
        </w:tc>
        <w:tc>
          <w:tcPr>
            <w:tcW w:w="438" w:type="pct"/>
            <w:tcBorders>
              <w:top w:val="nil"/>
              <w:left w:val="nil"/>
              <w:bottom w:val="single" w:sz="4" w:space="0" w:color="auto"/>
              <w:right w:val="nil"/>
            </w:tcBorders>
            <w:shd w:val="clear" w:color="auto" w:fill="auto"/>
            <w:noWrap/>
            <w:vAlign w:val="bottom"/>
            <w:hideMark/>
          </w:tcPr>
          <w:p w14:paraId="527F95F3"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patients</w:t>
            </w:r>
          </w:p>
        </w:tc>
        <w:tc>
          <w:tcPr>
            <w:tcW w:w="1064" w:type="pct"/>
            <w:tcBorders>
              <w:top w:val="nil"/>
              <w:left w:val="nil"/>
              <w:bottom w:val="single" w:sz="4" w:space="0" w:color="auto"/>
              <w:right w:val="nil"/>
            </w:tcBorders>
            <w:shd w:val="clear" w:color="auto" w:fill="auto"/>
            <w:noWrap/>
            <w:vAlign w:val="bottom"/>
            <w:hideMark/>
          </w:tcPr>
          <w:p w14:paraId="03A859E2"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patients</w:t>
            </w:r>
          </w:p>
        </w:tc>
        <w:tc>
          <w:tcPr>
            <w:tcW w:w="712" w:type="pct"/>
            <w:tcBorders>
              <w:top w:val="nil"/>
              <w:left w:val="nil"/>
              <w:bottom w:val="single" w:sz="4" w:space="0" w:color="auto"/>
              <w:right w:val="nil"/>
            </w:tcBorders>
            <w:shd w:val="clear" w:color="auto" w:fill="auto"/>
            <w:noWrap/>
            <w:vAlign w:val="bottom"/>
            <w:hideMark/>
          </w:tcPr>
          <w:p w14:paraId="6C8CD4F7" w14:textId="77777777" w:rsidR="00CE254A" w:rsidRPr="002D2B2F" w:rsidRDefault="00CE254A" w:rsidP="00DE5250">
            <w:pPr>
              <w:widowControl/>
              <w:adjustRightInd w:val="0"/>
              <w:snapToGrid w:val="0"/>
              <w:spacing w:line="360" w:lineRule="auto"/>
              <w:rPr>
                <w:rFonts w:ascii="Book Antiqua" w:eastAsia="MS PGothic" w:hAnsi="Book Antiqua"/>
                <w:b/>
                <w:color w:val="000000"/>
                <w:kern w:val="0"/>
              </w:rPr>
            </w:pPr>
            <w:r w:rsidRPr="002D2B2F">
              <w:rPr>
                <w:rFonts w:ascii="Book Antiqua" w:eastAsia="MS PGothic" w:hAnsi="Book Antiqua"/>
                <w:b/>
                <w:color w:val="000000"/>
                <w:kern w:val="0"/>
              </w:rPr>
              <w:t>survival</w:t>
            </w:r>
          </w:p>
        </w:tc>
        <w:tc>
          <w:tcPr>
            <w:tcW w:w="415" w:type="pct"/>
            <w:tcBorders>
              <w:top w:val="nil"/>
              <w:left w:val="nil"/>
              <w:bottom w:val="single" w:sz="4" w:space="0" w:color="auto"/>
              <w:right w:val="nil"/>
            </w:tcBorders>
            <w:shd w:val="clear" w:color="auto" w:fill="auto"/>
            <w:noWrap/>
            <w:vAlign w:val="bottom"/>
            <w:hideMark/>
          </w:tcPr>
          <w:p w14:paraId="71D30BD4" w14:textId="530B4E26" w:rsidR="00CE254A" w:rsidRPr="00392107" w:rsidRDefault="00CE254A" w:rsidP="00DE5250">
            <w:pPr>
              <w:widowControl/>
              <w:adjustRightInd w:val="0"/>
              <w:snapToGrid w:val="0"/>
              <w:spacing w:line="360" w:lineRule="auto"/>
              <w:rPr>
                <w:rFonts w:ascii="Book Antiqua" w:eastAsia="宋体" w:hAnsi="Book Antiqua"/>
                <w:b/>
                <w:color w:val="000000"/>
                <w:kern w:val="0"/>
                <w:lang w:eastAsia="zh-CN"/>
              </w:rPr>
            </w:pPr>
          </w:p>
        </w:tc>
      </w:tr>
      <w:tr w:rsidR="00CE254A" w:rsidRPr="004933F6" w14:paraId="1471AFC5" w14:textId="77777777" w:rsidTr="00392107">
        <w:trPr>
          <w:trHeight w:val="360"/>
        </w:trPr>
        <w:tc>
          <w:tcPr>
            <w:tcW w:w="820" w:type="pct"/>
            <w:tcBorders>
              <w:top w:val="nil"/>
              <w:left w:val="nil"/>
              <w:bottom w:val="nil"/>
              <w:right w:val="nil"/>
            </w:tcBorders>
            <w:shd w:val="clear" w:color="auto" w:fill="auto"/>
            <w:noWrap/>
            <w:vAlign w:val="bottom"/>
            <w:hideMark/>
          </w:tcPr>
          <w:p w14:paraId="7E029CC8" w14:textId="19482F7A"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Maehara</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4]</w:t>
            </w:r>
          </w:p>
        </w:tc>
        <w:tc>
          <w:tcPr>
            <w:tcW w:w="281" w:type="pct"/>
            <w:tcBorders>
              <w:top w:val="nil"/>
              <w:left w:val="nil"/>
              <w:bottom w:val="nil"/>
              <w:right w:val="nil"/>
            </w:tcBorders>
            <w:shd w:val="clear" w:color="auto" w:fill="auto"/>
            <w:noWrap/>
            <w:vAlign w:val="bottom"/>
            <w:hideMark/>
          </w:tcPr>
          <w:p w14:paraId="4545AF9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1996</w:t>
            </w:r>
          </w:p>
        </w:tc>
        <w:tc>
          <w:tcPr>
            <w:tcW w:w="506" w:type="pct"/>
            <w:tcBorders>
              <w:top w:val="nil"/>
              <w:left w:val="nil"/>
              <w:bottom w:val="nil"/>
              <w:right w:val="nil"/>
            </w:tcBorders>
            <w:shd w:val="clear" w:color="auto" w:fill="auto"/>
            <w:noWrap/>
            <w:vAlign w:val="bottom"/>
            <w:hideMark/>
          </w:tcPr>
          <w:p w14:paraId="1D6D6B4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CAM5.2</w:t>
            </w:r>
          </w:p>
        </w:tc>
        <w:tc>
          <w:tcPr>
            <w:tcW w:w="763" w:type="pct"/>
            <w:tcBorders>
              <w:top w:val="nil"/>
              <w:left w:val="nil"/>
              <w:bottom w:val="nil"/>
              <w:right w:val="nil"/>
            </w:tcBorders>
            <w:shd w:val="clear" w:color="auto" w:fill="auto"/>
            <w:noWrap/>
            <w:vAlign w:val="bottom"/>
            <w:hideMark/>
          </w:tcPr>
          <w:p w14:paraId="09B84FB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438" w:type="pct"/>
            <w:tcBorders>
              <w:top w:val="nil"/>
              <w:left w:val="nil"/>
              <w:bottom w:val="nil"/>
              <w:right w:val="nil"/>
            </w:tcBorders>
            <w:shd w:val="clear" w:color="auto" w:fill="auto"/>
            <w:noWrap/>
            <w:vAlign w:val="bottom"/>
            <w:hideMark/>
          </w:tcPr>
          <w:p w14:paraId="7ED6F4A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34</w:t>
            </w:r>
          </w:p>
        </w:tc>
        <w:tc>
          <w:tcPr>
            <w:tcW w:w="1064" w:type="pct"/>
            <w:tcBorders>
              <w:top w:val="nil"/>
              <w:left w:val="nil"/>
              <w:bottom w:val="nil"/>
              <w:right w:val="nil"/>
            </w:tcBorders>
            <w:shd w:val="clear" w:color="auto" w:fill="auto"/>
            <w:noWrap/>
            <w:vAlign w:val="bottom"/>
            <w:hideMark/>
          </w:tcPr>
          <w:p w14:paraId="1775587B" w14:textId="3ABBCE84"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8 (23.5</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0BD0330A"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4D42BDA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1AB78B9D" w14:textId="77777777" w:rsidTr="00392107">
        <w:trPr>
          <w:trHeight w:val="360"/>
        </w:trPr>
        <w:tc>
          <w:tcPr>
            <w:tcW w:w="820" w:type="pct"/>
            <w:tcBorders>
              <w:top w:val="nil"/>
              <w:left w:val="nil"/>
              <w:bottom w:val="nil"/>
              <w:right w:val="nil"/>
            </w:tcBorders>
            <w:shd w:val="clear" w:color="auto" w:fill="auto"/>
            <w:noWrap/>
            <w:vAlign w:val="bottom"/>
            <w:hideMark/>
          </w:tcPr>
          <w:p w14:paraId="6870C9B8" w14:textId="01521B17"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Cai</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1]</w:t>
            </w:r>
          </w:p>
        </w:tc>
        <w:tc>
          <w:tcPr>
            <w:tcW w:w="281" w:type="pct"/>
            <w:tcBorders>
              <w:top w:val="nil"/>
              <w:left w:val="nil"/>
              <w:bottom w:val="nil"/>
              <w:right w:val="nil"/>
            </w:tcBorders>
            <w:shd w:val="clear" w:color="auto" w:fill="auto"/>
            <w:noWrap/>
            <w:vAlign w:val="bottom"/>
            <w:hideMark/>
          </w:tcPr>
          <w:p w14:paraId="49F777A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2000</w:t>
            </w:r>
          </w:p>
        </w:tc>
        <w:tc>
          <w:tcPr>
            <w:tcW w:w="506" w:type="pct"/>
            <w:tcBorders>
              <w:top w:val="nil"/>
              <w:left w:val="nil"/>
              <w:bottom w:val="nil"/>
              <w:right w:val="nil"/>
            </w:tcBorders>
            <w:shd w:val="clear" w:color="auto" w:fill="auto"/>
            <w:noWrap/>
            <w:vAlign w:val="bottom"/>
            <w:hideMark/>
          </w:tcPr>
          <w:p w14:paraId="35B70DE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CAM5.2</w:t>
            </w:r>
          </w:p>
        </w:tc>
        <w:tc>
          <w:tcPr>
            <w:tcW w:w="763" w:type="pct"/>
            <w:tcBorders>
              <w:top w:val="nil"/>
              <w:left w:val="nil"/>
              <w:bottom w:val="nil"/>
              <w:right w:val="nil"/>
            </w:tcBorders>
            <w:shd w:val="clear" w:color="auto" w:fill="auto"/>
            <w:noWrap/>
            <w:vAlign w:val="bottom"/>
            <w:hideMark/>
          </w:tcPr>
          <w:p w14:paraId="4A9D198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T1b</w:t>
            </w:r>
          </w:p>
        </w:tc>
        <w:tc>
          <w:tcPr>
            <w:tcW w:w="438" w:type="pct"/>
            <w:tcBorders>
              <w:top w:val="nil"/>
              <w:left w:val="nil"/>
              <w:bottom w:val="nil"/>
              <w:right w:val="nil"/>
            </w:tcBorders>
            <w:shd w:val="clear" w:color="auto" w:fill="auto"/>
            <w:noWrap/>
            <w:vAlign w:val="bottom"/>
            <w:hideMark/>
          </w:tcPr>
          <w:p w14:paraId="07E93C3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69</w:t>
            </w:r>
          </w:p>
        </w:tc>
        <w:tc>
          <w:tcPr>
            <w:tcW w:w="1064" w:type="pct"/>
            <w:tcBorders>
              <w:top w:val="nil"/>
              <w:left w:val="nil"/>
              <w:bottom w:val="nil"/>
              <w:right w:val="nil"/>
            </w:tcBorders>
            <w:shd w:val="clear" w:color="auto" w:fill="auto"/>
            <w:noWrap/>
            <w:vAlign w:val="bottom"/>
            <w:hideMark/>
          </w:tcPr>
          <w:p w14:paraId="19B8D517" w14:textId="42F8299E"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17 (24.6</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62D3A088" w14:textId="58C94866"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82%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100%</w:t>
            </w:r>
          </w:p>
        </w:tc>
        <w:tc>
          <w:tcPr>
            <w:tcW w:w="415" w:type="pct"/>
            <w:tcBorders>
              <w:top w:val="nil"/>
              <w:left w:val="nil"/>
              <w:bottom w:val="nil"/>
              <w:right w:val="nil"/>
            </w:tcBorders>
            <w:shd w:val="clear" w:color="auto" w:fill="auto"/>
            <w:noWrap/>
            <w:vAlign w:val="bottom"/>
            <w:hideMark/>
          </w:tcPr>
          <w:p w14:paraId="6BC25EB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&lt; 0.01</w:t>
            </w:r>
          </w:p>
        </w:tc>
      </w:tr>
      <w:tr w:rsidR="00CE254A" w:rsidRPr="004933F6" w14:paraId="4D9982F5" w14:textId="77777777" w:rsidTr="00392107">
        <w:trPr>
          <w:trHeight w:val="360"/>
        </w:trPr>
        <w:tc>
          <w:tcPr>
            <w:tcW w:w="820" w:type="pct"/>
            <w:tcBorders>
              <w:top w:val="nil"/>
              <w:left w:val="nil"/>
              <w:bottom w:val="nil"/>
              <w:right w:val="nil"/>
            </w:tcBorders>
            <w:shd w:val="clear" w:color="auto" w:fill="auto"/>
            <w:noWrap/>
            <w:vAlign w:val="bottom"/>
            <w:hideMark/>
          </w:tcPr>
          <w:p w14:paraId="0E73BB50" w14:textId="45E5E492"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Harrison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42]</w:t>
            </w:r>
          </w:p>
        </w:tc>
        <w:tc>
          <w:tcPr>
            <w:tcW w:w="281" w:type="pct"/>
            <w:tcBorders>
              <w:top w:val="nil"/>
              <w:left w:val="nil"/>
              <w:bottom w:val="nil"/>
              <w:right w:val="nil"/>
            </w:tcBorders>
            <w:shd w:val="clear" w:color="auto" w:fill="auto"/>
            <w:noWrap/>
            <w:vAlign w:val="bottom"/>
            <w:hideMark/>
          </w:tcPr>
          <w:p w14:paraId="08E5A52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2000</w:t>
            </w:r>
          </w:p>
        </w:tc>
        <w:tc>
          <w:tcPr>
            <w:tcW w:w="506" w:type="pct"/>
            <w:tcBorders>
              <w:top w:val="nil"/>
              <w:left w:val="nil"/>
              <w:bottom w:val="nil"/>
              <w:right w:val="nil"/>
            </w:tcBorders>
            <w:shd w:val="clear" w:color="auto" w:fill="auto"/>
            <w:noWrap/>
            <w:vAlign w:val="bottom"/>
            <w:hideMark/>
          </w:tcPr>
          <w:p w14:paraId="6CFDD91A"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CAM5.2</w:t>
            </w:r>
          </w:p>
        </w:tc>
        <w:tc>
          <w:tcPr>
            <w:tcW w:w="763" w:type="pct"/>
            <w:tcBorders>
              <w:top w:val="nil"/>
              <w:left w:val="nil"/>
              <w:bottom w:val="nil"/>
              <w:right w:val="nil"/>
            </w:tcBorders>
            <w:shd w:val="clear" w:color="auto" w:fill="auto"/>
            <w:noWrap/>
            <w:vAlign w:val="bottom"/>
            <w:hideMark/>
          </w:tcPr>
          <w:p w14:paraId="617EB80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T1-T4</w:t>
            </w:r>
          </w:p>
        </w:tc>
        <w:tc>
          <w:tcPr>
            <w:tcW w:w="438" w:type="pct"/>
            <w:tcBorders>
              <w:top w:val="nil"/>
              <w:left w:val="nil"/>
              <w:bottom w:val="nil"/>
              <w:right w:val="nil"/>
            </w:tcBorders>
            <w:shd w:val="clear" w:color="auto" w:fill="auto"/>
            <w:noWrap/>
            <w:vAlign w:val="bottom"/>
            <w:hideMark/>
          </w:tcPr>
          <w:p w14:paraId="5566A88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25</w:t>
            </w:r>
          </w:p>
        </w:tc>
        <w:tc>
          <w:tcPr>
            <w:tcW w:w="1064" w:type="pct"/>
            <w:tcBorders>
              <w:top w:val="nil"/>
              <w:left w:val="nil"/>
              <w:bottom w:val="nil"/>
              <w:right w:val="nil"/>
            </w:tcBorders>
            <w:shd w:val="clear" w:color="auto" w:fill="auto"/>
            <w:noWrap/>
            <w:vAlign w:val="bottom"/>
            <w:hideMark/>
          </w:tcPr>
          <w:p w14:paraId="5E5B2D09" w14:textId="47177F99"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9 (36</w:t>
            </w:r>
            <w:r w:rsidR="00CE254A" w:rsidRPr="004933F6">
              <w:rPr>
                <w:rFonts w:ascii="Book Antiqua" w:eastAsia="MS PGothic" w:hAnsi="Book Antiqua"/>
                <w:color w:val="000000"/>
                <w:kern w:val="0"/>
              </w:rPr>
              <w:t xml:space="preserve">) </w:t>
            </w:r>
          </w:p>
        </w:tc>
        <w:tc>
          <w:tcPr>
            <w:tcW w:w="712" w:type="pct"/>
            <w:tcBorders>
              <w:top w:val="nil"/>
              <w:left w:val="nil"/>
              <w:bottom w:val="nil"/>
              <w:right w:val="nil"/>
            </w:tcBorders>
            <w:shd w:val="clear" w:color="auto" w:fill="auto"/>
            <w:noWrap/>
            <w:vAlign w:val="bottom"/>
            <w:hideMark/>
          </w:tcPr>
          <w:p w14:paraId="6ADB99BE" w14:textId="2C56E5D4"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35%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66%</w:t>
            </w:r>
          </w:p>
        </w:tc>
        <w:tc>
          <w:tcPr>
            <w:tcW w:w="415" w:type="pct"/>
            <w:tcBorders>
              <w:top w:val="nil"/>
              <w:left w:val="nil"/>
              <w:bottom w:val="nil"/>
              <w:right w:val="nil"/>
            </w:tcBorders>
            <w:shd w:val="clear" w:color="auto" w:fill="auto"/>
            <w:noWrap/>
            <w:vAlign w:val="bottom"/>
            <w:hideMark/>
          </w:tcPr>
          <w:p w14:paraId="05A6084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0.048</w:t>
            </w:r>
          </w:p>
        </w:tc>
      </w:tr>
      <w:tr w:rsidR="00CE254A" w:rsidRPr="004933F6" w14:paraId="1CD7B725" w14:textId="77777777" w:rsidTr="00392107">
        <w:trPr>
          <w:trHeight w:val="360"/>
        </w:trPr>
        <w:tc>
          <w:tcPr>
            <w:tcW w:w="820" w:type="pct"/>
            <w:tcBorders>
              <w:top w:val="nil"/>
              <w:left w:val="nil"/>
              <w:bottom w:val="nil"/>
              <w:right w:val="nil"/>
            </w:tcBorders>
            <w:shd w:val="clear" w:color="auto" w:fill="auto"/>
            <w:noWrap/>
            <w:vAlign w:val="bottom"/>
            <w:hideMark/>
          </w:tcPr>
          <w:p w14:paraId="1541DD0E" w14:textId="0ABF4286" w:rsidR="00CE254A" w:rsidRPr="004933F6" w:rsidRDefault="002350D1" w:rsidP="00DE5250">
            <w:pPr>
              <w:widowControl/>
              <w:adjustRightInd w:val="0"/>
              <w:snapToGrid w:val="0"/>
              <w:spacing w:line="360" w:lineRule="auto"/>
              <w:rPr>
                <w:rFonts w:ascii="Book Antiqua" w:eastAsia="MS PGothic" w:hAnsi="Book Antiqua"/>
                <w:color w:val="000000"/>
                <w:kern w:val="0"/>
              </w:rPr>
            </w:pPr>
            <w:proofErr w:type="spellStart"/>
            <w:r>
              <w:rPr>
                <w:rFonts w:ascii="Book Antiqua" w:eastAsia="MS PGothic" w:hAnsi="Book Antiqua"/>
                <w:color w:val="000000"/>
                <w:kern w:val="0"/>
              </w:rPr>
              <w:t>Nakajo</w:t>
            </w:r>
            <w:proofErr w:type="spellEnd"/>
            <w:r w:rsidR="00CE254A"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00CE254A" w:rsidRPr="002350D1">
              <w:rPr>
                <w:rFonts w:ascii="Book Antiqua" w:eastAsia="MS PGothic" w:hAnsi="Book Antiqua"/>
                <w:color w:val="000000"/>
                <w:kern w:val="0"/>
                <w:vertAlign w:val="superscript"/>
              </w:rPr>
              <w:t>41]</w:t>
            </w:r>
          </w:p>
        </w:tc>
        <w:tc>
          <w:tcPr>
            <w:tcW w:w="281" w:type="pct"/>
            <w:tcBorders>
              <w:top w:val="nil"/>
              <w:left w:val="nil"/>
              <w:bottom w:val="nil"/>
              <w:right w:val="nil"/>
            </w:tcBorders>
            <w:shd w:val="clear" w:color="auto" w:fill="auto"/>
            <w:noWrap/>
            <w:vAlign w:val="bottom"/>
            <w:hideMark/>
          </w:tcPr>
          <w:p w14:paraId="1ACA12B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2001</w:t>
            </w:r>
          </w:p>
        </w:tc>
        <w:tc>
          <w:tcPr>
            <w:tcW w:w="506" w:type="pct"/>
            <w:tcBorders>
              <w:top w:val="nil"/>
              <w:left w:val="nil"/>
              <w:bottom w:val="nil"/>
              <w:right w:val="nil"/>
            </w:tcBorders>
            <w:shd w:val="clear" w:color="auto" w:fill="auto"/>
            <w:noWrap/>
            <w:vAlign w:val="bottom"/>
            <w:hideMark/>
          </w:tcPr>
          <w:p w14:paraId="553CCBE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1867131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T1-T3</w:t>
            </w:r>
          </w:p>
        </w:tc>
        <w:tc>
          <w:tcPr>
            <w:tcW w:w="438" w:type="pct"/>
            <w:tcBorders>
              <w:top w:val="nil"/>
              <w:left w:val="nil"/>
              <w:bottom w:val="nil"/>
              <w:right w:val="nil"/>
            </w:tcBorders>
            <w:shd w:val="clear" w:color="auto" w:fill="auto"/>
            <w:noWrap/>
            <w:vAlign w:val="bottom"/>
            <w:hideMark/>
          </w:tcPr>
          <w:p w14:paraId="45543FB5"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67</w:t>
            </w:r>
          </w:p>
        </w:tc>
        <w:tc>
          <w:tcPr>
            <w:tcW w:w="1064" w:type="pct"/>
            <w:tcBorders>
              <w:top w:val="nil"/>
              <w:left w:val="nil"/>
              <w:bottom w:val="nil"/>
              <w:right w:val="nil"/>
            </w:tcBorders>
            <w:shd w:val="clear" w:color="auto" w:fill="auto"/>
            <w:noWrap/>
            <w:vAlign w:val="bottom"/>
            <w:hideMark/>
          </w:tcPr>
          <w:p w14:paraId="4C1CE13D" w14:textId="30F32D62"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10 (14.9</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0AF9BCE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29CF9D7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1A69EB28" w14:textId="77777777" w:rsidTr="00392107">
        <w:trPr>
          <w:trHeight w:val="360"/>
        </w:trPr>
        <w:tc>
          <w:tcPr>
            <w:tcW w:w="820" w:type="pct"/>
            <w:tcBorders>
              <w:top w:val="nil"/>
              <w:left w:val="nil"/>
              <w:bottom w:val="nil"/>
              <w:right w:val="nil"/>
            </w:tcBorders>
            <w:shd w:val="clear" w:color="auto" w:fill="auto"/>
            <w:noWrap/>
            <w:vAlign w:val="bottom"/>
            <w:hideMark/>
          </w:tcPr>
          <w:p w14:paraId="1A99B7AC" w14:textId="6667D6FC"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Fukagawa</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40]</w:t>
            </w:r>
          </w:p>
        </w:tc>
        <w:tc>
          <w:tcPr>
            <w:tcW w:w="281" w:type="pct"/>
            <w:tcBorders>
              <w:top w:val="nil"/>
              <w:left w:val="nil"/>
              <w:bottom w:val="nil"/>
              <w:right w:val="nil"/>
            </w:tcBorders>
            <w:shd w:val="clear" w:color="auto" w:fill="auto"/>
            <w:noWrap/>
            <w:vAlign w:val="bottom"/>
            <w:hideMark/>
          </w:tcPr>
          <w:p w14:paraId="162801E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2001</w:t>
            </w:r>
          </w:p>
        </w:tc>
        <w:tc>
          <w:tcPr>
            <w:tcW w:w="506" w:type="pct"/>
            <w:tcBorders>
              <w:top w:val="nil"/>
              <w:left w:val="nil"/>
              <w:bottom w:val="nil"/>
              <w:right w:val="nil"/>
            </w:tcBorders>
            <w:shd w:val="clear" w:color="auto" w:fill="auto"/>
            <w:noWrap/>
            <w:vAlign w:val="bottom"/>
            <w:hideMark/>
          </w:tcPr>
          <w:p w14:paraId="17DE9CA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522D0F1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T2-T3</w:t>
            </w:r>
          </w:p>
        </w:tc>
        <w:tc>
          <w:tcPr>
            <w:tcW w:w="438" w:type="pct"/>
            <w:tcBorders>
              <w:top w:val="nil"/>
              <w:left w:val="nil"/>
              <w:bottom w:val="nil"/>
              <w:right w:val="nil"/>
            </w:tcBorders>
            <w:shd w:val="clear" w:color="auto" w:fill="auto"/>
            <w:noWrap/>
            <w:vAlign w:val="bottom"/>
            <w:hideMark/>
          </w:tcPr>
          <w:p w14:paraId="25A9677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107</w:t>
            </w:r>
          </w:p>
        </w:tc>
        <w:tc>
          <w:tcPr>
            <w:tcW w:w="1064" w:type="pct"/>
            <w:tcBorders>
              <w:top w:val="nil"/>
              <w:left w:val="nil"/>
              <w:bottom w:val="nil"/>
              <w:right w:val="nil"/>
            </w:tcBorders>
            <w:shd w:val="clear" w:color="auto" w:fill="auto"/>
            <w:noWrap/>
            <w:vAlign w:val="bottom"/>
            <w:hideMark/>
          </w:tcPr>
          <w:p w14:paraId="6EF3D05E" w14:textId="12D5AF29"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38 (35.5</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1A8D9B90" w14:textId="6792CABC"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94%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89% </w:t>
            </w:r>
          </w:p>
        </w:tc>
        <w:tc>
          <w:tcPr>
            <w:tcW w:w="415" w:type="pct"/>
            <w:tcBorders>
              <w:top w:val="nil"/>
              <w:left w:val="nil"/>
              <w:bottom w:val="nil"/>
              <w:right w:val="nil"/>
            </w:tcBorders>
            <w:shd w:val="clear" w:color="auto" w:fill="auto"/>
            <w:noWrap/>
            <w:vAlign w:val="bottom"/>
            <w:hideMark/>
          </w:tcPr>
          <w:p w14:paraId="4595AF1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0.86</w:t>
            </w:r>
          </w:p>
        </w:tc>
      </w:tr>
      <w:tr w:rsidR="00CE254A" w:rsidRPr="004933F6" w14:paraId="3872CA96" w14:textId="77777777" w:rsidTr="00392107">
        <w:trPr>
          <w:trHeight w:val="360"/>
        </w:trPr>
        <w:tc>
          <w:tcPr>
            <w:tcW w:w="820" w:type="pct"/>
            <w:tcBorders>
              <w:top w:val="nil"/>
              <w:left w:val="nil"/>
              <w:bottom w:val="nil"/>
              <w:right w:val="nil"/>
            </w:tcBorders>
            <w:shd w:val="clear" w:color="auto" w:fill="auto"/>
            <w:noWrap/>
            <w:vAlign w:val="bottom"/>
            <w:hideMark/>
          </w:tcPr>
          <w:p w14:paraId="6C6F180C" w14:textId="38AF6640"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Morgagni</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39]</w:t>
            </w:r>
          </w:p>
        </w:tc>
        <w:tc>
          <w:tcPr>
            <w:tcW w:w="281" w:type="pct"/>
            <w:tcBorders>
              <w:top w:val="nil"/>
              <w:left w:val="nil"/>
              <w:bottom w:val="nil"/>
              <w:right w:val="nil"/>
            </w:tcBorders>
            <w:shd w:val="clear" w:color="auto" w:fill="auto"/>
            <w:noWrap/>
            <w:vAlign w:val="bottom"/>
            <w:hideMark/>
          </w:tcPr>
          <w:p w14:paraId="7CFA7F3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2001</w:t>
            </w:r>
          </w:p>
        </w:tc>
        <w:tc>
          <w:tcPr>
            <w:tcW w:w="506" w:type="pct"/>
            <w:tcBorders>
              <w:top w:val="nil"/>
              <w:left w:val="nil"/>
              <w:bottom w:val="nil"/>
              <w:right w:val="nil"/>
            </w:tcBorders>
            <w:shd w:val="clear" w:color="auto" w:fill="auto"/>
            <w:noWrap/>
            <w:vAlign w:val="bottom"/>
            <w:hideMark/>
          </w:tcPr>
          <w:p w14:paraId="30F0432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MNF116</w:t>
            </w:r>
          </w:p>
        </w:tc>
        <w:tc>
          <w:tcPr>
            <w:tcW w:w="763" w:type="pct"/>
            <w:tcBorders>
              <w:top w:val="nil"/>
              <w:left w:val="nil"/>
              <w:bottom w:val="nil"/>
              <w:right w:val="nil"/>
            </w:tcBorders>
            <w:shd w:val="clear" w:color="auto" w:fill="auto"/>
            <w:noWrap/>
            <w:vAlign w:val="bottom"/>
            <w:hideMark/>
          </w:tcPr>
          <w:p w14:paraId="0C4D93C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438" w:type="pct"/>
            <w:tcBorders>
              <w:top w:val="nil"/>
              <w:left w:val="nil"/>
              <w:bottom w:val="nil"/>
              <w:right w:val="nil"/>
            </w:tcBorders>
            <w:shd w:val="clear" w:color="auto" w:fill="auto"/>
            <w:noWrap/>
            <w:vAlign w:val="bottom"/>
            <w:hideMark/>
          </w:tcPr>
          <w:p w14:paraId="172AF3E4"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139</w:t>
            </w:r>
          </w:p>
        </w:tc>
        <w:tc>
          <w:tcPr>
            <w:tcW w:w="1064" w:type="pct"/>
            <w:tcBorders>
              <w:top w:val="nil"/>
              <w:left w:val="nil"/>
              <w:bottom w:val="nil"/>
              <w:right w:val="nil"/>
            </w:tcBorders>
            <w:shd w:val="clear" w:color="auto" w:fill="auto"/>
            <w:noWrap/>
            <w:vAlign w:val="bottom"/>
            <w:hideMark/>
          </w:tcPr>
          <w:p w14:paraId="65DB26F3" w14:textId="59C36FC5"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24 (17.3</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2372302A" w14:textId="7AB5308D"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87%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88% </w:t>
            </w:r>
          </w:p>
        </w:tc>
        <w:tc>
          <w:tcPr>
            <w:tcW w:w="415" w:type="pct"/>
            <w:tcBorders>
              <w:top w:val="nil"/>
              <w:left w:val="nil"/>
              <w:bottom w:val="nil"/>
              <w:right w:val="nil"/>
            </w:tcBorders>
            <w:shd w:val="clear" w:color="auto" w:fill="auto"/>
            <w:noWrap/>
            <w:vAlign w:val="bottom"/>
            <w:hideMark/>
          </w:tcPr>
          <w:p w14:paraId="6EAE86B5"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0.6564</w:t>
            </w:r>
          </w:p>
        </w:tc>
      </w:tr>
      <w:tr w:rsidR="00CE254A" w:rsidRPr="004933F6" w14:paraId="6080E44D" w14:textId="77777777" w:rsidTr="00392107">
        <w:trPr>
          <w:trHeight w:val="360"/>
        </w:trPr>
        <w:tc>
          <w:tcPr>
            <w:tcW w:w="820" w:type="pct"/>
            <w:tcBorders>
              <w:top w:val="nil"/>
              <w:left w:val="nil"/>
              <w:bottom w:val="nil"/>
              <w:right w:val="nil"/>
            </w:tcBorders>
            <w:shd w:val="clear" w:color="auto" w:fill="auto"/>
            <w:noWrap/>
            <w:vAlign w:val="bottom"/>
            <w:hideMark/>
          </w:tcPr>
          <w:p w14:paraId="26D2A7A6" w14:textId="3BF283E3"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Choi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38]</w:t>
            </w:r>
          </w:p>
        </w:tc>
        <w:tc>
          <w:tcPr>
            <w:tcW w:w="281" w:type="pct"/>
            <w:tcBorders>
              <w:top w:val="nil"/>
              <w:left w:val="nil"/>
              <w:bottom w:val="nil"/>
              <w:right w:val="nil"/>
            </w:tcBorders>
            <w:shd w:val="clear" w:color="auto" w:fill="auto"/>
            <w:noWrap/>
            <w:vAlign w:val="bottom"/>
            <w:hideMark/>
          </w:tcPr>
          <w:p w14:paraId="7A7645E5"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2002</w:t>
            </w:r>
          </w:p>
        </w:tc>
        <w:tc>
          <w:tcPr>
            <w:tcW w:w="506" w:type="pct"/>
            <w:tcBorders>
              <w:top w:val="nil"/>
              <w:left w:val="nil"/>
              <w:bottom w:val="nil"/>
              <w:right w:val="nil"/>
            </w:tcBorders>
            <w:shd w:val="clear" w:color="auto" w:fill="auto"/>
            <w:noWrap/>
            <w:vAlign w:val="bottom"/>
            <w:hideMark/>
          </w:tcPr>
          <w:p w14:paraId="2664640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35βH11</w:t>
            </w:r>
          </w:p>
        </w:tc>
        <w:tc>
          <w:tcPr>
            <w:tcW w:w="763" w:type="pct"/>
            <w:tcBorders>
              <w:top w:val="nil"/>
              <w:left w:val="nil"/>
              <w:bottom w:val="nil"/>
              <w:right w:val="nil"/>
            </w:tcBorders>
            <w:shd w:val="clear" w:color="auto" w:fill="auto"/>
            <w:noWrap/>
            <w:vAlign w:val="bottom"/>
            <w:hideMark/>
          </w:tcPr>
          <w:p w14:paraId="745ECB9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Tib</w:t>
            </w:r>
            <w:proofErr w:type="spellEnd"/>
          </w:p>
        </w:tc>
        <w:tc>
          <w:tcPr>
            <w:tcW w:w="438" w:type="pct"/>
            <w:tcBorders>
              <w:top w:val="nil"/>
              <w:left w:val="nil"/>
              <w:bottom w:val="nil"/>
              <w:right w:val="nil"/>
            </w:tcBorders>
            <w:shd w:val="clear" w:color="auto" w:fill="auto"/>
            <w:noWrap/>
            <w:vAlign w:val="bottom"/>
            <w:hideMark/>
          </w:tcPr>
          <w:p w14:paraId="73B558A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88</w:t>
            </w:r>
          </w:p>
        </w:tc>
        <w:tc>
          <w:tcPr>
            <w:tcW w:w="1064" w:type="pct"/>
            <w:tcBorders>
              <w:top w:val="nil"/>
              <w:left w:val="nil"/>
              <w:bottom w:val="nil"/>
              <w:right w:val="nil"/>
            </w:tcBorders>
            <w:shd w:val="clear" w:color="auto" w:fill="auto"/>
            <w:noWrap/>
            <w:vAlign w:val="bottom"/>
            <w:hideMark/>
          </w:tcPr>
          <w:p w14:paraId="0F165DED" w14:textId="62D32795"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28 (31.8</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681E188C" w14:textId="738C1ACF"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92.9%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95%</w:t>
            </w:r>
          </w:p>
        </w:tc>
        <w:tc>
          <w:tcPr>
            <w:tcW w:w="415" w:type="pct"/>
            <w:tcBorders>
              <w:top w:val="nil"/>
              <w:left w:val="nil"/>
              <w:bottom w:val="nil"/>
              <w:right w:val="nil"/>
            </w:tcBorders>
            <w:shd w:val="clear" w:color="auto" w:fill="auto"/>
            <w:noWrap/>
            <w:vAlign w:val="bottom"/>
            <w:hideMark/>
          </w:tcPr>
          <w:p w14:paraId="65A0AFB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0.6836</w:t>
            </w:r>
          </w:p>
        </w:tc>
      </w:tr>
      <w:tr w:rsidR="00CE254A" w:rsidRPr="004933F6" w14:paraId="4BF0369D" w14:textId="77777777" w:rsidTr="00392107">
        <w:trPr>
          <w:trHeight w:val="360"/>
        </w:trPr>
        <w:tc>
          <w:tcPr>
            <w:tcW w:w="820" w:type="pct"/>
            <w:tcBorders>
              <w:top w:val="nil"/>
              <w:left w:val="nil"/>
              <w:bottom w:val="nil"/>
              <w:right w:val="nil"/>
            </w:tcBorders>
            <w:shd w:val="clear" w:color="auto" w:fill="auto"/>
            <w:noWrap/>
            <w:vAlign w:val="bottom"/>
            <w:hideMark/>
          </w:tcPr>
          <w:p w14:paraId="4BC3575B" w14:textId="61BA5EC0"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Yasuda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29]</w:t>
            </w:r>
          </w:p>
        </w:tc>
        <w:tc>
          <w:tcPr>
            <w:tcW w:w="281" w:type="pct"/>
            <w:tcBorders>
              <w:top w:val="nil"/>
              <w:left w:val="nil"/>
              <w:bottom w:val="nil"/>
              <w:right w:val="nil"/>
            </w:tcBorders>
            <w:shd w:val="clear" w:color="auto" w:fill="auto"/>
            <w:noWrap/>
            <w:vAlign w:val="bottom"/>
            <w:hideMark/>
          </w:tcPr>
          <w:p w14:paraId="1FFB21CA"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2002</w:t>
            </w:r>
          </w:p>
        </w:tc>
        <w:tc>
          <w:tcPr>
            <w:tcW w:w="506" w:type="pct"/>
            <w:tcBorders>
              <w:top w:val="nil"/>
              <w:left w:val="nil"/>
              <w:bottom w:val="nil"/>
              <w:right w:val="nil"/>
            </w:tcBorders>
            <w:shd w:val="clear" w:color="auto" w:fill="auto"/>
            <w:noWrap/>
            <w:vAlign w:val="bottom"/>
            <w:hideMark/>
          </w:tcPr>
          <w:p w14:paraId="004C132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CAM5.2</w:t>
            </w:r>
          </w:p>
        </w:tc>
        <w:tc>
          <w:tcPr>
            <w:tcW w:w="763" w:type="pct"/>
            <w:tcBorders>
              <w:top w:val="nil"/>
              <w:left w:val="nil"/>
              <w:bottom w:val="nil"/>
              <w:right w:val="nil"/>
            </w:tcBorders>
            <w:shd w:val="clear" w:color="auto" w:fill="auto"/>
            <w:noWrap/>
            <w:vAlign w:val="bottom"/>
            <w:hideMark/>
          </w:tcPr>
          <w:p w14:paraId="0187B80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T2-T4a</w:t>
            </w:r>
          </w:p>
        </w:tc>
        <w:tc>
          <w:tcPr>
            <w:tcW w:w="438" w:type="pct"/>
            <w:tcBorders>
              <w:top w:val="nil"/>
              <w:left w:val="nil"/>
              <w:bottom w:val="nil"/>
              <w:right w:val="nil"/>
            </w:tcBorders>
            <w:shd w:val="clear" w:color="auto" w:fill="auto"/>
            <w:noWrap/>
            <w:vAlign w:val="bottom"/>
            <w:hideMark/>
          </w:tcPr>
          <w:p w14:paraId="4EABBDD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64</w:t>
            </w:r>
          </w:p>
        </w:tc>
        <w:tc>
          <w:tcPr>
            <w:tcW w:w="1064" w:type="pct"/>
            <w:tcBorders>
              <w:top w:val="nil"/>
              <w:left w:val="nil"/>
              <w:bottom w:val="nil"/>
              <w:right w:val="nil"/>
            </w:tcBorders>
            <w:shd w:val="clear" w:color="auto" w:fill="auto"/>
            <w:noWrap/>
            <w:vAlign w:val="bottom"/>
            <w:hideMark/>
          </w:tcPr>
          <w:p w14:paraId="2D9F768E" w14:textId="49BC7465"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20 (31.3</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5993E546" w14:textId="0E66FA7C"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66%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95%</w:t>
            </w:r>
          </w:p>
        </w:tc>
        <w:tc>
          <w:tcPr>
            <w:tcW w:w="415" w:type="pct"/>
            <w:tcBorders>
              <w:top w:val="nil"/>
              <w:left w:val="nil"/>
              <w:bottom w:val="nil"/>
              <w:right w:val="nil"/>
            </w:tcBorders>
            <w:shd w:val="clear" w:color="auto" w:fill="auto"/>
            <w:noWrap/>
            <w:vAlign w:val="bottom"/>
            <w:hideMark/>
          </w:tcPr>
          <w:p w14:paraId="19CF976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&lt; 0.01</w:t>
            </w:r>
          </w:p>
        </w:tc>
      </w:tr>
      <w:tr w:rsidR="00CE254A" w:rsidRPr="004933F6" w14:paraId="1EE9F953" w14:textId="77777777" w:rsidTr="00392107">
        <w:trPr>
          <w:trHeight w:val="360"/>
        </w:trPr>
        <w:tc>
          <w:tcPr>
            <w:tcW w:w="820" w:type="pct"/>
            <w:tcBorders>
              <w:top w:val="nil"/>
              <w:left w:val="nil"/>
              <w:bottom w:val="nil"/>
              <w:right w:val="nil"/>
            </w:tcBorders>
            <w:shd w:val="clear" w:color="auto" w:fill="auto"/>
            <w:noWrap/>
            <w:vAlign w:val="bottom"/>
            <w:hideMark/>
          </w:tcPr>
          <w:p w14:paraId="596C09F6" w14:textId="45D1C9EF"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Morgagni</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37]</w:t>
            </w:r>
          </w:p>
        </w:tc>
        <w:tc>
          <w:tcPr>
            <w:tcW w:w="281" w:type="pct"/>
            <w:tcBorders>
              <w:top w:val="nil"/>
              <w:left w:val="nil"/>
              <w:bottom w:val="nil"/>
              <w:right w:val="nil"/>
            </w:tcBorders>
            <w:shd w:val="clear" w:color="auto" w:fill="auto"/>
            <w:noWrap/>
            <w:vAlign w:val="bottom"/>
            <w:hideMark/>
          </w:tcPr>
          <w:p w14:paraId="20C715E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2003</w:t>
            </w:r>
          </w:p>
        </w:tc>
        <w:tc>
          <w:tcPr>
            <w:tcW w:w="506" w:type="pct"/>
            <w:tcBorders>
              <w:top w:val="nil"/>
              <w:left w:val="nil"/>
              <w:bottom w:val="nil"/>
              <w:right w:val="nil"/>
            </w:tcBorders>
            <w:shd w:val="clear" w:color="auto" w:fill="auto"/>
            <w:noWrap/>
            <w:vAlign w:val="bottom"/>
            <w:hideMark/>
          </w:tcPr>
          <w:p w14:paraId="10A0429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MNF116</w:t>
            </w:r>
          </w:p>
        </w:tc>
        <w:tc>
          <w:tcPr>
            <w:tcW w:w="763" w:type="pct"/>
            <w:tcBorders>
              <w:top w:val="nil"/>
              <w:left w:val="nil"/>
              <w:bottom w:val="nil"/>
              <w:right w:val="nil"/>
            </w:tcBorders>
            <w:shd w:val="clear" w:color="auto" w:fill="auto"/>
            <w:noWrap/>
            <w:vAlign w:val="bottom"/>
            <w:hideMark/>
          </w:tcPr>
          <w:p w14:paraId="6F2693F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438" w:type="pct"/>
            <w:tcBorders>
              <w:top w:val="nil"/>
              <w:left w:val="nil"/>
              <w:bottom w:val="nil"/>
              <w:right w:val="nil"/>
            </w:tcBorders>
            <w:shd w:val="clear" w:color="auto" w:fill="auto"/>
            <w:noWrap/>
            <w:vAlign w:val="bottom"/>
            <w:hideMark/>
          </w:tcPr>
          <w:p w14:paraId="3608062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300</w:t>
            </w:r>
          </w:p>
        </w:tc>
        <w:tc>
          <w:tcPr>
            <w:tcW w:w="1064" w:type="pct"/>
            <w:tcBorders>
              <w:top w:val="nil"/>
              <w:left w:val="nil"/>
              <w:bottom w:val="nil"/>
              <w:right w:val="nil"/>
            </w:tcBorders>
            <w:shd w:val="clear" w:color="auto" w:fill="auto"/>
            <w:noWrap/>
            <w:vAlign w:val="bottom"/>
            <w:hideMark/>
          </w:tcPr>
          <w:p w14:paraId="6CE2189B" w14:textId="30543BCD"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30 (10</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38D6E2DA" w14:textId="76F068F5"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94%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89%</w:t>
            </w:r>
          </w:p>
        </w:tc>
        <w:tc>
          <w:tcPr>
            <w:tcW w:w="415" w:type="pct"/>
            <w:tcBorders>
              <w:top w:val="nil"/>
              <w:left w:val="nil"/>
              <w:bottom w:val="nil"/>
              <w:right w:val="nil"/>
            </w:tcBorders>
            <w:shd w:val="clear" w:color="auto" w:fill="auto"/>
            <w:noWrap/>
            <w:vAlign w:val="bottom"/>
            <w:hideMark/>
          </w:tcPr>
          <w:p w14:paraId="26C9987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0.7794</w:t>
            </w:r>
          </w:p>
        </w:tc>
      </w:tr>
      <w:tr w:rsidR="00CE254A" w:rsidRPr="004933F6" w14:paraId="5262BAF8" w14:textId="77777777" w:rsidTr="00392107">
        <w:trPr>
          <w:trHeight w:val="360"/>
        </w:trPr>
        <w:tc>
          <w:tcPr>
            <w:tcW w:w="820" w:type="pct"/>
            <w:tcBorders>
              <w:top w:val="nil"/>
              <w:left w:val="nil"/>
              <w:bottom w:val="nil"/>
              <w:right w:val="nil"/>
            </w:tcBorders>
            <w:shd w:val="clear" w:color="auto" w:fill="auto"/>
            <w:noWrap/>
            <w:vAlign w:val="bottom"/>
            <w:hideMark/>
          </w:tcPr>
          <w:p w14:paraId="110EA991" w14:textId="1C3CBC0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Miyake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36]</w:t>
            </w:r>
          </w:p>
        </w:tc>
        <w:tc>
          <w:tcPr>
            <w:tcW w:w="281" w:type="pct"/>
            <w:tcBorders>
              <w:top w:val="nil"/>
              <w:left w:val="nil"/>
              <w:bottom w:val="nil"/>
              <w:right w:val="nil"/>
            </w:tcBorders>
            <w:shd w:val="clear" w:color="auto" w:fill="auto"/>
            <w:noWrap/>
            <w:vAlign w:val="bottom"/>
            <w:hideMark/>
          </w:tcPr>
          <w:p w14:paraId="7A8BCCE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2006</w:t>
            </w:r>
          </w:p>
        </w:tc>
        <w:tc>
          <w:tcPr>
            <w:tcW w:w="506" w:type="pct"/>
            <w:tcBorders>
              <w:top w:val="nil"/>
              <w:left w:val="nil"/>
              <w:bottom w:val="nil"/>
              <w:right w:val="nil"/>
            </w:tcBorders>
            <w:shd w:val="clear" w:color="auto" w:fill="auto"/>
            <w:noWrap/>
            <w:vAlign w:val="bottom"/>
            <w:hideMark/>
          </w:tcPr>
          <w:p w14:paraId="6041BB9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54C5CCA5"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438" w:type="pct"/>
            <w:tcBorders>
              <w:top w:val="nil"/>
              <w:left w:val="nil"/>
              <w:bottom w:val="nil"/>
              <w:right w:val="nil"/>
            </w:tcBorders>
            <w:shd w:val="clear" w:color="auto" w:fill="auto"/>
            <w:noWrap/>
            <w:vAlign w:val="bottom"/>
            <w:hideMark/>
          </w:tcPr>
          <w:p w14:paraId="4348B26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120</w:t>
            </w:r>
          </w:p>
        </w:tc>
        <w:tc>
          <w:tcPr>
            <w:tcW w:w="1064" w:type="pct"/>
            <w:tcBorders>
              <w:top w:val="nil"/>
              <w:left w:val="nil"/>
              <w:bottom w:val="nil"/>
              <w:right w:val="nil"/>
            </w:tcBorders>
            <w:shd w:val="clear" w:color="auto" w:fill="auto"/>
            <w:noWrap/>
            <w:vAlign w:val="bottom"/>
            <w:hideMark/>
          </w:tcPr>
          <w:p w14:paraId="56F0F8CD" w14:textId="164A82C2"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27 (22.5</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7585B31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2533E19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742B6EE0" w14:textId="77777777" w:rsidTr="00392107">
        <w:trPr>
          <w:trHeight w:val="360"/>
        </w:trPr>
        <w:tc>
          <w:tcPr>
            <w:tcW w:w="820" w:type="pct"/>
            <w:tcBorders>
              <w:top w:val="nil"/>
              <w:left w:val="nil"/>
              <w:bottom w:val="nil"/>
              <w:right w:val="nil"/>
            </w:tcBorders>
            <w:shd w:val="clear" w:color="auto" w:fill="auto"/>
            <w:noWrap/>
            <w:vAlign w:val="bottom"/>
            <w:hideMark/>
          </w:tcPr>
          <w:p w14:paraId="30AB96C2" w14:textId="61062917"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Yonemura</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35]</w:t>
            </w:r>
          </w:p>
        </w:tc>
        <w:tc>
          <w:tcPr>
            <w:tcW w:w="281" w:type="pct"/>
            <w:tcBorders>
              <w:top w:val="nil"/>
              <w:left w:val="nil"/>
              <w:bottom w:val="nil"/>
              <w:right w:val="nil"/>
            </w:tcBorders>
            <w:shd w:val="clear" w:color="auto" w:fill="auto"/>
            <w:noWrap/>
            <w:vAlign w:val="bottom"/>
            <w:hideMark/>
          </w:tcPr>
          <w:p w14:paraId="41C3621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2007</w:t>
            </w:r>
          </w:p>
        </w:tc>
        <w:tc>
          <w:tcPr>
            <w:tcW w:w="506" w:type="pct"/>
            <w:tcBorders>
              <w:top w:val="nil"/>
              <w:left w:val="nil"/>
              <w:bottom w:val="nil"/>
              <w:right w:val="nil"/>
            </w:tcBorders>
            <w:shd w:val="clear" w:color="auto" w:fill="auto"/>
            <w:noWrap/>
            <w:vAlign w:val="bottom"/>
            <w:hideMark/>
          </w:tcPr>
          <w:p w14:paraId="7F96455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42EE538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T1-T4</w:t>
            </w:r>
          </w:p>
        </w:tc>
        <w:tc>
          <w:tcPr>
            <w:tcW w:w="438" w:type="pct"/>
            <w:tcBorders>
              <w:top w:val="nil"/>
              <w:left w:val="nil"/>
              <w:bottom w:val="nil"/>
              <w:right w:val="nil"/>
            </w:tcBorders>
            <w:shd w:val="clear" w:color="auto" w:fill="auto"/>
            <w:noWrap/>
            <w:vAlign w:val="bottom"/>
            <w:hideMark/>
          </w:tcPr>
          <w:p w14:paraId="4C0620F4"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308</w:t>
            </w:r>
          </w:p>
        </w:tc>
        <w:tc>
          <w:tcPr>
            <w:tcW w:w="1064" w:type="pct"/>
            <w:tcBorders>
              <w:top w:val="nil"/>
              <w:left w:val="nil"/>
              <w:bottom w:val="nil"/>
              <w:right w:val="nil"/>
            </w:tcBorders>
            <w:shd w:val="clear" w:color="auto" w:fill="auto"/>
            <w:noWrap/>
            <w:vAlign w:val="bottom"/>
            <w:hideMark/>
          </w:tcPr>
          <w:p w14:paraId="222B071C" w14:textId="2DB6FE12"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37 (12</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67BC882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46C0F95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2858A4D0" w14:textId="77777777" w:rsidTr="00392107">
        <w:trPr>
          <w:trHeight w:val="360"/>
        </w:trPr>
        <w:tc>
          <w:tcPr>
            <w:tcW w:w="820" w:type="pct"/>
            <w:tcBorders>
              <w:top w:val="nil"/>
              <w:left w:val="nil"/>
              <w:bottom w:val="nil"/>
              <w:right w:val="nil"/>
            </w:tcBorders>
            <w:shd w:val="clear" w:color="auto" w:fill="auto"/>
            <w:noWrap/>
            <w:vAlign w:val="bottom"/>
            <w:hideMark/>
          </w:tcPr>
          <w:p w14:paraId="41497E83" w14:textId="44633B4F"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Kim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30]</w:t>
            </w:r>
          </w:p>
        </w:tc>
        <w:tc>
          <w:tcPr>
            <w:tcW w:w="281" w:type="pct"/>
            <w:tcBorders>
              <w:top w:val="nil"/>
              <w:left w:val="nil"/>
              <w:bottom w:val="nil"/>
              <w:right w:val="nil"/>
            </w:tcBorders>
            <w:shd w:val="clear" w:color="auto" w:fill="auto"/>
            <w:noWrap/>
            <w:vAlign w:val="bottom"/>
            <w:hideMark/>
          </w:tcPr>
          <w:p w14:paraId="3B873A3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2008</w:t>
            </w:r>
          </w:p>
        </w:tc>
        <w:tc>
          <w:tcPr>
            <w:tcW w:w="506" w:type="pct"/>
            <w:tcBorders>
              <w:top w:val="nil"/>
              <w:left w:val="nil"/>
              <w:bottom w:val="nil"/>
              <w:right w:val="nil"/>
            </w:tcBorders>
            <w:shd w:val="clear" w:color="auto" w:fill="auto"/>
            <w:noWrap/>
            <w:vAlign w:val="bottom"/>
            <w:hideMark/>
          </w:tcPr>
          <w:p w14:paraId="4DD1F70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0AFF6CB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T1-T4a</w:t>
            </w:r>
          </w:p>
        </w:tc>
        <w:tc>
          <w:tcPr>
            <w:tcW w:w="438" w:type="pct"/>
            <w:tcBorders>
              <w:top w:val="nil"/>
              <w:left w:val="nil"/>
              <w:bottom w:val="nil"/>
              <w:right w:val="nil"/>
            </w:tcBorders>
            <w:shd w:val="clear" w:color="auto" w:fill="auto"/>
            <w:noWrap/>
            <w:vAlign w:val="bottom"/>
            <w:hideMark/>
          </w:tcPr>
          <w:p w14:paraId="03FB5F4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184</w:t>
            </w:r>
          </w:p>
        </w:tc>
        <w:tc>
          <w:tcPr>
            <w:tcW w:w="1064" w:type="pct"/>
            <w:tcBorders>
              <w:top w:val="nil"/>
              <w:left w:val="nil"/>
              <w:bottom w:val="nil"/>
              <w:right w:val="nil"/>
            </w:tcBorders>
            <w:shd w:val="clear" w:color="auto" w:fill="auto"/>
            <w:noWrap/>
            <w:vAlign w:val="bottom"/>
            <w:hideMark/>
          </w:tcPr>
          <w:p w14:paraId="5D833814" w14:textId="3E9466B9"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31 (16.8</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0E0B38D3" w14:textId="5605B858"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58.5%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91.8%</w:t>
            </w:r>
          </w:p>
        </w:tc>
        <w:tc>
          <w:tcPr>
            <w:tcW w:w="415" w:type="pct"/>
            <w:tcBorders>
              <w:top w:val="nil"/>
              <w:left w:val="nil"/>
              <w:bottom w:val="nil"/>
              <w:right w:val="nil"/>
            </w:tcBorders>
            <w:shd w:val="clear" w:color="auto" w:fill="auto"/>
            <w:noWrap/>
            <w:vAlign w:val="bottom"/>
            <w:hideMark/>
          </w:tcPr>
          <w:p w14:paraId="5F8FBD2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&lt; 0.001</w:t>
            </w:r>
          </w:p>
        </w:tc>
      </w:tr>
      <w:tr w:rsidR="00CE254A" w:rsidRPr="004933F6" w14:paraId="31C84F84" w14:textId="77777777" w:rsidTr="00392107">
        <w:trPr>
          <w:trHeight w:val="360"/>
        </w:trPr>
        <w:tc>
          <w:tcPr>
            <w:tcW w:w="820" w:type="pct"/>
            <w:tcBorders>
              <w:top w:val="nil"/>
              <w:left w:val="nil"/>
              <w:bottom w:val="nil"/>
              <w:right w:val="nil"/>
            </w:tcBorders>
            <w:shd w:val="clear" w:color="auto" w:fill="auto"/>
            <w:noWrap/>
            <w:vAlign w:val="bottom"/>
            <w:hideMark/>
          </w:tcPr>
          <w:p w14:paraId="6BB78E03" w14:textId="2DE72B61"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Ishii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34]</w:t>
            </w:r>
          </w:p>
        </w:tc>
        <w:tc>
          <w:tcPr>
            <w:tcW w:w="281" w:type="pct"/>
            <w:tcBorders>
              <w:top w:val="nil"/>
              <w:left w:val="nil"/>
              <w:bottom w:val="nil"/>
              <w:right w:val="nil"/>
            </w:tcBorders>
            <w:shd w:val="clear" w:color="auto" w:fill="auto"/>
            <w:noWrap/>
            <w:vAlign w:val="bottom"/>
            <w:hideMark/>
          </w:tcPr>
          <w:p w14:paraId="7BCFE9B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2008</w:t>
            </w:r>
          </w:p>
        </w:tc>
        <w:tc>
          <w:tcPr>
            <w:tcW w:w="506" w:type="pct"/>
            <w:tcBorders>
              <w:top w:val="nil"/>
              <w:left w:val="nil"/>
              <w:bottom w:val="nil"/>
              <w:right w:val="nil"/>
            </w:tcBorders>
            <w:shd w:val="clear" w:color="auto" w:fill="auto"/>
            <w:noWrap/>
            <w:vAlign w:val="bottom"/>
            <w:hideMark/>
          </w:tcPr>
          <w:p w14:paraId="72472A8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O.N.352</w:t>
            </w:r>
          </w:p>
        </w:tc>
        <w:tc>
          <w:tcPr>
            <w:tcW w:w="763" w:type="pct"/>
            <w:tcBorders>
              <w:top w:val="nil"/>
              <w:left w:val="nil"/>
              <w:bottom w:val="nil"/>
              <w:right w:val="nil"/>
            </w:tcBorders>
            <w:shd w:val="clear" w:color="auto" w:fill="auto"/>
            <w:noWrap/>
            <w:vAlign w:val="bottom"/>
            <w:hideMark/>
          </w:tcPr>
          <w:p w14:paraId="2F36D39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T1b-T2</w:t>
            </w:r>
          </w:p>
        </w:tc>
        <w:tc>
          <w:tcPr>
            <w:tcW w:w="438" w:type="pct"/>
            <w:tcBorders>
              <w:top w:val="nil"/>
              <w:left w:val="nil"/>
              <w:bottom w:val="nil"/>
              <w:right w:val="nil"/>
            </w:tcBorders>
            <w:shd w:val="clear" w:color="auto" w:fill="auto"/>
            <w:noWrap/>
            <w:vAlign w:val="bottom"/>
            <w:hideMark/>
          </w:tcPr>
          <w:p w14:paraId="6560D06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35</w:t>
            </w:r>
          </w:p>
        </w:tc>
        <w:tc>
          <w:tcPr>
            <w:tcW w:w="1064" w:type="pct"/>
            <w:tcBorders>
              <w:top w:val="nil"/>
              <w:left w:val="nil"/>
              <w:bottom w:val="nil"/>
              <w:right w:val="nil"/>
            </w:tcBorders>
            <w:shd w:val="clear" w:color="auto" w:fill="auto"/>
            <w:noWrap/>
            <w:vAlign w:val="bottom"/>
            <w:hideMark/>
          </w:tcPr>
          <w:p w14:paraId="4E28CDBF" w14:textId="4784BCA8"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4 (11</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0E6A04A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14418CE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16403824" w14:textId="77777777" w:rsidTr="00392107">
        <w:trPr>
          <w:trHeight w:val="360"/>
        </w:trPr>
        <w:tc>
          <w:tcPr>
            <w:tcW w:w="820" w:type="pct"/>
            <w:tcBorders>
              <w:top w:val="nil"/>
              <w:left w:val="nil"/>
              <w:bottom w:val="nil"/>
              <w:right w:val="nil"/>
            </w:tcBorders>
            <w:shd w:val="clear" w:color="auto" w:fill="auto"/>
            <w:noWrap/>
            <w:vAlign w:val="bottom"/>
            <w:hideMark/>
          </w:tcPr>
          <w:p w14:paraId="6C9F589C" w14:textId="1877EE60"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Kim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33]</w:t>
            </w:r>
          </w:p>
        </w:tc>
        <w:tc>
          <w:tcPr>
            <w:tcW w:w="281" w:type="pct"/>
            <w:tcBorders>
              <w:top w:val="nil"/>
              <w:left w:val="nil"/>
              <w:bottom w:val="nil"/>
              <w:right w:val="nil"/>
            </w:tcBorders>
            <w:shd w:val="clear" w:color="auto" w:fill="auto"/>
            <w:noWrap/>
            <w:vAlign w:val="bottom"/>
            <w:hideMark/>
          </w:tcPr>
          <w:p w14:paraId="38175AD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w:t>
            </w:r>
            <w:r w:rsidRPr="004933F6">
              <w:rPr>
                <w:rFonts w:ascii="Book Antiqua" w:eastAsia="MS PGothic" w:hAnsi="Book Antiqua"/>
                <w:color w:val="000000"/>
                <w:kern w:val="0"/>
              </w:rPr>
              <w:lastRenderedPageBreak/>
              <w:t>9</w:t>
            </w:r>
          </w:p>
        </w:tc>
        <w:tc>
          <w:tcPr>
            <w:tcW w:w="506" w:type="pct"/>
            <w:tcBorders>
              <w:top w:val="nil"/>
              <w:left w:val="nil"/>
              <w:bottom w:val="nil"/>
              <w:right w:val="nil"/>
            </w:tcBorders>
            <w:shd w:val="clear" w:color="auto" w:fill="auto"/>
            <w:noWrap/>
            <w:vAlign w:val="bottom"/>
            <w:hideMark/>
          </w:tcPr>
          <w:p w14:paraId="730417C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lastRenderedPageBreak/>
              <w:t>AE1/A</w:t>
            </w:r>
            <w:r w:rsidRPr="004933F6">
              <w:rPr>
                <w:rFonts w:ascii="Book Antiqua" w:eastAsia="MS PGothic" w:hAnsi="Book Antiqua"/>
                <w:color w:val="000000"/>
                <w:kern w:val="0"/>
              </w:rPr>
              <w:lastRenderedPageBreak/>
              <w:t>E3</w:t>
            </w:r>
          </w:p>
        </w:tc>
        <w:tc>
          <w:tcPr>
            <w:tcW w:w="763" w:type="pct"/>
            <w:tcBorders>
              <w:top w:val="nil"/>
              <w:left w:val="nil"/>
              <w:bottom w:val="nil"/>
              <w:right w:val="nil"/>
            </w:tcBorders>
            <w:shd w:val="clear" w:color="auto" w:fill="auto"/>
            <w:noWrap/>
            <w:vAlign w:val="bottom"/>
            <w:hideMark/>
          </w:tcPr>
          <w:p w14:paraId="7F1055C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lastRenderedPageBreak/>
              <w:t>T1</w:t>
            </w:r>
          </w:p>
        </w:tc>
        <w:tc>
          <w:tcPr>
            <w:tcW w:w="438" w:type="pct"/>
            <w:tcBorders>
              <w:top w:val="nil"/>
              <w:left w:val="nil"/>
              <w:bottom w:val="nil"/>
              <w:right w:val="nil"/>
            </w:tcBorders>
            <w:shd w:val="clear" w:color="auto" w:fill="auto"/>
            <w:noWrap/>
            <w:vAlign w:val="bottom"/>
            <w:hideMark/>
          </w:tcPr>
          <w:p w14:paraId="30B78724"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90</w:t>
            </w:r>
          </w:p>
        </w:tc>
        <w:tc>
          <w:tcPr>
            <w:tcW w:w="1064" w:type="pct"/>
            <w:tcBorders>
              <w:top w:val="nil"/>
              <w:left w:val="nil"/>
              <w:bottom w:val="nil"/>
              <w:right w:val="nil"/>
            </w:tcBorders>
            <w:shd w:val="clear" w:color="auto" w:fill="auto"/>
            <w:noWrap/>
            <w:vAlign w:val="bottom"/>
            <w:hideMark/>
          </w:tcPr>
          <w:p w14:paraId="0BC82D73" w14:textId="066D4C1E"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9 (10</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19843F3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c>
          <w:tcPr>
            <w:tcW w:w="415" w:type="pct"/>
            <w:tcBorders>
              <w:top w:val="nil"/>
              <w:left w:val="nil"/>
              <w:bottom w:val="nil"/>
              <w:right w:val="nil"/>
            </w:tcBorders>
            <w:shd w:val="clear" w:color="auto" w:fill="auto"/>
            <w:noWrap/>
            <w:vAlign w:val="bottom"/>
            <w:hideMark/>
          </w:tcPr>
          <w:p w14:paraId="0178E6F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CE254A" w:rsidRPr="004933F6" w14:paraId="05DEC862" w14:textId="77777777" w:rsidTr="00392107">
        <w:trPr>
          <w:trHeight w:val="360"/>
        </w:trPr>
        <w:tc>
          <w:tcPr>
            <w:tcW w:w="820" w:type="pct"/>
            <w:tcBorders>
              <w:top w:val="nil"/>
              <w:left w:val="nil"/>
              <w:bottom w:val="nil"/>
              <w:right w:val="nil"/>
            </w:tcBorders>
            <w:shd w:val="clear" w:color="auto" w:fill="auto"/>
            <w:noWrap/>
            <w:vAlign w:val="bottom"/>
            <w:hideMark/>
          </w:tcPr>
          <w:p w14:paraId="38B68456" w14:textId="4C008CF3"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lastRenderedPageBreak/>
              <w:t xml:space="preserve">Cao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32]</w:t>
            </w:r>
          </w:p>
        </w:tc>
        <w:tc>
          <w:tcPr>
            <w:tcW w:w="281" w:type="pct"/>
            <w:tcBorders>
              <w:top w:val="nil"/>
              <w:left w:val="nil"/>
              <w:bottom w:val="nil"/>
              <w:right w:val="nil"/>
            </w:tcBorders>
            <w:shd w:val="clear" w:color="auto" w:fill="auto"/>
            <w:noWrap/>
            <w:vAlign w:val="bottom"/>
            <w:hideMark/>
          </w:tcPr>
          <w:p w14:paraId="4CFFB29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2011</w:t>
            </w:r>
          </w:p>
        </w:tc>
        <w:tc>
          <w:tcPr>
            <w:tcW w:w="506" w:type="pct"/>
            <w:tcBorders>
              <w:top w:val="nil"/>
              <w:left w:val="nil"/>
              <w:bottom w:val="nil"/>
              <w:right w:val="nil"/>
            </w:tcBorders>
            <w:shd w:val="clear" w:color="auto" w:fill="auto"/>
            <w:noWrap/>
            <w:vAlign w:val="bottom"/>
            <w:hideMark/>
          </w:tcPr>
          <w:p w14:paraId="0874319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nil"/>
              <w:right w:val="nil"/>
            </w:tcBorders>
            <w:shd w:val="clear" w:color="auto" w:fill="auto"/>
            <w:noWrap/>
            <w:vAlign w:val="bottom"/>
            <w:hideMark/>
          </w:tcPr>
          <w:p w14:paraId="6CA0222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438" w:type="pct"/>
            <w:tcBorders>
              <w:top w:val="nil"/>
              <w:left w:val="nil"/>
              <w:bottom w:val="nil"/>
              <w:right w:val="nil"/>
            </w:tcBorders>
            <w:shd w:val="clear" w:color="auto" w:fill="auto"/>
            <w:noWrap/>
            <w:vAlign w:val="bottom"/>
            <w:hideMark/>
          </w:tcPr>
          <w:p w14:paraId="564C503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160</w:t>
            </w:r>
          </w:p>
        </w:tc>
        <w:tc>
          <w:tcPr>
            <w:tcW w:w="1064" w:type="pct"/>
            <w:tcBorders>
              <w:top w:val="nil"/>
              <w:left w:val="nil"/>
              <w:bottom w:val="nil"/>
              <w:right w:val="nil"/>
            </w:tcBorders>
            <w:shd w:val="clear" w:color="auto" w:fill="auto"/>
            <w:noWrap/>
            <w:vAlign w:val="bottom"/>
            <w:hideMark/>
          </w:tcPr>
          <w:p w14:paraId="48AE6AF4" w14:textId="7192E970"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34 (21.3</w:t>
            </w:r>
            <w:r w:rsidR="00CE254A" w:rsidRPr="004933F6">
              <w:rPr>
                <w:rFonts w:ascii="Book Antiqua" w:eastAsia="MS PGothic" w:hAnsi="Book Antiqua"/>
                <w:color w:val="000000"/>
                <w:kern w:val="0"/>
              </w:rPr>
              <w:t>)</w:t>
            </w:r>
          </w:p>
        </w:tc>
        <w:tc>
          <w:tcPr>
            <w:tcW w:w="712" w:type="pct"/>
            <w:tcBorders>
              <w:top w:val="nil"/>
              <w:left w:val="nil"/>
              <w:bottom w:val="nil"/>
              <w:right w:val="nil"/>
            </w:tcBorders>
            <w:shd w:val="clear" w:color="auto" w:fill="auto"/>
            <w:noWrap/>
            <w:vAlign w:val="bottom"/>
            <w:hideMark/>
          </w:tcPr>
          <w:p w14:paraId="664A0115" w14:textId="6062E4CB"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55.9%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92.9%</w:t>
            </w:r>
          </w:p>
        </w:tc>
        <w:tc>
          <w:tcPr>
            <w:tcW w:w="415" w:type="pct"/>
            <w:tcBorders>
              <w:top w:val="nil"/>
              <w:left w:val="nil"/>
              <w:bottom w:val="nil"/>
              <w:right w:val="nil"/>
            </w:tcBorders>
            <w:shd w:val="clear" w:color="auto" w:fill="auto"/>
            <w:noWrap/>
            <w:vAlign w:val="bottom"/>
            <w:hideMark/>
          </w:tcPr>
          <w:p w14:paraId="401878C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&lt; 0.001</w:t>
            </w:r>
          </w:p>
        </w:tc>
      </w:tr>
      <w:tr w:rsidR="00CE254A" w:rsidRPr="004933F6" w14:paraId="57788C60" w14:textId="77777777" w:rsidTr="00392107">
        <w:trPr>
          <w:trHeight w:val="360"/>
        </w:trPr>
        <w:tc>
          <w:tcPr>
            <w:tcW w:w="820" w:type="pct"/>
            <w:tcBorders>
              <w:top w:val="nil"/>
              <w:left w:val="nil"/>
              <w:bottom w:val="single" w:sz="4" w:space="0" w:color="auto"/>
              <w:right w:val="nil"/>
            </w:tcBorders>
            <w:shd w:val="clear" w:color="auto" w:fill="auto"/>
            <w:noWrap/>
            <w:vAlign w:val="bottom"/>
            <w:hideMark/>
          </w:tcPr>
          <w:p w14:paraId="4EBA19C3" w14:textId="4C2C2955"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Wang </w:t>
            </w:r>
            <w:r w:rsidR="007871BD" w:rsidRPr="007871BD">
              <w:rPr>
                <w:rFonts w:ascii="Book Antiqua" w:eastAsia="MS PGothic" w:hAnsi="Book Antiqua"/>
                <w:i/>
                <w:color w:val="000000"/>
                <w:kern w:val="0"/>
              </w:rPr>
              <w:t>et al</w:t>
            </w:r>
            <w:r w:rsidR="007871BD" w:rsidRPr="002350D1">
              <w:rPr>
                <w:rFonts w:ascii="Book Antiqua" w:eastAsia="MS PGothic" w:hAnsi="Book Antiqua"/>
                <w:color w:val="000000"/>
                <w:kern w:val="0"/>
                <w:vertAlign w:val="superscript"/>
              </w:rPr>
              <w:t>[</w:t>
            </w:r>
            <w:r w:rsidRPr="002350D1">
              <w:rPr>
                <w:rFonts w:ascii="Book Antiqua" w:eastAsia="MS PGothic" w:hAnsi="Book Antiqua"/>
                <w:color w:val="000000"/>
                <w:kern w:val="0"/>
                <w:vertAlign w:val="superscript"/>
              </w:rPr>
              <w:t>31]</w:t>
            </w:r>
          </w:p>
        </w:tc>
        <w:tc>
          <w:tcPr>
            <w:tcW w:w="281" w:type="pct"/>
            <w:tcBorders>
              <w:top w:val="nil"/>
              <w:left w:val="nil"/>
              <w:bottom w:val="single" w:sz="4" w:space="0" w:color="auto"/>
              <w:right w:val="nil"/>
            </w:tcBorders>
            <w:shd w:val="clear" w:color="auto" w:fill="auto"/>
            <w:noWrap/>
            <w:vAlign w:val="bottom"/>
            <w:hideMark/>
          </w:tcPr>
          <w:p w14:paraId="547B369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2011</w:t>
            </w:r>
          </w:p>
        </w:tc>
        <w:tc>
          <w:tcPr>
            <w:tcW w:w="506" w:type="pct"/>
            <w:tcBorders>
              <w:top w:val="nil"/>
              <w:left w:val="nil"/>
              <w:bottom w:val="single" w:sz="4" w:space="0" w:color="auto"/>
              <w:right w:val="nil"/>
            </w:tcBorders>
            <w:shd w:val="clear" w:color="auto" w:fill="auto"/>
            <w:noWrap/>
            <w:vAlign w:val="bottom"/>
            <w:hideMark/>
          </w:tcPr>
          <w:p w14:paraId="15EA162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AE1/AE3</w:t>
            </w:r>
          </w:p>
        </w:tc>
        <w:tc>
          <w:tcPr>
            <w:tcW w:w="763" w:type="pct"/>
            <w:tcBorders>
              <w:top w:val="nil"/>
              <w:left w:val="nil"/>
              <w:bottom w:val="single" w:sz="4" w:space="0" w:color="auto"/>
              <w:right w:val="nil"/>
            </w:tcBorders>
            <w:shd w:val="clear" w:color="auto" w:fill="auto"/>
            <w:noWrap/>
            <w:vAlign w:val="bottom"/>
            <w:hideMark/>
          </w:tcPr>
          <w:p w14:paraId="50607AB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T1-T3</w:t>
            </w:r>
          </w:p>
        </w:tc>
        <w:tc>
          <w:tcPr>
            <w:tcW w:w="438" w:type="pct"/>
            <w:tcBorders>
              <w:top w:val="nil"/>
              <w:left w:val="nil"/>
              <w:bottom w:val="single" w:sz="4" w:space="0" w:color="auto"/>
              <w:right w:val="nil"/>
            </w:tcBorders>
            <w:shd w:val="clear" w:color="auto" w:fill="auto"/>
            <w:noWrap/>
            <w:vAlign w:val="bottom"/>
            <w:hideMark/>
          </w:tcPr>
          <w:p w14:paraId="20514A5A"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191</w:t>
            </w:r>
          </w:p>
        </w:tc>
        <w:tc>
          <w:tcPr>
            <w:tcW w:w="1064" w:type="pct"/>
            <w:tcBorders>
              <w:top w:val="nil"/>
              <w:left w:val="nil"/>
              <w:bottom w:val="single" w:sz="4" w:space="0" w:color="auto"/>
              <w:right w:val="nil"/>
            </w:tcBorders>
            <w:shd w:val="clear" w:color="auto" w:fill="auto"/>
            <w:noWrap/>
            <w:vAlign w:val="bottom"/>
            <w:hideMark/>
          </w:tcPr>
          <w:p w14:paraId="699E202E" w14:textId="571D7775" w:rsidR="00CE254A" w:rsidRPr="004933F6" w:rsidRDefault="00392107"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54 (28.3</w:t>
            </w:r>
            <w:r w:rsidR="00CE254A" w:rsidRPr="004933F6">
              <w:rPr>
                <w:rFonts w:ascii="Book Antiqua" w:eastAsia="MS PGothic" w:hAnsi="Book Antiqua"/>
                <w:color w:val="000000"/>
                <w:kern w:val="0"/>
              </w:rPr>
              <w:t>)</w:t>
            </w:r>
          </w:p>
        </w:tc>
        <w:tc>
          <w:tcPr>
            <w:tcW w:w="712" w:type="pct"/>
            <w:tcBorders>
              <w:top w:val="nil"/>
              <w:left w:val="nil"/>
              <w:bottom w:val="single" w:sz="4" w:space="0" w:color="auto"/>
              <w:right w:val="nil"/>
            </w:tcBorders>
            <w:shd w:val="clear" w:color="auto" w:fill="auto"/>
            <w:noWrap/>
            <w:vAlign w:val="bottom"/>
            <w:hideMark/>
          </w:tcPr>
          <w:p w14:paraId="72457B78" w14:textId="372B6673"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27.8% </w:t>
            </w:r>
            <w:r w:rsidR="00392107" w:rsidRPr="00392107">
              <w:rPr>
                <w:rFonts w:ascii="Book Antiqua" w:eastAsia="MS PGothic" w:hAnsi="Book Antiqua"/>
                <w:i/>
                <w:color w:val="000000"/>
                <w:kern w:val="0"/>
              </w:rPr>
              <w:t>vs</w:t>
            </w:r>
            <w:r w:rsidRPr="004933F6">
              <w:rPr>
                <w:rFonts w:ascii="Book Antiqua" w:eastAsia="MS PGothic" w:hAnsi="Book Antiqua"/>
                <w:color w:val="000000"/>
                <w:kern w:val="0"/>
              </w:rPr>
              <w:t xml:space="preserve"> 87.1%</w:t>
            </w:r>
          </w:p>
        </w:tc>
        <w:tc>
          <w:tcPr>
            <w:tcW w:w="415" w:type="pct"/>
            <w:tcBorders>
              <w:top w:val="nil"/>
              <w:left w:val="nil"/>
              <w:bottom w:val="single" w:sz="4" w:space="0" w:color="auto"/>
              <w:right w:val="nil"/>
            </w:tcBorders>
            <w:shd w:val="clear" w:color="auto" w:fill="auto"/>
            <w:noWrap/>
            <w:vAlign w:val="bottom"/>
            <w:hideMark/>
          </w:tcPr>
          <w:p w14:paraId="6E9EA6F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&lt; 0.001</w:t>
            </w:r>
          </w:p>
        </w:tc>
      </w:tr>
    </w:tbl>
    <w:p w14:paraId="69E4C6F1" w14:textId="60A71F39" w:rsidR="00CE254A" w:rsidRPr="00392107" w:rsidRDefault="00392107" w:rsidP="00DE5250">
      <w:pPr>
        <w:tabs>
          <w:tab w:val="left" w:pos="987"/>
        </w:tabs>
        <w:adjustRightInd w:val="0"/>
        <w:snapToGrid w:val="0"/>
        <w:spacing w:line="360" w:lineRule="auto"/>
        <w:rPr>
          <w:rFonts w:ascii="Book Antiqua" w:eastAsia="宋体" w:hAnsi="Book Antiqua"/>
          <w:noProof/>
          <w:lang w:eastAsia="zh-CN"/>
        </w:rPr>
      </w:pPr>
      <w:r w:rsidRPr="00392107">
        <w:rPr>
          <w:rFonts w:ascii="Book Antiqua" w:hAnsi="Book Antiqua"/>
          <w:noProof/>
        </w:rPr>
        <w:t>T1</w:t>
      </w:r>
      <w:r w:rsidR="002815C0">
        <w:rPr>
          <w:rFonts w:ascii="Book Antiqua" w:eastAsia="宋体" w:hAnsi="Book Antiqua" w:hint="eastAsia"/>
          <w:noProof/>
          <w:lang w:eastAsia="zh-CN"/>
        </w:rPr>
        <w:t>:</w:t>
      </w:r>
      <w:r w:rsidRPr="00392107">
        <w:rPr>
          <w:rFonts w:ascii="Book Antiqua" w:hAnsi="Book Antiqua"/>
          <w:noProof/>
        </w:rPr>
        <w:t xml:space="preserve"> </w:t>
      </w:r>
      <w:r w:rsidR="002815C0" w:rsidRPr="00392107">
        <w:rPr>
          <w:rFonts w:ascii="Book Antiqua" w:hAnsi="Book Antiqua"/>
          <w:noProof/>
        </w:rPr>
        <w:t xml:space="preserve">Invasion </w:t>
      </w:r>
      <w:r w:rsidRPr="00392107">
        <w:rPr>
          <w:rFonts w:ascii="Book Antiqua" w:hAnsi="Book Antiqua"/>
          <w:noProof/>
        </w:rPr>
        <w:t>of lamina propria or submucosa</w:t>
      </w:r>
      <w:r w:rsidR="002815C0">
        <w:rPr>
          <w:rFonts w:ascii="Book Antiqua" w:eastAsia="宋体" w:hAnsi="Book Antiqua" w:hint="eastAsia"/>
          <w:noProof/>
          <w:lang w:eastAsia="zh-CN"/>
        </w:rPr>
        <w:t>;</w:t>
      </w:r>
      <w:r w:rsidRPr="00392107">
        <w:rPr>
          <w:rFonts w:ascii="Book Antiqua" w:hAnsi="Book Antiqua"/>
          <w:noProof/>
        </w:rPr>
        <w:t xml:space="preserve"> T3</w:t>
      </w:r>
      <w:r w:rsidR="002815C0">
        <w:rPr>
          <w:rFonts w:ascii="Book Antiqua" w:eastAsia="宋体" w:hAnsi="Book Antiqua" w:hint="eastAsia"/>
          <w:noProof/>
          <w:lang w:eastAsia="zh-CN"/>
        </w:rPr>
        <w:t>:</w:t>
      </w:r>
      <w:r w:rsidRPr="00392107">
        <w:rPr>
          <w:rFonts w:ascii="Book Antiqua" w:hAnsi="Book Antiqua"/>
          <w:noProof/>
        </w:rPr>
        <w:t xml:space="preserve"> </w:t>
      </w:r>
      <w:r w:rsidR="002815C0" w:rsidRPr="00392107">
        <w:rPr>
          <w:rFonts w:ascii="Book Antiqua" w:hAnsi="Book Antiqua"/>
          <w:noProof/>
        </w:rPr>
        <w:t xml:space="preserve">Invasion </w:t>
      </w:r>
      <w:r w:rsidRPr="00392107">
        <w:rPr>
          <w:rFonts w:ascii="Book Antiqua" w:hAnsi="Book Antiqua"/>
          <w:noProof/>
        </w:rPr>
        <w:t>of subserosa</w:t>
      </w:r>
      <w:r w:rsidR="002815C0">
        <w:rPr>
          <w:rFonts w:ascii="Book Antiqua" w:eastAsia="宋体" w:hAnsi="Book Antiqua" w:hint="eastAsia"/>
          <w:noProof/>
          <w:lang w:eastAsia="zh-CN"/>
        </w:rPr>
        <w:t>;</w:t>
      </w:r>
      <w:r w:rsidRPr="00392107">
        <w:rPr>
          <w:rFonts w:ascii="Book Antiqua" w:hAnsi="Book Antiqua"/>
          <w:noProof/>
        </w:rPr>
        <w:t xml:space="preserve"> T4</w:t>
      </w:r>
      <w:r w:rsidR="002815C0">
        <w:rPr>
          <w:rFonts w:ascii="Book Antiqua" w:eastAsia="宋体" w:hAnsi="Book Antiqua" w:hint="eastAsia"/>
          <w:noProof/>
          <w:lang w:eastAsia="zh-CN"/>
        </w:rPr>
        <w:t>:</w:t>
      </w:r>
      <w:r w:rsidRPr="00392107">
        <w:rPr>
          <w:rFonts w:ascii="Book Antiqua" w:hAnsi="Book Antiqua"/>
          <w:noProof/>
        </w:rPr>
        <w:t xml:space="preserve"> </w:t>
      </w:r>
      <w:r w:rsidR="002815C0" w:rsidRPr="00392107">
        <w:rPr>
          <w:rFonts w:ascii="Book Antiqua" w:hAnsi="Book Antiqua"/>
          <w:noProof/>
        </w:rPr>
        <w:t xml:space="preserve">Penetration </w:t>
      </w:r>
      <w:r w:rsidRPr="00392107">
        <w:rPr>
          <w:rFonts w:ascii="Book Antiqua" w:hAnsi="Book Antiqua"/>
          <w:noProof/>
        </w:rPr>
        <w:t>of serosa without invading adjacent</w:t>
      </w:r>
      <w:r>
        <w:rPr>
          <w:rFonts w:ascii="Book Antiqua" w:eastAsia="宋体" w:hAnsi="Book Antiqua" w:hint="eastAsia"/>
          <w:noProof/>
          <w:lang w:eastAsia="zh-CN"/>
        </w:rPr>
        <w:t xml:space="preserve"> </w:t>
      </w:r>
      <w:r w:rsidRPr="00392107">
        <w:rPr>
          <w:rFonts w:ascii="Book Antiqua" w:hAnsi="Book Antiqua"/>
          <w:noProof/>
        </w:rPr>
        <w:t>structures (T4a) or invasion of adjacent structures</w:t>
      </w:r>
      <w:r w:rsidR="002815C0">
        <w:rPr>
          <w:rFonts w:ascii="Book Antiqua" w:eastAsia="宋体" w:hAnsi="Book Antiqua" w:hint="eastAsia"/>
          <w:noProof/>
          <w:lang w:eastAsia="zh-CN"/>
        </w:rPr>
        <w:t>;</w:t>
      </w:r>
      <w:r w:rsidRPr="00392107">
        <w:rPr>
          <w:rFonts w:ascii="Book Antiqua" w:hAnsi="Book Antiqua"/>
          <w:noProof/>
        </w:rPr>
        <w:t xml:space="preserve"> N/A</w:t>
      </w:r>
      <w:r>
        <w:rPr>
          <w:rFonts w:ascii="Book Antiqua" w:eastAsia="宋体" w:hAnsi="Book Antiqua" w:hint="eastAsia"/>
          <w:noProof/>
          <w:lang w:eastAsia="zh-CN"/>
        </w:rPr>
        <w:t>:</w:t>
      </w:r>
      <w:r w:rsidRPr="00392107">
        <w:rPr>
          <w:rFonts w:ascii="Book Antiqua" w:hAnsi="Book Antiqua"/>
          <w:noProof/>
        </w:rPr>
        <w:t xml:space="preserve"> </w:t>
      </w:r>
      <w:r w:rsidRPr="00392107">
        <w:rPr>
          <w:rFonts w:ascii="Book Antiqua" w:hAnsi="Book Antiqua"/>
          <w:caps/>
          <w:noProof/>
        </w:rPr>
        <w:t>n</w:t>
      </w:r>
      <w:r w:rsidRPr="00392107">
        <w:rPr>
          <w:rFonts w:ascii="Book Antiqua" w:hAnsi="Book Antiqua"/>
          <w:noProof/>
        </w:rPr>
        <w:t>ot applicable</w:t>
      </w:r>
      <w:r>
        <w:rPr>
          <w:rFonts w:ascii="Book Antiqua" w:eastAsia="宋体" w:hAnsi="Book Antiqua" w:hint="eastAsia"/>
          <w:noProof/>
          <w:lang w:eastAsia="zh-CN"/>
        </w:rPr>
        <w:t xml:space="preserve">. </w:t>
      </w:r>
    </w:p>
    <w:p w14:paraId="5AB6FB23" w14:textId="77777777" w:rsidR="00DE5250" w:rsidRDefault="00DE5250">
      <w:r>
        <w:br w:type="page"/>
      </w:r>
    </w:p>
    <w:tbl>
      <w:tblPr>
        <w:tblpPr w:leftFromText="142" w:rightFromText="142" w:vertAnchor="text" w:horzAnchor="page" w:tblpX="820" w:tblpY="-1312"/>
        <w:tblW w:w="10658" w:type="dxa"/>
        <w:tblCellMar>
          <w:left w:w="99" w:type="dxa"/>
          <w:right w:w="99" w:type="dxa"/>
        </w:tblCellMar>
        <w:tblLook w:val="00A0" w:firstRow="1" w:lastRow="0" w:firstColumn="1" w:lastColumn="0" w:noHBand="0" w:noVBand="0"/>
      </w:tblPr>
      <w:tblGrid>
        <w:gridCol w:w="2339"/>
        <w:gridCol w:w="691"/>
        <w:gridCol w:w="1461"/>
        <w:gridCol w:w="1143"/>
        <w:gridCol w:w="1076"/>
        <w:gridCol w:w="717"/>
        <w:gridCol w:w="1928"/>
        <w:gridCol w:w="1303"/>
      </w:tblGrid>
      <w:tr w:rsidR="00CE254A" w:rsidRPr="004933F6" w14:paraId="61CD9045" w14:textId="77777777" w:rsidTr="00193675">
        <w:trPr>
          <w:trHeight w:val="657"/>
        </w:trPr>
        <w:tc>
          <w:tcPr>
            <w:tcW w:w="10658" w:type="dxa"/>
            <w:gridSpan w:val="8"/>
            <w:vMerge w:val="restart"/>
            <w:tcBorders>
              <w:top w:val="nil"/>
              <w:left w:val="nil"/>
              <w:bottom w:val="single" w:sz="4" w:space="0" w:color="000000"/>
              <w:right w:val="nil"/>
            </w:tcBorders>
            <w:vAlign w:val="bottom"/>
          </w:tcPr>
          <w:p w14:paraId="4DAD7E40" w14:textId="31490E51" w:rsidR="00153990" w:rsidRDefault="00153990" w:rsidP="00DE5250">
            <w:pPr>
              <w:widowControl/>
              <w:adjustRightInd w:val="0"/>
              <w:snapToGrid w:val="0"/>
              <w:spacing w:line="360" w:lineRule="auto"/>
              <w:rPr>
                <w:rFonts w:ascii="Book Antiqua" w:eastAsia="宋体" w:hAnsi="Book Antiqua"/>
                <w:b/>
                <w:color w:val="000000"/>
                <w:kern w:val="0"/>
                <w:lang w:eastAsia="zh-CN"/>
              </w:rPr>
            </w:pPr>
          </w:p>
          <w:p w14:paraId="13D12F26" w14:textId="77777777" w:rsidR="00153990" w:rsidRDefault="00153990" w:rsidP="00DE5250">
            <w:pPr>
              <w:widowControl/>
              <w:adjustRightInd w:val="0"/>
              <w:snapToGrid w:val="0"/>
              <w:spacing w:line="360" w:lineRule="auto"/>
              <w:rPr>
                <w:rFonts w:ascii="Book Antiqua" w:eastAsia="宋体" w:hAnsi="Book Antiqua"/>
                <w:b/>
                <w:color w:val="000000"/>
                <w:kern w:val="0"/>
                <w:lang w:eastAsia="zh-CN"/>
              </w:rPr>
            </w:pPr>
          </w:p>
          <w:p w14:paraId="35DC5C4C" w14:textId="145F891F" w:rsidR="00CE254A" w:rsidRPr="00153990" w:rsidRDefault="00CE254A" w:rsidP="00DE5250">
            <w:pPr>
              <w:widowControl/>
              <w:adjustRightInd w:val="0"/>
              <w:snapToGrid w:val="0"/>
              <w:spacing w:line="360" w:lineRule="auto"/>
              <w:rPr>
                <w:rFonts w:ascii="Book Antiqua" w:eastAsia="宋体" w:hAnsi="Book Antiqua"/>
                <w:b/>
                <w:color w:val="000000"/>
                <w:kern w:val="0"/>
                <w:lang w:eastAsia="zh-CN"/>
              </w:rPr>
            </w:pPr>
            <w:r w:rsidRPr="00153990">
              <w:rPr>
                <w:rFonts w:ascii="Book Antiqua" w:eastAsia="MS PGothic" w:hAnsi="Book Antiqua"/>
                <w:b/>
                <w:color w:val="000000"/>
                <w:kern w:val="0"/>
              </w:rPr>
              <w:t xml:space="preserve">Table 2 </w:t>
            </w:r>
            <w:r w:rsidR="00153990" w:rsidRPr="00153990">
              <w:rPr>
                <w:rFonts w:ascii="Book Antiqua" w:eastAsia="MS PGothic" w:hAnsi="Book Antiqua"/>
                <w:b/>
                <w:caps/>
                <w:color w:val="000000"/>
                <w:kern w:val="0"/>
              </w:rPr>
              <w:t>r</w:t>
            </w:r>
            <w:r w:rsidR="00153990" w:rsidRPr="00153990">
              <w:rPr>
                <w:rFonts w:ascii="Book Antiqua" w:eastAsia="MS PGothic" w:hAnsi="Book Antiqua"/>
                <w:b/>
                <w:color w:val="000000"/>
                <w:kern w:val="0"/>
              </w:rPr>
              <w:t xml:space="preserve">everse transcription-polymerase chain reaction </w:t>
            </w:r>
            <w:r w:rsidRPr="00153990">
              <w:rPr>
                <w:rFonts w:ascii="Book Antiqua" w:eastAsia="MS PGothic" w:hAnsi="Book Antiqua"/>
                <w:b/>
                <w:color w:val="000000"/>
                <w:kern w:val="0"/>
              </w:rPr>
              <w:t xml:space="preserve">studies in gastric cancer patients with histological node negativity diagnosed by </w:t>
            </w:r>
            <w:proofErr w:type="spellStart"/>
            <w:r w:rsidRPr="00153990">
              <w:rPr>
                <w:rFonts w:ascii="Book Antiqua" w:eastAsia="MS PGothic" w:hAnsi="Book Antiqua"/>
                <w:b/>
                <w:color w:val="000000"/>
                <w:kern w:val="0"/>
              </w:rPr>
              <w:t>hematoxylin</w:t>
            </w:r>
            <w:proofErr w:type="spellEnd"/>
            <w:r w:rsidRPr="00153990">
              <w:rPr>
                <w:rFonts w:ascii="Book Antiqua" w:eastAsia="MS PGothic" w:hAnsi="Book Antiqua"/>
                <w:b/>
                <w:color w:val="000000"/>
                <w:kern w:val="0"/>
              </w:rPr>
              <w:t>-eosin staining</w:t>
            </w:r>
            <w:r w:rsidR="00153990">
              <w:rPr>
                <w:rFonts w:ascii="Book Antiqua" w:eastAsia="宋体" w:hAnsi="Book Antiqua" w:hint="eastAsia"/>
                <w:b/>
                <w:color w:val="000000"/>
                <w:kern w:val="0"/>
                <w:lang w:eastAsia="zh-CN"/>
              </w:rPr>
              <w:t xml:space="preserve"> </w:t>
            </w:r>
            <w:r w:rsidR="00153990" w:rsidRPr="00153990">
              <w:rPr>
                <w:rFonts w:ascii="Book Antiqua" w:eastAsia="宋体" w:hAnsi="Book Antiqua" w:hint="eastAsia"/>
                <w:b/>
                <w:i/>
                <w:color w:val="000000"/>
                <w:kern w:val="0"/>
                <w:lang w:eastAsia="zh-CN"/>
              </w:rPr>
              <w:t>n</w:t>
            </w:r>
            <w:r w:rsidR="00153990">
              <w:rPr>
                <w:rFonts w:ascii="Book Antiqua" w:eastAsia="宋体" w:hAnsi="Book Antiqua" w:hint="eastAsia"/>
                <w:b/>
                <w:color w:val="000000"/>
                <w:kern w:val="0"/>
                <w:lang w:eastAsia="zh-CN"/>
              </w:rPr>
              <w:t xml:space="preserve"> (%)</w:t>
            </w:r>
          </w:p>
        </w:tc>
      </w:tr>
      <w:tr w:rsidR="00CE254A" w:rsidRPr="004933F6" w14:paraId="65CA83E7" w14:textId="77777777" w:rsidTr="00193675">
        <w:trPr>
          <w:trHeight w:val="657"/>
        </w:trPr>
        <w:tc>
          <w:tcPr>
            <w:tcW w:w="10658" w:type="dxa"/>
            <w:gridSpan w:val="8"/>
            <w:vMerge/>
            <w:tcBorders>
              <w:top w:val="nil"/>
              <w:left w:val="nil"/>
              <w:bottom w:val="single" w:sz="4" w:space="0" w:color="000000"/>
              <w:right w:val="nil"/>
            </w:tcBorders>
            <w:vAlign w:val="center"/>
          </w:tcPr>
          <w:p w14:paraId="26249DE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r>
      <w:tr w:rsidR="00193675" w:rsidRPr="004933F6" w14:paraId="3A9E5969" w14:textId="77777777" w:rsidTr="00DE5250">
        <w:trPr>
          <w:trHeight w:val="657"/>
        </w:trPr>
        <w:tc>
          <w:tcPr>
            <w:tcW w:w="2342" w:type="dxa"/>
            <w:vMerge w:val="restart"/>
            <w:tcBorders>
              <w:top w:val="nil"/>
              <w:left w:val="nil"/>
              <w:bottom w:val="single" w:sz="4" w:space="0" w:color="000000"/>
              <w:right w:val="nil"/>
            </w:tcBorders>
            <w:noWrap/>
            <w:vAlign w:val="center"/>
          </w:tcPr>
          <w:p w14:paraId="25331EB8" w14:textId="4AA9118E" w:rsidR="00CE254A" w:rsidRPr="00153990" w:rsidRDefault="00153990" w:rsidP="00DE5250">
            <w:pPr>
              <w:widowControl/>
              <w:adjustRightInd w:val="0"/>
              <w:snapToGrid w:val="0"/>
              <w:spacing w:line="360" w:lineRule="auto"/>
              <w:rPr>
                <w:rFonts w:ascii="Book Antiqua" w:eastAsia="宋体" w:hAnsi="Book Antiqua"/>
                <w:b/>
                <w:color w:val="000000"/>
                <w:kern w:val="0"/>
                <w:lang w:eastAsia="zh-CN"/>
              </w:rPr>
            </w:pPr>
            <w:r w:rsidRPr="00153990">
              <w:rPr>
                <w:rFonts w:ascii="Book Antiqua" w:eastAsia="宋体" w:hAnsi="Book Antiqua" w:hint="eastAsia"/>
                <w:b/>
                <w:color w:val="000000"/>
                <w:kern w:val="0"/>
                <w:lang w:eastAsia="zh-CN"/>
              </w:rPr>
              <w:t>Ref.</w:t>
            </w:r>
          </w:p>
        </w:tc>
        <w:tc>
          <w:tcPr>
            <w:tcW w:w="690" w:type="dxa"/>
            <w:vMerge w:val="restart"/>
            <w:tcBorders>
              <w:top w:val="nil"/>
              <w:left w:val="nil"/>
              <w:bottom w:val="single" w:sz="4" w:space="0" w:color="000000"/>
              <w:right w:val="nil"/>
            </w:tcBorders>
            <w:noWrap/>
            <w:vAlign w:val="center"/>
          </w:tcPr>
          <w:p w14:paraId="352E3E9A"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Year</w:t>
            </w:r>
          </w:p>
        </w:tc>
        <w:tc>
          <w:tcPr>
            <w:tcW w:w="1463" w:type="dxa"/>
            <w:vMerge w:val="restart"/>
            <w:tcBorders>
              <w:top w:val="nil"/>
              <w:left w:val="nil"/>
              <w:bottom w:val="single" w:sz="4" w:space="0" w:color="000000"/>
              <w:right w:val="nil"/>
            </w:tcBorders>
            <w:noWrap/>
            <w:vAlign w:val="center"/>
          </w:tcPr>
          <w:p w14:paraId="4A2477E8"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Markers</w:t>
            </w:r>
          </w:p>
        </w:tc>
        <w:tc>
          <w:tcPr>
            <w:tcW w:w="1142" w:type="dxa"/>
            <w:vMerge w:val="restart"/>
            <w:tcBorders>
              <w:top w:val="nil"/>
              <w:left w:val="nil"/>
              <w:bottom w:val="single" w:sz="4" w:space="0" w:color="000000"/>
              <w:right w:val="nil"/>
            </w:tcBorders>
            <w:vAlign w:val="center"/>
          </w:tcPr>
          <w:p w14:paraId="7418D093"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Depth of tumor invasion</w:t>
            </w:r>
          </w:p>
        </w:tc>
        <w:tc>
          <w:tcPr>
            <w:tcW w:w="1075" w:type="dxa"/>
            <w:vMerge w:val="restart"/>
            <w:tcBorders>
              <w:top w:val="nil"/>
              <w:left w:val="nil"/>
              <w:bottom w:val="single" w:sz="4" w:space="0" w:color="000000"/>
              <w:right w:val="nil"/>
            </w:tcBorders>
            <w:vAlign w:val="center"/>
          </w:tcPr>
          <w:p w14:paraId="77069AAC"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No. of patients</w:t>
            </w:r>
          </w:p>
        </w:tc>
        <w:tc>
          <w:tcPr>
            <w:tcW w:w="718" w:type="dxa"/>
            <w:vMerge w:val="restart"/>
            <w:tcBorders>
              <w:top w:val="nil"/>
              <w:left w:val="nil"/>
              <w:bottom w:val="single" w:sz="4" w:space="0" w:color="000000"/>
              <w:right w:val="nil"/>
            </w:tcBorders>
            <w:vAlign w:val="center"/>
          </w:tcPr>
          <w:p w14:paraId="5368C1AD"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No. of total LNs</w:t>
            </w:r>
          </w:p>
        </w:tc>
        <w:tc>
          <w:tcPr>
            <w:tcW w:w="1926" w:type="dxa"/>
            <w:vMerge w:val="restart"/>
            <w:tcBorders>
              <w:top w:val="nil"/>
              <w:left w:val="nil"/>
              <w:bottom w:val="single" w:sz="4" w:space="0" w:color="000000"/>
              <w:right w:val="nil"/>
            </w:tcBorders>
            <w:vAlign w:val="center"/>
          </w:tcPr>
          <w:p w14:paraId="74DAFA2A"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 xml:space="preserve">No. of </w:t>
            </w:r>
            <w:proofErr w:type="spellStart"/>
            <w:r w:rsidRPr="00153990">
              <w:rPr>
                <w:rFonts w:ascii="Book Antiqua" w:eastAsia="MS PGothic" w:hAnsi="Book Antiqua"/>
                <w:b/>
                <w:color w:val="000000"/>
                <w:kern w:val="0"/>
              </w:rPr>
              <w:t>micrometastatic</w:t>
            </w:r>
            <w:proofErr w:type="spellEnd"/>
            <w:r w:rsidRPr="00153990">
              <w:rPr>
                <w:rFonts w:ascii="Book Antiqua" w:eastAsia="MS PGothic" w:hAnsi="Book Antiqua"/>
                <w:b/>
                <w:color w:val="000000"/>
                <w:kern w:val="0"/>
              </w:rPr>
              <w:t xml:space="preserve"> patients</w:t>
            </w:r>
          </w:p>
        </w:tc>
        <w:tc>
          <w:tcPr>
            <w:tcW w:w="1302" w:type="dxa"/>
            <w:vMerge w:val="restart"/>
            <w:tcBorders>
              <w:top w:val="nil"/>
              <w:left w:val="nil"/>
              <w:bottom w:val="single" w:sz="4" w:space="0" w:color="000000"/>
              <w:right w:val="nil"/>
            </w:tcBorders>
            <w:noWrap/>
            <w:vAlign w:val="center"/>
          </w:tcPr>
          <w:p w14:paraId="0FBC01D1" w14:textId="77777777" w:rsidR="00CE254A" w:rsidRPr="00153990" w:rsidRDefault="00CE254A" w:rsidP="00DE5250">
            <w:pPr>
              <w:widowControl/>
              <w:adjustRightInd w:val="0"/>
              <w:snapToGrid w:val="0"/>
              <w:spacing w:line="360" w:lineRule="auto"/>
              <w:rPr>
                <w:rFonts w:ascii="Book Antiqua" w:eastAsia="MS PGothic" w:hAnsi="Book Antiqua"/>
                <w:b/>
                <w:color w:val="000000"/>
                <w:kern w:val="0"/>
              </w:rPr>
            </w:pPr>
            <w:r w:rsidRPr="00153990">
              <w:rPr>
                <w:rFonts w:ascii="Book Antiqua" w:eastAsia="MS PGothic" w:hAnsi="Book Antiqua"/>
                <w:b/>
                <w:color w:val="000000"/>
                <w:kern w:val="0"/>
              </w:rPr>
              <w:t>Outcomes</w:t>
            </w:r>
          </w:p>
        </w:tc>
      </w:tr>
      <w:tr w:rsidR="00193675" w:rsidRPr="004933F6" w14:paraId="7F86AFEA" w14:textId="77777777" w:rsidTr="00DE5250">
        <w:trPr>
          <w:trHeight w:val="657"/>
        </w:trPr>
        <w:tc>
          <w:tcPr>
            <w:tcW w:w="2342" w:type="dxa"/>
            <w:vMerge/>
            <w:tcBorders>
              <w:top w:val="nil"/>
              <w:left w:val="nil"/>
              <w:bottom w:val="single" w:sz="4" w:space="0" w:color="000000"/>
              <w:right w:val="nil"/>
            </w:tcBorders>
            <w:vAlign w:val="center"/>
          </w:tcPr>
          <w:p w14:paraId="67D8EA9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690" w:type="dxa"/>
            <w:vMerge/>
            <w:tcBorders>
              <w:top w:val="nil"/>
              <w:left w:val="nil"/>
              <w:bottom w:val="single" w:sz="4" w:space="0" w:color="000000"/>
              <w:right w:val="nil"/>
            </w:tcBorders>
            <w:vAlign w:val="center"/>
          </w:tcPr>
          <w:p w14:paraId="07AD37D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463" w:type="dxa"/>
            <w:vMerge/>
            <w:tcBorders>
              <w:top w:val="nil"/>
              <w:left w:val="nil"/>
              <w:bottom w:val="single" w:sz="4" w:space="0" w:color="000000"/>
              <w:right w:val="nil"/>
            </w:tcBorders>
            <w:vAlign w:val="center"/>
          </w:tcPr>
          <w:p w14:paraId="1B45074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142" w:type="dxa"/>
            <w:vMerge/>
            <w:tcBorders>
              <w:top w:val="nil"/>
              <w:left w:val="nil"/>
              <w:bottom w:val="single" w:sz="4" w:space="0" w:color="000000"/>
              <w:right w:val="nil"/>
            </w:tcBorders>
            <w:vAlign w:val="center"/>
          </w:tcPr>
          <w:p w14:paraId="4235218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075" w:type="dxa"/>
            <w:vMerge/>
            <w:tcBorders>
              <w:top w:val="nil"/>
              <w:left w:val="nil"/>
              <w:bottom w:val="single" w:sz="4" w:space="0" w:color="000000"/>
              <w:right w:val="nil"/>
            </w:tcBorders>
            <w:vAlign w:val="center"/>
          </w:tcPr>
          <w:p w14:paraId="0B53559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718" w:type="dxa"/>
            <w:vMerge/>
            <w:tcBorders>
              <w:top w:val="nil"/>
              <w:left w:val="nil"/>
              <w:bottom w:val="single" w:sz="4" w:space="0" w:color="000000"/>
              <w:right w:val="nil"/>
            </w:tcBorders>
            <w:vAlign w:val="center"/>
          </w:tcPr>
          <w:p w14:paraId="170741C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926" w:type="dxa"/>
            <w:vMerge/>
            <w:tcBorders>
              <w:top w:val="nil"/>
              <w:left w:val="nil"/>
              <w:bottom w:val="single" w:sz="4" w:space="0" w:color="000000"/>
              <w:right w:val="nil"/>
            </w:tcBorders>
            <w:vAlign w:val="center"/>
          </w:tcPr>
          <w:p w14:paraId="0C72FA1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302" w:type="dxa"/>
            <w:vMerge/>
            <w:tcBorders>
              <w:top w:val="nil"/>
              <w:left w:val="nil"/>
              <w:bottom w:val="single" w:sz="4" w:space="0" w:color="000000"/>
              <w:right w:val="nil"/>
            </w:tcBorders>
            <w:vAlign w:val="center"/>
          </w:tcPr>
          <w:p w14:paraId="31F0D77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r>
      <w:tr w:rsidR="00193675" w:rsidRPr="004933F6" w14:paraId="1CAE5AA0" w14:textId="77777777" w:rsidTr="00DE5250">
        <w:trPr>
          <w:trHeight w:val="657"/>
        </w:trPr>
        <w:tc>
          <w:tcPr>
            <w:tcW w:w="2342" w:type="dxa"/>
            <w:vMerge/>
            <w:tcBorders>
              <w:top w:val="nil"/>
              <w:left w:val="nil"/>
              <w:bottom w:val="single" w:sz="4" w:space="0" w:color="000000"/>
              <w:right w:val="nil"/>
            </w:tcBorders>
            <w:vAlign w:val="center"/>
          </w:tcPr>
          <w:p w14:paraId="6D17B35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690" w:type="dxa"/>
            <w:vMerge/>
            <w:tcBorders>
              <w:top w:val="nil"/>
              <w:left w:val="nil"/>
              <w:bottom w:val="single" w:sz="4" w:space="0" w:color="000000"/>
              <w:right w:val="nil"/>
            </w:tcBorders>
            <w:vAlign w:val="center"/>
          </w:tcPr>
          <w:p w14:paraId="4148233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463" w:type="dxa"/>
            <w:vMerge/>
            <w:tcBorders>
              <w:top w:val="nil"/>
              <w:left w:val="nil"/>
              <w:bottom w:val="single" w:sz="4" w:space="0" w:color="000000"/>
              <w:right w:val="nil"/>
            </w:tcBorders>
            <w:vAlign w:val="center"/>
          </w:tcPr>
          <w:p w14:paraId="077CC72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142" w:type="dxa"/>
            <w:vMerge/>
            <w:tcBorders>
              <w:top w:val="nil"/>
              <w:left w:val="nil"/>
              <w:bottom w:val="single" w:sz="4" w:space="0" w:color="000000"/>
              <w:right w:val="nil"/>
            </w:tcBorders>
            <w:vAlign w:val="center"/>
          </w:tcPr>
          <w:p w14:paraId="58F0336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075" w:type="dxa"/>
            <w:vMerge/>
            <w:tcBorders>
              <w:top w:val="nil"/>
              <w:left w:val="nil"/>
              <w:bottom w:val="single" w:sz="4" w:space="0" w:color="000000"/>
              <w:right w:val="nil"/>
            </w:tcBorders>
            <w:vAlign w:val="center"/>
          </w:tcPr>
          <w:p w14:paraId="11EFC36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718" w:type="dxa"/>
            <w:vMerge/>
            <w:tcBorders>
              <w:top w:val="nil"/>
              <w:left w:val="nil"/>
              <w:bottom w:val="single" w:sz="4" w:space="0" w:color="000000"/>
              <w:right w:val="nil"/>
            </w:tcBorders>
            <w:vAlign w:val="center"/>
          </w:tcPr>
          <w:p w14:paraId="362895A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926" w:type="dxa"/>
            <w:vMerge/>
            <w:tcBorders>
              <w:top w:val="nil"/>
              <w:left w:val="nil"/>
              <w:bottom w:val="single" w:sz="4" w:space="0" w:color="000000"/>
              <w:right w:val="nil"/>
            </w:tcBorders>
            <w:vAlign w:val="center"/>
          </w:tcPr>
          <w:p w14:paraId="4E02AAF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302" w:type="dxa"/>
            <w:vMerge/>
            <w:tcBorders>
              <w:top w:val="nil"/>
              <w:left w:val="nil"/>
              <w:bottom w:val="single" w:sz="4" w:space="0" w:color="000000"/>
              <w:right w:val="nil"/>
            </w:tcBorders>
            <w:vAlign w:val="center"/>
          </w:tcPr>
          <w:p w14:paraId="5766C55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r>
      <w:tr w:rsidR="00193675" w:rsidRPr="004933F6" w14:paraId="31EF94E0" w14:textId="77777777" w:rsidTr="00DE5250">
        <w:trPr>
          <w:trHeight w:val="657"/>
        </w:trPr>
        <w:tc>
          <w:tcPr>
            <w:tcW w:w="2342" w:type="dxa"/>
            <w:vMerge w:val="restart"/>
            <w:tcBorders>
              <w:top w:val="nil"/>
              <w:left w:val="nil"/>
              <w:bottom w:val="nil"/>
              <w:right w:val="nil"/>
            </w:tcBorders>
            <w:noWrap/>
            <w:vAlign w:val="center"/>
          </w:tcPr>
          <w:p w14:paraId="67D77DCB" w14:textId="3A65B0C9"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Okada </w:t>
            </w:r>
            <w:r w:rsidR="007871BD" w:rsidRPr="007871BD">
              <w:rPr>
                <w:rFonts w:ascii="Book Antiqua" w:eastAsia="MS PGothic" w:hAnsi="Book Antiqua"/>
                <w:i/>
                <w:color w:val="000000"/>
                <w:kern w:val="0"/>
              </w:rPr>
              <w:t>et al</w:t>
            </w:r>
            <w:r w:rsidR="007871BD" w:rsidRPr="007871BD">
              <w:rPr>
                <w:rFonts w:ascii="Book Antiqua" w:eastAsia="MS PGothic" w:hAnsi="Book Antiqua"/>
                <w:color w:val="000000"/>
                <w:kern w:val="0"/>
                <w:vertAlign w:val="superscript"/>
              </w:rPr>
              <w:t>[</w:t>
            </w:r>
            <w:r w:rsidRPr="00153990">
              <w:rPr>
                <w:rFonts w:ascii="Book Antiqua" w:eastAsia="MS PGothic" w:hAnsi="Book Antiqua"/>
                <w:color w:val="000000"/>
                <w:kern w:val="0"/>
                <w:vertAlign w:val="superscript"/>
              </w:rPr>
              <w:t>16]</w:t>
            </w:r>
          </w:p>
        </w:tc>
        <w:tc>
          <w:tcPr>
            <w:tcW w:w="690" w:type="dxa"/>
            <w:vMerge w:val="restart"/>
            <w:tcBorders>
              <w:top w:val="nil"/>
              <w:left w:val="nil"/>
              <w:bottom w:val="nil"/>
              <w:right w:val="nil"/>
            </w:tcBorders>
            <w:noWrap/>
            <w:vAlign w:val="center"/>
          </w:tcPr>
          <w:p w14:paraId="5101D48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2001</w:t>
            </w:r>
          </w:p>
        </w:tc>
        <w:tc>
          <w:tcPr>
            <w:tcW w:w="1463" w:type="dxa"/>
            <w:vMerge w:val="restart"/>
            <w:tcBorders>
              <w:top w:val="nil"/>
              <w:left w:val="nil"/>
              <w:bottom w:val="nil"/>
              <w:right w:val="nil"/>
            </w:tcBorders>
            <w:vAlign w:val="center"/>
          </w:tcPr>
          <w:p w14:paraId="4E4200B9"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CEA, CK20, MAGE3</w:t>
            </w:r>
          </w:p>
        </w:tc>
        <w:tc>
          <w:tcPr>
            <w:tcW w:w="1142" w:type="dxa"/>
            <w:vMerge w:val="restart"/>
            <w:tcBorders>
              <w:top w:val="nil"/>
              <w:left w:val="nil"/>
              <w:bottom w:val="nil"/>
              <w:right w:val="nil"/>
            </w:tcBorders>
            <w:noWrap/>
            <w:vAlign w:val="center"/>
          </w:tcPr>
          <w:p w14:paraId="5522AB5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T1-T4a</w:t>
            </w:r>
          </w:p>
        </w:tc>
        <w:tc>
          <w:tcPr>
            <w:tcW w:w="1075" w:type="dxa"/>
            <w:vMerge w:val="restart"/>
            <w:tcBorders>
              <w:top w:val="nil"/>
              <w:left w:val="nil"/>
              <w:bottom w:val="nil"/>
              <w:right w:val="nil"/>
            </w:tcBorders>
            <w:noWrap/>
            <w:vAlign w:val="center"/>
          </w:tcPr>
          <w:p w14:paraId="2E135B2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24</w:t>
            </w:r>
          </w:p>
        </w:tc>
        <w:tc>
          <w:tcPr>
            <w:tcW w:w="718" w:type="dxa"/>
            <w:vMerge w:val="restart"/>
            <w:tcBorders>
              <w:top w:val="nil"/>
              <w:left w:val="nil"/>
              <w:bottom w:val="nil"/>
              <w:right w:val="nil"/>
            </w:tcBorders>
            <w:noWrap/>
            <w:vAlign w:val="center"/>
          </w:tcPr>
          <w:p w14:paraId="379BE1D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335</w:t>
            </w:r>
          </w:p>
        </w:tc>
        <w:tc>
          <w:tcPr>
            <w:tcW w:w="1926" w:type="dxa"/>
            <w:vMerge w:val="restart"/>
            <w:tcBorders>
              <w:top w:val="nil"/>
              <w:left w:val="nil"/>
              <w:bottom w:val="nil"/>
              <w:right w:val="nil"/>
            </w:tcBorders>
            <w:noWrap/>
            <w:vAlign w:val="center"/>
          </w:tcPr>
          <w:p w14:paraId="7234FC87" w14:textId="28CB2537" w:rsidR="00CE254A" w:rsidRPr="004933F6" w:rsidRDefault="00153990"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10 (41.7</w:t>
            </w:r>
            <w:r w:rsidR="00CE254A" w:rsidRPr="004933F6">
              <w:rPr>
                <w:rFonts w:ascii="Book Antiqua" w:eastAsia="MS PGothic" w:hAnsi="Book Antiqua"/>
                <w:color w:val="000000"/>
                <w:kern w:val="0"/>
              </w:rPr>
              <w:t>)</w:t>
            </w:r>
          </w:p>
        </w:tc>
        <w:tc>
          <w:tcPr>
            <w:tcW w:w="1302" w:type="dxa"/>
            <w:vMerge w:val="restart"/>
            <w:tcBorders>
              <w:top w:val="nil"/>
              <w:left w:val="nil"/>
              <w:bottom w:val="nil"/>
              <w:right w:val="nil"/>
            </w:tcBorders>
            <w:noWrap/>
            <w:vAlign w:val="center"/>
          </w:tcPr>
          <w:p w14:paraId="75C8C30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193675" w:rsidRPr="004933F6" w14:paraId="43CF5ACF" w14:textId="77777777" w:rsidTr="00DE5250">
        <w:trPr>
          <w:trHeight w:val="657"/>
        </w:trPr>
        <w:tc>
          <w:tcPr>
            <w:tcW w:w="2342" w:type="dxa"/>
            <w:vMerge/>
            <w:tcBorders>
              <w:top w:val="nil"/>
              <w:left w:val="nil"/>
              <w:bottom w:val="nil"/>
              <w:right w:val="nil"/>
            </w:tcBorders>
            <w:vAlign w:val="center"/>
          </w:tcPr>
          <w:p w14:paraId="4F2F366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690" w:type="dxa"/>
            <w:vMerge/>
            <w:tcBorders>
              <w:top w:val="nil"/>
              <w:left w:val="nil"/>
              <w:bottom w:val="nil"/>
              <w:right w:val="nil"/>
            </w:tcBorders>
            <w:vAlign w:val="center"/>
          </w:tcPr>
          <w:p w14:paraId="6147163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463" w:type="dxa"/>
            <w:vMerge/>
            <w:tcBorders>
              <w:top w:val="nil"/>
              <w:left w:val="nil"/>
              <w:bottom w:val="nil"/>
              <w:right w:val="nil"/>
            </w:tcBorders>
            <w:vAlign w:val="center"/>
          </w:tcPr>
          <w:p w14:paraId="7F2CEF8F"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142" w:type="dxa"/>
            <w:vMerge/>
            <w:tcBorders>
              <w:top w:val="nil"/>
              <w:left w:val="nil"/>
              <w:bottom w:val="nil"/>
              <w:right w:val="nil"/>
            </w:tcBorders>
            <w:vAlign w:val="center"/>
          </w:tcPr>
          <w:p w14:paraId="79EF332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075" w:type="dxa"/>
            <w:vMerge/>
            <w:tcBorders>
              <w:top w:val="nil"/>
              <w:left w:val="nil"/>
              <w:bottom w:val="nil"/>
              <w:right w:val="nil"/>
            </w:tcBorders>
            <w:vAlign w:val="center"/>
          </w:tcPr>
          <w:p w14:paraId="6889BF0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718" w:type="dxa"/>
            <w:vMerge/>
            <w:tcBorders>
              <w:top w:val="nil"/>
              <w:left w:val="nil"/>
              <w:bottom w:val="nil"/>
              <w:right w:val="nil"/>
            </w:tcBorders>
            <w:vAlign w:val="center"/>
          </w:tcPr>
          <w:p w14:paraId="07722605"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926" w:type="dxa"/>
            <w:vMerge/>
            <w:tcBorders>
              <w:top w:val="nil"/>
              <w:left w:val="nil"/>
              <w:bottom w:val="nil"/>
              <w:right w:val="nil"/>
            </w:tcBorders>
            <w:vAlign w:val="center"/>
          </w:tcPr>
          <w:p w14:paraId="4129435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c>
          <w:tcPr>
            <w:tcW w:w="1302" w:type="dxa"/>
            <w:vMerge/>
            <w:tcBorders>
              <w:top w:val="nil"/>
              <w:left w:val="nil"/>
              <w:bottom w:val="nil"/>
              <w:right w:val="nil"/>
            </w:tcBorders>
            <w:vAlign w:val="center"/>
          </w:tcPr>
          <w:p w14:paraId="6708486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p>
        </w:tc>
      </w:tr>
      <w:tr w:rsidR="00193675" w:rsidRPr="004933F6" w14:paraId="43D8E2B2" w14:textId="77777777" w:rsidTr="00DE5250">
        <w:trPr>
          <w:trHeight w:val="360"/>
        </w:trPr>
        <w:tc>
          <w:tcPr>
            <w:tcW w:w="2342" w:type="dxa"/>
            <w:tcBorders>
              <w:top w:val="nil"/>
              <w:left w:val="nil"/>
              <w:bottom w:val="nil"/>
              <w:right w:val="nil"/>
            </w:tcBorders>
            <w:noWrap/>
            <w:vAlign w:val="bottom"/>
          </w:tcPr>
          <w:p w14:paraId="04DB8F8B" w14:textId="17781090"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 xml:space="preserve">Matsumoto </w:t>
            </w:r>
            <w:r w:rsidR="007871BD" w:rsidRPr="007871BD">
              <w:rPr>
                <w:rFonts w:ascii="Book Antiqua" w:eastAsia="MS PGothic" w:hAnsi="Book Antiqua"/>
                <w:i/>
                <w:color w:val="000000"/>
                <w:kern w:val="0"/>
              </w:rPr>
              <w:t>et al</w:t>
            </w:r>
            <w:r w:rsidR="007871BD" w:rsidRPr="007871BD">
              <w:rPr>
                <w:rFonts w:ascii="Book Antiqua" w:eastAsia="MS PGothic" w:hAnsi="Book Antiqua"/>
                <w:color w:val="000000"/>
                <w:kern w:val="0"/>
                <w:vertAlign w:val="superscript"/>
              </w:rPr>
              <w:t>[</w:t>
            </w:r>
            <w:r w:rsidRPr="00153990">
              <w:rPr>
                <w:rFonts w:ascii="Book Antiqua" w:eastAsia="MS PGothic" w:hAnsi="Book Antiqua"/>
                <w:color w:val="000000"/>
                <w:kern w:val="0"/>
                <w:vertAlign w:val="superscript"/>
              </w:rPr>
              <w:t>17]</w:t>
            </w:r>
          </w:p>
        </w:tc>
        <w:tc>
          <w:tcPr>
            <w:tcW w:w="690" w:type="dxa"/>
            <w:tcBorders>
              <w:top w:val="nil"/>
              <w:left w:val="nil"/>
              <w:bottom w:val="nil"/>
              <w:right w:val="nil"/>
            </w:tcBorders>
            <w:noWrap/>
            <w:vAlign w:val="bottom"/>
          </w:tcPr>
          <w:p w14:paraId="761E80E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2002</w:t>
            </w:r>
          </w:p>
        </w:tc>
        <w:tc>
          <w:tcPr>
            <w:tcW w:w="1463" w:type="dxa"/>
            <w:tcBorders>
              <w:top w:val="nil"/>
              <w:left w:val="nil"/>
              <w:bottom w:val="nil"/>
              <w:right w:val="nil"/>
            </w:tcBorders>
            <w:noWrap/>
            <w:vAlign w:val="bottom"/>
          </w:tcPr>
          <w:p w14:paraId="0B4389EA"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CEA</w:t>
            </w:r>
          </w:p>
        </w:tc>
        <w:tc>
          <w:tcPr>
            <w:tcW w:w="1142" w:type="dxa"/>
            <w:tcBorders>
              <w:top w:val="nil"/>
              <w:left w:val="nil"/>
              <w:bottom w:val="nil"/>
              <w:right w:val="nil"/>
            </w:tcBorders>
            <w:noWrap/>
            <w:vAlign w:val="bottom"/>
          </w:tcPr>
          <w:p w14:paraId="390E9CD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T1-T4</w:t>
            </w:r>
          </w:p>
        </w:tc>
        <w:tc>
          <w:tcPr>
            <w:tcW w:w="1075" w:type="dxa"/>
            <w:tcBorders>
              <w:top w:val="nil"/>
              <w:left w:val="nil"/>
              <w:bottom w:val="nil"/>
              <w:right w:val="nil"/>
            </w:tcBorders>
            <w:noWrap/>
            <w:vAlign w:val="bottom"/>
          </w:tcPr>
          <w:p w14:paraId="00A2CA5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50</w:t>
            </w:r>
          </w:p>
        </w:tc>
        <w:tc>
          <w:tcPr>
            <w:tcW w:w="718" w:type="dxa"/>
            <w:tcBorders>
              <w:top w:val="nil"/>
              <w:left w:val="nil"/>
              <w:bottom w:val="nil"/>
              <w:right w:val="nil"/>
            </w:tcBorders>
            <w:noWrap/>
            <w:vAlign w:val="bottom"/>
          </w:tcPr>
          <w:p w14:paraId="0039C30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312</w:t>
            </w:r>
          </w:p>
        </w:tc>
        <w:tc>
          <w:tcPr>
            <w:tcW w:w="1926" w:type="dxa"/>
            <w:tcBorders>
              <w:top w:val="nil"/>
              <w:left w:val="nil"/>
              <w:bottom w:val="nil"/>
              <w:right w:val="nil"/>
            </w:tcBorders>
            <w:noWrap/>
            <w:vAlign w:val="bottom"/>
          </w:tcPr>
          <w:p w14:paraId="42FB9F56" w14:textId="510A8DF0" w:rsidR="00CE254A" w:rsidRPr="004933F6" w:rsidRDefault="00193675"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14 (28</w:t>
            </w:r>
            <w:r w:rsidR="00CE254A" w:rsidRPr="004933F6">
              <w:rPr>
                <w:rFonts w:ascii="Book Antiqua" w:eastAsia="MS PGothic" w:hAnsi="Book Antiqua"/>
                <w:color w:val="000000"/>
                <w:kern w:val="0"/>
              </w:rPr>
              <w:t>)</w:t>
            </w:r>
          </w:p>
        </w:tc>
        <w:tc>
          <w:tcPr>
            <w:tcW w:w="1302" w:type="dxa"/>
            <w:tcBorders>
              <w:top w:val="nil"/>
              <w:left w:val="nil"/>
              <w:bottom w:val="nil"/>
              <w:right w:val="nil"/>
            </w:tcBorders>
            <w:noWrap/>
            <w:vAlign w:val="bottom"/>
          </w:tcPr>
          <w:p w14:paraId="4A1C89A2"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193675" w:rsidRPr="004933F6" w14:paraId="047F613E" w14:textId="77777777" w:rsidTr="00DE5250">
        <w:trPr>
          <w:trHeight w:val="360"/>
        </w:trPr>
        <w:tc>
          <w:tcPr>
            <w:tcW w:w="2342" w:type="dxa"/>
            <w:tcBorders>
              <w:top w:val="nil"/>
              <w:left w:val="nil"/>
              <w:bottom w:val="nil"/>
              <w:right w:val="nil"/>
            </w:tcBorders>
            <w:noWrap/>
            <w:vAlign w:val="bottom"/>
          </w:tcPr>
          <w:p w14:paraId="727D8E25" w14:textId="0EFB2986"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Arigami</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7871BD">
              <w:rPr>
                <w:rFonts w:ascii="Book Antiqua" w:eastAsia="MS PGothic" w:hAnsi="Book Antiqua"/>
                <w:color w:val="000000"/>
                <w:kern w:val="0"/>
                <w:vertAlign w:val="superscript"/>
              </w:rPr>
              <w:t>[</w:t>
            </w:r>
            <w:r w:rsidRPr="00153990">
              <w:rPr>
                <w:rFonts w:ascii="Book Antiqua" w:eastAsia="MS PGothic" w:hAnsi="Book Antiqua"/>
                <w:color w:val="000000"/>
                <w:kern w:val="0"/>
                <w:vertAlign w:val="superscript"/>
              </w:rPr>
              <w:t>18]</w:t>
            </w:r>
          </w:p>
        </w:tc>
        <w:tc>
          <w:tcPr>
            <w:tcW w:w="690" w:type="dxa"/>
            <w:tcBorders>
              <w:top w:val="nil"/>
              <w:left w:val="nil"/>
              <w:bottom w:val="nil"/>
              <w:right w:val="nil"/>
            </w:tcBorders>
            <w:noWrap/>
            <w:vAlign w:val="bottom"/>
          </w:tcPr>
          <w:p w14:paraId="55C30638"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2005</w:t>
            </w:r>
          </w:p>
        </w:tc>
        <w:tc>
          <w:tcPr>
            <w:tcW w:w="1463" w:type="dxa"/>
            <w:tcBorders>
              <w:top w:val="nil"/>
              <w:left w:val="nil"/>
              <w:bottom w:val="nil"/>
              <w:right w:val="nil"/>
            </w:tcBorders>
            <w:noWrap/>
            <w:vAlign w:val="bottom"/>
          </w:tcPr>
          <w:p w14:paraId="35D2780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CEA</w:t>
            </w:r>
          </w:p>
        </w:tc>
        <w:tc>
          <w:tcPr>
            <w:tcW w:w="1142" w:type="dxa"/>
            <w:tcBorders>
              <w:top w:val="nil"/>
              <w:left w:val="nil"/>
              <w:bottom w:val="nil"/>
              <w:right w:val="nil"/>
            </w:tcBorders>
            <w:noWrap/>
            <w:vAlign w:val="bottom"/>
          </w:tcPr>
          <w:p w14:paraId="66534450"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T1-T3</w:t>
            </w:r>
          </w:p>
        </w:tc>
        <w:tc>
          <w:tcPr>
            <w:tcW w:w="1075" w:type="dxa"/>
            <w:tcBorders>
              <w:top w:val="nil"/>
              <w:left w:val="nil"/>
              <w:bottom w:val="nil"/>
              <w:right w:val="nil"/>
            </w:tcBorders>
            <w:noWrap/>
            <w:vAlign w:val="bottom"/>
          </w:tcPr>
          <w:p w14:paraId="23708B81"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80</w:t>
            </w:r>
          </w:p>
        </w:tc>
        <w:tc>
          <w:tcPr>
            <w:tcW w:w="718" w:type="dxa"/>
            <w:tcBorders>
              <w:top w:val="nil"/>
              <w:left w:val="nil"/>
              <w:bottom w:val="nil"/>
              <w:right w:val="nil"/>
            </w:tcBorders>
            <w:noWrap/>
            <w:vAlign w:val="bottom"/>
          </w:tcPr>
          <w:p w14:paraId="2FA4908E"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1862</w:t>
            </w:r>
          </w:p>
        </w:tc>
        <w:tc>
          <w:tcPr>
            <w:tcW w:w="1926" w:type="dxa"/>
            <w:tcBorders>
              <w:top w:val="nil"/>
              <w:left w:val="nil"/>
              <w:bottom w:val="nil"/>
              <w:right w:val="nil"/>
            </w:tcBorders>
            <w:noWrap/>
            <w:vAlign w:val="bottom"/>
          </w:tcPr>
          <w:p w14:paraId="574A765E" w14:textId="588AC7B7" w:rsidR="00CE254A" w:rsidRPr="004933F6" w:rsidRDefault="00193675"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25 (31.3</w:t>
            </w:r>
            <w:r w:rsidR="00CE254A" w:rsidRPr="004933F6">
              <w:rPr>
                <w:rFonts w:ascii="Book Antiqua" w:eastAsia="MS PGothic" w:hAnsi="Book Antiqua"/>
                <w:color w:val="000000"/>
                <w:kern w:val="0"/>
              </w:rPr>
              <w:t xml:space="preserve">) </w:t>
            </w:r>
          </w:p>
        </w:tc>
        <w:tc>
          <w:tcPr>
            <w:tcW w:w="1302" w:type="dxa"/>
            <w:tcBorders>
              <w:top w:val="nil"/>
              <w:left w:val="nil"/>
              <w:bottom w:val="nil"/>
              <w:right w:val="nil"/>
            </w:tcBorders>
            <w:noWrap/>
            <w:vAlign w:val="bottom"/>
          </w:tcPr>
          <w:p w14:paraId="5EABEBBC"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r w:rsidR="00193675" w:rsidRPr="004933F6" w14:paraId="3B34324E" w14:textId="77777777" w:rsidTr="00DE5250">
        <w:trPr>
          <w:trHeight w:val="360"/>
        </w:trPr>
        <w:tc>
          <w:tcPr>
            <w:tcW w:w="2342" w:type="dxa"/>
            <w:tcBorders>
              <w:top w:val="nil"/>
              <w:left w:val="nil"/>
              <w:bottom w:val="single" w:sz="4" w:space="0" w:color="auto"/>
              <w:right w:val="nil"/>
            </w:tcBorders>
            <w:noWrap/>
            <w:vAlign w:val="bottom"/>
          </w:tcPr>
          <w:p w14:paraId="25C2481D" w14:textId="1A8E2FEE" w:rsidR="00CE254A" w:rsidRPr="004933F6" w:rsidRDefault="00CE254A" w:rsidP="00DE5250">
            <w:pPr>
              <w:widowControl/>
              <w:adjustRightInd w:val="0"/>
              <w:snapToGrid w:val="0"/>
              <w:spacing w:line="360" w:lineRule="auto"/>
              <w:rPr>
                <w:rFonts w:ascii="Book Antiqua" w:eastAsia="MS PGothic" w:hAnsi="Book Antiqua"/>
                <w:color w:val="000000"/>
                <w:kern w:val="0"/>
              </w:rPr>
            </w:pPr>
            <w:proofErr w:type="spellStart"/>
            <w:r w:rsidRPr="004933F6">
              <w:rPr>
                <w:rFonts w:ascii="Book Antiqua" w:eastAsia="MS PGothic" w:hAnsi="Book Antiqua"/>
                <w:color w:val="000000"/>
                <w:kern w:val="0"/>
              </w:rPr>
              <w:t>Sonoda</w:t>
            </w:r>
            <w:proofErr w:type="spellEnd"/>
            <w:r w:rsidRPr="004933F6">
              <w:rPr>
                <w:rFonts w:ascii="Book Antiqua" w:eastAsia="MS PGothic" w:hAnsi="Book Antiqua"/>
                <w:color w:val="000000"/>
                <w:kern w:val="0"/>
              </w:rPr>
              <w:t xml:space="preserve"> </w:t>
            </w:r>
            <w:r w:rsidR="007871BD" w:rsidRPr="007871BD">
              <w:rPr>
                <w:rFonts w:ascii="Book Antiqua" w:eastAsia="MS PGothic" w:hAnsi="Book Antiqua"/>
                <w:i/>
                <w:color w:val="000000"/>
                <w:kern w:val="0"/>
              </w:rPr>
              <w:t>et al</w:t>
            </w:r>
            <w:r w:rsidR="007871BD" w:rsidRPr="007871BD">
              <w:rPr>
                <w:rFonts w:ascii="Book Antiqua" w:eastAsia="MS PGothic" w:hAnsi="Book Antiqua"/>
                <w:color w:val="000000"/>
                <w:kern w:val="0"/>
                <w:vertAlign w:val="superscript"/>
              </w:rPr>
              <w:t>[</w:t>
            </w:r>
            <w:r w:rsidRPr="00193675">
              <w:rPr>
                <w:rFonts w:ascii="Book Antiqua" w:eastAsia="MS PGothic" w:hAnsi="Book Antiqua"/>
                <w:color w:val="000000"/>
                <w:kern w:val="0"/>
                <w:vertAlign w:val="superscript"/>
              </w:rPr>
              <w:t>24]</w:t>
            </w:r>
          </w:p>
        </w:tc>
        <w:tc>
          <w:tcPr>
            <w:tcW w:w="690" w:type="dxa"/>
            <w:tcBorders>
              <w:top w:val="nil"/>
              <w:left w:val="nil"/>
              <w:bottom w:val="single" w:sz="4" w:space="0" w:color="auto"/>
              <w:right w:val="nil"/>
            </w:tcBorders>
            <w:noWrap/>
            <w:vAlign w:val="bottom"/>
          </w:tcPr>
          <w:p w14:paraId="29554A0B"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2006</w:t>
            </w:r>
          </w:p>
        </w:tc>
        <w:tc>
          <w:tcPr>
            <w:tcW w:w="1463" w:type="dxa"/>
            <w:tcBorders>
              <w:top w:val="nil"/>
              <w:left w:val="nil"/>
              <w:bottom w:val="single" w:sz="4" w:space="0" w:color="auto"/>
              <w:right w:val="nil"/>
            </w:tcBorders>
            <w:noWrap/>
            <w:vAlign w:val="bottom"/>
          </w:tcPr>
          <w:p w14:paraId="480642BD"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MUC2, TFF1</w:t>
            </w:r>
          </w:p>
        </w:tc>
        <w:tc>
          <w:tcPr>
            <w:tcW w:w="1142" w:type="dxa"/>
            <w:tcBorders>
              <w:top w:val="nil"/>
              <w:left w:val="nil"/>
              <w:bottom w:val="single" w:sz="4" w:space="0" w:color="auto"/>
              <w:right w:val="nil"/>
            </w:tcBorders>
            <w:noWrap/>
            <w:vAlign w:val="bottom"/>
          </w:tcPr>
          <w:p w14:paraId="333B3616"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T1</w:t>
            </w:r>
          </w:p>
        </w:tc>
        <w:tc>
          <w:tcPr>
            <w:tcW w:w="1075" w:type="dxa"/>
            <w:tcBorders>
              <w:top w:val="nil"/>
              <w:left w:val="nil"/>
              <w:bottom w:val="single" w:sz="4" w:space="0" w:color="auto"/>
              <w:right w:val="nil"/>
            </w:tcBorders>
            <w:noWrap/>
            <w:vAlign w:val="bottom"/>
          </w:tcPr>
          <w:p w14:paraId="0196B347"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33</w:t>
            </w:r>
          </w:p>
        </w:tc>
        <w:tc>
          <w:tcPr>
            <w:tcW w:w="718" w:type="dxa"/>
            <w:tcBorders>
              <w:top w:val="nil"/>
              <w:left w:val="nil"/>
              <w:bottom w:val="single" w:sz="4" w:space="0" w:color="auto"/>
              <w:right w:val="nil"/>
            </w:tcBorders>
            <w:noWrap/>
            <w:vAlign w:val="bottom"/>
          </w:tcPr>
          <w:p w14:paraId="0D6850A3"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310</w:t>
            </w:r>
          </w:p>
        </w:tc>
        <w:tc>
          <w:tcPr>
            <w:tcW w:w="1926" w:type="dxa"/>
            <w:tcBorders>
              <w:top w:val="nil"/>
              <w:left w:val="nil"/>
              <w:bottom w:val="single" w:sz="4" w:space="0" w:color="auto"/>
              <w:right w:val="nil"/>
            </w:tcBorders>
            <w:noWrap/>
            <w:vAlign w:val="bottom"/>
          </w:tcPr>
          <w:p w14:paraId="75EA2646" w14:textId="6741B9F9" w:rsidR="00CE254A" w:rsidRPr="004933F6" w:rsidRDefault="00193675" w:rsidP="00DE5250">
            <w:pPr>
              <w:widowControl/>
              <w:adjustRightInd w:val="0"/>
              <w:snapToGrid w:val="0"/>
              <w:spacing w:line="360" w:lineRule="auto"/>
              <w:rPr>
                <w:rFonts w:ascii="Book Antiqua" w:eastAsia="MS PGothic" w:hAnsi="Book Antiqua"/>
                <w:color w:val="000000"/>
                <w:kern w:val="0"/>
              </w:rPr>
            </w:pPr>
            <w:r>
              <w:rPr>
                <w:rFonts w:ascii="Book Antiqua" w:eastAsia="MS PGothic" w:hAnsi="Book Antiqua"/>
                <w:color w:val="000000"/>
                <w:kern w:val="0"/>
              </w:rPr>
              <w:t>11 (33</w:t>
            </w:r>
            <w:r w:rsidR="00CE254A" w:rsidRPr="004933F6">
              <w:rPr>
                <w:rFonts w:ascii="Book Antiqua" w:eastAsia="MS PGothic" w:hAnsi="Book Antiqua"/>
                <w:color w:val="000000"/>
                <w:kern w:val="0"/>
              </w:rPr>
              <w:t>)</w:t>
            </w:r>
          </w:p>
        </w:tc>
        <w:tc>
          <w:tcPr>
            <w:tcW w:w="1302" w:type="dxa"/>
            <w:tcBorders>
              <w:top w:val="nil"/>
              <w:left w:val="nil"/>
              <w:bottom w:val="single" w:sz="4" w:space="0" w:color="auto"/>
              <w:right w:val="nil"/>
            </w:tcBorders>
            <w:noWrap/>
            <w:vAlign w:val="bottom"/>
          </w:tcPr>
          <w:p w14:paraId="32CB4574" w14:textId="77777777" w:rsidR="00CE254A" w:rsidRPr="004933F6" w:rsidRDefault="00CE254A" w:rsidP="00DE5250">
            <w:pPr>
              <w:widowControl/>
              <w:adjustRightInd w:val="0"/>
              <w:snapToGrid w:val="0"/>
              <w:spacing w:line="360" w:lineRule="auto"/>
              <w:rPr>
                <w:rFonts w:ascii="Book Antiqua" w:eastAsia="MS PGothic" w:hAnsi="Book Antiqua"/>
                <w:color w:val="000000"/>
                <w:kern w:val="0"/>
              </w:rPr>
            </w:pPr>
            <w:r w:rsidRPr="004933F6">
              <w:rPr>
                <w:rFonts w:ascii="Book Antiqua" w:eastAsia="MS PGothic" w:hAnsi="Book Antiqua"/>
                <w:color w:val="000000"/>
                <w:kern w:val="0"/>
              </w:rPr>
              <w:t>N/A</w:t>
            </w:r>
          </w:p>
        </w:tc>
      </w:tr>
    </w:tbl>
    <w:p w14:paraId="7DDDDDD9" w14:textId="06671C03" w:rsidR="003E5D33" w:rsidRDefault="00193675" w:rsidP="00DE5250">
      <w:pPr>
        <w:widowControl/>
        <w:adjustRightInd w:val="0"/>
        <w:snapToGrid w:val="0"/>
        <w:spacing w:line="360" w:lineRule="auto"/>
        <w:rPr>
          <w:rFonts w:ascii="Book Antiqua" w:eastAsia="宋体" w:hAnsi="Book Antiqua"/>
          <w:noProof/>
          <w:lang w:eastAsia="zh-CN"/>
        </w:rPr>
      </w:pPr>
      <w:r w:rsidRPr="00193675">
        <w:rPr>
          <w:rFonts w:ascii="Book Antiqua" w:eastAsia="宋体" w:hAnsi="Book Antiqua"/>
          <w:noProof/>
          <w:lang w:eastAsia="zh-CN"/>
        </w:rPr>
        <w:t>T1: Invasion of lamina propria or submucosa; T3: Invasion of subserosa; T4: Penetration of serosa without invading adjacent structures (T4a) or invasion of adjacent structures</w:t>
      </w:r>
      <w:r>
        <w:rPr>
          <w:rFonts w:ascii="Book Antiqua" w:eastAsia="宋体" w:hAnsi="Book Antiqua" w:hint="eastAsia"/>
          <w:noProof/>
          <w:lang w:eastAsia="zh-CN"/>
        </w:rPr>
        <w:t>;</w:t>
      </w:r>
      <w:r w:rsidRPr="00193675">
        <w:rPr>
          <w:rFonts w:ascii="Book Antiqua" w:eastAsia="宋体" w:hAnsi="Book Antiqua"/>
          <w:noProof/>
          <w:lang w:eastAsia="zh-CN"/>
        </w:rPr>
        <w:t xml:space="preserve"> N/A: </w:t>
      </w:r>
      <w:r w:rsidRPr="00193675">
        <w:rPr>
          <w:rFonts w:ascii="Book Antiqua" w:eastAsia="宋体" w:hAnsi="Book Antiqua"/>
          <w:caps/>
          <w:noProof/>
          <w:lang w:eastAsia="zh-CN"/>
        </w:rPr>
        <w:t>n</w:t>
      </w:r>
      <w:r w:rsidRPr="00193675">
        <w:rPr>
          <w:rFonts w:ascii="Book Antiqua" w:eastAsia="宋体" w:hAnsi="Book Antiqua"/>
          <w:noProof/>
          <w:lang w:eastAsia="zh-CN"/>
        </w:rPr>
        <w:t>ot applicable, LN: Lymph node</w:t>
      </w:r>
      <w:r>
        <w:rPr>
          <w:rFonts w:ascii="Book Antiqua" w:eastAsia="宋体" w:hAnsi="Book Antiqua" w:hint="eastAsia"/>
          <w:noProof/>
          <w:lang w:eastAsia="zh-CN"/>
        </w:rPr>
        <w:t xml:space="preserve">; </w:t>
      </w:r>
      <w:r w:rsidRPr="00193675">
        <w:rPr>
          <w:rFonts w:ascii="Book Antiqua" w:eastAsia="宋体" w:hAnsi="Book Antiqua"/>
          <w:noProof/>
          <w:lang w:eastAsia="zh-CN"/>
        </w:rPr>
        <w:t>RT-PCR: Reverse transcription-polymerase chain reaction</w:t>
      </w:r>
      <w:r>
        <w:rPr>
          <w:rFonts w:ascii="Book Antiqua" w:eastAsia="宋体" w:hAnsi="Book Antiqua" w:hint="eastAsia"/>
          <w:noProof/>
          <w:lang w:eastAsia="zh-CN"/>
        </w:rPr>
        <w:t>;</w:t>
      </w:r>
      <w:r w:rsidRPr="00193675">
        <w:rPr>
          <w:rFonts w:ascii="Book Antiqua" w:eastAsia="宋体" w:hAnsi="Book Antiqua"/>
          <w:noProof/>
          <w:lang w:eastAsia="zh-CN"/>
        </w:rPr>
        <w:t xml:space="preserve"> CEA: Carcinoembryonic antigen</w:t>
      </w:r>
      <w:r>
        <w:rPr>
          <w:rFonts w:ascii="Book Antiqua" w:eastAsia="宋体" w:hAnsi="Book Antiqua" w:hint="eastAsia"/>
          <w:noProof/>
          <w:lang w:eastAsia="zh-CN"/>
        </w:rPr>
        <w:t>;</w:t>
      </w:r>
      <w:r>
        <w:rPr>
          <w:rFonts w:ascii="Book Antiqua" w:eastAsia="宋体" w:hAnsi="Book Antiqua"/>
          <w:noProof/>
          <w:lang w:eastAsia="zh-CN"/>
        </w:rPr>
        <w:t xml:space="preserve"> CK: Cytokeratin</w:t>
      </w:r>
      <w:r>
        <w:rPr>
          <w:rFonts w:ascii="Book Antiqua" w:eastAsia="宋体" w:hAnsi="Book Antiqua" w:hint="eastAsia"/>
          <w:noProof/>
          <w:lang w:eastAsia="zh-CN"/>
        </w:rPr>
        <w:t>.</w:t>
      </w:r>
    </w:p>
    <w:p w14:paraId="348E7BA6" w14:textId="77777777" w:rsidR="00193675" w:rsidRDefault="00193675" w:rsidP="00DE5250">
      <w:pPr>
        <w:widowControl/>
        <w:adjustRightInd w:val="0"/>
        <w:snapToGrid w:val="0"/>
        <w:spacing w:line="360" w:lineRule="auto"/>
        <w:rPr>
          <w:rFonts w:ascii="Book Antiqua" w:eastAsia="宋体" w:hAnsi="Book Antiqua"/>
          <w:noProof/>
          <w:lang w:eastAsia="zh-CN"/>
        </w:rPr>
      </w:pPr>
    </w:p>
    <w:p w14:paraId="592A50F1" w14:textId="77777777" w:rsidR="00193675" w:rsidRPr="00193675" w:rsidRDefault="00193675" w:rsidP="00DE5250">
      <w:pPr>
        <w:widowControl/>
        <w:adjustRightInd w:val="0"/>
        <w:snapToGrid w:val="0"/>
        <w:spacing w:line="360" w:lineRule="auto"/>
        <w:rPr>
          <w:rFonts w:ascii="Book Antiqua" w:eastAsia="宋体" w:hAnsi="Book Antiqua"/>
          <w:noProof/>
          <w:lang w:eastAsia="zh-CN"/>
        </w:rPr>
      </w:pPr>
    </w:p>
    <w:sectPr w:rsidR="00193675" w:rsidRPr="00193675" w:rsidSect="00B018CE">
      <w:footerReference w:type="even" r:id="rId8"/>
      <w:footerReference w:type="default" r:id="rId9"/>
      <w:pgSz w:w="11900" w:h="16840"/>
      <w:pgMar w:top="720" w:right="720" w:bottom="720" w:left="720" w:header="851" w:footer="992" w:gutter="0"/>
      <w:cols w:space="425"/>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7B35" w14:textId="77777777" w:rsidR="00961DA3" w:rsidRDefault="00961DA3">
      <w:r>
        <w:separator/>
      </w:r>
    </w:p>
  </w:endnote>
  <w:endnote w:type="continuationSeparator" w:id="0">
    <w:p w14:paraId="47CD3273" w14:textId="77777777" w:rsidR="00961DA3" w:rsidRDefault="0096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ＭＳ 明朝falt">
    <w:altName w:val="MS Mincho"/>
    <w:panose1 w:val="00000000000000000000"/>
    <w:charset w:val="80"/>
    <w:family w:val="auto"/>
    <w:notTrueType/>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D5C1" w14:textId="77777777" w:rsidR="00FC63D5" w:rsidRDefault="00FC63D5" w:rsidP="003207B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FD913C5" w14:textId="77777777" w:rsidR="00FC63D5" w:rsidRDefault="00FC63D5" w:rsidP="003207B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6271" w14:textId="77777777" w:rsidR="00FC63D5" w:rsidRDefault="00FC63D5" w:rsidP="003207B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2270D">
      <w:rPr>
        <w:rStyle w:val="a9"/>
        <w:noProof/>
      </w:rPr>
      <w:t>14</w:t>
    </w:r>
    <w:r>
      <w:rPr>
        <w:rStyle w:val="a9"/>
      </w:rPr>
      <w:fldChar w:fldCharType="end"/>
    </w:r>
  </w:p>
  <w:p w14:paraId="7AA56A74" w14:textId="77777777" w:rsidR="00FC63D5" w:rsidRDefault="00FC63D5" w:rsidP="003207B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22C7" w14:textId="77777777" w:rsidR="00961DA3" w:rsidRDefault="00961DA3">
      <w:r>
        <w:separator/>
      </w:r>
    </w:p>
  </w:footnote>
  <w:footnote w:type="continuationSeparator" w:id="0">
    <w:p w14:paraId="4DD1203E" w14:textId="77777777" w:rsidR="00961DA3" w:rsidRDefault="0096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724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8478E"/>
    <w:multiLevelType w:val="hybridMultilevel"/>
    <w:tmpl w:val="2CFABFB4"/>
    <w:lvl w:ilvl="0" w:tplc="E202F83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6B62D49"/>
    <w:multiLevelType w:val="hybridMultilevel"/>
    <w:tmpl w:val="E98E967C"/>
    <w:lvl w:ilvl="0" w:tplc="C99AB51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2782B38"/>
    <w:multiLevelType w:val="hybridMultilevel"/>
    <w:tmpl w:val="0F8E3876"/>
    <w:lvl w:ilvl="0" w:tplc="53AA02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B383FDB"/>
    <w:multiLevelType w:val="hybridMultilevel"/>
    <w:tmpl w:val="21F8B2FC"/>
    <w:lvl w:ilvl="0" w:tplc="301E44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A4245FA"/>
    <w:multiLevelType w:val="hybridMultilevel"/>
    <w:tmpl w:val="1F2E8814"/>
    <w:lvl w:ilvl="0" w:tplc="9E1AF484">
      <w:start w:val="1"/>
      <w:numFmt w:val="decimal"/>
      <w:lvlText w:val="(%1)"/>
      <w:lvlJc w:val="left"/>
      <w:pPr>
        <w:ind w:left="400" w:hanging="4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nsid w:val="6E3539F4"/>
    <w:multiLevelType w:val="hybridMultilevel"/>
    <w:tmpl w:val="8B5A9A2A"/>
    <w:lvl w:ilvl="0" w:tplc="88BE7E60">
      <w:start w:val="1"/>
      <w:numFmt w:val="upperLetter"/>
      <w:lvlText w:val="(%1)"/>
      <w:lvlJc w:val="left"/>
      <w:pPr>
        <w:ind w:left="420" w:hanging="42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960"/>
  <w:drawingGridHorizontalSpacing w:val="120"/>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5523C2"/>
    <w:rsid w:val="00054E41"/>
    <w:rsid w:val="00055BEE"/>
    <w:rsid w:val="00084344"/>
    <w:rsid w:val="00153990"/>
    <w:rsid w:val="00166C9E"/>
    <w:rsid w:val="00193675"/>
    <w:rsid w:val="00193A43"/>
    <w:rsid w:val="001A4FA8"/>
    <w:rsid w:val="001A7218"/>
    <w:rsid w:val="0020380C"/>
    <w:rsid w:val="00234136"/>
    <w:rsid w:val="002350D1"/>
    <w:rsid w:val="002815C0"/>
    <w:rsid w:val="002D2B2F"/>
    <w:rsid w:val="002D5650"/>
    <w:rsid w:val="003039EF"/>
    <w:rsid w:val="003207B5"/>
    <w:rsid w:val="00322E1A"/>
    <w:rsid w:val="00344DA8"/>
    <w:rsid w:val="0037689B"/>
    <w:rsid w:val="003820DD"/>
    <w:rsid w:val="00392107"/>
    <w:rsid w:val="003C30F3"/>
    <w:rsid w:val="003C560B"/>
    <w:rsid w:val="003E5D33"/>
    <w:rsid w:val="003F4756"/>
    <w:rsid w:val="00483534"/>
    <w:rsid w:val="004933F6"/>
    <w:rsid w:val="004E32C6"/>
    <w:rsid w:val="0052270D"/>
    <w:rsid w:val="00551904"/>
    <w:rsid w:val="005523C2"/>
    <w:rsid w:val="00555093"/>
    <w:rsid w:val="005D3472"/>
    <w:rsid w:val="005F3680"/>
    <w:rsid w:val="00684D56"/>
    <w:rsid w:val="00696F49"/>
    <w:rsid w:val="00735A9E"/>
    <w:rsid w:val="007871BD"/>
    <w:rsid w:val="007C74F1"/>
    <w:rsid w:val="007D1EF1"/>
    <w:rsid w:val="008449EB"/>
    <w:rsid w:val="0086044D"/>
    <w:rsid w:val="008A6C4D"/>
    <w:rsid w:val="00930BDF"/>
    <w:rsid w:val="00961DA3"/>
    <w:rsid w:val="009719A3"/>
    <w:rsid w:val="0097548C"/>
    <w:rsid w:val="009E7B5E"/>
    <w:rsid w:val="009F6259"/>
    <w:rsid w:val="009F7372"/>
    <w:rsid w:val="00A05558"/>
    <w:rsid w:val="00A120D1"/>
    <w:rsid w:val="00A13012"/>
    <w:rsid w:val="00AB6F10"/>
    <w:rsid w:val="00AD162F"/>
    <w:rsid w:val="00B018CE"/>
    <w:rsid w:val="00B4333D"/>
    <w:rsid w:val="00BE24DB"/>
    <w:rsid w:val="00BE2C2B"/>
    <w:rsid w:val="00C408B8"/>
    <w:rsid w:val="00C4524E"/>
    <w:rsid w:val="00C46507"/>
    <w:rsid w:val="00C46775"/>
    <w:rsid w:val="00C71A7E"/>
    <w:rsid w:val="00CB33B2"/>
    <w:rsid w:val="00CE254A"/>
    <w:rsid w:val="00CE5D7F"/>
    <w:rsid w:val="00CF18E0"/>
    <w:rsid w:val="00D36EF0"/>
    <w:rsid w:val="00D62AA7"/>
    <w:rsid w:val="00D6637D"/>
    <w:rsid w:val="00DB2823"/>
    <w:rsid w:val="00DE4F72"/>
    <w:rsid w:val="00DE5250"/>
    <w:rsid w:val="00DF37B6"/>
    <w:rsid w:val="00E2308A"/>
    <w:rsid w:val="00E57D78"/>
    <w:rsid w:val="00E76B2A"/>
    <w:rsid w:val="00EF0BE2"/>
    <w:rsid w:val="00F507BD"/>
    <w:rsid w:val="00F609D1"/>
    <w:rsid w:val="00F708BD"/>
    <w:rsid w:val="00FC63D5"/>
    <w:rsid w:val="00FD1822"/>
    <w:rsid w:val="00FE00E2"/>
    <w:rsid w:val="00FE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5F2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C2"/>
    <w:pPr>
      <w:widowControl w:val="0"/>
      <w:jc w:val="both"/>
    </w:pPr>
    <w:rPr>
      <w:rFonts w:ascii="Century" w:eastAsia="ＭＳ 明朝falt"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rsid w:val="005523C2"/>
    <w:pPr>
      <w:ind w:leftChars="400" w:left="960"/>
    </w:pPr>
  </w:style>
  <w:style w:type="paragraph" w:styleId="a3">
    <w:name w:val="header"/>
    <w:basedOn w:val="a"/>
    <w:link w:val="Char"/>
    <w:rsid w:val="005523C2"/>
    <w:pPr>
      <w:tabs>
        <w:tab w:val="center" w:pos="4252"/>
        <w:tab w:val="right" w:pos="8504"/>
      </w:tabs>
      <w:snapToGrid w:val="0"/>
    </w:pPr>
    <w:rPr>
      <w:kern w:val="0"/>
      <w:sz w:val="20"/>
      <w:szCs w:val="20"/>
    </w:rPr>
  </w:style>
  <w:style w:type="character" w:customStyle="1" w:styleId="Char">
    <w:name w:val="页眉 Char"/>
    <w:link w:val="a3"/>
    <w:rsid w:val="005523C2"/>
    <w:rPr>
      <w:rFonts w:ascii="Century" w:eastAsia="ＭＳ 明朝falt" w:hAnsi="Century" w:cs="Times New Roman"/>
      <w:kern w:val="0"/>
      <w:sz w:val="20"/>
      <w:szCs w:val="20"/>
    </w:rPr>
  </w:style>
  <w:style w:type="paragraph" w:styleId="a4">
    <w:name w:val="footer"/>
    <w:basedOn w:val="a"/>
    <w:link w:val="Char0"/>
    <w:rsid w:val="005523C2"/>
    <w:pPr>
      <w:tabs>
        <w:tab w:val="center" w:pos="4252"/>
        <w:tab w:val="right" w:pos="8504"/>
      </w:tabs>
      <w:snapToGrid w:val="0"/>
    </w:pPr>
    <w:rPr>
      <w:kern w:val="0"/>
      <w:sz w:val="20"/>
      <w:szCs w:val="20"/>
    </w:rPr>
  </w:style>
  <w:style w:type="character" w:customStyle="1" w:styleId="Char0">
    <w:name w:val="页脚 Char"/>
    <w:link w:val="a4"/>
    <w:rsid w:val="005523C2"/>
    <w:rPr>
      <w:rFonts w:ascii="Century" w:eastAsia="ＭＳ 明朝falt" w:hAnsi="Century" w:cs="Times New Roman"/>
      <w:kern w:val="0"/>
      <w:sz w:val="20"/>
      <w:szCs w:val="20"/>
    </w:rPr>
  </w:style>
  <w:style w:type="paragraph" w:styleId="a5">
    <w:name w:val="Balloon Text"/>
    <w:basedOn w:val="a"/>
    <w:link w:val="Char1"/>
    <w:semiHidden/>
    <w:rsid w:val="005523C2"/>
    <w:rPr>
      <w:rFonts w:ascii="ヒラギノ角ゴ ProN W3" w:eastAsia="ヒラギノ角ゴ ProN W3"/>
      <w:kern w:val="0"/>
      <w:sz w:val="18"/>
      <w:szCs w:val="18"/>
    </w:rPr>
  </w:style>
  <w:style w:type="character" w:customStyle="1" w:styleId="Char1">
    <w:name w:val="批注框文本 Char"/>
    <w:link w:val="a5"/>
    <w:semiHidden/>
    <w:rsid w:val="005523C2"/>
    <w:rPr>
      <w:rFonts w:ascii="ヒラギノ角ゴ ProN W3" w:eastAsia="ヒラギノ角ゴ ProN W3" w:hAnsi="Century" w:cs="Times New Roman"/>
      <w:kern w:val="0"/>
      <w:sz w:val="18"/>
      <w:szCs w:val="18"/>
    </w:rPr>
  </w:style>
  <w:style w:type="table" w:styleId="a6">
    <w:name w:val="Table Grid"/>
    <w:basedOn w:val="a1"/>
    <w:rsid w:val="005523C2"/>
    <w:rPr>
      <w:rFonts w:ascii="Century" w:eastAsia="ＭＳ 明朝falt"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523C2"/>
    <w:rPr>
      <w:color w:val="0000FF"/>
      <w:u w:val="single"/>
    </w:rPr>
  </w:style>
  <w:style w:type="paragraph" w:styleId="a8">
    <w:name w:val="Normal (Web)"/>
    <w:basedOn w:val="a"/>
    <w:rsid w:val="005523C2"/>
    <w:pPr>
      <w:widowControl/>
      <w:spacing w:before="100" w:beforeAutospacing="1" w:after="100" w:afterAutospacing="1"/>
      <w:jc w:val="left"/>
    </w:pPr>
    <w:rPr>
      <w:rFonts w:ascii="MS PGothic" w:eastAsia="MS PGothic" w:hAnsi="MS PGothic" w:cs="MS PGothic"/>
      <w:kern w:val="0"/>
    </w:rPr>
  </w:style>
  <w:style w:type="character" w:styleId="a9">
    <w:name w:val="page number"/>
    <w:rsid w:val="005523C2"/>
    <w:rPr>
      <w:rFonts w:cs="Times New Roman"/>
    </w:rPr>
  </w:style>
  <w:style w:type="paragraph" w:customStyle="1" w:styleId="ColorfulList-Accent1">
    <w:name w:val="Colorful List - Accent 1"/>
    <w:basedOn w:val="a"/>
    <w:qFormat/>
    <w:rsid w:val="005523C2"/>
    <w:pPr>
      <w:ind w:leftChars="400" w:left="840"/>
    </w:pPr>
  </w:style>
  <w:style w:type="character" w:customStyle="1" w:styleId="apple-converted-space">
    <w:name w:val="apple-converted-space"/>
    <w:basedOn w:val="a0"/>
    <w:rsid w:val="00F7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C2"/>
    <w:pPr>
      <w:widowControl w:val="0"/>
      <w:jc w:val="both"/>
    </w:pPr>
    <w:rPr>
      <w:rFonts w:ascii="Century" w:eastAsia="ＭＳ 明朝falt"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rsid w:val="005523C2"/>
    <w:pPr>
      <w:ind w:leftChars="400" w:left="960"/>
    </w:pPr>
  </w:style>
  <w:style w:type="paragraph" w:styleId="a3">
    <w:name w:val="header"/>
    <w:basedOn w:val="a"/>
    <w:link w:val="Char"/>
    <w:rsid w:val="005523C2"/>
    <w:pPr>
      <w:tabs>
        <w:tab w:val="center" w:pos="4252"/>
        <w:tab w:val="right" w:pos="8504"/>
      </w:tabs>
      <w:snapToGrid w:val="0"/>
    </w:pPr>
    <w:rPr>
      <w:kern w:val="0"/>
      <w:sz w:val="20"/>
      <w:szCs w:val="20"/>
    </w:rPr>
  </w:style>
  <w:style w:type="character" w:customStyle="1" w:styleId="Char">
    <w:name w:val="页眉 Char"/>
    <w:link w:val="a3"/>
    <w:rsid w:val="005523C2"/>
    <w:rPr>
      <w:rFonts w:ascii="Century" w:eastAsia="ＭＳ 明朝falt" w:hAnsi="Century" w:cs="Times New Roman"/>
      <w:kern w:val="0"/>
      <w:sz w:val="20"/>
      <w:szCs w:val="20"/>
    </w:rPr>
  </w:style>
  <w:style w:type="paragraph" w:styleId="a4">
    <w:name w:val="footer"/>
    <w:basedOn w:val="a"/>
    <w:link w:val="Char0"/>
    <w:rsid w:val="005523C2"/>
    <w:pPr>
      <w:tabs>
        <w:tab w:val="center" w:pos="4252"/>
        <w:tab w:val="right" w:pos="8504"/>
      </w:tabs>
      <w:snapToGrid w:val="0"/>
    </w:pPr>
    <w:rPr>
      <w:kern w:val="0"/>
      <w:sz w:val="20"/>
      <w:szCs w:val="20"/>
    </w:rPr>
  </w:style>
  <w:style w:type="character" w:customStyle="1" w:styleId="Char0">
    <w:name w:val="页脚 Char"/>
    <w:link w:val="a4"/>
    <w:rsid w:val="005523C2"/>
    <w:rPr>
      <w:rFonts w:ascii="Century" w:eastAsia="ＭＳ 明朝falt" w:hAnsi="Century" w:cs="Times New Roman"/>
      <w:kern w:val="0"/>
      <w:sz w:val="20"/>
      <w:szCs w:val="20"/>
    </w:rPr>
  </w:style>
  <w:style w:type="paragraph" w:styleId="a5">
    <w:name w:val="Balloon Text"/>
    <w:basedOn w:val="a"/>
    <w:link w:val="Char1"/>
    <w:semiHidden/>
    <w:rsid w:val="005523C2"/>
    <w:rPr>
      <w:rFonts w:ascii="ヒラギノ角ゴ ProN W3" w:eastAsia="ヒラギノ角ゴ ProN W3"/>
      <w:kern w:val="0"/>
      <w:sz w:val="18"/>
      <w:szCs w:val="18"/>
    </w:rPr>
  </w:style>
  <w:style w:type="character" w:customStyle="1" w:styleId="Char1">
    <w:name w:val="批注框文本 Char"/>
    <w:link w:val="a5"/>
    <w:semiHidden/>
    <w:rsid w:val="005523C2"/>
    <w:rPr>
      <w:rFonts w:ascii="ヒラギノ角ゴ ProN W3" w:eastAsia="ヒラギノ角ゴ ProN W3" w:hAnsi="Century" w:cs="Times New Roman"/>
      <w:kern w:val="0"/>
      <w:sz w:val="18"/>
      <w:szCs w:val="18"/>
    </w:rPr>
  </w:style>
  <w:style w:type="table" w:styleId="a6">
    <w:name w:val="Table Grid"/>
    <w:basedOn w:val="a1"/>
    <w:rsid w:val="005523C2"/>
    <w:rPr>
      <w:rFonts w:ascii="Century" w:eastAsia="ＭＳ 明朝falt"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523C2"/>
    <w:rPr>
      <w:color w:val="0000FF"/>
      <w:u w:val="single"/>
    </w:rPr>
  </w:style>
  <w:style w:type="paragraph" w:styleId="a8">
    <w:name w:val="Normal (Web)"/>
    <w:basedOn w:val="a"/>
    <w:rsid w:val="005523C2"/>
    <w:pPr>
      <w:widowControl/>
      <w:spacing w:before="100" w:beforeAutospacing="1" w:after="100" w:afterAutospacing="1"/>
      <w:jc w:val="left"/>
    </w:pPr>
    <w:rPr>
      <w:rFonts w:ascii="MS PGothic" w:eastAsia="MS PGothic" w:hAnsi="MS PGothic" w:cs="MS PGothic"/>
      <w:kern w:val="0"/>
    </w:rPr>
  </w:style>
  <w:style w:type="character" w:styleId="a9">
    <w:name w:val="page number"/>
    <w:rsid w:val="005523C2"/>
    <w:rPr>
      <w:rFonts w:cs="Times New Roman"/>
    </w:rPr>
  </w:style>
  <w:style w:type="paragraph" w:customStyle="1" w:styleId="ColorfulList-Accent1">
    <w:name w:val="Colorful List - Accent 1"/>
    <w:basedOn w:val="a"/>
    <w:qFormat/>
    <w:rsid w:val="005523C2"/>
    <w:pPr>
      <w:ind w:leftChars="400" w:left="840"/>
    </w:pPr>
  </w:style>
  <w:style w:type="character" w:customStyle="1" w:styleId="apple-converted-space">
    <w:name w:val="apple-converted-space"/>
    <w:basedOn w:val="a0"/>
    <w:rsid w:val="00F7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975">
      <w:bodyDiv w:val="1"/>
      <w:marLeft w:val="0"/>
      <w:marRight w:val="0"/>
      <w:marTop w:val="0"/>
      <w:marBottom w:val="0"/>
      <w:divBdr>
        <w:top w:val="none" w:sz="0" w:space="0" w:color="auto"/>
        <w:left w:val="none" w:sz="0" w:space="0" w:color="auto"/>
        <w:bottom w:val="none" w:sz="0" w:space="0" w:color="auto"/>
        <w:right w:val="none" w:sz="0" w:space="0" w:color="auto"/>
      </w:divBdr>
    </w:div>
    <w:div w:id="42874020">
      <w:bodyDiv w:val="1"/>
      <w:marLeft w:val="0"/>
      <w:marRight w:val="0"/>
      <w:marTop w:val="0"/>
      <w:marBottom w:val="0"/>
      <w:divBdr>
        <w:top w:val="none" w:sz="0" w:space="0" w:color="auto"/>
        <w:left w:val="none" w:sz="0" w:space="0" w:color="auto"/>
        <w:bottom w:val="none" w:sz="0" w:space="0" w:color="auto"/>
        <w:right w:val="none" w:sz="0" w:space="0" w:color="auto"/>
      </w:divBdr>
    </w:div>
    <w:div w:id="150751825">
      <w:bodyDiv w:val="1"/>
      <w:marLeft w:val="0"/>
      <w:marRight w:val="0"/>
      <w:marTop w:val="0"/>
      <w:marBottom w:val="0"/>
      <w:divBdr>
        <w:top w:val="none" w:sz="0" w:space="0" w:color="auto"/>
        <w:left w:val="none" w:sz="0" w:space="0" w:color="auto"/>
        <w:bottom w:val="none" w:sz="0" w:space="0" w:color="auto"/>
        <w:right w:val="none" w:sz="0" w:space="0" w:color="auto"/>
      </w:divBdr>
    </w:div>
    <w:div w:id="421534273">
      <w:bodyDiv w:val="1"/>
      <w:marLeft w:val="0"/>
      <w:marRight w:val="0"/>
      <w:marTop w:val="0"/>
      <w:marBottom w:val="0"/>
      <w:divBdr>
        <w:top w:val="none" w:sz="0" w:space="0" w:color="auto"/>
        <w:left w:val="none" w:sz="0" w:space="0" w:color="auto"/>
        <w:bottom w:val="none" w:sz="0" w:space="0" w:color="auto"/>
        <w:right w:val="none" w:sz="0" w:space="0" w:color="auto"/>
      </w:divBdr>
    </w:div>
    <w:div w:id="825433227">
      <w:bodyDiv w:val="1"/>
      <w:marLeft w:val="0"/>
      <w:marRight w:val="0"/>
      <w:marTop w:val="0"/>
      <w:marBottom w:val="0"/>
      <w:divBdr>
        <w:top w:val="none" w:sz="0" w:space="0" w:color="auto"/>
        <w:left w:val="none" w:sz="0" w:space="0" w:color="auto"/>
        <w:bottom w:val="none" w:sz="0" w:space="0" w:color="auto"/>
        <w:right w:val="none" w:sz="0" w:space="0" w:color="auto"/>
      </w:divBdr>
    </w:div>
    <w:div w:id="165479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4663</Words>
  <Characters>26581</Characters>
  <Application>Microsoft Office Word</Application>
  <DocSecurity>0</DocSecurity>
  <Lines>221</Lines>
  <Paragraphs>62</Paragraphs>
  <ScaleCrop>false</ScaleCrop>
  <Company>滋賀医科大学消化器内科</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園田 文乃</dc:creator>
  <cp:lastModifiedBy>LS Ma</cp:lastModifiedBy>
  <cp:revision>2</cp:revision>
  <cp:lastPrinted>2013-10-24T12:56:00Z</cp:lastPrinted>
  <dcterms:created xsi:type="dcterms:W3CDTF">2014-06-25T16:38:00Z</dcterms:created>
  <dcterms:modified xsi:type="dcterms:W3CDTF">2014-06-25T16:38:00Z</dcterms:modified>
</cp:coreProperties>
</file>