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90FF"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Name of Journal: </w:t>
      </w:r>
      <w:r w:rsidRPr="001020B8">
        <w:rPr>
          <w:rFonts w:ascii="Book Antiqua" w:eastAsia="Book Antiqua" w:hAnsi="Book Antiqua" w:cs="Book Antiqua"/>
          <w:i/>
          <w:color w:val="000000"/>
        </w:rPr>
        <w:t>World Journal of Hepatology</w:t>
      </w:r>
    </w:p>
    <w:p w14:paraId="2CBD2DFA"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Manuscript NO: </w:t>
      </w:r>
      <w:r w:rsidRPr="001020B8">
        <w:rPr>
          <w:rFonts w:ascii="Book Antiqua" w:eastAsia="Book Antiqua" w:hAnsi="Book Antiqua" w:cs="Book Antiqua"/>
          <w:color w:val="000000"/>
        </w:rPr>
        <w:t>65732</w:t>
      </w:r>
    </w:p>
    <w:p w14:paraId="70999128"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Manuscript Type: </w:t>
      </w:r>
      <w:r w:rsidRPr="001020B8">
        <w:rPr>
          <w:rFonts w:ascii="Book Antiqua" w:eastAsia="Book Antiqua" w:hAnsi="Book Antiqua" w:cs="Book Antiqua"/>
          <w:color w:val="000000"/>
        </w:rPr>
        <w:t>MINIREVIEWS</w:t>
      </w:r>
    </w:p>
    <w:p w14:paraId="4E629FDB" w14:textId="77777777" w:rsidR="00A77B3E" w:rsidRPr="001020B8" w:rsidRDefault="00A77B3E" w:rsidP="00EF1F8A">
      <w:pPr>
        <w:adjustRightInd w:val="0"/>
        <w:snapToGrid w:val="0"/>
        <w:spacing w:line="360" w:lineRule="auto"/>
        <w:jc w:val="both"/>
        <w:rPr>
          <w:rFonts w:ascii="Book Antiqua" w:hAnsi="Book Antiqua"/>
        </w:rPr>
      </w:pPr>
    </w:p>
    <w:p w14:paraId="389B8194" w14:textId="7CA99BB9"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Hepatocellular carcinoma in nonalcoholic fatty liver disease</w:t>
      </w:r>
      <w:r w:rsidR="000801F7" w:rsidRPr="001020B8">
        <w:rPr>
          <w:rFonts w:ascii="Book Antiqua" w:eastAsia="Book Antiqua" w:hAnsi="Book Antiqua" w:cs="Book Antiqua"/>
          <w:b/>
          <w:bCs/>
          <w:color w:val="000000"/>
        </w:rPr>
        <w:t>:</w:t>
      </w:r>
      <w:r w:rsidRPr="001020B8">
        <w:rPr>
          <w:rFonts w:ascii="Book Antiqua" w:eastAsia="Book Antiqua" w:hAnsi="Book Antiqua" w:cs="Book Antiqua"/>
          <w:b/>
          <w:bCs/>
          <w:color w:val="000000"/>
        </w:rPr>
        <w:t xml:space="preserve"> </w:t>
      </w:r>
      <w:r w:rsidR="000801F7" w:rsidRPr="001020B8">
        <w:rPr>
          <w:rFonts w:ascii="Book Antiqua" w:eastAsia="Book Antiqua" w:hAnsi="Book Antiqua" w:cs="Book Antiqua"/>
          <w:b/>
          <w:bCs/>
          <w:color w:val="000000"/>
        </w:rPr>
        <w:t>A</w:t>
      </w:r>
      <w:r w:rsidRPr="001020B8">
        <w:rPr>
          <w:rFonts w:ascii="Book Antiqua" w:eastAsia="Book Antiqua" w:hAnsi="Book Antiqua" w:cs="Book Antiqua"/>
          <w:b/>
          <w:bCs/>
          <w:color w:val="000000"/>
        </w:rPr>
        <w:t xml:space="preserve"> growing challenge</w:t>
      </w:r>
    </w:p>
    <w:p w14:paraId="40C6EF9F" w14:textId="77777777" w:rsidR="00A77B3E" w:rsidRPr="001020B8" w:rsidRDefault="00A77B3E" w:rsidP="00EF1F8A">
      <w:pPr>
        <w:adjustRightInd w:val="0"/>
        <w:snapToGrid w:val="0"/>
        <w:spacing w:line="360" w:lineRule="auto"/>
        <w:jc w:val="both"/>
        <w:rPr>
          <w:rFonts w:ascii="Book Antiqua" w:hAnsi="Book Antiqua"/>
        </w:rPr>
      </w:pPr>
    </w:p>
    <w:p w14:paraId="2AE36CF9" w14:textId="77777777" w:rsidR="00A77B3E" w:rsidRPr="00B5379E" w:rsidRDefault="00306656" w:rsidP="00EF1F8A">
      <w:pPr>
        <w:adjustRightInd w:val="0"/>
        <w:snapToGrid w:val="0"/>
        <w:spacing w:line="360" w:lineRule="auto"/>
        <w:jc w:val="both"/>
        <w:rPr>
          <w:rFonts w:ascii="Book Antiqua" w:hAnsi="Book Antiqua"/>
          <w:lang w:val="pt-BR"/>
        </w:rPr>
      </w:pPr>
      <w:r w:rsidRPr="00B5379E">
        <w:rPr>
          <w:rFonts w:ascii="Book Antiqua" w:eastAsia="Book Antiqua" w:hAnsi="Book Antiqua" w:cs="Book Antiqua"/>
          <w:color w:val="000000"/>
          <w:lang w:val="pt-BR"/>
        </w:rPr>
        <w:t>Mattos AZ</w:t>
      </w:r>
      <w:r w:rsidRPr="00B5379E">
        <w:rPr>
          <w:rFonts w:ascii="Book Antiqua" w:eastAsia="Book Antiqua" w:hAnsi="Book Antiqua" w:cs="Book Antiqua"/>
          <w:i/>
          <w:iCs/>
          <w:color w:val="000000"/>
          <w:lang w:val="pt-BR"/>
        </w:rPr>
        <w:t xml:space="preserve"> et al</w:t>
      </w:r>
      <w:r w:rsidRPr="00B5379E">
        <w:rPr>
          <w:rFonts w:ascii="Book Antiqua" w:eastAsia="Book Antiqua" w:hAnsi="Book Antiqua" w:cs="Book Antiqua"/>
          <w:color w:val="000000"/>
          <w:lang w:val="pt-BR"/>
        </w:rPr>
        <w:t>. Hepatocellular carcinoma in NAFLD</w:t>
      </w:r>
    </w:p>
    <w:p w14:paraId="71D8477F" w14:textId="77777777" w:rsidR="00A77B3E" w:rsidRPr="00B5379E" w:rsidRDefault="00A77B3E" w:rsidP="00EF1F8A">
      <w:pPr>
        <w:adjustRightInd w:val="0"/>
        <w:snapToGrid w:val="0"/>
        <w:spacing w:line="360" w:lineRule="auto"/>
        <w:jc w:val="both"/>
        <w:rPr>
          <w:rFonts w:ascii="Book Antiqua" w:hAnsi="Book Antiqua"/>
          <w:lang w:val="pt-BR"/>
        </w:rPr>
      </w:pPr>
    </w:p>
    <w:p w14:paraId="113BD870" w14:textId="77777777" w:rsidR="00A77B3E" w:rsidRPr="00B5379E" w:rsidRDefault="00306656" w:rsidP="00EF1F8A">
      <w:pPr>
        <w:adjustRightInd w:val="0"/>
        <w:snapToGrid w:val="0"/>
        <w:spacing w:line="360" w:lineRule="auto"/>
        <w:jc w:val="both"/>
        <w:rPr>
          <w:rFonts w:ascii="Book Antiqua" w:hAnsi="Book Antiqua"/>
          <w:lang w:val="pt-BR"/>
        </w:rPr>
      </w:pPr>
      <w:r w:rsidRPr="00B5379E">
        <w:rPr>
          <w:rFonts w:ascii="Book Antiqua" w:eastAsia="Book Antiqua" w:hAnsi="Book Antiqua" w:cs="Book Antiqua"/>
          <w:color w:val="000000"/>
          <w:lang w:val="pt-BR"/>
        </w:rPr>
        <w:t>Ângelo Z Mattos, Jose D Debes, Renu Dhanasekaran, Jihane N Benhammou, Marco Arrese, André Luiz V Patrício, Amanda C Zilio, Angelo A Mattos</w:t>
      </w:r>
    </w:p>
    <w:p w14:paraId="3FEAF98F" w14:textId="77777777" w:rsidR="00A77B3E" w:rsidRPr="00B5379E" w:rsidRDefault="00A77B3E" w:rsidP="00EF1F8A">
      <w:pPr>
        <w:adjustRightInd w:val="0"/>
        <w:snapToGrid w:val="0"/>
        <w:spacing w:line="360" w:lineRule="auto"/>
        <w:jc w:val="both"/>
        <w:rPr>
          <w:rFonts w:ascii="Book Antiqua" w:hAnsi="Book Antiqua"/>
          <w:lang w:val="pt-BR"/>
        </w:rPr>
      </w:pPr>
    </w:p>
    <w:p w14:paraId="3474B79F" w14:textId="77777777" w:rsidR="00A77B3E" w:rsidRPr="00B5379E" w:rsidRDefault="00306656" w:rsidP="00EF1F8A">
      <w:pPr>
        <w:adjustRightInd w:val="0"/>
        <w:snapToGrid w:val="0"/>
        <w:spacing w:line="360" w:lineRule="auto"/>
        <w:jc w:val="both"/>
        <w:rPr>
          <w:rFonts w:ascii="Book Antiqua" w:hAnsi="Book Antiqua"/>
          <w:lang w:val="pt-BR"/>
        </w:rPr>
      </w:pPr>
      <w:r w:rsidRPr="00B5379E">
        <w:rPr>
          <w:rFonts w:ascii="Book Antiqua" w:eastAsia="Book Antiqua" w:hAnsi="Book Antiqua" w:cs="Book Antiqua"/>
          <w:b/>
          <w:bCs/>
          <w:color w:val="000000"/>
          <w:lang w:val="pt-BR"/>
        </w:rPr>
        <w:t xml:space="preserve">Ângelo Z Mattos, Angelo A Mattos, </w:t>
      </w:r>
      <w:r w:rsidRPr="00B5379E">
        <w:rPr>
          <w:rFonts w:ascii="Book Antiqua" w:eastAsia="Book Antiqua" w:hAnsi="Book Antiqua" w:cs="Book Antiqua"/>
          <w:color w:val="000000"/>
          <w:lang w:val="pt-BR"/>
        </w:rPr>
        <w:t>Graduate Program in Medicine: Hepatology, Federal University of Health Sciences of Porto Alegre, Porto Alegre 90020-090, Rio Grande do Sul, Brazil</w:t>
      </w:r>
    </w:p>
    <w:p w14:paraId="7CB50BFA" w14:textId="77777777" w:rsidR="00A77B3E" w:rsidRPr="00B5379E" w:rsidRDefault="00A77B3E" w:rsidP="00EF1F8A">
      <w:pPr>
        <w:adjustRightInd w:val="0"/>
        <w:snapToGrid w:val="0"/>
        <w:spacing w:line="360" w:lineRule="auto"/>
        <w:jc w:val="both"/>
        <w:rPr>
          <w:rFonts w:ascii="Book Antiqua" w:hAnsi="Book Antiqua"/>
          <w:lang w:val="pt-BR"/>
        </w:rPr>
      </w:pPr>
    </w:p>
    <w:p w14:paraId="48995F05" w14:textId="77777777" w:rsidR="00A77B3E" w:rsidRPr="00B5379E" w:rsidRDefault="00306656" w:rsidP="00EF1F8A">
      <w:pPr>
        <w:adjustRightInd w:val="0"/>
        <w:snapToGrid w:val="0"/>
        <w:spacing w:line="360" w:lineRule="auto"/>
        <w:jc w:val="both"/>
        <w:rPr>
          <w:rFonts w:ascii="Book Antiqua" w:hAnsi="Book Antiqua"/>
          <w:lang w:val="pt-BR"/>
        </w:rPr>
      </w:pPr>
      <w:r w:rsidRPr="00B5379E">
        <w:rPr>
          <w:rFonts w:ascii="Book Antiqua" w:eastAsia="Book Antiqua" w:hAnsi="Book Antiqua" w:cs="Book Antiqua"/>
          <w:b/>
          <w:bCs/>
          <w:color w:val="000000"/>
          <w:lang w:val="pt-BR"/>
        </w:rPr>
        <w:t xml:space="preserve">Ângelo Z Mattos, André Luiz V Patrício, Amanda C Zilio, Angelo A Mattos, </w:t>
      </w:r>
      <w:r w:rsidRPr="00B5379E">
        <w:rPr>
          <w:rFonts w:ascii="Book Antiqua" w:eastAsia="Book Antiqua" w:hAnsi="Book Antiqua" w:cs="Book Antiqua"/>
          <w:color w:val="000000"/>
          <w:lang w:val="pt-BR"/>
        </w:rPr>
        <w:t>Gastroenterology and Hepatology Unit, Irmandade Santa Casa de Misericórdia de Porto Alegre, Porto Alegre 90020-090, Rio Grande do Sul, Brazil</w:t>
      </w:r>
    </w:p>
    <w:p w14:paraId="3EDF1D8E" w14:textId="77777777" w:rsidR="00A77B3E" w:rsidRPr="00B5379E" w:rsidRDefault="00A77B3E" w:rsidP="00EF1F8A">
      <w:pPr>
        <w:adjustRightInd w:val="0"/>
        <w:snapToGrid w:val="0"/>
        <w:spacing w:line="360" w:lineRule="auto"/>
        <w:jc w:val="both"/>
        <w:rPr>
          <w:rFonts w:ascii="Book Antiqua" w:hAnsi="Book Antiqua"/>
          <w:lang w:val="pt-BR"/>
        </w:rPr>
      </w:pPr>
    </w:p>
    <w:p w14:paraId="107DA928"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Jose D Debes, </w:t>
      </w:r>
      <w:r w:rsidRPr="001020B8">
        <w:rPr>
          <w:rFonts w:ascii="Book Antiqua" w:eastAsia="Book Antiqua" w:hAnsi="Book Antiqua" w:cs="Book Antiqua"/>
          <w:color w:val="000000"/>
        </w:rPr>
        <w:t>Department of Medicine, Division of Infectious Diseases and of Gastroenterology, University of Minnesota, Minneapolis, MN 55455, United States</w:t>
      </w:r>
    </w:p>
    <w:p w14:paraId="3FCF0B78" w14:textId="77777777" w:rsidR="00A77B3E" w:rsidRPr="001020B8" w:rsidRDefault="00A77B3E" w:rsidP="00EF1F8A">
      <w:pPr>
        <w:adjustRightInd w:val="0"/>
        <w:snapToGrid w:val="0"/>
        <w:spacing w:line="360" w:lineRule="auto"/>
        <w:jc w:val="both"/>
        <w:rPr>
          <w:rFonts w:ascii="Book Antiqua" w:hAnsi="Book Antiqua"/>
        </w:rPr>
      </w:pPr>
    </w:p>
    <w:p w14:paraId="04F7CD52"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Jose D Debes, </w:t>
      </w:r>
      <w:r w:rsidRPr="001020B8">
        <w:rPr>
          <w:rFonts w:ascii="Book Antiqua" w:eastAsia="Book Antiqua" w:hAnsi="Book Antiqua" w:cs="Book Antiqua"/>
          <w:color w:val="000000"/>
        </w:rPr>
        <w:t>Department of Gastroenterology and Hepatology, Erasmus Medical Center, Rotterdam 3015 CN, South Holland, Netherlands</w:t>
      </w:r>
    </w:p>
    <w:p w14:paraId="318C6449" w14:textId="77777777" w:rsidR="00A77B3E" w:rsidRPr="001020B8" w:rsidRDefault="00A77B3E" w:rsidP="00EF1F8A">
      <w:pPr>
        <w:adjustRightInd w:val="0"/>
        <w:snapToGrid w:val="0"/>
        <w:spacing w:line="360" w:lineRule="auto"/>
        <w:jc w:val="both"/>
        <w:rPr>
          <w:rFonts w:ascii="Book Antiqua" w:hAnsi="Book Antiqua"/>
        </w:rPr>
      </w:pPr>
    </w:p>
    <w:p w14:paraId="71EFFF69"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Renu Dhanasekaran, </w:t>
      </w:r>
      <w:r w:rsidRPr="001020B8">
        <w:rPr>
          <w:rFonts w:ascii="Book Antiqua" w:eastAsia="Book Antiqua" w:hAnsi="Book Antiqua" w:cs="Book Antiqua"/>
          <w:color w:val="000000"/>
        </w:rPr>
        <w:t>Division of Gastroenterology and Hepatology, Stanford University, Stanford, CA 94305, United States</w:t>
      </w:r>
    </w:p>
    <w:p w14:paraId="1F265682" w14:textId="77777777" w:rsidR="00A77B3E" w:rsidRPr="001020B8" w:rsidRDefault="00A77B3E" w:rsidP="00EF1F8A">
      <w:pPr>
        <w:adjustRightInd w:val="0"/>
        <w:snapToGrid w:val="0"/>
        <w:spacing w:line="360" w:lineRule="auto"/>
        <w:jc w:val="both"/>
        <w:rPr>
          <w:rFonts w:ascii="Book Antiqua" w:hAnsi="Book Antiqua"/>
        </w:rPr>
      </w:pPr>
    </w:p>
    <w:p w14:paraId="1CD17A57"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Jihane N Benhammou, </w:t>
      </w:r>
      <w:r w:rsidRPr="001020B8">
        <w:rPr>
          <w:rFonts w:ascii="Book Antiqua" w:eastAsia="Book Antiqua" w:hAnsi="Book Antiqua" w:cs="Book Antiqua"/>
          <w:color w:val="000000"/>
        </w:rPr>
        <w:t>The Vatche and Tamar Manoukian Division of Digestive Diseases, University of California, Los Angeles, CA 90095, United States</w:t>
      </w:r>
    </w:p>
    <w:p w14:paraId="2B4F2F87" w14:textId="77777777" w:rsidR="00A77B3E" w:rsidRPr="001020B8" w:rsidRDefault="00A77B3E" w:rsidP="00EF1F8A">
      <w:pPr>
        <w:adjustRightInd w:val="0"/>
        <w:snapToGrid w:val="0"/>
        <w:spacing w:line="360" w:lineRule="auto"/>
        <w:jc w:val="both"/>
        <w:rPr>
          <w:rFonts w:ascii="Book Antiqua" w:hAnsi="Book Antiqua"/>
        </w:rPr>
      </w:pPr>
    </w:p>
    <w:p w14:paraId="17DF124E" w14:textId="77777777" w:rsidR="00A77B3E" w:rsidRPr="00B5379E" w:rsidRDefault="00306656" w:rsidP="00EF1F8A">
      <w:pPr>
        <w:adjustRightInd w:val="0"/>
        <w:snapToGrid w:val="0"/>
        <w:spacing w:line="360" w:lineRule="auto"/>
        <w:jc w:val="both"/>
        <w:rPr>
          <w:rFonts w:ascii="Book Antiqua" w:hAnsi="Book Antiqua"/>
          <w:lang w:val="pt-BR"/>
        </w:rPr>
      </w:pPr>
      <w:r w:rsidRPr="00B5379E">
        <w:rPr>
          <w:rFonts w:ascii="Book Antiqua" w:eastAsia="Book Antiqua" w:hAnsi="Book Antiqua" w:cs="Book Antiqua"/>
          <w:b/>
          <w:bCs/>
          <w:color w:val="000000"/>
          <w:lang w:val="pt-BR"/>
        </w:rPr>
        <w:t xml:space="preserve">Marco Arrese, </w:t>
      </w:r>
      <w:r w:rsidRPr="00B5379E">
        <w:rPr>
          <w:rFonts w:ascii="Book Antiqua" w:eastAsia="Book Antiqua" w:hAnsi="Book Antiqua" w:cs="Book Antiqua"/>
          <w:color w:val="000000"/>
          <w:lang w:val="pt-BR"/>
        </w:rPr>
        <w:t>Department of Gastroenterology, Pontificia Universidad Católica de Chile, Santiago 3580000, Chile</w:t>
      </w:r>
    </w:p>
    <w:p w14:paraId="63CE0004" w14:textId="77777777" w:rsidR="00A77B3E" w:rsidRPr="00B5379E" w:rsidRDefault="00A77B3E" w:rsidP="00EF1F8A">
      <w:pPr>
        <w:adjustRightInd w:val="0"/>
        <w:snapToGrid w:val="0"/>
        <w:spacing w:line="360" w:lineRule="auto"/>
        <w:jc w:val="both"/>
        <w:rPr>
          <w:rFonts w:ascii="Book Antiqua" w:hAnsi="Book Antiqua"/>
          <w:lang w:val="pt-BR"/>
        </w:rPr>
      </w:pPr>
    </w:p>
    <w:p w14:paraId="70E396CE" w14:textId="3F7C328C"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Author contributions: </w:t>
      </w:r>
      <w:r w:rsidRPr="001020B8">
        <w:rPr>
          <w:rFonts w:ascii="Book Antiqua" w:eastAsia="Book Antiqua" w:hAnsi="Book Antiqua" w:cs="Book Antiqua"/>
          <w:color w:val="000000"/>
        </w:rPr>
        <w:t xml:space="preserve">Mattos AZ and Debes JD </w:t>
      </w:r>
      <w:r w:rsidR="000837F8">
        <w:rPr>
          <w:rFonts w:ascii="Book Antiqua" w:eastAsia="Book Antiqua" w:hAnsi="Book Antiqua" w:cs="Book Antiqua"/>
          <w:color w:val="000000"/>
        </w:rPr>
        <w:t xml:space="preserve">were </w:t>
      </w:r>
      <w:r w:rsidRPr="001020B8">
        <w:rPr>
          <w:rFonts w:ascii="Book Antiqua" w:eastAsia="Book Antiqua" w:hAnsi="Book Antiqua" w:cs="Book Antiqua"/>
          <w:color w:val="000000"/>
        </w:rPr>
        <w:t>involved in the manuscript conceptualization; Mattos AZ, Debes JD, Dhanasekaran R, Benhammou JN, Arrese M, Patrício ALV, Zilio AC, and Mattos AA w</w:t>
      </w:r>
      <w:r w:rsidR="00223547">
        <w:rPr>
          <w:rFonts w:ascii="Book Antiqua" w:eastAsia="Book Antiqua" w:hAnsi="Book Antiqua" w:cs="Book Antiqua"/>
          <w:color w:val="000000"/>
        </w:rPr>
        <w:t>ere</w:t>
      </w:r>
      <w:r w:rsidRPr="001020B8">
        <w:rPr>
          <w:rFonts w:ascii="Book Antiqua" w:eastAsia="Book Antiqua" w:hAnsi="Book Antiqua" w:cs="Book Antiqua"/>
          <w:color w:val="000000"/>
        </w:rPr>
        <w:t xml:space="preserve"> involved in literature review and writing of the original draft; Dhanasekaran R and Benhammou JN </w:t>
      </w:r>
      <w:r w:rsidR="00223547">
        <w:rPr>
          <w:rFonts w:ascii="Book Antiqua" w:eastAsia="Book Antiqua" w:hAnsi="Book Antiqua" w:cs="Book Antiqua"/>
          <w:color w:val="000000"/>
        </w:rPr>
        <w:t xml:space="preserve">were </w:t>
      </w:r>
      <w:r w:rsidRPr="001020B8">
        <w:rPr>
          <w:rFonts w:ascii="Book Antiqua" w:eastAsia="Book Antiqua" w:hAnsi="Book Antiqua" w:cs="Book Antiqua"/>
          <w:color w:val="000000"/>
        </w:rPr>
        <w:t xml:space="preserve">involved in figure design; </w:t>
      </w:r>
      <w:r w:rsidR="00BF4F53">
        <w:rPr>
          <w:rFonts w:ascii="Book Antiqua" w:eastAsia="Book Antiqua" w:hAnsi="Book Antiqua" w:cs="Book Antiqua"/>
          <w:color w:val="000000"/>
        </w:rPr>
        <w:t>A</w:t>
      </w:r>
      <w:r w:rsidRPr="001020B8">
        <w:rPr>
          <w:rFonts w:ascii="Book Antiqua" w:eastAsia="Book Antiqua" w:hAnsi="Book Antiqua" w:cs="Book Antiqua"/>
          <w:color w:val="000000"/>
        </w:rPr>
        <w:t>ll authors have read and approved the final manuscript.</w:t>
      </w:r>
    </w:p>
    <w:p w14:paraId="661D589E" w14:textId="77777777" w:rsidR="00A77B3E" w:rsidRPr="001020B8" w:rsidRDefault="00A77B3E" w:rsidP="00EF1F8A">
      <w:pPr>
        <w:adjustRightInd w:val="0"/>
        <w:snapToGrid w:val="0"/>
        <w:spacing w:line="360" w:lineRule="auto"/>
        <w:jc w:val="both"/>
        <w:rPr>
          <w:rFonts w:ascii="Book Antiqua" w:hAnsi="Book Antiqua"/>
        </w:rPr>
      </w:pPr>
    </w:p>
    <w:p w14:paraId="0EDD81F0" w14:textId="1AAC0239"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Supported by </w:t>
      </w:r>
      <w:r w:rsidRPr="001020B8">
        <w:rPr>
          <w:rFonts w:ascii="Book Antiqua" w:eastAsia="Book Antiqua" w:hAnsi="Book Antiqua" w:cs="Book Antiqua"/>
          <w:color w:val="000000"/>
          <w:shd w:val="clear" w:color="auto" w:fill="FFFFFF"/>
        </w:rPr>
        <w:t>the</w:t>
      </w:r>
      <w:r w:rsidR="00223547">
        <w:rPr>
          <w:rFonts w:ascii="Book Antiqua" w:eastAsia="Book Antiqua" w:hAnsi="Book Antiqua" w:cs="Book Antiqua"/>
          <w:color w:val="000000"/>
          <w:shd w:val="clear" w:color="auto" w:fill="FFFFFF"/>
        </w:rPr>
        <w:t xml:space="preserve"> </w:t>
      </w:r>
      <w:r w:rsidRPr="001020B8">
        <w:rPr>
          <w:rFonts w:ascii="Book Antiqua" w:eastAsia="Book Antiqua" w:hAnsi="Book Antiqua" w:cs="Book Antiqua"/>
          <w:color w:val="000000"/>
        </w:rPr>
        <w:t xml:space="preserve">European-South American Consortium to Assess Liver-Originated Neoplasia </w:t>
      </w:r>
      <w:r w:rsidRPr="001020B8">
        <w:rPr>
          <w:rFonts w:ascii="Book Antiqua" w:eastAsia="Book Antiqua" w:hAnsi="Book Antiqua" w:cs="Book Antiqua"/>
          <w:color w:val="000000"/>
          <w:shd w:val="clear" w:color="auto" w:fill="FFFFFF"/>
        </w:rPr>
        <w:t>(the ESCALON consortium), the European Union’s Horizon 2020 program, No. 825510</w:t>
      </w:r>
      <w:r w:rsidRPr="001020B8">
        <w:rPr>
          <w:rFonts w:ascii="Book Antiqua" w:eastAsia="Book Antiqua" w:hAnsi="Book Antiqua" w:cs="Book Antiqua"/>
          <w:color w:val="000000"/>
        </w:rPr>
        <w:t xml:space="preserve">; </w:t>
      </w:r>
      <w:bookmarkStart w:id="0" w:name="OLE_LINK16"/>
      <w:r w:rsidRPr="001020B8">
        <w:rPr>
          <w:rFonts w:ascii="Book Antiqua" w:eastAsia="Book Antiqua" w:hAnsi="Book Antiqua" w:cs="Book Antiqua"/>
          <w:color w:val="000000"/>
          <w:shd w:val="clear" w:color="auto" w:fill="FFFFFF"/>
        </w:rPr>
        <w:t xml:space="preserve">Robert Wood Johnson Foundation, Harold Amos Medical Faculty Development Program </w:t>
      </w:r>
      <w:r w:rsidR="000801F7" w:rsidRPr="001020B8">
        <w:rPr>
          <w:rFonts w:ascii="Book Antiqua" w:eastAsia="Book Antiqua" w:hAnsi="Book Antiqua" w:cs="Book Antiqua"/>
          <w:color w:val="000000"/>
          <w:shd w:val="clear" w:color="auto" w:fill="FFFFFF"/>
        </w:rPr>
        <w:t>(</w:t>
      </w:r>
      <w:r w:rsidRPr="001020B8">
        <w:rPr>
          <w:rFonts w:ascii="Book Antiqua" w:eastAsia="Book Antiqua" w:hAnsi="Book Antiqua" w:cs="Book Antiqua"/>
          <w:color w:val="000000"/>
          <w:shd w:val="clear" w:color="auto" w:fill="FFFFFF"/>
        </w:rPr>
        <w:t xml:space="preserve">to </w:t>
      </w:r>
      <w:r w:rsidR="000801F7" w:rsidRPr="001020B8">
        <w:rPr>
          <w:rFonts w:ascii="Book Antiqua" w:eastAsia="Book Antiqua" w:hAnsi="Book Antiqua" w:cs="Book Antiqua"/>
          <w:color w:val="000000"/>
          <w:shd w:val="clear" w:color="auto" w:fill="FFFFFF"/>
        </w:rPr>
        <w:t xml:space="preserve">Debes </w:t>
      </w:r>
      <w:r w:rsidRPr="001020B8">
        <w:rPr>
          <w:rFonts w:ascii="Book Antiqua" w:eastAsia="Book Antiqua" w:hAnsi="Book Antiqua" w:cs="Book Antiqua"/>
          <w:color w:val="000000"/>
          <w:shd w:val="clear" w:color="auto" w:fill="FFFFFF"/>
        </w:rPr>
        <w:t>JD</w:t>
      </w:r>
      <w:r w:rsidR="000801F7" w:rsidRPr="001020B8">
        <w:rPr>
          <w:rFonts w:ascii="Book Antiqua" w:eastAsia="Book Antiqua" w:hAnsi="Book Antiqua" w:cs="Book Antiqua"/>
          <w:color w:val="000000"/>
          <w:shd w:val="clear" w:color="auto" w:fill="FFFFFF"/>
        </w:rPr>
        <w:t>)</w:t>
      </w:r>
      <w:bookmarkEnd w:id="0"/>
      <w:r w:rsidRPr="001020B8">
        <w:rPr>
          <w:rFonts w:ascii="Book Antiqua" w:eastAsia="Book Antiqua" w:hAnsi="Book Antiqua" w:cs="Book Antiqua"/>
          <w:color w:val="000000"/>
          <w:shd w:val="clear" w:color="auto" w:fill="FFFFFF"/>
        </w:rPr>
        <w:t xml:space="preserve">; </w:t>
      </w:r>
      <w:r w:rsidR="000801F7" w:rsidRPr="001020B8">
        <w:rPr>
          <w:rFonts w:ascii="Book Antiqua" w:eastAsia="Book Antiqua" w:hAnsi="Book Antiqua" w:cs="Book Antiqua"/>
          <w:color w:val="000000"/>
          <w:shd w:val="clear" w:color="auto" w:fill="FFFFFF"/>
        </w:rPr>
        <w:t xml:space="preserve">and </w:t>
      </w:r>
      <w:r w:rsidRPr="001020B8">
        <w:rPr>
          <w:rFonts w:ascii="Book Antiqua" w:eastAsia="Book Antiqua" w:hAnsi="Book Antiqua" w:cs="Book Antiqua"/>
          <w:color w:val="000000"/>
          <w:shd w:val="clear" w:color="auto" w:fill="FFFFFF"/>
        </w:rPr>
        <w:t>Fondo Nacional de Ciencia y Tecnología de Chile, No. 1191145</w:t>
      </w:r>
      <w:r w:rsidR="00053241">
        <w:rPr>
          <w:rFonts w:ascii="Book Antiqua" w:eastAsia="Book Antiqua" w:hAnsi="Book Antiqua" w:cs="Book Antiqua"/>
          <w:color w:val="000000"/>
          <w:shd w:val="clear" w:color="auto" w:fill="FFFFFF"/>
        </w:rPr>
        <w:t xml:space="preserve"> (to Arrese M)</w:t>
      </w:r>
      <w:r w:rsidRPr="001020B8">
        <w:rPr>
          <w:rFonts w:ascii="Book Antiqua" w:eastAsia="Book Antiqua" w:hAnsi="Book Antiqua" w:cs="Book Antiqua"/>
          <w:color w:val="000000"/>
          <w:shd w:val="clear" w:color="auto" w:fill="FFFFFF"/>
        </w:rPr>
        <w:t>.</w:t>
      </w:r>
    </w:p>
    <w:p w14:paraId="62CE942D" w14:textId="77777777" w:rsidR="00A77B3E" w:rsidRPr="001020B8" w:rsidRDefault="00A77B3E" w:rsidP="00EF1F8A">
      <w:pPr>
        <w:adjustRightInd w:val="0"/>
        <w:snapToGrid w:val="0"/>
        <w:spacing w:line="360" w:lineRule="auto"/>
        <w:jc w:val="both"/>
        <w:rPr>
          <w:rFonts w:ascii="Book Antiqua" w:hAnsi="Book Antiqua"/>
        </w:rPr>
      </w:pPr>
    </w:p>
    <w:p w14:paraId="2A1760D5"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Corresponding author: Ângelo Z Mattos, MD, MSc, Professor, </w:t>
      </w:r>
      <w:r w:rsidRPr="001020B8">
        <w:rPr>
          <w:rFonts w:ascii="Book Antiqua" w:eastAsia="Book Antiqua" w:hAnsi="Book Antiqua" w:cs="Book Antiqua"/>
          <w:color w:val="000000"/>
        </w:rPr>
        <w:t>Graduate Program in Medicine: Hepatology, Federal University of Health Sciences of Porto Alegre, 154, Professor Annes Dias St., office 1103, Porto Alegre 90020-090, Rio Grande do Sul, Brazil. angmattos@hotmail.com</w:t>
      </w:r>
    </w:p>
    <w:p w14:paraId="5DEAA717" w14:textId="77777777" w:rsidR="00A77B3E" w:rsidRPr="001020B8" w:rsidRDefault="00A77B3E" w:rsidP="00EF1F8A">
      <w:pPr>
        <w:adjustRightInd w:val="0"/>
        <w:snapToGrid w:val="0"/>
        <w:spacing w:line="360" w:lineRule="auto"/>
        <w:jc w:val="both"/>
        <w:rPr>
          <w:rFonts w:ascii="Book Antiqua" w:hAnsi="Book Antiqua"/>
        </w:rPr>
      </w:pPr>
    </w:p>
    <w:p w14:paraId="0E1903C9"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Received: </w:t>
      </w:r>
      <w:r w:rsidRPr="001020B8">
        <w:rPr>
          <w:rFonts w:ascii="Book Antiqua" w:eastAsia="Book Antiqua" w:hAnsi="Book Antiqua" w:cs="Book Antiqua"/>
          <w:color w:val="000000"/>
        </w:rPr>
        <w:t>March 14, 2021</w:t>
      </w:r>
    </w:p>
    <w:p w14:paraId="70B2F51B"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Revised: </w:t>
      </w:r>
      <w:r w:rsidRPr="001020B8">
        <w:rPr>
          <w:rFonts w:ascii="Book Antiqua" w:eastAsia="Book Antiqua" w:hAnsi="Book Antiqua" w:cs="Book Antiqua"/>
          <w:color w:val="000000"/>
        </w:rPr>
        <w:t>April 21, 2021</w:t>
      </w:r>
    </w:p>
    <w:p w14:paraId="1C720AC4" w14:textId="5A88C2DF"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Accepted: </w:t>
      </w:r>
      <w:bookmarkStart w:id="1" w:name="OLE_LINK33"/>
      <w:bookmarkStart w:id="2" w:name="OLE_LINK48"/>
      <w:r w:rsidR="000801F7" w:rsidRPr="001020B8">
        <w:rPr>
          <w:rFonts w:ascii="Book Antiqua" w:eastAsia="SimSun" w:hAnsi="Book Antiqua"/>
          <w:color w:val="000000" w:themeColor="text1"/>
        </w:rPr>
        <w:t>July 26, 2021</w:t>
      </w:r>
      <w:bookmarkEnd w:id="1"/>
      <w:bookmarkEnd w:id="2"/>
    </w:p>
    <w:p w14:paraId="5E13C1B7"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Published online: </w:t>
      </w:r>
    </w:p>
    <w:p w14:paraId="36FB7262" w14:textId="77777777" w:rsidR="00A77B3E" w:rsidRPr="001020B8" w:rsidRDefault="00A77B3E" w:rsidP="00EF1F8A">
      <w:pPr>
        <w:adjustRightInd w:val="0"/>
        <w:snapToGrid w:val="0"/>
        <w:spacing w:line="360" w:lineRule="auto"/>
        <w:jc w:val="both"/>
        <w:rPr>
          <w:rFonts w:ascii="Book Antiqua" w:hAnsi="Book Antiqua"/>
        </w:rPr>
        <w:sectPr w:rsidR="00A77B3E" w:rsidRPr="001020B8" w:rsidSect="001020B8">
          <w:footerReference w:type="default" r:id="rId6"/>
          <w:pgSz w:w="12240" w:h="15840"/>
          <w:pgMar w:top="1440" w:right="1440" w:bottom="1440" w:left="1440" w:header="720" w:footer="720" w:gutter="0"/>
          <w:cols w:space="720"/>
          <w:docGrid w:linePitch="360"/>
        </w:sectPr>
      </w:pPr>
    </w:p>
    <w:p w14:paraId="675FD877"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lastRenderedPageBreak/>
        <w:t>Abstract</w:t>
      </w:r>
    </w:p>
    <w:p w14:paraId="63003647" w14:textId="155E9EFD"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Nonalcoholic fatty liver disease (NAFLD) is the most common cause of liver disease worldwide, and its prevalence increases continuously. As it predisposes to hepatocellular carcinoma both in the presence and in the absence of cirrhosis, it is not surprising that the incidence of NAFLD-related </w:t>
      </w:r>
      <w:r w:rsidR="00223547" w:rsidRPr="001020B8">
        <w:rPr>
          <w:rFonts w:ascii="Book Antiqua" w:eastAsia="Book Antiqua" w:hAnsi="Book Antiqua" w:cs="Book Antiqua"/>
          <w:color w:val="000000"/>
        </w:rPr>
        <w:t>hepatocellular carcinoma</w:t>
      </w:r>
      <w:r w:rsidRPr="001020B8">
        <w:rPr>
          <w:rFonts w:ascii="Book Antiqua" w:eastAsia="Book Antiqua" w:hAnsi="Book Antiqua" w:cs="Book Antiqua"/>
          <w:color w:val="000000"/>
        </w:rPr>
        <w:t xml:space="preserve"> would also rise. Some of the mechanisms involved in hepatocarcinogenesis are particular to individuals with fatty liver</w:t>
      </w:r>
      <w:r w:rsidR="00EA334D">
        <w:rPr>
          <w:rFonts w:ascii="Book Antiqua" w:eastAsia="Book Antiqua" w:hAnsi="Book Antiqua" w:cs="Book Antiqua"/>
          <w:color w:val="000000"/>
        </w:rPr>
        <w:t>,</w:t>
      </w:r>
      <w:r w:rsidRPr="001020B8">
        <w:rPr>
          <w:rFonts w:ascii="Book Antiqua" w:eastAsia="Book Antiqua" w:hAnsi="Book Antiqua" w:cs="Book Antiqua"/>
          <w:color w:val="000000"/>
        </w:rPr>
        <w:t xml:space="preserve"> and they help explain why liver cancer develops even in patients without cirrhosis. Genetic and immune-mediated mechanisms seem to play an important role in the development of </w:t>
      </w:r>
      <w:r w:rsidR="00223547" w:rsidRPr="001020B8">
        <w:rPr>
          <w:rFonts w:ascii="Book Antiqua" w:eastAsia="Book Antiqua" w:hAnsi="Book Antiqua" w:cs="Book Antiqua"/>
          <w:color w:val="000000"/>
        </w:rPr>
        <w:t>hepatocellular carcinoma</w:t>
      </w:r>
      <w:r w:rsidRPr="001020B8">
        <w:rPr>
          <w:rFonts w:ascii="Book Antiqua" w:eastAsia="Book Antiqua" w:hAnsi="Book Antiqua" w:cs="Book Antiqua"/>
          <w:color w:val="000000"/>
        </w:rPr>
        <w:t xml:space="preserve"> in this population. Currently, it is consensual that patients with NAFLD-related cirrhosis should be surveilled with ultrasonography every 6 mo (with or without alpha-fetoprotein), but it is known that they are less likely to follow this recommendation than individuals with other kinds of liver disease. Moreover, the performance of the methods of surveillance are lower in NAFLD than they are in other liver diseases. Furthermore, it is not clear which subgroups of patients without cirrhosis should undergo surveillance. Understanding the mechanisms of hepatocarcinogenesis in NAFLD could hopefully lead to the identification of biomarkers to be used in the surveillance for liver cancer in these individuals. By improving surveillance, tumors could be detected in earlier stages, amenable to curative treatments.</w:t>
      </w:r>
    </w:p>
    <w:p w14:paraId="1A2F34F6" w14:textId="77777777" w:rsidR="00A77B3E" w:rsidRPr="001020B8" w:rsidRDefault="00A77B3E" w:rsidP="00EF1F8A">
      <w:pPr>
        <w:adjustRightInd w:val="0"/>
        <w:snapToGrid w:val="0"/>
        <w:spacing w:line="360" w:lineRule="auto"/>
        <w:jc w:val="both"/>
        <w:rPr>
          <w:rFonts w:ascii="Book Antiqua" w:hAnsi="Book Antiqua"/>
        </w:rPr>
      </w:pPr>
    </w:p>
    <w:p w14:paraId="200F7BD0" w14:textId="05662B80"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Key Words: </w:t>
      </w:r>
      <w:r w:rsidRPr="001020B8">
        <w:rPr>
          <w:rFonts w:ascii="Book Antiqua" w:eastAsia="Book Antiqua" w:hAnsi="Book Antiqua" w:cs="Book Antiqua"/>
          <w:color w:val="000000"/>
        </w:rPr>
        <w:t>Nonalcoholic fatty liver disease; Nonalcoholic steatohepatitis; Hepatocellular carcinoma; Hepatocarcinogenesis; Surveillance</w:t>
      </w:r>
    </w:p>
    <w:p w14:paraId="0D0DA81E" w14:textId="77777777" w:rsidR="00A77B3E" w:rsidRPr="001020B8" w:rsidRDefault="00A77B3E" w:rsidP="00EF1F8A">
      <w:pPr>
        <w:adjustRightInd w:val="0"/>
        <w:snapToGrid w:val="0"/>
        <w:spacing w:line="360" w:lineRule="auto"/>
        <w:jc w:val="both"/>
        <w:rPr>
          <w:rFonts w:ascii="Book Antiqua" w:hAnsi="Book Antiqua"/>
        </w:rPr>
      </w:pPr>
    </w:p>
    <w:p w14:paraId="5FF73A4C" w14:textId="3B9F846C" w:rsidR="00A77B3E" w:rsidRPr="001020B8" w:rsidRDefault="00306656" w:rsidP="00EF1F8A">
      <w:pPr>
        <w:adjustRightInd w:val="0"/>
        <w:snapToGrid w:val="0"/>
        <w:spacing w:line="360" w:lineRule="auto"/>
        <w:jc w:val="both"/>
        <w:rPr>
          <w:rFonts w:ascii="Book Antiqua" w:hAnsi="Book Antiqua"/>
        </w:rPr>
      </w:pPr>
      <w:bookmarkStart w:id="3" w:name="OLE_LINK13"/>
      <w:r w:rsidRPr="00B5379E">
        <w:rPr>
          <w:rFonts w:ascii="Book Antiqua" w:eastAsia="Book Antiqua" w:hAnsi="Book Antiqua" w:cs="Book Antiqua"/>
          <w:color w:val="000000"/>
          <w:lang w:val="pt-BR"/>
        </w:rPr>
        <w:t xml:space="preserve">Mattos ÂZ, Debes JD, Dhanasekaran R, Benhammou JN, Arrese M, Patrício ALV, Zilio AC, Mattos AA. </w:t>
      </w:r>
      <w:bookmarkStart w:id="4" w:name="OLE_LINK14"/>
      <w:r w:rsidRPr="001020B8">
        <w:rPr>
          <w:rFonts w:ascii="Book Antiqua" w:eastAsia="Book Antiqua" w:hAnsi="Book Antiqua" w:cs="Book Antiqua"/>
          <w:color w:val="000000"/>
        </w:rPr>
        <w:t>Hepatocellular carcinoma in nonalcoholic fatty liver disease</w:t>
      </w:r>
      <w:r w:rsidR="000801F7" w:rsidRPr="001020B8">
        <w:rPr>
          <w:rFonts w:ascii="Book Antiqua" w:eastAsia="Book Antiqua" w:hAnsi="Book Antiqua" w:cs="Book Antiqua"/>
          <w:color w:val="000000"/>
        </w:rPr>
        <w:t>:</w:t>
      </w:r>
      <w:r w:rsidRPr="001020B8">
        <w:rPr>
          <w:rFonts w:ascii="Book Antiqua" w:eastAsia="Book Antiqua" w:hAnsi="Book Antiqua" w:cs="Book Antiqua"/>
          <w:color w:val="000000"/>
        </w:rPr>
        <w:t xml:space="preserve"> </w:t>
      </w:r>
      <w:r w:rsidR="000801F7" w:rsidRPr="001020B8">
        <w:rPr>
          <w:rFonts w:ascii="Book Antiqua" w:eastAsia="Book Antiqua" w:hAnsi="Book Antiqua" w:cs="Book Antiqua"/>
          <w:color w:val="000000"/>
        </w:rPr>
        <w:t>A</w:t>
      </w:r>
      <w:r w:rsidRPr="001020B8">
        <w:rPr>
          <w:rFonts w:ascii="Book Antiqua" w:eastAsia="Book Antiqua" w:hAnsi="Book Antiqua" w:cs="Book Antiqua"/>
          <w:color w:val="000000"/>
        </w:rPr>
        <w:t xml:space="preserve"> growing challenge</w:t>
      </w:r>
      <w:bookmarkEnd w:id="4"/>
      <w:r w:rsidRPr="001020B8">
        <w:rPr>
          <w:rFonts w:ascii="Book Antiqua" w:eastAsia="Book Antiqua" w:hAnsi="Book Antiqua" w:cs="Book Antiqua"/>
          <w:color w:val="000000"/>
        </w:rPr>
        <w:t xml:space="preserve">. </w:t>
      </w:r>
      <w:r w:rsidRPr="001020B8">
        <w:rPr>
          <w:rFonts w:ascii="Book Antiqua" w:eastAsia="Book Antiqua" w:hAnsi="Book Antiqua" w:cs="Book Antiqua"/>
          <w:i/>
          <w:iCs/>
          <w:color w:val="000000"/>
        </w:rPr>
        <w:t>World J Hepatol</w:t>
      </w:r>
      <w:r w:rsidRPr="001020B8">
        <w:rPr>
          <w:rFonts w:ascii="Book Antiqua" w:eastAsia="Book Antiqua" w:hAnsi="Book Antiqua" w:cs="Book Antiqua"/>
          <w:color w:val="000000"/>
        </w:rPr>
        <w:t xml:space="preserve"> 2021; In press</w:t>
      </w:r>
    </w:p>
    <w:bookmarkEnd w:id="3"/>
    <w:p w14:paraId="2A8466AE" w14:textId="77777777" w:rsidR="00A77B3E" w:rsidRPr="001020B8" w:rsidRDefault="00A77B3E" w:rsidP="00EF1F8A">
      <w:pPr>
        <w:adjustRightInd w:val="0"/>
        <w:snapToGrid w:val="0"/>
        <w:spacing w:line="360" w:lineRule="auto"/>
        <w:jc w:val="both"/>
        <w:rPr>
          <w:rFonts w:ascii="Book Antiqua" w:hAnsi="Book Antiqua"/>
        </w:rPr>
      </w:pPr>
    </w:p>
    <w:p w14:paraId="3463D85C" w14:textId="0144D1C0"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Core Tip: </w:t>
      </w:r>
      <w:r w:rsidRPr="001020B8">
        <w:rPr>
          <w:rFonts w:ascii="Book Antiqua" w:eastAsia="Book Antiqua" w:hAnsi="Book Antiqua" w:cs="Book Antiqua"/>
          <w:color w:val="000000"/>
        </w:rPr>
        <w:t xml:space="preserve">Nonalcoholic fatty liver disease (NAFLD) is a growing cause of hepatocellular carcinoma, and liver cancer is one of the leading causes of cancer-related death worldwide. There are particular genetic and immune-mediated mechanisms for hepatocarcinogenesis in NAFLD. Moreover, </w:t>
      </w:r>
      <w:r w:rsidR="00CF5A20">
        <w:rPr>
          <w:rFonts w:ascii="Book Antiqua" w:eastAsia="Book Antiqua" w:hAnsi="Book Antiqua" w:cs="Book Antiqua"/>
          <w:color w:val="000000"/>
        </w:rPr>
        <w:t>hepatocellular carcinoma</w:t>
      </w:r>
      <w:r w:rsidRPr="001020B8">
        <w:rPr>
          <w:rFonts w:ascii="Book Antiqua" w:eastAsia="Book Antiqua" w:hAnsi="Book Antiqua" w:cs="Book Antiqua"/>
          <w:color w:val="000000"/>
        </w:rPr>
        <w:t xml:space="preserve"> can develop in </w:t>
      </w:r>
      <w:r w:rsidRPr="001020B8">
        <w:rPr>
          <w:rFonts w:ascii="Book Antiqua" w:eastAsia="Book Antiqua" w:hAnsi="Book Antiqua" w:cs="Book Antiqua"/>
          <w:color w:val="000000"/>
        </w:rPr>
        <w:lastRenderedPageBreak/>
        <w:t>NAFLD in the absence of cirrhosis. Finally, the characteristics of NAFLD and its high prevalence lead to important challenges regarding surveillance for liver cancer in this population. This review will approach the most important issues concerning NAFLD-related</w:t>
      </w:r>
      <w:r w:rsidR="00CF5A20">
        <w:rPr>
          <w:rFonts w:ascii="Book Antiqua" w:eastAsia="Book Antiqua" w:hAnsi="Book Antiqua" w:cs="Book Antiqua"/>
          <w:color w:val="000000"/>
        </w:rPr>
        <w:t xml:space="preserve"> hepatocellular carcinoma</w:t>
      </w:r>
      <w:r w:rsidRPr="001020B8">
        <w:rPr>
          <w:rFonts w:ascii="Book Antiqua" w:eastAsia="Book Antiqua" w:hAnsi="Book Antiqua" w:cs="Book Antiqua"/>
          <w:color w:val="000000"/>
        </w:rPr>
        <w:t xml:space="preserve">. </w:t>
      </w:r>
    </w:p>
    <w:p w14:paraId="75700F45" w14:textId="77777777" w:rsidR="00A77B3E" w:rsidRPr="001020B8" w:rsidRDefault="00A77B3E" w:rsidP="00EF1F8A">
      <w:pPr>
        <w:adjustRightInd w:val="0"/>
        <w:snapToGrid w:val="0"/>
        <w:spacing w:line="360" w:lineRule="auto"/>
        <w:jc w:val="both"/>
        <w:rPr>
          <w:rFonts w:ascii="Book Antiqua" w:hAnsi="Book Antiqua"/>
        </w:rPr>
      </w:pPr>
    </w:p>
    <w:p w14:paraId="766C2F1E" w14:textId="77777777" w:rsidR="00CF5A20" w:rsidRDefault="00CF5A2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706BFB4" w14:textId="3149C736"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aps/>
          <w:color w:val="000000"/>
          <w:u w:val="single"/>
        </w:rPr>
        <w:lastRenderedPageBreak/>
        <w:t>INTRODUCTION</w:t>
      </w:r>
    </w:p>
    <w:p w14:paraId="08F53D20" w14:textId="5C691CA4"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Nonalcoholic fatty liver disease (NAFLD) is rapidly becoming one of the most common causes of liver disease worldwide</w:t>
      </w:r>
      <w:r w:rsidRPr="001020B8">
        <w:rPr>
          <w:rFonts w:ascii="Book Antiqua" w:eastAsia="Book Antiqua" w:hAnsi="Book Antiqua" w:cs="Book Antiqua"/>
          <w:color w:val="000000"/>
          <w:vertAlign w:val="superscript"/>
        </w:rPr>
        <w:t>[1]</w:t>
      </w:r>
      <w:r w:rsidRPr="001020B8">
        <w:rPr>
          <w:rFonts w:ascii="Book Antiqua" w:eastAsia="Book Antiqua" w:hAnsi="Book Antiqua" w:cs="Book Antiqua"/>
          <w:color w:val="000000"/>
        </w:rPr>
        <w:t>. According to a meta-analytic assessment of 86 studies, the global prevalence of NAFLD is 25.24%</w:t>
      </w:r>
      <w:r w:rsidRPr="001020B8">
        <w:rPr>
          <w:rFonts w:ascii="Book Antiqua" w:eastAsia="Book Antiqua" w:hAnsi="Book Antiqua" w:cs="Book Antiqua"/>
          <w:color w:val="000000"/>
          <w:vertAlign w:val="superscript"/>
        </w:rPr>
        <w:t>[2]</w:t>
      </w:r>
      <w:r w:rsidRPr="001020B8">
        <w:rPr>
          <w:rFonts w:ascii="Book Antiqua" w:eastAsia="Book Antiqua" w:hAnsi="Book Antiqua" w:cs="Book Antiqua"/>
          <w:color w:val="000000"/>
        </w:rPr>
        <w:t>. Therefore, its association with hepatocellular carcinoma (HCC) also becomes increasingly important</w:t>
      </w:r>
      <w:r w:rsidRPr="001020B8">
        <w:rPr>
          <w:rFonts w:ascii="Book Antiqua" w:eastAsia="Book Antiqua" w:hAnsi="Book Antiqua" w:cs="Book Antiqua"/>
          <w:color w:val="000000"/>
          <w:vertAlign w:val="superscript"/>
        </w:rPr>
        <w:t>[3]</w:t>
      </w:r>
      <w:r w:rsidRPr="001020B8">
        <w:rPr>
          <w:rFonts w:ascii="Book Antiqua" w:eastAsia="Book Antiqua" w:hAnsi="Book Antiqua" w:cs="Book Antiqua"/>
          <w:color w:val="000000"/>
        </w:rPr>
        <w:t>. The relevance of this association is demonstrated by the fact that NAFLD was responsible for 36300 incident cases of HCC and 34700 HCC-related deaths in 2019</w:t>
      </w:r>
      <w:r w:rsidRPr="001020B8">
        <w:rPr>
          <w:rFonts w:ascii="Book Antiqua" w:eastAsia="Book Antiqua" w:hAnsi="Book Antiqua" w:cs="Book Antiqua"/>
          <w:color w:val="000000"/>
          <w:vertAlign w:val="superscript"/>
        </w:rPr>
        <w:t>[</w:t>
      </w:r>
      <w:r w:rsidRPr="001020B8">
        <w:rPr>
          <w:rFonts w:ascii="Book Antiqua" w:eastAsia="Book Antiqua" w:hAnsi="Book Antiqua" w:cs="Book Antiqua"/>
          <w:color w:val="000000"/>
          <w:shd w:val="clear" w:color="auto" w:fill="FFFFFF"/>
          <w:vertAlign w:val="superscript"/>
        </w:rPr>
        <w:t>4]</w:t>
      </w:r>
      <w:r w:rsidRPr="001020B8">
        <w:rPr>
          <w:rFonts w:ascii="Book Antiqua" w:eastAsia="Book Antiqua" w:hAnsi="Book Antiqua" w:cs="Book Antiqua"/>
          <w:color w:val="000000"/>
          <w:shd w:val="clear" w:color="auto" w:fill="FFFFFF"/>
        </w:rPr>
        <w:t>.</w:t>
      </w:r>
    </w:p>
    <w:p w14:paraId="4336BB35" w14:textId="77777777"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Although cirrhosis is considered a predisposing condition for HCC in general, diverse disease-specific mechanisms are involved in the development of NAFLD-related HCC</w:t>
      </w:r>
      <w:r w:rsidRPr="001020B8">
        <w:rPr>
          <w:rFonts w:ascii="Book Antiqua" w:eastAsia="Book Antiqua" w:hAnsi="Book Antiqua" w:cs="Book Antiqua"/>
          <w:color w:val="000000"/>
          <w:vertAlign w:val="superscript"/>
        </w:rPr>
        <w:t>[3,5,6]</w:t>
      </w:r>
      <w:r w:rsidRPr="001020B8">
        <w:rPr>
          <w:rFonts w:ascii="Book Antiqua" w:eastAsia="Book Antiqua" w:hAnsi="Book Antiqua" w:cs="Book Antiqua"/>
          <w:color w:val="000000"/>
        </w:rPr>
        <w:t>. Moreover, the observation that HCC can occur in patients with NAFLD even in the absence of cirrhosis suggests that, as in the case of hepatitis B virus infection, NAFLD itself could be etiologically linked to HCC development</w:t>
      </w:r>
      <w:r w:rsidRPr="001020B8">
        <w:rPr>
          <w:rFonts w:ascii="Book Antiqua" w:eastAsia="Book Antiqua" w:hAnsi="Book Antiqua" w:cs="Book Antiqua"/>
          <w:color w:val="000000"/>
          <w:vertAlign w:val="superscript"/>
        </w:rPr>
        <w:t>[7]</w:t>
      </w:r>
      <w:r w:rsidRPr="001020B8">
        <w:rPr>
          <w:rFonts w:ascii="Book Antiqua" w:eastAsia="Book Antiqua" w:hAnsi="Book Antiqua" w:cs="Book Antiqua"/>
          <w:color w:val="000000"/>
        </w:rPr>
        <w:t>. Over the last few years, an array of studies has shed light on the diverse genetic and immune-related mechanisms that link NAFLD to the process of hepatocarcinogenesis. Nonetheless, much work is still needed to further understand this inter-relation.</w:t>
      </w:r>
    </w:p>
    <w:p w14:paraId="25B8BE24" w14:textId="77777777"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Considering the association between NAFLD and HCC, surveillance for liver cancer among patients with fatty liver has become an important topic of discussion. However, the extremely high prevalence of NAFLD and the distinct risk levels for HCC in different patients make defining the target population for surveillance quite challenging</w:t>
      </w:r>
      <w:r w:rsidRPr="001020B8">
        <w:rPr>
          <w:rFonts w:ascii="Book Antiqua" w:eastAsia="Book Antiqua" w:hAnsi="Book Antiqua" w:cs="Book Antiqua"/>
          <w:color w:val="000000"/>
          <w:vertAlign w:val="superscript"/>
        </w:rPr>
        <w:t>[8]</w:t>
      </w:r>
      <w:r w:rsidRPr="001020B8">
        <w:rPr>
          <w:rFonts w:ascii="Book Antiqua" w:eastAsia="Book Antiqua" w:hAnsi="Book Antiqua" w:cs="Book Antiqua"/>
          <w:color w:val="000000"/>
        </w:rPr>
        <w:t>.</w:t>
      </w:r>
    </w:p>
    <w:p w14:paraId="3B633568" w14:textId="634C3ACE"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The aim of this article is to review the epidemiology of NAFLD-related HCC, the genetic and immune mechanisms involved in hepatocarcinogenesis in individuals with NAFLD, the current knowledge related to HCC in patients with NAFLD without cirrhosis</w:t>
      </w:r>
      <w:r w:rsidR="00120B6F">
        <w:rPr>
          <w:rFonts w:ascii="Book Antiqua" w:eastAsia="Book Antiqua" w:hAnsi="Book Antiqua" w:cs="Book Antiqua"/>
          <w:color w:val="000000"/>
        </w:rPr>
        <w:t>,</w:t>
      </w:r>
      <w:r w:rsidRPr="001020B8">
        <w:rPr>
          <w:rFonts w:ascii="Book Antiqua" w:eastAsia="Book Antiqua" w:hAnsi="Book Antiqua" w:cs="Book Antiqua"/>
          <w:color w:val="000000"/>
        </w:rPr>
        <w:t xml:space="preserve"> and key aspects to consider for HCC surveillance in NAFLD.</w:t>
      </w:r>
    </w:p>
    <w:p w14:paraId="6804B7D0" w14:textId="77777777" w:rsidR="00A77B3E" w:rsidRPr="001020B8" w:rsidRDefault="00A77B3E" w:rsidP="00EF1F8A">
      <w:pPr>
        <w:adjustRightInd w:val="0"/>
        <w:snapToGrid w:val="0"/>
        <w:spacing w:line="360" w:lineRule="auto"/>
        <w:ind w:firstLine="708"/>
        <w:jc w:val="both"/>
        <w:rPr>
          <w:rFonts w:ascii="Book Antiqua" w:hAnsi="Book Antiqua"/>
        </w:rPr>
      </w:pPr>
    </w:p>
    <w:p w14:paraId="180C8905"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aps/>
          <w:color w:val="000000"/>
          <w:u w:val="single"/>
        </w:rPr>
        <w:t>Epidemiology of NAFLD-related HCC</w:t>
      </w:r>
    </w:p>
    <w:p w14:paraId="33F15238" w14:textId="18DE2DCC"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In the last few decades, HCC-related mortality has steadily increased and since the 1980s has almost tripled in the United States, where it is the fastest-rising cause of cancer-related death</w:t>
      </w:r>
      <w:r w:rsidRPr="001020B8">
        <w:rPr>
          <w:rFonts w:ascii="Book Antiqua" w:eastAsia="Book Antiqua" w:hAnsi="Book Antiqua" w:cs="Book Antiqua"/>
          <w:color w:val="000000"/>
          <w:vertAlign w:val="superscript"/>
        </w:rPr>
        <w:t>[9]</w:t>
      </w:r>
      <w:r w:rsidRPr="001020B8">
        <w:rPr>
          <w:rFonts w:ascii="Book Antiqua" w:eastAsia="Book Antiqua" w:hAnsi="Book Antiqua" w:cs="Book Antiqua"/>
          <w:color w:val="000000"/>
        </w:rPr>
        <w:t xml:space="preserve">. Notably, this increase parallels the growth in NAFLD prevalence, which increased </w:t>
      </w:r>
      <w:r w:rsidR="00FA604B">
        <w:rPr>
          <w:rFonts w:ascii="Book Antiqua" w:eastAsia="Book Antiqua" w:hAnsi="Book Antiqua" w:cs="Book Antiqua"/>
          <w:color w:val="000000"/>
        </w:rPr>
        <w:t>2</w:t>
      </w:r>
      <w:r w:rsidRPr="001020B8">
        <w:rPr>
          <w:rFonts w:ascii="Book Antiqua" w:eastAsia="Book Antiqua" w:hAnsi="Book Antiqua" w:cs="Book Antiqua"/>
          <w:color w:val="000000"/>
        </w:rPr>
        <w:t xml:space="preserve"> to </w:t>
      </w:r>
      <w:r w:rsidR="00FA604B">
        <w:rPr>
          <w:rFonts w:ascii="Book Antiqua" w:eastAsia="Book Antiqua" w:hAnsi="Book Antiqua" w:cs="Book Antiqua"/>
          <w:color w:val="000000"/>
        </w:rPr>
        <w:t>3</w:t>
      </w:r>
      <w:r w:rsidRPr="001020B8">
        <w:rPr>
          <w:rFonts w:ascii="Book Antiqua" w:eastAsia="Book Antiqua" w:hAnsi="Book Antiqua" w:cs="Book Antiqua"/>
          <w:color w:val="000000"/>
        </w:rPr>
        <w:t>-fold in a similar period of time</w:t>
      </w:r>
      <w:r w:rsidRPr="001020B8">
        <w:rPr>
          <w:rFonts w:ascii="Book Antiqua" w:eastAsia="Book Antiqua" w:hAnsi="Book Antiqua" w:cs="Book Antiqua"/>
          <w:color w:val="000000"/>
          <w:vertAlign w:val="superscript"/>
        </w:rPr>
        <w:t>[10]</w:t>
      </w:r>
      <w:r w:rsidRPr="001020B8">
        <w:rPr>
          <w:rFonts w:ascii="Book Antiqua" w:eastAsia="Book Antiqua" w:hAnsi="Book Antiqua" w:cs="Book Antiqua"/>
          <w:color w:val="000000"/>
        </w:rPr>
        <w:t xml:space="preserve">, turning it into a leading etiology of </w:t>
      </w:r>
      <w:r w:rsidRPr="001020B8">
        <w:rPr>
          <w:rFonts w:ascii="Book Antiqua" w:eastAsia="Book Antiqua" w:hAnsi="Book Antiqua" w:cs="Book Antiqua"/>
          <w:color w:val="000000"/>
        </w:rPr>
        <w:lastRenderedPageBreak/>
        <w:t>cirrhosis worldwide</w:t>
      </w:r>
      <w:r w:rsidRPr="001020B8">
        <w:rPr>
          <w:rFonts w:ascii="Book Antiqua" w:eastAsia="Book Antiqua" w:hAnsi="Book Antiqua" w:cs="Book Antiqua"/>
          <w:color w:val="000000"/>
          <w:vertAlign w:val="superscript"/>
        </w:rPr>
        <w:t>[11]</w:t>
      </w:r>
      <w:r w:rsidRPr="001020B8">
        <w:rPr>
          <w:rFonts w:ascii="Book Antiqua" w:eastAsia="Book Antiqua" w:hAnsi="Book Antiqua" w:cs="Book Antiqua"/>
          <w:color w:val="000000"/>
        </w:rPr>
        <w:t>. These coinciding trends and the fact that NAFLD has been noted as an increasingly common cause of HCC in several series</w:t>
      </w:r>
      <w:r w:rsidRPr="001020B8">
        <w:rPr>
          <w:rFonts w:ascii="Book Antiqua" w:eastAsia="Book Antiqua" w:hAnsi="Book Antiqua" w:cs="Book Antiqua"/>
          <w:color w:val="000000"/>
          <w:vertAlign w:val="superscript"/>
        </w:rPr>
        <w:t>[12]</w:t>
      </w:r>
      <w:r w:rsidRPr="001020B8">
        <w:rPr>
          <w:rFonts w:ascii="Book Antiqua" w:eastAsia="Book Antiqua" w:hAnsi="Book Antiqua" w:cs="Book Antiqua"/>
          <w:color w:val="000000"/>
        </w:rPr>
        <w:t xml:space="preserve"> as well as the fastest-growing cause of HCC in liver transplant candidates and recipients in the United States</w:t>
      </w:r>
      <w:r w:rsidRPr="001020B8">
        <w:rPr>
          <w:rFonts w:ascii="Book Antiqua" w:eastAsia="Book Antiqua" w:hAnsi="Book Antiqua" w:cs="Book Antiqua"/>
          <w:color w:val="000000"/>
          <w:vertAlign w:val="superscript"/>
        </w:rPr>
        <w:t>[13]</w:t>
      </w:r>
      <w:r w:rsidRPr="001020B8">
        <w:rPr>
          <w:rFonts w:ascii="Book Antiqua" w:eastAsia="Book Antiqua" w:hAnsi="Book Antiqua" w:cs="Book Antiqua"/>
          <w:color w:val="000000"/>
        </w:rPr>
        <w:t xml:space="preserve"> suggest that NAFLD is a prominent contributor to HCC burden worldwide and that the prevalence of HCC will likely increase concomitantly with the global obesity epidemic</w:t>
      </w:r>
      <w:r w:rsidRPr="001020B8">
        <w:rPr>
          <w:rFonts w:ascii="Book Antiqua" w:eastAsia="Book Antiqua" w:hAnsi="Book Antiqua" w:cs="Book Antiqua"/>
          <w:color w:val="000000"/>
          <w:vertAlign w:val="superscript"/>
        </w:rPr>
        <w:t>[12,14]</w:t>
      </w:r>
      <w:r w:rsidRPr="001020B8">
        <w:rPr>
          <w:rFonts w:ascii="Book Antiqua" w:eastAsia="Book Antiqua" w:hAnsi="Book Antiqua" w:cs="Book Antiqua"/>
          <w:color w:val="000000"/>
        </w:rPr>
        <w:t>. In this context, a recent study used Bayesian models to estimate that the age-standardized incidence rate of NAFLD-related liver cancer would increase from 0.92/100000 inhabitants in 2018 to 1.18/100000 inhabitants in 2030</w:t>
      </w:r>
      <w:r w:rsidRPr="001020B8">
        <w:rPr>
          <w:rFonts w:ascii="Book Antiqua" w:eastAsia="Book Antiqua" w:hAnsi="Book Antiqua" w:cs="Book Antiqua"/>
          <w:color w:val="000000"/>
          <w:vertAlign w:val="superscript"/>
        </w:rPr>
        <w:t>[15]</w:t>
      </w:r>
      <w:r w:rsidRPr="001020B8">
        <w:rPr>
          <w:rFonts w:ascii="Book Antiqua" w:eastAsia="Book Antiqua" w:hAnsi="Book Antiqua" w:cs="Book Antiqua"/>
          <w:color w:val="000000"/>
        </w:rPr>
        <w:t xml:space="preserve">. </w:t>
      </w:r>
    </w:p>
    <w:p w14:paraId="4BEBFA2C" w14:textId="4EFF8CC9" w:rsidR="00A77B3E" w:rsidRPr="001020B8" w:rsidRDefault="00306656" w:rsidP="00EF1F8A">
      <w:pPr>
        <w:adjustRightInd w:val="0"/>
        <w:snapToGrid w:val="0"/>
        <w:spacing w:line="360" w:lineRule="auto"/>
        <w:ind w:firstLine="480"/>
        <w:jc w:val="both"/>
        <w:rPr>
          <w:rFonts w:ascii="Book Antiqua" w:hAnsi="Book Antiqua"/>
        </w:rPr>
      </w:pPr>
      <w:r w:rsidRPr="001020B8">
        <w:rPr>
          <w:rFonts w:ascii="Book Antiqua" w:eastAsia="Book Antiqua" w:hAnsi="Book Antiqua" w:cs="Book Antiqua"/>
          <w:color w:val="000000"/>
        </w:rPr>
        <w:t>Estimates regarding the annual incidence of HCC in patients with NAFLD-related cirrhosis in the western hemisphere range from 0.5% to 2.6%</w:t>
      </w:r>
      <w:r w:rsidRPr="001020B8">
        <w:rPr>
          <w:rFonts w:ascii="Book Antiqua" w:eastAsia="Book Antiqua" w:hAnsi="Book Antiqua" w:cs="Book Antiqua"/>
          <w:color w:val="000000"/>
          <w:vertAlign w:val="superscript"/>
        </w:rPr>
        <w:t>[14,16]</w:t>
      </w:r>
      <w:r w:rsidRPr="001020B8">
        <w:rPr>
          <w:rFonts w:ascii="Book Antiqua" w:eastAsia="Book Antiqua" w:hAnsi="Book Antiqua" w:cs="Book Antiqua"/>
          <w:color w:val="000000"/>
        </w:rPr>
        <w:t>. With regard to data from eastern hemisphere countries, a prospective study from Japan reported similar figures, with an annual incidence of 2.26% in a cohort followed for more than 15 years</w:t>
      </w:r>
      <w:r w:rsidRPr="001020B8">
        <w:rPr>
          <w:rFonts w:ascii="Book Antiqua" w:eastAsia="Book Antiqua" w:hAnsi="Book Antiqua" w:cs="Book Antiqua"/>
          <w:color w:val="000000"/>
          <w:vertAlign w:val="superscript"/>
        </w:rPr>
        <w:t>[17]</w:t>
      </w:r>
      <w:r w:rsidRPr="001020B8">
        <w:rPr>
          <w:rFonts w:ascii="Book Antiqua" w:eastAsia="Book Antiqua" w:hAnsi="Book Antiqua" w:cs="Book Antiqua"/>
          <w:color w:val="000000"/>
        </w:rPr>
        <w:t>. Another study from India reported lower figures (annual incidence of HCC of 0.5% in patients with biopsy-proven NAFLD-related cirrhosis)</w:t>
      </w:r>
      <w:r w:rsidRPr="001020B8">
        <w:rPr>
          <w:rFonts w:ascii="Book Antiqua" w:eastAsia="Book Antiqua" w:hAnsi="Book Antiqua" w:cs="Book Antiqua"/>
          <w:color w:val="000000"/>
          <w:vertAlign w:val="superscript"/>
        </w:rPr>
        <w:t>[18]</w:t>
      </w:r>
      <w:r w:rsidRPr="001020B8">
        <w:rPr>
          <w:rFonts w:ascii="Book Antiqua" w:eastAsia="Book Antiqua" w:hAnsi="Book Antiqua" w:cs="Book Antiqua"/>
          <w:color w:val="000000"/>
        </w:rPr>
        <w:t>. It is worth mentioning, though, that most of these estimates originate from cohorts followed in tertiary centers or from liver transplant registries and that population-based cohort studies are not available. Importantly, existing data suggest that older age, male sex, alcohol intake</w:t>
      </w:r>
      <w:r w:rsidR="00F57E23">
        <w:rPr>
          <w:rFonts w:ascii="Book Antiqua" w:eastAsia="Book Antiqua" w:hAnsi="Book Antiqua" w:cs="Book Antiqua"/>
          <w:color w:val="000000"/>
        </w:rPr>
        <w:t>,</w:t>
      </w:r>
      <w:r w:rsidRPr="001020B8">
        <w:rPr>
          <w:rFonts w:ascii="Book Antiqua" w:eastAsia="Book Antiqua" w:hAnsi="Book Antiqua" w:cs="Book Antiqua"/>
          <w:color w:val="000000"/>
        </w:rPr>
        <w:t xml:space="preserve"> and especially diabetes are factors that may increase HCC incidence in NAFLD-related cirrhosis</w:t>
      </w:r>
      <w:r w:rsidRPr="001020B8">
        <w:rPr>
          <w:rFonts w:ascii="Book Antiqua" w:eastAsia="Book Antiqua" w:hAnsi="Book Antiqua" w:cs="Book Antiqua"/>
          <w:color w:val="000000"/>
          <w:vertAlign w:val="superscript"/>
        </w:rPr>
        <w:t>[19]</w:t>
      </w:r>
      <w:r w:rsidRPr="001020B8">
        <w:rPr>
          <w:rFonts w:ascii="Book Antiqua" w:eastAsia="Book Antiqua" w:hAnsi="Book Antiqua" w:cs="Book Antiqua"/>
          <w:color w:val="000000"/>
        </w:rPr>
        <w:t xml:space="preserve">. The annual incidence of HCC among individuals with NAFLD who do not have cirrhosis is much lower than that reported for patients with cirrhosis, as it will be reviewed later in this article. </w:t>
      </w:r>
    </w:p>
    <w:p w14:paraId="36E93CEE" w14:textId="77777777" w:rsidR="00A77B3E" w:rsidRPr="001020B8" w:rsidRDefault="00A77B3E" w:rsidP="00EF1F8A">
      <w:pPr>
        <w:adjustRightInd w:val="0"/>
        <w:snapToGrid w:val="0"/>
        <w:spacing w:line="360" w:lineRule="auto"/>
        <w:ind w:firstLine="480"/>
        <w:jc w:val="both"/>
        <w:rPr>
          <w:rFonts w:ascii="Book Antiqua" w:hAnsi="Book Antiqua"/>
        </w:rPr>
      </w:pPr>
    </w:p>
    <w:p w14:paraId="2CD35339"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aps/>
          <w:color w:val="000000"/>
          <w:u w:val="single"/>
        </w:rPr>
        <w:t>Genetic aspects of NAFLD-related HCC</w:t>
      </w:r>
    </w:p>
    <w:p w14:paraId="422C869A" w14:textId="1E8FAB0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Considering the particular characteristics of NAFLD and NAFLD-related HCC as well as the fact that liver cancer also develops in individuals with NAFLD who do not have cirrhosis, the study of the genetic aspects of hepatocarcinogenesis in NAFLD has drawn substantial attention. The main genetic mechanisms involved in the development of NAFLD-related HCC will be discussed in this section and are summarized in Figure 1. </w:t>
      </w:r>
    </w:p>
    <w:p w14:paraId="41349411" w14:textId="77777777" w:rsidR="00A77B3E" w:rsidRPr="001020B8" w:rsidRDefault="00A77B3E" w:rsidP="00EF1F8A">
      <w:pPr>
        <w:adjustRightInd w:val="0"/>
        <w:snapToGrid w:val="0"/>
        <w:spacing w:line="360" w:lineRule="auto"/>
        <w:jc w:val="both"/>
        <w:rPr>
          <w:rFonts w:ascii="Book Antiqua" w:hAnsi="Book Antiqua"/>
        </w:rPr>
      </w:pPr>
    </w:p>
    <w:p w14:paraId="19212D04"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i/>
          <w:iCs/>
          <w:color w:val="000000"/>
        </w:rPr>
        <w:t>Genetic variants associated with NAFLD-related HCC</w:t>
      </w:r>
    </w:p>
    <w:p w14:paraId="28C8A7F4" w14:textId="03FE8631"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Early NAFLD studies have identified ethnic differences and evidence of familial clustering suggestive of a hereditary/genetic component to the disease</w:t>
      </w:r>
      <w:r w:rsidRPr="001020B8">
        <w:rPr>
          <w:rFonts w:ascii="Book Antiqua" w:eastAsia="Book Antiqua" w:hAnsi="Book Antiqua" w:cs="Book Antiqua"/>
          <w:color w:val="000000"/>
          <w:vertAlign w:val="superscript"/>
        </w:rPr>
        <w:t>[20]</w:t>
      </w:r>
      <w:r w:rsidRPr="001020B8">
        <w:rPr>
          <w:rFonts w:ascii="Book Antiqua" w:eastAsia="Book Antiqua" w:hAnsi="Book Antiqua" w:cs="Book Antiqua"/>
          <w:color w:val="000000"/>
        </w:rPr>
        <w:t xml:space="preserve">. The first study to demonstrate an association between genetic variants and NAFLD was published by Romeo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[21]</w:t>
      </w:r>
      <w:r w:rsidRPr="001020B8">
        <w:rPr>
          <w:rFonts w:ascii="Book Antiqua" w:eastAsia="Book Antiqua" w:hAnsi="Book Antiqua" w:cs="Book Antiqua"/>
          <w:color w:val="000000"/>
        </w:rPr>
        <w:t xml:space="preserve"> who conducted a genome wide association analysis using quantitative proton magnetic resonance spectroscopy to measure hepatic steatosis. The </w:t>
      </w:r>
      <w:r w:rsidR="007D39C2" w:rsidRPr="001020B8">
        <w:rPr>
          <w:rFonts w:ascii="Book Antiqua" w:eastAsia="Book Antiqua" w:hAnsi="Book Antiqua" w:cs="Book Antiqua"/>
          <w:color w:val="000000"/>
        </w:rPr>
        <w:t>genome wide association</w:t>
      </w:r>
      <w:r w:rsidRPr="001020B8">
        <w:rPr>
          <w:rFonts w:ascii="Book Antiqua" w:eastAsia="Book Antiqua" w:hAnsi="Book Antiqua" w:cs="Book Antiqua"/>
          <w:color w:val="000000"/>
        </w:rPr>
        <w:t xml:space="preserve"> </w:t>
      </w:r>
      <w:r w:rsidR="003C7673">
        <w:rPr>
          <w:rFonts w:ascii="Book Antiqua" w:eastAsia="Book Antiqua" w:hAnsi="Book Antiqua" w:cs="Book Antiqua"/>
          <w:color w:val="000000"/>
        </w:rPr>
        <w:t xml:space="preserve">analysis </w:t>
      </w:r>
      <w:r w:rsidRPr="001020B8">
        <w:rPr>
          <w:rFonts w:ascii="Book Antiqua" w:eastAsia="Book Antiqua" w:hAnsi="Book Antiqua" w:cs="Book Antiqua"/>
          <w:color w:val="000000"/>
        </w:rPr>
        <w:t>showed that carriers of the rs738409 variant of the patatin-like phospholipase domain containing protein 3 (</w:t>
      </w:r>
      <w:r w:rsidRPr="00B5379E">
        <w:rPr>
          <w:rFonts w:ascii="Book Antiqua" w:eastAsia="Book Antiqua" w:hAnsi="Book Antiqua" w:cs="Book Antiqua"/>
          <w:i/>
          <w:iCs/>
          <w:color w:val="000000"/>
        </w:rPr>
        <w:t>PNPLA3</w:t>
      </w:r>
      <w:r w:rsidRPr="001020B8">
        <w:rPr>
          <w:rFonts w:ascii="Book Antiqua" w:eastAsia="Book Antiqua" w:hAnsi="Book Antiqua" w:cs="Book Antiqua"/>
          <w:color w:val="000000"/>
        </w:rPr>
        <w:t xml:space="preserve">) gene, most commonly found among Hispanics, had over </w:t>
      </w:r>
      <w:r w:rsidR="00BE0EC2">
        <w:rPr>
          <w:rFonts w:ascii="Book Antiqua" w:eastAsia="Book Antiqua" w:hAnsi="Book Antiqua" w:cs="Book Antiqua"/>
          <w:color w:val="000000"/>
        </w:rPr>
        <w:t xml:space="preserve">a </w:t>
      </w:r>
      <w:r w:rsidR="00FA604B">
        <w:rPr>
          <w:rFonts w:ascii="Book Antiqua" w:eastAsia="Book Antiqua" w:hAnsi="Book Antiqua" w:cs="Book Antiqua"/>
          <w:color w:val="000000"/>
        </w:rPr>
        <w:t>2</w:t>
      </w:r>
      <w:r w:rsidRPr="001020B8">
        <w:rPr>
          <w:rFonts w:ascii="Book Antiqua" w:eastAsia="Book Antiqua" w:hAnsi="Book Antiqua" w:cs="Book Antiqua"/>
          <w:color w:val="000000"/>
        </w:rPr>
        <w:t>-fold increase in intrahepatic triglycerides</w:t>
      </w:r>
      <w:r w:rsidRPr="001020B8">
        <w:rPr>
          <w:rFonts w:ascii="Book Antiqua" w:eastAsia="Book Antiqua" w:hAnsi="Book Antiqua" w:cs="Book Antiqua"/>
          <w:color w:val="000000"/>
          <w:vertAlign w:val="superscript"/>
        </w:rPr>
        <w:t>[21]</w:t>
      </w:r>
      <w:r w:rsidRPr="001020B8">
        <w:rPr>
          <w:rFonts w:ascii="Book Antiqua" w:eastAsia="Book Antiqua" w:hAnsi="Book Antiqua" w:cs="Book Antiqua"/>
          <w:color w:val="000000"/>
        </w:rPr>
        <w:t>. Subsequent studies demonstrated the same variant to be associated with NAFLD-related HCC</w:t>
      </w:r>
      <w:r w:rsidRPr="001020B8">
        <w:rPr>
          <w:rFonts w:ascii="Book Antiqua" w:eastAsia="Book Antiqua" w:hAnsi="Book Antiqua" w:cs="Book Antiqua"/>
          <w:color w:val="000000"/>
          <w:vertAlign w:val="superscript"/>
        </w:rPr>
        <w:t>[22,23]</w:t>
      </w:r>
      <w:r w:rsidRPr="001020B8">
        <w:rPr>
          <w:rFonts w:ascii="Book Antiqua" w:eastAsia="Book Antiqua" w:hAnsi="Book Antiqua" w:cs="Book Antiqua"/>
          <w:color w:val="000000"/>
        </w:rPr>
        <w:t xml:space="preserve">. </w:t>
      </w:r>
    </w:p>
    <w:p w14:paraId="34E009A4" w14:textId="1415FE89"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Following studies described conflicting evidence of an association between the transmembrane 6 superfamily member 2 (TM6SF2) rs58542926 polymorphism and NAFLD-related HCC, potentially from its low minor allele frequency</w:t>
      </w:r>
      <w:r w:rsidRPr="001020B8">
        <w:rPr>
          <w:rFonts w:ascii="Book Antiqua" w:eastAsia="Book Antiqua" w:hAnsi="Book Antiqua" w:cs="Book Antiqua"/>
          <w:color w:val="000000"/>
          <w:vertAlign w:val="superscript"/>
        </w:rPr>
        <w:t>[24,25]</w:t>
      </w:r>
      <w:r w:rsidRPr="001020B8">
        <w:rPr>
          <w:rFonts w:ascii="Book Antiqua" w:eastAsia="Book Antiqua" w:hAnsi="Book Antiqua" w:cs="Book Antiqua"/>
          <w:color w:val="000000"/>
        </w:rPr>
        <w:t>. The membrane bound O-acetyltransferase domain containing 7 rs641738 variant was posteriorly identified in a European cohort to be associated with NAFLD-related HCC</w:t>
      </w:r>
      <w:r w:rsidRPr="001020B8">
        <w:rPr>
          <w:rFonts w:ascii="Book Antiqua" w:eastAsia="Book Antiqua" w:hAnsi="Book Antiqua" w:cs="Book Antiqua"/>
          <w:color w:val="000000"/>
          <w:vertAlign w:val="superscript"/>
        </w:rPr>
        <w:t>[25-30]</w:t>
      </w:r>
      <w:r w:rsidRPr="001020B8">
        <w:rPr>
          <w:rFonts w:ascii="Book Antiqua" w:eastAsia="Book Antiqua" w:hAnsi="Book Antiqua" w:cs="Book Antiqua"/>
          <w:color w:val="000000"/>
        </w:rPr>
        <w:t xml:space="preserve">. Another European study focusing on the identification of rare variants in NAFLD-related HCC cases found, aside from PNPLA3 and TM6SF2, pathogenic variants in </w:t>
      </w:r>
      <w:r w:rsidR="00275D2E">
        <w:rPr>
          <w:rFonts w:ascii="Book Antiqua" w:eastAsia="Book Antiqua" w:hAnsi="Book Antiqua" w:cs="Book Antiqua"/>
          <w:color w:val="000000"/>
        </w:rPr>
        <w:t>a</w:t>
      </w:r>
      <w:r w:rsidRPr="001020B8">
        <w:rPr>
          <w:rFonts w:ascii="Book Antiqua" w:eastAsia="Book Antiqua" w:hAnsi="Book Antiqua" w:cs="Book Antiqua"/>
          <w:color w:val="000000"/>
        </w:rPr>
        <w:t>polipoprotein B gene, among others</w:t>
      </w:r>
      <w:r w:rsidRPr="001020B8">
        <w:rPr>
          <w:rFonts w:ascii="Book Antiqua" w:eastAsia="Book Antiqua" w:hAnsi="Book Antiqua" w:cs="Book Antiqua"/>
          <w:color w:val="000000"/>
          <w:vertAlign w:val="superscript"/>
        </w:rPr>
        <w:t>[31]</w:t>
      </w:r>
      <w:r w:rsidRPr="001020B8">
        <w:rPr>
          <w:rFonts w:ascii="Book Antiqua" w:eastAsia="Book Antiqua" w:hAnsi="Book Antiqua" w:cs="Book Antiqua"/>
          <w:color w:val="000000"/>
        </w:rPr>
        <w:t>. As genetic association studies have mostly included patients of European ancestry, larger and more diverse cohorts are needed given the clinical observation that Hispanics are at higher risk for NAFLD-related HCC</w:t>
      </w:r>
      <w:r w:rsidRPr="001020B8">
        <w:rPr>
          <w:rFonts w:ascii="Book Antiqua" w:eastAsia="Book Antiqua" w:hAnsi="Book Antiqua" w:cs="Book Antiqua"/>
          <w:color w:val="000000"/>
          <w:vertAlign w:val="superscript"/>
        </w:rPr>
        <w:t>[32]</w:t>
      </w:r>
      <w:r w:rsidRPr="001020B8">
        <w:rPr>
          <w:rFonts w:ascii="Book Antiqua" w:eastAsia="Book Antiqua" w:hAnsi="Book Antiqua" w:cs="Book Antiqua"/>
          <w:color w:val="000000"/>
        </w:rPr>
        <w:t xml:space="preserve">. </w:t>
      </w:r>
    </w:p>
    <w:p w14:paraId="11DEB5CB" w14:textId="77777777" w:rsidR="00A77B3E" w:rsidRPr="001020B8" w:rsidRDefault="00A77B3E" w:rsidP="00EF1F8A">
      <w:pPr>
        <w:adjustRightInd w:val="0"/>
        <w:snapToGrid w:val="0"/>
        <w:spacing w:line="360" w:lineRule="auto"/>
        <w:ind w:firstLine="708"/>
        <w:jc w:val="both"/>
        <w:rPr>
          <w:rFonts w:ascii="Book Antiqua" w:hAnsi="Book Antiqua"/>
        </w:rPr>
      </w:pPr>
    </w:p>
    <w:p w14:paraId="27F0DEBA"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i/>
          <w:iCs/>
          <w:color w:val="000000"/>
        </w:rPr>
        <w:t xml:space="preserve">Molecular events in NAFLD-related hepatocarcinogenesis </w:t>
      </w:r>
    </w:p>
    <w:p w14:paraId="5E9D3EF7"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Association studies have provided a plethora of information regarding NAFLD-related hepatocarcinogenesis, although mechanistic studies have yet to elucidate how these variants cause disease. The observation that many of the polymorphisms involve lipid regulation raises the possibility that a lipid-rich dysregulated microenvironment may be key to HCC development. Although NAFLD-specific HCC studies are lacking, parallel mutations exist between NAFLD and other etiologies demonstrating a potential convergence in pathways that have previously been described in viral etiologies</w:t>
      </w:r>
      <w:r w:rsidRPr="001020B8">
        <w:rPr>
          <w:rFonts w:ascii="Book Antiqua" w:eastAsia="Book Antiqua" w:hAnsi="Book Antiqua" w:cs="Book Antiqua"/>
          <w:color w:val="000000"/>
          <w:vertAlign w:val="superscript"/>
        </w:rPr>
        <w:t>[33]</w:t>
      </w:r>
      <w:r w:rsidRPr="001020B8">
        <w:rPr>
          <w:rFonts w:ascii="Book Antiqua" w:eastAsia="Book Antiqua" w:hAnsi="Book Antiqua" w:cs="Book Antiqua"/>
          <w:color w:val="000000"/>
        </w:rPr>
        <w:t xml:space="preserve">. For </w:t>
      </w:r>
      <w:r w:rsidRPr="001020B8">
        <w:rPr>
          <w:rFonts w:ascii="Book Antiqua" w:eastAsia="Book Antiqua" w:hAnsi="Book Antiqua" w:cs="Book Antiqua"/>
          <w:color w:val="000000"/>
        </w:rPr>
        <w:lastRenderedPageBreak/>
        <w:t xml:space="preserve">instance, mutations in </w:t>
      </w:r>
      <w:r w:rsidRPr="001020B8">
        <w:rPr>
          <w:rFonts w:ascii="Book Antiqua" w:eastAsia="Book Antiqua" w:hAnsi="Book Antiqua" w:cs="Book Antiqua"/>
          <w:color w:val="000000"/>
          <w:shd w:val="clear" w:color="auto" w:fill="FFFFFF"/>
        </w:rPr>
        <w:t>telomerase reverse transcriptase</w:t>
      </w:r>
      <w:r w:rsidRPr="001020B8">
        <w:rPr>
          <w:rFonts w:ascii="Book Antiqua" w:eastAsia="Book Antiqua" w:hAnsi="Book Antiqua" w:cs="Book Antiqua"/>
          <w:color w:val="000000"/>
        </w:rPr>
        <w:t xml:space="preserve"> are known to play a role in the progression of dysplastic nodules and in the development of early HCC</w:t>
      </w:r>
      <w:r w:rsidRPr="001020B8">
        <w:rPr>
          <w:rFonts w:ascii="Book Antiqua" w:eastAsia="Book Antiqua" w:hAnsi="Book Antiqua" w:cs="Book Antiqua"/>
          <w:color w:val="000000"/>
          <w:vertAlign w:val="superscript"/>
        </w:rPr>
        <w:t>[34,35]</w:t>
      </w:r>
      <w:r w:rsidRPr="001020B8">
        <w:rPr>
          <w:rFonts w:ascii="Book Antiqua" w:eastAsia="Book Antiqua" w:hAnsi="Book Antiqua" w:cs="Book Antiqua"/>
          <w:color w:val="000000"/>
        </w:rPr>
        <w:t xml:space="preserve">. </w:t>
      </w:r>
    </w:p>
    <w:p w14:paraId="518568D0" w14:textId="3626D4BA"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 xml:space="preserve">As hepatocyte damage increases from cirrhosis to dysplasia and eventually HCC, the mutational burden leading to cancer exponentially grows. This was well illustrated in a study by Brunner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[36]</w:t>
      </w:r>
      <w:r w:rsidRPr="001020B8">
        <w:rPr>
          <w:rFonts w:ascii="Book Antiqua" w:eastAsia="Book Antiqua" w:hAnsi="Book Antiqua" w:cs="Book Antiqua"/>
          <w:color w:val="000000"/>
        </w:rPr>
        <w:t xml:space="preserve"> who conducted whole genome sequencing of 100-500 hepatocytes from </w:t>
      </w:r>
      <w:r w:rsidR="00681E90">
        <w:rPr>
          <w:rFonts w:ascii="Book Antiqua" w:eastAsia="Book Antiqua" w:hAnsi="Book Antiqua" w:cs="Book Antiqua"/>
          <w:color w:val="000000"/>
        </w:rPr>
        <w:t>5</w:t>
      </w:r>
      <w:r w:rsidRPr="001020B8">
        <w:rPr>
          <w:rFonts w:ascii="Book Antiqua" w:eastAsia="Book Antiqua" w:hAnsi="Book Antiqua" w:cs="Book Antiqua"/>
          <w:color w:val="000000"/>
        </w:rPr>
        <w:t xml:space="preserve"> healthy controls and </w:t>
      </w:r>
      <w:r w:rsidR="00681E90">
        <w:rPr>
          <w:rFonts w:ascii="Book Antiqua" w:eastAsia="Book Antiqua" w:hAnsi="Book Antiqua" w:cs="Book Antiqua"/>
          <w:color w:val="000000"/>
        </w:rPr>
        <w:t>9</w:t>
      </w:r>
      <w:r w:rsidRPr="001020B8">
        <w:rPr>
          <w:rFonts w:ascii="Book Antiqua" w:eastAsia="Book Antiqua" w:hAnsi="Book Antiqua" w:cs="Book Antiqua"/>
          <w:color w:val="000000"/>
        </w:rPr>
        <w:t xml:space="preserve"> patients with cirrhosis. Structural variants and copy number variations were more commonly identified in those with cirrhosis compared to the normal controls, including in activin receptor type 2A, </w:t>
      </w:r>
      <w:r w:rsidRPr="001020B8">
        <w:rPr>
          <w:rFonts w:ascii="Book Antiqua" w:eastAsia="Book Antiqua" w:hAnsi="Book Antiqua" w:cs="Book Antiqua"/>
          <w:color w:val="000000"/>
          <w:shd w:val="clear" w:color="auto" w:fill="FFFFFF"/>
        </w:rPr>
        <w:t>cyclin-dependent kinase inhibitor 2A</w:t>
      </w:r>
      <w:r w:rsidR="00681E90">
        <w:rPr>
          <w:rFonts w:ascii="Book Antiqua" w:eastAsia="Book Antiqua" w:hAnsi="Book Antiqua" w:cs="Book Antiqua"/>
          <w:color w:val="000000"/>
          <w:shd w:val="clear" w:color="auto" w:fill="FFFFFF"/>
        </w:rPr>
        <w:t>,</w:t>
      </w:r>
      <w:r w:rsidRPr="001020B8">
        <w:rPr>
          <w:rFonts w:ascii="Book Antiqua" w:eastAsia="Book Antiqua" w:hAnsi="Book Antiqua" w:cs="Book Antiqua"/>
          <w:color w:val="000000"/>
        </w:rPr>
        <w:t xml:space="preserve"> and </w:t>
      </w:r>
      <w:r w:rsidRPr="001020B8">
        <w:rPr>
          <w:rFonts w:ascii="Book Antiqua" w:eastAsia="Book Antiqua" w:hAnsi="Book Antiqua" w:cs="Book Antiqua"/>
          <w:color w:val="000000"/>
          <w:shd w:val="clear" w:color="auto" w:fill="FFFFFF"/>
        </w:rPr>
        <w:t>AT-rich interaction domain 5A</w:t>
      </w:r>
      <w:r w:rsidRPr="001020B8">
        <w:rPr>
          <w:rFonts w:ascii="Book Antiqua" w:eastAsia="Book Antiqua" w:hAnsi="Book Antiqua" w:cs="Book Antiqua"/>
          <w:color w:val="000000"/>
        </w:rPr>
        <w:t>. Interestingly, similar signatures of somatic copy number variations were identified in a pilot study of 10 HCC cases in circulating tumor cells, raising the possibility of their use as biomarkers</w:t>
      </w:r>
      <w:r w:rsidRPr="001020B8">
        <w:rPr>
          <w:rFonts w:ascii="Book Antiqua" w:eastAsia="Book Antiqua" w:hAnsi="Book Antiqua" w:cs="Book Antiqua"/>
          <w:color w:val="000000"/>
          <w:vertAlign w:val="superscript"/>
        </w:rPr>
        <w:t>[37]</w:t>
      </w:r>
      <w:r w:rsidRPr="001020B8">
        <w:rPr>
          <w:rFonts w:ascii="Book Antiqua" w:eastAsia="Book Antiqua" w:hAnsi="Book Antiqua" w:cs="Book Antiqua"/>
          <w:color w:val="000000"/>
        </w:rPr>
        <w:t xml:space="preserve">. Other well described pathways include mutations in β-catenin, tumor antigen p53, and AKT/mechanistic target of rapamycin/mitogen-activated protein kinase signaling pathway, which includes </w:t>
      </w:r>
      <w:r w:rsidRPr="001020B8">
        <w:rPr>
          <w:rFonts w:ascii="Book Antiqua" w:eastAsia="Book Antiqua" w:hAnsi="Book Antiqua" w:cs="Book Antiqua"/>
          <w:color w:val="000000"/>
          <w:shd w:val="clear" w:color="auto" w:fill="FFFFFF"/>
        </w:rPr>
        <w:t>tuberous sclerosis complex subunits 1</w:t>
      </w:r>
      <w:r w:rsidRPr="001020B8">
        <w:rPr>
          <w:rFonts w:ascii="Book Antiqua" w:eastAsia="Book Antiqua" w:hAnsi="Book Antiqua" w:cs="Book Antiqua"/>
          <w:color w:val="000000"/>
        </w:rPr>
        <w:t xml:space="preserve"> and 2, </w:t>
      </w:r>
      <w:r w:rsidRPr="001020B8">
        <w:rPr>
          <w:rFonts w:ascii="Book Antiqua" w:eastAsia="Book Antiqua" w:hAnsi="Book Antiqua" w:cs="Book Antiqua"/>
          <w:color w:val="000000"/>
          <w:shd w:val="clear" w:color="auto" w:fill="FFFFFF"/>
        </w:rPr>
        <w:t>phosphatase and tensin homolog</w:t>
      </w:r>
      <w:r w:rsidR="00962C7B">
        <w:rPr>
          <w:rFonts w:ascii="Book Antiqua" w:eastAsia="Book Antiqua" w:hAnsi="Book Antiqua" w:cs="Book Antiqua"/>
          <w:color w:val="000000"/>
          <w:shd w:val="clear" w:color="auto" w:fill="FFFFFF"/>
        </w:rPr>
        <w:t>,</w:t>
      </w:r>
      <w:r w:rsidRPr="001020B8">
        <w:rPr>
          <w:rFonts w:ascii="Book Antiqua" w:eastAsia="Book Antiqua" w:hAnsi="Book Antiqua" w:cs="Book Antiqua"/>
          <w:color w:val="000000"/>
        </w:rPr>
        <w:t xml:space="preserve"> and </w:t>
      </w:r>
      <w:r w:rsidRPr="001020B8">
        <w:rPr>
          <w:rFonts w:ascii="Book Antiqua" w:eastAsia="Book Antiqua" w:hAnsi="Book Antiqua" w:cs="Book Antiqua"/>
          <w:color w:val="000000"/>
          <w:shd w:val="clear" w:color="auto" w:fill="FFFFFF"/>
        </w:rPr>
        <w:t>fibroblast growth factor 19</w:t>
      </w:r>
      <w:r w:rsidRPr="001020B8">
        <w:rPr>
          <w:rFonts w:ascii="Book Antiqua" w:eastAsia="Book Antiqua" w:hAnsi="Book Antiqua" w:cs="Book Antiqua"/>
          <w:color w:val="000000"/>
          <w:vertAlign w:val="superscript"/>
        </w:rPr>
        <w:t>[34]</w:t>
      </w:r>
      <w:r w:rsidRPr="001020B8">
        <w:rPr>
          <w:rFonts w:ascii="Book Antiqua" w:eastAsia="Book Antiqua" w:hAnsi="Book Antiqua" w:cs="Book Antiqua"/>
          <w:color w:val="000000"/>
        </w:rPr>
        <w:t xml:space="preserve">. </w:t>
      </w:r>
    </w:p>
    <w:p w14:paraId="0612E0A9" w14:textId="28AA3209"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Given the clinical and genetic heterogeneity in human HCCs, animal models have provided the pre-clinical tools to understand these pathways in NAFLD-related HCC</w:t>
      </w:r>
      <w:r w:rsidRPr="001020B8">
        <w:rPr>
          <w:rFonts w:ascii="Book Antiqua" w:eastAsia="Book Antiqua" w:hAnsi="Book Antiqua" w:cs="Book Antiqua"/>
          <w:color w:val="000000"/>
          <w:vertAlign w:val="superscript"/>
        </w:rPr>
        <w:t>[38]</w:t>
      </w:r>
      <w:r w:rsidRPr="001020B8">
        <w:rPr>
          <w:rFonts w:ascii="Book Antiqua" w:eastAsia="Book Antiqua" w:hAnsi="Book Antiqua" w:cs="Book Antiqua"/>
          <w:color w:val="000000"/>
        </w:rPr>
        <w:t xml:space="preserve">. Although NAFLD and nonalcoholic steatohepatitis (NASH) mouse models have limitations in recapitulating the human NAFLD phenotype, these animal models have proven especially relevant when comparing “obese” and “lean” NAFLD-related HCCs. Using whole exome sequencing, Shen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[39]</w:t>
      </w:r>
      <w:r w:rsidRPr="001020B8">
        <w:rPr>
          <w:rFonts w:ascii="Book Antiqua" w:eastAsia="Book Antiqua" w:hAnsi="Book Antiqua" w:cs="Book Antiqua"/>
          <w:color w:val="000000"/>
        </w:rPr>
        <w:t xml:space="preserve"> demonstrated that obese and lean NAFLD-related HCCs in mice had a different mutational burden. For instance, they identified mutations in the carboxyl ester lipase gene </w:t>
      </w:r>
      <w:r w:rsidR="00962C7B">
        <w:rPr>
          <w:rFonts w:ascii="Book Antiqua" w:eastAsia="Book Antiqua" w:hAnsi="Book Antiqua" w:cs="Book Antiqua"/>
          <w:color w:val="000000"/>
        </w:rPr>
        <w:t>that</w:t>
      </w:r>
      <w:r w:rsidRPr="001020B8">
        <w:rPr>
          <w:rFonts w:ascii="Book Antiqua" w:eastAsia="Book Antiqua" w:hAnsi="Book Antiqua" w:cs="Book Antiqua"/>
          <w:color w:val="000000"/>
        </w:rPr>
        <w:t xml:space="preserve"> caused an increase in cholesterol esters mostly in the obese mice. Similarly, Grohmann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[40]</w:t>
      </w:r>
      <w:r w:rsidRPr="001020B8">
        <w:rPr>
          <w:rFonts w:ascii="Book Antiqua" w:eastAsia="Book Antiqua" w:hAnsi="Book Antiqua" w:cs="Book Antiqua"/>
          <w:color w:val="000000"/>
        </w:rPr>
        <w:t xml:space="preserve"> studied obese and lean mouse models to show that HCC and NASH development were dependent on divergent pathways, raising the possibility of variable mechanisms in non-cirrhotic HCC development. The non-fibrotic pathway contributions were also demonstrated in European cohorts (from Germany and the United Kingdom), in which polygenic risk scores (including PNPLA3, TM6SF2, </w:t>
      </w:r>
      <w:r w:rsidR="0051215E" w:rsidRPr="001020B8">
        <w:rPr>
          <w:rFonts w:ascii="Book Antiqua" w:eastAsia="Book Antiqua" w:hAnsi="Book Antiqua" w:cs="Book Antiqua"/>
          <w:color w:val="000000"/>
        </w:rPr>
        <w:t xml:space="preserve">membrane bound O-acetyltransferase domain containing </w:t>
      </w:r>
      <w:r w:rsidRPr="001020B8">
        <w:rPr>
          <w:rFonts w:ascii="Book Antiqua" w:eastAsia="Book Antiqua" w:hAnsi="Book Antiqua" w:cs="Book Antiqua"/>
          <w:color w:val="000000"/>
        </w:rPr>
        <w:t>7</w:t>
      </w:r>
      <w:r w:rsidR="008F0A88">
        <w:rPr>
          <w:rFonts w:ascii="Book Antiqua" w:eastAsia="Book Antiqua" w:hAnsi="Book Antiqua" w:cs="Book Antiqua"/>
          <w:color w:val="000000"/>
        </w:rPr>
        <w:t>,</w:t>
      </w:r>
      <w:r w:rsidRPr="001020B8">
        <w:rPr>
          <w:rFonts w:ascii="Book Antiqua" w:eastAsia="Book Antiqua" w:hAnsi="Book Antiqua" w:cs="Book Antiqua"/>
          <w:color w:val="000000"/>
        </w:rPr>
        <w:t xml:space="preserve"> and glucokinase regulator) predicted the risk of HCC in patients with </w:t>
      </w:r>
      <w:r w:rsidRPr="001020B8">
        <w:rPr>
          <w:rFonts w:ascii="Book Antiqua" w:eastAsia="Book Antiqua" w:hAnsi="Book Antiqua" w:cs="Book Antiqua"/>
          <w:color w:val="000000"/>
        </w:rPr>
        <w:lastRenderedPageBreak/>
        <w:t xml:space="preserve">NAFLD. This risk was associated with hepatic steatosis (adjusted hazard ratio of 1.35, </w:t>
      </w:r>
      <w:r w:rsidRPr="001020B8">
        <w:rPr>
          <w:rFonts w:ascii="Book Antiqua" w:eastAsia="Book Antiqua" w:hAnsi="Book Antiqua" w:cs="Book Antiqua"/>
          <w:i/>
          <w:iCs/>
          <w:color w:val="000000"/>
        </w:rPr>
        <w:t xml:space="preserve">P </w:t>
      </w:r>
      <w:r w:rsidRPr="001020B8">
        <w:rPr>
          <w:rFonts w:ascii="Book Antiqua" w:eastAsia="Book Antiqua" w:hAnsi="Book Antiqua" w:cs="Book Antiqua"/>
          <w:color w:val="000000"/>
        </w:rPr>
        <w:t>&lt; 0.01), even after correcting for hepatic fibrosis (</w:t>
      </w:r>
      <w:r w:rsidRPr="001020B8">
        <w:rPr>
          <w:rFonts w:ascii="Book Antiqua" w:eastAsia="Book Antiqua" w:hAnsi="Book Antiqua" w:cs="Book Antiqua"/>
          <w:i/>
          <w:iCs/>
          <w:color w:val="000000"/>
        </w:rPr>
        <w:t>P</w:t>
      </w:r>
      <w:r w:rsidRPr="001020B8">
        <w:rPr>
          <w:rFonts w:ascii="Book Antiqua" w:eastAsia="Book Antiqua" w:hAnsi="Book Antiqua" w:cs="Book Antiqua"/>
          <w:color w:val="000000"/>
        </w:rPr>
        <w:t xml:space="preserve"> &lt; 0.05)</w:t>
      </w:r>
      <w:r w:rsidRPr="001020B8">
        <w:rPr>
          <w:rFonts w:ascii="Book Antiqua" w:eastAsia="Book Antiqua" w:hAnsi="Book Antiqua" w:cs="Book Antiqua"/>
          <w:color w:val="000000"/>
          <w:vertAlign w:val="superscript"/>
        </w:rPr>
        <w:t>[41]</w:t>
      </w:r>
      <w:r w:rsidRPr="001020B8">
        <w:rPr>
          <w:rFonts w:ascii="Book Antiqua" w:eastAsia="Book Antiqua" w:hAnsi="Book Antiqua" w:cs="Book Antiqua"/>
          <w:color w:val="000000"/>
        </w:rPr>
        <w:t xml:space="preserve">. </w:t>
      </w:r>
    </w:p>
    <w:p w14:paraId="1D4178DB" w14:textId="244E5CBC"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The advent of single cell RNA sequencing has allowed for further understanding of the cell type proportions in HCC, which was a limitation of bulk RNA sequencing given tumor heterogeneity</w:t>
      </w:r>
      <w:r w:rsidRPr="001020B8">
        <w:rPr>
          <w:rFonts w:ascii="Book Antiqua" w:eastAsia="Book Antiqua" w:hAnsi="Book Antiqua" w:cs="Book Antiqua"/>
          <w:color w:val="000000"/>
          <w:vertAlign w:val="superscript"/>
        </w:rPr>
        <w:t>[42]</w:t>
      </w:r>
      <w:r w:rsidRPr="001020B8">
        <w:rPr>
          <w:rFonts w:ascii="Book Antiqua" w:eastAsia="Book Antiqua" w:hAnsi="Book Antiqua" w:cs="Book Antiqua"/>
          <w:color w:val="000000"/>
        </w:rPr>
        <w:t>, including the understanding of the inflammatory microenvironment</w:t>
      </w:r>
      <w:r w:rsidR="008F0A88">
        <w:rPr>
          <w:rFonts w:ascii="Book Antiqua" w:eastAsia="Book Antiqua" w:hAnsi="Book Antiqua" w:cs="Book Antiqua"/>
          <w:color w:val="000000"/>
        </w:rPr>
        <w:t xml:space="preserve"> that</w:t>
      </w:r>
      <w:r w:rsidRPr="001020B8">
        <w:rPr>
          <w:rFonts w:ascii="Book Antiqua" w:eastAsia="Book Antiqua" w:hAnsi="Book Antiqua" w:cs="Book Antiqua"/>
          <w:color w:val="000000"/>
        </w:rPr>
        <w:t xml:space="preserve"> may have effects on treatment responses</w:t>
      </w:r>
      <w:r w:rsidRPr="001020B8">
        <w:rPr>
          <w:rFonts w:ascii="Book Antiqua" w:eastAsia="Book Antiqua" w:hAnsi="Book Antiqua" w:cs="Book Antiqua"/>
          <w:color w:val="000000"/>
          <w:vertAlign w:val="superscript"/>
        </w:rPr>
        <w:t>[43]</w:t>
      </w:r>
      <w:r w:rsidRPr="001020B8">
        <w:rPr>
          <w:rFonts w:ascii="Book Antiqua" w:eastAsia="Book Antiqua" w:hAnsi="Book Antiqua" w:cs="Book Antiqua"/>
          <w:color w:val="000000"/>
        </w:rPr>
        <w:t>. Whether similar cell type proportions and mutational signatures will be identified in NAFLD-related HCC remains to be seen in populations with and without cirrhosis.</w:t>
      </w:r>
    </w:p>
    <w:p w14:paraId="73C62BA4" w14:textId="77777777"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A summary of the genetic variants and mutations described in NAFLD-related HCC is presented in Tables 1 and 2.</w:t>
      </w:r>
    </w:p>
    <w:p w14:paraId="14853ABA" w14:textId="77777777" w:rsidR="00A77B3E" w:rsidRPr="001020B8" w:rsidRDefault="00A77B3E" w:rsidP="00EF1F8A">
      <w:pPr>
        <w:adjustRightInd w:val="0"/>
        <w:snapToGrid w:val="0"/>
        <w:spacing w:line="360" w:lineRule="auto"/>
        <w:ind w:firstLine="708"/>
        <w:jc w:val="both"/>
        <w:rPr>
          <w:rFonts w:ascii="Book Antiqua" w:hAnsi="Book Antiqua"/>
        </w:rPr>
      </w:pPr>
    </w:p>
    <w:p w14:paraId="562AA6B2"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i/>
          <w:iCs/>
          <w:color w:val="000000"/>
        </w:rPr>
        <w:t>Epigenetic changes</w:t>
      </w:r>
      <w:r w:rsidRPr="001020B8">
        <w:rPr>
          <w:rFonts w:ascii="Book Antiqua" w:eastAsia="Book Antiqua" w:hAnsi="Book Antiqua" w:cs="Book Antiqua"/>
          <w:color w:val="000000"/>
        </w:rPr>
        <w:t xml:space="preserve"> </w:t>
      </w:r>
    </w:p>
    <w:p w14:paraId="3D49CC30" w14:textId="0E9D4269"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Epigenetic modifiers also play a role in HCC development and account for approximately 32% of mutations found in HCC</w:t>
      </w:r>
      <w:r w:rsidRPr="001020B8">
        <w:rPr>
          <w:rFonts w:ascii="Book Antiqua" w:eastAsia="Book Antiqua" w:hAnsi="Book Antiqua" w:cs="Book Antiqua"/>
          <w:color w:val="000000"/>
          <w:vertAlign w:val="superscript"/>
        </w:rPr>
        <w:t>[44,45]</w:t>
      </w:r>
      <w:r w:rsidRPr="001020B8">
        <w:rPr>
          <w:rFonts w:ascii="Book Antiqua" w:eastAsia="Book Antiqua" w:hAnsi="Book Antiqua" w:cs="Book Antiqua"/>
          <w:color w:val="000000"/>
        </w:rPr>
        <w:t>. Many of the genes involved in structural chromosomal changes (</w:t>
      </w:r>
      <w:r w:rsidRPr="00B5379E">
        <w:rPr>
          <w:rFonts w:ascii="Book Antiqua" w:eastAsia="Book Antiqua" w:hAnsi="Book Antiqua" w:cs="Book Antiqua"/>
          <w:color w:val="000000"/>
          <w:shd w:val="clear" w:color="auto" w:fill="FFFFFF"/>
        </w:rPr>
        <w:t>AT-rich interaction domain</w:t>
      </w:r>
      <w:r w:rsidRPr="00B5379E">
        <w:rPr>
          <w:rFonts w:ascii="Book Antiqua" w:eastAsia="Book Antiqua" w:hAnsi="Book Antiqua" w:cs="Book Antiqua"/>
          <w:color w:val="000000"/>
        </w:rPr>
        <w:t xml:space="preserve"> 1A</w:t>
      </w:r>
      <w:r w:rsidRPr="001E0ABB">
        <w:rPr>
          <w:rFonts w:ascii="Book Antiqua" w:eastAsia="Book Antiqua" w:hAnsi="Book Antiqua" w:cs="Book Antiqua"/>
          <w:color w:val="000000"/>
        </w:rPr>
        <w:t xml:space="preserve">, </w:t>
      </w:r>
      <w:r w:rsidRPr="00B5379E">
        <w:rPr>
          <w:rFonts w:ascii="Book Antiqua" w:eastAsia="Book Antiqua" w:hAnsi="Book Antiqua" w:cs="Book Antiqua"/>
          <w:color w:val="000000"/>
          <w:shd w:val="clear" w:color="auto" w:fill="FFFFFF"/>
        </w:rPr>
        <w:t>AT-rich interaction domain</w:t>
      </w:r>
      <w:r w:rsidRPr="00B5379E">
        <w:rPr>
          <w:rFonts w:ascii="Book Antiqua" w:eastAsia="Book Antiqua" w:hAnsi="Book Antiqua" w:cs="Book Antiqua"/>
          <w:color w:val="000000"/>
        </w:rPr>
        <w:t xml:space="preserve"> 2</w:t>
      </w:r>
      <w:r w:rsidRPr="001E0ABB">
        <w:rPr>
          <w:rFonts w:ascii="Book Antiqua" w:eastAsia="Book Antiqua" w:hAnsi="Book Antiqua" w:cs="Book Antiqua"/>
          <w:color w:val="000000"/>
        </w:rPr>
        <w:t xml:space="preserve">, </w:t>
      </w:r>
      <w:r w:rsidRPr="00B5379E">
        <w:rPr>
          <w:rFonts w:ascii="Book Antiqua" w:eastAsia="Book Antiqua" w:hAnsi="Book Antiqua" w:cs="Book Antiqua"/>
          <w:color w:val="000000"/>
          <w:shd w:val="clear" w:color="auto" w:fill="FFFFFF"/>
        </w:rPr>
        <w:t>histone-lysine N-methyltransferase 2A</w:t>
      </w:r>
      <w:r w:rsidRPr="001020B8">
        <w:rPr>
          <w:rFonts w:ascii="Book Antiqua" w:eastAsia="Book Antiqua" w:hAnsi="Book Antiqua" w:cs="Book Antiqua"/>
          <w:color w:val="000000"/>
        </w:rPr>
        <w:t>) may not be directly involved in the pathogenesis of the disease but could be proxies to mutational changes in other genes linked by chromosomal looping captured by assay of transposase-accessible chromatin</w:t>
      </w:r>
      <w:r w:rsidRPr="001020B8">
        <w:rPr>
          <w:rFonts w:ascii="Book Antiqua" w:eastAsia="Book Antiqua" w:hAnsi="Book Antiqua" w:cs="Book Antiqua"/>
          <w:color w:val="000000"/>
          <w:vertAlign w:val="superscript"/>
        </w:rPr>
        <w:t>[46,47]</w:t>
      </w:r>
      <w:r w:rsidRPr="001020B8">
        <w:rPr>
          <w:rFonts w:ascii="Book Antiqua" w:eastAsia="Book Antiqua" w:hAnsi="Book Antiqua" w:cs="Book Antiqua"/>
          <w:color w:val="000000"/>
        </w:rPr>
        <w:t xml:space="preserve">, an avenue that has not been yet explored in HCC related to NAFLD or to other etiologies of liver disease. Methylation aberrations also play a role. Recent work by Hernandez-Meza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[48]</w:t>
      </w:r>
      <w:r w:rsidRPr="001020B8">
        <w:rPr>
          <w:rFonts w:ascii="Book Antiqua" w:eastAsia="Book Antiqua" w:hAnsi="Book Antiqua" w:cs="Book Antiqua"/>
          <w:color w:val="000000"/>
        </w:rPr>
        <w:t xml:space="preserve"> demonstrated the extensive methylation landscape of different etiologies of HCC in a European cohort, with a minority represented by NAFLD. Similar to the increase in mutational burden seen from normal liver to cirrhosis, the study demonstrated that patients with HCC were more likely to have hypermethylation patterns compared to controls. Interestingly, some of these differential methylation patterns involved key lipid genes, including the transcription factor, sterol regulatory element-binding protein 1.</w:t>
      </w:r>
    </w:p>
    <w:p w14:paraId="532B18E4" w14:textId="77777777" w:rsidR="00A77B3E" w:rsidRPr="001020B8" w:rsidRDefault="00A77B3E" w:rsidP="00EF1F8A">
      <w:pPr>
        <w:adjustRightInd w:val="0"/>
        <w:snapToGrid w:val="0"/>
        <w:spacing w:line="360" w:lineRule="auto"/>
        <w:jc w:val="both"/>
        <w:rPr>
          <w:rFonts w:ascii="Book Antiqua" w:hAnsi="Book Antiqua"/>
        </w:rPr>
      </w:pPr>
    </w:p>
    <w:p w14:paraId="3766B94C"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i/>
          <w:iCs/>
          <w:color w:val="000000"/>
        </w:rPr>
        <w:t>Other factors</w:t>
      </w:r>
    </w:p>
    <w:p w14:paraId="7ADF639C" w14:textId="01D63444"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Serum metabolomic and microbiome studies have also identified signatures for poor NAFLD-related outcomes</w:t>
      </w:r>
      <w:r w:rsidRPr="001020B8">
        <w:rPr>
          <w:rFonts w:ascii="Book Antiqua" w:eastAsia="Book Antiqua" w:hAnsi="Book Antiqua" w:cs="Book Antiqua"/>
          <w:color w:val="000000"/>
          <w:vertAlign w:val="superscript"/>
        </w:rPr>
        <w:t>[49-51]</w:t>
      </w:r>
      <w:r w:rsidRPr="001020B8">
        <w:rPr>
          <w:rFonts w:ascii="Book Antiqua" w:eastAsia="Book Antiqua" w:hAnsi="Book Antiqua" w:cs="Book Antiqua"/>
          <w:color w:val="000000"/>
        </w:rPr>
        <w:t xml:space="preserve">, although it remains to be seen whether these are </w:t>
      </w:r>
      <w:r w:rsidRPr="001020B8">
        <w:rPr>
          <w:rFonts w:ascii="Book Antiqua" w:eastAsia="Book Antiqua" w:hAnsi="Book Antiqua" w:cs="Book Antiqua"/>
          <w:color w:val="000000"/>
        </w:rPr>
        <w:lastRenderedPageBreak/>
        <w:t>surrogates for NASH progression or if they are involved in the pathways. The role of lipopolysaccharides has been studied in this context. The increase in lipopolysaccharides in NAFLD patients, as a surrogate for oxidative stress, is likely multifactorial and linked to the gut (bacterial overgrowth, increased permeability, among other factors), nutrients (including lipids), immune response</w:t>
      </w:r>
      <w:r w:rsidR="007A77B7">
        <w:rPr>
          <w:rFonts w:ascii="Book Antiqua" w:eastAsia="Book Antiqua" w:hAnsi="Book Antiqua" w:cs="Book Antiqua"/>
          <w:color w:val="000000"/>
        </w:rPr>
        <w:t>,</w:t>
      </w:r>
      <w:r w:rsidRPr="001020B8">
        <w:rPr>
          <w:rFonts w:ascii="Book Antiqua" w:eastAsia="Book Antiqua" w:hAnsi="Book Antiqua" w:cs="Book Antiqua"/>
          <w:color w:val="000000"/>
        </w:rPr>
        <w:t xml:space="preserve"> and hepatic injury, which adds another complexity to the NAFLD-related HCC spectrum of disease and potentially partly explains disease heterogeneity</w:t>
      </w:r>
      <w:r w:rsidRPr="001020B8">
        <w:rPr>
          <w:rFonts w:ascii="Book Antiqua" w:eastAsia="Book Antiqua" w:hAnsi="Book Antiqua" w:cs="Book Antiqua"/>
          <w:color w:val="000000"/>
          <w:vertAlign w:val="superscript"/>
        </w:rPr>
        <w:t>[52]</w:t>
      </w:r>
      <w:r w:rsidRPr="001020B8">
        <w:rPr>
          <w:rFonts w:ascii="Book Antiqua" w:eastAsia="Book Antiqua" w:hAnsi="Book Antiqua" w:cs="Book Antiqua"/>
          <w:color w:val="000000"/>
        </w:rPr>
        <w:t>.</w:t>
      </w:r>
    </w:p>
    <w:p w14:paraId="66FD510E" w14:textId="7C2061B5"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 xml:space="preserve">The use of metabolomics to identify signatures that are pathogenic in NAFLD-related HCC is also a novelty in the field. A recent study by Buchard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[53]</w:t>
      </w:r>
      <w:r w:rsidRPr="001020B8">
        <w:rPr>
          <w:rFonts w:ascii="Book Antiqua" w:eastAsia="Book Antiqua" w:hAnsi="Book Antiqua" w:cs="Book Antiqua"/>
          <w:color w:val="000000"/>
        </w:rPr>
        <w:t xml:space="preserve"> aimed to identify differences in metabolomics in tissues of patients with NAFLD-related HCC by stratifying the cohort according to the degree of liver fibrosis. Using </w:t>
      </w:r>
      <w:r w:rsidRPr="001020B8">
        <w:rPr>
          <w:rFonts w:ascii="Book Antiqua" w:eastAsia="Book Antiqua" w:hAnsi="Book Antiqua" w:cs="Book Antiqua"/>
          <w:color w:val="000000"/>
          <w:vertAlign w:val="superscript"/>
        </w:rPr>
        <w:t>1</w:t>
      </w:r>
      <w:r w:rsidRPr="001020B8">
        <w:rPr>
          <w:rFonts w:ascii="Book Antiqua" w:eastAsia="Book Antiqua" w:hAnsi="Book Antiqua" w:cs="Book Antiqua"/>
          <w:color w:val="000000"/>
        </w:rPr>
        <w:t xml:space="preserve">H-nuclear magnetic resonance-based assays of 52 paired samples of HCC and adjacent non-tumoral tissue, the authors identified that, independently of fibrosis stage, glucose metabolism was increased in tumors as were branched chain amino acids, potentially reflecting the activation of </w:t>
      </w:r>
      <w:r w:rsidR="00681E90" w:rsidRPr="001020B8">
        <w:rPr>
          <w:rFonts w:ascii="Book Antiqua" w:eastAsia="Book Antiqua" w:hAnsi="Book Antiqua" w:cs="Book Antiqua"/>
          <w:color w:val="000000"/>
        </w:rPr>
        <w:t>mechanistic target of rapamycin</w:t>
      </w:r>
      <w:r w:rsidRPr="001020B8">
        <w:rPr>
          <w:rFonts w:ascii="Book Antiqua" w:eastAsia="Book Antiqua" w:hAnsi="Book Antiqua" w:cs="Book Antiqua"/>
          <w:color w:val="000000"/>
        </w:rPr>
        <w:t xml:space="preserve"> pathways, which parallels the genetic alternations of HCC discussed previously. This study also demonstrated that HCCs had lower levels of monounsaturated fatty acids, suggesting a lipid reprogramming in HCC. Similarly, HCCs developing in the setting of advanced fibrosis also had lower monounsaturated fatty acids compared to HCCs </w:t>
      </w:r>
      <w:r w:rsidR="005F1ACD">
        <w:rPr>
          <w:rFonts w:ascii="Book Antiqua" w:eastAsia="Book Antiqua" w:hAnsi="Book Antiqua" w:cs="Book Antiqua"/>
          <w:color w:val="000000"/>
        </w:rPr>
        <w:t xml:space="preserve">that </w:t>
      </w:r>
      <w:r w:rsidRPr="001020B8">
        <w:rPr>
          <w:rFonts w:ascii="Book Antiqua" w:eastAsia="Book Antiqua" w:hAnsi="Book Antiqua" w:cs="Book Antiqua"/>
          <w:color w:val="000000"/>
        </w:rPr>
        <w:t>originated in livers with no or mild fibrosis</w:t>
      </w:r>
      <w:r w:rsidRPr="001020B8">
        <w:rPr>
          <w:rFonts w:ascii="Book Antiqua" w:eastAsia="Book Antiqua" w:hAnsi="Book Antiqua" w:cs="Book Antiqua"/>
          <w:color w:val="000000"/>
          <w:vertAlign w:val="superscript"/>
        </w:rPr>
        <w:t>[53]</w:t>
      </w:r>
      <w:r w:rsidRPr="001020B8">
        <w:rPr>
          <w:rFonts w:ascii="Book Antiqua" w:eastAsia="Book Antiqua" w:hAnsi="Book Antiqua" w:cs="Book Antiqua"/>
          <w:color w:val="000000"/>
        </w:rPr>
        <w:t xml:space="preserve">. The differences observed in tumoral </w:t>
      </w:r>
      <w:r w:rsidRPr="001020B8">
        <w:rPr>
          <w:rFonts w:ascii="Book Antiqua" w:eastAsia="Book Antiqua" w:hAnsi="Book Antiqua" w:cs="Book Antiqua"/>
          <w:i/>
          <w:iCs/>
          <w:color w:val="000000"/>
        </w:rPr>
        <w:t>vs</w:t>
      </w:r>
      <w:r w:rsidRPr="001020B8">
        <w:rPr>
          <w:rFonts w:ascii="Book Antiqua" w:eastAsia="Book Antiqua" w:hAnsi="Book Antiqua" w:cs="Book Antiqua"/>
          <w:color w:val="000000"/>
        </w:rPr>
        <w:t xml:space="preserve"> non-tumoral tissues as well as in no or mild fibrosis </w:t>
      </w:r>
      <w:r w:rsidRPr="001020B8">
        <w:rPr>
          <w:rFonts w:ascii="Book Antiqua" w:eastAsia="Book Antiqua" w:hAnsi="Book Antiqua" w:cs="Book Antiqua"/>
          <w:i/>
          <w:iCs/>
          <w:color w:val="000000"/>
        </w:rPr>
        <w:t>vs</w:t>
      </w:r>
      <w:r w:rsidRPr="001020B8">
        <w:rPr>
          <w:rFonts w:ascii="Book Antiqua" w:eastAsia="Book Antiqua" w:hAnsi="Book Antiqua" w:cs="Book Antiqua"/>
          <w:color w:val="000000"/>
        </w:rPr>
        <w:t xml:space="preserve"> advanced fibrosis illustrate that tumorigenesis in NAFLD may have fibrosis-independent mechanisms as suggested by Grohmann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[40]</w:t>
      </w:r>
      <w:r w:rsidRPr="001020B8">
        <w:rPr>
          <w:rFonts w:ascii="Book Antiqua" w:eastAsia="Book Antiqua" w:hAnsi="Book Antiqua" w:cs="Book Antiqua"/>
          <w:color w:val="000000"/>
        </w:rPr>
        <w:t>. On the other hand, most patients with NAFLD who develop HCC in the absence of cirrhosis have NASH and advanced liver fibrosis instead of simple fatty liver with no or mild fibrosis, which could imply an association between fibrosis and hepatocarcinogenesis as well as common mechanisms for NASH and NAFLD-related HCC</w:t>
      </w:r>
      <w:r w:rsidRPr="001020B8">
        <w:rPr>
          <w:rFonts w:ascii="Book Antiqua" w:eastAsia="Book Antiqua" w:hAnsi="Book Antiqua" w:cs="Book Antiqua"/>
          <w:color w:val="000000"/>
          <w:vertAlign w:val="superscript"/>
        </w:rPr>
        <w:t>[12]</w:t>
      </w:r>
      <w:r w:rsidRPr="001020B8">
        <w:rPr>
          <w:rFonts w:ascii="Book Antiqua" w:eastAsia="Book Antiqua" w:hAnsi="Book Antiqua" w:cs="Book Antiqua"/>
          <w:color w:val="000000"/>
        </w:rPr>
        <w:t>. In this regard, the lipotoxicity and the metabolic reprogramming associated with steatosis are examples of pathogenic factors involved in the development of both NASH and HCC, and the inflammatory microenvironment of NASH also favors hepatocarcinogenesis</w:t>
      </w:r>
      <w:r w:rsidRPr="001020B8">
        <w:rPr>
          <w:rFonts w:ascii="Book Antiqua" w:eastAsia="Book Antiqua" w:hAnsi="Book Antiqua" w:cs="Book Antiqua"/>
          <w:color w:val="000000"/>
          <w:vertAlign w:val="superscript"/>
        </w:rPr>
        <w:t>[3]</w:t>
      </w:r>
      <w:r w:rsidRPr="001020B8">
        <w:rPr>
          <w:rFonts w:ascii="Book Antiqua" w:eastAsia="Book Antiqua" w:hAnsi="Book Antiqua" w:cs="Book Antiqua"/>
          <w:color w:val="000000"/>
        </w:rPr>
        <w:t>.</w:t>
      </w:r>
    </w:p>
    <w:p w14:paraId="1F1B69D1" w14:textId="77777777"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lastRenderedPageBreak/>
        <w:t>Other genetic alterations that are a focus of current interest in NAFLD-related HCC are non-coding RNAs. Depending on further studies, they may provide an additional layer of complexity in epigenetic changes</w:t>
      </w:r>
      <w:r w:rsidRPr="001020B8">
        <w:rPr>
          <w:rFonts w:ascii="Book Antiqua" w:eastAsia="Book Antiqua" w:hAnsi="Book Antiqua" w:cs="Book Antiqua"/>
          <w:color w:val="000000"/>
          <w:vertAlign w:val="superscript"/>
        </w:rPr>
        <w:t>[45]</w:t>
      </w:r>
      <w:r w:rsidRPr="001020B8">
        <w:rPr>
          <w:rFonts w:ascii="Book Antiqua" w:eastAsia="Book Antiqua" w:hAnsi="Book Antiqua" w:cs="Book Antiqua"/>
          <w:color w:val="000000"/>
        </w:rPr>
        <w:t>.</w:t>
      </w:r>
    </w:p>
    <w:p w14:paraId="79B747B2" w14:textId="77777777" w:rsidR="00A77B3E" w:rsidRPr="001020B8" w:rsidRDefault="00A77B3E" w:rsidP="00EF1F8A">
      <w:pPr>
        <w:adjustRightInd w:val="0"/>
        <w:snapToGrid w:val="0"/>
        <w:spacing w:line="360" w:lineRule="auto"/>
        <w:ind w:firstLine="708"/>
        <w:jc w:val="both"/>
        <w:rPr>
          <w:rFonts w:ascii="Book Antiqua" w:hAnsi="Book Antiqua"/>
        </w:rPr>
      </w:pPr>
    </w:p>
    <w:p w14:paraId="07467087"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aps/>
          <w:color w:val="000000"/>
          <w:u w:val="single"/>
        </w:rPr>
        <w:t>Immune aspects of NAFLD-related HCC</w:t>
      </w:r>
    </w:p>
    <w:p w14:paraId="34579E12" w14:textId="2B451F49"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The mechanisms underlying the initiation and progression of HCC in the background of NAFLD are not fully understood. A number of factors including hepatic lipotoxicity, chronic inflammation, progressive fibrosis, and changes in the microbiome have all been implicated in NAFLD-related hepatocarcinogenesis. Recent studies have elegantly elucidated the role of the tumor microenvironment in this scenario</w:t>
      </w:r>
      <w:r w:rsidRPr="001020B8">
        <w:rPr>
          <w:rFonts w:ascii="Book Antiqua" w:eastAsia="Book Antiqua" w:hAnsi="Book Antiqua" w:cs="Book Antiqua"/>
          <w:color w:val="000000"/>
          <w:vertAlign w:val="superscript"/>
        </w:rPr>
        <w:t>[3,54-57]</w:t>
      </w:r>
      <w:r w:rsidRPr="001020B8">
        <w:rPr>
          <w:rFonts w:ascii="Book Antiqua" w:eastAsia="Book Antiqua" w:hAnsi="Book Antiqua" w:cs="Book Antiqua"/>
          <w:color w:val="000000"/>
        </w:rPr>
        <w:t>. Moreover, other authors have comprehensively discussed the role of cancer</w:t>
      </w:r>
      <w:r w:rsidR="0039568C">
        <w:rPr>
          <w:rFonts w:ascii="Book Antiqua" w:eastAsia="Book Antiqua" w:hAnsi="Book Antiqua" w:cs="Book Antiqua"/>
          <w:color w:val="000000"/>
        </w:rPr>
        <w:t xml:space="preserve"> </w:t>
      </w:r>
      <w:r w:rsidRPr="001020B8">
        <w:rPr>
          <w:rFonts w:ascii="Book Antiqua" w:eastAsia="Book Antiqua" w:hAnsi="Book Antiqua" w:cs="Book Antiqua"/>
          <w:color w:val="000000"/>
        </w:rPr>
        <w:t xml:space="preserve">cell intrinsic factors </w:t>
      </w:r>
      <w:r w:rsidR="0039568C">
        <w:rPr>
          <w:rFonts w:ascii="Book Antiqua" w:eastAsia="Book Antiqua" w:hAnsi="Book Antiqua" w:cs="Book Antiqua"/>
          <w:color w:val="000000"/>
        </w:rPr>
        <w:t>that</w:t>
      </w:r>
      <w:r w:rsidRPr="001020B8">
        <w:rPr>
          <w:rFonts w:ascii="Book Antiqua" w:eastAsia="Book Antiqua" w:hAnsi="Book Antiqua" w:cs="Book Antiqua"/>
          <w:color w:val="000000"/>
        </w:rPr>
        <w:t xml:space="preserve"> drive HCC in NAFLD</w:t>
      </w:r>
      <w:r w:rsidRPr="001020B8">
        <w:rPr>
          <w:rFonts w:ascii="Book Antiqua" w:eastAsia="Book Antiqua" w:hAnsi="Book Antiqua" w:cs="Book Antiqua"/>
          <w:color w:val="000000"/>
          <w:vertAlign w:val="superscript"/>
        </w:rPr>
        <w:t>[3,54,58,59]</w:t>
      </w:r>
      <w:r w:rsidRPr="001020B8">
        <w:rPr>
          <w:rFonts w:ascii="Book Antiqua" w:eastAsia="Book Antiqua" w:hAnsi="Book Antiqua" w:cs="Book Antiqua"/>
          <w:color w:val="000000"/>
        </w:rPr>
        <w:t>. Nevertheless, the role of the host immune system in NAFLD-related hepatocarcinogenesis must also be highlighted.</w:t>
      </w:r>
    </w:p>
    <w:p w14:paraId="2057E6C4" w14:textId="15CDF3F6"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The liver is considered an immunologically privileged organ. It is constantly exposed to metabolites, toxins</w:t>
      </w:r>
      <w:r w:rsidR="0039568C">
        <w:rPr>
          <w:rFonts w:ascii="Book Antiqua" w:eastAsia="Book Antiqua" w:hAnsi="Book Antiqua" w:cs="Book Antiqua"/>
          <w:color w:val="000000"/>
        </w:rPr>
        <w:t>,</w:t>
      </w:r>
      <w:r w:rsidRPr="001020B8">
        <w:rPr>
          <w:rFonts w:ascii="Book Antiqua" w:eastAsia="Book Antiqua" w:hAnsi="Book Antiqua" w:cs="Book Antiqua"/>
          <w:color w:val="000000"/>
        </w:rPr>
        <w:t xml:space="preserve"> and microbial products from the intestine since it derives a large part of its blood supply from the portal vein. However, there are several immune mechanisms within the liver that prevent an inflammatory hyper-response to this physiological antigenic load, including reduced expression of major histocompatibility class proteins, suppressed antigen presentation by Kupffer cells and dendritic cells, and enrichment of immunosuppressive cells like the regulatory T cells</w:t>
      </w:r>
      <w:r w:rsidRPr="001020B8">
        <w:rPr>
          <w:rFonts w:ascii="Book Antiqua" w:eastAsia="Book Antiqua" w:hAnsi="Book Antiqua" w:cs="Book Antiqua"/>
          <w:color w:val="000000"/>
          <w:vertAlign w:val="superscript"/>
        </w:rPr>
        <w:t>[60-62]</w:t>
      </w:r>
      <w:r w:rsidRPr="001020B8">
        <w:rPr>
          <w:rFonts w:ascii="Book Antiqua" w:eastAsia="Book Antiqua" w:hAnsi="Book Antiqua" w:cs="Book Antiqua"/>
          <w:color w:val="000000"/>
        </w:rPr>
        <w:t>. These mechanisms are overwhelmed in the context of NAFLD, where progressive steatosis leads to lipotoxicity, mitochondrial dysfunction, oxidative stress</w:t>
      </w:r>
      <w:r w:rsidR="002A0676">
        <w:rPr>
          <w:rFonts w:ascii="Book Antiqua" w:eastAsia="Book Antiqua" w:hAnsi="Book Antiqua" w:cs="Book Antiqua"/>
          <w:color w:val="000000"/>
        </w:rPr>
        <w:t>,</w:t>
      </w:r>
      <w:r w:rsidRPr="001020B8">
        <w:rPr>
          <w:rFonts w:ascii="Book Antiqua" w:eastAsia="Book Antiqua" w:hAnsi="Book Antiqua" w:cs="Book Antiqua"/>
          <w:color w:val="000000"/>
        </w:rPr>
        <w:t xml:space="preserve"> and activation of cell death pathways, all of which trigger a state of chronic sterile inflammation. Unfortunately, a combination of the same factors </w:t>
      </w:r>
      <w:r w:rsidR="002A0676">
        <w:rPr>
          <w:rFonts w:ascii="Book Antiqua" w:eastAsia="Book Antiqua" w:hAnsi="Book Antiqua" w:cs="Book Antiqua"/>
          <w:color w:val="000000"/>
        </w:rPr>
        <w:t>that</w:t>
      </w:r>
      <w:r w:rsidRPr="001020B8">
        <w:rPr>
          <w:rFonts w:ascii="Book Antiqua" w:eastAsia="Book Antiqua" w:hAnsi="Book Antiqua" w:cs="Book Antiqua"/>
          <w:color w:val="000000"/>
        </w:rPr>
        <w:t xml:space="preserve"> drive NASH progression also play mechanistic roles in the initiation of HCC in the background of this inflammatory milieu. </w:t>
      </w:r>
    </w:p>
    <w:p w14:paraId="673CB8F4" w14:textId="697DDCF8"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Progressive NASH influences both the innate and adaptive arms of the immune system, which together can enable cancer initiation and progression. The complex crosstalk among hepatocytes, adaptive immune cells</w:t>
      </w:r>
      <w:r w:rsidR="002A0676">
        <w:rPr>
          <w:rFonts w:ascii="Book Antiqua" w:eastAsia="Book Antiqua" w:hAnsi="Book Antiqua" w:cs="Book Antiqua"/>
          <w:color w:val="000000"/>
        </w:rPr>
        <w:t>,</w:t>
      </w:r>
      <w:r w:rsidRPr="001020B8">
        <w:rPr>
          <w:rFonts w:ascii="Book Antiqua" w:eastAsia="Book Antiqua" w:hAnsi="Book Antiqua" w:cs="Book Antiqua"/>
          <w:color w:val="000000"/>
        </w:rPr>
        <w:t xml:space="preserve"> and cancer cells has been demonstrated by several studies. Wolf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[54]</w:t>
      </w:r>
      <w:r w:rsidRPr="001020B8">
        <w:rPr>
          <w:rFonts w:ascii="Book Antiqua" w:eastAsia="Book Antiqua" w:hAnsi="Book Antiqua" w:cs="Book Antiqua"/>
          <w:color w:val="000000"/>
        </w:rPr>
        <w:t xml:space="preserve"> found that infiltrating CD8+ T cells and natural killer cells contribute to NASH development and the subsequent transition to </w:t>
      </w:r>
      <w:r w:rsidRPr="001020B8">
        <w:rPr>
          <w:rFonts w:ascii="Book Antiqua" w:eastAsia="Book Antiqua" w:hAnsi="Book Antiqua" w:cs="Book Antiqua"/>
          <w:color w:val="000000"/>
        </w:rPr>
        <w:lastRenderedPageBreak/>
        <w:t>HCC. However, another study using a different mouse model of NASH showed that CD8+ T cells prevented HCC development and that a specific subset of immunosuppressive IgA+ plasma cells expressing programmed cell death ligand-1 and interleukin-10, which were abundant in NASH livers, directly suppressed liver cytotoxic CD8+ T cells, leading to HCC development</w:t>
      </w:r>
      <w:r w:rsidRPr="001020B8">
        <w:rPr>
          <w:rFonts w:ascii="Book Antiqua" w:eastAsia="Book Antiqua" w:hAnsi="Book Antiqua" w:cs="Book Antiqua"/>
          <w:color w:val="000000"/>
          <w:vertAlign w:val="superscript"/>
        </w:rPr>
        <w:t>[56]</w:t>
      </w:r>
      <w:r w:rsidRPr="001020B8">
        <w:rPr>
          <w:rFonts w:ascii="Book Antiqua" w:eastAsia="Book Antiqua" w:hAnsi="Book Antiqua" w:cs="Book Antiqua"/>
          <w:color w:val="000000"/>
        </w:rPr>
        <w:t xml:space="preserve">. Subsequently, Ma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[55]</w:t>
      </w:r>
      <w:r w:rsidRPr="001020B8">
        <w:rPr>
          <w:rFonts w:ascii="Book Antiqua" w:eastAsia="Book Antiqua" w:hAnsi="Book Antiqua" w:cs="Book Antiqua"/>
          <w:color w:val="000000"/>
        </w:rPr>
        <w:t xml:space="preserve"> showed that the metabolic dysregulation in NAFLD causes selective loss of CD4+ T lymphocytes, thus contributing to accelerated hepatocarcinogenesis. Meanwhile, Gomes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[57]</w:t>
      </w:r>
      <w:r w:rsidRPr="001020B8">
        <w:rPr>
          <w:rFonts w:ascii="Book Antiqua" w:eastAsia="Book Antiqua" w:hAnsi="Book Antiqua" w:cs="Book Antiqua"/>
          <w:color w:val="000000"/>
        </w:rPr>
        <w:t xml:space="preserve"> have shown that T helper 17 cells are activated upon hepatocyte DNA damage in NASH and can promote HCC.</w:t>
      </w:r>
    </w:p>
    <w:p w14:paraId="1F905AFC" w14:textId="1C4C7631"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 xml:space="preserve">Innate immune cells like macrophages, dendritic cells and </w:t>
      </w:r>
      <w:r w:rsidR="002A0676" w:rsidRPr="001020B8">
        <w:rPr>
          <w:rFonts w:ascii="Book Antiqua" w:eastAsia="Book Antiqua" w:hAnsi="Book Antiqua" w:cs="Book Antiqua"/>
          <w:color w:val="000000"/>
        </w:rPr>
        <w:t>natural killer</w:t>
      </w:r>
      <w:r w:rsidRPr="001020B8">
        <w:rPr>
          <w:rFonts w:ascii="Book Antiqua" w:eastAsia="Book Antiqua" w:hAnsi="Book Antiqua" w:cs="Book Antiqua"/>
          <w:color w:val="000000"/>
        </w:rPr>
        <w:t xml:space="preserve"> cells are also important in the pathogenesis of NAFLD-related HCC. Kupffer cells are resident macrophages </w:t>
      </w:r>
      <w:r w:rsidR="00823210">
        <w:rPr>
          <w:rFonts w:ascii="Book Antiqua" w:eastAsia="Book Antiqua" w:hAnsi="Book Antiqua" w:cs="Book Antiqua"/>
          <w:color w:val="000000"/>
        </w:rPr>
        <w:t>that</w:t>
      </w:r>
      <w:r w:rsidRPr="001020B8">
        <w:rPr>
          <w:rFonts w:ascii="Book Antiqua" w:eastAsia="Book Antiqua" w:hAnsi="Book Antiqua" w:cs="Book Antiqua"/>
          <w:color w:val="000000"/>
        </w:rPr>
        <w:t xml:space="preserve"> play a significant proinflammatory and profibrotic role during NASH progression. However, their role in HCC is not clear yet. Wu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 xml:space="preserve">[63] </w:t>
      </w:r>
      <w:r w:rsidRPr="001020B8">
        <w:rPr>
          <w:rFonts w:ascii="Book Antiqua" w:eastAsia="Book Antiqua" w:hAnsi="Book Antiqua" w:cs="Book Antiqua"/>
          <w:color w:val="000000"/>
        </w:rPr>
        <w:t xml:space="preserve">showed that the activation of Kupffer cells positive for triggering receptor expressed on myeloid cells-1 </w:t>
      </w:r>
      <w:r w:rsidR="00966795">
        <w:rPr>
          <w:rFonts w:ascii="Book Antiqua" w:eastAsia="Book Antiqua" w:hAnsi="Book Antiqua" w:cs="Book Antiqua"/>
          <w:color w:val="000000"/>
        </w:rPr>
        <w:t>l</w:t>
      </w:r>
      <w:r w:rsidRPr="001020B8">
        <w:rPr>
          <w:rFonts w:ascii="Book Antiqua" w:eastAsia="Book Antiqua" w:hAnsi="Book Antiqua" w:cs="Book Antiqua"/>
          <w:color w:val="000000"/>
        </w:rPr>
        <w:t xml:space="preserve">ed to secretion of proinflammatory cytokines like </w:t>
      </w:r>
      <w:r w:rsidR="00BC1ABB" w:rsidRPr="001020B8">
        <w:rPr>
          <w:rFonts w:ascii="Book Antiqua" w:eastAsia="Book Antiqua" w:hAnsi="Book Antiqua" w:cs="Book Antiqua"/>
          <w:color w:val="000000"/>
        </w:rPr>
        <w:t>interleukin</w:t>
      </w:r>
      <w:r w:rsidRPr="001020B8">
        <w:rPr>
          <w:rFonts w:ascii="Book Antiqua" w:eastAsia="Book Antiqua" w:hAnsi="Book Antiqua" w:cs="Book Antiqua"/>
          <w:color w:val="000000"/>
        </w:rPr>
        <w:t xml:space="preserve">-6, </w:t>
      </w:r>
      <w:r w:rsidR="00BC1ABB" w:rsidRPr="001020B8">
        <w:rPr>
          <w:rFonts w:ascii="Book Antiqua" w:eastAsia="Book Antiqua" w:hAnsi="Book Antiqua" w:cs="Book Antiqua"/>
          <w:color w:val="000000"/>
        </w:rPr>
        <w:t>interleukin</w:t>
      </w:r>
      <w:r w:rsidRPr="001020B8">
        <w:rPr>
          <w:rFonts w:ascii="Book Antiqua" w:eastAsia="Book Antiqua" w:hAnsi="Book Antiqua" w:cs="Book Antiqua"/>
          <w:color w:val="000000"/>
        </w:rPr>
        <w:t xml:space="preserve">-1β, tumor necrosis factor, C-C motif chemokine ligand 2, and C-X-C motif chemokine ligand 10, which in turn promoted HCC. In general, though, protumorigenic M2-like macrophages that drive tumor progression </w:t>
      </w:r>
      <w:r w:rsidRPr="001020B8">
        <w:rPr>
          <w:rFonts w:ascii="Book Antiqua" w:eastAsia="Book Antiqua" w:hAnsi="Book Antiqua" w:cs="Book Antiqua"/>
          <w:i/>
          <w:iCs/>
          <w:color w:val="000000"/>
        </w:rPr>
        <w:t>via</w:t>
      </w:r>
      <w:r w:rsidRPr="001020B8">
        <w:rPr>
          <w:rFonts w:ascii="Book Antiqua" w:eastAsia="Book Antiqua" w:hAnsi="Book Antiqua" w:cs="Book Antiqua"/>
          <w:color w:val="000000"/>
        </w:rPr>
        <w:t xml:space="preserve"> suppressing cytotoxic T cells and inducing angiogenesis appear to be recruited from circulating bone marrow derived monocytes rather than resident macrophages</w:t>
      </w:r>
      <w:r w:rsidRPr="001020B8">
        <w:rPr>
          <w:rFonts w:ascii="Book Antiqua" w:eastAsia="Book Antiqua" w:hAnsi="Book Antiqua" w:cs="Book Antiqua"/>
          <w:color w:val="000000"/>
          <w:vertAlign w:val="superscript"/>
        </w:rPr>
        <w:t>[64,65]</w:t>
      </w:r>
      <w:r w:rsidRPr="001020B8">
        <w:rPr>
          <w:rFonts w:ascii="Book Antiqua" w:eastAsia="Book Antiqua" w:hAnsi="Book Antiqua" w:cs="Book Antiqua"/>
          <w:color w:val="000000"/>
        </w:rPr>
        <w:t>. Other immune cells like neutrophils</w:t>
      </w:r>
      <w:r w:rsidRPr="001020B8">
        <w:rPr>
          <w:rFonts w:ascii="Book Antiqua" w:eastAsia="Book Antiqua" w:hAnsi="Book Antiqua" w:cs="Book Antiqua"/>
          <w:color w:val="000000"/>
          <w:vertAlign w:val="superscript"/>
        </w:rPr>
        <w:t>[66-68]</w:t>
      </w:r>
      <w:r w:rsidRPr="001020B8">
        <w:rPr>
          <w:rFonts w:ascii="Book Antiqua" w:eastAsia="Book Antiqua" w:hAnsi="Book Antiqua" w:cs="Book Antiqua"/>
          <w:color w:val="000000"/>
        </w:rPr>
        <w:t>, monocytes</w:t>
      </w:r>
      <w:r w:rsidRPr="001020B8">
        <w:rPr>
          <w:rFonts w:ascii="Book Antiqua" w:eastAsia="Book Antiqua" w:hAnsi="Book Antiqua" w:cs="Book Antiqua"/>
          <w:color w:val="000000"/>
          <w:vertAlign w:val="superscript"/>
        </w:rPr>
        <w:t>[69]</w:t>
      </w:r>
      <w:r w:rsidRPr="001020B8">
        <w:rPr>
          <w:rFonts w:ascii="Book Antiqua" w:eastAsia="Book Antiqua" w:hAnsi="Book Antiqua" w:cs="Book Antiqua"/>
          <w:color w:val="000000"/>
        </w:rPr>
        <w:t>, dendritic cells</w:t>
      </w:r>
      <w:r w:rsidRPr="001020B8">
        <w:rPr>
          <w:rFonts w:ascii="Book Antiqua" w:eastAsia="Book Antiqua" w:hAnsi="Book Antiqua" w:cs="Book Antiqua"/>
          <w:color w:val="000000"/>
          <w:vertAlign w:val="superscript"/>
        </w:rPr>
        <w:t>[70]</w:t>
      </w:r>
      <w:r w:rsidR="00966795">
        <w:rPr>
          <w:rFonts w:ascii="Book Antiqua" w:eastAsia="Book Antiqua" w:hAnsi="Book Antiqua" w:cs="Book Antiqua"/>
          <w:color w:val="000000"/>
        </w:rPr>
        <w:t xml:space="preserve">, </w:t>
      </w:r>
      <w:r w:rsidRPr="001020B8">
        <w:rPr>
          <w:rFonts w:ascii="Book Antiqua" w:eastAsia="Book Antiqua" w:hAnsi="Book Antiqua" w:cs="Book Antiqua"/>
          <w:color w:val="000000"/>
        </w:rPr>
        <w:t xml:space="preserve">and </w:t>
      </w:r>
      <w:r w:rsidR="002A0676" w:rsidRPr="001020B8">
        <w:rPr>
          <w:rFonts w:ascii="Book Antiqua" w:eastAsia="Book Antiqua" w:hAnsi="Book Antiqua" w:cs="Book Antiqua"/>
          <w:color w:val="000000"/>
        </w:rPr>
        <w:t>natural killer</w:t>
      </w:r>
      <w:r w:rsidRPr="001020B8">
        <w:rPr>
          <w:rFonts w:ascii="Book Antiqua" w:eastAsia="Book Antiqua" w:hAnsi="Book Antiqua" w:cs="Book Antiqua"/>
          <w:color w:val="000000"/>
        </w:rPr>
        <w:t xml:space="preserve"> cells</w:t>
      </w:r>
      <w:r w:rsidRPr="001020B8">
        <w:rPr>
          <w:rFonts w:ascii="Book Antiqua" w:eastAsia="Book Antiqua" w:hAnsi="Book Antiqua" w:cs="Book Antiqua"/>
          <w:color w:val="000000"/>
          <w:vertAlign w:val="superscript"/>
        </w:rPr>
        <w:t>[71,72]</w:t>
      </w:r>
      <w:r w:rsidRPr="001020B8">
        <w:rPr>
          <w:rFonts w:ascii="Book Antiqua" w:eastAsia="Book Antiqua" w:hAnsi="Book Antiqua" w:cs="Book Antiqua"/>
          <w:color w:val="000000"/>
        </w:rPr>
        <w:t xml:space="preserve"> have also been implicated in HCC progression in NASH, highlighting the complexity of the immune mechanisms of NAFLD-related hepatocarcinogenesis (Figure 2).</w:t>
      </w:r>
    </w:p>
    <w:p w14:paraId="7FFF3010" w14:textId="77777777" w:rsidR="00A77B3E" w:rsidRPr="001020B8" w:rsidRDefault="00A77B3E" w:rsidP="00EF1F8A">
      <w:pPr>
        <w:adjustRightInd w:val="0"/>
        <w:snapToGrid w:val="0"/>
        <w:spacing w:line="360" w:lineRule="auto"/>
        <w:ind w:firstLine="708"/>
        <w:jc w:val="both"/>
        <w:rPr>
          <w:rFonts w:ascii="Book Antiqua" w:hAnsi="Book Antiqua"/>
        </w:rPr>
      </w:pPr>
    </w:p>
    <w:p w14:paraId="7BE3D0B1"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aps/>
          <w:color w:val="000000"/>
          <w:u w:val="single"/>
        </w:rPr>
        <w:t>HCC in NAFLD without cirrhosis</w:t>
      </w:r>
    </w:p>
    <w:p w14:paraId="6DCA124E" w14:textId="3C5EE861"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Given some of the specificities involved in NAFLD-related hepatocarcinogenesis, HCC in the setting of NAFLD is known to occur even in the absence of liver cirrhosis, an event previously related mostly to hepatitis B virus infection</w:t>
      </w:r>
      <w:r w:rsidRPr="001020B8">
        <w:rPr>
          <w:rFonts w:ascii="Book Antiqua" w:eastAsia="Book Antiqua" w:hAnsi="Book Antiqua" w:cs="Book Antiqua"/>
          <w:color w:val="000000"/>
          <w:vertAlign w:val="superscript"/>
        </w:rPr>
        <w:t>[12]</w:t>
      </w:r>
      <w:r w:rsidRPr="001020B8">
        <w:rPr>
          <w:rFonts w:ascii="Book Antiqua" w:eastAsia="Book Antiqua" w:hAnsi="Book Antiqua" w:cs="Book Antiqua"/>
          <w:color w:val="000000"/>
        </w:rPr>
        <w:t xml:space="preserve">. The prevalence of NAFLD-related HCC in the absence of cirrhosis varies dramatically according to the geographic location of the study and even among different studies performed in a similar region of </w:t>
      </w:r>
      <w:r w:rsidRPr="001020B8">
        <w:rPr>
          <w:rFonts w:ascii="Book Antiqua" w:eastAsia="Book Antiqua" w:hAnsi="Book Antiqua" w:cs="Book Antiqua"/>
          <w:color w:val="000000"/>
        </w:rPr>
        <w:lastRenderedPageBreak/>
        <w:t>the world. Most experts estimate that between 14% and 54% of NAFLD-related HCC cases occur in patients without cirrhosis.</w:t>
      </w:r>
      <w:r w:rsidR="00E23F22">
        <w:rPr>
          <w:rFonts w:ascii="Book Antiqua" w:eastAsia="Book Antiqua" w:hAnsi="Book Antiqua" w:cs="Book Antiqua"/>
          <w:color w:val="000000"/>
        </w:rPr>
        <w:t xml:space="preserve"> </w:t>
      </w:r>
      <w:r w:rsidRPr="001020B8">
        <w:rPr>
          <w:rFonts w:ascii="Book Antiqua" w:eastAsia="Book Antiqua" w:hAnsi="Book Antiqua" w:cs="Book Antiqua"/>
          <w:color w:val="000000"/>
        </w:rPr>
        <w:t xml:space="preserve">A study from the Veterans Affairs (VA) Health System in the United States by Mittal </w:t>
      </w:r>
      <w:r w:rsidRPr="001020B8">
        <w:rPr>
          <w:rFonts w:ascii="Book Antiqua" w:eastAsia="Book Antiqua" w:hAnsi="Book Antiqua" w:cs="Book Antiqua"/>
          <w:i/>
          <w:iCs/>
          <w:color w:val="000000"/>
        </w:rPr>
        <w:t>et al</w:t>
      </w:r>
      <w:r w:rsidRPr="001020B8">
        <w:rPr>
          <w:rFonts w:ascii="Book Antiqua" w:eastAsia="Book Antiqua" w:hAnsi="Book Antiqua" w:cs="Book Antiqua"/>
          <w:color w:val="000000"/>
          <w:vertAlign w:val="superscript"/>
        </w:rPr>
        <w:t>[73]</w:t>
      </w:r>
      <w:r w:rsidRPr="001020B8">
        <w:rPr>
          <w:rFonts w:ascii="Book Antiqua" w:eastAsia="Book Antiqua" w:hAnsi="Book Antiqua" w:cs="Book Antiqua"/>
          <w:color w:val="000000"/>
        </w:rPr>
        <w:t xml:space="preserve"> found that 42% of veterans with NAFLD-related HCC had no evidence of cirrhosis. Interestingly, a similar study by the same group the following year found the prevalence of non-cirrhotic HCC related to NAFLD to be 13%</w:t>
      </w:r>
      <w:r w:rsidRPr="001020B8">
        <w:rPr>
          <w:rFonts w:ascii="Book Antiqua" w:eastAsia="Book Antiqua" w:hAnsi="Book Antiqua" w:cs="Book Antiqua"/>
          <w:color w:val="000000"/>
          <w:vertAlign w:val="superscript"/>
        </w:rPr>
        <w:t>[74]</w:t>
      </w:r>
      <w:r w:rsidRPr="001020B8">
        <w:rPr>
          <w:rFonts w:ascii="Book Antiqua" w:eastAsia="Book Antiqua" w:hAnsi="Book Antiqua" w:cs="Book Antiqua"/>
          <w:color w:val="000000"/>
        </w:rPr>
        <w:t>. In the latter study, however, the estimation of cirrhosis was separated by different levels of confidence. Small studies from Italy and Japan have also found that 50% and 48% of NAFLD-related HCC cases</w:t>
      </w:r>
      <w:r w:rsidR="00052DBC">
        <w:rPr>
          <w:rFonts w:ascii="Book Antiqua" w:eastAsia="Book Antiqua" w:hAnsi="Book Antiqua" w:cs="Book Antiqua"/>
          <w:color w:val="000000"/>
        </w:rPr>
        <w:t>,</w:t>
      </w:r>
      <w:r w:rsidRPr="001020B8">
        <w:rPr>
          <w:rFonts w:ascii="Book Antiqua" w:eastAsia="Book Antiqua" w:hAnsi="Book Antiqua" w:cs="Book Antiqua"/>
          <w:color w:val="000000"/>
        </w:rPr>
        <w:t xml:space="preserve"> respectively</w:t>
      </w:r>
      <w:r w:rsidR="00052DBC">
        <w:rPr>
          <w:rFonts w:ascii="Book Antiqua" w:eastAsia="Book Antiqua" w:hAnsi="Book Antiqua" w:cs="Book Antiqua"/>
          <w:color w:val="000000"/>
        </w:rPr>
        <w:t>,</w:t>
      </w:r>
      <w:r w:rsidRPr="001020B8">
        <w:rPr>
          <w:rFonts w:ascii="Book Antiqua" w:eastAsia="Book Antiqua" w:hAnsi="Book Antiqua" w:cs="Book Antiqua"/>
          <w:color w:val="000000"/>
        </w:rPr>
        <w:t xml:space="preserve"> occurred in the absence of cirrhosis, suggesting that the burden of non-cirrhotic HCC in NAFLD is also significant in other parts of the world</w:t>
      </w:r>
      <w:r w:rsidRPr="001020B8">
        <w:rPr>
          <w:rFonts w:ascii="Book Antiqua" w:eastAsia="Book Antiqua" w:hAnsi="Book Antiqua" w:cs="Book Antiqua"/>
          <w:color w:val="000000"/>
          <w:vertAlign w:val="superscript"/>
        </w:rPr>
        <w:t>[75,76]</w:t>
      </w:r>
      <w:r w:rsidRPr="001020B8">
        <w:rPr>
          <w:rFonts w:ascii="Book Antiqua" w:eastAsia="Book Antiqua" w:hAnsi="Book Antiqua" w:cs="Book Antiqua"/>
          <w:color w:val="000000"/>
        </w:rPr>
        <w:t>. Finally, a meta-analysis of 19 studies found the prevalence of non-cirrhotic HCC among NAFLD-related HCC to be approximately 38%</w:t>
      </w:r>
      <w:r w:rsidRPr="001020B8">
        <w:rPr>
          <w:rFonts w:ascii="Book Antiqua" w:eastAsia="Book Antiqua" w:hAnsi="Book Antiqua" w:cs="Book Antiqua"/>
          <w:color w:val="000000"/>
          <w:vertAlign w:val="superscript"/>
        </w:rPr>
        <w:t>[77]</w:t>
      </w:r>
      <w:r w:rsidRPr="001020B8">
        <w:rPr>
          <w:rFonts w:ascii="Book Antiqua" w:eastAsia="Book Antiqua" w:hAnsi="Book Antiqua" w:cs="Book Antiqua"/>
          <w:color w:val="000000"/>
        </w:rPr>
        <w:t xml:space="preserve">. </w:t>
      </w:r>
    </w:p>
    <w:p w14:paraId="7C2D2BD9" w14:textId="1C387F8E"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 xml:space="preserve">Several issues help explain the variable results from multiple studies: (1) </w:t>
      </w:r>
      <w:r w:rsidR="00816836">
        <w:rPr>
          <w:rFonts w:ascii="Book Antiqua" w:eastAsia="Book Antiqua" w:hAnsi="Book Antiqua" w:cs="Book Antiqua"/>
          <w:color w:val="000000"/>
        </w:rPr>
        <w:t>c</w:t>
      </w:r>
      <w:r w:rsidRPr="001020B8">
        <w:rPr>
          <w:rFonts w:ascii="Book Antiqua" w:eastAsia="Book Antiqua" w:hAnsi="Book Antiqua" w:cs="Book Antiqua"/>
          <w:color w:val="000000"/>
        </w:rPr>
        <w:t xml:space="preserve">lassifying patients as to whether or not they have cirrhosis through liver biopsy is possible mainly in small studies, while this classification is much less precise in larger studies that look at International Classification of Diseases codes or large commercial clinical databases; (2) </w:t>
      </w:r>
      <w:r w:rsidR="00816836">
        <w:rPr>
          <w:rFonts w:ascii="Book Antiqua" w:eastAsia="Book Antiqua" w:hAnsi="Book Antiqua" w:cs="Book Antiqua"/>
          <w:color w:val="000000"/>
        </w:rPr>
        <w:t>m</w:t>
      </w:r>
      <w:r w:rsidRPr="001020B8">
        <w:rPr>
          <w:rFonts w:ascii="Book Antiqua" w:eastAsia="Book Antiqua" w:hAnsi="Book Antiqua" w:cs="Book Antiqua"/>
          <w:color w:val="000000"/>
        </w:rPr>
        <w:t>ost studies in the United States have been performed in the VA System, which is inevitably biased towards a large presence of male gender among the evaluated cohorts (&gt;</w:t>
      </w:r>
      <w:r w:rsidR="00816836">
        <w:rPr>
          <w:rFonts w:ascii="Book Antiqua" w:eastAsia="Book Antiqua" w:hAnsi="Book Antiqua" w:cs="Book Antiqua"/>
          <w:color w:val="000000"/>
        </w:rPr>
        <w:t xml:space="preserve"> </w:t>
      </w:r>
      <w:r w:rsidRPr="001020B8">
        <w:rPr>
          <w:rFonts w:ascii="Book Antiqua" w:eastAsia="Book Antiqua" w:hAnsi="Book Antiqua" w:cs="Book Antiqua"/>
          <w:color w:val="000000"/>
        </w:rPr>
        <w:t>90% in most studies</w:t>
      </w:r>
      <w:r w:rsidRPr="001020B8">
        <w:rPr>
          <w:rFonts w:ascii="Book Antiqua" w:eastAsia="Book Antiqua" w:hAnsi="Book Antiqua" w:cs="Book Antiqua"/>
          <w:color w:val="000000"/>
          <w:vertAlign w:val="superscript"/>
        </w:rPr>
        <w:t>[32,73,74,78]</w:t>
      </w:r>
      <w:r w:rsidRPr="001020B8">
        <w:rPr>
          <w:rFonts w:ascii="Book Antiqua" w:eastAsia="Book Antiqua" w:hAnsi="Book Antiqua" w:cs="Book Antiqua"/>
          <w:color w:val="000000"/>
        </w:rPr>
        <w:t xml:space="preserve">); and (3) the distinction between NAFLD and NASH is not completely clear in all the studies. In this regard, a study from the Netherlands looking at almost 100 non-cirrhotic NAFLD-related HCC cases found that most individuals had </w:t>
      </w:r>
      <w:r w:rsidR="003F7948">
        <w:rPr>
          <w:rFonts w:ascii="Book Antiqua" w:eastAsia="Book Antiqua" w:hAnsi="Book Antiqua" w:cs="Book Antiqua"/>
          <w:color w:val="000000"/>
        </w:rPr>
        <w:t xml:space="preserve">a </w:t>
      </w:r>
      <w:r w:rsidRPr="001020B8">
        <w:rPr>
          <w:rFonts w:ascii="Book Antiqua" w:eastAsia="Book Antiqua" w:hAnsi="Book Antiqua" w:cs="Book Antiqua"/>
          <w:color w:val="000000"/>
        </w:rPr>
        <w:t>low degree of or no steatohepatitis at all, suggesting a non-inflammatory carcinogenesis path towards HCC in this setting</w:t>
      </w:r>
      <w:r w:rsidRPr="001020B8">
        <w:rPr>
          <w:rFonts w:ascii="Book Antiqua" w:eastAsia="Book Antiqua" w:hAnsi="Book Antiqua" w:cs="Book Antiqua"/>
          <w:color w:val="000000"/>
          <w:vertAlign w:val="superscript"/>
        </w:rPr>
        <w:t>[79]</w:t>
      </w:r>
      <w:r w:rsidRPr="001020B8">
        <w:rPr>
          <w:rFonts w:ascii="Book Antiqua" w:eastAsia="Book Antiqua" w:hAnsi="Book Antiqua" w:cs="Book Antiqua"/>
          <w:color w:val="000000"/>
        </w:rPr>
        <w:t xml:space="preserve">. </w:t>
      </w:r>
    </w:p>
    <w:p w14:paraId="6BF82B3A" w14:textId="3E823A3C"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The lack of clarity on mechanisms leading to non-cirrhotic HCC with underlying NAFLD presents a difficult dilemma for practicing providers, as it is unclear who to screen for HCC. A retrospective cohort study of 271906 patients from the VA System (mean body mass index of 31.6 kg/m</w:t>
      </w:r>
      <w:r w:rsidRPr="001020B8">
        <w:rPr>
          <w:rFonts w:ascii="Book Antiqua" w:eastAsia="Book Antiqua" w:hAnsi="Book Antiqua" w:cs="Book Antiqua"/>
          <w:color w:val="000000"/>
          <w:vertAlign w:val="superscript"/>
        </w:rPr>
        <w:t>2</w:t>
      </w:r>
      <w:r w:rsidRPr="001020B8">
        <w:rPr>
          <w:rFonts w:ascii="Book Antiqua" w:eastAsia="Book Antiqua" w:hAnsi="Book Antiqua" w:cs="Book Antiqua"/>
          <w:color w:val="000000"/>
        </w:rPr>
        <w:t>, 28.7% with diabetes, 70.3% with hypertension, 62.3% with hyperlipidemia) suggested that diabetes and hyperlipidemia increase the risk of HCC in NAFLD</w:t>
      </w:r>
      <w:r w:rsidRPr="001020B8">
        <w:rPr>
          <w:rFonts w:ascii="Book Antiqua" w:eastAsia="Book Antiqua" w:hAnsi="Book Antiqua" w:cs="Book Antiqua"/>
          <w:color w:val="000000"/>
          <w:vertAlign w:val="superscript"/>
        </w:rPr>
        <w:t>[80]</w:t>
      </w:r>
      <w:r w:rsidRPr="001020B8">
        <w:rPr>
          <w:rFonts w:ascii="Book Antiqua" w:eastAsia="Book Antiqua" w:hAnsi="Book Antiqua" w:cs="Book Antiqua"/>
          <w:color w:val="000000"/>
        </w:rPr>
        <w:t xml:space="preserve">. However, the overall proportion of people with diabetes and NAFLD is still elevated as a total number of individuals to screen. Indeed, between 40% </w:t>
      </w:r>
      <w:r w:rsidRPr="001020B8">
        <w:rPr>
          <w:rFonts w:ascii="Book Antiqua" w:eastAsia="Book Antiqua" w:hAnsi="Book Antiqua" w:cs="Book Antiqua"/>
          <w:color w:val="000000"/>
        </w:rPr>
        <w:lastRenderedPageBreak/>
        <w:t>to 70% of individuals with diabetes have evidence of NAFLD</w:t>
      </w:r>
      <w:r w:rsidRPr="001020B8">
        <w:rPr>
          <w:rFonts w:ascii="Book Antiqua" w:eastAsia="Book Antiqua" w:hAnsi="Book Antiqua" w:cs="Book Antiqua"/>
          <w:color w:val="000000"/>
          <w:vertAlign w:val="superscript"/>
        </w:rPr>
        <w:t>[81]</w:t>
      </w:r>
      <w:r w:rsidRPr="001020B8">
        <w:rPr>
          <w:rFonts w:ascii="Book Antiqua" w:eastAsia="Book Antiqua" w:hAnsi="Book Antiqua" w:cs="Book Antiqua"/>
          <w:color w:val="000000"/>
        </w:rPr>
        <w:t>. Furthermore, it is unclear if the correlation between diabetes and HCC in patients without cirrhosis applies to other populations, as a recent study from Europe, characterizing the differences between cirrhotic and non-cirrhotic HCC in NAFLD, found an inverse association between diabetes and HCC in the non-cirrhotic group. Interestingly, non-cirrhotic HCCs in this study tended to occur in older patients and with lower body mass index</w:t>
      </w:r>
      <w:r w:rsidRPr="001020B8">
        <w:rPr>
          <w:rFonts w:ascii="Book Antiqua" w:eastAsia="Book Antiqua" w:hAnsi="Book Antiqua" w:cs="Book Antiqua"/>
          <w:color w:val="000000"/>
          <w:vertAlign w:val="superscript"/>
        </w:rPr>
        <w:t>[82]</w:t>
      </w:r>
      <w:r w:rsidRPr="001020B8">
        <w:rPr>
          <w:rFonts w:ascii="Book Antiqua" w:eastAsia="Book Antiqua" w:hAnsi="Book Antiqua" w:cs="Book Antiqua"/>
          <w:color w:val="000000"/>
        </w:rPr>
        <w:t>. As described below, the understanding of how to surveil patients with NAFLD for HCC is in its infancy</w:t>
      </w:r>
      <w:r w:rsidR="00C74EDB">
        <w:rPr>
          <w:rFonts w:ascii="Book Antiqua" w:eastAsia="Book Antiqua" w:hAnsi="Book Antiqua" w:cs="Book Antiqua"/>
          <w:color w:val="000000"/>
        </w:rPr>
        <w:t>,</w:t>
      </w:r>
      <w:r w:rsidRPr="001020B8">
        <w:rPr>
          <w:rFonts w:ascii="Book Antiqua" w:eastAsia="Book Antiqua" w:hAnsi="Book Antiqua" w:cs="Book Antiqua"/>
          <w:color w:val="000000"/>
        </w:rPr>
        <w:t xml:space="preserve"> and further studies are needed to better define those at risk.</w:t>
      </w:r>
    </w:p>
    <w:p w14:paraId="2A9F329A" w14:textId="77777777" w:rsidR="00A77B3E" w:rsidRPr="001020B8" w:rsidRDefault="00A77B3E" w:rsidP="00EF1F8A">
      <w:pPr>
        <w:adjustRightInd w:val="0"/>
        <w:snapToGrid w:val="0"/>
        <w:spacing w:line="360" w:lineRule="auto"/>
        <w:ind w:firstLine="708"/>
        <w:jc w:val="both"/>
        <w:rPr>
          <w:rFonts w:ascii="Book Antiqua" w:hAnsi="Book Antiqua"/>
        </w:rPr>
      </w:pPr>
    </w:p>
    <w:p w14:paraId="38651264"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aps/>
          <w:color w:val="000000"/>
          <w:u w:val="single"/>
        </w:rPr>
        <w:t>Surveillance for HCC in NAFLD</w:t>
      </w:r>
    </w:p>
    <w:p w14:paraId="187F5501" w14:textId="2500ECDC"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Surveillance programs aim at allowing for early detection of HCC among high-risk patients so that they have higher odds of being candidates for curative treatments. In fact, when HCC is diagnosed during surveillance, it is diagnosed in earlier stages</w:t>
      </w:r>
      <w:r w:rsidRPr="001020B8">
        <w:rPr>
          <w:rFonts w:ascii="Book Antiqua" w:eastAsia="Book Antiqua" w:hAnsi="Book Antiqua" w:cs="Book Antiqua"/>
          <w:color w:val="000000"/>
          <w:vertAlign w:val="superscript"/>
        </w:rPr>
        <w:t>[83-86]</w:t>
      </w:r>
      <w:r w:rsidRPr="001020B8">
        <w:rPr>
          <w:rFonts w:ascii="Book Antiqua" w:eastAsia="Book Antiqua" w:hAnsi="Book Antiqua" w:cs="Book Antiqua"/>
          <w:color w:val="000000"/>
        </w:rPr>
        <w:t>, and patients have significantly higher survival rates</w:t>
      </w:r>
      <w:r w:rsidRPr="001020B8">
        <w:rPr>
          <w:rFonts w:ascii="Book Antiqua" w:eastAsia="Book Antiqua" w:hAnsi="Book Antiqua" w:cs="Book Antiqua"/>
          <w:color w:val="000000"/>
          <w:vertAlign w:val="superscript"/>
        </w:rPr>
        <w:t>[85,87]</w:t>
      </w:r>
      <w:r w:rsidRPr="001020B8">
        <w:rPr>
          <w:rFonts w:ascii="Book Antiqua" w:eastAsia="Book Antiqua" w:hAnsi="Book Antiqua" w:cs="Book Antiqua"/>
          <w:color w:val="000000"/>
        </w:rPr>
        <w:t>. Thus, it is of utmost importance to define which patients should be submitted to surveillance.</w:t>
      </w:r>
    </w:p>
    <w:p w14:paraId="67ECD68F" w14:textId="78E98FCD"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For individuals with an estimated annual incidence of HCC ≥ 1.5%, surveillance is considered cost-effective</w:t>
      </w:r>
      <w:r w:rsidRPr="001020B8">
        <w:rPr>
          <w:rFonts w:ascii="Book Antiqua" w:eastAsia="Book Antiqua" w:hAnsi="Book Antiqua" w:cs="Book Antiqua"/>
          <w:color w:val="000000"/>
          <w:vertAlign w:val="superscript"/>
        </w:rPr>
        <w:t>[8]</w:t>
      </w:r>
      <w:r w:rsidRPr="001020B8">
        <w:rPr>
          <w:rFonts w:ascii="Book Antiqua" w:eastAsia="Book Antiqua" w:hAnsi="Book Antiqua" w:cs="Book Antiqua"/>
          <w:color w:val="000000"/>
        </w:rPr>
        <w:t>, but it is not always clear which subgroups of patients reach such a cutoff. The main risk</w:t>
      </w:r>
      <w:r w:rsidR="00C74EDB">
        <w:rPr>
          <w:rFonts w:ascii="Book Antiqua" w:eastAsia="Book Antiqua" w:hAnsi="Book Antiqua" w:cs="Book Antiqua"/>
          <w:color w:val="000000"/>
        </w:rPr>
        <w:t xml:space="preserve"> </w:t>
      </w:r>
      <w:r w:rsidRPr="001020B8">
        <w:rPr>
          <w:rFonts w:ascii="Book Antiqua" w:eastAsia="Book Antiqua" w:hAnsi="Book Antiqua" w:cs="Book Antiqua"/>
          <w:color w:val="000000"/>
        </w:rPr>
        <w:t>factor for HCC in patients with NAFLD is cirrhosis, and therefore the most important international guidelines are consensual that individuals with NAFLD and cirrhosis should be surveilled for HCC with ultrasonography (US) every 6 mo</w:t>
      </w:r>
      <w:r w:rsidRPr="001020B8">
        <w:rPr>
          <w:rFonts w:ascii="Book Antiqua" w:eastAsia="Book Antiqua" w:hAnsi="Book Antiqua" w:cs="Book Antiqua"/>
          <w:color w:val="000000"/>
          <w:vertAlign w:val="superscript"/>
        </w:rPr>
        <w:t>[88-91]</w:t>
      </w:r>
      <w:r w:rsidRPr="001020B8">
        <w:rPr>
          <w:rFonts w:ascii="Book Antiqua" w:eastAsia="Book Antiqua" w:hAnsi="Book Antiqua" w:cs="Book Antiqua"/>
          <w:color w:val="000000"/>
        </w:rPr>
        <w:t>. It should be highlighted, though, that obesity and steatosis might impair the performance of US</w:t>
      </w:r>
      <w:r w:rsidRPr="001020B8">
        <w:rPr>
          <w:rFonts w:ascii="Book Antiqua" w:eastAsia="Book Antiqua" w:hAnsi="Book Antiqua" w:cs="Book Antiqua"/>
          <w:color w:val="000000"/>
          <w:vertAlign w:val="superscript"/>
        </w:rPr>
        <w:t>[8]</w:t>
      </w:r>
      <w:r w:rsidRPr="001020B8">
        <w:rPr>
          <w:rFonts w:ascii="Book Antiqua" w:eastAsia="Book Antiqua" w:hAnsi="Book Antiqua" w:cs="Book Antiqua"/>
          <w:color w:val="000000"/>
        </w:rPr>
        <w:t>, and the American Gastroenterological Association recommends using either computed tomography scan or magnetic resonance imaging in cases in which US quality is deemed unacceptable</w:t>
      </w:r>
      <w:r w:rsidRPr="001020B8">
        <w:rPr>
          <w:rFonts w:ascii="Book Antiqua" w:eastAsia="Book Antiqua" w:hAnsi="Book Antiqua" w:cs="Book Antiqua"/>
          <w:color w:val="000000"/>
          <w:vertAlign w:val="superscript"/>
        </w:rPr>
        <w:t>[91]</w:t>
      </w:r>
      <w:r w:rsidRPr="001020B8">
        <w:rPr>
          <w:rFonts w:ascii="Book Antiqua" w:eastAsia="Book Antiqua" w:hAnsi="Book Antiqua" w:cs="Book Antiqua"/>
          <w:color w:val="000000"/>
        </w:rPr>
        <w:t>. Regarding the use of biomarkers, some guidelines make it optional to add alpha-fetoprotein to the surveillance program</w:t>
      </w:r>
      <w:r w:rsidRPr="001020B8">
        <w:rPr>
          <w:rFonts w:ascii="Book Antiqua" w:eastAsia="Book Antiqua" w:hAnsi="Book Antiqua" w:cs="Book Antiqua"/>
          <w:color w:val="000000"/>
          <w:vertAlign w:val="superscript"/>
        </w:rPr>
        <w:t>[89-91]</w:t>
      </w:r>
      <w:r w:rsidRPr="001020B8">
        <w:rPr>
          <w:rFonts w:ascii="Book Antiqua" w:eastAsia="Book Antiqua" w:hAnsi="Book Antiqua" w:cs="Book Antiqua"/>
          <w:color w:val="000000"/>
        </w:rPr>
        <w:t>, but its performance is suboptimal, especially in NAFLD-related HCC</w:t>
      </w:r>
      <w:r w:rsidRPr="001020B8">
        <w:rPr>
          <w:rFonts w:ascii="Book Antiqua" w:eastAsia="Book Antiqua" w:hAnsi="Book Antiqua" w:cs="Book Antiqua"/>
          <w:color w:val="000000"/>
          <w:vertAlign w:val="superscript"/>
        </w:rPr>
        <w:t>[8]</w:t>
      </w:r>
      <w:r w:rsidRPr="001020B8">
        <w:rPr>
          <w:rFonts w:ascii="Book Antiqua" w:eastAsia="Book Antiqua" w:hAnsi="Book Antiqua" w:cs="Book Antiqua"/>
          <w:color w:val="000000"/>
        </w:rPr>
        <w:t xml:space="preserve">, and new biomarkers should be pursued, such as those currently under study by the European-South American Consortium to Assess Liver-Originated Neoplasia. </w:t>
      </w:r>
    </w:p>
    <w:p w14:paraId="03F02BEE" w14:textId="0704D552"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Despite these recommendations, patients with NAFLD-related cirrhosis seem to be less likely to undergo surveillance than those with other underlying liver diseases</w:t>
      </w:r>
      <w:r w:rsidRPr="001020B8">
        <w:rPr>
          <w:rFonts w:ascii="Book Antiqua" w:eastAsia="Book Antiqua" w:hAnsi="Book Antiqua" w:cs="Book Antiqua"/>
          <w:color w:val="000000"/>
          <w:vertAlign w:val="superscript"/>
        </w:rPr>
        <w:t>[86,92]</w:t>
      </w:r>
      <w:r w:rsidRPr="001020B8">
        <w:rPr>
          <w:rFonts w:ascii="Book Antiqua" w:eastAsia="Book Antiqua" w:hAnsi="Book Antiqua" w:cs="Book Antiqua"/>
          <w:color w:val="000000"/>
        </w:rPr>
        <w:t xml:space="preserve">. </w:t>
      </w:r>
      <w:r w:rsidRPr="001020B8">
        <w:rPr>
          <w:rFonts w:ascii="Book Antiqua" w:eastAsia="Book Antiqua" w:hAnsi="Book Antiqua" w:cs="Book Antiqua"/>
          <w:color w:val="000000"/>
        </w:rPr>
        <w:lastRenderedPageBreak/>
        <w:t xml:space="preserve">In order to overcome the low adherence to surveillance, screening tools to identify individuals at higher risk for HCC could be useful. The GALAD score (gender, age, lectin-binding </w:t>
      </w:r>
      <w:r w:rsidR="00022AE8" w:rsidRPr="001020B8">
        <w:rPr>
          <w:rFonts w:ascii="Book Antiqua" w:eastAsia="Book Antiqua" w:hAnsi="Book Antiqua" w:cs="Book Antiqua"/>
          <w:color w:val="000000"/>
        </w:rPr>
        <w:t>alpha-fetoprotein</w:t>
      </w:r>
      <w:r w:rsidRPr="001020B8">
        <w:rPr>
          <w:rFonts w:ascii="Book Antiqua" w:eastAsia="Book Antiqua" w:hAnsi="Book Antiqua" w:cs="Book Antiqua"/>
          <w:color w:val="000000"/>
        </w:rPr>
        <w:t xml:space="preserve">-3, </w:t>
      </w:r>
      <w:r w:rsidR="00022AE8" w:rsidRPr="001020B8">
        <w:rPr>
          <w:rFonts w:ascii="Book Antiqua" w:eastAsia="Book Antiqua" w:hAnsi="Book Antiqua" w:cs="Book Antiqua"/>
          <w:color w:val="000000"/>
        </w:rPr>
        <w:t>alpha-fetoprotein</w:t>
      </w:r>
      <w:r w:rsidR="00EC6CA2">
        <w:rPr>
          <w:rFonts w:ascii="Book Antiqua" w:eastAsia="Book Antiqua" w:hAnsi="Book Antiqua" w:cs="Book Antiqua"/>
          <w:color w:val="000000"/>
        </w:rPr>
        <w:t>,</w:t>
      </w:r>
      <w:r w:rsidRPr="001020B8">
        <w:rPr>
          <w:rFonts w:ascii="Book Antiqua" w:eastAsia="Book Antiqua" w:hAnsi="Book Antiqua" w:cs="Book Antiqua"/>
          <w:color w:val="000000"/>
        </w:rPr>
        <w:t xml:space="preserve"> and des-gamma-carboxyprothrombin) has been studied in this context</w:t>
      </w:r>
      <w:r w:rsidR="00EC6CA2">
        <w:rPr>
          <w:rFonts w:ascii="Book Antiqua" w:eastAsia="Book Antiqua" w:hAnsi="Book Antiqua" w:cs="Book Antiqua"/>
          <w:color w:val="000000"/>
        </w:rPr>
        <w:t>,</w:t>
      </w:r>
      <w:r w:rsidRPr="001020B8">
        <w:rPr>
          <w:rFonts w:ascii="Book Antiqua" w:eastAsia="Book Antiqua" w:hAnsi="Book Antiqua" w:cs="Book Antiqua"/>
          <w:color w:val="000000"/>
        </w:rPr>
        <w:t xml:space="preserve"> and it has been recently validated in patients with NASH. In such patients, the GALAD score had sensitivity and specificity over 90% to identify individuals who would develop HCC as early as 1.5 years before the diagnosis</w:t>
      </w:r>
      <w:r w:rsidRPr="001020B8">
        <w:rPr>
          <w:rFonts w:ascii="Book Antiqua" w:eastAsia="Book Antiqua" w:hAnsi="Book Antiqua" w:cs="Book Antiqua"/>
          <w:color w:val="000000"/>
          <w:vertAlign w:val="superscript"/>
        </w:rPr>
        <w:t>[93]</w:t>
      </w:r>
      <w:r w:rsidRPr="001020B8">
        <w:rPr>
          <w:rFonts w:ascii="Book Antiqua" w:eastAsia="Book Antiqua" w:hAnsi="Book Antiqua" w:cs="Book Antiqua"/>
          <w:color w:val="000000"/>
        </w:rPr>
        <w:t>.</w:t>
      </w:r>
    </w:p>
    <w:p w14:paraId="2FD2063B" w14:textId="5F786994"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However, some authors believe that in order to stratify patients according to their risk of developing HCC, different tools might be necessary depending on the underlying liver disease. Using data from the VA Health System database, a study evaluated 7068 patients with NAFLD and cirrhosis, with an annual incidence of HCC of 1.56%. A predictive model based on age, sex, platelet count, albumin levels, aspartate aminotransferase/alanine aminotransferase ratio, diabetes</w:t>
      </w:r>
      <w:r w:rsidR="00EC6CA2">
        <w:rPr>
          <w:rFonts w:ascii="Book Antiqua" w:eastAsia="Book Antiqua" w:hAnsi="Book Antiqua" w:cs="Book Antiqua"/>
          <w:color w:val="000000"/>
        </w:rPr>
        <w:t>,</w:t>
      </w:r>
      <w:r w:rsidRPr="001020B8">
        <w:rPr>
          <w:rFonts w:ascii="Book Antiqua" w:eastAsia="Book Antiqua" w:hAnsi="Book Antiqua" w:cs="Book Antiqua"/>
          <w:color w:val="000000"/>
        </w:rPr>
        <w:t xml:space="preserve"> and body mass index was developed</w:t>
      </w:r>
      <w:r w:rsidR="00FA604B">
        <w:rPr>
          <w:rFonts w:ascii="Book Antiqua" w:eastAsia="Book Antiqua" w:hAnsi="Book Antiqua" w:cs="Book Antiqua"/>
          <w:color w:val="000000"/>
        </w:rPr>
        <w:t>,</w:t>
      </w:r>
      <w:r w:rsidRPr="001020B8">
        <w:rPr>
          <w:rFonts w:ascii="Book Antiqua" w:eastAsia="Book Antiqua" w:hAnsi="Book Antiqua" w:cs="Book Antiqua"/>
          <w:color w:val="000000"/>
        </w:rPr>
        <w:t xml:space="preserve"> and it had an area under the receiver operating characteristic curve of 0.775 and 0.721 for predicting HCC in the derivation- and in the validation-cohorts</w:t>
      </w:r>
      <w:r w:rsidR="00FA604B">
        <w:rPr>
          <w:rFonts w:ascii="Book Antiqua" w:eastAsia="Book Antiqua" w:hAnsi="Book Antiqua" w:cs="Book Antiqua"/>
          <w:color w:val="000000"/>
        </w:rPr>
        <w:t>,</w:t>
      </w:r>
      <w:r w:rsidRPr="001020B8">
        <w:rPr>
          <w:rFonts w:ascii="Book Antiqua" w:eastAsia="Book Antiqua" w:hAnsi="Book Antiqua" w:cs="Book Antiqua"/>
          <w:color w:val="000000"/>
        </w:rPr>
        <w:t xml:space="preserve"> respectively. This model was able to classify patients as low-risk (&lt; 1%/year), medium-risk (1%-3%/year)</w:t>
      </w:r>
      <w:r w:rsidR="00FA604B">
        <w:rPr>
          <w:rFonts w:ascii="Book Antiqua" w:eastAsia="Book Antiqua" w:hAnsi="Book Antiqua" w:cs="Book Antiqua"/>
          <w:color w:val="000000"/>
        </w:rPr>
        <w:t>,</w:t>
      </w:r>
      <w:r w:rsidRPr="001020B8">
        <w:rPr>
          <w:rFonts w:ascii="Book Antiqua" w:eastAsia="Book Antiqua" w:hAnsi="Book Antiqua" w:cs="Book Antiqua"/>
          <w:color w:val="000000"/>
        </w:rPr>
        <w:t xml:space="preserve"> and high-risk (&gt; 3%/year) for HCC. A classification such as this could be used, if further validated, to define subgroups that might spare surveillance</w:t>
      </w:r>
      <w:r w:rsidRPr="001020B8">
        <w:rPr>
          <w:rFonts w:ascii="Book Antiqua" w:eastAsia="Book Antiqua" w:hAnsi="Book Antiqua" w:cs="Book Antiqua"/>
          <w:color w:val="000000"/>
          <w:vertAlign w:val="superscript"/>
        </w:rPr>
        <w:t>[78]</w:t>
      </w:r>
      <w:r w:rsidRPr="001020B8">
        <w:rPr>
          <w:rFonts w:ascii="Book Antiqua" w:eastAsia="Book Antiqua" w:hAnsi="Book Antiqua" w:cs="Book Antiqua"/>
          <w:color w:val="000000"/>
        </w:rPr>
        <w:t>.</w:t>
      </w:r>
    </w:p>
    <w:p w14:paraId="2745C4D3" w14:textId="5D3339C1"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As discussed above, there are subgroups of patients with NAFLD who do not have cirrhosis but are at risk of developing HCC. In a large retrospective cohort study including 296707 individuals with NAFLD and a similar number of matched controls from the VA Health System database, patients with NAFLD had 7.6-fold higher risk of developing HCC than their counterparts, and the risk was greater among men, older people</w:t>
      </w:r>
      <w:r w:rsidR="00FA604B">
        <w:rPr>
          <w:rFonts w:ascii="Book Antiqua" w:eastAsia="Book Antiqua" w:hAnsi="Book Antiqua" w:cs="Book Antiqua"/>
          <w:color w:val="000000"/>
        </w:rPr>
        <w:t>,</w:t>
      </w:r>
      <w:r w:rsidRPr="001020B8">
        <w:rPr>
          <w:rFonts w:ascii="Book Antiqua" w:eastAsia="Book Antiqua" w:hAnsi="Book Antiqua" w:cs="Book Antiqua"/>
          <w:color w:val="000000"/>
        </w:rPr>
        <w:t xml:space="preserve"> and Hispanics. However, in the NAFLD-group, the annual incidence of HCC was 10.6/1000 person-years for individuals with cirrhosis and 0.08/1000 person-years for those without it, which was considered insufficient for a general recommendation of surveillance to be made for patients without cirrhosis. The FIB-4 score was also evaluated, and, despite its association with the development of HCC, individuals with high FIB-4 scores (&gt; 2.67) but without a diagnosis of cirrhosis were still considered to have a low risk of developing HCC</w:t>
      </w:r>
      <w:r w:rsidRPr="001020B8">
        <w:rPr>
          <w:rFonts w:ascii="Book Antiqua" w:eastAsia="Book Antiqua" w:hAnsi="Book Antiqua" w:cs="Book Antiqua"/>
          <w:color w:val="000000"/>
          <w:vertAlign w:val="superscript"/>
        </w:rPr>
        <w:t>[32]</w:t>
      </w:r>
      <w:r w:rsidRPr="001020B8">
        <w:rPr>
          <w:rFonts w:ascii="Book Antiqua" w:eastAsia="Book Antiqua" w:hAnsi="Book Antiqua" w:cs="Book Antiqua"/>
          <w:color w:val="000000"/>
        </w:rPr>
        <w:t xml:space="preserve">. </w:t>
      </w:r>
    </w:p>
    <w:p w14:paraId="3A9C9FC1" w14:textId="32E5A8EF"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lastRenderedPageBreak/>
        <w:t>Another large study evaluated four European primary care databases including over 18 million individuals and verified an incidence of HCC of 0.3/1000 person-years among patients with NAFLD, which was much higher than that of controls (hazard ratio of 3.51). When the NAFLD</w:t>
      </w:r>
      <w:r w:rsidR="00432C85">
        <w:rPr>
          <w:rFonts w:ascii="Book Antiqua" w:eastAsia="Book Antiqua" w:hAnsi="Book Antiqua" w:cs="Book Antiqua"/>
          <w:color w:val="000000"/>
        </w:rPr>
        <w:t xml:space="preserve"> </w:t>
      </w:r>
      <w:r w:rsidRPr="001020B8">
        <w:rPr>
          <w:rFonts w:ascii="Book Antiqua" w:eastAsia="Book Antiqua" w:hAnsi="Book Antiqua" w:cs="Book Antiqua"/>
          <w:color w:val="000000"/>
        </w:rPr>
        <w:t>group was classified according to the FIB-4 score, it was possible to identify which patients were under higher risks. When compared to individuals with a FIB-4 score &lt; 1.30, those with scores between 1.30 and 2.67 had a hazard ratio for HCC of 3.74</w:t>
      </w:r>
      <w:r w:rsidR="00DE3182">
        <w:rPr>
          <w:rFonts w:ascii="Book Antiqua" w:eastAsia="Book Antiqua" w:hAnsi="Book Antiqua" w:cs="Book Antiqua"/>
          <w:color w:val="000000"/>
        </w:rPr>
        <w:t>,</w:t>
      </w:r>
      <w:r w:rsidRPr="001020B8">
        <w:rPr>
          <w:rFonts w:ascii="Book Antiqua" w:eastAsia="Book Antiqua" w:hAnsi="Book Antiqua" w:cs="Book Antiqua"/>
          <w:color w:val="000000"/>
        </w:rPr>
        <w:t xml:space="preserve"> and the ones with scores &gt; 2.67 had a hazard ratio of 25.2</w:t>
      </w:r>
      <w:r w:rsidRPr="001020B8">
        <w:rPr>
          <w:rFonts w:ascii="Book Antiqua" w:eastAsia="Book Antiqua" w:hAnsi="Book Antiqua" w:cs="Book Antiqua"/>
          <w:color w:val="000000"/>
          <w:vertAlign w:val="superscript"/>
        </w:rPr>
        <w:t>[94]</w:t>
      </w:r>
      <w:r w:rsidRPr="001020B8">
        <w:rPr>
          <w:rFonts w:ascii="Book Antiqua" w:eastAsia="Book Antiqua" w:hAnsi="Book Antiqua" w:cs="Book Antiqua"/>
          <w:color w:val="000000"/>
        </w:rPr>
        <w:t xml:space="preserve">. Therefore, despite conflicting evidence, it is possible that the FIB-4 score could be used in order to select patients for surveillance. </w:t>
      </w:r>
    </w:p>
    <w:p w14:paraId="25A9856F" w14:textId="0DBCD436"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 xml:space="preserve">Currently, guidelines are vague regarding surveillance for HCC in patients with NAFLD who do not have cirrhosis. </w:t>
      </w:r>
      <w:r w:rsidR="00DE3182">
        <w:rPr>
          <w:rFonts w:ascii="Book Antiqua" w:eastAsia="Book Antiqua" w:hAnsi="Book Antiqua" w:cs="Book Antiqua"/>
          <w:color w:val="000000"/>
        </w:rPr>
        <w:t xml:space="preserve">The </w:t>
      </w:r>
      <w:r w:rsidR="002F53E5" w:rsidRPr="001020B8">
        <w:rPr>
          <w:rFonts w:ascii="Book Antiqua" w:eastAsia="Book Antiqua" w:hAnsi="Book Antiqua" w:cs="Book Antiqua"/>
          <w:color w:val="000000"/>
        </w:rPr>
        <w:t>American Gastroenterological Association</w:t>
      </w:r>
      <w:r w:rsidRPr="001020B8">
        <w:rPr>
          <w:rFonts w:ascii="Book Antiqua" w:eastAsia="Book Antiqua" w:hAnsi="Book Antiqua" w:cs="Book Antiqua"/>
          <w:color w:val="000000"/>
        </w:rPr>
        <w:t>, in its position paper on surveillance for HCC in patients with NAFLD, recommends considering patients with NAFLD and advanced fibrosis for surveillance but recommends against routinely surveilling individuals with earlier stages of fibrosis</w:t>
      </w:r>
      <w:r w:rsidRPr="001020B8">
        <w:rPr>
          <w:rFonts w:ascii="Book Antiqua" w:eastAsia="Book Antiqua" w:hAnsi="Book Antiqua" w:cs="Book Antiqua"/>
          <w:color w:val="000000"/>
          <w:vertAlign w:val="superscript"/>
        </w:rPr>
        <w:t>[91]</w:t>
      </w:r>
      <w:r w:rsidRPr="001020B8">
        <w:rPr>
          <w:rFonts w:ascii="Book Antiqua" w:eastAsia="Book Antiqua" w:hAnsi="Book Antiqua" w:cs="Book Antiqua"/>
          <w:color w:val="000000"/>
        </w:rPr>
        <w:t>. While the position of the European Association for the Study of the Liver is similar to that</w:t>
      </w:r>
      <w:r w:rsidRPr="001020B8">
        <w:rPr>
          <w:rFonts w:ascii="Book Antiqua" w:eastAsia="Book Antiqua" w:hAnsi="Book Antiqua" w:cs="Book Antiqua"/>
          <w:color w:val="000000"/>
          <w:vertAlign w:val="superscript"/>
        </w:rPr>
        <w:t>[88]</w:t>
      </w:r>
      <w:r w:rsidRPr="001020B8">
        <w:rPr>
          <w:rFonts w:ascii="Book Antiqua" w:eastAsia="Book Antiqua" w:hAnsi="Book Antiqua" w:cs="Book Antiqua"/>
          <w:color w:val="000000"/>
        </w:rPr>
        <w:t>, the American Association for the Study of Liver Diseases considers the benefit of surveillance in individuals with NAFLD who do not have cirrhosis to be uncertain and does not support it</w:t>
      </w:r>
      <w:r w:rsidRPr="001020B8">
        <w:rPr>
          <w:rFonts w:ascii="Book Antiqua" w:eastAsia="Book Antiqua" w:hAnsi="Book Antiqua" w:cs="Book Antiqua"/>
          <w:color w:val="000000"/>
          <w:vertAlign w:val="superscript"/>
        </w:rPr>
        <w:t>[90]</w:t>
      </w:r>
      <w:r w:rsidRPr="001020B8">
        <w:rPr>
          <w:rFonts w:ascii="Book Antiqua" w:eastAsia="Book Antiqua" w:hAnsi="Book Antiqua" w:cs="Book Antiqua"/>
          <w:color w:val="000000"/>
        </w:rPr>
        <w:t>.</w:t>
      </w:r>
    </w:p>
    <w:p w14:paraId="7370B063" w14:textId="77777777" w:rsidR="00A77B3E" w:rsidRPr="001020B8" w:rsidRDefault="00A77B3E" w:rsidP="00EF1F8A">
      <w:pPr>
        <w:adjustRightInd w:val="0"/>
        <w:snapToGrid w:val="0"/>
        <w:spacing w:line="360" w:lineRule="auto"/>
        <w:ind w:firstLine="708"/>
        <w:jc w:val="both"/>
        <w:rPr>
          <w:rFonts w:ascii="Book Antiqua" w:hAnsi="Book Antiqua"/>
        </w:rPr>
      </w:pPr>
    </w:p>
    <w:p w14:paraId="452BC797"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aps/>
          <w:color w:val="000000"/>
          <w:u w:val="single"/>
        </w:rPr>
        <w:t>Discussion</w:t>
      </w:r>
    </w:p>
    <w:p w14:paraId="3B94CEFC"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NAFLD currently affects one fourth of the global population</w:t>
      </w:r>
      <w:r w:rsidRPr="001020B8">
        <w:rPr>
          <w:rFonts w:ascii="Book Antiqua" w:eastAsia="Book Antiqua" w:hAnsi="Book Antiqua" w:cs="Book Antiqua"/>
          <w:color w:val="000000"/>
          <w:vertAlign w:val="superscript"/>
        </w:rPr>
        <w:t>[2]</w:t>
      </w:r>
      <w:r w:rsidRPr="001020B8">
        <w:rPr>
          <w:rFonts w:ascii="Book Antiqua" w:eastAsia="Book Antiqua" w:hAnsi="Book Antiqua" w:cs="Book Antiqua"/>
          <w:color w:val="000000"/>
        </w:rPr>
        <w:t>. Its increasing prevalence and the fact that it is associated with the development of liver cancer, both in the setting of cirrhosis and in its absence, make NAFLD-related HCC a growing challenge</w:t>
      </w:r>
      <w:r w:rsidRPr="001020B8">
        <w:rPr>
          <w:rFonts w:ascii="Book Antiqua" w:eastAsia="Book Antiqua" w:hAnsi="Book Antiqua" w:cs="Book Antiqua"/>
          <w:color w:val="000000"/>
          <w:vertAlign w:val="superscript"/>
        </w:rPr>
        <w:t>[12]</w:t>
      </w:r>
      <w:r w:rsidRPr="001020B8">
        <w:rPr>
          <w:rFonts w:ascii="Book Antiqua" w:eastAsia="Book Antiqua" w:hAnsi="Book Antiqua" w:cs="Book Antiqua"/>
          <w:color w:val="000000"/>
        </w:rPr>
        <w:t>. It is likely that the growth in NAFLD-related HCC will offset a decrease in viral hepatitis-related liver cancer, which is expected for the near future due to vaccination against hepatitis B virus and to the highly effective treatments for hepatitis B and C</w:t>
      </w:r>
      <w:r w:rsidRPr="001020B8">
        <w:rPr>
          <w:rFonts w:ascii="Book Antiqua" w:eastAsia="Book Antiqua" w:hAnsi="Book Antiqua" w:cs="Book Antiqua"/>
          <w:color w:val="000000"/>
          <w:vertAlign w:val="superscript"/>
        </w:rPr>
        <w:t>[95]</w:t>
      </w:r>
      <w:r w:rsidRPr="001020B8">
        <w:rPr>
          <w:rFonts w:ascii="Book Antiqua" w:eastAsia="Book Antiqua" w:hAnsi="Book Antiqua" w:cs="Book Antiqua"/>
          <w:color w:val="000000"/>
        </w:rPr>
        <w:t>. NAFLD-related HCC is already responsible for an important burden on public health, being associated with 796000 disability-adjusted life years in 2019, an increase of 33.6%in comparison to 2010</w:t>
      </w:r>
      <w:r w:rsidRPr="001020B8">
        <w:rPr>
          <w:rFonts w:ascii="Book Antiqua" w:eastAsia="Book Antiqua" w:hAnsi="Book Antiqua" w:cs="Book Antiqua"/>
          <w:color w:val="000000"/>
          <w:vertAlign w:val="superscript"/>
        </w:rPr>
        <w:t>[4]</w:t>
      </w:r>
      <w:r w:rsidRPr="001020B8">
        <w:rPr>
          <w:rFonts w:ascii="Book Antiqua" w:eastAsia="Book Antiqua" w:hAnsi="Book Antiqua" w:cs="Book Antiqua"/>
          <w:color w:val="000000"/>
        </w:rPr>
        <w:t>.</w:t>
      </w:r>
    </w:p>
    <w:p w14:paraId="56D57F4C" w14:textId="4E6E57AA"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lastRenderedPageBreak/>
        <w:t xml:space="preserve">This article has highlighted important genetic and immune-mediated mechanisms involved in NAFLD-related hepatocarcinogenesis. Understanding the role of certain genetic variants (especially those associated with genes such as </w:t>
      </w:r>
      <w:r w:rsidRPr="00B5379E">
        <w:rPr>
          <w:rFonts w:ascii="Book Antiqua" w:eastAsia="Book Antiqua" w:hAnsi="Book Antiqua" w:cs="Book Antiqua"/>
          <w:i/>
          <w:iCs/>
          <w:color w:val="000000"/>
        </w:rPr>
        <w:t>PNPLA3</w:t>
      </w:r>
      <w:r w:rsidRPr="001020B8">
        <w:rPr>
          <w:rFonts w:ascii="Book Antiqua" w:eastAsia="Book Antiqua" w:hAnsi="Book Antiqua" w:cs="Book Antiqua"/>
          <w:color w:val="000000"/>
          <w:vertAlign w:val="superscript"/>
        </w:rPr>
        <w:t>[22,23]</w:t>
      </w:r>
      <w:r w:rsidRPr="001020B8">
        <w:rPr>
          <w:rFonts w:ascii="Book Antiqua" w:eastAsia="Book Antiqua" w:hAnsi="Book Antiqua" w:cs="Book Antiqua"/>
          <w:color w:val="000000"/>
        </w:rPr>
        <w:t xml:space="preserve">, </w:t>
      </w:r>
      <w:r w:rsidRPr="00B5379E">
        <w:rPr>
          <w:rFonts w:ascii="Book Antiqua" w:eastAsia="Book Antiqua" w:hAnsi="Book Antiqua" w:cs="Book Antiqua"/>
          <w:i/>
          <w:iCs/>
          <w:color w:val="000000"/>
        </w:rPr>
        <w:t>TM6SF2</w:t>
      </w:r>
      <w:r w:rsidRPr="001020B8">
        <w:rPr>
          <w:rFonts w:ascii="Book Antiqua" w:eastAsia="Book Antiqua" w:hAnsi="Book Antiqua" w:cs="Book Antiqua"/>
          <w:color w:val="000000"/>
          <w:vertAlign w:val="superscript"/>
        </w:rPr>
        <w:t>[24,25]</w:t>
      </w:r>
      <w:r w:rsidR="00B926E5">
        <w:rPr>
          <w:rFonts w:ascii="Book Antiqua" w:eastAsia="Book Antiqua" w:hAnsi="Book Antiqua" w:cs="Book Antiqua"/>
          <w:color w:val="000000"/>
        </w:rPr>
        <w:t xml:space="preserve">, </w:t>
      </w:r>
      <w:r w:rsidRPr="001020B8">
        <w:rPr>
          <w:rFonts w:ascii="Book Antiqua" w:eastAsia="Book Antiqua" w:hAnsi="Book Antiqua" w:cs="Book Antiqua"/>
          <w:color w:val="000000"/>
        </w:rPr>
        <w:t xml:space="preserve">and </w:t>
      </w:r>
      <w:r w:rsidR="0051215E" w:rsidRPr="001020B8">
        <w:rPr>
          <w:rFonts w:ascii="Book Antiqua" w:eastAsia="Book Antiqua" w:hAnsi="Book Antiqua" w:cs="Book Antiqua"/>
          <w:color w:val="000000"/>
        </w:rPr>
        <w:t xml:space="preserve">membrane bound O-acetyltransferase domain containing </w:t>
      </w:r>
      <w:r w:rsidRPr="001020B8">
        <w:rPr>
          <w:rFonts w:ascii="Book Antiqua" w:eastAsia="Book Antiqua" w:hAnsi="Book Antiqua" w:cs="Book Antiqua"/>
          <w:color w:val="000000"/>
        </w:rPr>
        <w:t>7</w:t>
      </w:r>
      <w:r w:rsidRPr="001020B8">
        <w:rPr>
          <w:rFonts w:ascii="Book Antiqua" w:eastAsia="Book Antiqua" w:hAnsi="Book Antiqua" w:cs="Book Antiqua"/>
          <w:color w:val="000000"/>
          <w:vertAlign w:val="superscript"/>
        </w:rPr>
        <w:t>[25-30]</w:t>
      </w:r>
      <w:r w:rsidRPr="001020B8">
        <w:rPr>
          <w:rFonts w:ascii="Book Antiqua" w:eastAsia="Book Antiqua" w:hAnsi="Book Antiqua" w:cs="Book Antiqua"/>
          <w:color w:val="000000"/>
        </w:rPr>
        <w:t>) as well as the importance of epigenetic modifiers</w:t>
      </w:r>
      <w:r w:rsidRPr="001020B8">
        <w:rPr>
          <w:rFonts w:ascii="Book Antiqua" w:eastAsia="Book Antiqua" w:hAnsi="Book Antiqua" w:cs="Book Antiqua"/>
          <w:color w:val="000000"/>
          <w:vertAlign w:val="superscript"/>
        </w:rPr>
        <w:t>[44,45]</w:t>
      </w:r>
      <w:r w:rsidRPr="001020B8">
        <w:rPr>
          <w:rFonts w:ascii="Book Antiqua" w:eastAsia="Book Antiqua" w:hAnsi="Book Antiqua" w:cs="Book Antiqua"/>
          <w:color w:val="000000"/>
        </w:rPr>
        <w:t>, the microenvironment of NAFLD</w:t>
      </w:r>
      <w:r w:rsidR="00B926E5">
        <w:rPr>
          <w:rFonts w:ascii="Book Antiqua" w:eastAsia="Book Antiqua" w:hAnsi="Book Antiqua" w:cs="Book Antiqua"/>
          <w:color w:val="000000"/>
        </w:rPr>
        <w:t>,</w:t>
      </w:r>
      <w:r w:rsidRPr="001020B8">
        <w:rPr>
          <w:rFonts w:ascii="Book Antiqua" w:eastAsia="Book Antiqua" w:hAnsi="Book Antiqua" w:cs="Book Antiqua"/>
          <w:color w:val="000000"/>
        </w:rPr>
        <w:t xml:space="preserve"> and the influences that this disease has on the innate and adaptive immune systems</w:t>
      </w:r>
      <w:r w:rsidRPr="001020B8">
        <w:rPr>
          <w:rFonts w:ascii="Book Antiqua" w:eastAsia="Book Antiqua" w:hAnsi="Book Antiqua" w:cs="Book Antiqua"/>
          <w:color w:val="000000"/>
          <w:vertAlign w:val="superscript"/>
        </w:rPr>
        <w:t>[54-57]</w:t>
      </w:r>
      <w:r w:rsidRPr="001020B8">
        <w:rPr>
          <w:rFonts w:ascii="Book Antiqua" w:eastAsia="Book Antiqua" w:hAnsi="Book Antiqua" w:cs="Book Antiqua"/>
          <w:color w:val="000000"/>
        </w:rPr>
        <w:t xml:space="preserve"> will hopefully allow for a better knowledge of the clinical characteristics of NAFLD-related HCC, including the possibility of the development of liver cancer in the absence of cirrhosis. Moreover, this knowledge may help define more appropriate surveillance strategies, focusing not only in individuals with cirrhosis, since over one third of NAFLD-related HCC cases are diagnosed in patients without this condition</w:t>
      </w:r>
      <w:r w:rsidRPr="001020B8">
        <w:rPr>
          <w:rFonts w:ascii="Book Antiqua" w:eastAsia="Book Antiqua" w:hAnsi="Book Antiqua" w:cs="Book Antiqua"/>
          <w:color w:val="000000"/>
          <w:vertAlign w:val="superscript"/>
        </w:rPr>
        <w:t>[77]</w:t>
      </w:r>
      <w:r w:rsidRPr="001020B8">
        <w:rPr>
          <w:rFonts w:ascii="Book Antiqua" w:eastAsia="Book Antiqua" w:hAnsi="Book Antiqua" w:cs="Book Antiqua"/>
          <w:color w:val="000000"/>
        </w:rPr>
        <w:t>. At present, surveillance with US every 6 mo is recommended for individuals with advanced liver fibrosis</w:t>
      </w:r>
      <w:r w:rsidRPr="001020B8">
        <w:rPr>
          <w:rFonts w:ascii="Book Antiqua" w:eastAsia="Book Antiqua" w:hAnsi="Book Antiqua" w:cs="Book Antiqua"/>
          <w:color w:val="000000"/>
          <w:vertAlign w:val="superscript"/>
        </w:rPr>
        <w:t>[91]</w:t>
      </w:r>
      <w:r w:rsidRPr="001020B8">
        <w:rPr>
          <w:rFonts w:ascii="Book Antiqua" w:eastAsia="Book Antiqua" w:hAnsi="Book Antiqua" w:cs="Book Antiqua"/>
          <w:color w:val="000000"/>
        </w:rPr>
        <w:t>.</w:t>
      </w:r>
    </w:p>
    <w:p w14:paraId="57817A13" w14:textId="77777777" w:rsidR="00A77B3E" w:rsidRPr="001020B8" w:rsidRDefault="00306656" w:rsidP="00EF1F8A">
      <w:pPr>
        <w:adjustRightInd w:val="0"/>
        <w:snapToGrid w:val="0"/>
        <w:spacing w:line="360" w:lineRule="auto"/>
        <w:ind w:firstLine="708"/>
        <w:jc w:val="both"/>
        <w:rPr>
          <w:rFonts w:ascii="Book Antiqua" w:hAnsi="Book Antiqua"/>
        </w:rPr>
      </w:pPr>
      <w:r w:rsidRPr="001020B8">
        <w:rPr>
          <w:rFonts w:ascii="Book Antiqua" w:eastAsia="Book Antiqua" w:hAnsi="Book Antiqua" w:cs="Book Antiqua"/>
          <w:color w:val="000000"/>
        </w:rPr>
        <w:t>This review has limitations associated especially with the incomplete understanding of NAFLD-related HCC by the scientific community. The pathophysiology of this condition must be further studied, particularly the mechanisms leading to non-cirrhotic HCC. Moreover, there is a profound necessity for the identification of better biomarkers to detect subgroups of patients that could benefit from surveillance aside from those with cirrhosis</w:t>
      </w:r>
      <w:r w:rsidRPr="001020B8">
        <w:rPr>
          <w:rFonts w:ascii="Book Antiqua" w:eastAsia="Book Antiqua" w:hAnsi="Book Antiqua" w:cs="Book Antiqua"/>
          <w:color w:val="000000"/>
          <w:vertAlign w:val="superscript"/>
        </w:rPr>
        <w:t>[96]</w:t>
      </w:r>
      <w:r w:rsidRPr="001020B8">
        <w:rPr>
          <w:rFonts w:ascii="Book Antiqua" w:eastAsia="Book Antiqua" w:hAnsi="Book Antiqua" w:cs="Book Antiqua"/>
          <w:color w:val="000000"/>
        </w:rPr>
        <w:t>.</w:t>
      </w:r>
    </w:p>
    <w:p w14:paraId="1D350139" w14:textId="77777777" w:rsidR="00A77B3E" w:rsidRPr="001020B8" w:rsidRDefault="00A77B3E" w:rsidP="00EF1F8A">
      <w:pPr>
        <w:adjustRightInd w:val="0"/>
        <w:snapToGrid w:val="0"/>
        <w:spacing w:line="360" w:lineRule="auto"/>
        <w:ind w:firstLine="708"/>
        <w:jc w:val="both"/>
        <w:rPr>
          <w:rFonts w:ascii="Book Antiqua" w:hAnsi="Book Antiqua"/>
        </w:rPr>
      </w:pPr>
    </w:p>
    <w:p w14:paraId="157CA4C7"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aps/>
          <w:color w:val="000000"/>
          <w:u w:val="single"/>
        </w:rPr>
        <w:t>CONCLUSION</w:t>
      </w:r>
    </w:p>
    <w:p w14:paraId="69CA1B31"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The worldwide growing prevalence of NAFLD and its association with the development of HCC in patients either with or without cirrhosis make NAFLD-related HCC a growing challenge. Improving surveillance strategies is of the utmost importance in order for the early detection of HCC and for patients to have higher chances of being cured. Further understanding of the mechanisms leading to HCC in the setting of NAFLD will likely lead to novel molecular candidates that could be used as biomarkers to identify patients who will progress to develop a liver malignancy even in the absence of cirrhosis.</w:t>
      </w:r>
    </w:p>
    <w:p w14:paraId="098209C9" w14:textId="77777777" w:rsidR="00A77B3E" w:rsidRPr="001020B8" w:rsidRDefault="00A77B3E" w:rsidP="00EF1F8A">
      <w:pPr>
        <w:adjustRightInd w:val="0"/>
        <w:snapToGrid w:val="0"/>
        <w:spacing w:line="360" w:lineRule="auto"/>
        <w:jc w:val="both"/>
        <w:rPr>
          <w:rFonts w:ascii="Book Antiqua" w:hAnsi="Book Antiqua"/>
        </w:rPr>
      </w:pPr>
    </w:p>
    <w:p w14:paraId="5CBE1579"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REFERENCES</w:t>
      </w:r>
    </w:p>
    <w:p w14:paraId="03789437" w14:textId="77777777" w:rsidR="00306656" w:rsidRPr="001020B8" w:rsidRDefault="00306656" w:rsidP="00EF1F8A">
      <w:pPr>
        <w:adjustRightInd w:val="0"/>
        <w:snapToGrid w:val="0"/>
        <w:spacing w:line="360" w:lineRule="auto"/>
        <w:jc w:val="both"/>
        <w:rPr>
          <w:rFonts w:ascii="Book Antiqua" w:hAnsi="Book Antiqua"/>
        </w:rPr>
      </w:pPr>
      <w:bookmarkStart w:id="5" w:name="OLE_LINK15"/>
      <w:r w:rsidRPr="001020B8">
        <w:rPr>
          <w:rFonts w:ascii="Book Antiqua" w:eastAsia="Book Antiqua" w:hAnsi="Book Antiqua" w:cs="Book Antiqua"/>
          <w:color w:val="000000"/>
        </w:rPr>
        <w:lastRenderedPageBreak/>
        <w:t xml:space="preserve">1 </w:t>
      </w:r>
      <w:r w:rsidRPr="001020B8">
        <w:rPr>
          <w:rFonts w:ascii="Book Antiqua" w:eastAsia="Book Antiqua" w:hAnsi="Book Antiqua" w:cs="Book Antiqua"/>
          <w:b/>
          <w:bCs/>
          <w:color w:val="000000"/>
        </w:rPr>
        <w:t>Cotter TG</w:t>
      </w:r>
      <w:r w:rsidRPr="001020B8">
        <w:rPr>
          <w:rFonts w:ascii="Book Antiqua" w:eastAsia="Book Antiqua" w:hAnsi="Book Antiqua" w:cs="Book Antiqua"/>
          <w:color w:val="000000"/>
        </w:rPr>
        <w:t xml:space="preserve">, Rinella M. Nonalcoholic Fatty Liver Disease 2020: The State of the Disease. </w:t>
      </w:r>
      <w:r w:rsidRPr="001020B8">
        <w:rPr>
          <w:rFonts w:ascii="Book Antiqua" w:eastAsia="Book Antiqua" w:hAnsi="Book Antiqua" w:cs="Book Antiqua"/>
          <w:i/>
          <w:iCs/>
          <w:color w:val="000000"/>
        </w:rPr>
        <w:t>Gastroenterology</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158</w:t>
      </w:r>
      <w:r w:rsidRPr="001020B8">
        <w:rPr>
          <w:rFonts w:ascii="Book Antiqua" w:eastAsia="Book Antiqua" w:hAnsi="Book Antiqua" w:cs="Book Antiqua"/>
          <w:color w:val="000000"/>
        </w:rPr>
        <w:t>: 1851-1864 [PMID: 32061595 DOI: 10.1053/j.gastro.2020.01.052]</w:t>
      </w:r>
    </w:p>
    <w:p w14:paraId="43DAB276"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 </w:t>
      </w:r>
      <w:r w:rsidRPr="001020B8">
        <w:rPr>
          <w:rFonts w:ascii="Book Antiqua" w:eastAsia="Book Antiqua" w:hAnsi="Book Antiqua" w:cs="Book Antiqua"/>
          <w:b/>
          <w:bCs/>
          <w:color w:val="000000"/>
        </w:rPr>
        <w:t>Younossi ZM</w:t>
      </w:r>
      <w:r w:rsidRPr="001020B8">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64</w:t>
      </w:r>
      <w:r w:rsidRPr="001020B8">
        <w:rPr>
          <w:rFonts w:ascii="Book Antiqua" w:eastAsia="Book Antiqua" w:hAnsi="Book Antiqua" w:cs="Book Antiqua"/>
          <w:color w:val="000000"/>
        </w:rPr>
        <w:t>: 73-84 [PMID: 26707365 DOI: 10.1002/hep.28431]</w:t>
      </w:r>
    </w:p>
    <w:p w14:paraId="37FD2059"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 </w:t>
      </w:r>
      <w:r w:rsidRPr="001020B8">
        <w:rPr>
          <w:rFonts w:ascii="Book Antiqua" w:eastAsia="Book Antiqua" w:hAnsi="Book Antiqua" w:cs="Book Antiqua"/>
          <w:b/>
          <w:bCs/>
          <w:color w:val="000000"/>
        </w:rPr>
        <w:t>Anstee QM</w:t>
      </w:r>
      <w:r w:rsidRPr="001020B8">
        <w:rPr>
          <w:rFonts w:ascii="Book Antiqua" w:eastAsia="Book Antiqua" w:hAnsi="Book Antiqua" w:cs="Book Antiqua"/>
          <w:color w:val="000000"/>
        </w:rPr>
        <w:t xml:space="preserve">, Reeves HL, Kotsiliti E, Govaere O, Heikenwalder M. From NASH to HCC: current concepts and future challenges. </w:t>
      </w:r>
      <w:r w:rsidRPr="001020B8">
        <w:rPr>
          <w:rFonts w:ascii="Book Antiqua" w:eastAsia="Book Antiqua" w:hAnsi="Book Antiqua" w:cs="Book Antiqua"/>
          <w:i/>
          <w:iCs/>
          <w:color w:val="000000"/>
        </w:rPr>
        <w:t>Nat Rev Gastroenterol Hepatol</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16</w:t>
      </w:r>
      <w:r w:rsidRPr="001020B8">
        <w:rPr>
          <w:rFonts w:ascii="Book Antiqua" w:eastAsia="Book Antiqua" w:hAnsi="Book Antiqua" w:cs="Book Antiqua"/>
          <w:color w:val="000000"/>
        </w:rPr>
        <w:t>: 411-428 [PMID: 31028350 DOI: 10.1038/s41575-019-0145-7]</w:t>
      </w:r>
    </w:p>
    <w:p w14:paraId="04CEDB1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 </w:t>
      </w:r>
      <w:r w:rsidRPr="001020B8">
        <w:rPr>
          <w:rFonts w:ascii="Book Antiqua" w:eastAsia="Book Antiqua" w:hAnsi="Book Antiqua" w:cs="Book Antiqua"/>
          <w:b/>
          <w:bCs/>
          <w:color w:val="000000"/>
        </w:rPr>
        <w:t>GBD 2019 Diseases and Injuries Collaborators.</w:t>
      </w:r>
      <w:r w:rsidRPr="001020B8">
        <w:rPr>
          <w:rFonts w:ascii="Book Antiqua" w:eastAsia="Book Antiqua" w:hAnsi="Book Antiqua" w:cs="Book Antiqua"/>
          <w:color w:val="000000"/>
        </w:rPr>
        <w:t xml:space="preserve">. Global burden of 369 diseases and injuries in 204 countries and territories, 1990-2019: a systematic analysis for the Global Burden of Disease Study 2019. </w:t>
      </w:r>
      <w:r w:rsidRPr="001020B8">
        <w:rPr>
          <w:rFonts w:ascii="Book Antiqua" w:eastAsia="Book Antiqua" w:hAnsi="Book Antiqua" w:cs="Book Antiqua"/>
          <w:i/>
          <w:iCs/>
          <w:color w:val="000000"/>
        </w:rPr>
        <w:t>Lancet</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396</w:t>
      </w:r>
      <w:r w:rsidRPr="001020B8">
        <w:rPr>
          <w:rFonts w:ascii="Book Antiqua" w:eastAsia="Book Antiqua" w:hAnsi="Book Antiqua" w:cs="Book Antiqua"/>
          <w:color w:val="000000"/>
        </w:rPr>
        <w:t>: 1204-1222 [PMID: 33069326 DOI: 10.1016/S0140-6736(20)30925-9]</w:t>
      </w:r>
    </w:p>
    <w:p w14:paraId="0EB8A6C7"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 </w:t>
      </w:r>
      <w:r w:rsidRPr="001020B8">
        <w:rPr>
          <w:rFonts w:ascii="Book Antiqua" w:eastAsia="Book Antiqua" w:hAnsi="Book Antiqua" w:cs="Book Antiqua"/>
          <w:b/>
          <w:bCs/>
          <w:color w:val="000000"/>
        </w:rPr>
        <w:t>Levrero M</w:t>
      </w:r>
      <w:r w:rsidRPr="001020B8">
        <w:rPr>
          <w:rFonts w:ascii="Book Antiqua" w:eastAsia="Book Antiqua" w:hAnsi="Book Antiqua" w:cs="Book Antiqua"/>
          <w:color w:val="000000"/>
        </w:rPr>
        <w:t xml:space="preserve">, Zucman-Rossi J. Mechanisms of HBV-induced hepatocellular carcinoma. </w:t>
      </w:r>
      <w:r w:rsidRPr="001020B8">
        <w:rPr>
          <w:rFonts w:ascii="Book Antiqua" w:eastAsia="Book Antiqua" w:hAnsi="Book Antiqua" w:cs="Book Antiqua"/>
          <w:i/>
          <w:iCs/>
          <w:color w:val="000000"/>
        </w:rPr>
        <w:t>J Hepatol</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64</w:t>
      </w:r>
      <w:r w:rsidRPr="001020B8">
        <w:rPr>
          <w:rFonts w:ascii="Book Antiqua" w:eastAsia="Book Antiqua" w:hAnsi="Book Antiqua" w:cs="Book Antiqua"/>
          <w:color w:val="000000"/>
        </w:rPr>
        <w:t>: S84-S101 [PMID: 27084040 DOI: 10.1016/j.jhep.2016.02.021]</w:t>
      </w:r>
    </w:p>
    <w:p w14:paraId="5CE2DF75"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 </w:t>
      </w:r>
      <w:r w:rsidRPr="001020B8">
        <w:rPr>
          <w:rFonts w:ascii="Book Antiqua" w:eastAsia="Book Antiqua" w:hAnsi="Book Antiqua" w:cs="Book Antiqua"/>
          <w:b/>
          <w:bCs/>
          <w:color w:val="000000"/>
        </w:rPr>
        <w:t>Geh D</w:t>
      </w:r>
      <w:r w:rsidRPr="001020B8">
        <w:rPr>
          <w:rFonts w:ascii="Book Antiqua" w:eastAsia="Book Antiqua" w:hAnsi="Book Antiqua" w:cs="Book Antiqua"/>
          <w:color w:val="000000"/>
        </w:rPr>
        <w:t xml:space="preserve">, Manas DM, Reeves HL. Hepatocellular carcinoma in non-alcoholic fatty liver disease-a review of an emerging challenge facing clinicians. </w:t>
      </w:r>
      <w:r w:rsidRPr="001020B8">
        <w:rPr>
          <w:rFonts w:ascii="Book Antiqua" w:eastAsia="Book Antiqua" w:hAnsi="Book Antiqua" w:cs="Book Antiqua"/>
          <w:i/>
          <w:iCs/>
          <w:color w:val="000000"/>
        </w:rPr>
        <w:t>Hepatobiliary Surg Nutr</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10</w:t>
      </w:r>
      <w:r w:rsidRPr="001020B8">
        <w:rPr>
          <w:rFonts w:ascii="Book Antiqua" w:eastAsia="Book Antiqua" w:hAnsi="Book Antiqua" w:cs="Book Antiqua"/>
          <w:color w:val="000000"/>
        </w:rPr>
        <w:t>: 59-75 [PMID: 33575290 DOI: 10.21037/hbsn.2019.08.08]</w:t>
      </w:r>
    </w:p>
    <w:p w14:paraId="06A36A1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 </w:t>
      </w:r>
      <w:r w:rsidRPr="001020B8">
        <w:rPr>
          <w:rFonts w:ascii="Book Antiqua" w:eastAsia="Book Antiqua" w:hAnsi="Book Antiqua" w:cs="Book Antiqua"/>
          <w:b/>
          <w:bCs/>
          <w:color w:val="000000"/>
        </w:rPr>
        <w:t>Villanueva A</w:t>
      </w:r>
      <w:r w:rsidRPr="001020B8">
        <w:rPr>
          <w:rFonts w:ascii="Book Antiqua" w:eastAsia="Book Antiqua" w:hAnsi="Book Antiqua" w:cs="Book Antiqua"/>
          <w:color w:val="000000"/>
        </w:rPr>
        <w:t xml:space="preserve">. Hepatocellular Carcinoma. </w:t>
      </w:r>
      <w:r w:rsidRPr="001020B8">
        <w:rPr>
          <w:rFonts w:ascii="Book Antiqua" w:eastAsia="Book Antiqua" w:hAnsi="Book Antiqua" w:cs="Book Antiqua"/>
          <w:i/>
          <w:iCs/>
          <w:color w:val="000000"/>
        </w:rPr>
        <w:t>N Engl J Med</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380</w:t>
      </w:r>
      <w:r w:rsidRPr="001020B8">
        <w:rPr>
          <w:rFonts w:ascii="Book Antiqua" w:eastAsia="Book Antiqua" w:hAnsi="Book Antiqua" w:cs="Book Antiqua"/>
          <w:color w:val="000000"/>
        </w:rPr>
        <w:t>: 1450-1462 [PMID: 30970190 DOI: 10.1056/NEJMra1713263]</w:t>
      </w:r>
    </w:p>
    <w:p w14:paraId="4628CA7E"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8 </w:t>
      </w:r>
      <w:r w:rsidRPr="001020B8">
        <w:rPr>
          <w:rFonts w:ascii="Book Antiqua" w:eastAsia="Book Antiqua" w:hAnsi="Book Antiqua" w:cs="Book Antiqua"/>
          <w:b/>
          <w:bCs/>
          <w:color w:val="000000"/>
        </w:rPr>
        <w:t>Plaz Torres MC</w:t>
      </w:r>
      <w:r w:rsidRPr="001020B8">
        <w:rPr>
          <w:rFonts w:ascii="Book Antiqua" w:eastAsia="Book Antiqua" w:hAnsi="Book Antiqua" w:cs="Book Antiqua"/>
          <w:color w:val="000000"/>
        </w:rPr>
        <w:t xml:space="preserve">, Bodini G, Furnari M, Marabotto E, Zentilin P, Strazzabosco M, Giannini EG. Surveillance for Hepatocellular Carcinoma in Patients with Non-Alcoholic Fatty Liver Disease: Universal or Selective? </w:t>
      </w:r>
      <w:r w:rsidRPr="001020B8">
        <w:rPr>
          <w:rFonts w:ascii="Book Antiqua" w:eastAsia="Book Antiqua" w:hAnsi="Book Antiqua" w:cs="Book Antiqua"/>
          <w:i/>
          <w:iCs/>
          <w:color w:val="000000"/>
        </w:rPr>
        <w:t>Cancers (Basel)</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12</w:t>
      </w:r>
      <w:r w:rsidRPr="001020B8">
        <w:rPr>
          <w:rFonts w:ascii="Book Antiqua" w:eastAsia="Book Antiqua" w:hAnsi="Book Antiqua" w:cs="Book Antiqua"/>
          <w:color w:val="000000"/>
        </w:rPr>
        <w:t xml:space="preserve"> [PMID: 32486355 DOI: 10.3390/cancers12061422]</w:t>
      </w:r>
    </w:p>
    <w:p w14:paraId="25ED2615"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9 </w:t>
      </w:r>
      <w:r w:rsidRPr="001020B8">
        <w:rPr>
          <w:rFonts w:ascii="Book Antiqua" w:eastAsia="Book Antiqua" w:hAnsi="Book Antiqua" w:cs="Book Antiqua"/>
          <w:b/>
          <w:bCs/>
          <w:color w:val="000000"/>
        </w:rPr>
        <w:t>Bray F</w:t>
      </w:r>
      <w:r w:rsidRPr="001020B8">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1020B8">
        <w:rPr>
          <w:rFonts w:ascii="Book Antiqua" w:eastAsia="Book Antiqua" w:hAnsi="Book Antiqua" w:cs="Book Antiqua"/>
          <w:i/>
          <w:iCs/>
          <w:color w:val="000000"/>
        </w:rPr>
        <w:t>CA Cancer J Clin</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68</w:t>
      </w:r>
      <w:r w:rsidRPr="001020B8">
        <w:rPr>
          <w:rFonts w:ascii="Book Antiqua" w:eastAsia="Book Antiqua" w:hAnsi="Book Antiqua" w:cs="Book Antiqua"/>
          <w:color w:val="000000"/>
        </w:rPr>
        <w:t>: 394-424 [PMID: 30207593 DOI: 10.3322/caac.21492]</w:t>
      </w:r>
    </w:p>
    <w:p w14:paraId="15DAB319"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10 </w:t>
      </w:r>
      <w:r w:rsidRPr="001020B8">
        <w:rPr>
          <w:rFonts w:ascii="Book Antiqua" w:eastAsia="Book Antiqua" w:hAnsi="Book Antiqua" w:cs="Book Antiqua"/>
          <w:b/>
          <w:bCs/>
          <w:color w:val="000000"/>
        </w:rPr>
        <w:t>Lazo M</w:t>
      </w:r>
      <w:r w:rsidRPr="001020B8">
        <w:rPr>
          <w:rFonts w:ascii="Book Antiqua" w:eastAsia="Book Antiqua" w:hAnsi="Book Antiqua" w:cs="Book Antiqua"/>
          <w:color w:val="000000"/>
        </w:rPr>
        <w:t xml:space="preserve">, Hernaez R, Eberhardt MS, Bonekamp S, Kamel I, Guallar E, Koteish A, Brancati FL, Clark JM. Prevalence of nonalcoholic fatty liver disease in the United States: </w:t>
      </w:r>
      <w:r w:rsidRPr="001020B8">
        <w:rPr>
          <w:rFonts w:ascii="Book Antiqua" w:eastAsia="Book Antiqua" w:hAnsi="Book Antiqua" w:cs="Book Antiqua"/>
          <w:color w:val="000000"/>
        </w:rPr>
        <w:lastRenderedPageBreak/>
        <w:t xml:space="preserve">the Third National Health and Nutrition Examination Survey, 1988-1994. </w:t>
      </w:r>
      <w:r w:rsidRPr="001020B8">
        <w:rPr>
          <w:rFonts w:ascii="Book Antiqua" w:eastAsia="Book Antiqua" w:hAnsi="Book Antiqua" w:cs="Book Antiqua"/>
          <w:i/>
          <w:iCs/>
          <w:color w:val="000000"/>
        </w:rPr>
        <w:t>Am J Epidemiol</w:t>
      </w:r>
      <w:r w:rsidRPr="001020B8">
        <w:rPr>
          <w:rFonts w:ascii="Book Antiqua" w:eastAsia="Book Antiqua" w:hAnsi="Book Antiqua" w:cs="Book Antiqua"/>
          <w:color w:val="000000"/>
        </w:rPr>
        <w:t xml:space="preserve"> 2013; </w:t>
      </w:r>
      <w:r w:rsidRPr="001020B8">
        <w:rPr>
          <w:rFonts w:ascii="Book Antiqua" w:eastAsia="Book Antiqua" w:hAnsi="Book Antiqua" w:cs="Book Antiqua"/>
          <w:b/>
          <w:bCs/>
          <w:color w:val="000000"/>
        </w:rPr>
        <w:t>178</w:t>
      </w:r>
      <w:r w:rsidRPr="001020B8">
        <w:rPr>
          <w:rFonts w:ascii="Book Antiqua" w:eastAsia="Book Antiqua" w:hAnsi="Book Antiqua" w:cs="Book Antiqua"/>
          <w:color w:val="000000"/>
        </w:rPr>
        <w:t>: 38-45 [PMID: 23703888 DOI: 10.1093/aje/kws448]</w:t>
      </w:r>
    </w:p>
    <w:p w14:paraId="021573CB"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11 </w:t>
      </w:r>
      <w:r w:rsidRPr="001020B8">
        <w:rPr>
          <w:rFonts w:ascii="Book Antiqua" w:eastAsia="Book Antiqua" w:hAnsi="Book Antiqua" w:cs="Book Antiqua"/>
          <w:b/>
          <w:bCs/>
          <w:color w:val="000000"/>
        </w:rPr>
        <w:t>Moon AM</w:t>
      </w:r>
      <w:r w:rsidRPr="001020B8">
        <w:rPr>
          <w:rFonts w:ascii="Book Antiqua" w:eastAsia="Book Antiqua" w:hAnsi="Book Antiqua" w:cs="Book Antiqua"/>
          <w:color w:val="000000"/>
        </w:rPr>
        <w:t xml:space="preserve">, Singal AG, Tapper EB. Contemporary Epidemiology of Chronic Liver Disease and Cirrhosis. </w:t>
      </w:r>
      <w:r w:rsidRPr="001020B8">
        <w:rPr>
          <w:rFonts w:ascii="Book Antiqua" w:eastAsia="Book Antiqua" w:hAnsi="Book Antiqua" w:cs="Book Antiqua"/>
          <w:i/>
          <w:iCs/>
          <w:color w:val="000000"/>
        </w:rPr>
        <w:t>Clin Gastroenterol Hepatol</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18</w:t>
      </w:r>
      <w:r w:rsidRPr="001020B8">
        <w:rPr>
          <w:rFonts w:ascii="Book Antiqua" w:eastAsia="Book Antiqua" w:hAnsi="Book Antiqua" w:cs="Book Antiqua"/>
          <w:color w:val="000000"/>
        </w:rPr>
        <w:t>: 2650-2666 [PMID: 31401364 DOI: 10.1016/j.cgh.2019.07.060]</w:t>
      </w:r>
    </w:p>
    <w:p w14:paraId="0C07DE95"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12 </w:t>
      </w:r>
      <w:r w:rsidRPr="001020B8">
        <w:rPr>
          <w:rFonts w:ascii="Book Antiqua" w:eastAsia="Book Antiqua" w:hAnsi="Book Antiqua" w:cs="Book Antiqua"/>
          <w:b/>
          <w:bCs/>
          <w:color w:val="000000"/>
        </w:rPr>
        <w:t>Huang DQ</w:t>
      </w:r>
      <w:r w:rsidRPr="001020B8">
        <w:rPr>
          <w:rFonts w:ascii="Book Antiqua" w:eastAsia="Book Antiqua" w:hAnsi="Book Antiqua" w:cs="Book Antiqua"/>
          <w:color w:val="000000"/>
        </w:rPr>
        <w:t xml:space="preserve">, El-Serag HB, Loomba R. Global epidemiology of NAFLD-related HCC: trends, predictions, risk factors and prevention. </w:t>
      </w:r>
      <w:r w:rsidRPr="001020B8">
        <w:rPr>
          <w:rFonts w:ascii="Book Antiqua" w:eastAsia="Book Antiqua" w:hAnsi="Book Antiqua" w:cs="Book Antiqua"/>
          <w:i/>
          <w:iCs/>
          <w:color w:val="000000"/>
        </w:rPr>
        <w:t>Nat Rev Gastroenterol Hepatol</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18</w:t>
      </w:r>
      <w:r w:rsidRPr="001020B8">
        <w:rPr>
          <w:rFonts w:ascii="Book Antiqua" w:eastAsia="Book Antiqua" w:hAnsi="Book Antiqua" w:cs="Book Antiqua"/>
          <w:color w:val="000000"/>
        </w:rPr>
        <w:t>: 223-238 [PMID: 33349658 DOI: 10.1038/s41575-020-00381-6]</w:t>
      </w:r>
    </w:p>
    <w:p w14:paraId="24F2B793" w14:textId="77777777" w:rsidR="00306656" w:rsidRPr="00B5379E" w:rsidRDefault="00306656" w:rsidP="00EF1F8A">
      <w:pPr>
        <w:adjustRightInd w:val="0"/>
        <w:snapToGrid w:val="0"/>
        <w:spacing w:line="360" w:lineRule="auto"/>
        <w:jc w:val="both"/>
        <w:rPr>
          <w:rFonts w:ascii="Book Antiqua" w:hAnsi="Book Antiqua"/>
          <w:lang w:val="pt-BR"/>
        </w:rPr>
      </w:pPr>
      <w:r w:rsidRPr="001020B8">
        <w:rPr>
          <w:rFonts w:ascii="Book Antiqua" w:eastAsia="Book Antiqua" w:hAnsi="Book Antiqua" w:cs="Book Antiqua"/>
          <w:color w:val="000000"/>
        </w:rPr>
        <w:t xml:space="preserve">13 </w:t>
      </w:r>
      <w:r w:rsidRPr="001020B8">
        <w:rPr>
          <w:rFonts w:ascii="Book Antiqua" w:eastAsia="Book Antiqua" w:hAnsi="Book Antiqua" w:cs="Book Antiqua"/>
          <w:b/>
          <w:bCs/>
          <w:color w:val="000000"/>
        </w:rPr>
        <w:t>Younossi Z</w:t>
      </w:r>
      <w:r w:rsidRPr="001020B8">
        <w:rPr>
          <w:rFonts w:ascii="Book Antiqua" w:eastAsia="Book Antiqua" w:hAnsi="Book Antiqua" w:cs="Book Antiqua"/>
          <w:color w:val="000000"/>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B5379E">
        <w:rPr>
          <w:rFonts w:ascii="Book Antiqua" w:eastAsia="Book Antiqua" w:hAnsi="Book Antiqua" w:cs="Book Antiqua"/>
          <w:i/>
          <w:iCs/>
          <w:color w:val="000000"/>
          <w:lang w:val="pt-BR"/>
        </w:rPr>
        <w:t>Clin Gastroenterol Hepatol</w:t>
      </w:r>
      <w:r w:rsidRPr="00B5379E">
        <w:rPr>
          <w:rFonts w:ascii="Book Antiqua" w:eastAsia="Book Antiqua" w:hAnsi="Book Antiqua" w:cs="Book Antiqua"/>
          <w:color w:val="000000"/>
          <w:lang w:val="pt-BR"/>
        </w:rPr>
        <w:t xml:space="preserve"> 2019; </w:t>
      </w:r>
      <w:r w:rsidRPr="00B5379E">
        <w:rPr>
          <w:rFonts w:ascii="Book Antiqua" w:eastAsia="Book Antiqua" w:hAnsi="Book Antiqua" w:cs="Book Antiqua"/>
          <w:b/>
          <w:bCs/>
          <w:color w:val="000000"/>
          <w:lang w:val="pt-BR"/>
        </w:rPr>
        <w:t>17</w:t>
      </w:r>
      <w:r w:rsidRPr="00B5379E">
        <w:rPr>
          <w:rFonts w:ascii="Book Antiqua" w:eastAsia="Book Antiqua" w:hAnsi="Book Antiqua" w:cs="Book Antiqua"/>
          <w:color w:val="000000"/>
          <w:lang w:val="pt-BR"/>
        </w:rPr>
        <w:t>: 748-755.e3 [PMID: 29908364 DOI: 10.1016/j.cgh.2018.05.057]</w:t>
      </w:r>
    </w:p>
    <w:p w14:paraId="0E794AC7" w14:textId="77777777" w:rsidR="00306656" w:rsidRPr="001020B8" w:rsidRDefault="00306656" w:rsidP="00EF1F8A">
      <w:pPr>
        <w:adjustRightInd w:val="0"/>
        <w:snapToGrid w:val="0"/>
        <w:spacing w:line="360" w:lineRule="auto"/>
        <w:jc w:val="both"/>
        <w:rPr>
          <w:rFonts w:ascii="Book Antiqua" w:hAnsi="Book Antiqua"/>
        </w:rPr>
      </w:pPr>
      <w:r w:rsidRPr="00B5379E">
        <w:rPr>
          <w:rFonts w:ascii="Book Antiqua" w:eastAsia="Book Antiqua" w:hAnsi="Book Antiqua" w:cs="Book Antiqua"/>
          <w:color w:val="000000"/>
          <w:lang w:val="pt-BR"/>
        </w:rPr>
        <w:t xml:space="preserve">14 </w:t>
      </w:r>
      <w:r w:rsidRPr="00B5379E">
        <w:rPr>
          <w:rFonts w:ascii="Book Antiqua" w:eastAsia="Book Antiqua" w:hAnsi="Book Antiqua" w:cs="Book Antiqua"/>
          <w:b/>
          <w:bCs/>
          <w:color w:val="000000"/>
          <w:lang w:val="pt-BR"/>
        </w:rPr>
        <w:t>Banini BA</w:t>
      </w:r>
      <w:r w:rsidRPr="00B5379E">
        <w:rPr>
          <w:rFonts w:ascii="Book Antiqua" w:eastAsia="Book Antiqua" w:hAnsi="Book Antiqua" w:cs="Book Antiqua"/>
          <w:color w:val="000000"/>
          <w:lang w:val="pt-BR"/>
        </w:rPr>
        <w:t xml:space="preserve">, Sanyal AJ. </w:t>
      </w:r>
      <w:r w:rsidRPr="001020B8">
        <w:rPr>
          <w:rFonts w:ascii="Book Antiqua" w:eastAsia="Book Antiqua" w:hAnsi="Book Antiqua" w:cs="Book Antiqua"/>
          <w:color w:val="000000"/>
        </w:rPr>
        <w:t xml:space="preserve">NAFLD-related HCC. </w:t>
      </w:r>
      <w:r w:rsidRPr="001020B8">
        <w:rPr>
          <w:rFonts w:ascii="Book Antiqua" w:eastAsia="Book Antiqua" w:hAnsi="Book Antiqua" w:cs="Book Antiqua"/>
          <w:i/>
          <w:iCs/>
          <w:color w:val="000000"/>
        </w:rPr>
        <w:t>Adv Cancer Res</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149</w:t>
      </w:r>
      <w:r w:rsidRPr="001020B8">
        <w:rPr>
          <w:rFonts w:ascii="Book Antiqua" w:eastAsia="Book Antiqua" w:hAnsi="Book Antiqua" w:cs="Book Antiqua"/>
          <w:color w:val="000000"/>
        </w:rPr>
        <w:t>: 143-169 [PMID: 33579423 DOI: 10.1016/bs.acr.2020.11.001]</w:t>
      </w:r>
    </w:p>
    <w:p w14:paraId="5E366A5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15 </w:t>
      </w:r>
      <w:r w:rsidRPr="001020B8">
        <w:rPr>
          <w:rFonts w:ascii="Book Antiqua" w:eastAsia="Book Antiqua" w:hAnsi="Book Antiqua" w:cs="Book Antiqua"/>
          <w:b/>
          <w:bCs/>
          <w:color w:val="000000"/>
        </w:rPr>
        <w:t>Liu Z</w:t>
      </w:r>
      <w:r w:rsidRPr="001020B8">
        <w:rPr>
          <w:rFonts w:ascii="Book Antiqua" w:eastAsia="Book Antiqua" w:hAnsi="Book Antiqua" w:cs="Book Antiqua"/>
          <w:color w:val="000000"/>
        </w:rPr>
        <w:t xml:space="preserve">, Xu K, Jiang Y, Cai N, Fan J, Mao X, Suo C, Jin L, Zhang T, Chen X. Global trend of aetiology-based primary liver cancer incidence from 1990 to 2030: a modelling study. </w:t>
      </w:r>
      <w:r w:rsidRPr="001020B8">
        <w:rPr>
          <w:rFonts w:ascii="Book Antiqua" w:eastAsia="Book Antiqua" w:hAnsi="Book Antiqua" w:cs="Book Antiqua"/>
          <w:i/>
          <w:iCs/>
          <w:color w:val="000000"/>
        </w:rPr>
        <w:t>Int J Epidemiol</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50</w:t>
      </w:r>
      <w:r w:rsidRPr="001020B8">
        <w:rPr>
          <w:rFonts w:ascii="Book Antiqua" w:eastAsia="Book Antiqua" w:hAnsi="Book Antiqua" w:cs="Book Antiqua"/>
          <w:color w:val="000000"/>
        </w:rPr>
        <w:t>: 128-142 [PMID: 33349860 DOI: 10.1093/ije/dyaa196]</w:t>
      </w:r>
    </w:p>
    <w:p w14:paraId="689AEDC6"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16 </w:t>
      </w:r>
      <w:r w:rsidRPr="001020B8">
        <w:rPr>
          <w:rFonts w:ascii="Book Antiqua" w:eastAsia="Book Antiqua" w:hAnsi="Book Antiqua" w:cs="Book Antiqua"/>
          <w:b/>
          <w:bCs/>
          <w:color w:val="000000"/>
        </w:rPr>
        <w:t>Ascha MS</w:t>
      </w:r>
      <w:r w:rsidRPr="001020B8">
        <w:rPr>
          <w:rFonts w:ascii="Book Antiqua" w:eastAsia="Book Antiqua" w:hAnsi="Book Antiqua" w:cs="Book Antiqua"/>
          <w:color w:val="000000"/>
        </w:rPr>
        <w:t xml:space="preserve">, Hanouneh IA, Lopez R, Tamimi TA, Feldstein AF, Zein NN. The incidence and risk factors of hepatocellular carcinoma in patients with nonalcoholic steatohepatitis.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2010; </w:t>
      </w:r>
      <w:r w:rsidRPr="001020B8">
        <w:rPr>
          <w:rFonts w:ascii="Book Antiqua" w:eastAsia="Book Antiqua" w:hAnsi="Book Antiqua" w:cs="Book Antiqua"/>
          <w:b/>
          <w:bCs/>
          <w:color w:val="000000"/>
        </w:rPr>
        <w:t>51</w:t>
      </w:r>
      <w:r w:rsidRPr="001020B8">
        <w:rPr>
          <w:rFonts w:ascii="Book Antiqua" w:eastAsia="Book Antiqua" w:hAnsi="Book Antiqua" w:cs="Book Antiqua"/>
          <w:color w:val="000000"/>
        </w:rPr>
        <w:t>: 1972-1978 [PMID: 20209604 DOI: 10.1002/hep.23527]</w:t>
      </w:r>
    </w:p>
    <w:p w14:paraId="1AA0BCD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17 </w:t>
      </w:r>
      <w:r w:rsidRPr="001020B8">
        <w:rPr>
          <w:rFonts w:ascii="Book Antiqua" w:eastAsia="Book Antiqua" w:hAnsi="Book Antiqua" w:cs="Book Antiqua"/>
          <w:b/>
          <w:bCs/>
          <w:color w:val="000000"/>
        </w:rPr>
        <w:t>Yatsuji S</w:t>
      </w:r>
      <w:r w:rsidRPr="001020B8">
        <w:rPr>
          <w:rFonts w:ascii="Book Antiqua" w:eastAsia="Book Antiqua" w:hAnsi="Book Antiqua" w:cs="Book Antiqua"/>
          <w:color w:val="000000"/>
        </w:rPr>
        <w:t xml:space="preserve">, Hashimoto E, Tobari M, Taniai M, Tokushige K, Shiratori K. Clinical features and outcomes of cirrhosis due to non-alcoholic steatohepatitis compared with cirrhosis caused by chronic hepatitis C. </w:t>
      </w:r>
      <w:r w:rsidRPr="001020B8">
        <w:rPr>
          <w:rFonts w:ascii="Book Antiqua" w:eastAsia="Book Antiqua" w:hAnsi="Book Antiqua" w:cs="Book Antiqua"/>
          <w:i/>
          <w:iCs/>
          <w:color w:val="000000"/>
        </w:rPr>
        <w:t>J Gastroenterol Hepatol</w:t>
      </w:r>
      <w:r w:rsidRPr="001020B8">
        <w:rPr>
          <w:rFonts w:ascii="Book Antiqua" w:eastAsia="Book Antiqua" w:hAnsi="Book Antiqua" w:cs="Book Antiqua"/>
          <w:color w:val="000000"/>
        </w:rPr>
        <w:t xml:space="preserve"> 2009; </w:t>
      </w:r>
      <w:r w:rsidRPr="001020B8">
        <w:rPr>
          <w:rFonts w:ascii="Book Antiqua" w:eastAsia="Book Antiqua" w:hAnsi="Book Antiqua" w:cs="Book Antiqua"/>
          <w:b/>
          <w:bCs/>
          <w:color w:val="000000"/>
        </w:rPr>
        <w:t>24</w:t>
      </w:r>
      <w:r w:rsidRPr="001020B8">
        <w:rPr>
          <w:rFonts w:ascii="Book Antiqua" w:eastAsia="Book Antiqua" w:hAnsi="Book Antiqua" w:cs="Book Antiqua"/>
          <w:color w:val="000000"/>
        </w:rPr>
        <w:t>: 248-254 [PMID: 19032450 DOI: 10.1111/j.1440-1746.2008.05640.x]</w:t>
      </w:r>
    </w:p>
    <w:p w14:paraId="2378696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18 </w:t>
      </w:r>
      <w:r w:rsidRPr="001020B8">
        <w:rPr>
          <w:rFonts w:ascii="Book Antiqua" w:eastAsia="Book Antiqua" w:hAnsi="Book Antiqua" w:cs="Book Antiqua"/>
          <w:b/>
          <w:bCs/>
          <w:color w:val="000000"/>
        </w:rPr>
        <w:t>Amarapurkar DN</w:t>
      </w:r>
      <w:r w:rsidRPr="001020B8">
        <w:rPr>
          <w:rFonts w:ascii="Book Antiqua" w:eastAsia="Book Antiqua" w:hAnsi="Book Antiqua" w:cs="Book Antiqua"/>
          <w:color w:val="000000"/>
        </w:rPr>
        <w:t xml:space="preserve">, Dharod M, Gautam S, Patel N. Risk of development of hepatocellular carcinoma in patients with NASH-related cirrhosis. </w:t>
      </w:r>
      <w:r w:rsidRPr="001020B8">
        <w:rPr>
          <w:rFonts w:ascii="Book Antiqua" w:eastAsia="Book Antiqua" w:hAnsi="Book Antiqua" w:cs="Book Antiqua"/>
          <w:i/>
          <w:iCs/>
          <w:color w:val="000000"/>
        </w:rPr>
        <w:t>Trop Gastroenterol</w:t>
      </w:r>
      <w:r w:rsidRPr="001020B8">
        <w:rPr>
          <w:rFonts w:ascii="Book Antiqua" w:eastAsia="Book Antiqua" w:hAnsi="Book Antiqua" w:cs="Book Antiqua"/>
          <w:color w:val="000000"/>
        </w:rPr>
        <w:t xml:space="preserve"> 2013; </w:t>
      </w:r>
      <w:r w:rsidRPr="001020B8">
        <w:rPr>
          <w:rFonts w:ascii="Book Antiqua" w:eastAsia="Book Antiqua" w:hAnsi="Book Antiqua" w:cs="Book Antiqua"/>
          <w:b/>
          <w:bCs/>
          <w:color w:val="000000"/>
        </w:rPr>
        <w:t>34</w:t>
      </w:r>
      <w:r w:rsidRPr="001020B8">
        <w:rPr>
          <w:rFonts w:ascii="Book Antiqua" w:eastAsia="Book Antiqua" w:hAnsi="Book Antiqua" w:cs="Book Antiqua"/>
          <w:color w:val="000000"/>
        </w:rPr>
        <w:t>: 159-163 [PMID: 24851525 DOI: 10.7869/tg.120]</w:t>
      </w:r>
    </w:p>
    <w:p w14:paraId="5D6F84B4"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 xml:space="preserve">19 </w:t>
      </w:r>
      <w:r w:rsidRPr="001020B8">
        <w:rPr>
          <w:rFonts w:ascii="Book Antiqua" w:eastAsia="Book Antiqua" w:hAnsi="Book Antiqua" w:cs="Book Antiqua"/>
          <w:b/>
          <w:bCs/>
          <w:color w:val="000000"/>
        </w:rPr>
        <w:t>El-Serag HB</w:t>
      </w:r>
      <w:r w:rsidRPr="001020B8">
        <w:rPr>
          <w:rFonts w:ascii="Book Antiqua" w:eastAsia="Book Antiqua" w:hAnsi="Book Antiqua" w:cs="Book Antiqua"/>
          <w:color w:val="000000"/>
        </w:rPr>
        <w:t xml:space="preserve">, Hampel H, Javadi F. The association between diabetes and hepatocellular carcinoma: a systematic review of epidemiologic evidence. </w:t>
      </w:r>
      <w:r w:rsidRPr="001020B8">
        <w:rPr>
          <w:rFonts w:ascii="Book Antiqua" w:eastAsia="Book Antiqua" w:hAnsi="Book Antiqua" w:cs="Book Antiqua"/>
          <w:i/>
          <w:iCs/>
          <w:color w:val="000000"/>
        </w:rPr>
        <w:t>Clin Gastroenterol Hepatol</w:t>
      </w:r>
      <w:r w:rsidRPr="001020B8">
        <w:rPr>
          <w:rFonts w:ascii="Book Antiqua" w:eastAsia="Book Antiqua" w:hAnsi="Book Antiqua" w:cs="Book Antiqua"/>
          <w:color w:val="000000"/>
        </w:rPr>
        <w:t xml:space="preserve"> 2006; </w:t>
      </w:r>
      <w:r w:rsidRPr="001020B8">
        <w:rPr>
          <w:rFonts w:ascii="Book Antiqua" w:eastAsia="Book Antiqua" w:hAnsi="Book Antiqua" w:cs="Book Antiqua"/>
          <w:b/>
          <w:bCs/>
          <w:color w:val="000000"/>
        </w:rPr>
        <w:t>4</w:t>
      </w:r>
      <w:r w:rsidRPr="001020B8">
        <w:rPr>
          <w:rFonts w:ascii="Book Antiqua" w:eastAsia="Book Antiqua" w:hAnsi="Book Antiqua" w:cs="Book Antiqua"/>
          <w:color w:val="000000"/>
        </w:rPr>
        <w:t>: 369-380 [PMID: 16527702 DOI: 10.1016/j.cgh.2005.12.007]</w:t>
      </w:r>
    </w:p>
    <w:p w14:paraId="1A42DEC2"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20 </w:t>
      </w:r>
      <w:r w:rsidRPr="001020B8">
        <w:rPr>
          <w:rFonts w:ascii="Book Antiqua" w:eastAsia="Book Antiqua" w:hAnsi="Book Antiqua" w:cs="Book Antiqua"/>
          <w:b/>
          <w:bCs/>
          <w:color w:val="000000"/>
        </w:rPr>
        <w:t>Schwimmer JB</w:t>
      </w:r>
      <w:r w:rsidRPr="001020B8">
        <w:rPr>
          <w:rFonts w:ascii="Book Antiqua" w:eastAsia="Book Antiqua" w:hAnsi="Book Antiqua" w:cs="Book Antiqua"/>
          <w:color w:val="000000"/>
        </w:rPr>
        <w:t xml:space="preserve">, Celedon MA, Lavine JE, Salem R, Campbell N, Schork NJ, Shiehmorteza M, Yokoo T, Chavez A, Middleton MS, Sirlin CB. Heritability of nonalcoholic fatty liver disease. </w:t>
      </w:r>
      <w:r w:rsidRPr="001020B8">
        <w:rPr>
          <w:rFonts w:ascii="Book Antiqua" w:eastAsia="Book Antiqua" w:hAnsi="Book Antiqua" w:cs="Book Antiqua"/>
          <w:i/>
          <w:iCs/>
          <w:color w:val="000000"/>
        </w:rPr>
        <w:t>Gastroenterology</w:t>
      </w:r>
      <w:r w:rsidRPr="001020B8">
        <w:rPr>
          <w:rFonts w:ascii="Book Antiqua" w:eastAsia="Book Antiqua" w:hAnsi="Book Antiqua" w:cs="Book Antiqua"/>
          <w:color w:val="000000"/>
        </w:rPr>
        <w:t xml:space="preserve"> 2009; </w:t>
      </w:r>
      <w:r w:rsidRPr="001020B8">
        <w:rPr>
          <w:rFonts w:ascii="Book Antiqua" w:eastAsia="Book Antiqua" w:hAnsi="Book Antiqua" w:cs="Book Antiqua"/>
          <w:b/>
          <w:bCs/>
          <w:color w:val="000000"/>
        </w:rPr>
        <w:t>136</w:t>
      </w:r>
      <w:r w:rsidRPr="001020B8">
        <w:rPr>
          <w:rFonts w:ascii="Book Antiqua" w:eastAsia="Book Antiqua" w:hAnsi="Book Antiqua" w:cs="Book Antiqua"/>
          <w:color w:val="000000"/>
        </w:rPr>
        <w:t>: 1585-1592 [PMID: 19208353 DOI: 10.1053/j.gastro.2009.01.050]</w:t>
      </w:r>
    </w:p>
    <w:p w14:paraId="12688B80"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21 </w:t>
      </w:r>
      <w:r w:rsidRPr="001020B8">
        <w:rPr>
          <w:rFonts w:ascii="Book Antiqua" w:eastAsia="Book Antiqua" w:hAnsi="Book Antiqua" w:cs="Book Antiqua"/>
          <w:b/>
          <w:bCs/>
          <w:color w:val="000000"/>
        </w:rPr>
        <w:t>Romeo S</w:t>
      </w:r>
      <w:r w:rsidRPr="001020B8">
        <w:rPr>
          <w:rFonts w:ascii="Book Antiqua" w:eastAsia="Book Antiqua" w:hAnsi="Book Antiqua" w:cs="Book Antiqua"/>
          <w:color w:val="000000"/>
        </w:rPr>
        <w:t xml:space="preserve">, Kozlitina J, Xing C, Pertsemlidis A, Cox D, Pennacchio LA, Boerwinkle E, Cohen JC, Hobbs HH. Genetic variation in PNPLA3 confers susceptibility to nonalcoholic fatty liver disease. </w:t>
      </w:r>
      <w:r w:rsidRPr="001020B8">
        <w:rPr>
          <w:rFonts w:ascii="Book Antiqua" w:eastAsia="Book Antiqua" w:hAnsi="Book Antiqua" w:cs="Book Antiqua"/>
          <w:i/>
          <w:iCs/>
          <w:color w:val="000000"/>
        </w:rPr>
        <w:t>Nat Genet</w:t>
      </w:r>
      <w:r w:rsidRPr="001020B8">
        <w:rPr>
          <w:rFonts w:ascii="Book Antiqua" w:eastAsia="Book Antiqua" w:hAnsi="Book Antiqua" w:cs="Book Antiqua"/>
          <w:color w:val="000000"/>
        </w:rPr>
        <w:t xml:space="preserve"> 2008; </w:t>
      </w:r>
      <w:r w:rsidRPr="001020B8">
        <w:rPr>
          <w:rFonts w:ascii="Book Antiqua" w:eastAsia="Book Antiqua" w:hAnsi="Book Antiqua" w:cs="Book Antiqua"/>
          <w:b/>
          <w:bCs/>
          <w:color w:val="000000"/>
        </w:rPr>
        <w:t>40</w:t>
      </w:r>
      <w:r w:rsidRPr="001020B8">
        <w:rPr>
          <w:rFonts w:ascii="Book Antiqua" w:eastAsia="Book Antiqua" w:hAnsi="Book Antiqua" w:cs="Book Antiqua"/>
          <w:color w:val="000000"/>
        </w:rPr>
        <w:t>: 1461-1465 [PMID: 18820647 DOI: 10.1038/ng.257]</w:t>
      </w:r>
    </w:p>
    <w:p w14:paraId="4FBC6ADE"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22 </w:t>
      </w:r>
      <w:r w:rsidRPr="001020B8">
        <w:rPr>
          <w:rFonts w:ascii="Book Antiqua" w:eastAsia="Book Antiqua" w:hAnsi="Book Antiqua" w:cs="Book Antiqua"/>
          <w:b/>
          <w:bCs/>
          <w:color w:val="000000"/>
        </w:rPr>
        <w:t>Sookoian S</w:t>
      </w:r>
      <w:r w:rsidRPr="001020B8">
        <w:rPr>
          <w:rFonts w:ascii="Book Antiqua" w:eastAsia="Book Antiqua" w:hAnsi="Book Antiqua" w:cs="Book Antiqua"/>
          <w:color w:val="000000"/>
        </w:rPr>
        <w:t xml:space="preserve">, Pirola CJ. Meta-analysis of the influence of I148M variant of patatin-like phospholipase domain containing 3 gene (PNPLA3) on the susceptibility and histological severity of nonalcoholic fatty liver disease.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2011; </w:t>
      </w:r>
      <w:r w:rsidRPr="001020B8">
        <w:rPr>
          <w:rFonts w:ascii="Book Antiqua" w:eastAsia="Book Antiqua" w:hAnsi="Book Antiqua" w:cs="Book Antiqua"/>
          <w:b/>
          <w:bCs/>
          <w:color w:val="000000"/>
        </w:rPr>
        <w:t>53</w:t>
      </w:r>
      <w:r w:rsidRPr="001020B8">
        <w:rPr>
          <w:rFonts w:ascii="Book Antiqua" w:eastAsia="Book Antiqua" w:hAnsi="Book Antiqua" w:cs="Book Antiqua"/>
          <w:color w:val="000000"/>
        </w:rPr>
        <w:t>: 1883-1894 [PMID: 21381068 DOI: 10.1002/hep.24283]</w:t>
      </w:r>
    </w:p>
    <w:p w14:paraId="0A5C976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23 </w:t>
      </w:r>
      <w:r w:rsidRPr="001020B8">
        <w:rPr>
          <w:rFonts w:ascii="Book Antiqua" w:eastAsia="Book Antiqua" w:hAnsi="Book Antiqua" w:cs="Book Antiqua"/>
          <w:b/>
          <w:bCs/>
          <w:color w:val="000000"/>
        </w:rPr>
        <w:t>Shen JH</w:t>
      </w:r>
      <w:r w:rsidRPr="001020B8">
        <w:rPr>
          <w:rFonts w:ascii="Book Antiqua" w:eastAsia="Book Antiqua" w:hAnsi="Book Antiqua" w:cs="Book Antiqua"/>
          <w:color w:val="000000"/>
        </w:rPr>
        <w:t xml:space="preserve">, Li YL, Li D, Wang NN, Jing L, Huang YH. The rs738409 (I148M) variant of the PNPLA3 gene and cirrhosis: a meta-analysis. </w:t>
      </w:r>
      <w:r w:rsidRPr="001020B8">
        <w:rPr>
          <w:rFonts w:ascii="Book Antiqua" w:eastAsia="Book Antiqua" w:hAnsi="Book Antiqua" w:cs="Book Antiqua"/>
          <w:i/>
          <w:iCs/>
          <w:color w:val="000000"/>
        </w:rPr>
        <w:t>J Lipid Res</w:t>
      </w:r>
      <w:r w:rsidRPr="001020B8">
        <w:rPr>
          <w:rFonts w:ascii="Book Antiqua" w:eastAsia="Book Antiqua" w:hAnsi="Book Antiqua" w:cs="Book Antiqua"/>
          <w:color w:val="000000"/>
        </w:rPr>
        <w:t xml:space="preserve"> 2015; </w:t>
      </w:r>
      <w:r w:rsidRPr="001020B8">
        <w:rPr>
          <w:rFonts w:ascii="Book Antiqua" w:eastAsia="Book Antiqua" w:hAnsi="Book Antiqua" w:cs="Book Antiqua"/>
          <w:b/>
          <w:bCs/>
          <w:color w:val="000000"/>
        </w:rPr>
        <w:t>56</w:t>
      </w:r>
      <w:r w:rsidRPr="001020B8">
        <w:rPr>
          <w:rFonts w:ascii="Book Antiqua" w:eastAsia="Book Antiqua" w:hAnsi="Book Antiqua" w:cs="Book Antiqua"/>
          <w:color w:val="000000"/>
        </w:rPr>
        <w:t>: 167-175 [PMID: 25378656 DOI: 10.1194/jlr.M048777]</w:t>
      </w:r>
    </w:p>
    <w:p w14:paraId="1D29DCBC"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24 </w:t>
      </w:r>
      <w:r w:rsidRPr="001020B8">
        <w:rPr>
          <w:rFonts w:ascii="Book Antiqua" w:eastAsia="Book Antiqua" w:hAnsi="Book Antiqua" w:cs="Book Antiqua"/>
          <w:b/>
          <w:bCs/>
          <w:color w:val="000000"/>
        </w:rPr>
        <w:t>Liu YL</w:t>
      </w:r>
      <w:r w:rsidRPr="001020B8">
        <w:rPr>
          <w:rFonts w:ascii="Book Antiqua" w:eastAsia="Book Antiqua" w:hAnsi="Book Antiqua" w:cs="Book Antiqua"/>
          <w:color w:val="000000"/>
        </w:rPr>
        <w:t xml:space="preserve">, Reeves HL, Burt AD, Tiniakos D, McPherson S, Leathart JB, Allison ME, Alexander GJ, Piguet AC, Anty R, Donaldson P, Aithal GP, Francque S, Van Gaal L, Clement K, Ratziu V, Dufour JF, Day CP, Daly AK, Anstee QM. TM6SF2 rs58542926 influences hepatic fibrosis progression in patients with non-alcoholic fatty liver disease. </w:t>
      </w:r>
      <w:r w:rsidRPr="001020B8">
        <w:rPr>
          <w:rFonts w:ascii="Book Antiqua" w:eastAsia="Book Antiqua" w:hAnsi="Book Antiqua" w:cs="Book Antiqua"/>
          <w:i/>
          <w:iCs/>
          <w:color w:val="000000"/>
        </w:rPr>
        <w:t>Nat Commun</w:t>
      </w:r>
      <w:r w:rsidRPr="001020B8">
        <w:rPr>
          <w:rFonts w:ascii="Book Antiqua" w:eastAsia="Book Antiqua" w:hAnsi="Book Antiqua" w:cs="Book Antiqua"/>
          <w:color w:val="000000"/>
        </w:rPr>
        <w:t xml:space="preserve"> 2014; </w:t>
      </w:r>
      <w:r w:rsidRPr="001020B8">
        <w:rPr>
          <w:rFonts w:ascii="Book Antiqua" w:eastAsia="Book Antiqua" w:hAnsi="Book Antiqua" w:cs="Book Antiqua"/>
          <w:b/>
          <w:bCs/>
          <w:color w:val="000000"/>
        </w:rPr>
        <w:t>5</w:t>
      </w:r>
      <w:r w:rsidRPr="001020B8">
        <w:rPr>
          <w:rFonts w:ascii="Book Antiqua" w:eastAsia="Book Antiqua" w:hAnsi="Book Antiqua" w:cs="Book Antiqua"/>
          <w:color w:val="000000"/>
        </w:rPr>
        <w:t>: 4309 [PMID: 24978903 DOI: 10.1038/ncomms5309]</w:t>
      </w:r>
    </w:p>
    <w:p w14:paraId="6A05CB3F"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25 </w:t>
      </w:r>
      <w:r w:rsidRPr="001020B8">
        <w:rPr>
          <w:rFonts w:ascii="Book Antiqua" w:eastAsia="Book Antiqua" w:hAnsi="Book Antiqua" w:cs="Book Antiqua"/>
          <w:b/>
          <w:bCs/>
          <w:color w:val="000000"/>
        </w:rPr>
        <w:t>Donati B</w:t>
      </w:r>
      <w:r w:rsidRPr="001020B8">
        <w:rPr>
          <w:rFonts w:ascii="Book Antiqua" w:eastAsia="Book Antiqua" w:hAnsi="Book Antiqua" w:cs="Book Antiqua"/>
          <w:color w:val="000000"/>
        </w:rPr>
        <w:t xml:space="preserve">, Dongiovanni P, Romeo S, Meroni M, McCain M, Miele L, Petta S, Maier S, Rosso C, De Luca L, Vanni E, Grimaudo S, Romagnoli R, Colli F, Ferri F, Mancina RM, Iruzubieta P, Craxi A, Fracanzani AL, Grieco A, Corradini SG, Aghemo A, Colombo M, Soardo G, Bugianesi E, Reeves H, Anstee QM, Fargion S, Valenti L. MBOAT7 rs641738 variant and hepatocellular carcinoma in non-cirrhotic individuals. </w:t>
      </w:r>
      <w:r w:rsidRPr="001020B8">
        <w:rPr>
          <w:rFonts w:ascii="Book Antiqua" w:eastAsia="Book Antiqua" w:hAnsi="Book Antiqua" w:cs="Book Antiqua"/>
          <w:i/>
          <w:iCs/>
          <w:color w:val="000000"/>
        </w:rPr>
        <w:t>Sci Rep</w:t>
      </w:r>
      <w:r w:rsidRPr="001020B8">
        <w:rPr>
          <w:rFonts w:ascii="Book Antiqua" w:eastAsia="Book Antiqua" w:hAnsi="Book Antiqua" w:cs="Book Antiqua"/>
          <w:color w:val="000000"/>
        </w:rPr>
        <w:t xml:space="preserve"> 2017; </w:t>
      </w:r>
      <w:r w:rsidRPr="001020B8">
        <w:rPr>
          <w:rFonts w:ascii="Book Antiqua" w:eastAsia="Book Antiqua" w:hAnsi="Book Antiqua" w:cs="Book Antiqua"/>
          <w:b/>
          <w:bCs/>
          <w:color w:val="000000"/>
        </w:rPr>
        <w:t>7</w:t>
      </w:r>
      <w:r w:rsidRPr="001020B8">
        <w:rPr>
          <w:rFonts w:ascii="Book Antiqua" w:eastAsia="Book Antiqua" w:hAnsi="Book Antiqua" w:cs="Book Antiqua"/>
          <w:color w:val="000000"/>
        </w:rPr>
        <w:t>: 4492 [PMID: 28674415 DOI: 10.1038/s41598-017-04991-0]</w:t>
      </w:r>
    </w:p>
    <w:p w14:paraId="7B531D8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26 </w:t>
      </w:r>
      <w:r w:rsidRPr="001020B8">
        <w:rPr>
          <w:rFonts w:ascii="Book Antiqua" w:eastAsia="Book Antiqua" w:hAnsi="Book Antiqua" w:cs="Book Antiqua"/>
          <w:b/>
          <w:bCs/>
          <w:color w:val="000000"/>
        </w:rPr>
        <w:t>Kozlitina J</w:t>
      </w:r>
      <w:r w:rsidRPr="001020B8">
        <w:rPr>
          <w:rFonts w:ascii="Book Antiqua" w:eastAsia="Book Antiqua" w:hAnsi="Book Antiqua" w:cs="Book Antiqua"/>
          <w:color w:val="000000"/>
        </w:rPr>
        <w:t xml:space="preserve">, Smagris E, Stender S, Nordestgaard BG, Zhou HH, Tybjærg-Hansen A, Vogt TF, Hobbs HH, Cohen JC. Exome-wide association study identifies a TM6SF2 </w:t>
      </w:r>
      <w:r w:rsidRPr="001020B8">
        <w:rPr>
          <w:rFonts w:ascii="Book Antiqua" w:eastAsia="Book Antiqua" w:hAnsi="Book Antiqua" w:cs="Book Antiqua"/>
          <w:color w:val="000000"/>
        </w:rPr>
        <w:lastRenderedPageBreak/>
        <w:t xml:space="preserve">variant that confers susceptibility to nonalcoholic fatty liver disease. </w:t>
      </w:r>
      <w:r w:rsidRPr="001020B8">
        <w:rPr>
          <w:rFonts w:ascii="Book Antiqua" w:eastAsia="Book Antiqua" w:hAnsi="Book Antiqua" w:cs="Book Antiqua"/>
          <w:i/>
          <w:iCs/>
          <w:color w:val="000000"/>
        </w:rPr>
        <w:t>Nat Genet</w:t>
      </w:r>
      <w:r w:rsidRPr="001020B8">
        <w:rPr>
          <w:rFonts w:ascii="Book Antiqua" w:eastAsia="Book Antiqua" w:hAnsi="Book Antiqua" w:cs="Book Antiqua"/>
          <w:color w:val="000000"/>
        </w:rPr>
        <w:t xml:space="preserve"> 2014; </w:t>
      </w:r>
      <w:r w:rsidRPr="001020B8">
        <w:rPr>
          <w:rFonts w:ascii="Book Antiqua" w:eastAsia="Book Antiqua" w:hAnsi="Book Antiqua" w:cs="Book Antiqua"/>
          <w:b/>
          <w:bCs/>
          <w:color w:val="000000"/>
        </w:rPr>
        <w:t>46</w:t>
      </w:r>
      <w:r w:rsidRPr="001020B8">
        <w:rPr>
          <w:rFonts w:ascii="Book Antiqua" w:eastAsia="Book Antiqua" w:hAnsi="Book Antiqua" w:cs="Book Antiqua"/>
          <w:color w:val="000000"/>
        </w:rPr>
        <w:t>: 352-356 [PMID: 24531328 DOI: 10.1038/ng.2901]</w:t>
      </w:r>
    </w:p>
    <w:p w14:paraId="3E9FD41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27 </w:t>
      </w:r>
      <w:r w:rsidRPr="001020B8">
        <w:rPr>
          <w:rFonts w:ascii="Book Antiqua" w:eastAsia="Book Antiqua" w:hAnsi="Book Antiqua" w:cs="Book Antiqua"/>
          <w:b/>
          <w:bCs/>
          <w:color w:val="000000"/>
        </w:rPr>
        <w:t>Falleti E</w:t>
      </w:r>
      <w:r w:rsidRPr="001020B8">
        <w:rPr>
          <w:rFonts w:ascii="Book Antiqua" w:eastAsia="Book Antiqua" w:hAnsi="Book Antiqua" w:cs="Book Antiqua"/>
          <w:color w:val="000000"/>
        </w:rPr>
        <w:t xml:space="preserve">, Cussigh A, Cmet S, Fabris C, Toniutto P. PNPLA3 rs738409 and TM6SF2 rs58542926 variants increase the risk of hepatocellular carcinoma in alcoholic cirrhosis. </w:t>
      </w:r>
      <w:r w:rsidRPr="001020B8">
        <w:rPr>
          <w:rFonts w:ascii="Book Antiqua" w:eastAsia="Book Antiqua" w:hAnsi="Book Antiqua" w:cs="Book Antiqua"/>
          <w:i/>
          <w:iCs/>
          <w:color w:val="000000"/>
        </w:rPr>
        <w:t>Dig Liver Dis</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48</w:t>
      </w:r>
      <w:r w:rsidRPr="001020B8">
        <w:rPr>
          <w:rFonts w:ascii="Book Antiqua" w:eastAsia="Book Antiqua" w:hAnsi="Book Antiqua" w:cs="Book Antiqua"/>
          <w:color w:val="000000"/>
        </w:rPr>
        <w:t>: 69-75 [PMID: 26493626 DOI: 10.1016/j.dld.2015.09.009]</w:t>
      </w:r>
    </w:p>
    <w:p w14:paraId="1498B533"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28 </w:t>
      </w:r>
      <w:r w:rsidRPr="001020B8">
        <w:rPr>
          <w:rFonts w:ascii="Book Antiqua" w:eastAsia="Book Antiqua" w:hAnsi="Book Antiqua" w:cs="Book Antiqua"/>
          <w:b/>
          <w:bCs/>
          <w:color w:val="000000"/>
        </w:rPr>
        <w:t>Vespasiani-Gentilucci U</w:t>
      </w:r>
      <w:r w:rsidRPr="001020B8">
        <w:rPr>
          <w:rFonts w:ascii="Book Antiqua" w:eastAsia="Book Antiqua" w:hAnsi="Book Antiqua" w:cs="Book Antiqua"/>
          <w:color w:val="000000"/>
        </w:rPr>
        <w:t xml:space="preserve">, Gallo P, Dell'Unto C, Volpentesta M, Antonelli-Incalzi R, Picardi A. Promoting genetics in non-alcoholic fatty liver disease: Combined risk score through polymorphisms and clinical variables. </w:t>
      </w:r>
      <w:r w:rsidRPr="001020B8">
        <w:rPr>
          <w:rFonts w:ascii="Book Antiqua" w:eastAsia="Book Antiqua" w:hAnsi="Book Antiqua" w:cs="Book Antiqua"/>
          <w:i/>
          <w:iCs/>
          <w:color w:val="000000"/>
        </w:rPr>
        <w:t>World J Gastroenterol</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24</w:t>
      </w:r>
      <w:r w:rsidRPr="001020B8">
        <w:rPr>
          <w:rFonts w:ascii="Book Antiqua" w:eastAsia="Book Antiqua" w:hAnsi="Book Antiqua" w:cs="Book Antiqua"/>
          <w:color w:val="000000"/>
        </w:rPr>
        <w:t>: 4835-4845 [PMID: 30487694 DOI: 10.3748/wjg.v24.i43.4835]</w:t>
      </w:r>
    </w:p>
    <w:p w14:paraId="416C318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29 </w:t>
      </w:r>
      <w:r w:rsidRPr="001020B8">
        <w:rPr>
          <w:rFonts w:ascii="Book Antiqua" w:eastAsia="Book Antiqua" w:hAnsi="Book Antiqua" w:cs="Book Antiqua"/>
          <w:b/>
          <w:bCs/>
          <w:color w:val="000000"/>
        </w:rPr>
        <w:t>Luukkonen PK</w:t>
      </w:r>
      <w:r w:rsidRPr="001020B8">
        <w:rPr>
          <w:rFonts w:ascii="Book Antiqua" w:eastAsia="Book Antiqua" w:hAnsi="Book Antiqua" w:cs="Book Antiqua"/>
          <w:color w:val="000000"/>
        </w:rPr>
        <w:t xml:space="preserve">, Zhou Y, Hyötyläinen T, Leivonen M, Arola J, Orho-Melander M, Orešič M, Yki-Järvinen H. The MBOAT7 variant rs641738 alters hepatic phosphatidylinositols and increases severity of non-alcoholic fatty liver disease in humans. </w:t>
      </w:r>
      <w:r w:rsidRPr="001020B8">
        <w:rPr>
          <w:rFonts w:ascii="Book Antiqua" w:eastAsia="Book Antiqua" w:hAnsi="Book Antiqua" w:cs="Book Antiqua"/>
          <w:i/>
          <w:iCs/>
          <w:color w:val="000000"/>
        </w:rPr>
        <w:t>J Hepatol</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65</w:t>
      </w:r>
      <w:r w:rsidRPr="001020B8">
        <w:rPr>
          <w:rFonts w:ascii="Book Antiqua" w:eastAsia="Book Antiqua" w:hAnsi="Book Antiqua" w:cs="Book Antiqua"/>
          <w:color w:val="000000"/>
        </w:rPr>
        <w:t>: 1263-1265 [PMID: 27520876 DOI: 10.1016/j.jhep.2016.07.045]</w:t>
      </w:r>
    </w:p>
    <w:p w14:paraId="6EB402BE" w14:textId="77777777" w:rsidR="00306656" w:rsidRPr="00B5379E" w:rsidRDefault="00306656" w:rsidP="00EF1F8A">
      <w:pPr>
        <w:adjustRightInd w:val="0"/>
        <w:snapToGrid w:val="0"/>
        <w:spacing w:line="360" w:lineRule="auto"/>
        <w:jc w:val="both"/>
        <w:rPr>
          <w:rFonts w:ascii="Book Antiqua" w:hAnsi="Book Antiqua"/>
          <w:lang w:val="pt-BR"/>
        </w:rPr>
      </w:pPr>
      <w:r w:rsidRPr="001020B8">
        <w:rPr>
          <w:rFonts w:ascii="Book Antiqua" w:eastAsia="Book Antiqua" w:hAnsi="Book Antiqua" w:cs="Book Antiqua"/>
          <w:color w:val="000000"/>
        </w:rPr>
        <w:t xml:space="preserve">30 </w:t>
      </w:r>
      <w:r w:rsidRPr="001020B8">
        <w:rPr>
          <w:rFonts w:ascii="Book Antiqua" w:eastAsia="Book Antiqua" w:hAnsi="Book Antiqua" w:cs="Book Antiqua"/>
          <w:b/>
          <w:bCs/>
          <w:color w:val="000000"/>
        </w:rPr>
        <w:t>Mancina RM</w:t>
      </w:r>
      <w:r w:rsidRPr="001020B8">
        <w:rPr>
          <w:rFonts w:ascii="Book Antiqua" w:eastAsia="Book Antiqua" w:hAnsi="Book Antiqua" w:cs="Book Antiqua"/>
          <w:color w:val="000000"/>
        </w:rPr>
        <w:t xml:space="preserve">, Dongiovanni P, Petta S, Pingitore P, Meroni M, Rametta R, Borén J, Montalcini T, Pujia A, Wiklund O, Hindy G, Spagnuolo R, Motta BM, Pipitone RM, Craxì A, Fargion S, Nobili V, Käkelä P, Kärjä V, Männistö V, Pihlajamäki J, Reilly DF, Castro-Perez J, Kozlitina J, Valenti L, Romeo S. The MBOAT7-TMC4 Variant rs641738 Increases Risk of Nonalcoholic Fatty Liver Disease in Individuals of European Descent. </w:t>
      </w:r>
      <w:r w:rsidRPr="00B5379E">
        <w:rPr>
          <w:rFonts w:ascii="Book Antiqua" w:eastAsia="Book Antiqua" w:hAnsi="Book Antiqua" w:cs="Book Antiqua"/>
          <w:i/>
          <w:iCs/>
          <w:color w:val="000000"/>
          <w:lang w:val="pt-BR"/>
        </w:rPr>
        <w:t>Gastroenterology</w:t>
      </w:r>
      <w:r w:rsidRPr="00B5379E">
        <w:rPr>
          <w:rFonts w:ascii="Book Antiqua" w:eastAsia="Book Antiqua" w:hAnsi="Book Antiqua" w:cs="Book Antiqua"/>
          <w:color w:val="000000"/>
          <w:lang w:val="pt-BR"/>
        </w:rPr>
        <w:t xml:space="preserve"> 2016; </w:t>
      </w:r>
      <w:r w:rsidRPr="00B5379E">
        <w:rPr>
          <w:rFonts w:ascii="Book Antiqua" w:eastAsia="Book Antiqua" w:hAnsi="Book Antiqua" w:cs="Book Antiqua"/>
          <w:b/>
          <w:bCs/>
          <w:color w:val="000000"/>
          <w:lang w:val="pt-BR"/>
        </w:rPr>
        <w:t>150</w:t>
      </w:r>
      <w:r w:rsidRPr="00B5379E">
        <w:rPr>
          <w:rFonts w:ascii="Book Antiqua" w:eastAsia="Book Antiqua" w:hAnsi="Book Antiqua" w:cs="Book Antiqua"/>
          <w:color w:val="000000"/>
          <w:lang w:val="pt-BR"/>
        </w:rPr>
        <w:t>: 1219-1230 [PMID: 26850495 DOI: 10.1053/j.gastro.2016.01.032]</w:t>
      </w:r>
    </w:p>
    <w:p w14:paraId="0ADA2DE9" w14:textId="77777777" w:rsidR="00306656" w:rsidRPr="001020B8" w:rsidRDefault="00306656" w:rsidP="00EF1F8A">
      <w:pPr>
        <w:adjustRightInd w:val="0"/>
        <w:snapToGrid w:val="0"/>
        <w:spacing w:line="360" w:lineRule="auto"/>
        <w:jc w:val="both"/>
        <w:rPr>
          <w:rFonts w:ascii="Book Antiqua" w:hAnsi="Book Antiqua"/>
        </w:rPr>
      </w:pPr>
      <w:r w:rsidRPr="00B5379E">
        <w:rPr>
          <w:rFonts w:ascii="Book Antiqua" w:eastAsia="Book Antiqua" w:hAnsi="Book Antiqua" w:cs="Book Antiqua"/>
          <w:color w:val="000000"/>
          <w:lang w:val="pt-BR"/>
        </w:rPr>
        <w:t xml:space="preserve">31 </w:t>
      </w:r>
      <w:r w:rsidRPr="00B5379E">
        <w:rPr>
          <w:rFonts w:ascii="Book Antiqua" w:eastAsia="Book Antiqua" w:hAnsi="Book Antiqua" w:cs="Book Antiqua"/>
          <w:b/>
          <w:bCs/>
          <w:color w:val="000000"/>
          <w:lang w:val="pt-BR"/>
        </w:rPr>
        <w:t>Pelusi S</w:t>
      </w:r>
      <w:r w:rsidRPr="00B5379E">
        <w:rPr>
          <w:rFonts w:ascii="Book Antiqua" w:eastAsia="Book Antiqua" w:hAnsi="Book Antiqua" w:cs="Book Antiqua"/>
          <w:color w:val="000000"/>
          <w:lang w:val="pt-BR"/>
        </w:rPr>
        <w:t xml:space="preserve">, Baselli G, Pietrelli A, Dongiovanni P, Donati B, McCain MV, Meroni M, Fracanzani AL, Romagnoli R, Petta S, Grieco A, Miele L, Soardo G, Bugianesi E, Fargion S, Aghemo A, D'Ambrosio R, Xing C, Romeo S, De Francesco R, Reeves HL, Valenti LVC. </w:t>
      </w:r>
      <w:r w:rsidRPr="001020B8">
        <w:rPr>
          <w:rFonts w:ascii="Book Antiqua" w:eastAsia="Book Antiqua" w:hAnsi="Book Antiqua" w:cs="Book Antiqua"/>
          <w:color w:val="000000"/>
        </w:rPr>
        <w:t xml:space="preserve">Rare Pathogenic Variants Predispose to Hepatocellular Carcinoma in Nonalcoholic Fatty Liver Disease. </w:t>
      </w:r>
      <w:r w:rsidRPr="001020B8">
        <w:rPr>
          <w:rFonts w:ascii="Book Antiqua" w:eastAsia="Book Antiqua" w:hAnsi="Book Antiqua" w:cs="Book Antiqua"/>
          <w:i/>
          <w:iCs/>
          <w:color w:val="000000"/>
        </w:rPr>
        <w:t>Sci Rep</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9</w:t>
      </w:r>
      <w:r w:rsidRPr="001020B8">
        <w:rPr>
          <w:rFonts w:ascii="Book Antiqua" w:eastAsia="Book Antiqua" w:hAnsi="Book Antiqua" w:cs="Book Antiqua"/>
          <w:color w:val="000000"/>
        </w:rPr>
        <w:t>: 3682 [PMID: 30842500 DOI: 10.1038/s41598-019-39998-2]</w:t>
      </w:r>
    </w:p>
    <w:p w14:paraId="6F1FF2EC"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32 </w:t>
      </w:r>
      <w:r w:rsidRPr="001020B8">
        <w:rPr>
          <w:rFonts w:ascii="Book Antiqua" w:eastAsia="Book Antiqua" w:hAnsi="Book Antiqua" w:cs="Book Antiqua"/>
          <w:b/>
          <w:bCs/>
          <w:color w:val="000000"/>
        </w:rPr>
        <w:t>Kanwal F</w:t>
      </w:r>
      <w:r w:rsidRPr="001020B8">
        <w:rPr>
          <w:rFonts w:ascii="Book Antiqua" w:eastAsia="Book Antiqua" w:hAnsi="Book Antiqua" w:cs="Book Antiqua"/>
          <w:color w:val="000000"/>
        </w:rPr>
        <w:t xml:space="preserve">, Kramer JR, Mapakshi S, Natarajan Y, Chayanupatkul M, Richardson PA, Li L, Desiderio R, Thrift AP, Asch SM, Chu J, El-Serag HB. Risk of Hepatocellular Cancer in Patients With Non-Alcoholic Fatty Liver Disease. </w:t>
      </w:r>
      <w:r w:rsidRPr="001020B8">
        <w:rPr>
          <w:rFonts w:ascii="Book Antiqua" w:eastAsia="Book Antiqua" w:hAnsi="Book Antiqua" w:cs="Book Antiqua"/>
          <w:i/>
          <w:iCs/>
          <w:color w:val="000000"/>
        </w:rPr>
        <w:t>Gastroenterology</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155</w:t>
      </w:r>
      <w:r w:rsidRPr="001020B8">
        <w:rPr>
          <w:rFonts w:ascii="Book Antiqua" w:eastAsia="Book Antiqua" w:hAnsi="Book Antiqua" w:cs="Book Antiqua"/>
          <w:color w:val="000000"/>
        </w:rPr>
        <w:t>: 1828-1837 [PMID: 30144434 DOI: 10.1053/j.gastro.2018.08.024]</w:t>
      </w:r>
    </w:p>
    <w:p w14:paraId="37B7392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 xml:space="preserve">33 </w:t>
      </w:r>
      <w:r w:rsidRPr="001020B8">
        <w:rPr>
          <w:rFonts w:ascii="Book Antiqua" w:eastAsia="Book Antiqua" w:hAnsi="Book Antiqua" w:cs="Book Antiqua"/>
          <w:b/>
          <w:bCs/>
          <w:color w:val="000000"/>
        </w:rPr>
        <w:t>Llovet JM</w:t>
      </w:r>
      <w:r w:rsidRPr="001020B8">
        <w:rPr>
          <w:rFonts w:ascii="Book Antiqua" w:eastAsia="Book Antiqua" w:hAnsi="Book Antiqua" w:cs="Book Antiqua"/>
          <w:color w:val="000000"/>
        </w:rPr>
        <w:t xml:space="preserve">, Kelley RK, Villanueva A, Singal AG, Pikarsky E, Roayaie S, Lencioni R, Koike K, Zucman-Rossi J, Finn RS. Hepatocellular carcinoma. </w:t>
      </w:r>
      <w:r w:rsidRPr="001020B8">
        <w:rPr>
          <w:rFonts w:ascii="Book Antiqua" w:eastAsia="Book Antiqua" w:hAnsi="Book Antiqua" w:cs="Book Antiqua"/>
          <w:i/>
          <w:iCs/>
          <w:color w:val="000000"/>
        </w:rPr>
        <w:t>Nat Rev Dis Primers</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7</w:t>
      </w:r>
      <w:r w:rsidRPr="001020B8">
        <w:rPr>
          <w:rFonts w:ascii="Book Antiqua" w:eastAsia="Book Antiqua" w:hAnsi="Book Antiqua" w:cs="Book Antiqua"/>
          <w:color w:val="000000"/>
        </w:rPr>
        <w:t>: 6 [PMID: 33479224 DOI: 10.1038/s41572-020-00240-3]</w:t>
      </w:r>
    </w:p>
    <w:p w14:paraId="0B194D7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34 </w:t>
      </w:r>
      <w:r w:rsidRPr="001020B8">
        <w:rPr>
          <w:rFonts w:ascii="Book Antiqua" w:eastAsia="Book Antiqua" w:hAnsi="Book Antiqua" w:cs="Book Antiqua"/>
          <w:b/>
          <w:bCs/>
          <w:color w:val="000000"/>
        </w:rPr>
        <w:t>Llovet JM</w:t>
      </w:r>
      <w:r w:rsidRPr="001020B8">
        <w:rPr>
          <w:rFonts w:ascii="Book Antiqua" w:eastAsia="Book Antiqua" w:hAnsi="Book Antiqua" w:cs="Book Antiqua"/>
          <w:color w:val="000000"/>
        </w:rPr>
        <w:t xml:space="preserve">, Zucman-Rossi J, Pikarsky E, Sangro B, Schwartz M, Sherman M, Gores G. Hepatocellular carcinoma. </w:t>
      </w:r>
      <w:r w:rsidRPr="001020B8">
        <w:rPr>
          <w:rFonts w:ascii="Book Antiqua" w:eastAsia="Book Antiqua" w:hAnsi="Book Antiqua" w:cs="Book Antiqua"/>
          <w:i/>
          <w:iCs/>
          <w:color w:val="000000"/>
        </w:rPr>
        <w:t>Nat Rev Dis Primers</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2</w:t>
      </w:r>
      <w:r w:rsidRPr="001020B8">
        <w:rPr>
          <w:rFonts w:ascii="Book Antiqua" w:eastAsia="Book Antiqua" w:hAnsi="Book Antiqua" w:cs="Book Antiqua"/>
          <w:color w:val="000000"/>
        </w:rPr>
        <w:t>: 16018 [PMID: 27158749 DOI: 10.1038/nrdp.2016.18]</w:t>
      </w:r>
    </w:p>
    <w:p w14:paraId="64BE7B97"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35 </w:t>
      </w:r>
      <w:r w:rsidRPr="001020B8">
        <w:rPr>
          <w:rFonts w:ascii="Book Antiqua" w:eastAsia="Book Antiqua" w:hAnsi="Book Antiqua" w:cs="Book Antiqua"/>
          <w:b/>
          <w:bCs/>
          <w:color w:val="000000"/>
        </w:rPr>
        <w:t>Zucman-Rossi J</w:t>
      </w:r>
      <w:r w:rsidRPr="001020B8">
        <w:rPr>
          <w:rFonts w:ascii="Book Antiqua" w:eastAsia="Book Antiqua" w:hAnsi="Book Antiqua" w:cs="Book Antiqua"/>
          <w:color w:val="000000"/>
        </w:rPr>
        <w:t xml:space="preserve">, Villanueva A, Nault JC, Llovet JM. Genetic Landscape and Biomarkers of Hepatocellular Carcinoma. </w:t>
      </w:r>
      <w:r w:rsidRPr="001020B8">
        <w:rPr>
          <w:rFonts w:ascii="Book Antiqua" w:eastAsia="Book Antiqua" w:hAnsi="Book Antiqua" w:cs="Book Antiqua"/>
          <w:i/>
          <w:iCs/>
          <w:color w:val="000000"/>
        </w:rPr>
        <w:t>Gastroenterology</w:t>
      </w:r>
      <w:r w:rsidRPr="001020B8">
        <w:rPr>
          <w:rFonts w:ascii="Book Antiqua" w:eastAsia="Book Antiqua" w:hAnsi="Book Antiqua" w:cs="Book Antiqua"/>
          <w:color w:val="000000"/>
        </w:rPr>
        <w:t xml:space="preserve"> 2015; </w:t>
      </w:r>
      <w:r w:rsidRPr="001020B8">
        <w:rPr>
          <w:rFonts w:ascii="Book Antiqua" w:eastAsia="Book Antiqua" w:hAnsi="Book Antiqua" w:cs="Book Antiqua"/>
          <w:b/>
          <w:bCs/>
          <w:color w:val="000000"/>
        </w:rPr>
        <w:t>149</w:t>
      </w:r>
      <w:r w:rsidRPr="001020B8">
        <w:rPr>
          <w:rFonts w:ascii="Book Antiqua" w:eastAsia="Book Antiqua" w:hAnsi="Book Antiqua" w:cs="Book Antiqua"/>
          <w:color w:val="000000"/>
        </w:rPr>
        <w:t>: 1226-1239.e4 [PMID: 26099527 DOI: 10.1053/j.gastro.2015.05.061]</w:t>
      </w:r>
    </w:p>
    <w:p w14:paraId="7A983F1F"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36 </w:t>
      </w:r>
      <w:r w:rsidRPr="001020B8">
        <w:rPr>
          <w:rFonts w:ascii="Book Antiqua" w:eastAsia="Book Antiqua" w:hAnsi="Book Antiqua" w:cs="Book Antiqua"/>
          <w:b/>
          <w:bCs/>
          <w:color w:val="000000"/>
        </w:rPr>
        <w:t>Brunner SF</w:t>
      </w:r>
      <w:r w:rsidRPr="001020B8">
        <w:rPr>
          <w:rFonts w:ascii="Book Antiqua" w:eastAsia="Book Antiqua" w:hAnsi="Book Antiqua" w:cs="Book Antiqua"/>
          <w:color w:val="000000"/>
        </w:rPr>
        <w:t xml:space="preserve">, Roberts ND, Wylie LA, Moore L, Aitken SJ, Davies SE, Sanders MA, Ellis P, Alder C, Hooks Y, Abascal F, Stratton MR, Martincorena I, Hoare M, Campbell PJ. Somatic mutations and clonal dynamics in healthy and cirrhotic human liver. </w:t>
      </w:r>
      <w:r w:rsidRPr="001020B8">
        <w:rPr>
          <w:rFonts w:ascii="Book Antiqua" w:eastAsia="Book Antiqua" w:hAnsi="Book Antiqua" w:cs="Book Antiqua"/>
          <w:i/>
          <w:iCs/>
          <w:color w:val="000000"/>
        </w:rPr>
        <w:t>Nature</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574</w:t>
      </w:r>
      <w:r w:rsidRPr="001020B8">
        <w:rPr>
          <w:rFonts w:ascii="Book Antiqua" w:eastAsia="Book Antiqua" w:hAnsi="Book Antiqua" w:cs="Book Antiqua"/>
          <w:color w:val="000000"/>
        </w:rPr>
        <w:t>: 538-542 [PMID: 31645727 DOI: 10.1038/s41586-019-1670-9]</w:t>
      </w:r>
    </w:p>
    <w:p w14:paraId="3DBA7E59"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37 </w:t>
      </w:r>
      <w:r w:rsidRPr="001020B8">
        <w:rPr>
          <w:rFonts w:ascii="Book Antiqua" w:eastAsia="Book Antiqua" w:hAnsi="Book Antiqua" w:cs="Book Antiqua"/>
          <w:b/>
          <w:bCs/>
          <w:color w:val="000000"/>
        </w:rPr>
        <w:t>Court CM</w:t>
      </w:r>
      <w:r w:rsidRPr="001020B8">
        <w:rPr>
          <w:rFonts w:ascii="Book Antiqua" w:eastAsia="Book Antiqua" w:hAnsi="Book Antiqua" w:cs="Book Antiqua"/>
          <w:color w:val="000000"/>
        </w:rPr>
        <w:t xml:space="preserve">, Hou S, Liu L, Winograd P, DiPardo BJ, Liu SX, Chen PJ, Zhu Y, Smalley M, Zhang R, Sadeghi S, Finn RS, Kaldas FM, Busuttil RW, Zhou XJ, Tseng HR, Tomlinson JS, Graeber TG, Agopian VG. Somatic copy number profiling from hepatocellular carcinoma circulating tumor cells. </w:t>
      </w:r>
      <w:r w:rsidRPr="001020B8">
        <w:rPr>
          <w:rFonts w:ascii="Book Antiqua" w:eastAsia="Book Antiqua" w:hAnsi="Book Antiqua" w:cs="Book Antiqua"/>
          <w:i/>
          <w:iCs/>
          <w:color w:val="000000"/>
        </w:rPr>
        <w:t>NPJ Precis Oncol</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4</w:t>
      </w:r>
      <w:r w:rsidRPr="001020B8">
        <w:rPr>
          <w:rFonts w:ascii="Book Antiqua" w:eastAsia="Book Antiqua" w:hAnsi="Book Antiqua" w:cs="Book Antiqua"/>
          <w:color w:val="000000"/>
        </w:rPr>
        <w:t>: 16 [PMID: 32637655 DOI: 10.1038/s41698-020-0123-0]</w:t>
      </w:r>
    </w:p>
    <w:p w14:paraId="368E005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38 </w:t>
      </w:r>
      <w:r w:rsidRPr="001020B8">
        <w:rPr>
          <w:rFonts w:ascii="Book Antiqua" w:eastAsia="Book Antiqua" w:hAnsi="Book Antiqua" w:cs="Book Antiqua"/>
          <w:b/>
          <w:bCs/>
          <w:color w:val="000000"/>
        </w:rPr>
        <w:t>Febbraio MA</w:t>
      </w:r>
      <w:r w:rsidRPr="001020B8">
        <w:rPr>
          <w:rFonts w:ascii="Book Antiqua" w:eastAsia="Book Antiqua" w:hAnsi="Book Antiqua" w:cs="Book Antiqua"/>
          <w:color w:val="000000"/>
        </w:rPr>
        <w:t xml:space="preserve">, Reibe S, Shalapour S, Ooi GJ, Watt MJ, Karin M. Preclinical Models for Studying NASH-Driven HCC: How Useful Are They? </w:t>
      </w:r>
      <w:r w:rsidRPr="001020B8">
        <w:rPr>
          <w:rFonts w:ascii="Book Antiqua" w:eastAsia="Book Antiqua" w:hAnsi="Book Antiqua" w:cs="Book Antiqua"/>
          <w:i/>
          <w:iCs/>
          <w:color w:val="000000"/>
        </w:rPr>
        <w:t>Cell Metab</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29</w:t>
      </w:r>
      <w:r w:rsidRPr="001020B8">
        <w:rPr>
          <w:rFonts w:ascii="Book Antiqua" w:eastAsia="Book Antiqua" w:hAnsi="Book Antiqua" w:cs="Book Antiqua"/>
          <w:color w:val="000000"/>
        </w:rPr>
        <w:t>: 18-26 [PMID: 30449681 DOI: 10.1016/j.cmet.2018.10.012]</w:t>
      </w:r>
    </w:p>
    <w:p w14:paraId="00B0B612"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39 </w:t>
      </w:r>
      <w:r w:rsidRPr="001020B8">
        <w:rPr>
          <w:rFonts w:ascii="Book Antiqua" w:eastAsia="Book Antiqua" w:hAnsi="Book Antiqua" w:cs="Book Antiqua"/>
          <w:b/>
          <w:bCs/>
          <w:color w:val="000000"/>
        </w:rPr>
        <w:t>Shen J</w:t>
      </w:r>
      <w:r w:rsidRPr="001020B8">
        <w:rPr>
          <w:rFonts w:ascii="Book Antiqua" w:eastAsia="Book Antiqua" w:hAnsi="Book Antiqua" w:cs="Book Antiqua"/>
          <w:color w:val="000000"/>
        </w:rPr>
        <w:t xml:space="preserve">, Tsoi H, Liang Q, Chu ES, Liu D, Yu AC, Chan TF, Li X, Sung JJ, Wong VW, Yu J. Oncogenic mutations and dysregulated pathways in obesity-associated hepatocellular carcinoma. </w:t>
      </w:r>
      <w:r w:rsidRPr="001020B8">
        <w:rPr>
          <w:rFonts w:ascii="Book Antiqua" w:eastAsia="Book Antiqua" w:hAnsi="Book Antiqua" w:cs="Book Antiqua"/>
          <w:i/>
          <w:iCs/>
          <w:color w:val="000000"/>
        </w:rPr>
        <w:t>Oncogene</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35</w:t>
      </w:r>
      <w:r w:rsidRPr="001020B8">
        <w:rPr>
          <w:rFonts w:ascii="Book Antiqua" w:eastAsia="Book Antiqua" w:hAnsi="Book Antiqua" w:cs="Book Antiqua"/>
          <w:color w:val="000000"/>
        </w:rPr>
        <w:t>: 6271-6280 [PMID: 27132506 DOI: 10.1038/onc.2016.162]</w:t>
      </w:r>
    </w:p>
    <w:p w14:paraId="1645928E"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40 </w:t>
      </w:r>
      <w:r w:rsidRPr="001020B8">
        <w:rPr>
          <w:rFonts w:ascii="Book Antiqua" w:eastAsia="Book Antiqua" w:hAnsi="Book Antiqua" w:cs="Book Antiqua"/>
          <w:b/>
          <w:bCs/>
          <w:color w:val="000000"/>
        </w:rPr>
        <w:t>Grohmann M</w:t>
      </w:r>
      <w:r w:rsidRPr="001020B8">
        <w:rPr>
          <w:rFonts w:ascii="Book Antiqua" w:eastAsia="Book Antiqua" w:hAnsi="Book Antiqua" w:cs="Book Antiqua"/>
          <w:color w:val="000000"/>
        </w:rPr>
        <w:t xml:space="preserve">, Wiede F, Dodd GT, Gurzov EN, Ooi GJ, Butt T, Rasmiena AA, Kaur S, Gulati T, Goh PK, Treloar AE, Archer S, Brown WA, Muller M, Watt MJ, Ohara O, McLean CA, Tiganis T. Obesity Drives STAT-1-Dependent NASH and STAT-3-Dependent HCC. </w:t>
      </w:r>
      <w:r w:rsidRPr="001020B8">
        <w:rPr>
          <w:rFonts w:ascii="Book Antiqua" w:eastAsia="Book Antiqua" w:hAnsi="Book Antiqua" w:cs="Book Antiqua"/>
          <w:i/>
          <w:iCs/>
          <w:color w:val="000000"/>
        </w:rPr>
        <w:t>Cell</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175</w:t>
      </w:r>
      <w:r w:rsidRPr="001020B8">
        <w:rPr>
          <w:rFonts w:ascii="Book Antiqua" w:eastAsia="Book Antiqua" w:hAnsi="Book Antiqua" w:cs="Book Antiqua"/>
          <w:color w:val="000000"/>
        </w:rPr>
        <w:t>: 1289-1306 [PMID: 30454647 DOI: 10.1016/j.cell.2018.09.053]</w:t>
      </w:r>
    </w:p>
    <w:p w14:paraId="0614060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 xml:space="preserve">41 </w:t>
      </w:r>
      <w:r w:rsidRPr="001020B8">
        <w:rPr>
          <w:rFonts w:ascii="Book Antiqua" w:eastAsia="Book Antiqua" w:hAnsi="Book Antiqua" w:cs="Book Antiqua"/>
          <w:b/>
          <w:bCs/>
          <w:color w:val="000000"/>
        </w:rPr>
        <w:t>Bianco C</w:t>
      </w:r>
      <w:r w:rsidRPr="001020B8">
        <w:rPr>
          <w:rFonts w:ascii="Book Antiqua" w:eastAsia="Book Antiqua" w:hAnsi="Book Antiqua" w:cs="Book Antiqua"/>
          <w:color w:val="000000"/>
        </w:rPr>
        <w:t xml:space="preserve">, Jamialahmadi O, Pelusi S, Baselli G, Dongiovanni P, Zanoni I, Santoro L, Maier S, Liguori A, Meroni M, Borroni V, D'Ambrosio R, Spagnuolo R, Alisi A, Federico A, Bugianesi E, Petta S, Miele L, Vespasiani-Gentilucci U, Anstee QM, Stickel F, Hampe J, Fischer J, Berg T, Fracanzani AL, Soardo G, Reeves H, Prati D, Romeo S, Valenti L. Non-invasive stratification of hepatocellular carcinoma risk in non-alcoholic fatty liver using polygenic risk scores. </w:t>
      </w:r>
      <w:r w:rsidRPr="001020B8">
        <w:rPr>
          <w:rFonts w:ascii="Book Antiqua" w:eastAsia="Book Antiqua" w:hAnsi="Book Antiqua" w:cs="Book Antiqua"/>
          <w:i/>
          <w:iCs/>
          <w:color w:val="000000"/>
        </w:rPr>
        <w:t>J Hepatol</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74</w:t>
      </w:r>
      <w:r w:rsidRPr="001020B8">
        <w:rPr>
          <w:rFonts w:ascii="Book Antiqua" w:eastAsia="Book Antiqua" w:hAnsi="Book Antiqua" w:cs="Book Antiqua"/>
          <w:color w:val="000000"/>
        </w:rPr>
        <w:t>: 775-782 [PMID: 33248170 DOI: 10.1016/j.jhep.2020.11.024]</w:t>
      </w:r>
    </w:p>
    <w:p w14:paraId="4938724E"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42 </w:t>
      </w:r>
      <w:r w:rsidRPr="001020B8">
        <w:rPr>
          <w:rFonts w:ascii="Book Antiqua" w:eastAsia="Book Antiqua" w:hAnsi="Book Antiqua" w:cs="Book Antiqua"/>
          <w:b/>
          <w:bCs/>
          <w:color w:val="000000"/>
        </w:rPr>
        <w:t>Craig AJ</w:t>
      </w:r>
      <w:r w:rsidRPr="001020B8">
        <w:rPr>
          <w:rFonts w:ascii="Book Antiqua" w:eastAsia="Book Antiqua" w:hAnsi="Book Antiqua" w:cs="Book Antiqua"/>
          <w:color w:val="000000"/>
        </w:rPr>
        <w:t xml:space="preserve">, von Felden J, Garcia-Lezana T, Sarcognato S, Villanueva A. Tumour evolution in hepatocellular carcinoma. </w:t>
      </w:r>
      <w:r w:rsidRPr="001020B8">
        <w:rPr>
          <w:rFonts w:ascii="Book Antiqua" w:eastAsia="Book Antiqua" w:hAnsi="Book Antiqua" w:cs="Book Antiqua"/>
          <w:i/>
          <w:iCs/>
          <w:color w:val="000000"/>
        </w:rPr>
        <w:t>Nat Rev Gastroenterol Hepatol</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17</w:t>
      </w:r>
      <w:r w:rsidRPr="001020B8">
        <w:rPr>
          <w:rFonts w:ascii="Book Antiqua" w:eastAsia="Book Antiqua" w:hAnsi="Book Antiqua" w:cs="Book Antiqua"/>
          <w:color w:val="000000"/>
        </w:rPr>
        <w:t>: 139-152 [PMID: 31792430 DOI: 10.1038/s41575-019-0229-4]</w:t>
      </w:r>
    </w:p>
    <w:p w14:paraId="1585F32B"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43 </w:t>
      </w:r>
      <w:r w:rsidRPr="001020B8">
        <w:rPr>
          <w:rFonts w:ascii="Book Antiqua" w:eastAsia="Book Antiqua" w:hAnsi="Book Antiqua" w:cs="Book Antiqua"/>
          <w:b/>
          <w:bCs/>
          <w:color w:val="000000"/>
        </w:rPr>
        <w:t>Winograd P</w:t>
      </w:r>
      <w:r w:rsidRPr="001020B8">
        <w:rPr>
          <w:rFonts w:ascii="Book Antiqua" w:eastAsia="Book Antiqua" w:hAnsi="Book Antiqua" w:cs="Book Antiqua"/>
          <w:color w:val="000000"/>
        </w:rPr>
        <w:t xml:space="preserve">, Hou S, Court CM, Lee YT, Chen PJ, Zhu Y, Sadeghi S, Finn RS, Teng PC, Wang JJ, Zhang Z, Liu H, Busuttil RW, Tomlinson JS, Tseng HR, Agopian VG. Hepatocellular Carcinoma-Circulating Tumor Cells Expressing PD-L1 Are Prognostic and Potentially Associated With Response to Checkpoint Inhibitors. </w:t>
      </w:r>
      <w:r w:rsidRPr="001020B8">
        <w:rPr>
          <w:rFonts w:ascii="Book Antiqua" w:eastAsia="Book Antiqua" w:hAnsi="Book Antiqua" w:cs="Book Antiqua"/>
          <w:i/>
          <w:iCs/>
          <w:color w:val="000000"/>
        </w:rPr>
        <w:t>Hepatol Commun</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4</w:t>
      </w:r>
      <w:r w:rsidRPr="001020B8">
        <w:rPr>
          <w:rFonts w:ascii="Book Antiqua" w:eastAsia="Book Antiqua" w:hAnsi="Book Antiqua" w:cs="Book Antiqua"/>
          <w:color w:val="000000"/>
        </w:rPr>
        <w:t>: 1527-1540 [PMID: 33024921 DOI: 10.1002/hep4.1577]</w:t>
      </w:r>
    </w:p>
    <w:p w14:paraId="4ECE65B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44 </w:t>
      </w:r>
      <w:r w:rsidRPr="001020B8">
        <w:rPr>
          <w:rFonts w:ascii="Book Antiqua" w:eastAsia="Book Antiqua" w:hAnsi="Book Antiqua" w:cs="Book Antiqua"/>
          <w:b/>
          <w:bCs/>
          <w:color w:val="000000"/>
        </w:rPr>
        <w:t>Schulze K</w:t>
      </w:r>
      <w:r w:rsidRPr="001020B8">
        <w:rPr>
          <w:rFonts w:ascii="Book Antiqua" w:eastAsia="Book Antiqua" w:hAnsi="Book Antiqua" w:cs="Book Antiqua"/>
          <w:color w:val="000000"/>
        </w:rPr>
        <w:t xml:space="preserve">,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1020B8">
        <w:rPr>
          <w:rFonts w:ascii="Book Antiqua" w:eastAsia="Book Antiqua" w:hAnsi="Book Antiqua" w:cs="Book Antiqua"/>
          <w:i/>
          <w:iCs/>
          <w:color w:val="000000"/>
        </w:rPr>
        <w:t>Nat Genet</w:t>
      </w:r>
      <w:r w:rsidRPr="001020B8">
        <w:rPr>
          <w:rFonts w:ascii="Book Antiqua" w:eastAsia="Book Antiqua" w:hAnsi="Book Antiqua" w:cs="Book Antiqua"/>
          <w:color w:val="000000"/>
        </w:rPr>
        <w:t xml:space="preserve"> 2015; </w:t>
      </w:r>
      <w:r w:rsidRPr="001020B8">
        <w:rPr>
          <w:rFonts w:ascii="Book Antiqua" w:eastAsia="Book Antiqua" w:hAnsi="Book Antiqua" w:cs="Book Antiqua"/>
          <w:b/>
          <w:bCs/>
          <w:color w:val="000000"/>
        </w:rPr>
        <w:t>47</w:t>
      </w:r>
      <w:r w:rsidRPr="001020B8">
        <w:rPr>
          <w:rFonts w:ascii="Book Antiqua" w:eastAsia="Book Antiqua" w:hAnsi="Book Antiqua" w:cs="Book Antiqua"/>
          <w:color w:val="000000"/>
        </w:rPr>
        <w:t>: 505-511 [PMID: 25822088 DOI: 10.1038/ng.3252]</w:t>
      </w:r>
    </w:p>
    <w:p w14:paraId="5F2177BF"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45 </w:t>
      </w:r>
      <w:r w:rsidRPr="001020B8">
        <w:rPr>
          <w:rFonts w:ascii="Book Antiqua" w:eastAsia="Book Antiqua" w:hAnsi="Book Antiqua" w:cs="Book Antiqua"/>
          <w:b/>
          <w:bCs/>
          <w:color w:val="000000"/>
        </w:rPr>
        <w:t>Fujimoto A</w:t>
      </w:r>
      <w:r w:rsidRPr="001020B8">
        <w:rPr>
          <w:rFonts w:ascii="Book Antiqua" w:eastAsia="Book Antiqua" w:hAnsi="Book Antiqua" w:cs="Book Antiqua"/>
          <w:color w:val="000000"/>
        </w:rPr>
        <w:t xml:space="preserve">, Furuta M, Totoki Y, Tsunoda T, Kato M, Shiraishi Y, Tanaka H, Taniguchi H, Kawakami Y, Ueno M, Gotoh K, Ariizumi S, Wardell CP, Hayami S, Nakamura T, Aikata H, Arihiro K, Boroevich KA, Abe T, Nakano K, Maejima K, Sasaki-Oku A, Ohsawa A, Shibuya T, Nakamura H, Hama N, Hosoda F, Arai Y, Ohashi S, Urushidate T, Nagae G, Yamamoto S, Ueda H, Tatsuno K, Ojima H, Hiraoka N, Okusaka T, Kubo M, Marubashi S, Yamada T, Hirano S, Yamamoto M, Ohdan H, Shimada K, Ishikawa O, Yamaue H, Chayama K, Miyano S, Aburatani H, Shibata T, Nakagawa H. Whole-genome mutational landscape and characterization of noncoding and structural mutations in liver cancer. </w:t>
      </w:r>
      <w:r w:rsidRPr="001020B8">
        <w:rPr>
          <w:rFonts w:ascii="Book Antiqua" w:eastAsia="Book Antiqua" w:hAnsi="Book Antiqua" w:cs="Book Antiqua"/>
          <w:i/>
          <w:iCs/>
          <w:color w:val="000000"/>
        </w:rPr>
        <w:t>Nat Genet</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48</w:t>
      </w:r>
      <w:r w:rsidRPr="001020B8">
        <w:rPr>
          <w:rFonts w:ascii="Book Antiqua" w:eastAsia="Book Antiqua" w:hAnsi="Book Antiqua" w:cs="Book Antiqua"/>
          <w:color w:val="000000"/>
        </w:rPr>
        <w:t>: 500-509 [PMID: 27064257 DOI: 10.1038/ng.3547]</w:t>
      </w:r>
    </w:p>
    <w:p w14:paraId="21FBB8CC"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 xml:space="preserve">46 </w:t>
      </w:r>
      <w:r w:rsidRPr="001020B8">
        <w:rPr>
          <w:rFonts w:ascii="Book Antiqua" w:eastAsia="Book Antiqua" w:hAnsi="Book Antiqua" w:cs="Book Antiqua"/>
          <w:b/>
          <w:bCs/>
          <w:color w:val="000000"/>
        </w:rPr>
        <w:t>Claussnitzer M</w:t>
      </w:r>
      <w:r w:rsidRPr="001020B8">
        <w:rPr>
          <w:rFonts w:ascii="Book Antiqua" w:eastAsia="Book Antiqua" w:hAnsi="Book Antiqua" w:cs="Book Antiqua"/>
          <w:color w:val="000000"/>
        </w:rPr>
        <w:t xml:space="preserve">, Dankel SN, Kim KH, Quon G, Meuleman W, Haugen C, Glunk V, Sousa IS, Beaudry JL, Puviindran V, Abdennur NA, Liu J, Svensson PA, Hsu YH, Drucker DJ, Mellgren G, Hui CC, Hauner H, Kellis M. FTO Obesity Variant Circuitry and Adipocyte Browning in Humans. </w:t>
      </w:r>
      <w:r w:rsidRPr="001020B8">
        <w:rPr>
          <w:rFonts w:ascii="Book Antiqua" w:eastAsia="Book Antiqua" w:hAnsi="Book Antiqua" w:cs="Book Antiqua"/>
          <w:i/>
          <w:iCs/>
          <w:color w:val="000000"/>
        </w:rPr>
        <w:t>N Engl J Med</w:t>
      </w:r>
      <w:r w:rsidRPr="001020B8">
        <w:rPr>
          <w:rFonts w:ascii="Book Antiqua" w:eastAsia="Book Antiqua" w:hAnsi="Book Antiqua" w:cs="Book Antiqua"/>
          <w:color w:val="000000"/>
        </w:rPr>
        <w:t xml:space="preserve"> 2015; </w:t>
      </w:r>
      <w:r w:rsidRPr="001020B8">
        <w:rPr>
          <w:rFonts w:ascii="Book Antiqua" w:eastAsia="Book Antiqua" w:hAnsi="Book Antiqua" w:cs="Book Antiqua"/>
          <w:b/>
          <w:bCs/>
          <w:color w:val="000000"/>
        </w:rPr>
        <w:t>373</w:t>
      </w:r>
      <w:r w:rsidRPr="001020B8">
        <w:rPr>
          <w:rFonts w:ascii="Book Antiqua" w:eastAsia="Book Antiqua" w:hAnsi="Book Antiqua" w:cs="Book Antiqua"/>
          <w:color w:val="000000"/>
        </w:rPr>
        <w:t>: 895-907 [PMID: 26287746 DOI: 10.1056/NEJMoa1502214]</w:t>
      </w:r>
    </w:p>
    <w:p w14:paraId="50ED3ED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47 </w:t>
      </w:r>
      <w:r w:rsidRPr="001020B8">
        <w:rPr>
          <w:rFonts w:ascii="Book Antiqua" w:eastAsia="Book Antiqua" w:hAnsi="Book Antiqua" w:cs="Book Antiqua"/>
          <w:b/>
          <w:bCs/>
          <w:color w:val="000000"/>
        </w:rPr>
        <w:t>Benhammou JN</w:t>
      </w:r>
      <w:r w:rsidRPr="001020B8">
        <w:rPr>
          <w:rFonts w:ascii="Book Antiqua" w:eastAsia="Book Antiqua" w:hAnsi="Book Antiqua" w:cs="Book Antiqua"/>
          <w:color w:val="000000"/>
        </w:rPr>
        <w:t xml:space="preserve">, Ko A, Alvarez M, Kaikkonen MU, Rankin C, Garske KM, Padua D, Bhagat Y, Kaminska D, Kärjä V, Pihlajamäki J, Pisegna JR, Pajukanta P. Novel Lipid Long Intervening Noncoding RNA, Oligodendrocyte Maturation-Associated Long Intergenic Noncoding RNA, Regulates the Liver Steatosis Gene Stearoyl-Coenzyme A Desaturase As an Enhancer RNA. </w:t>
      </w:r>
      <w:r w:rsidRPr="001020B8">
        <w:rPr>
          <w:rFonts w:ascii="Book Antiqua" w:eastAsia="Book Antiqua" w:hAnsi="Book Antiqua" w:cs="Book Antiqua"/>
          <w:i/>
          <w:iCs/>
          <w:color w:val="000000"/>
        </w:rPr>
        <w:t>Hepatol Commun</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3</w:t>
      </w:r>
      <w:r w:rsidRPr="001020B8">
        <w:rPr>
          <w:rFonts w:ascii="Book Antiqua" w:eastAsia="Book Antiqua" w:hAnsi="Book Antiqua" w:cs="Book Antiqua"/>
          <w:color w:val="000000"/>
        </w:rPr>
        <w:t>: 1356-1372 [PMID: 31592021 DOI: 10.1002/hep4.1413]</w:t>
      </w:r>
    </w:p>
    <w:p w14:paraId="38911BBE"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48 </w:t>
      </w:r>
      <w:r w:rsidRPr="001020B8">
        <w:rPr>
          <w:rFonts w:ascii="Book Antiqua" w:eastAsia="Book Antiqua" w:hAnsi="Book Antiqua" w:cs="Book Antiqua"/>
          <w:b/>
          <w:bCs/>
          <w:color w:val="000000"/>
        </w:rPr>
        <w:t>Hernandez-Meza G</w:t>
      </w:r>
      <w:r w:rsidRPr="001020B8">
        <w:rPr>
          <w:rFonts w:ascii="Book Antiqua" w:eastAsia="Book Antiqua" w:hAnsi="Book Antiqua" w:cs="Book Antiqua"/>
          <w:color w:val="000000"/>
        </w:rPr>
        <w:t xml:space="preserve">, von Felden J, Gonzalez-Kozlova EE, Garcia-Lezana T, Peix J, Portela A, Craig AJ, Sayols S, Schwartz M, Losic B, Mazzaferro V, Esteller M, Llovet JM, Villanueva A. DNA methylation profiling of human hepatocarcinogenesis.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2020 epub ahead of print [PMID: 33237575 DOI: 10.1002/hep.31659]</w:t>
      </w:r>
    </w:p>
    <w:p w14:paraId="31E22D1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49 </w:t>
      </w:r>
      <w:r w:rsidRPr="001020B8">
        <w:rPr>
          <w:rFonts w:ascii="Book Antiqua" w:eastAsia="Book Antiqua" w:hAnsi="Book Antiqua" w:cs="Book Antiqua"/>
          <w:b/>
          <w:bCs/>
          <w:color w:val="000000"/>
        </w:rPr>
        <w:t>Jacobs JP</w:t>
      </w:r>
      <w:r w:rsidRPr="001020B8">
        <w:rPr>
          <w:rFonts w:ascii="Book Antiqua" w:eastAsia="Book Antiqua" w:hAnsi="Book Antiqua" w:cs="Book Antiqua"/>
          <w:color w:val="000000"/>
        </w:rPr>
        <w:t xml:space="preserve">, Dong TS, Agopian V, Lagishetty V, Sundaram V, Noureddin M, Ayoub WS, Durazo F, Benhammou J, Enayati P, Elashoff D, Goodman MT, Pisegna J, Hussain S. Microbiome and bile acid profiles in duodenal aspirates from patients with liver cirrhosis: The Microbiome, Microbial Markers and Liver Disease Study. </w:t>
      </w:r>
      <w:r w:rsidRPr="001020B8">
        <w:rPr>
          <w:rFonts w:ascii="Book Antiqua" w:eastAsia="Book Antiqua" w:hAnsi="Book Antiqua" w:cs="Book Antiqua"/>
          <w:i/>
          <w:iCs/>
          <w:color w:val="000000"/>
        </w:rPr>
        <w:t>Hepatol Res</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48</w:t>
      </w:r>
      <w:r w:rsidRPr="001020B8">
        <w:rPr>
          <w:rFonts w:ascii="Book Antiqua" w:eastAsia="Book Antiqua" w:hAnsi="Book Antiqua" w:cs="Book Antiqua"/>
          <w:color w:val="000000"/>
        </w:rPr>
        <w:t>: 1108-1117 [PMID: 29923681 DOI: 10.1111/hepr.13207]</w:t>
      </w:r>
    </w:p>
    <w:p w14:paraId="4CE9198F"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50 </w:t>
      </w:r>
      <w:r w:rsidRPr="001020B8">
        <w:rPr>
          <w:rFonts w:ascii="Book Antiqua" w:eastAsia="Book Antiqua" w:hAnsi="Book Antiqua" w:cs="Book Antiqua"/>
          <w:b/>
          <w:bCs/>
          <w:color w:val="000000"/>
        </w:rPr>
        <w:t>Muir K</w:t>
      </w:r>
      <w:r w:rsidRPr="001020B8">
        <w:rPr>
          <w:rFonts w:ascii="Book Antiqua" w:eastAsia="Book Antiqua" w:hAnsi="Book Antiqua" w:cs="Book Antiqua"/>
          <w:color w:val="000000"/>
        </w:rPr>
        <w:t xml:space="preserve">, Hazim A, He Y, Peyressatre M, Kim DY, Song X, Beretta L. Proteomic and lipidomic signatures of lipid metabolism in NASH-associated hepatocellular carcinoma. </w:t>
      </w:r>
      <w:r w:rsidRPr="001020B8">
        <w:rPr>
          <w:rFonts w:ascii="Book Antiqua" w:eastAsia="Book Antiqua" w:hAnsi="Book Antiqua" w:cs="Book Antiqua"/>
          <w:i/>
          <w:iCs/>
          <w:color w:val="000000"/>
        </w:rPr>
        <w:t>Cancer Res</w:t>
      </w:r>
      <w:r w:rsidRPr="001020B8">
        <w:rPr>
          <w:rFonts w:ascii="Book Antiqua" w:eastAsia="Book Antiqua" w:hAnsi="Book Antiqua" w:cs="Book Antiqua"/>
          <w:color w:val="000000"/>
        </w:rPr>
        <w:t xml:space="preserve"> 2013; </w:t>
      </w:r>
      <w:r w:rsidRPr="001020B8">
        <w:rPr>
          <w:rFonts w:ascii="Book Antiqua" w:eastAsia="Book Antiqua" w:hAnsi="Book Antiqua" w:cs="Book Antiqua"/>
          <w:b/>
          <w:bCs/>
          <w:color w:val="000000"/>
        </w:rPr>
        <w:t>73</w:t>
      </w:r>
      <w:r w:rsidRPr="001020B8">
        <w:rPr>
          <w:rFonts w:ascii="Book Antiqua" w:eastAsia="Book Antiqua" w:hAnsi="Book Antiqua" w:cs="Book Antiqua"/>
          <w:color w:val="000000"/>
        </w:rPr>
        <w:t>: 4722-4731 [PMID: 23749645 DOI: 10.1158/0008-5472.CAN-12-3797]</w:t>
      </w:r>
    </w:p>
    <w:p w14:paraId="258657FF"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51 </w:t>
      </w:r>
      <w:r w:rsidRPr="001020B8">
        <w:rPr>
          <w:rFonts w:ascii="Book Antiqua" w:eastAsia="Book Antiqua" w:hAnsi="Book Antiqua" w:cs="Book Antiqua"/>
          <w:b/>
          <w:bCs/>
          <w:color w:val="000000"/>
        </w:rPr>
        <w:t>Wong CM</w:t>
      </w:r>
      <w:r w:rsidRPr="001020B8">
        <w:rPr>
          <w:rFonts w:ascii="Book Antiqua" w:eastAsia="Book Antiqua" w:hAnsi="Book Antiqua" w:cs="Book Antiqua"/>
          <w:color w:val="000000"/>
        </w:rPr>
        <w:t xml:space="preserve">, Tsang FH, Ng IO. Non-coding RNAs in hepatocellular carcinoma: molecular functions and pathological implications. </w:t>
      </w:r>
      <w:r w:rsidRPr="001020B8">
        <w:rPr>
          <w:rFonts w:ascii="Book Antiqua" w:eastAsia="Book Antiqua" w:hAnsi="Book Antiqua" w:cs="Book Antiqua"/>
          <w:i/>
          <w:iCs/>
          <w:color w:val="000000"/>
        </w:rPr>
        <w:t>Nat Rev Gastroenterol Hepatol</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15</w:t>
      </w:r>
      <w:r w:rsidRPr="001020B8">
        <w:rPr>
          <w:rFonts w:ascii="Book Antiqua" w:eastAsia="Book Antiqua" w:hAnsi="Book Antiqua" w:cs="Book Antiqua"/>
          <w:color w:val="000000"/>
        </w:rPr>
        <w:t>: 137-151 [PMID: 29317776 DOI: 10.1038/nrgastro.2017.169]</w:t>
      </w:r>
    </w:p>
    <w:p w14:paraId="2DEA8B55"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52 </w:t>
      </w:r>
      <w:r w:rsidRPr="001020B8">
        <w:rPr>
          <w:rFonts w:ascii="Book Antiqua" w:eastAsia="Book Antiqua" w:hAnsi="Book Antiqua" w:cs="Book Antiqua"/>
          <w:b/>
          <w:bCs/>
          <w:color w:val="000000"/>
        </w:rPr>
        <w:t>Ferro D</w:t>
      </w:r>
      <w:r w:rsidRPr="001020B8">
        <w:rPr>
          <w:rFonts w:ascii="Book Antiqua" w:eastAsia="Book Antiqua" w:hAnsi="Book Antiqua" w:cs="Book Antiqua"/>
          <w:color w:val="000000"/>
        </w:rPr>
        <w:t xml:space="preserve">, Baratta F, Pastori D, Cocomello N, Colantoni A, Angelico F, Del Ben M. New Insights into the Pathogenesis of Non-Alcoholic Fatty Liver Disease: Gut-Derived Lipopolysaccharides and Oxidative Stress. </w:t>
      </w:r>
      <w:r w:rsidRPr="001020B8">
        <w:rPr>
          <w:rFonts w:ascii="Book Antiqua" w:eastAsia="Book Antiqua" w:hAnsi="Book Antiqua" w:cs="Book Antiqua"/>
          <w:i/>
          <w:iCs/>
          <w:color w:val="000000"/>
        </w:rPr>
        <w:t>Nutrients</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12</w:t>
      </w:r>
      <w:r w:rsidRPr="001020B8">
        <w:rPr>
          <w:rFonts w:ascii="Book Antiqua" w:eastAsia="SimSun" w:hAnsi="Book Antiqua" w:cs="SimSun"/>
          <w:color w:val="000000"/>
          <w:lang w:eastAsia="zh-CN"/>
        </w:rPr>
        <w:t>: 2762</w:t>
      </w:r>
      <w:r w:rsidRPr="001020B8">
        <w:rPr>
          <w:rFonts w:ascii="Book Antiqua" w:eastAsia="Book Antiqua" w:hAnsi="Book Antiqua" w:cs="Book Antiqua"/>
          <w:color w:val="000000"/>
        </w:rPr>
        <w:t xml:space="preserve"> [PMID: 32927776 DOI: 10.3390/nu12092762]</w:t>
      </w:r>
    </w:p>
    <w:p w14:paraId="19F0107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 xml:space="preserve">53 </w:t>
      </w:r>
      <w:r w:rsidRPr="001020B8">
        <w:rPr>
          <w:rFonts w:ascii="Book Antiqua" w:eastAsia="Book Antiqua" w:hAnsi="Book Antiqua" w:cs="Book Antiqua"/>
          <w:b/>
          <w:bCs/>
          <w:color w:val="000000"/>
        </w:rPr>
        <w:t>Buchard B</w:t>
      </w:r>
      <w:r w:rsidRPr="001020B8">
        <w:rPr>
          <w:rFonts w:ascii="Book Antiqua" w:eastAsia="Book Antiqua" w:hAnsi="Book Antiqua" w:cs="Book Antiqua"/>
          <w:color w:val="000000"/>
        </w:rPr>
        <w:t xml:space="preserve">, Teilhet C, Abeywickrama Samarakoon N, Massoulier S, Joubert-Zakeyh J, Blouin C, Reynes C, Sabatier R, Biesse-Martin AS, Vasson MP, Abergel A, Demidem A. Two Metabolomics Phenotypes of Human Hepatocellular Carcinoma in Non-Alcoholic Fatty Liver Disease According to Fibrosis Severity. </w:t>
      </w:r>
      <w:r w:rsidRPr="001020B8">
        <w:rPr>
          <w:rFonts w:ascii="Book Antiqua" w:eastAsia="Book Antiqua" w:hAnsi="Book Antiqua" w:cs="Book Antiqua"/>
          <w:i/>
          <w:iCs/>
          <w:color w:val="000000"/>
        </w:rPr>
        <w:t>Metabolites</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11</w:t>
      </w:r>
      <w:r w:rsidRPr="001020B8">
        <w:rPr>
          <w:rFonts w:ascii="Book Antiqua" w:eastAsia="Book Antiqua" w:hAnsi="Book Antiqua" w:cs="Book Antiqua"/>
          <w:color w:val="000000"/>
        </w:rPr>
        <w:t>: 54 [PMID: 33466889 DOI: 10.3390/metabo11010054]</w:t>
      </w:r>
    </w:p>
    <w:p w14:paraId="29B4CE92"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54 </w:t>
      </w:r>
      <w:r w:rsidRPr="001020B8">
        <w:rPr>
          <w:rFonts w:ascii="Book Antiqua" w:eastAsia="Book Antiqua" w:hAnsi="Book Antiqua" w:cs="Book Antiqua"/>
          <w:b/>
          <w:bCs/>
          <w:color w:val="000000"/>
        </w:rPr>
        <w:t>Wolf MJ</w:t>
      </w:r>
      <w:r w:rsidRPr="001020B8">
        <w:rPr>
          <w:rFonts w:ascii="Book Antiqua" w:eastAsia="Book Antiqua" w:hAnsi="Book Antiqua" w:cs="Book Antiqua"/>
          <w:color w:val="000000"/>
        </w:rPr>
        <w:t xml:space="preserve">, Adili A, Piotrowitz K, Abdullah Z, Boege Y, Stemmer K, Ringelhan M, Simonavicius N, Egger M, Wohlleber D, Lorentzen A, Einer C, Schulz S, Clavel T, Protzer U, Thiele C, Zischka H, Moch H, Tschöp M, Tumanov AV, Haller D, Unger K, Karin M, Kopf M, Knolle P, Weber A, Heikenwalder M. Metabolic activation of intrahepatic CD8+ T cells and NKT cells causes nonalcoholic steatohepatitis and liver cancer </w:t>
      </w:r>
      <w:r w:rsidRPr="001020B8">
        <w:rPr>
          <w:rFonts w:ascii="Book Antiqua" w:eastAsia="Book Antiqua" w:hAnsi="Book Antiqua" w:cs="Book Antiqua"/>
          <w:i/>
          <w:iCs/>
          <w:color w:val="000000"/>
        </w:rPr>
        <w:t>via</w:t>
      </w:r>
      <w:r w:rsidRPr="001020B8">
        <w:rPr>
          <w:rFonts w:ascii="Book Antiqua" w:eastAsia="Book Antiqua" w:hAnsi="Book Antiqua" w:cs="Book Antiqua"/>
          <w:color w:val="000000"/>
        </w:rPr>
        <w:t xml:space="preserve"> cross-talk with hepatocytes. </w:t>
      </w:r>
      <w:r w:rsidRPr="001020B8">
        <w:rPr>
          <w:rFonts w:ascii="Book Antiqua" w:eastAsia="Book Antiqua" w:hAnsi="Book Antiqua" w:cs="Book Antiqua"/>
          <w:i/>
          <w:iCs/>
          <w:color w:val="000000"/>
        </w:rPr>
        <w:t>Cancer Cell</w:t>
      </w:r>
      <w:r w:rsidRPr="001020B8">
        <w:rPr>
          <w:rFonts w:ascii="Book Antiqua" w:eastAsia="Book Antiqua" w:hAnsi="Book Antiqua" w:cs="Book Antiqua"/>
          <w:color w:val="000000"/>
        </w:rPr>
        <w:t xml:space="preserve"> 2014; </w:t>
      </w:r>
      <w:r w:rsidRPr="001020B8">
        <w:rPr>
          <w:rFonts w:ascii="Book Antiqua" w:eastAsia="Book Antiqua" w:hAnsi="Book Antiqua" w:cs="Book Antiqua"/>
          <w:b/>
          <w:bCs/>
          <w:color w:val="000000"/>
        </w:rPr>
        <w:t>26</w:t>
      </w:r>
      <w:r w:rsidRPr="001020B8">
        <w:rPr>
          <w:rFonts w:ascii="Book Antiqua" w:eastAsia="Book Antiqua" w:hAnsi="Book Antiqua" w:cs="Book Antiqua"/>
          <w:color w:val="000000"/>
        </w:rPr>
        <w:t>: 549-564 [PMID: 25314080 DOI: 10.1016/j.ccell.2014.09.003]</w:t>
      </w:r>
    </w:p>
    <w:p w14:paraId="18657E00"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55 </w:t>
      </w:r>
      <w:r w:rsidRPr="001020B8">
        <w:rPr>
          <w:rFonts w:ascii="Book Antiqua" w:eastAsia="Book Antiqua" w:hAnsi="Book Antiqua" w:cs="Book Antiqua"/>
          <w:b/>
          <w:bCs/>
          <w:color w:val="000000"/>
        </w:rPr>
        <w:t>Ma C</w:t>
      </w:r>
      <w:r w:rsidRPr="001020B8">
        <w:rPr>
          <w:rFonts w:ascii="Book Antiqua" w:eastAsia="Book Antiqua" w:hAnsi="Book Antiqua" w:cs="Book Antiqua"/>
          <w:color w:val="000000"/>
        </w:rPr>
        <w:t xml:space="preserve">, Kesarwala AH, Eggert T, Medina-Echeverz J, Kleiner DE, Jin P, Stroncek DF, Terabe M, Kapoor V, ElGindi M, Han M, Thornton AM, Zhang H, Egger M, Luo J, Felsher DW, McVicar DW, Weber A, Heikenwalder M, Greten TF. NAFLD causes selective CD4(+) T lymphocyte loss and promotes hepatocarcinogenesis. </w:t>
      </w:r>
      <w:r w:rsidRPr="001020B8">
        <w:rPr>
          <w:rFonts w:ascii="Book Antiqua" w:eastAsia="Book Antiqua" w:hAnsi="Book Antiqua" w:cs="Book Antiqua"/>
          <w:i/>
          <w:iCs/>
          <w:color w:val="000000"/>
        </w:rPr>
        <w:t>Nature</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531</w:t>
      </w:r>
      <w:r w:rsidRPr="001020B8">
        <w:rPr>
          <w:rFonts w:ascii="Book Antiqua" w:eastAsia="Book Antiqua" w:hAnsi="Book Antiqua" w:cs="Book Antiqua"/>
          <w:color w:val="000000"/>
        </w:rPr>
        <w:t>: 253-257 [PMID: 26934227 DOI: 10.1038/nature16969]</w:t>
      </w:r>
    </w:p>
    <w:p w14:paraId="089F7A0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56 </w:t>
      </w:r>
      <w:r w:rsidRPr="001020B8">
        <w:rPr>
          <w:rFonts w:ascii="Book Antiqua" w:eastAsia="Book Antiqua" w:hAnsi="Book Antiqua" w:cs="Book Antiqua"/>
          <w:b/>
          <w:bCs/>
          <w:color w:val="000000"/>
        </w:rPr>
        <w:t>Shalapour S</w:t>
      </w:r>
      <w:r w:rsidRPr="001020B8">
        <w:rPr>
          <w:rFonts w:ascii="Book Antiqua" w:eastAsia="Book Antiqua" w:hAnsi="Book Antiqua" w:cs="Book Antiqua"/>
          <w:color w:val="000000"/>
        </w:rPr>
        <w:t xml:space="preserve">, Lin XJ, Bastian IN, Brain J, Burt AD, Aksenov AA, Vrbanac AF, Li W, Perkins A, Matsutani T, Zhong Z, Dhar D, Navas-Molina JA, Xu J, Loomba R, Downes M, Yu RT, Evans RM, Dorrestein PC, Knight R, Benner C, Anstee QM, Karin M. Inflammation-induced IgA+ cells dismantle anti-liver cancer immunity. </w:t>
      </w:r>
      <w:r w:rsidRPr="001020B8">
        <w:rPr>
          <w:rFonts w:ascii="Book Antiqua" w:eastAsia="Book Antiqua" w:hAnsi="Book Antiqua" w:cs="Book Antiqua"/>
          <w:i/>
          <w:iCs/>
          <w:color w:val="000000"/>
        </w:rPr>
        <w:t>Nature</w:t>
      </w:r>
      <w:r w:rsidRPr="001020B8">
        <w:rPr>
          <w:rFonts w:ascii="Book Antiqua" w:eastAsia="Book Antiqua" w:hAnsi="Book Antiqua" w:cs="Book Antiqua"/>
          <w:color w:val="000000"/>
        </w:rPr>
        <w:t xml:space="preserve"> 2017; </w:t>
      </w:r>
      <w:r w:rsidRPr="001020B8">
        <w:rPr>
          <w:rFonts w:ascii="Book Antiqua" w:eastAsia="Book Antiqua" w:hAnsi="Book Antiqua" w:cs="Book Antiqua"/>
          <w:b/>
          <w:bCs/>
          <w:color w:val="000000"/>
        </w:rPr>
        <w:t>551</w:t>
      </w:r>
      <w:r w:rsidRPr="001020B8">
        <w:rPr>
          <w:rFonts w:ascii="Book Antiqua" w:eastAsia="Book Antiqua" w:hAnsi="Book Antiqua" w:cs="Book Antiqua"/>
          <w:color w:val="000000"/>
        </w:rPr>
        <w:t>: 340-345 [PMID: 29144460 DOI: 10.1038/nature24302]</w:t>
      </w:r>
    </w:p>
    <w:p w14:paraId="69182E16"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57 </w:t>
      </w:r>
      <w:r w:rsidRPr="001020B8">
        <w:rPr>
          <w:rFonts w:ascii="Book Antiqua" w:eastAsia="Book Antiqua" w:hAnsi="Book Antiqua" w:cs="Book Antiqua"/>
          <w:b/>
          <w:bCs/>
          <w:color w:val="000000"/>
        </w:rPr>
        <w:t>Gomes AL</w:t>
      </w:r>
      <w:r w:rsidRPr="001020B8">
        <w:rPr>
          <w:rFonts w:ascii="Book Antiqua" w:eastAsia="Book Antiqua" w:hAnsi="Book Antiqua" w:cs="Book Antiqua"/>
          <w:color w:val="000000"/>
        </w:rPr>
        <w:t xml:space="preserve">, Teijeiro A, Burén S, Tummala KS, Yilmaz M, Waisman A, Theurillat JP, Perna C, Djouder N. Metabolic Inflammation-Associated IL-17A Causes Non-alcoholic Steatohepatitis and Hepatocellular Carcinoma. </w:t>
      </w:r>
      <w:r w:rsidRPr="001020B8">
        <w:rPr>
          <w:rFonts w:ascii="Book Antiqua" w:eastAsia="Book Antiqua" w:hAnsi="Book Antiqua" w:cs="Book Antiqua"/>
          <w:i/>
          <w:iCs/>
          <w:color w:val="000000"/>
        </w:rPr>
        <w:t>Cancer Cell</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30</w:t>
      </w:r>
      <w:r w:rsidRPr="001020B8">
        <w:rPr>
          <w:rFonts w:ascii="Book Antiqua" w:eastAsia="Book Antiqua" w:hAnsi="Book Antiqua" w:cs="Book Antiqua"/>
          <w:color w:val="000000"/>
        </w:rPr>
        <w:t>: 161-175 [PMID: 27411590 DOI: 10.1016/j.ccell.2016.05.020]</w:t>
      </w:r>
    </w:p>
    <w:p w14:paraId="5FACE4E5"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58 </w:t>
      </w:r>
      <w:r w:rsidRPr="001020B8">
        <w:rPr>
          <w:rFonts w:ascii="Book Antiqua" w:eastAsia="Book Antiqua" w:hAnsi="Book Antiqua" w:cs="Book Antiqua"/>
          <w:b/>
          <w:bCs/>
          <w:color w:val="000000"/>
        </w:rPr>
        <w:t>Takakura K</w:t>
      </w:r>
      <w:r w:rsidRPr="001020B8">
        <w:rPr>
          <w:rFonts w:ascii="Book Antiqua" w:eastAsia="Book Antiqua" w:hAnsi="Book Antiqua" w:cs="Book Antiqua"/>
          <w:color w:val="000000"/>
        </w:rPr>
        <w:t xml:space="preserve">, Oikawa T, Nakano M, Saeki C, Torisu Y, Kajihara M, Saruta M. Recent Insights Into the Multiple Pathways Driving Non-alcoholic Steatohepatitis-Derived Hepatocellular Carcinoma. </w:t>
      </w:r>
      <w:r w:rsidRPr="001020B8">
        <w:rPr>
          <w:rFonts w:ascii="Book Antiqua" w:eastAsia="Book Antiqua" w:hAnsi="Book Antiqua" w:cs="Book Antiqua"/>
          <w:i/>
          <w:iCs/>
          <w:color w:val="000000"/>
        </w:rPr>
        <w:t>Front Oncol</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9</w:t>
      </w:r>
      <w:r w:rsidRPr="001020B8">
        <w:rPr>
          <w:rFonts w:ascii="Book Antiqua" w:eastAsia="Book Antiqua" w:hAnsi="Book Antiqua" w:cs="Book Antiqua"/>
          <w:color w:val="000000"/>
        </w:rPr>
        <w:t>: 762 [PMID: 31456946 DOI: 10.3389/fonc.2019.00762]</w:t>
      </w:r>
    </w:p>
    <w:p w14:paraId="06D61C68"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 xml:space="preserve">59 </w:t>
      </w:r>
      <w:r w:rsidRPr="001020B8">
        <w:rPr>
          <w:rFonts w:ascii="Book Antiqua" w:eastAsia="Book Antiqua" w:hAnsi="Book Antiqua" w:cs="Book Antiqua"/>
          <w:b/>
          <w:bCs/>
          <w:color w:val="000000"/>
        </w:rPr>
        <w:t>Kutlu O</w:t>
      </w:r>
      <w:r w:rsidRPr="001020B8">
        <w:rPr>
          <w:rFonts w:ascii="Book Antiqua" w:eastAsia="Book Antiqua" w:hAnsi="Book Antiqua" w:cs="Book Antiqua"/>
          <w:color w:val="000000"/>
        </w:rPr>
        <w:t xml:space="preserve">, Kaleli HN, Ozer E. Molecular Pathogenesis of Nonalcoholic Steatohepatitis- (NASH-) Related Hepatocellular Carcinoma. </w:t>
      </w:r>
      <w:r w:rsidRPr="001020B8">
        <w:rPr>
          <w:rFonts w:ascii="Book Antiqua" w:eastAsia="Book Antiqua" w:hAnsi="Book Antiqua" w:cs="Book Antiqua"/>
          <w:i/>
          <w:iCs/>
          <w:color w:val="000000"/>
        </w:rPr>
        <w:t>Can J Gastroenterol Hepatol</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2018</w:t>
      </w:r>
      <w:r w:rsidRPr="001020B8">
        <w:rPr>
          <w:rFonts w:ascii="Book Antiqua" w:eastAsia="Book Antiqua" w:hAnsi="Book Antiqua" w:cs="Book Antiqua"/>
          <w:color w:val="000000"/>
        </w:rPr>
        <w:t>: 8543763 [PMID: 30228976 DOI: 10.1155/2018/8543763]</w:t>
      </w:r>
    </w:p>
    <w:p w14:paraId="5F0C74E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60 </w:t>
      </w:r>
      <w:r w:rsidRPr="001020B8">
        <w:rPr>
          <w:rFonts w:ascii="Book Antiqua" w:eastAsia="Book Antiqua" w:hAnsi="Book Antiqua" w:cs="Book Antiqua"/>
          <w:b/>
          <w:bCs/>
          <w:color w:val="000000"/>
        </w:rPr>
        <w:t>Li F</w:t>
      </w:r>
      <w:r w:rsidRPr="001020B8">
        <w:rPr>
          <w:rFonts w:ascii="Book Antiqua" w:eastAsia="Book Antiqua" w:hAnsi="Book Antiqua" w:cs="Book Antiqua"/>
          <w:color w:val="000000"/>
        </w:rPr>
        <w:t xml:space="preserve">, Tian Z. The liver works as a school to educate regulatory immune cells. </w:t>
      </w:r>
      <w:r w:rsidRPr="001020B8">
        <w:rPr>
          <w:rFonts w:ascii="Book Antiqua" w:eastAsia="Book Antiqua" w:hAnsi="Book Antiqua" w:cs="Book Antiqua"/>
          <w:i/>
          <w:iCs/>
          <w:color w:val="000000"/>
        </w:rPr>
        <w:t>Cell Mol Immunol</w:t>
      </w:r>
      <w:r w:rsidRPr="001020B8">
        <w:rPr>
          <w:rFonts w:ascii="Book Antiqua" w:eastAsia="Book Antiqua" w:hAnsi="Book Antiqua" w:cs="Book Antiqua"/>
          <w:color w:val="000000"/>
        </w:rPr>
        <w:t xml:space="preserve"> 2013; </w:t>
      </w:r>
      <w:r w:rsidRPr="001020B8">
        <w:rPr>
          <w:rFonts w:ascii="Book Antiqua" w:eastAsia="Book Antiqua" w:hAnsi="Book Antiqua" w:cs="Book Antiqua"/>
          <w:b/>
          <w:bCs/>
          <w:color w:val="000000"/>
        </w:rPr>
        <w:t>10</w:t>
      </w:r>
      <w:r w:rsidRPr="001020B8">
        <w:rPr>
          <w:rFonts w:ascii="Book Antiqua" w:eastAsia="Book Antiqua" w:hAnsi="Book Antiqua" w:cs="Book Antiqua"/>
          <w:color w:val="000000"/>
        </w:rPr>
        <w:t>: 292-302 [PMID: 23604044 DOI: 10.1038/cmi.2013.7]</w:t>
      </w:r>
    </w:p>
    <w:p w14:paraId="7BECD74B"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61 </w:t>
      </w:r>
      <w:r w:rsidRPr="001020B8">
        <w:rPr>
          <w:rFonts w:ascii="Book Antiqua" w:eastAsia="Book Antiqua" w:hAnsi="Book Antiqua" w:cs="Book Antiqua"/>
          <w:b/>
          <w:bCs/>
          <w:color w:val="000000"/>
        </w:rPr>
        <w:t>Knolle PA</w:t>
      </w:r>
      <w:r w:rsidRPr="001020B8">
        <w:rPr>
          <w:rFonts w:ascii="Book Antiqua" w:eastAsia="Book Antiqua" w:hAnsi="Book Antiqua" w:cs="Book Antiqua"/>
          <w:color w:val="000000"/>
        </w:rPr>
        <w:t xml:space="preserve">. Staying local-antigen presentation in the liver. </w:t>
      </w:r>
      <w:r w:rsidRPr="001020B8">
        <w:rPr>
          <w:rFonts w:ascii="Book Antiqua" w:eastAsia="Book Antiqua" w:hAnsi="Book Antiqua" w:cs="Book Antiqua"/>
          <w:i/>
          <w:iCs/>
          <w:color w:val="000000"/>
        </w:rPr>
        <w:t>Curr Opin Immunol</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40</w:t>
      </w:r>
      <w:r w:rsidRPr="001020B8">
        <w:rPr>
          <w:rFonts w:ascii="Book Antiqua" w:eastAsia="Book Antiqua" w:hAnsi="Book Antiqua" w:cs="Book Antiqua"/>
          <w:color w:val="000000"/>
        </w:rPr>
        <w:t>: 36-42 [PMID: 26974478 DOI: 10.1016/j.coi.2016.02.009]</w:t>
      </w:r>
    </w:p>
    <w:p w14:paraId="480C463E"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62 </w:t>
      </w:r>
      <w:r w:rsidRPr="001020B8">
        <w:rPr>
          <w:rFonts w:ascii="Book Antiqua" w:eastAsia="Book Antiqua" w:hAnsi="Book Antiqua" w:cs="Book Antiqua"/>
          <w:b/>
          <w:bCs/>
          <w:color w:val="000000"/>
        </w:rPr>
        <w:t>Doherty DG</w:t>
      </w:r>
      <w:r w:rsidRPr="001020B8">
        <w:rPr>
          <w:rFonts w:ascii="Book Antiqua" w:eastAsia="Book Antiqua" w:hAnsi="Book Antiqua" w:cs="Book Antiqua"/>
          <w:color w:val="000000"/>
        </w:rPr>
        <w:t xml:space="preserve">. Immunity, tolerance and autoimmunity in the liver: A comprehensive review. </w:t>
      </w:r>
      <w:r w:rsidRPr="001020B8">
        <w:rPr>
          <w:rFonts w:ascii="Book Antiqua" w:eastAsia="Book Antiqua" w:hAnsi="Book Antiqua" w:cs="Book Antiqua"/>
          <w:i/>
          <w:iCs/>
          <w:color w:val="000000"/>
        </w:rPr>
        <w:t>J Autoimmun</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66</w:t>
      </w:r>
      <w:r w:rsidRPr="001020B8">
        <w:rPr>
          <w:rFonts w:ascii="Book Antiqua" w:eastAsia="Book Antiqua" w:hAnsi="Book Antiqua" w:cs="Book Antiqua"/>
          <w:color w:val="000000"/>
        </w:rPr>
        <w:t>: 60-75 [PMID: 26358406 DOI: 10.1016/j.jaut.2015.08.020]</w:t>
      </w:r>
    </w:p>
    <w:p w14:paraId="19EF84E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63 </w:t>
      </w:r>
      <w:r w:rsidRPr="001020B8">
        <w:rPr>
          <w:rFonts w:ascii="Book Antiqua" w:eastAsia="Book Antiqua" w:hAnsi="Book Antiqua" w:cs="Book Antiqua"/>
          <w:b/>
          <w:bCs/>
          <w:color w:val="000000"/>
        </w:rPr>
        <w:t>Wu J</w:t>
      </w:r>
      <w:r w:rsidRPr="001020B8">
        <w:rPr>
          <w:rFonts w:ascii="Book Antiqua" w:eastAsia="Book Antiqua" w:hAnsi="Book Antiqua" w:cs="Book Antiqua"/>
          <w:color w:val="000000"/>
        </w:rPr>
        <w:t xml:space="preserve">, Li J, Salcedo R, Mivechi NF, Trinchieri G, Horuzsko A. The proinflammatory myeloid cell receptor TREM-1 controls Kupffer cell activation and development of hepatocellular carcinoma. </w:t>
      </w:r>
      <w:r w:rsidRPr="001020B8">
        <w:rPr>
          <w:rFonts w:ascii="Book Antiqua" w:eastAsia="Book Antiqua" w:hAnsi="Book Antiqua" w:cs="Book Antiqua"/>
          <w:i/>
          <w:iCs/>
          <w:color w:val="000000"/>
        </w:rPr>
        <w:t>Cancer Res</w:t>
      </w:r>
      <w:r w:rsidRPr="001020B8">
        <w:rPr>
          <w:rFonts w:ascii="Book Antiqua" w:eastAsia="Book Antiqua" w:hAnsi="Book Antiqua" w:cs="Book Antiqua"/>
          <w:color w:val="000000"/>
        </w:rPr>
        <w:t xml:space="preserve"> 2012; </w:t>
      </w:r>
      <w:r w:rsidRPr="001020B8">
        <w:rPr>
          <w:rFonts w:ascii="Book Antiqua" w:eastAsia="Book Antiqua" w:hAnsi="Book Antiqua" w:cs="Book Antiqua"/>
          <w:b/>
          <w:bCs/>
          <w:color w:val="000000"/>
        </w:rPr>
        <w:t>72</w:t>
      </w:r>
      <w:r w:rsidRPr="001020B8">
        <w:rPr>
          <w:rFonts w:ascii="Book Antiqua" w:eastAsia="Book Antiqua" w:hAnsi="Book Antiqua" w:cs="Book Antiqua"/>
          <w:color w:val="000000"/>
        </w:rPr>
        <w:t>: 3977-3986 [PMID: 22719066 DOI: 10.1158/0008-5472.CAN-12-0938]</w:t>
      </w:r>
    </w:p>
    <w:p w14:paraId="14C962B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64 </w:t>
      </w:r>
      <w:r w:rsidRPr="001020B8">
        <w:rPr>
          <w:rFonts w:ascii="Book Antiqua" w:eastAsia="Book Antiqua" w:hAnsi="Book Antiqua" w:cs="Book Antiqua"/>
          <w:b/>
          <w:bCs/>
          <w:color w:val="000000"/>
        </w:rPr>
        <w:t>Glavind E</w:t>
      </w:r>
      <w:r w:rsidRPr="001020B8">
        <w:rPr>
          <w:rFonts w:ascii="Book Antiqua" w:eastAsia="Book Antiqua" w:hAnsi="Book Antiqua" w:cs="Book Antiqua"/>
          <w:color w:val="000000"/>
        </w:rPr>
        <w:t xml:space="preserve">, Gotthardt DN, Pfeiffenberger J, Sandahl TD, Bashlekova T, Willemoe GL, Hasselby JP, Weiss KH, Møller HJ, Vilstrup H, Lee WM, Schilsky ML, Ott P, Grønbæk H. The macrophage activation marker soluble CD163 is elevated and associated with liver disease phenotype in patients with Wilson's disease. </w:t>
      </w:r>
      <w:r w:rsidRPr="001020B8">
        <w:rPr>
          <w:rFonts w:ascii="Book Antiqua" w:eastAsia="Book Antiqua" w:hAnsi="Book Antiqua" w:cs="Book Antiqua"/>
          <w:i/>
          <w:iCs/>
          <w:color w:val="000000"/>
        </w:rPr>
        <w:t>Orphanet J Rare Dis</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15</w:t>
      </w:r>
      <w:r w:rsidRPr="001020B8">
        <w:rPr>
          <w:rFonts w:ascii="Book Antiqua" w:eastAsia="Book Antiqua" w:hAnsi="Book Antiqua" w:cs="Book Antiqua"/>
          <w:color w:val="000000"/>
        </w:rPr>
        <w:t>: 173 [PMID: 32615997 DOI: 10.1186/s13023-020-01452-2]</w:t>
      </w:r>
    </w:p>
    <w:p w14:paraId="0CDDAC94"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65 </w:t>
      </w:r>
      <w:r w:rsidRPr="001020B8">
        <w:rPr>
          <w:rFonts w:ascii="Book Antiqua" w:eastAsia="Book Antiqua" w:hAnsi="Book Antiqua" w:cs="Book Antiqua"/>
          <w:b/>
          <w:bCs/>
          <w:color w:val="000000"/>
        </w:rPr>
        <w:t>Dhanasekaran R</w:t>
      </w:r>
      <w:r w:rsidRPr="001020B8">
        <w:rPr>
          <w:rFonts w:ascii="Book Antiqua" w:eastAsia="Book Antiqua" w:hAnsi="Book Antiqua" w:cs="Book Antiqua"/>
          <w:color w:val="000000"/>
        </w:rPr>
        <w:t xml:space="preserve">, Baylot V, Kim M, Kuruvilla S, Bellovin DI, Adeniji N, Rajan Kd A, Lai I, Gabay M, Tong L, Krishnan M, Park J, Hu T, Barbhuiya MA, Gentles AJ, Kannan K, Tran PT, Felsher DW. </w:t>
      </w:r>
      <w:r w:rsidRPr="001020B8">
        <w:rPr>
          <w:rFonts w:ascii="Book Antiqua" w:eastAsia="Book Antiqua" w:hAnsi="Book Antiqua" w:cs="Book Antiqua"/>
          <w:i/>
          <w:iCs/>
          <w:color w:val="000000"/>
        </w:rPr>
        <w:t>MYC</w:t>
      </w:r>
      <w:r w:rsidRPr="001020B8">
        <w:rPr>
          <w:rFonts w:ascii="Book Antiqua" w:eastAsia="Book Antiqua" w:hAnsi="Book Antiqua" w:cs="Book Antiqua"/>
          <w:color w:val="000000"/>
        </w:rPr>
        <w:t xml:space="preserve"> and </w:t>
      </w:r>
      <w:r w:rsidRPr="001020B8">
        <w:rPr>
          <w:rFonts w:ascii="Book Antiqua" w:eastAsia="Book Antiqua" w:hAnsi="Book Antiqua" w:cs="Book Antiqua"/>
          <w:i/>
          <w:iCs/>
          <w:color w:val="000000"/>
        </w:rPr>
        <w:t>Twist1</w:t>
      </w:r>
      <w:r w:rsidRPr="001020B8">
        <w:rPr>
          <w:rFonts w:ascii="Book Antiqua" w:eastAsia="Book Antiqua" w:hAnsi="Book Antiqua" w:cs="Book Antiqua"/>
          <w:color w:val="000000"/>
        </w:rPr>
        <w:t xml:space="preserve"> cooperate to drive metastasis by eliciting crosstalk between cancer and innate immunity. </w:t>
      </w:r>
      <w:r w:rsidRPr="001020B8">
        <w:rPr>
          <w:rFonts w:ascii="Book Antiqua" w:eastAsia="Book Antiqua" w:hAnsi="Book Antiqua" w:cs="Book Antiqua"/>
          <w:i/>
          <w:iCs/>
          <w:color w:val="000000"/>
        </w:rPr>
        <w:t>Elife</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9</w:t>
      </w:r>
      <w:r w:rsidRPr="001020B8">
        <w:rPr>
          <w:rFonts w:ascii="Book Antiqua" w:eastAsia="Book Antiqua" w:hAnsi="Book Antiqua" w:cs="Book Antiqua"/>
          <w:color w:val="000000"/>
        </w:rPr>
        <w:t>: e50731 [PMID: 31933479 DOI: 10.7554/eLife.50731]</w:t>
      </w:r>
    </w:p>
    <w:p w14:paraId="2F325AEC"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66 </w:t>
      </w:r>
      <w:r w:rsidRPr="001020B8">
        <w:rPr>
          <w:rFonts w:ascii="Book Antiqua" w:eastAsia="Book Antiqua" w:hAnsi="Book Antiqua" w:cs="Book Antiqua"/>
          <w:b/>
          <w:bCs/>
          <w:color w:val="000000"/>
        </w:rPr>
        <w:t>van der Windt DJ</w:t>
      </w:r>
      <w:r w:rsidRPr="001020B8">
        <w:rPr>
          <w:rFonts w:ascii="Book Antiqua" w:eastAsia="Book Antiqua" w:hAnsi="Book Antiqua" w:cs="Book Antiqua"/>
          <w:color w:val="000000"/>
        </w:rPr>
        <w:t xml:space="preserve">, Sud V, Zhang H, Varley PR, Goswami J, Yazdani HO, Tohme S, Loughran P, O'Doherty RM, Minervini MI, Huang H, Simmons RL, Tsung A. Neutrophil extracellular traps promote inflammation and development of hepatocellular carcinoma in nonalcoholic steatohepatitis.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68</w:t>
      </w:r>
      <w:r w:rsidRPr="001020B8">
        <w:rPr>
          <w:rFonts w:ascii="Book Antiqua" w:eastAsia="Book Antiqua" w:hAnsi="Book Antiqua" w:cs="Book Antiqua"/>
          <w:color w:val="000000"/>
        </w:rPr>
        <w:t>: 1347-1360 [PMID: 29631332 DOI: 10.1002/hep.29914]</w:t>
      </w:r>
    </w:p>
    <w:p w14:paraId="39D6C935"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67 </w:t>
      </w:r>
      <w:r w:rsidRPr="001020B8">
        <w:rPr>
          <w:rFonts w:ascii="Book Antiqua" w:eastAsia="Book Antiqua" w:hAnsi="Book Antiqua" w:cs="Book Antiqua"/>
          <w:b/>
          <w:bCs/>
          <w:color w:val="000000"/>
        </w:rPr>
        <w:t>Kuang DM</w:t>
      </w:r>
      <w:r w:rsidRPr="001020B8">
        <w:rPr>
          <w:rFonts w:ascii="Book Antiqua" w:eastAsia="Book Antiqua" w:hAnsi="Book Antiqua" w:cs="Book Antiqua"/>
          <w:color w:val="000000"/>
        </w:rPr>
        <w:t xml:space="preserve">, Zhao Q, Wu Y, Peng C, Wang J, Xu Z, Yin XY, Zheng L. Peritumoral neutrophils link inflammatory response to disease progression by fostering angiogenesis </w:t>
      </w:r>
      <w:r w:rsidRPr="001020B8">
        <w:rPr>
          <w:rFonts w:ascii="Book Antiqua" w:eastAsia="Book Antiqua" w:hAnsi="Book Antiqua" w:cs="Book Antiqua"/>
          <w:color w:val="000000"/>
        </w:rPr>
        <w:lastRenderedPageBreak/>
        <w:t xml:space="preserve">in hepatocellular carcinoma. </w:t>
      </w:r>
      <w:r w:rsidRPr="001020B8">
        <w:rPr>
          <w:rFonts w:ascii="Book Antiqua" w:eastAsia="Book Antiqua" w:hAnsi="Book Antiqua" w:cs="Book Antiqua"/>
          <w:i/>
          <w:iCs/>
          <w:color w:val="000000"/>
        </w:rPr>
        <w:t>J Hepatol</w:t>
      </w:r>
      <w:r w:rsidRPr="001020B8">
        <w:rPr>
          <w:rFonts w:ascii="Book Antiqua" w:eastAsia="Book Antiqua" w:hAnsi="Book Antiqua" w:cs="Book Antiqua"/>
          <w:color w:val="000000"/>
        </w:rPr>
        <w:t xml:space="preserve"> 2011; </w:t>
      </w:r>
      <w:r w:rsidRPr="001020B8">
        <w:rPr>
          <w:rFonts w:ascii="Book Antiqua" w:eastAsia="Book Antiqua" w:hAnsi="Book Antiqua" w:cs="Book Antiqua"/>
          <w:b/>
          <w:bCs/>
          <w:color w:val="000000"/>
        </w:rPr>
        <w:t>54</w:t>
      </w:r>
      <w:r w:rsidRPr="001020B8">
        <w:rPr>
          <w:rFonts w:ascii="Book Antiqua" w:eastAsia="Book Antiqua" w:hAnsi="Book Antiqua" w:cs="Book Antiqua"/>
          <w:color w:val="000000"/>
        </w:rPr>
        <w:t>: 948-955 [PMID: 21145847 DOI: 10.1016/j.jhep.2010.08.041]</w:t>
      </w:r>
    </w:p>
    <w:p w14:paraId="7FF1B5F0"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68 </w:t>
      </w:r>
      <w:r w:rsidRPr="001020B8">
        <w:rPr>
          <w:rFonts w:ascii="Book Antiqua" w:eastAsia="Book Antiqua" w:hAnsi="Book Antiqua" w:cs="Book Antiqua"/>
          <w:b/>
          <w:bCs/>
          <w:color w:val="000000"/>
        </w:rPr>
        <w:t>Zhou SL</w:t>
      </w:r>
      <w:r w:rsidRPr="001020B8">
        <w:rPr>
          <w:rFonts w:ascii="Book Antiqua" w:eastAsia="Book Antiqua" w:hAnsi="Book Antiqua" w:cs="Book Antiqua"/>
          <w:color w:val="000000"/>
        </w:rPr>
        <w:t xml:space="preserve">, Zhou ZJ, Hu ZQ, Huang XW, Wang Z, Chen EB, Fan J, Cao Y, Dai Z, Zhou J. Tumor-Associated Neutrophils Recruit Macrophages and T-Regulatory Cells to Promote Progression of Hepatocellular Carcinoma and Resistance to Sorafenib. </w:t>
      </w:r>
      <w:r w:rsidRPr="001020B8">
        <w:rPr>
          <w:rFonts w:ascii="Book Antiqua" w:eastAsia="Book Antiqua" w:hAnsi="Book Antiqua" w:cs="Book Antiqua"/>
          <w:i/>
          <w:iCs/>
          <w:color w:val="000000"/>
        </w:rPr>
        <w:t>Gastroenterology</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150</w:t>
      </w:r>
      <w:r w:rsidRPr="001020B8">
        <w:rPr>
          <w:rFonts w:ascii="Book Antiqua" w:eastAsia="Book Antiqua" w:hAnsi="Book Antiqua" w:cs="Book Antiqua"/>
          <w:color w:val="000000"/>
        </w:rPr>
        <w:t>: 1646-1658.e17 [PMID: 26924089 DOI: 10.1053/j.gastro.2016.02.040]</w:t>
      </w:r>
    </w:p>
    <w:p w14:paraId="76DDC786"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69 </w:t>
      </w:r>
      <w:r w:rsidRPr="001020B8">
        <w:rPr>
          <w:rFonts w:ascii="Book Antiqua" w:eastAsia="Book Antiqua" w:hAnsi="Book Antiqua" w:cs="Book Antiqua"/>
          <w:b/>
          <w:bCs/>
          <w:color w:val="000000"/>
        </w:rPr>
        <w:t>Kuang DM</w:t>
      </w:r>
      <w:r w:rsidRPr="001020B8">
        <w:rPr>
          <w:rFonts w:ascii="Book Antiqua" w:eastAsia="Book Antiqua" w:hAnsi="Book Antiqua" w:cs="Book Antiqua"/>
          <w:color w:val="000000"/>
        </w:rPr>
        <w:t xml:space="preserve">, Zhao Q, Peng C, Xu J, Zhang JP, Wu C, Zheng L. Activated monocytes in peritumoral stroma of hepatocellular carcinoma foster immune privilege and disease progression through PD-L1. </w:t>
      </w:r>
      <w:r w:rsidRPr="001020B8">
        <w:rPr>
          <w:rFonts w:ascii="Book Antiqua" w:eastAsia="Book Antiqua" w:hAnsi="Book Antiqua" w:cs="Book Antiqua"/>
          <w:i/>
          <w:iCs/>
          <w:color w:val="000000"/>
        </w:rPr>
        <w:t>J Exp Med</w:t>
      </w:r>
      <w:r w:rsidRPr="001020B8">
        <w:rPr>
          <w:rFonts w:ascii="Book Antiqua" w:eastAsia="Book Antiqua" w:hAnsi="Book Antiqua" w:cs="Book Antiqua"/>
          <w:color w:val="000000"/>
        </w:rPr>
        <w:t xml:space="preserve"> 2009; </w:t>
      </w:r>
      <w:r w:rsidRPr="001020B8">
        <w:rPr>
          <w:rFonts w:ascii="Book Antiqua" w:eastAsia="Book Antiqua" w:hAnsi="Book Antiqua" w:cs="Book Antiqua"/>
          <w:b/>
          <w:bCs/>
          <w:color w:val="000000"/>
        </w:rPr>
        <w:t>206</w:t>
      </w:r>
      <w:r w:rsidRPr="001020B8">
        <w:rPr>
          <w:rFonts w:ascii="Book Antiqua" w:eastAsia="Book Antiqua" w:hAnsi="Book Antiqua" w:cs="Book Antiqua"/>
          <w:color w:val="000000"/>
        </w:rPr>
        <w:t>: 1327-1337 [PMID: 19451266 DOI: 10.1084/jem.20082173]</w:t>
      </w:r>
    </w:p>
    <w:p w14:paraId="353C4BF4"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70 </w:t>
      </w:r>
      <w:r w:rsidRPr="001020B8">
        <w:rPr>
          <w:rFonts w:ascii="Book Antiqua" w:eastAsia="Book Antiqua" w:hAnsi="Book Antiqua" w:cs="Book Antiqua"/>
          <w:b/>
          <w:bCs/>
          <w:color w:val="000000"/>
        </w:rPr>
        <w:t>Henning JR</w:t>
      </w:r>
      <w:r w:rsidRPr="001020B8">
        <w:rPr>
          <w:rFonts w:ascii="Book Antiqua" w:eastAsia="Book Antiqua" w:hAnsi="Book Antiqua" w:cs="Book Antiqua"/>
          <w:color w:val="000000"/>
        </w:rPr>
        <w:t xml:space="preserve">, Graffeo CS, Rehman A, Fallon NC, Zambirinis CP, Ochi A, Barilla R, Jamal M, Deutsch M, Greco S, Ego-Osuala M, Bin-Saeed U, Rao RS, Badar S, Quesada JP, Acehan D, Miller G. Dendritic cells limit fibroinflammatory injury in nonalcoholic steatohepatitis in mice.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2013; </w:t>
      </w:r>
      <w:r w:rsidRPr="001020B8">
        <w:rPr>
          <w:rFonts w:ascii="Book Antiqua" w:eastAsia="Book Antiqua" w:hAnsi="Book Antiqua" w:cs="Book Antiqua"/>
          <w:b/>
          <w:bCs/>
          <w:color w:val="000000"/>
        </w:rPr>
        <w:t>58</w:t>
      </w:r>
      <w:r w:rsidRPr="001020B8">
        <w:rPr>
          <w:rFonts w:ascii="Book Antiqua" w:eastAsia="Book Antiqua" w:hAnsi="Book Antiqua" w:cs="Book Antiqua"/>
          <w:color w:val="000000"/>
        </w:rPr>
        <w:t>: 589-602 [PMID: 23322710 DOI: 10.1002/hep.26267]</w:t>
      </w:r>
    </w:p>
    <w:p w14:paraId="653A953F"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71 </w:t>
      </w:r>
      <w:r w:rsidRPr="001020B8">
        <w:rPr>
          <w:rFonts w:ascii="Book Antiqua" w:eastAsia="Book Antiqua" w:hAnsi="Book Antiqua" w:cs="Book Antiqua"/>
          <w:b/>
          <w:bCs/>
          <w:color w:val="000000"/>
        </w:rPr>
        <w:t>Cai L</w:t>
      </w:r>
      <w:r w:rsidRPr="001020B8">
        <w:rPr>
          <w:rFonts w:ascii="Book Antiqua" w:eastAsia="Book Antiqua" w:hAnsi="Book Antiqua" w:cs="Book Antiqua"/>
          <w:color w:val="000000"/>
        </w:rPr>
        <w:t xml:space="preserve">, Zhang Z, Zhou L, Wang H, Fu J, Zhang S, Shi M, Zhang H, Yang Y, Wu H, Tien P, Wang FS. Functional impairment in circulating and intrahepatic NK cells and relative mechanism in hepatocellular carcinoma patients. </w:t>
      </w:r>
      <w:r w:rsidRPr="001020B8">
        <w:rPr>
          <w:rFonts w:ascii="Book Antiqua" w:eastAsia="Book Antiqua" w:hAnsi="Book Antiqua" w:cs="Book Antiqua"/>
          <w:i/>
          <w:iCs/>
          <w:color w:val="000000"/>
        </w:rPr>
        <w:t>Clin Immunol</w:t>
      </w:r>
      <w:r w:rsidRPr="001020B8">
        <w:rPr>
          <w:rFonts w:ascii="Book Antiqua" w:eastAsia="Book Antiqua" w:hAnsi="Book Antiqua" w:cs="Book Antiqua"/>
          <w:color w:val="000000"/>
        </w:rPr>
        <w:t xml:space="preserve"> 2008; </w:t>
      </w:r>
      <w:r w:rsidRPr="001020B8">
        <w:rPr>
          <w:rFonts w:ascii="Book Antiqua" w:eastAsia="Book Antiqua" w:hAnsi="Book Antiqua" w:cs="Book Antiqua"/>
          <w:b/>
          <w:bCs/>
          <w:color w:val="000000"/>
        </w:rPr>
        <w:t>129</w:t>
      </w:r>
      <w:r w:rsidRPr="001020B8">
        <w:rPr>
          <w:rFonts w:ascii="Book Antiqua" w:eastAsia="Book Antiqua" w:hAnsi="Book Antiqua" w:cs="Book Antiqua"/>
          <w:color w:val="000000"/>
        </w:rPr>
        <w:t>: 428-437 [PMID: 18824414 DOI: 10.1016/j.clim.2008.08.012]</w:t>
      </w:r>
    </w:p>
    <w:p w14:paraId="137C8847"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72 </w:t>
      </w:r>
      <w:r w:rsidRPr="001020B8">
        <w:rPr>
          <w:rFonts w:ascii="Book Antiqua" w:eastAsia="Book Antiqua" w:hAnsi="Book Antiqua" w:cs="Book Antiqua"/>
          <w:b/>
          <w:bCs/>
          <w:color w:val="000000"/>
        </w:rPr>
        <w:t>Hoechst B</w:t>
      </w:r>
      <w:r w:rsidRPr="001020B8">
        <w:rPr>
          <w:rFonts w:ascii="Book Antiqua" w:eastAsia="Book Antiqua" w:hAnsi="Book Antiqua" w:cs="Book Antiqua"/>
          <w:color w:val="000000"/>
        </w:rPr>
        <w:t xml:space="preserve">, Voigtlaender T, Ormandy L, Gamrekelashvili J, Zhao F, Wedemeyer H, Lehner F, Manns MP, Greten TF, Korangy F. Myeloid derived suppressor cells inhibit natural killer cells in patients with hepatocellular carcinoma </w:t>
      </w:r>
      <w:r w:rsidRPr="001020B8">
        <w:rPr>
          <w:rFonts w:ascii="Book Antiqua" w:eastAsia="Book Antiqua" w:hAnsi="Book Antiqua" w:cs="Book Antiqua"/>
          <w:i/>
          <w:iCs/>
          <w:color w:val="000000"/>
        </w:rPr>
        <w:t>via</w:t>
      </w:r>
      <w:r w:rsidRPr="001020B8">
        <w:rPr>
          <w:rFonts w:ascii="Book Antiqua" w:eastAsia="Book Antiqua" w:hAnsi="Book Antiqua" w:cs="Book Antiqua"/>
          <w:color w:val="000000"/>
        </w:rPr>
        <w:t xml:space="preserve"> the NKp30 receptor.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2009; </w:t>
      </w:r>
      <w:r w:rsidRPr="001020B8">
        <w:rPr>
          <w:rFonts w:ascii="Book Antiqua" w:eastAsia="Book Antiqua" w:hAnsi="Book Antiqua" w:cs="Book Antiqua"/>
          <w:b/>
          <w:bCs/>
          <w:color w:val="000000"/>
        </w:rPr>
        <w:t>50</w:t>
      </w:r>
      <w:r w:rsidRPr="001020B8">
        <w:rPr>
          <w:rFonts w:ascii="Book Antiqua" w:eastAsia="Book Antiqua" w:hAnsi="Book Antiqua" w:cs="Book Antiqua"/>
          <w:color w:val="000000"/>
        </w:rPr>
        <w:t>: 799-807 [PMID: 19551844 DOI: 10.1002/hep.23054]</w:t>
      </w:r>
    </w:p>
    <w:p w14:paraId="2B84BEF8"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73 </w:t>
      </w:r>
      <w:r w:rsidRPr="001020B8">
        <w:rPr>
          <w:rFonts w:ascii="Book Antiqua" w:eastAsia="Book Antiqua" w:hAnsi="Book Antiqua" w:cs="Book Antiqua"/>
          <w:b/>
          <w:bCs/>
          <w:color w:val="000000"/>
        </w:rPr>
        <w:t>Mittal S</w:t>
      </w:r>
      <w:r w:rsidRPr="001020B8">
        <w:rPr>
          <w:rFonts w:ascii="Book Antiqua" w:eastAsia="Book Antiqua" w:hAnsi="Book Antiqua" w:cs="Book Antiqua"/>
          <w:color w:val="000000"/>
        </w:rPr>
        <w:t xml:space="preserve">, Sada YH, El-Serag HB, Kanwal F, Duan Z, Temple S, May SB, Kramer JR, Richardson PA, Davila JA. Temporal trends of nonalcoholic fatty liver disease-related hepatocellular carcinoma in the veteran affairs population. </w:t>
      </w:r>
      <w:r w:rsidRPr="001020B8">
        <w:rPr>
          <w:rFonts w:ascii="Book Antiqua" w:eastAsia="Book Antiqua" w:hAnsi="Book Antiqua" w:cs="Book Antiqua"/>
          <w:i/>
          <w:iCs/>
          <w:color w:val="000000"/>
        </w:rPr>
        <w:t>Clin Gastroenterol Hepatol</w:t>
      </w:r>
      <w:r w:rsidRPr="001020B8">
        <w:rPr>
          <w:rFonts w:ascii="Book Antiqua" w:eastAsia="Book Antiqua" w:hAnsi="Book Antiqua" w:cs="Book Antiqua"/>
          <w:color w:val="000000"/>
        </w:rPr>
        <w:t xml:space="preserve"> 2015; </w:t>
      </w:r>
      <w:r w:rsidRPr="001020B8">
        <w:rPr>
          <w:rFonts w:ascii="Book Antiqua" w:eastAsia="Book Antiqua" w:hAnsi="Book Antiqua" w:cs="Book Antiqua"/>
          <w:b/>
          <w:bCs/>
          <w:color w:val="000000"/>
        </w:rPr>
        <w:t>13</w:t>
      </w:r>
      <w:r w:rsidRPr="001020B8">
        <w:rPr>
          <w:rFonts w:ascii="Book Antiqua" w:eastAsia="Book Antiqua" w:hAnsi="Book Antiqua" w:cs="Book Antiqua"/>
          <w:color w:val="000000"/>
        </w:rPr>
        <w:t>: 594-601.e1 [PMID: 25148760 DOI: 10.1016/j.cgh.2014.08.013]</w:t>
      </w:r>
    </w:p>
    <w:p w14:paraId="1E9F0C42"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74 </w:t>
      </w:r>
      <w:r w:rsidRPr="001020B8">
        <w:rPr>
          <w:rFonts w:ascii="Book Antiqua" w:eastAsia="Book Antiqua" w:hAnsi="Book Antiqua" w:cs="Book Antiqua"/>
          <w:b/>
          <w:bCs/>
          <w:color w:val="000000"/>
        </w:rPr>
        <w:t>Mittal S</w:t>
      </w:r>
      <w:r w:rsidRPr="001020B8">
        <w:rPr>
          <w:rFonts w:ascii="Book Antiqua" w:eastAsia="Book Antiqua" w:hAnsi="Book Antiqua" w:cs="Book Antiqua"/>
          <w:color w:val="000000"/>
        </w:rPr>
        <w:t xml:space="preserve">, El-Serag HB, Sada YH, Kanwal F, Duan Z, Temple S, May SB, Kramer JR, Richardson PA, Davila JA. Hepatocellular Carcinoma in the Absence of Cirrhosis in </w:t>
      </w:r>
      <w:r w:rsidRPr="001020B8">
        <w:rPr>
          <w:rFonts w:ascii="Book Antiqua" w:eastAsia="Book Antiqua" w:hAnsi="Book Antiqua" w:cs="Book Antiqua"/>
          <w:color w:val="000000"/>
        </w:rPr>
        <w:lastRenderedPageBreak/>
        <w:t xml:space="preserve">United States Veterans is Associated With Nonalcoholic Fatty Liver Disease. </w:t>
      </w:r>
      <w:r w:rsidRPr="001020B8">
        <w:rPr>
          <w:rFonts w:ascii="Book Antiqua" w:eastAsia="Book Antiqua" w:hAnsi="Book Antiqua" w:cs="Book Antiqua"/>
          <w:i/>
          <w:iCs/>
          <w:color w:val="000000"/>
        </w:rPr>
        <w:t>Clin Gastroenterol Hepatol</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14</w:t>
      </w:r>
      <w:r w:rsidRPr="001020B8">
        <w:rPr>
          <w:rFonts w:ascii="Book Antiqua" w:eastAsia="Book Antiqua" w:hAnsi="Book Antiqua" w:cs="Book Antiqua"/>
          <w:color w:val="000000"/>
        </w:rPr>
        <w:t>: 124-131 [PMID: 26196445 DOI: 10.1016/j.cgh.2015.07.019]</w:t>
      </w:r>
    </w:p>
    <w:p w14:paraId="56A6037C"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75 </w:t>
      </w:r>
      <w:r w:rsidRPr="001020B8">
        <w:rPr>
          <w:rFonts w:ascii="Book Antiqua" w:eastAsia="Book Antiqua" w:hAnsi="Book Antiqua" w:cs="Book Antiqua"/>
          <w:b/>
          <w:bCs/>
          <w:color w:val="000000"/>
        </w:rPr>
        <w:t>Piscaglia F</w:t>
      </w:r>
      <w:r w:rsidRPr="001020B8">
        <w:rPr>
          <w:rFonts w:ascii="Book Antiqua" w:eastAsia="Book Antiqua" w:hAnsi="Book Antiqua" w:cs="Book Antiqua"/>
          <w:color w:val="000000"/>
        </w:rPr>
        <w:t xml:space="preserve">, Svegliati-Baroni G, Barchetti A, Pecorelli A, Marinelli S, Tiribelli C, Bellentani S; HCC-NAFLD Italian Study Group. Clinical patterns of hepatocellular carcinoma in nonalcoholic fatty liver disease: A multicenter prospective study.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63</w:t>
      </w:r>
      <w:r w:rsidRPr="001020B8">
        <w:rPr>
          <w:rFonts w:ascii="Book Antiqua" w:eastAsia="Book Antiqua" w:hAnsi="Book Antiqua" w:cs="Book Antiqua"/>
          <w:color w:val="000000"/>
        </w:rPr>
        <w:t>: 827-838 [PMID: 26599351 DOI: 10.1002/hep.28368]</w:t>
      </w:r>
    </w:p>
    <w:p w14:paraId="39E09F23"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76 </w:t>
      </w:r>
      <w:r w:rsidRPr="001020B8">
        <w:rPr>
          <w:rFonts w:ascii="Book Antiqua" w:eastAsia="Book Antiqua" w:hAnsi="Book Antiqua" w:cs="Book Antiqua"/>
          <w:b/>
          <w:bCs/>
          <w:color w:val="000000"/>
        </w:rPr>
        <w:t>Yasui K</w:t>
      </w:r>
      <w:r w:rsidRPr="001020B8">
        <w:rPr>
          <w:rFonts w:ascii="Book Antiqua" w:eastAsia="Book Antiqua" w:hAnsi="Book Antiqua" w:cs="Book Antiqua"/>
          <w:color w:val="000000"/>
        </w:rPr>
        <w:t xml:space="preserve">, Hashimoto E, Komorizono Y, Koike K, Arii S, Imai Y, Shima T, Kanbara Y, Saibara T, Mori T, Kawata S, Uto H, Takami S, Sumida Y, Takamura T, Kawanaka M, Okanoue T; Japan NASH Study Group, Ministry of Health, Labour, and Welfare of Japan. Characteristics of patients with nonalcoholic steatohepatitis who develop hepatocellular carcinoma. </w:t>
      </w:r>
      <w:r w:rsidRPr="001020B8">
        <w:rPr>
          <w:rFonts w:ascii="Book Antiqua" w:eastAsia="Book Antiqua" w:hAnsi="Book Antiqua" w:cs="Book Antiqua"/>
          <w:i/>
          <w:iCs/>
          <w:color w:val="000000"/>
        </w:rPr>
        <w:t>Clin Gastroenterol Hepatol</w:t>
      </w:r>
      <w:r w:rsidRPr="001020B8">
        <w:rPr>
          <w:rFonts w:ascii="Book Antiqua" w:eastAsia="Book Antiqua" w:hAnsi="Book Antiqua" w:cs="Book Antiqua"/>
          <w:color w:val="000000"/>
        </w:rPr>
        <w:t xml:space="preserve"> 2011; </w:t>
      </w:r>
      <w:r w:rsidRPr="001020B8">
        <w:rPr>
          <w:rFonts w:ascii="Book Antiqua" w:eastAsia="Book Antiqua" w:hAnsi="Book Antiqua" w:cs="Book Antiqua"/>
          <w:b/>
          <w:bCs/>
          <w:color w:val="000000"/>
        </w:rPr>
        <w:t>9</w:t>
      </w:r>
      <w:r w:rsidRPr="001020B8">
        <w:rPr>
          <w:rFonts w:ascii="Book Antiqua" w:eastAsia="Book Antiqua" w:hAnsi="Book Antiqua" w:cs="Book Antiqua"/>
          <w:color w:val="000000"/>
        </w:rPr>
        <w:t>: 428-433 [PMID: 21320639 DOI: 10.1016/j.cgh.2011.01.023]</w:t>
      </w:r>
    </w:p>
    <w:p w14:paraId="7945DB8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77 </w:t>
      </w:r>
      <w:r w:rsidRPr="001020B8">
        <w:rPr>
          <w:rFonts w:ascii="Book Antiqua" w:eastAsia="Book Antiqua" w:hAnsi="Book Antiqua" w:cs="Book Antiqua"/>
          <w:b/>
          <w:bCs/>
          <w:color w:val="000000"/>
        </w:rPr>
        <w:t>Stine JG</w:t>
      </w:r>
      <w:r w:rsidRPr="001020B8">
        <w:rPr>
          <w:rFonts w:ascii="Book Antiqua" w:eastAsia="Book Antiqua" w:hAnsi="Book Antiqua" w:cs="Book Antiqua"/>
          <w:color w:val="000000"/>
        </w:rPr>
        <w:t xml:space="preserve">, Wentworth BJ, Zimmet A, Rinella ME, Loomba R, Caldwell SH, Argo CK. Systematic review with meta-analysis: risk of hepatocellular carcinoma in non-alcoholic steatohepatitis without cirrhosis compared to other liver diseases. </w:t>
      </w:r>
      <w:r w:rsidRPr="001020B8">
        <w:rPr>
          <w:rFonts w:ascii="Book Antiqua" w:eastAsia="Book Antiqua" w:hAnsi="Book Antiqua" w:cs="Book Antiqua"/>
          <w:i/>
          <w:iCs/>
          <w:color w:val="000000"/>
        </w:rPr>
        <w:t>Aliment Pharmacol Ther</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48</w:t>
      </w:r>
      <w:r w:rsidRPr="001020B8">
        <w:rPr>
          <w:rFonts w:ascii="Book Antiqua" w:eastAsia="Book Antiqua" w:hAnsi="Book Antiqua" w:cs="Book Antiqua"/>
          <w:color w:val="000000"/>
        </w:rPr>
        <w:t>: 696-703 [PMID: 30136293 DOI: 10.1111/apt.14937]</w:t>
      </w:r>
    </w:p>
    <w:p w14:paraId="0804A843"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78 </w:t>
      </w:r>
      <w:r w:rsidRPr="001020B8">
        <w:rPr>
          <w:rFonts w:ascii="Book Antiqua" w:eastAsia="Book Antiqua" w:hAnsi="Book Antiqua" w:cs="Book Antiqua"/>
          <w:b/>
          <w:bCs/>
          <w:color w:val="000000"/>
        </w:rPr>
        <w:t>Ioannou GN</w:t>
      </w:r>
      <w:r w:rsidRPr="001020B8">
        <w:rPr>
          <w:rFonts w:ascii="Book Antiqua" w:eastAsia="Book Antiqua" w:hAnsi="Book Antiqua" w:cs="Book Antiqua"/>
          <w:color w:val="000000"/>
        </w:rPr>
        <w:t xml:space="preserve">, Green P, Kerr KF, Berry K. Models estimating risk of hepatocellular carcinoma in patients with alcohol or NAFLD-related cirrhosis for risk stratification. </w:t>
      </w:r>
      <w:r w:rsidRPr="001020B8">
        <w:rPr>
          <w:rFonts w:ascii="Book Antiqua" w:eastAsia="Book Antiqua" w:hAnsi="Book Antiqua" w:cs="Book Antiqua"/>
          <w:i/>
          <w:iCs/>
          <w:color w:val="000000"/>
        </w:rPr>
        <w:t>J Hepatol</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71</w:t>
      </w:r>
      <w:r w:rsidRPr="001020B8">
        <w:rPr>
          <w:rFonts w:ascii="Book Antiqua" w:eastAsia="Book Antiqua" w:hAnsi="Book Antiqua" w:cs="Book Antiqua"/>
          <w:color w:val="000000"/>
        </w:rPr>
        <w:t>: 523-533 [PMID: 31145929 DOI: 10.1016/j.jhep.2019.05.008]</w:t>
      </w:r>
    </w:p>
    <w:p w14:paraId="35B7C584"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79 </w:t>
      </w:r>
      <w:r w:rsidRPr="001020B8">
        <w:rPr>
          <w:rFonts w:ascii="Book Antiqua" w:eastAsia="Book Antiqua" w:hAnsi="Book Antiqua" w:cs="Book Antiqua"/>
          <w:b/>
          <w:bCs/>
          <w:color w:val="000000"/>
        </w:rPr>
        <w:t>van Meer S</w:t>
      </w:r>
      <w:r w:rsidRPr="001020B8">
        <w:rPr>
          <w:rFonts w:ascii="Book Antiqua" w:eastAsia="Book Antiqua" w:hAnsi="Book Antiqua" w:cs="Book Antiqua"/>
          <w:color w:val="000000"/>
        </w:rPr>
        <w:t xml:space="preserve">, van Erpecum KJ, Sprengers D, Klümpen HJ, Jansen PL, Ijzermans JN, Siersema PD, de Man RA, Verheij J. Hepatocellular carcinoma in noncirrhotic livers is associated with steatosis rather than steatohepatitis: potential implications for pathogenesis. </w:t>
      </w:r>
      <w:r w:rsidRPr="001020B8">
        <w:rPr>
          <w:rFonts w:ascii="Book Antiqua" w:eastAsia="Book Antiqua" w:hAnsi="Book Antiqua" w:cs="Book Antiqua"/>
          <w:i/>
          <w:iCs/>
          <w:color w:val="000000"/>
        </w:rPr>
        <w:t>Eur J Gastroenterol Hepatol</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28</w:t>
      </w:r>
      <w:r w:rsidRPr="001020B8">
        <w:rPr>
          <w:rFonts w:ascii="Book Antiqua" w:eastAsia="Book Antiqua" w:hAnsi="Book Antiqua" w:cs="Book Antiqua"/>
          <w:color w:val="000000"/>
        </w:rPr>
        <w:t>: 955-962 [PMID: 27196679 DOI: 10.1097/MEG.0000000000000641]</w:t>
      </w:r>
    </w:p>
    <w:p w14:paraId="6621351D"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80 </w:t>
      </w:r>
      <w:r w:rsidRPr="001020B8">
        <w:rPr>
          <w:rFonts w:ascii="Book Antiqua" w:eastAsia="Book Antiqua" w:hAnsi="Book Antiqua" w:cs="Book Antiqua"/>
          <w:b/>
          <w:bCs/>
          <w:color w:val="000000"/>
        </w:rPr>
        <w:t>Kanwal F</w:t>
      </w:r>
      <w:r w:rsidRPr="001020B8">
        <w:rPr>
          <w:rFonts w:ascii="Book Antiqua" w:eastAsia="Book Antiqua" w:hAnsi="Book Antiqua" w:cs="Book Antiqua"/>
          <w:color w:val="000000"/>
        </w:rPr>
        <w:t xml:space="preserve">, Kramer JR, Li L, Dai J, Natarajan Y, Yu X, Asch SM, El-Serag HB. Effect of Metabolic Traits on the Risk of Cirrhosis and Hepatocellular Cancer in Nonalcoholic Fatty Liver Disease.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71</w:t>
      </w:r>
      <w:r w:rsidRPr="001020B8">
        <w:rPr>
          <w:rFonts w:ascii="Book Antiqua" w:eastAsia="Book Antiqua" w:hAnsi="Book Antiqua" w:cs="Book Antiqua"/>
          <w:color w:val="000000"/>
        </w:rPr>
        <w:t>: 808-819 [PMID: 31675427 DOI: 10.1002/hep.31014]</w:t>
      </w:r>
    </w:p>
    <w:p w14:paraId="22FF8369"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81 </w:t>
      </w:r>
      <w:r w:rsidRPr="001020B8">
        <w:rPr>
          <w:rFonts w:ascii="Book Antiqua" w:eastAsia="Book Antiqua" w:hAnsi="Book Antiqua" w:cs="Book Antiqua"/>
          <w:b/>
          <w:bCs/>
          <w:color w:val="000000"/>
        </w:rPr>
        <w:t>Debes JD</w:t>
      </w:r>
      <w:r w:rsidRPr="001020B8">
        <w:rPr>
          <w:rFonts w:ascii="Book Antiqua" w:eastAsia="Book Antiqua" w:hAnsi="Book Antiqua" w:cs="Book Antiqua"/>
          <w:color w:val="000000"/>
        </w:rPr>
        <w:t xml:space="preserve">, Boonstra A, de Knegt RJ. NAFLD-Related Hepatocellular Carcinoma and the Four Horsemen of the Apocalypse.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71</w:t>
      </w:r>
      <w:r w:rsidRPr="001020B8">
        <w:rPr>
          <w:rFonts w:ascii="Book Antiqua" w:eastAsia="Book Antiqua" w:hAnsi="Book Antiqua" w:cs="Book Antiqua"/>
          <w:color w:val="000000"/>
        </w:rPr>
        <w:t>: 774-776 [PMID: 32039490 DOI: 10.1002/hep.31170]</w:t>
      </w:r>
    </w:p>
    <w:p w14:paraId="3F611FDF" w14:textId="783DCAFF" w:rsidR="00306656" w:rsidRPr="00B5379E" w:rsidRDefault="00306656" w:rsidP="00EF1F8A">
      <w:pPr>
        <w:adjustRightInd w:val="0"/>
        <w:snapToGrid w:val="0"/>
        <w:spacing w:line="360" w:lineRule="auto"/>
        <w:jc w:val="both"/>
        <w:rPr>
          <w:rFonts w:ascii="Book Antiqua" w:hAnsi="Book Antiqua"/>
          <w:lang w:val="pt-BR"/>
        </w:rPr>
      </w:pPr>
      <w:r w:rsidRPr="001020B8">
        <w:rPr>
          <w:rFonts w:ascii="Book Antiqua" w:eastAsia="Book Antiqua" w:hAnsi="Book Antiqua" w:cs="Book Antiqua"/>
          <w:color w:val="000000"/>
        </w:rPr>
        <w:lastRenderedPageBreak/>
        <w:t xml:space="preserve">82 </w:t>
      </w:r>
      <w:r w:rsidRPr="001020B8">
        <w:rPr>
          <w:rFonts w:ascii="Book Antiqua" w:eastAsia="Book Antiqua" w:hAnsi="Book Antiqua" w:cs="Book Antiqua"/>
          <w:b/>
          <w:bCs/>
          <w:color w:val="000000"/>
        </w:rPr>
        <w:t>Bengtsson B</w:t>
      </w:r>
      <w:r w:rsidRPr="001020B8">
        <w:rPr>
          <w:rFonts w:ascii="Book Antiqua" w:eastAsia="Book Antiqua" w:hAnsi="Book Antiqua" w:cs="Book Antiqua"/>
          <w:color w:val="000000"/>
        </w:rPr>
        <w:t xml:space="preserve">, Stål P, Wahlin S, Björkström NK, Hagström H. Characteristics and outcome of hepatocellular carcinoma in patients with NAFLD without cirrhosis. </w:t>
      </w:r>
      <w:r w:rsidRPr="00B5379E">
        <w:rPr>
          <w:rFonts w:ascii="Book Antiqua" w:eastAsia="Book Antiqua" w:hAnsi="Book Antiqua" w:cs="Book Antiqua"/>
          <w:i/>
          <w:iCs/>
          <w:color w:val="000000"/>
          <w:lang w:val="pt-BR"/>
        </w:rPr>
        <w:t>Liver Int</w:t>
      </w:r>
      <w:r w:rsidRPr="00B5379E">
        <w:rPr>
          <w:rFonts w:ascii="Book Antiqua" w:eastAsia="Book Antiqua" w:hAnsi="Book Antiqua" w:cs="Book Antiqua"/>
          <w:color w:val="000000"/>
          <w:lang w:val="pt-BR"/>
        </w:rPr>
        <w:t xml:space="preserve"> 2019; </w:t>
      </w:r>
      <w:r w:rsidRPr="00B5379E">
        <w:rPr>
          <w:rFonts w:ascii="Book Antiqua" w:eastAsia="Book Antiqua" w:hAnsi="Book Antiqua" w:cs="Book Antiqua"/>
          <w:b/>
          <w:bCs/>
          <w:color w:val="000000"/>
          <w:lang w:val="pt-BR"/>
        </w:rPr>
        <w:t>39</w:t>
      </w:r>
      <w:r w:rsidRPr="00B5379E">
        <w:rPr>
          <w:rFonts w:ascii="Book Antiqua" w:eastAsia="Book Antiqua" w:hAnsi="Book Antiqua" w:cs="Book Antiqua"/>
          <w:color w:val="000000"/>
          <w:lang w:val="pt-BR"/>
        </w:rPr>
        <w:t>: 1098-1108 [PMID: 30829446 DOI: 10.1111/</w:t>
      </w:r>
      <w:r w:rsidR="000801F7" w:rsidRPr="00B5379E">
        <w:rPr>
          <w:rFonts w:ascii="Book Antiqua" w:eastAsia="Book Antiqua" w:hAnsi="Book Antiqua" w:cs="Book Antiqua"/>
          <w:color w:val="000000"/>
          <w:lang w:val="pt-BR"/>
        </w:rPr>
        <w:t>l</w:t>
      </w:r>
      <w:r w:rsidRPr="00B5379E">
        <w:rPr>
          <w:rFonts w:ascii="Book Antiqua" w:eastAsia="Book Antiqua" w:hAnsi="Book Antiqua" w:cs="Book Antiqua"/>
          <w:color w:val="000000"/>
          <w:lang w:val="pt-BR"/>
        </w:rPr>
        <w:t>iv.14087]</w:t>
      </w:r>
    </w:p>
    <w:p w14:paraId="0C1087DB" w14:textId="77777777" w:rsidR="00306656" w:rsidRPr="00B5379E" w:rsidRDefault="00306656" w:rsidP="00EF1F8A">
      <w:pPr>
        <w:adjustRightInd w:val="0"/>
        <w:snapToGrid w:val="0"/>
        <w:spacing w:line="360" w:lineRule="auto"/>
        <w:jc w:val="both"/>
        <w:rPr>
          <w:rFonts w:ascii="Book Antiqua" w:hAnsi="Book Antiqua"/>
          <w:lang w:val="pt-BR"/>
        </w:rPr>
      </w:pPr>
      <w:r w:rsidRPr="00B5379E">
        <w:rPr>
          <w:rFonts w:ascii="Book Antiqua" w:eastAsia="Book Antiqua" w:hAnsi="Book Antiqua" w:cs="Book Antiqua"/>
          <w:color w:val="000000"/>
          <w:lang w:val="pt-BR"/>
        </w:rPr>
        <w:t xml:space="preserve">83 </w:t>
      </w:r>
      <w:r w:rsidRPr="00B5379E">
        <w:rPr>
          <w:rFonts w:ascii="Book Antiqua" w:eastAsia="Book Antiqua" w:hAnsi="Book Antiqua" w:cs="Book Antiqua"/>
          <w:b/>
          <w:bCs/>
          <w:color w:val="000000"/>
          <w:lang w:val="pt-BR"/>
        </w:rPr>
        <w:t>Fassio E</w:t>
      </w:r>
      <w:r w:rsidRPr="00B5379E">
        <w:rPr>
          <w:rFonts w:ascii="Book Antiqua" w:eastAsia="Book Antiqua" w:hAnsi="Book Antiqua" w:cs="Book Antiqua"/>
          <w:color w:val="000000"/>
          <w:lang w:val="pt-BR"/>
        </w:rPr>
        <w:t xml:space="preserve">, Díaz S, Santa C, Reig ME, Martínez Artola Y, Alves de Mattos A, Míguez C, Galizzi J, Zapata R, Ridruejo E, de Souza FC, Hernández N, Pinchuk L; Multicenter Group for Study of Hepatocarcinoma in Latin America; Asociación Latinoamericana para el Estudio del Hígado (ALEH). </w:t>
      </w:r>
      <w:r w:rsidRPr="001020B8">
        <w:rPr>
          <w:rFonts w:ascii="Book Antiqua" w:eastAsia="Book Antiqua" w:hAnsi="Book Antiqua" w:cs="Book Antiqua"/>
          <w:color w:val="000000"/>
        </w:rPr>
        <w:t xml:space="preserve">Etiology of hepatocellular carcinoma in Latin America: a prospective, multicenter, international study. </w:t>
      </w:r>
      <w:r w:rsidRPr="00B5379E">
        <w:rPr>
          <w:rFonts w:ascii="Book Antiqua" w:eastAsia="Book Antiqua" w:hAnsi="Book Antiqua" w:cs="Book Antiqua"/>
          <w:i/>
          <w:iCs/>
          <w:color w:val="000000"/>
          <w:lang w:val="pt-BR"/>
        </w:rPr>
        <w:t>Ann Hepatol</w:t>
      </w:r>
      <w:r w:rsidRPr="00B5379E">
        <w:rPr>
          <w:rFonts w:ascii="Book Antiqua" w:eastAsia="Book Antiqua" w:hAnsi="Book Antiqua" w:cs="Book Antiqua"/>
          <w:color w:val="000000"/>
          <w:lang w:val="pt-BR"/>
        </w:rPr>
        <w:t xml:space="preserve"> 2010; </w:t>
      </w:r>
      <w:r w:rsidRPr="00B5379E">
        <w:rPr>
          <w:rFonts w:ascii="Book Antiqua" w:eastAsia="Book Antiqua" w:hAnsi="Book Antiqua" w:cs="Book Antiqua"/>
          <w:b/>
          <w:bCs/>
          <w:color w:val="000000"/>
          <w:lang w:val="pt-BR"/>
        </w:rPr>
        <w:t>9</w:t>
      </w:r>
      <w:r w:rsidRPr="00B5379E">
        <w:rPr>
          <w:rFonts w:ascii="Book Antiqua" w:eastAsia="Book Antiqua" w:hAnsi="Book Antiqua" w:cs="Book Antiqua"/>
          <w:color w:val="000000"/>
          <w:lang w:val="pt-BR"/>
        </w:rPr>
        <w:t>: 63-69 [PMID: 20332549]</w:t>
      </w:r>
    </w:p>
    <w:p w14:paraId="713887DD" w14:textId="77777777" w:rsidR="00306656" w:rsidRPr="001020B8" w:rsidRDefault="00306656" w:rsidP="00EF1F8A">
      <w:pPr>
        <w:adjustRightInd w:val="0"/>
        <w:snapToGrid w:val="0"/>
        <w:spacing w:line="360" w:lineRule="auto"/>
        <w:jc w:val="both"/>
        <w:rPr>
          <w:rFonts w:ascii="Book Antiqua" w:hAnsi="Book Antiqua"/>
        </w:rPr>
      </w:pPr>
      <w:r w:rsidRPr="00B5379E">
        <w:rPr>
          <w:rFonts w:ascii="Book Antiqua" w:eastAsia="Book Antiqua" w:hAnsi="Book Antiqua" w:cs="Book Antiqua"/>
          <w:color w:val="000000"/>
          <w:lang w:val="pt-BR"/>
        </w:rPr>
        <w:t xml:space="preserve">84 </w:t>
      </w:r>
      <w:r w:rsidRPr="00B5379E">
        <w:rPr>
          <w:rFonts w:ascii="Book Antiqua" w:eastAsia="Book Antiqua" w:hAnsi="Book Antiqua" w:cs="Book Antiqua"/>
          <w:b/>
          <w:bCs/>
          <w:color w:val="000000"/>
          <w:lang w:val="pt-BR"/>
        </w:rPr>
        <w:t>Appel-da-Silva MC</w:t>
      </w:r>
      <w:r w:rsidRPr="00B5379E">
        <w:rPr>
          <w:rFonts w:ascii="Book Antiqua" w:eastAsia="Book Antiqua" w:hAnsi="Book Antiqua" w:cs="Book Antiqua"/>
          <w:color w:val="000000"/>
          <w:lang w:val="pt-BR"/>
        </w:rPr>
        <w:t xml:space="preserve">, Miozzo SA, Dossin IA, Tovo CV, Branco F, de Mattos AA. </w:t>
      </w:r>
      <w:r w:rsidRPr="001020B8">
        <w:rPr>
          <w:rFonts w:ascii="Book Antiqua" w:eastAsia="Book Antiqua" w:hAnsi="Book Antiqua" w:cs="Book Antiqua"/>
          <w:color w:val="000000"/>
        </w:rPr>
        <w:t xml:space="preserve">Incidence of hepatocellular carcinoma in outpatients with cirrhosis in Brazil: A 10-year retrospective cohort study. </w:t>
      </w:r>
      <w:r w:rsidRPr="001020B8">
        <w:rPr>
          <w:rFonts w:ascii="Book Antiqua" w:eastAsia="Book Antiqua" w:hAnsi="Book Antiqua" w:cs="Book Antiqua"/>
          <w:i/>
          <w:iCs/>
          <w:color w:val="000000"/>
        </w:rPr>
        <w:t>World J Gastroenterol</w:t>
      </w:r>
      <w:r w:rsidRPr="001020B8">
        <w:rPr>
          <w:rFonts w:ascii="Book Antiqua" w:eastAsia="Book Antiqua" w:hAnsi="Book Antiqua" w:cs="Book Antiqua"/>
          <w:color w:val="000000"/>
        </w:rPr>
        <w:t xml:space="preserve"> 2016; </w:t>
      </w:r>
      <w:r w:rsidRPr="001020B8">
        <w:rPr>
          <w:rFonts w:ascii="Book Antiqua" w:eastAsia="Book Antiqua" w:hAnsi="Book Antiqua" w:cs="Book Antiqua"/>
          <w:b/>
          <w:bCs/>
          <w:color w:val="000000"/>
        </w:rPr>
        <w:t>22</w:t>
      </w:r>
      <w:r w:rsidRPr="001020B8">
        <w:rPr>
          <w:rFonts w:ascii="Book Antiqua" w:eastAsia="Book Antiqua" w:hAnsi="Book Antiqua" w:cs="Book Antiqua"/>
          <w:color w:val="000000"/>
        </w:rPr>
        <w:t>: 10219-10225 [PMID: 28028370 DOI: 10.3748/wjg.v22.i46.10219]</w:t>
      </w:r>
    </w:p>
    <w:p w14:paraId="20C1290A"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85 </w:t>
      </w:r>
      <w:r w:rsidRPr="001020B8">
        <w:rPr>
          <w:rFonts w:ascii="Book Antiqua" w:eastAsia="Book Antiqua" w:hAnsi="Book Antiqua" w:cs="Book Antiqua"/>
          <w:b/>
          <w:bCs/>
          <w:color w:val="000000"/>
        </w:rPr>
        <w:t>Piñero F</w:t>
      </w:r>
      <w:r w:rsidRPr="001020B8">
        <w:rPr>
          <w:rFonts w:ascii="Book Antiqua" w:eastAsia="Book Antiqua" w:hAnsi="Book Antiqua" w:cs="Book Antiqua"/>
          <w:color w:val="000000"/>
        </w:rPr>
        <w:t xml:space="preserve">, Rubinstein F, Marciano S, Fernández N, Silva J, Zambelo Y, Anders M, Zerega A, Ridruejo E, Miguez C, Ameigeiras B, D'Amico C, Gaite L, Bermúdez C, Rosales C, Romero G, McCormack L, Reggiardo V, Colombato L, Gadano A, Silva M. Surveillance for Hepatocellular Carcinoma: Does the Place Where Ultrasound Is Performed Impact Its Effectiveness? </w:t>
      </w:r>
      <w:r w:rsidRPr="001020B8">
        <w:rPr>
          <w:rFonts w:ascii="Book Antiqua" w:eastAsia="Book Antiqua" w:hAnsi="Book Antiqua" w:cs="Book Antiqua"/>
          <w:i/>
          <w:iCs/>
          <w:color w:val="000000"/>
        </w:rPr>
        <w:t>Dig Dis Sci</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64</w:t>
      </w:r>
      <w:r w:rsidRPr="001020B8">
        <w:rPr>
          <w:rFonts w:ascii="Book Antiqua" w:eastAsia="Book Antiqua" w:hAnsi="Book Antiqua" w:cs="Book Antiqua"/>
          <w:color w:val="000000"/>
        </w:rPr>
        <w:t>: 718-728 [PMID: 30511199 DOI: 10.1007/s10620-018-5390-z]</w:t>
      </w:r>
    </w:p>
    <w:p w14:paraId="2D5032EF"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86 </w:t>
      </w:r>
      <w:r w:rsidRPr="001020B8">
        <w:rPr>
          <w:rFonts w:ascii="Book Antiqua" w:eastAsia="Book Antiqua" w:hAnsi="Book Antiqua" w:cs="Book Antiqua"/>
          <w:b/>
          <w:bCs/>
          <w:color w:val="000000"/>
        </w:rPr>
        <w:t>Aby E</w:t>
      </w:r>
      <w:r w:rsidRPr="001020B8">
        <w:rPr>
          <w:rFonts w:ascii="Book Antiqua" w:eastAsia="Book Antiqua" w:hAnsi="Book Antiqua" w:cs="Book Antiqua"/>
          <w:color w:val="000000"/>
        </w:rPr>
        <w:t xml:space="preserve">, Phan J, Truong E, Grotts J, Saab S. Inadequate Hepatocellular Carcinoma Screening in Patients With Nonalcoholic Steatohepatitis Cirrhosis. </w:t>
      </w:r>
      <w:r w:rsidRPr="001020B8">
        <w:rPr>
          <w:rFonts w:ascii="Book Antiqua" w:eastAsia="Book Antiqua" w:hAnsi="Book Antiqua" w:cs="Book Antiqua"/>
          <w:i/>
          <w:iCs/>
          <w:color w:val="000000"/>
        </w:rPr>
        <w:t>J Clin Gastroenterol</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53</w:t>
      </w:r>
      <w:r w:rsidRPr="001020B8">
        <w:rPr>
          <w:rFonts w:ascii="Book Antiqua" w:eastAsia="Book Antiqua" w:hAnsi="Book Antiqua" w:cs="Book Antiqua"/>
          <w:color w:val="000000"/>
        </w:rPr>
        <w:t>: 142-146 [PMID: 29912761 DOI: 10.1097/MCG.0000000000001075]</w:t>
      </w:r>
    </w:p>
    <w:p w14:paraId="78BECD8B" w14:textId="518E5794"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87 </w:t>
      </w:r>
      <w:r w:rsidRPr="001020B8">
        <w:rPr>
          <w:rFonts w:ascii="Book Antiqua" w:eastAsia="Book Antiqua" w:hAnsi="Book Antiqua" w:cs="Book Antiqua"/>
          <w:b/>
          <w:bCs/>
          <w:color w:val="000000"/>
        </w:rPr>
        <w:t>Debes JD</w:t>
      </w:r>
      <w:r w:rsidRPr="001020B8">
        <w:rPr>
          <w:rFonts w:ascii="Book Antiqua" w:eastAsia="Book Antiqua" w:hAnsi="Book Antiqua" w:cs="Book Antiqua"/>
          <w:color w:val="000000"/>
        </w:rPr>
        <w:t xml:space="preserve">, Chan AJ, Balderramo D, Kikuchi L, Gonzalez Ballerga E, Prieto JE, Tapias M, Idrovo V, Davalos MB, Cairo F, Barreyro FJ, Paredes S, Hernandez N, Avendaño K, Diaz Ferrer J, Yang JD, Carrera E, Garcia JA, Mattos AZ, Hirsch BS, Gonçalves PT, Carrilho FJ, Roberts LR. Hepatocellular carcinoma in South America: Evaluation of risk factors, demographics and therapy. </w:t>
      </w:r>
      <w:r w:rsidRPr="001020B8">
        <w:rPr>
          <w:rFonts w:ascii="Book Antiqua" w:eastAsia="Book Antiqua" w:hAnsi="Book Antiqua" w:cs="Book Antiqua"/>
          <w:i/>
          <w:iCs/>
          <w:color w:val="000000"/>
        </w:rPr>
        <w:t>Liver Int</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38</w:t>
      </w:r>
      <w:r w:rsidRPr="001020B8">
        <w:rPr>
          <w:rFonts w:ascii="Book Antiqua" w:eastAsia="Book Antiqua" w:hAnsi="Book Antiqua" w:cs="Book Antiqua"/>
          <w:color w:val="000000"/>
        </w:rPr>
        <w:t>: 136-143 [PMID: 28640517 DOI: 10.1111/</w:t>
      </w:r>
      <w:r w:rsidR="000801F7" w:rsidRPr="001020B8">
        <w:rPr>
          <w:rFonts w:ascii="Book Antiqua" w:eastAsia="Book Antiqua" w:hAnsi="Book Antiqua" w:cs="Book Antiqua"/>
          <w:color w:val="000000"/>
        </w:rPr>
        <w:t>l</w:t>
      </w:r>
      <w:r w:rsidRPr="001020B8">
        <w:rPr>
          <w:rFonts w:ascii="Book Antiqua" w:eastAsia="Book Antiqua" w:hAnsi="Book Antiqua" w:cs="Book Antiqua"/>
          <w:color w:val="000000"/>
        </w:rPr>
        <w:t>iv.13502]</w:t>
      </w:r>
    </w:p>
    <w:p w14:paraId="4AE03BB7"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88 </w:t>
      </w:r>
      <w:r w:rsidRPr="001020B8">
        <w:rPr>
          <w:rFonts w:ascii="Book Antiqua" w:eastAsia="Book Antiqua" w:hAnsi="Book Antiqua" w:cs="Book Antiqua"/>
          <w:b/>
          <w:bCs/>
          <w:color w:val="000000"/>
        </w:rPr>
        <w:t>European Association for the Study of the Liver.</w:t>
      </w:r>
      <w:r w:rsidRPr="001020B8">
        <w:rPr>
          <w:rFonts w:ascii="Book Antiqua" w:eastAsia="Book Antiqua" w:hAnsi="Book Antiqua" w:cs="Book Antiqua"/>
          <w:color w:val="000000"/>
        </w:rPr>
        <w:t xml:space="preserve"> European Association for the Study of the Liver. EASL Clinical Practice Guidelines: Management of hepatocellular carcinoma. </w:t>
      </w:r>
      <w:r w:rsidRPr="001020B8">
        <w:rPr>
          <w:rFonts w:ascii="Book Antiqua" w:eastAsia="Book Antiqua" w:hAnsi="Book Antiqua" w:cs="Book Antiqua"/>
          <w:i/>
          <w:iCs/>
          <w:color w:val="000000"/>
        </w:rPr>
        <w:t>J Hepatol</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69</w:t>
      </w:r>
      <w:r w:rsidRPr="001020B8">
        <w:rPr>
          <w:rFonts w:ascii="Book Antiqua" w:eastAsia="Book Antiqua" w:hAnsi="Book Antiqua" w:cs="Book Antiqua"/>
          <w:color w:val="000000"/>
        </w:rPr>
        <w:t>: 182-236 [PMID: 29628281 DOI: 10.1016/j.jhep.2018.03.019]</w:t>
      </w:r>
    </w:p>
    <w:p w14:paraId="175FBCD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 xml:space="preserve">89 </w:t>
      </w:r>
      <w:r w:rsidRPr="001020B8">
        <w:rPr>
          <w:rFonts w:ascii="Book Antiqua" w:eastAsia="Book Antiqua" w:hAnsi="Book Antiqua" w:cs="Book Antiqua"/>
          <w:b/>
          <w:bCs/>
          <w:color w:val="000000"/>
        </w:rPr>
        <w:t>Heimbach JK</w:t>
      </w:r>
      <w:r w:rsidRPr="001020B8">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67</w:t>
      </w:r>
      <w:r w:rsidRPr="001020B8">
        <w:rPr>
          <w:rFonts w:ascii="Book Antiqua" w:eastAsia="Book Antiqua" w:hAnsi="Book Antiqua" w:cs="Book Antiqua"/>
          <w:color w:val="000000"/>
        </w:rPr>
        <w:t>: 358-380 [PMID: 28130846 DOI: 10.1002/hep.29086]</w:t>
      </w:r>
    </w:p>
    <w:p w14:paraId="4EDB4F87"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90 </w:t>
      </w:r>
      <w:r w:rsidRPr="001020B8">
        <w:rPr>
          <w:rFonts w:ascii="Book Antiqua" w:eastAsia="Book Antiqua" w:hAnsi="Book Antiqua" w:cs="Book Antiqua"/>
          <w:b/>
          <w:bCs/>
          <w:color w:val="000000"/>
        </w:rPr>
        <w:t>Marrero JA</w:t>
      </w:r>
      <w:r w:rsidRPr="001020B8">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2018; </w:t>
      </w:r>
      <w:r w:rsidRPr="001020B8">
        <w:rPr>
          <w:rFonts w:ascii="Book Antiqua" w:eastAsia="Book Antiqua" w:hAnsi="Book Antiqua" w:cs="Book Antiqua"/>
          <w:b/>
          <w:bCs/>
          <w:color w:val="000000"/>
        </w:rPr>
        <w:t>68</w:t>
      </w:r>
      <w:r w:rsidRPr="001020B8">
        <w:rPr>
          <w:rFonts w:ascii="Book Antiqua" w:eastAsia="Book Antiqua" w:hAnsi="Book Antiqua" w:cs="Book Antiqua"/>
          <w:color w:val="000000"/>
        </w:rPr>
        <w:t>: 723-750 [PMID: 29624699 DOI: 10.1002/hep.29913]</w:t>
      </w:r>
    </w:p>
    <w:p w14:paraId="4E86D153"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91 </w:t>
      </w:r>
      <w:r w:rsidRPr="001020B8">
        <w:rPr>
          <w:rFonts w:ascii="Book Antiqua" w:eastAsia="Book Antiqua" w:hAnsi="Book Antiqua" w:cs="Book Antiqua"/>
          <w:b/>
          <w:bCs/>
          <w:color w:val="000000"/>
        </w:rPr>
        <w:t>Loomba R</w:t>
      </w:r>
      <w:r w:rsidRPr="001020B8">
        <w:rPr>
          <w:rFonts w:ascii="Book Antiqua" w:eastAsia="Book Antiqua" w:hAnsi="Book Antiqua" w:cs="Book Antiqua"/>
          <w:color w:val="000000"/>
        </w:rPr>
        <w:t xml:space="preserve">, Lim JK, Patton H, El-Serag HB. AGA Clinical Practice Update on Screening and Surveillance for Hepatocellular Carcinoma in Patients With Nonalcoholic Fatty Liver Disease: Expert Review. </w:t>
      </w:r>
      <w:r w:rsidRPr="001020B8">
        <w:rPr>
          <w:rFonts w:ascii="Book Antiqua" w:eastAsia="Book Antiqua" w:hAnsi="Book Antiqua" w:cs="Book Antiqua"/>
          <w:i/>
          <w:iCs/>
          <w:color w:val="000000"/>
        </w:rPr>
        <w:t>Gastroenterology</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158</w:t>
      </w:r>
      <w:r w:rsidRPr="001020B8">
        <w:rPr>
          <w:rFonts w:ascii="Book Antiqua" w:eastAsia="Book Antiqua" w:hAnsi="Book Antiqua" w:cs="Book Antiqua"/>
          <w:color w:val="000000"/>
        </w:rPr>
        <w:t>: 1822-1830 [PMID: 32006545 DOI: 10.1053/j.gastro.2019.12.053]</w:t>
      </w:r>
    </w:p>
    <w:p w14:paraId="25192A7B"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92 </w:t>
      </w:r>
      <w:r w:rsidRPr="001020B8">
        <w:rPr>
          <w:rFonts w:ascii="Book Antiqua" w:eastAsia="Book Antiqua" w:hAnsi="Book Antiqua" w:cs="Book Antiqua"/>
          <w:b/>
          <w:bCs/>
          <w:color w:val="000000"/>
        </w:rPr>
        <w:t>Wolf E</w:t>
      </w:r>
      <w:r w:rsidRPr="001020B8">
        <w:rPr>
          <w:rFonts w:ascii="Book Antiqua" w:eastAsia="Book Antiqua" w:hAnsi="Book Antiqua" w:cs="Book Antiqua"/>
          <w:color w:val="000000"/>
        </w:rPr>
        <w:t xml:space="preserve">, Rich NE, Marrero JA, Parikh ND, Singal AG. Use of Hepatocellular Carcinoma Surveillance in Patients With Cirrhosis: A Systematic Review and Meta-Analysis.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73</w:t>
      </w:r>
      <w:r w:rsidRPr="001020B8">
        <w:rPr>
          <w:rFonts w:ascii="Book Antiqua" w:eastAsia="Book Antiqua" w:hAnsi="Book Antiqua" w:cs="Book Antiqua"/>
          <w:color w:val="000000"/>
        </w:rPr>
        <w:t>: 713-725 [PMID: 32383272 DOI: 10.1002/hep.31309]</w:t>
      </w:r>
    </w:p>
    <w:p w14:paraId="517F758B"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93 </w:t>
      </w:r>
      <w:r w:rsidRPr="001020B8">
        <w:rPr>
          <w:rFonts w:ascii="Book Antiqua" w:eastAsia="Book Antiqua" w:hAnsi="Book Antiqua" w:cs="Book Antiqua"/>
          <w:b/>
          <w:bCs/>
          <w:color w:val="000000"/>
        </w:rPr>
        <w:t>Best J</w:t>
      </w:r>
      <w:r w:rsidRPr="001020B8">
        <w:rPr>
          <w:rFonts w:ascii="Book Antiqua" w:eastAsia="Book Antiqua" w:hAnsi="Book Antiqua" w:cs="Book Antiqua"/>
          <w:color w:val="000000"/>
        </w:rPr>
        <w:t xml:space="preserve">, Bechmann LP, Sowa JP, Sydor S, Dechêne A, Pflanz K, Bedreli S, Schotten C, Geier A, Berg T, Fischer J, Vogel A, Bantel H, Weinmann A, Schattenberg JM, Huber Y, Wege H, von Felden J, Schulze K, Bettinger D, Thimme R, Sinner F, Schütte K, Weiss KH, Toyoda H, Yasuda S, Kumada T, Berhane S, Wichert M, Heider D, Gerken G, Johnson P, Canbay A. GALAD Score Detects Early Hepatocellular Carcinoma in an International Cohort of Patients With Nonalcoholic Steatohepatitis. </w:t>
      </w:r>
      <w:r w:rsidRPr="001020B8">
        <w:rPr>
          <w:rFonts w:ascii="Book Antiqua" w:eastAsia="Book Antiqua" w:hAnsi="Book Antiqua" w:cs="Book Antiqua"/>
          <w:i/>
          <w:iCs/>
          <w:color w:val="000000"/>
        </w:rPr>
        <w:t>Clin Gastroenterol Hepatol</w:t>
      </w:r>
      <w:r w:rsidRPr="001020B8">
        <w:rPr>
          <w:rFonts w:ascii="Book Antiqua" w:eastAsia="Book Antiqua" w:hAnsi="Book Antiqua" w:cs="Book Antiqua"/>
          <w:color w:val="000000"/>
        </w:rPr>
        <w:t xml:space="preserve"> 2020; </w:t>
      </w:r>
      <w:r w:rsidRPr="001020B8">
        <w:rPr>
          <w:rFonts w:ascii="Book Antiqua" w:eastAsia="Book Antiqua" w:hAnsi="Book Antiqua" w:cs="Book Antiqua"/>
          <w:b/>
          <w:bCs/>
          <w:color w:val="000000"/>
        </w:rPr>
        <w:t>18</w:t>
      </w:r>
      <w:r w:rsidRPr="001020B8">
        <w:rPr>
          <w:rFonts w:ascii="Book Antiqua" w:eastAsia="Book Antiqua" w:hAnsi="Book Antiqua" w:cs="Book Antiqua"/>
          <w:color w:val="000000"/>
        </w:rPr>
        <w:t>: 728-735 [PMID: 31712073 DOI: 10.1016/j.cgh.2019.11.012]</w:t>
      </w:r>
    </w:p>
    <w:p w14:paraId="21CD2C91"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94 </w:t>
      </w:r>
      <w:r w:rsidRPr="001020B8">
        <w:rPr>
          <w:rFonts w:ascii="Book Antiqua" w:eastAsia="Book Antiqua" w:hAnsi="Book Antiqua" w:cs="Book Antiqua"/>
          <w:b/>
          <w:bCs/>
          <w:color w:val="000000"/>
        </w:rPr>
        <w:t>Alexander M</w:t>
      </w:r>
      <w:r w:rsidRPr="001020B8">
        <w:rPr>
          <w:rFonts w:ascii="Book Antiqua" w:eastAsia="Book Antiqua" w:hAnsi="Book Antiqua" w:cs="Book Antiqua"/>
          <w:color w:val="000000"/>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sidRPr="001020B8">
        <w:rPr>
          <w:rFonts w:ascii="Book Antiqua" w:eastAsia="Book Antiqua" w:hAnsi="Book Antiqua" w:cs="Book Antiqua"/>
          <w:i/>
          <w:iCs/>
          <w:color w:val="000000"/>
        </w:rPr>
        <w:t>BMC Med</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17</w:t>
      </w:r>
      <w:r w:rsidRPr="001020B8">
        <w:rPr>
          <w:rFonts w:ascii="Book Antiqua" w:eastAsia="Book Antiqua" w:hAnsi="Book Antiqua" w:cs="Book Antiqua"/>
          <w:color w:val="000000"/>
        </w:rPr>
        <w:t>: 95 [PMID: 31104631 DOI: 10.1186/s12916-019-1321-x]</w:t>
      </w:r>
    </w:p>
    <w:p w14:paraId="57336CB3" w14:textId="77777777" w:rsidR="00306656"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95 </w:t>
      </w:r>
      <w:r w:rsidRPr="001020B8">
        <w:rPr>
          <w:rFonts w:ascii="Book Antiqua" w:eastAsia="Book Antiqua" w:hAnsi="Book Antiqua" w:cs="Book Antiqua"/>
          <w:b/>
          <w:bCs/>
          <w:color w:val="000000"/>
        </w:rPr>
        <w:t>McGlynn KA</w:t>
      </w:r>
      <w:r w:rsidRPr="001020B8">
        <w:rPr>
          <w:rFonts w:ascii="Book Antiqua" w:eastAsia="Book Antiqua" w:hAnsi="Book Antiqua" w:cs="Book Antiqua"/>
          <w:color w:val="000000"/>
        </w:rPr>
        <w:t xml:space="preserve">, Petrick JL, El-Serag HB. Epidemiology of Hepatocellular Carcinoma. </w:t>
      </w:r>
      <w:r w:rsidRPr="001020B8">
        <w:rPr>
          <w:rFonts w:ascii="Book Antiqua" w:eastAsia="Book Antiqua" w:hAnsi="Book Antiqua" w:cs="Book Antiqua"/>
          <w:i/>
          <w:iCs/>
          <w:color w:val="000000"/>
        </w:rPr>
        <w:t>Hepatology</w:t>
      </w:r>
      <w:r w:rsidRPr="001020B8">
        <w:rPr>
          <w:rFonts w:ascii="Book Antiqua" w:eastAsia="Book Antiqua" w:hAnsi="Book Antiqua" w:cs="Book Antiqua"/>
          <w:color w:val="000000"/>
        </w:rPr>
        <w:t xml:space="preserve"> 2021; </w:t>
      </w:r>
      <w:r w:rsidRPr="001020B8">
        <w:rPr>
          <w:rFonts w:ascii="Book Antiqua" w:eastAsia="Book Antiqua" w:hAnsi="Book Antiqua" w:cs="Book Antiqua"/>
          <w:b/>
          <w:bCs/>
          <w:color w:val="000000"/>
        </w:rPr>
        <w:t xml:space="preserve">73 </w:t>
      </w:r>
      <w:r w:rsidRPr="001020B8">
        <w:rPr>
          <w:rFonts w:ascii="Book Antiqua" w:eastAsia="Book Antiqua" w:hAnsi="Book Antiqua" w:cs="Book Antiqua"/>
          <w:color w:val="000000"/>
        </w:rPr>
        <w:t>Suppl 1: 4-13 [PMID: 32319693 DOI: 10.1002/hep.31288]</w:t>
      </w:r>
    </w:p>
    <w:p w14:paraId="6ADDE771" w14:textId="77777777" w:rsidR="00306656" w:rsidRPr="001020B8" w:rsidRDefault="00306656" w:rsidP="00EF1F8A">
      <w:pPr>
        <w:adjustRightInd w:val="0"/>
        <w:snapToGrid w:val="0"/>
        <w:spacing w:line="360" w:lineRule="auto"/>
        <w:jc w:val="both"/>
        <w:rPr>
          <w:rFonts w:ascii="Book Antiqua" w:hAnsi="Book Antiqua"/>
        </w:rPr>
      </w:pPr>
      <w:r w:rsidRPr="00B5379E">
        <w:rPr>
          <w:rFonts w:ascii="Book Antiqua" w:eastAsia="Book Antiqua" w:hAnsi="Book Antiqua" w:cs="Book Antiqua"/>
          <w:color w:val="000000"/>
          <w:lang w:val="pt-BR"/>
        </w:rPr>
        <w:lastRenderedPageBreak/>
        <w:t xml:space="preserve">96 </w:t>
      </w:r>
      <w:r w:rsidRPr="00B5379E">
        <w:rPr>
          <w:rFonts w:ascii="Book Antiqua" w:eastAsia="Book Antiqua" w:hAnsi="Book Antiqua" w:cs="Book Antiqua"/>
          <w:b/>
          <w:bCs/>
          <w:color w:val="000000"/>
          <w:lang w:val="pt-BR"/>
        </w:rPr>
        <w:t>Debes JD</w:t>
      </w:r>
      <w:r w:rsidRPr="00B5379E">
        <w:rPr>
          <w:rFonts w:ascii="Book Antiqua" w:eastAsia="Book Antiqua" w:hAnsi="Book Antiqua" w:cs="Book Antiqua"/>
          <w:color w:val="000000"/>
          <w:lang w:val="pt-BR"/>
        </w:rPr>
        <w:t xml:space="preserve">, Carrera E, Mattos AZ, Prieto JE, Boonstra A; ESCALON investigators. </w:t>
      </w:r>
      <w:r w:rsidRPr="001020B8">
        <w:rPr>
          <w:rFonts w:ascii="Book Antiqua" w:eastAsia="Book Antiqua" w:hAnsi="Book Antiqua" w:cs="Book Antiqua"/>
          <w:color w:val="000000"/>
        </w:rPr>
        <w:t xml:space="preserve">Hepatocellular carcinoma, a unique tumor with a lack of biomarkers. </w:t>
      </w:r>
      <w:r w:rsidRPr="001020B8">
        <w:rPr>
          <w:rFonts w:ascii="Book Antiqua" w:eastAsia="Book Antiqua" w:hAnsi="Book Antiqua" w:cs="Book Antiqua"/>
          <w:i/>
          <w:iCs/>
          <w:color w:val="000000"/>
        </w:rPr>
        <w:t>Ann Hepatol</w:t>
      </w:r>
      <w:r w:rsidRPr="001020B8">
        <w:rPr>
          <w:rFonts w:ascii="Book Antiqua" w:eastAsia="Book Antiqua" w:hAnsi="Book Antiqua" w:cs="Book Antiqua"/>
          <w:color w:val="000000"/>
        </w:rPr>
        <w:t xml:space="preserve"> 2019; </w:t>
      </w:r>
      <w:r w:rsidRPr="001020B8">
        <w:rPr>
          <w:rFonts w:ascii="Book Antiqua" w:eastAsia="Book Antiqua" w:hAnsi="Book Antiqua" w:cs="Book Antiqua"/>
          <w:b/>
          <w:bCs/>
          <w:color w:val="000000"/>
        </w:rPr>
        <w:t>18</w:t>
      </w:r>
      <w:r w:rsidRPr="001020B8">
        <w:rPr>
          <w:rFonts w:ascii="Book Antiqua" w:eastAsia="Book Antiqua" w:hAnsi="Book Antiqua" w:cs="Book Antiqua"/>
          <w:color w:val="000000"/>
        </w:rPr>
        <w:t>: 786-787 [PMID: 31494068 DOI: 10.1016/j.aohep.2019.07.009]</w:t>
      </w:r>
    </w:p>
    <w:bookmarkEnd w:id="5"/>
    <w:p w14:paraId="5330D380" w14:textId="77777777" w:rsidR="00A77B3E" w:rsidRPr="001020B8" w:rsidRDefault="00A77B3E" w:rsidP="00EF1F8A">
      <w:pPr>
        <w:adjustRightInd w:val="0"/>
        <w:snapToGrid w:val="0"/>
        <w:spacing w:line="360" w:lineRule="auto"/>
        <w:jc w:val="both"/>
        <w:rPr>
          <w:rFonts w:ascii="Book Antiqua" w:hAnsi="Book Antiqua"/>
        </w:rPr>
        <w:sectPr w:rsidR="00A77B3E" w:rsidRPr="001020B8" w:rsidSect="001020B8">
          <w:pgSz w:w="12240" w:h="15840"/>
          <w:pgMar w:top="1440" w:right="1440" w:bottom="1440" w:left="1440" w:header="720" w:footer="720" w:gutter="0"/>
          <w:cols w:space="720"/>
          <w:docGrid w:linePitch="360"/>
        </w:sectPr>
      </w:pPr>
    </w:p>
    <w:p w14:paraId="132EC692"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lastRenderedPageBreak/>
        <w:t>Footnotes</w:t>
      </w:r>
    </w:p>
    <w:p w14:paraId="04848631" w14:textId="7E41814D"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Conflict-of-interest statement: </w:t>
      </w:r>
      <w:r w:rsidR="000801F7" w:rsidRPr="001020B8">
        <w:rPr>
          <w:rFonts w:ascii="Book Antiqua" w:eastAsia="Book Antiqua" w:hAnsi="Book Antiqua" w:cs="Book Antiqua"/>
          <w:color w:val="000000"/>
        </w:rPr>
        <w:t>Dr. Mattos reports grants from EU Horizon 2020 program, grants from Robert Wood Johnson Foundation, Harold Amos Medical Faculty Development Program</w:t>
      </w:r>
      <w:r w:rsidR="00053241">
        <w:rPr>
          <w:rFonts w:ascii="Book Antiqua" w:eastAsia="Book Antiqua" w:hAnsi="Book Antiqua" w:cs="Book Antiqua"/>
          <w:color w:val="000000"/>
        </w:rPr>
        <w:t xml:space="preserve"> (to </w:t>
      </w:r>
      <w:r w:rsidR="00BA1528">
        <w:rPr>
          <w:rFonts w:ascii="Book Antiqua" w:eastAsia="Book Antiqua" w:hAnsi="Book Antiqua" w:cs="Book Antiqua"/>
          <w:color w:val="000000"/>
        </w:rPr>
        <w:t xml:space="preserve">Debes </w:t>
      </w:r>
      <w:r w:rsidR="00053241">
        <w:rPr>
          <w:rFonts w:ascii="Book Antiqua" w:eastAsia="Book Antiqua" w:hAnsi="Book Antiqua" w:cs="Book Antiqua"/>
          <w:color w:val="000000"/>
        </w:rPr>
        <w:t xml:space="preserve">JD) </w:t>
      </w:r>
      <w:r w:rsidR="000801F7" w:rsidRPr="001020B8">
        <w:rPr>
          <w:rFonts w:ascii="Book Antiqua" w:eastAsia="Book Antiqua" w:hAnsi="Book Antiqua" w:cs="Book Antiqua"/>
          <w:color w:val="000000"/>
        </w:rPr>
        <w:t>, grants from Fondo Nacional de Ciencia y Tecnología de Chile and Comisión Nacional de Investigación, Ciencia y Tecnología</w:t>
      </w:r>
      <w:r w:rsidR="00053241">
        <w:rPr>
          <w:rFonts w:ascii="Book Antiqua" w:eastAsia="Book Antiqua" w:hAnsi="Book Antiqua" w:cs="Book Antiqua"/>
          <w:color w:val="000000"/>
        </w:rPr>
        <w:t xml:space="preserve"> (to A</w:t>
      </w:r>
      <w:r w:rsidR="00BA1528">
        <w:rPr>
          <w:rFonts w:ascii="Book Antiqua" w:eastAsia="Book Antiqua" w:hAnsi="Book Antiqua" w:cs="Book Antiqua"/>
          <w:color w:val="000000"/>
        </w:rPr>
        <w:t>rrese M</w:t>
      </w:r>
      <w:r w:rsidR="00053241">
        <w:rPr>
          <w:rFonts w:ascii="Book Antiqua" w:eastAsia="Book Antiqua" w:hAnsi="Book Antiqua" w:cs="Book Antiqua"/>
          <w:color w:val="000000"/>
        </w:rPr>
        <w:t>)</w:t>
      </w:r>
      <w:r w:rsidR="000801F7" w:rsidRPr="001020B8">
        <w:rPr>
          <w:rFonts w:ascii="Book Antiqua" w:eastAsia="Book Antiqua" w:hAnsi="Book Antiqua" w:cs="Book Antiqua"/>
          <w:color w:val="000000"/>
        </w:rPr>
        <w:t xml:space="preserve">, during the conduct of the study. </w:t>
      </w:r>
    </w:p>
    <w:p w14:paraId="6B1CAD49" w14:textId="77777777" w:rsidR="00A77B3E" w:rsidRPr="001020B8" w:rsidRDefault="00A77B3E" w:rsidP="00EF1F8A">
      <w:pPr>
        <w:adjustRightInd w:val="0"/>
        <w:snapToGrid w:val="0"/>
        <w:spacing w:line="360" w:lineRule="auto"/>
        <w:jc w:val="both"/>
        <w:rPr>
          <w:rFonts w:ascii="Book Antiqua" w:hAnsi="Book Antiqua"/>
        </w:rPr>
      </w:pPr>
    </w:p>
    <w:p w14:paraId="4630BF28"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bCs/>
          <w:color w:val="000000"/>
        </w:rPr>
        <w:t xml:space="preserve">Open-Access: </w:t>
      </w:r>
      <w:r w:rsidRPr="001020B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224243" w14:textId="77777777" w:rsidR="00A77B3E" w:rsidRPr="001020B8" w:rsidRDefault="00A77B3E" w:rsidP="00EF1F8A">
      <w:pPr>
        <w:adjustRightInd w:val="0"/>
        <w:snapToGrid w:val="0"/>
        <w:spacing w:line="360" w:lineRule="auto"/>
        <w:jc w:val="both"/>
        <w:rPr>
          <w:rFonts w:ascii="Book Antiqua" w:hAnsi="Book Antiqua"/>
        </w:rPr>
      </w:pPr>
    </w:p>
    <w:p w14:paraId="5854F149" w14:textId="5CC2AAFF" w:rsidR="00A77B3E" w:rsidRPr="001020B8" w:rsidRDefault="00306656" w:rsidP="00EF1F8A">
      <w:pPr>
        <w:adjustRightInd w:val="0"/>
        <w:snapToGrid w:val="0"/>
        <w:spacing w:line="360" w:lineRule="auto"/>
        <w:jc w:val="both"/>
        <w:rPr>
          <w:rFonts w:ascii="Book Antiqua" w:eastAsia="Book Antiqua" w:hAnsi="Book Antiqua" w:cs="Book Antiqua"/>
          <w:color w:val="000000"/>
        </w:rPr>
      </w:pPr>
      <w:r w:rsidRPr="001020B8">
        <w:rPr>
          <w:rFonts w:ascii="Book Antiqua" w:eastAsia="Book Antiqua" w:hAnsi="Book Antiqua" w:cs="Book Antiqua"/>
          <w:b/>
          <w:color w:val="000000"/>
        </w:rPr>
        <w:t xml:space="preserve">Manuscript source: </w:t>
      </w:r>
      <w:r w:rsidRPr="001020B8">
        <w:rPr>
          <w:rFonts w:ascii="Book Antiqua" w:eastAsia="Book Antiqua" w:hAnsi="Book Antiqua" w:cs="Book Antiqua"/>
          <w:color w:val="000000"/>
        </w:rPr>
        <w:t>Invited manuscript</w:t>
      </w:r>
    </w:p>
    <w:p w14:paraId="3326D77F" w14:textId="77777777" w:rsidR="000801F7" w:rsidRPr="001020B8" w:rsidRDefault="000801F7" w:rsidP="00EF1F8A">
      <w:pPr>
        <w:adjustRightInd w:val="0"/>
        <w:snapToGrid w:val="0"/>
        <w:spacing w:line="360" w:lineRule="auto"/>
        <w:jc w:val="both"/>
        <w:rPr>
          <w:rFonts w:ascii="Book Antiqua" w:hAnsi="Book Antiqua"/>
        </w:rPr>
      </w:pPr>
    </w:p>
    <w:p w14:paraId="4DB95B67" w14:textId="53560468"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Corresponding Author</w:t>
      </w:r>
      <w:r w:rsidR="00CA2E1D">
        <w:rPr>
          <w:rFonts w:ascii="Book Antiqua" w:eastAsia="Book Antiqua" w:hAnsi="Book Antiqua" w:cs="Book Antiqua"/>
          <w:b/>
          <w:color w:val="000000"/>
        </w:rPr>
        <w:t>’</w:t>
      </w:r>
      <w:r w:rsidRPr="001020B8">
        <w:rPr>
          <w:rFonts w:ascii="Book Antiqua" w:eastAsia="Book Antiqua" w:hAnsi="Book Antiqua" w:cs="Book Antiqua"/>
          <w:b/>
          <w:color w:val="000000"/>
        </w:rPr>
        <w:t xml:space="preserve">s Membership in Professional Societies: </w:t>
      </w:r>
      <w:r w:rsidRPr="001020B8">
        <w:rPr>
          <w:rFonts w:ascii="Book Antiqua" w:eastAsia="Book Antiqua" w:hAnsi="Book Antiqua" w:cs="Book Antiqua"/>
          <w:color w:val="000000"/>
        </w:rPr>
        <w:t xml:space="preserve">Federação Brasileira </w:t>
      </w:r>
      <w:r w:rsidR="00053241">
        <w:rPr>
          <w:rFonts w:ascii="Book Antiqua" w:eastAsia="Book Antiqua" w:hAnsi="Book Antiqua" w:cs="Book Antiqua"/>
          <w:color w:val="000000"/>
        </w:rPr>
        <w:t>d</w:t>
      </w:r>
      <w:r w:rsidRPr="001020B8">
        <w:rPr>
          <w:rFonts w:ascii="Book Antiqua" w:eastAsia="Book Antiqua" w:hAnsi="Book Antiqua" w:cs="Book Antiqua"/>
          <w:color w:val="000000"/>
        </w:rPr>
        <w:t>e Gastroenterologia</w:t>
      </w:r>
    </w:p>
    <w:p w14:paraId="5AF46F1C" w14:textId="77777777" w:rsidR="00A77B3E" w:rsidRPr="001020B8" w:rsidRDefault="00A77B3E" w:rsidP="00EF1F8A">
      <w:pPr>
        <w:adjustRightInd w:val="0"/>
        <w:snapToGrid w:val="0"/>
        <w:spacing w:line="360" w:lineRule="auto"/>
        <w:jc w:val="both"/>
        <w:rPr>
          <w:rFonts w:ascii="Book Antiqua" w:hAnsi="Book Antiqua"/>
        </w:rPr>
      </w:pPr>
    </w:p>
    <w:p w14:paraId="6E576634"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Peer-review started: </w:t>
      </w:r>
      <w:r w:rsidRPr="001020B8">
        <w:rPr>
          <w:rFonts w:ascii="Book Antiqua" w:eastAsia="Book Antiqua" w:hAnsi="Book Antiqua" w:cs="Book Antiqua"/>
          <w:color w:val="000000"/>
        </w:rPr>
        <w:t>March 14, 2021</w:t>
      </w:r>
    </w:p>
    <w:p w14:paraId="29F8BB59"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First decision: </w:t>
      </w:r>
      <w:r w:rsidRPr="001020B8">
        <w:rPr>
          <w:rFonts w:ascii="Book Antiqua" w:eastAsia="Book Antiqua" w:hAnsi="Book Antiqua" w:cs="Book Antiqua"/>
          <w:color w:val="000000"/>
        </w:rPr>
        <w:t>April 6, 2021</w:t>
      </w:r>
    </w:p>
    <w:p w14:paraId="463812E2"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Article in press: </w:t>
      </w:r>
    </w:p>
    <w:p w14:paraId="703941DD" w14:textId="77777777" w:rsidR="00A77B3E" w:rsidRPr="001020B8" w:rsidRDefault="00A77B3E" w:rsidP="00EF1F8A">
      <w:pPr>
        <w:adjustRightInd w:val="0"/>
        <w:snapToGrid w:val="0"/>
        <w:spacing w:line="360" w:lineRule="auto"/>
        <w:jc w:val="both"/>
        <w:rPr>
          <w:rFonts w:ascii="Book Antiqua" w:hAnsi="Book Antiqua"/>
        </w:rPr>
      </w:pPr>
    </w:p>
    <w:p w14:paraId="5FA0AC5A" w14:textId="43E02BE6"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Specialty type: </w:t>
      </w:r>
      <w:r w:rsidRPr="001020B8">
        <w:rPr>
          <w:rFonts w:ascii="Book Antiqua" w:eastAsia="Book Antiqua" w:hAnsi="Book Antiqua" w:cs="Book Antiqua"/>
          <w:color w:val="000000"/>
        </w:rPr>
        <w:t>Gastroenterology and hepatology</w:t>
      </w:r>
    </w:p>
    <w:p w14:paraId="3200D648"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 xml:space="preserve">Country/Territory of origin: </w:t>
      </w:r>
      <w:r w:rsidRPr="001020B8">
        <w:rPr>
          <w:rFonts w:ascii="Book Antiqua" w:eastAsia="Book Antiqua" w:hAnsi="Book Antiqua" w:cs="Book Antiqua"/>
          <w:color w:val="000000"/>
        </w:rPr>
        <w:t>Brazil</w:t>
      </w:r>
    </w:p>
    <w:p w14:paraId="65295CF9"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t>Peer-review report’s scientific quality classification</w:t>
      </w:r>
    </w:p>
    <w:p w14:paraId="7EE0ADF8" w14:textId="5663AEB0"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 xml:space="preserve">Grade A (Excellent): </w:t>
      </w:r>
      <w:r w:rsidR="000801F7" w:rsidRPr="001020B8">
        <w:rPr>
          <w:rFonts w:ascii="Book Antiqua" w:eastAsia="Book Antiqua" w:hAnsi="Book Antiqua" w:cs="Book Antiqua"/>
          <w:color w:val="000000"/>
        </w:rPr>
        <w:t>0</w:t>
      </w:r>
    </w:p>
    <w:p w14:paraId="0C7F0A6B"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Grade B (Very good): B, B</w:t>
      </w:r>
    </w:p>
    <w:p w14:paraId="00BF6026"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Grade C (Good): C</w:t>
      </w:r>
    </w:p>
    <w:p w14:paraId="48D84AE6"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t>Grade D (Fair): D</w:t>
      </w:r>
    </w:p>
    <w:p w14:paraId="2CBE4322"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color w:val="000000"/>
        </w:rPr>
        <w:lastRenderedPageBreak/>
        <w:t>Grade E (Poor): 0</w:t>
      </w:r>
    </w:p>
    <w:p w14:paraId="1A222BAC" w14:textId="77777777" w:rsidR="00A77B3E" w:rsidRPr="001020B8" w:rsidRDefault="00A77B3E" w:rsidP="00EF1F8A">
      <w:pPr>
        <w:adjustRightInd w:val="0"/>
        <w:snapToGrid w:val="0"/>
        <w:spacing w:line="360" w:lineRule="auto"/>
        <w:jc w:val="both"/>
        <w:rPr>
          <w:rFonts w:ascii="Book Antiqua" w:hAnsi="Book Antiqua"/>
        </w:rPr>
      </w:pPr>
    </w:p>
    <w:p w14:paraId="2BF2216E" w14:textId="58435476" w:rsidR="00A77B3E" w:rsidRPr="001020B8" w:rsidRDefault="00306656" w:rsidP="00EF1F8A">
      <w:pPr>
        <w:adjustRightInd w:val="0"/>
        <w:snapToGrid w:val="0"/>
        <w:spacing w:line="360" w:lineRule="auto"/>
        <w:jc w:val="both"/>
        <w:rPr>
          <w:rFonts w:ascii="Book Antiqua" w:hAnsi="Book Antiqua"/>
        </w:rPr>
        <w:sectPr w:rsidR="00A77B3E" w:rsidRPr="001020B8" w:rsidSect="001020B8">
          <w:pgSz w:w="12240" w:h="15840"/>
          <w:pgMar w:top="1440" w:right="1440" w:bottom="1440" w:left="1440" w:header="720" w:footer="720" w:gutter="0"/>
          <w:cols w:space="720"/>
          <w:docGrid w:linePitch="360"/>
        </w:sectPr>
      </w:pPr>
      <w:r w:rsidRPr="001020B8">
        <w:rPr>
          <w:rFonts w:ascii="Book Antiqua" w:eastAsia="Book Antiqua" w:hAnsi="Book Antiqua" w:cs="Book Antiqua"/>
          <w:b/>
          <w:color w:val="000000"/>
        </w:rPr>
        <w:t xml:space="preserve">P-Reviewer: </w:t>
      </w:r>
      <w:r w:rsidRPr="001020B8">
        <w:rPr>
          <w:rFonts w:ascii="Book Antiqua" w:eastAsia="Book Antiqua" w:hAnsi="Book Antiqua" w:cs="Book Antiqua"/>
          <w:color w:val="000000"/>
        </w:rPr>
        <w:t>Demidem A, Menichelli D, Saha S, Tajiri K</w:t>
      </w:r>
      <w:r w:rsidRPr="001020B8">
        <w:rPr>
          <w:rFonts w:ascii="Book Antiqua" w:eastAsia="Book Antiqua" w:hAnsi="Book Antiqua" w:cs="Book Antiqua"/>
          <w:b/>
          <w:color w:val="000000"/>
        </w:rPr>
        <w:t xml:space="preserve"> S-Editor: </w:t>
      </w:r>
      <w:r w:rsidRPr="001020B8">
        <w:rPr>
          <w:rFonts w:ascii="Book Antiqua" w:eastAsia="Book Antiqua" w:hAnsi="Book Antiqua" w:cs="Book Antiqua"/>
          <w:color w:val="000000"/>
        </w:rPr>
        <w:t>Liu M</w:t>
      </w:r>
      <w:r w:rsidRPr="001020B8">
        <w:rPr>
          <w:rFonts w:ascii="Book Antiqua" w:eastAsia="Book Antiqua" w:hAnsi="Book Antiqua" w:cs="Book Antiqua"/>
          <w:b/>
          <w:color w:val="000000"/>
        </w:rPr>
        <w:t xml:space="preserve"> L-Editor: </w:t>
      </w:r>
      <w:r w:rsidR="009F1896" w:rsidRPr="001020B8">
        <w:rPr>
          <w:rFonts w:ascii="Book Antiqua" w:eastAsia="Book Antiqua" w:hAnsi="Book Antiqua" w:cs="Book Antiqua"/>
          <w:bCs/>
          <w:color w:val="000000"/>
        </w:rPr>
        <w:t>Filipodia</w:t>
      </w:r>
      <w:r w:rsidRPr="001020B8">
        <w:rPr>
          <w:rFonts w:ascii="Book Antiqua" w:eastAsia="Book Antiqua" w:hAnsi="Book Antiqua" w:cs="Book Antiqua"/>
          <w:b/>
          <w:color w:val="000000"/>
        </w:rPr>
        <w:t xml:space="preserve"> P-Editor: </w:t>
      </w:r>
    </w:p>
    <w:p w14:paraId="02F9386E" w14:textId="77777777" w:rsidR="00A77B3E" w:rsidRPr="001020B8" w:rsidRDefault="00306656" w:rsidP="00EF1F8A">
      <w:pPr>
        <w:adjustRightInd w:val="0"/>
        <w:snapToGrid w:val="0"/>
        <w:spacing w:line="360" w:lineRule="auto"/>
        <w:jc w:val="both"/>
        <w:rPr>
          <w:rFonts w:ascii="Book Antiqua" w:hAnsi="Book Antiqua"/>
        </w:rPr>
      </w:pPr>
      <w:r w:rsidRPr="001020B8">
        <w:rPr>
          <w:rFonts w:ascii="Book Antiqua" w:eastAsia="Book Antiqua" w:hAnsi="Book Antiqua" w:cs="Book Antiqua"/>
          <w:b/>
          <w:color w:val="000000"/>
        </w:rPr>
        <w:lastRenderedPageBreak/>
        <w:t>Figure Legends</w:t>
      </w:r>
    </w:p>
    <w:p w14:paraId="165A4B3A" w14:textId="631D2A16" w:rsidR="00306656" w:rsidRPr="001020B8" w:rsidRDefault="00306656" w:rsidP="00EF1F8A">
      <w:pPr>
        <w:pStyle w:val="EndNoteBibliography"/>
        <w:adjustRightInd w:val="0"/>
        <w:snapToGrid w:val="0"/>
        <w:spacing w:line="360" w:lineRule="auto"/>
        <w:jc w:val="both"/>
        <w:rPr>
          <w:rFonts w:ascii="Book Antiqua" w:hAnsi="Book Antiqua"/>
          <w:noProof w:val="0"/>
          <w:sz w:val="24"/>
          <w:szCs w:val="24"/>
        </w:rPr>
      </w:pPr>
      <w:r w:rsidRPr="001020B8">
        <w:rPr>
          <w:rFonts w:ascii="Book Antiqua" w:hAnsi="Book Antiqua"/>
          <w:sz w:val="24"/>
          <w:szCs w:val="24"/>
        </w:rPr>
        <w:drawing>
          <wp:inline distT="0" distB="0" distL="0" distR="0" wp14:anchorId="0A1AE33D" wp14:editId="448C5BF9">
            <wp:extent cx="6114024" cy="3208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8315" cy="3216451"/>
                    </a:xfrm>
                    <a:prstGeom prst="rect">
                      <a:avLst/>
                    </a:prstGeom>
                    <a:noFill/>
                  </pic:spPr>
                </pic:pic>
              </a:graphicData>
            </a:graphic>
          </wp:inline>
        </w:drawing>
      </w:r>
    </w:p>
    <w:p w14:paraId="2104A678" w14:textId="239CE36D" w:rsidR="00306656" w:rsidRPr="001020B8" w:rsidRDefault="00306656" w:rsidP="00EF1F8A">
      <w:pPr>
        <w:pStyle w:val="EndNoteBibliography"/>
        <w:adjustRightInd w:val="0"/>
        <w:snapToGrid w:val="0"/>
        <w:spacing w:line="360" w:lineRule="auto"/>
        <w:jc w:val="both"/>
        <w:rPr>
          <w:rFonts w:ascii="Book Antiqua" w:hAnsi="Book Antiqua"/>
          <w:noProof w:val="0"/>
          <w:sz w:val="24"/>
          <w:szCs w:val="24"/>
        </w:rPr>
      </w:pPr>
      <w:r w:rsidRPr="001020B8">
        <w:rPr>
          <w:rFonts w:ascii="Book Antiqua" w:hAnsi="Book Antiqua" w:cs="Arial"/>
          <w:b/>
          <w:bCs/>
          <w:noProof w:val="0"/>
          <w:sz w:val="24"/>
          <w:szCs w:val="24"/>
        </w:rPr>
        <w:t xml:space="preserve">Figure 1 Main genetic factors determining </w:t>
      </w:r>
      <w:r w:rsidRPr="001020B8">
        <w:rPr>
          <w:rFonts w:ascii="Book Antiqua" w:hAnsi="Book Antiqua"/>
          <w:b/>
          <w:bCs/>
          <w:noProof w:val="0"/>
          <w:sz w:val="24"/>
          <w:szCs w:val="24"/>
        </w:rPr>
        <w:t>nonalcoholic fatty liver disease</w:t>
      </w:r>
      <w:r w:rsidRPr="001020B8">
        <w:rPr>
          <w:rFonts w:ascii="Book Antiqua" w:hAnsi="Book Antiqua" w:cs="Arial"/>
          <w:b/>
          <w:bCs/>
          <w:noProof w:val="0"/>
          <w:sz w:val="24"/>
          <w:szCs w:val="24"/>
        </w:rPr>
        <w:t xml:space="preserve">-related hepatocarcinogenesis. </w:t>
      </w:r>
      <w:r w:rsidR="00153971" w:rsidRPr="001020B8">
        <w:rPr>
          <w:rFonts w:ascii="Book Antiqua" w:hAnsi="Book Antiqua"/>
          <w:noProof w:val="0"/>
          <w:sz w:val="24"/>
          <w:szCs w:val="24"/>
        </w:rPr>
        <w:t>HCC: Hepatocellular carcinoma</w:t>
      </w:r>
      <w:r w:rsidR="00153971">
        <w:rPr>
          <w:rFonts w:ascii="Book Antiqua" w:hAnsi="Book Antiqua"/>
          <w:noProof w:val="0"/>
          <w:sz w:val="24"/>
          <w:szCs w:val="24"/>
        </w:rPr>
        <w:t xml:space="preserve">; </w:t>
      </w:r>
      <w:r w:rsidRPr="001020B8">
        <w:rPr>
          <w:rFonts w:ascii="Book Antiqua" w:hAnsi="Book Antiqua" w:cs="Arial"/>
          <w:noProof w:val="0"/>
          <w:sz w:val="24"/>
          <w:szCs w:val="24"/>
        </w:rPr>
        <w:t xml:space="preserve">NAFLD: </w:t>
      </w:r>
      <w:r w:rsidRPr="001020B8">
        <w:rPr>
          <w:rFonts w:ascii="Book Antiqua" w:hAnsi="Book Antiqua"/>
          <w:noProof w:val="0"/>
          <w:sz w:val="24"/>
          <w:szCs w:val="24"/>
        </w:rPr>
        <w:t>Nonalcoholic fatty liver disease; NASH: Nonalcoholic steatohepatitis</w:t>
      </w:r>
      <w:r w:rsidR="00153971">
        <w:rPr>
          <w:rFonts w:ascii="Book Antiqua" w:hAnsi="Book Antiqua"/>
          <w:noProof w:val="0"/>
          <w:sz w:val="24"/>
          <w:szCs w:val="24"/>
        </w:rPr>
        <w:t>.</w:t>
      </w:r>
      <w:r w:rsidRPr="001020B8">
        <w:rPr>
          <w:rFonts w:ascii="Book Antiqua" w:hAnsi="Book Antiqua"/>
          <w:noProof w:val="0"/>
          <w:sz w:val="24"/>
          <w:szCs w:val="24"/>
        </w:rPr>
        <w:t xml:space="preserve"> </w:t>
      </w:r>
    </w:p>
    <w:p w14:paraId="4A731E7D" w14:textId="77777777" w:rsidR="00306656" w:rsidRPr="001020B8" w:rsidRDefault="00306656" w:rsidP="00EF1F8A">
      <w:pPr>
        <w:pStyle w:val="EndNoteBibliography"/>
        <w:adjustRightInd w:val="0"/>
        <w:snapToGrid w:val="0"/>
        <w:spacing w:line="360" w:lineRule="auto"/>
        <w:jc w:val="both"/>
        <w:rPr>
          <w:rFonts w:ascii="Book Antiqua" w:hAnsi="Book Antiqua" w:cs="Arial"/>
          <w:noProof w:val="0"/>
          <w:sz w:val="24"/>
          <w:szCs w:val="24"/>
        </w:rPr>
      </w:pPr>
      <w:r w:rsidRPr="001020B8">
        <w:rPr>
          <w:rFonts w:ascii="Book Antiqua" w:hAnsi="Book Antiqua"/>
          <w:noProof w:val="0"/>
          <w:sz w:val="24"/>
          <w:szCs w:val="24"/>
        </w:rPr>
        <w:br w:type="page"/>
      </w:r>
    </w:p>
    <w:p w14:paraId="3D657388" w14:textId="77777777" w:rsidR="00306656" w:rsidRPr="001020B8" w:rsidRDefault="00306656" w:rsidP="00EF1F8A">
      <w:pPr>
        <w:pStyle w:val="EndNoteBibliography"/>
        <w:adjustRightInd w:val="0"/>
        <w:snapToGrid w:val="0"/>
        <w:spacing w:line="360" w:lineRule="auto"/>
        <w:jc w:val="both"/>
        <w:rPr>
          <w:rFonts w:ascii="Book Antiqua" w:hAnsi="Book Antiqua"/>
          <w:b/>
          <w:bCs/>
          <w:noProof w:val="0"/>
          <w:sz w:val="24"/>
          <w:szCs w:val="24"/>
        </w:rPr>
      </w:pPr>
      <w:r w:rsidRPr="001020B8">
        <w:rPr>
          <w:rFonts w:ascii="Book Antiqua" w:hAnsi="Book Antiqua"/>
          <w:b/>
          <w:bCs/>
          <w:sz w:val="24"/>
          <w:szCs w:val="24"/>
        </w:rPr>
        <w:lastRenderedPageBreak/>
        <w:drawing>
          <wp:inline distT="0" distB="0" distL="0" distR="0" wp14:anchorId="57B13DDE" wp14:editId="459F4264">
            <wp:extent cx="5430227" cy="3038670"/>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360" cy="3043221"/>
                    </a:xfrm>
                    <a:prstGeom prst="rect">
                      <a:avLst/>
                    </a:prstGeom>
                    <a:noFill/>
                  </pic:spPr>
                </pic:pic>
              </a:graphicData>
            </a:graphic>
          </wp:inline>
        </w:drawing>
      </w:r>
    </w:p>
    <w:p w14:paraId="780E053D" w14:textId="22AFD138" w:rsidR="00306656" w:rsidRPr="001020B8" w:rsidRDefault="00306656" w:rsidP="00EF1F8A">
      <w:pPr>
        <w:pStyle w:val="EndNoteBibliography"/>
        <w:adjustRightInd w:val="0"/>
        <w:snapToGrid w:val="0"/>
        <w:spacing w:line="360" w:lineRule="auto"/>
        <w:jc w:val="both"/>
        <w:rPr>
          <w:rFonts w:ascii="Book Antiqua" w:hAnsi="Book Antiqua"/>
          <w:noProof w:val="0"/>
          <w:sz w:val="24"/>
          <w:szCs w:val="24"/>
        </w:rPr>
      </w:pPr>
      <w:r w:rsidRPr="001020B8">
        <w:rPr>
          <w:rFonts w:ascii="Book Antiqua" w:hAnsi="Book Antiqua"/>
          <w:b/>
          <w:bCs/>
          <w:noProof w:val="0"/>
          <w:sz w:val="24"/>
          <w:szCs w:val="24"/>
        </w:rPr>
        <w:t xml:space="preserve">Figure 2 </w:t>
      </w:r>
      <w:r w:rsidRPr="001020B8">
        <w:rPr>
          <w:rFonts w:ascii="Book Antiqua" w:hAnsi="Book Antiqua" w:cs="Arial"/>
          <w:b/>
          <w:bCs/>
          <w:noProof w:val="0"/>
          <w:sz w:val="24"/>
          <w:szCs w:val="24"/>
        </w:rPr>
        <w:t xml:space="preserve">Main </w:t>
      </w:r>
      <w:r w:rsidRPr="001020B8">
        <w:rPr>
          <w:rFonts w:ascii="Book Antiqua" w:hAnsi="Book Antiqua"/>
          <w:b/>
          <w:bCs/>
          <w:noProof w:val="0"/>
          <w:sz w:val="24"/>
          <w:szCs w:val="24"/>
        </w:rPr>
        <w:t>immune mechanisms</w:t>
      </w:r>
      <w:r w:rsidRPr="001020B8">
        <w:rPr>
          <w:rFonts w:ascii="Book Antiqua" w:hAnsi="Book Antiqua" w:cs="Arial"/>
          <w:b/>
          <w:bCs/>
          <w:noProof w:val="0"/>
          <w:sz w:val="24"/>
          <w:szCs w:val="24"/>
        </w:rPr>
        <w:t xml:space="preserve"> of </w:t>
      </w:r>
      <w:r w:rsidRPr="001020B8">
        <w:rPr>
          <w:rFonts w:ascii="Book Antiqua" w:hAnsi="Book Antiqua"/>
          <w:b/>
          <w:bCs/>
          <w:noProof w:val="0"/>
          <w:sz w:val="24"/>
          <w:szCs w:val="24"/>
        </w:rPr>
        <w:t>nonalcoholic fatty liver disease</w:t>
      </w:r>
      <w:r w:rsidRPr="001020B8">
        <w:rPr>
          <w:rFonts w:ascii="Book Antiqua" w:hAnsi="Book Antiqua" w:cs="Arial"/>
          <w:b/>
          <w:bCs/>
          <w:noProof w:val="0"/>
          <w:sz w:val="24"/>
          <w:szCs w:val="24"/>
        </w:rPr>
        <w:t>-related hepatocarcinogenesis.</w:t>
      </w:r>
      <w:r w:rsidRPr="001020B8">
        <w:rPr>
          <w:rFonts w:ascii="Book Antiqua" w:hAnsi="Book Antiqua" w:cs="Arial"/>
          <w:noProof w:val="0"/>
          <w:sz w:val="24"/>
          <w:szCs w:val="24"/>
        </w:rPr>
        <w:t xml:space="preserve"> NAFLD: N</w:t>
      </w:r>
      <w:r w:rsidRPr="001020B8">
        <w:rPr>
          <w:rFonts w:ascii="Book Antiqua" w:hAnsi="Book Antiqua"/>
          <w:noProof w:val="0"/>
          <w:sz w:val="24"/>
          <w:szCs w:val="24"/>
        </w:rPr>
        <w:t>onalcoholic fatty liver disease</w:t>
      </w:r>
      <w:r w:rsidRPr="001020B8">
        <w:rPr>
          <w:rFonts w:ascii="Book Antiqua" w:hAnsi="Book Antiqua" w:cs="Arial"/>
          <w:noProof w:val="0"/>
          <w:sz w:val="24"/>
          <w:szCs w:val="24"/>
        </w:rPr>
        <w:t>; PD-L1: P</w:t>
      </w:r>
      <w:r w:rsidRPr="001020B8">
        <w:rPr>
          <w:rFonts w:ascii="Book Antiqua" w:hAnsi="Book Antiqua"/>
          <w:noProof w:val="0"/>
          <w:sz w:val="24"/>
          <w:szCs w:val="24"/>
        </w:rPr>
        <w:t>rogrammed cell death ligand-1.</w:t>
      </w:r>
    </w:p>
    <w:p w14:paraId="4CEBF763" w14:textId="4DFA1767" w:rsidR="00306656" w:rsidRPr="001020B8" w:rsidRDefault="00306656" w:rsidP="00EF1F8A">
      <w:pPr>
        <w:pStyle w:val="EndNoteBibliography"/>
        <w:adjustRightInd w:val="0"/>
        <w:snapToGrid w:val="0"/>
        <w:spacing w:line="360" w:lineRule="auto"/>
        <w:jc w:val="both"/>
        <w:rPr>
          <w:rFonts w:ascii="Book Antiqua" w:hAnsi="Book Antiqua" w:cs="Arial"/>
          <w:b/>
          <w:noProof w:val="0"/>
          <w:sz w:val="24"/>
          <w:szCs w:val="24"/>
        </w:rPr>
      </w:pPr>
      <w:r w:rsidRPr="001020B8">
        <w:rPr>
          <w:rFonts w:ascii="Book Antiqua" w:hAnsi="Book Antiqua" w:cs="Arial"/>
          <w:noProof w:val="0"/>
          <w:sz w:val="24"/>
          <w:szCs w:val="24"/>
        </w:rPr>
        <w:br w:type="page"/>
      </w:r>
      <w:r w:rsidRPr="001020B8">
        <w:rPr>
          <w:rFonts w:ascii="Book Antiqua" w:hAnsi="Book Antiqua" w:cs="Arial"/>
          <w:b/>
          <w:noProof w:val="0"/>
          <w:sz w:val="24"/>
          <w:szCs w:val="24"/>
        </w:rPr>
        <w:lastRenderedPageBreak/>
        <w:t>Table 1 Summary of genetic variants described in nonalcoholic fatty liver disease-related hepatocellular carcinoma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310"/>
        <w:gridCol w:w="2410"/>
        <w:gridCol w:w="2410"/>
      </w:tblGrid>
      <w:tr w:rsidR="00306656" w:rsidRPr="001020B8" w14:paraId="6E420542" w14:textId="77777777" w:rsidTr="001E45DA">
        <w:tc>
          <w:tcPr>
            <w:tcW w:w="2226" w:type="dxa"/>
            <w:tcBorders>
              <w:top w:val="single" w:sz="4" w:space="0" w:color="auto"/>
              <w:bottom w:val="single" w:sz="4" w:space="0" w:color="auto"/>
            </w:tcBorders>
          </w:tcPr>
          <w:p w14:paraId="137E5F1E" w14:textId="77777777" w:rsidR="00306656" w:rsidRPr="001020B8" w:rsidRDefault="00306656" w:rsidP="00EF1F8A">
            <w:pPr>
              <w:adjustRightInd w:val="0"/>
              <w:snapToGrid w:val="0"/>
              <w:spacing w:line="360" w:lineRule="auto"/>
              <w:jc w:val="both"/>
              <w:rPr>
                <w:rFonts w:ascii="Book Antiqua" w:hAnsi="Book Antiqua" w:cs="Arial"/>
                <w:b/>
                <w:bCs/>
                <w:iCs/>
                <w:lang w:val="en-US"/>
              </w:rPr>
            </w:pPr>
            <w:r w:rsidRPr="001020B8">
              <w:rPr>
                <w:rFonts w:ascii="Book Antiqua" w:hAnsi="Book Antiqua" w:cs="Arial"/>
                <w:b/>
                <w:bCs/>
                <w:iCs/>
                <w:lang w:val="en-US"/>
              </w:rPr>
              <w:t>Ref.</w:t>
            </w:r>
          </w:p>
        </w:tc>
        <w:tc>
          <w:tcPr>
            <w:tcW w:w="2310" w:type="dxa"/>
            <w:tcBorders>
              <w:top w:val="single" w:sz="4" w:space="0" w:color="auto"/>
              <w:bottom w:val="single" w:sz="4" w:space="0" w:color="auto"/>
            </w:tcBorders>
          </w:tcPr>
          <w:p w14:paraId="7213C6AE" w14:textId="77777777" w:rsidR="00306656" w:rsidRPr="001020B8" w:rsidRDefault="00306656" w:rsidP="00EF1F8A">
            <w:pPr>
              <w:adjustRightInd w:val="0"/>
              <w:snapToGrid w:val="0"/>
              <w:spacing w:line="360" w:lineRule="auto"/>
              <w:jc w:val="both"/>
              <w:rPr>
                <w:rFonts w:ascii="Book Antiqua" w:hAnsi="Book Antiqua" w:cs="Arial"/>
                <w:b/>
                <w:bCs/>
                <w:iCs/>
                <w:lang w:val="en-US"/>
              </w:rPr>
            </w:pPr>
            <w:r w:rsidRPr="001020B8">
              <w:rPr>
                <w:rFonts w:ascii="Book Antiqua" w:hAnsi="Book Antiqua" w:cs="Arial"/>
                <w:b/>
                <w:bCs/>
                <w:iCs/>
                <w:lang w:val="en-US"/>
              </w:rPr>
              <w:t>SNP</w:t>
            </w:r>
          </w:p>
        </w:tc>
        <w:tc>
          <w:tcPr>
            <w:tcW w:w="2410" w:type="dxa"/>
            <w:tcBorders>
              <w:top w:val="single" w:sz="4" w:space="0" w:color="auto"/>
              <w:bottom w:val="single" w:sz="4" w:space="0" w:color="auto"/>
            </w:tcBorders>
          </w:tcPr>
          <w:p w14:paraId="7BB9F7AB" w14:textId="77777777" w:rsidR="00306656" w:rsidRPr="001020B8" w:rsidRDefault="00306656" w:rsidP="00EF1F8A">
            <w:pPr>
              <w:adjustRightInd w:val="0"/>
              <w:snapToGrid w:val="0"/>
              <w:spacing w:line="360" w:lineRule="auto"/>
              <w:jc w:val="both"/>
              <w:rPr>
                <w:rFonts w:ascii="Book Antiqua" w:hAnsi="Book Antiqua" w:cs="Arial"/>
                <w:b/>
                <w:bCs/>
                <w:iCs/>
                <w:lang w:val="en-US"/>
              </w:rPr>
            </w:pPr>
            <w:r w:rsidRPr="001020B8">
              <w:rPr>
                <w:rFonts w:ascii="Book Antiqua" w:hAnsi="Book Antiqua" w:cs="Arial"/>
                <w:b/>
                <w:bCs/>
                <w:iCs/>
                <w:lang w:val="en-US"/>
              </w:rPr>
              <w:t>Associated gene</w:t>
            </w:r>
          </w:p>
        </w:tc>
        <w:tc>
          <w:tcPr>
            <w:tcW w:w="2410" w:type="dxa"/>
            <w:tcBorders>
              <w:top w:val="single" w:sz="4" w:space="0" w:color="auto"/>
              <w:bottom w:val="single" w:sz="4" w:space="0" w:color="auto"/>
            </w:tcBorders>
          </w:tcPr>
          <w:p w14:paraId="285F6212" w14:textId="77777777" w:rsidR="00306656" w:rsidRPr="001020B8" w:rsidRDefault="00306656" w:rsidP="00EF1F8A">
            <w:pPr>
              <w:adjustRightInd w:val="0"/>
              <w:snapToGrid w:val="0"/>
              <w:spacing w:line="360" w:lineRule="auto"/>
              <w:jc w:val="both"/>
              <w:rPr>
                <w:rFonts w:ascii="Book Antiqua" w:hAnsi="Book Antiqua" w:cs="Arial"/>
                <w:b/>
                <w:bCs/>
                <w:iCs/>
                <w:lang w:val="en-US"/>
              </w:rPr>
            </w:pPr>
            <w:r w:rsidRPr="001020B8">
              <w:rPr>
                <w:rFonts w:ascii="Book Antiqua" w:hAnsi="Book Antiqua" w:cs="Arial"/>
                <w:b/>
                <w:bCs/>
                <w:iCs/>
                <w:lang w:val="en-US"/>
              </w:rPr>
              <w:t>Population/cohort</w:t>
            </w:r>
          </w:p>
        </w:tc>
      </w:tr>
      <w:tr w:rsidR="00306656" w:rsidRPr="001020B8" w14:paraId="64B84001" w14:textId="77777777" w:rsidTr="001E45DA">
        <w:tc>
          <w:tcPr>
            <w:tcW w:w="2226" w:type="dxa"/>
            <w:tcBorders>
              <w:top w:val="single" w:sz="4" w:space="0" w:color="auto"/>
            </w:tcBorders>
          </w:tcPr>
          <w:p w14:paraId="75D0A212"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 xml:space="preserve">Sookoian </w:t>
            </w:r>
            <w:r w:rsidRPr="001020B8">
              <w:rPr>
                <w:rFonts w:ascii="Book Antiqua" w:hAnsi="Book Antiqua"/>
                <w:i/>
                <w:iCs/>
                <w:lang w:val="en-US"/>
              </w:rPr>
              <w:t>et al</w:t>
            </w:r>
            <w:r w:rsidRPr="001020B8">
              <w:rPr>
                <w:rFonts w:ascii="Book Antiqua" w:hAnsi="Book Antiqua"/>
                <w:vertAlign w:val="superscript"/>
                <w:lang w:val="en-US"/>
              </w:rPr>
              <w:t>[</w:t>
            </w:r>
            <w:r w:rsidRPr="001020B8">
              <w:rPr>
                <w:rFonts w:ascii="Book Antiqua" w:hAnsi="Book Antiqua" w:cs="Arial"/>
                <w:iCs/>
                <w:vertAlign w:val="superscript"/>
                <w:lang w:val="en-US"/>
              </w:rPr>
              <w:t>22]</w:t>
            </w:r>
          </w:p>
          <w:p w14:paraId="5FE6785C"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 xml:space="preserve">Shen </w:t>
            </w:r>
            <w:r w:rsidRPr="001020B8">
              <w:rPr>
                <w:rFonts w:ascii="Book Antiqua" w:hAnsi="Book Antiqua"/>
                <w:i/>
                <w:iCs/>
                <w:lang w:val="en-US"/>
              </w:rPr>
              <w:t>et al</w:t>
            </w:r>
            <w:r w:rsidRPr="001020B8">
              <w:rPr>
                <w:rFonts w:ascii="Book Antiqua" w:hAnsi="Book Antiqua"/>
                <w:vertAlign w:val="superscript"/>
                <w:lang w:val="en-US"/>
              </w:rPr>
              <w:t>[</w:t>
            </w:r>
            <w:r w:rsidRPr="001020B8">
              <w:rPr>
                <w:rFonts w:ascii="Book Antiqua" w:hAnsi="Book Antiqua" w:cs="Arial"/>
                <w:iCs/>
                <w:vertAlign w:val="superscript"/>
                <w:lang w:val="en-US"/>
              </w:rPr>
              <w:t>23]</w:t>
            </w:r>
          </w:p>
        </w:tc>
        <w:tc>
          <w:tcPr>
            <w:tcW w:w="2310" w:type="dxa"/>
            <w:tcBorders>
              <w:top w:val="single" w:sz="4" w:space="0" w:color="auto"/>
            </w:tcBorders>
          </w:tcPr>
          <w:p w14:paraId="27A449F3" w14:textId="11633D90"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rs738409 C</w:t>
            </w:r>
            <w:r w:rsidR="00935D34">
              <w:rPr>
                <w:rFonts w:ascii="Book Antiqua" w:hAnsi="Book Antiqua" w:cs="Arial"/>
                <w:iCs/>
                <w:lang w:val="en-US"/>
              </w:rPr>
              <w:t xml:space="preserve"> </w:t>
            </w:r>
            <w:r w:rsidRPr="001020B8">
              <w:rPr>
                <w:rFonts w:ascii="Book Antiqua" w:hAnsi="Book Antiqua" w:cs="Arial"/>
                <w:iCs/>
                <w:lang w:val="en-US"/>
              </w:rPr>
              <w:t>&gt;</w:t>
            </w:r>
            <w:r w:rsidR="00935D34">
              <w:rPr>
                <w:rFonts w:ascii="Book Antiqua" w:hAnsi="Book Antiqua" w:cs="Arial"/>
                <w:iCs/>
                <w:lang w:val="en-US"/>
              </w:rPr>
              <w:t xml:space="preserve"> </w:t>
            </w:r>
            <w:r w:rsidRPr="001020B8">
              <w:rPr>
                <w:rFonts w:ascii="Book Antiqua" w:hAnsi="Book Antiqua" w:cs="Arial"/>
                <w:iCs/>
                <w:lang w:val="en-US"/>
              </w:rPr>
              <w:t>G</w:t>
            </w:r>
          </w:p>
        </w:tc>
        <w:tc>
          <w:tcPr>
            <w:tcW w:w="2410" w:type="dxa"/>
            <w:tcBorders>
              <w:top w:val="single" w:sz="4" w:space="0" w:color="auto"/>
            </w:tcBorders>
          </w:tcPr>
          <w:p w14:paraId="64B5B1A9"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PNPLA3</w:t>
            </w:r>
          </w:p>
        </w:tc>
        <w:tc>
          <w:tcPr>
            <w:tcW w:w="2410" w:type="dxa"/>
            <w:tcBorders>
              <w:top w:val="single" w:sz="4" w:space="0" w:color="auto"/>
            </w:tcBorders>
          </w:tcPr>
          <w:p w14:paraId="296D9E0D"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American cohort</w:t>
            </w:r>
          </w:p>
          <w:p w14:paraId="6D5523A6"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Swedish cohort</w:t>
            </w:r>
          </w:p>
          <w:p w14:paraId="764589B8"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 xml:space="preserve">Italian cohort </w:t>
            </w:r>
          </w:p>
          <w:p w14:paraId="64C13FC4"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British, Swiss cohort</w:t>
            </w:r>
          </w:p>
        </w:tc>
      </w:tr>
      <w:tr w:rsidR="00306656" w:rsidRPr="001020B8" w14:paraId="3538DF55" w14:textId="77777777" w:rsidTr="001E45DA">
        <w:tc>
          <w:tcPr>
            <w:tcW w:w="2226" w:type="dxa"/>
          </w:tcPr>
          <w:p w14:paraId="0B7C6598"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Liu</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[24]</w:t>
            </w:r>
          </w:p>
          <w:p w14:paraId="3E523C07"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Donati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[25]</w:t>
            </w:r>
          </w:p>
        </w:tc>
        <w:tc>
          <w:tcPr>
            <w:tcW w:w="2310" w:type="dxa"/>
          </w:tcPr>
          <w:p w14:paraId="73D5C124" w14:textId="79DDB568"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rs58542926 C</w:t>
            </w:r>
            <w:r w:rsidR="00935D34">
              <w:rPr>
                <w:rFonts w:ascii="Book Antiqua" w:hAnsi="Book Antiqua" w:cs="Arial"/>
                <w:iCs/>
                <w:lang w:val="en-US"/>
              </w:rPr>
              <w:t xml:space="preserve"> </w:t>
            </w:r>
            <w:r w:rsidRPr="001020B8">
              <w:rPr>
                <w:rFonts w:ascii="Book Antiqua" w:hAnsi="Book Antiqua" w:cs="Arial"/>
                <w:iCs/>
                <w:lang w:val="en-US"/>
              </w:rPr>
              <w:t>&gt;</w:t>
            </w:r>
            <w:r w:rsidR="00935D34">
              <w:rPr>
                <w:rFonts w:ascii="Book Antiqua" w:hAnsi="Book Antiqua" w:cs="Arial"/>
                <w:iCs/>
                <w:lang w:val="en-US"/>
              </w:rPr>
              <w:t xml:space="preserve"> </w:t>
            </w:r>
            <w:r w:rsidRPr="001020B8">
              <w:rPr>
                <w:rFonts w:ascii="Book Antiqua" w:hAnsi="Book Antiqua" w:cs="Arial"/>
                <w:iCs/>
                <w:lang w:val="en-US"/>
              </w:rPr>
              <w:t>T</w:t>
            </w:r>
          </w:p>
        </w:tc>
        <w:tc>
          <w:tcPr>
            <w:tcW w:w="2410" w:type="dxa"/>
          </w:tcPr>
          <w:p w14:paraId="6A5F71CB"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TM6SF2</w:t>
            </w:r>
          </w:p>
        </w:tc>
        <w:tc>
          <w:tcPr>
            <w:tcW w:w="2410" w:type="dxa"/>
          </w:tcPr>
          <w:p w14:paraId="6A9D725A"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American cohort</w:t>
            </w:r>
          </w:p>
        </w:tc>
      </w:tr>
      <w:tr w:rsidR="00306656" w:rsidRPr="001020B8" w14:paraId="1CA9F71E" w14:textId="77777777" w:rsidTr="001E45DA">
        <w:tc>
          <w:tcPr>
            <w:tcW w:w="2226" w:type="dxa"/>
          </w:tcPr>
          <w:p w14:paraId="61DC8449"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Donati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[25]</w:t>
            </w:r>
          </w:p>
          <w:p w14:paraId="63CBDE80"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Kozlitina</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[26]</w:t>
            </w:r>
            <w:r w:rsidRPr="001020B8">
              <w:rPr>
                <w:rFonts w:ascii="Book Antiqua" w:hAnsi="Book Antiqua" w:cs="Arial"/>
                <w:iCs/>
                <w:lang w:val="en-US"/>
              </w:rPr>
              <w:t xml:space="preserve"> </w:t>
            </w:r>
            <w:r w:rsidRPr="001020B8">
              <w:rPr>
                <w:rFonts w:ascii="Book Antiqua" w:hAnsi="Book Antiqua"/>
                <w:lang w:val="en-US"/>
              </w:rPr>
              <w:t>Falleti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[27]</w:t>
            </w:r>
          </w:p>
          <w:p w14:paraId="1F23C99E"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 xml:space="preserve">Vespasiani-Gentilucci </w:t>
            </w:r>
            <w:r w:rsidRPr="001020B8">
              <w:rPr>
                <w:rFonts w:ascii="Book Antiqua" w:hAnsi="Book Antiqua"/>
                <w:i/>
                <w:iCs/>
                <w:lang w:val="en-US"/>
              </w:rPr>
              <w:t>et al</w:t>
            </w:r>
            <w:r w:rsidRPr="001020B8">
              <w:rPr>
                <w:rFonts w:ascii="Book Antiqua" w:hAnsi="Book Antiqua"/>
                <w:vertAlign w:val="superscript"/>
                <w:lang w:val="en-US"/>
              </w:rPr>
              <w:t>[28]</w:t>
            </w:r>
          </w:p>
          <w:p w14:paraId="3AFA6234" w14:textId="77777777" w:rsidR="00306656" w:rsidRPr="001020B8" w:rsidRDefault="00306656" w:rsidP="00EF1F8A">
            <w:pPr>
              <w:adjustRightInd w:val="0"/>
              <w:snapToGrid w:val="0"/>
              <w:spacing w:line="360" w:lineRule="auto"/>
              <w:jc w:val="both"/>
              <w:rPr>
                <w:rFonts w:ascii="Book Antiqua" w:hAnsi="Book Antiqua"/>
                <w:vertAlign w:val="superscript"/>
                <w:lang w:val="en-US"/>
              </w:rPr>
            </w:pPr>
            <w:r w:rsidRPr="001020B8">
              <w:rPr>
                <w:rFonts w:ascii="Book Antiqua" w:hAnsi="Book Antiqua"/>
                <w:lang w:val="en-US"/>
              </w:rPr>
              <w:t xml:space="preserve">Luukkonen </w:t>
            </w:r>
            <w:r w:rsidRPr="001020B8">
              <w:rPr>
                <w:rFonts w:ascii="Book Antiqua" w:hAnsi="Book Antiqua"/>
                <w:i/>
                <w:iCs/>
                <w:lang w:val="en-US"/>
              </w:rPr>
              <w:t>et al</w:t>
            </w:r>
            <w:r w:rsidRPr="001020B8">
              <w:rPr>
                <w:rFonts w:ascii="Book Antiqua" w:hAnsi="Book Antiqua"/>
                <w:vertAlign w:val="superscript"/>
                <w:lang w:val="en-US"/>
              </w:rPr>
              <w:t>[29]</w:t>
            </w:r>
          </w:p>
          <w:p w14:paraId="32963A63"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 xml:space="preserve">Mancina </w:t>
            </w:r>
            <w:r w:rsidRPr="001020B8">
              <w:rPr>
                <w:rFonts w:ascii="Book Antiqua" w:hAnsi="Book Antiqua"/>
                <w:i/>
                <w:iCs/>
                <w:lang w:val="en-US"/>
              </w:rPr>
              <w:t>et al</w:t>
            </w:r>
            <w:r w:rsidRPr="001020B8">
              <w:rPr>
                <w:rFonts w:ascii="Book Antiqua" w:hAnsi="Book Antiqua"/>
                <w:vertAlign w:val="superscript"/>
                <w:lang w:val="en-US"/>
              </w:rPr>
              <w:t>[30]</w:t>
            </w:r>
          </w:p>
        </w:tc>
        <w:tc>
          <w:tcPr>
            <w:tcW w:w="2310" w:type="dxa"/>
          </w:tcPr>
          <w:p w14:paraId="484AA51B" w14:textId="1AE57931"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rs641738 C</w:t>
            </w:r>
            <w:r w:rsidR="00935D34">
              <w:rPr>
                <w:rFonts w:ascii="Book Antiqua" w:hAnsi="Book Antiqua" w:cs="Arial"/>
                <w:iCs/>
                <w:lang w:val="en-US"/>
              </w:rPr>
              <w:t xml:space="preserve"> </w:t>
            </w:r>
            <w:r w:rsidRPr="001020B8">
              <w:rPr>
                <w:rFonts w:ascii="Book Antiqua" w:hAnsi="Book Antiqua" w:cs="Arial"/>
                <w:iCs/>
                <w:lang w:val="en-US"/>
              </w:rPr>
              <w:t>&gt;</w:t>
            </w:r>
            <w:r w:rsidR="00935D34">
              <w:rPr>
                <w:rFonts w:ascii="Book Antiqua" w:hAnsi="Book Antiqua" w:cs="Arial"/>
                <w:iCs/>
                <w:lang w:val="en-US"/>
              </w:rPr>
              <w:t xml:space="preserve"> </w:t>
            </w:r>
            <w:r w:rsidRPr="001020B8">
              <w:rPr>
                <w:rFonts w:ascii="Book Antiqua" w:hAnsi="Book Antiqua" w:cs="Arial"/>
                <w:iCs/>
                <w:lang w:val="en-US"/>
              </w:rPr>
              <w:t>T</w:t>
            </w:r>
          </w:p>
        </w:tc>
        <w:tc>
          <w:tcPr>
            <w:tcW w:w="2410" w:type="dxa"/>
          </w:tcPr>
          <w:p w14:paraId="72ACDF09"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MBOAT7</w:t>
            </w:r>
          </w:p>
        </w:tc>
        <w:tc>
          <w:tcPr>
            <w:tcW w:w="2410" w:type="dxa"/>
          </w:tcPr>
          <w:p w14:paraId="6CF5617D"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 xml:space="preserve">Italian cohort </w:t>
            </w:r>
          </w:p>
        </w:tc>
      </w:tr>
    </w:tbl>
    <w:p w14:paraId="3F79F35E" w14:textId="32D715FD" w:rsidR="00306656" w:rsidRPr="001020B8" w:rsidRDefault="00153971" w:rsidP="00EF1F8A">
      <w:pPr>
        <w:adjustRightInd w:val="0"/>
        <w:snapToGrid w:val="0"/>
        <w:spacing w:line="360" w:lineRule="auto"/>
        <w:jc w:val="both"/>
        <w:rPr>
          <w:rFonts w:ascii="Book Antiqua" w:hAnsi="Book Antiqua"/>
          <w:b/>
          <w:bCs/>
        </w:rPr>
      </w:pPr>
      <w:r w:rsidRPr="001020B8">
        <w:rPr>
          <w:rFonts w:ascii="Book Antiqua" w:hAnsi="Book Antiqua" w:cs="Arial"/>
        </w:rPr>
        <w:t>MBOAT7: Membrane bound O-acetyltransferase domain containing 7</w:t>
      </w:r>
      <w:r>
        <w:rPr>
          <w:rFonts w:ascii="Book Antiqua" w:hAnsi="Book Antiqua"/>
          <w:shd w:val="clear" w:color="auto" w:fill="FFFFFF"/>
        </w:rPr>
        <w:t xml:space="preserve">; </w:t>
      </w:r>
      <w:r w:rsidR="00306656" w:rsidRPr="001020B8">
        <w:rPr>
          <w:rFonts w:ascii="Book Antiqua" w:hAnsi="Book Antiqua" w:cs="Arial"/>
        </w:rPr>
        <w:t xml:space="preserve">PNPLA3: Patatin-like phospholipase domain containing protein 3; </w:t>
      </w:r>
      <w:r w:rsidRPr="001020B8">
        <w:rPr>
          <w:rFonts w:ascii="Book Antiqua" w:hAnsi="Book Antiqua" w:cs="Arial"/>
        </w:rPr>
        <w:t xml:space="preserve">SNP: Single nucleotide polymorphism; </w:t>
      </w:r>
      <w:r w:rsidR="00306656" w:rsidRPr="001020B8">
        <w:rPr>
          <w:rFonts w:ascii="Book Antiqua" w:hAnsi="Book Antiqua" w:cs="Arial"/>
        </w:rPr>
        <w:t>TM6SF2: Transmembrane 6 superfamily member 2</w:t>
      </w:r>
      <w:r>
        <w:rPr>
          <w:rFonts w:ascii="Book Antiqua" w:hAnsi="Book Antiqua" w:cs="Arial"/>
        </w:rPr>
        <w:t>.</w:t>
      </w:r>
    </w:p>
    <w:p w14:paraId="2170E481" w14:textId="00735FA9" w:rsidR="00306656" w:rsidRPr="001020B8" w:rsidRDefault="00306656" w:rsidP="00EF1F8A">
      <w:pPr>
        <w:adjustRightInd w:val="0"/>
        <w:snapToGrid w:val="0"/>
        <w:spacing w:line="360" w:lineRule="auto"/>
        <w:jc w:val="both"/>
        <w:rPr>
          <w:rFonts w:ascii="Book Antiqua" w:hAnsi="Book Antiqua"/>
        </w:rPr>
      </w:pPr>
      <w:r w:rsidRPr="001020B8">
        <w:rPr>
          <w:rFonts w:ascii="Book Antiqua" w:hAnsi="Book Antiqua"/>
        </w:rPr>
        <w:br w:type="page"/>
      </w:r>
      <w:r w:rsidRPr="001020B8">
        <w:rPr>
          <w:rFonts w:ascii="Book Antiqua" w:hAnsi="Book Antiqua" w:cs="Arial"/>
          <w:b/>
        </w:rPr>
        <w:lastRenderedPageBreak/>
        <w:t>Table 2 Summary of genetic mutations described in nonalcoholic fatty liver disease-related hepatocellular carcinoma</w:t>
      </w:r>
    </w:p>
    <w:tbl>
      <w:tblPr>
        <w:tblStyle w:val="TableGrid"/>
        <w:tblW w:w="97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79"/>
        <w:gridCol w:w="1849"/>
        <w:gridCol w:w="4596"/>
      </w:tblGrid>
      <w:tr w:rsidR="00306656" w:rsidRPr="001020B8" w14:paraId="378CA84D" w14:textId="77777777" w:rsidTr="001E45DA">
        <w:tc>
          <w:tcPr>
            <w:tcW w:w="2835" w:type="dxa"/>
            <w:tcBorders>
              <w:top w:val="single" w:sz="4" w:space="0" w:color="auto"/>
              <w:bottom w:val="single" w:sz="4" w:space="0" w:color="auto"/>
            </w:tcBorders>
          </w:tcPr>
          <w:p w14:paraId="02FAEEB3" w14:textId="5E4C7C4C" w:rsidR="00306656" w:rsidRPr="001020B8" w:rsidRDefault="00306656" w:rsidP="00EF1F8A">
            <w:pPr>
              <w:adjustRightInd w:val="0"/>
              <w:snapToGrid w:val="0"/>
              <w:spacing w:line="360" w:lineRule="auto"/>
              <w:jc w:val="both"/>
              <w:rPr>
                <w:rFonts w:ascii="Book Antiqua" w:hAnsi="Book Antiqua" w:cs="Arial"/>
                <w:b/>
                <w:bCs/>
                <w:iCs/>
                <w:lang w:val="en-US"/>
              </w:rPr>
            </w:pPr>
            <w:r w:rsidRPr="001020B8">
              <w:rPr>
                <w:rFonts w:ascii="Book Antiqua" w:hAnsi="Book Antiqua" w:cs="Arial"/>
                <w:b/>
                <w:bCs/>
                <w:iCs/>
                <w:lang w:val="en-US"/>
              </w:rPr>
              <w:t>Ref.</w:t>
            </w:r>
          </w:p>
        </w:tc>
        <w:tc>
          <w:tcPr>
            <w:tcW w:w="479" w:type="dxa"/>
            <w:tcBorders>
              <w:top w:val="single" w:sz="4" w:space="0" w:color="auto"/>
              <w:bottom w:val="single" w:sz="4" w:space="0" w:color="auto"/>
            </w:tcBorders>
          </w:tcPr>
          <w:p w14:paraId="6FA40797" w14:textId="77777777" w:rsidR="00306656" w:rsidRPr="001020B8" w:rsidRDefault="00306656" w:rsidP="00EF1F8A">
            <w:pPr>
              <w:adjustRightInd w:val="0"/>
              <w:snapToGrid w:val="0"/>
              <w:spacing w:line="360" w:lineRule="auto"/>
              <w:jc w:val="both"/>
              <w:rPr>
                <w:rFonts w:ascii="Book Antiqua" w:hAnsi="Book Antiqua" w:cs="Arial"/>
                <w:b/>
                <w:bCs/>
                <w:iCs/>
                <w:lang w:val="en-US"/>
              </w:rPr>
            </w:pPr>
          </w:p>
        </w:tc>
        <w:tc>
          <w:tcPr>
            <w:tcW w:w="1849" w:type="dxa"/>
            <w:tcBorders>
              <w:top w:val="single" w:sz="4" w:space="0" w:color="auto"/>
              <w:bottom w:val="single" w:sz="4" w:space="0" w:color="auto"/>
            </w:tcBorders>
          </w:tcPr>
          <w:p w14:paraId="02C41F67" w14:textId="77777777" w:rsidR="00306656" w:rsidRPr="001020B8" w:rsidRDefault="00306656" w:rsidP="00EF1F8A">
            <w:pPr>
              <w:adjustRightInd w:val="0"/>
              <w:snapToGrid w:val="0"/>
              <w:spacing w:line="360" w:lineRule="auto"/>
              <w:jc w:val="both"/>
              <w:rPr>
                <w:rFonts w:ascii="Book Antiqua" w:hAnsi="Book Antiqua" w:cs="Arial"/>
                <w:b/>
                <w:bCs/>
                <w:iCs/>
                <w:lang w:val="en-US"/>
              </w:rPr>
            </w:pPr>
            <w:r w:rsidRPr="001020B8">
              <w:rPr>
                <w:rFonts w:ascii="Book Antiqua" w:hAnsi="Book Antiqua" w:cs="Arial"/>
                <w:b/>
                <w:bCs/>
                <w:iCs/>
                <w:lang w:val="en-US"/>
              </w:rPr>
              <w:t xml:space="preserve">Gene </w:t>
            </w:r>
          </w:p>
        </w:tc>
        <w:tc>
          <w:tcPr>
            <w:tcW w:w="4596" w:type="dxa"/>
            <w:tcBorders>
              <w:top w:val="single" w:sz="4" w:space="0" w:color="auto"/>
              <w:bottom w:val="single" w:sz="4" w:space="0" w:color="auto"/>
            </w:tcBorders>
          </w:tcPr>
          <w:p w14:paraId="38F55A0E" w14:textId="77777777" w:rsidR="00306656" w:rsidRPr="001020B8" w:rsidRDefault="00306656" w:rsidP="00EF1F8A">
            <w:pPr>
              <w:adjustRightInd w:val="0"/>
              <w:snapToGrid w:val="0"/>
              <w:spacing w:line="360" w:lineRule="auto"/>
              <w:jc w:val="both"/>
              <w:rPr>
                <w:rFonts w:ascii="Book Antiqua" w:hAnsi="Book Antiqua" w:cs="Arial"/>
                <w:b/>
                <w:bCs/>
                <w:iCs/>
                <w:lang w:val="en-US"/>
              </w:rPr>
            </w:pPr>
            <w:r w:rsidRPr="001020B8">
              <w:rPr>
                <w:rFonts w:ascii="Book Antiqua" w:hAnsi="Book Antiqua" w:cs="Arial"/>
                <w:b/>
                <w:bCs/>
                <w:iCs/>
                <w:lang w:val="en-US"/>
              </w:rPr>
              <w:t>Mechanism /pathway</w:t>
            </w:r>
          </w:p>
        </w:tc>
      </w:tr>
      <w:tr w:rsidR="00306656" w:rsidRPr="001020B8" w14:paraId="5EF8B6C4" w14:textId="77777777" w:rsidTr="001E45DA">
        <w:tc>
          <w:tcPr>
            <w:tcW w:w="2835" w:type="dxa"/>
            <w:tcBorders>
              <w:top w:val="single" w:sz="4" w:space="0" w:color="auto"/>
            </w:tcBorders>
          </w:tcPr>
          <w:p w14:paraId="2A215AF4"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Llovet</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[34]</w:t>
            </w:r>
          </w:p>
          <w:p w14:paraId="5CAB1955"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Zucman-Rossi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[35]</w:t>
            </w:r>
          </w:p>
        </w:tc>
        <w:tc>
          <w:tcPr>
            <w:tcW w:w="479" w:type="dxa"/>
            <w:tcBorders>
              <w:top w:val="single" w:sz="4" w:space="0" w:color="auto"/>
            </w:tcBorders>
          </w:tcPr>
          <w:p w14:paraId="2AF7B1CA"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Borders>
              <w:top w:val="single" w:sz="4" w:space="0" w:color="auto"/>
            </w:tcBorders>
          </w:tcPr>
          <w:p w14:paraId="7B6C5909"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TERT</w:t>
            </w:r>
          </w:p>
        </w:tc>
        <w:tc>
          <w:tcPr>
            <w:tcW w:w="4596" w:type="dxa"/>
            <w:tcBorders>
              <w:top w:val="single" w:sz="4" w:space="0" w:color="auto"/>
            </w:tcBorders>
          </w:tcPr>
          <w:p w14:paraId="06A0B97D"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Telomere maintenance</w:t>
            </w:r>
          </w:p>
        </w:tc>
      </w:tr>
      <w:tr w:rsidR="00306656" w:rsidRPr="001020B8" w14:paraId="2DDA3E95" w14:textId="77777777" w:rsidTr="001E45DA">
        <w:tc>
          <w:tcPr>
            <w:tcW w:w="2835" w:type="dxa"/>
          </w:tcPr>
          <w:p w14:paraId="06886C8D"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Brunner</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[36]</w:t>
            </w:r>
          </w:p>
        </w:tc>
        <w:tc>
          <w:tcPr>
            <w:tcW w:w="479" w:type="dxa"/>
          </w:tcPr>
          <w:p w14:paraId="3AB90D8D"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Pr>
          <w:p w14:paraId="6849BA21"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ACVR2A</w:t>
            </w:r>
          </w:p>
        </w:tc>
        <w:tc>
          <w:tcPr>
            <w:tcW w:w="4596" w:type="dxa"/>
          </w:tcPr>
          <w:p w14:paraId="6F767102"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Transforming growth factor-β superfamily</w:t>
            </w:r>
          </w:p>
        </w:tc>
      </w:tr>
      <w:tr w:rsidR="00306656" w:rsidRPr="001020B8" w14:paraId="0413BDEE" w14:textId="77777777" w:rsidTr="001E45DA">
        <w:tc>
          <w:tcPr>
            <w:tcW w:w="2835" w:type="dxa"/>
          </w:tcPr>
          <w:p w14:paraId="289FA07D"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Llovet</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[34]</w:t>
            </w:r>
          </w:p>
          <w:p w14:paraId="0EDCA465"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Zucman-Rossi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[35]</w:t>
            </w:r>
          </w:p>
        </w:tc>
        <w:tc>
          <w:tcPr>
            <w:tcW w:w="479" w:type="dxa"/>
          </w:tcPr>
          <w:p w14:paraId="419B6705"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Pr>
          <w:p w14:paraId="01CC0ABB"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ARID5A</w:t>
            </w:r>
          </w:p>
        </w:tc>
        <w:tc>
          <w:tcPr>
            <w:tcW w:w="4596" w:type="dxa"/>
          </w:tcPr>
          <w:p w14:paraId="0BC4483B"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Chromatin remodeling</w:t>
            </w:r>
          </w:p>
        </w:tc>
      </w:tr>
      <w:tr w:rsidR="00306656" w:rsidRPr="001020B8" w14:paraId="4D959DCD" w14:textId="77777777" w:rsidTr="001E45DA">
        <w:tc>
          <w:tcPr>
            <w:tcW w:w="2835" w:type="dxa"/>
          </w:tcPr>
          <w:p w14:paraId="046A0A4E"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Llovet</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[34]</w:t>
            </w:r>
          </w:p>
          <w:p w14:paraId="7319F50E"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 xml:space="preserve"> </w:t>
            </w:r>
          </w:p>
        </w:tc>
        <w:tc>
          <w:tcPr>
            <w:tcW w:w="479" w:type="dxa"/>
          </w:tcPr>
          <w:p w14:paraId="45DAFF28"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Pr>
          <w:p w14:paraId="7D7B6D6E"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CDKN2A</w:t>
            </w:r>
          </w:p>
        </w:tc>
        <w:tc>
          <w:tcPr>
            <w:tcW w:w="4596" w:type="dxa"/>
          </w:tcPr>
          <w:p w14:paraId="0322153E"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Cell cycle</w:t>
            </w:r>
          </w:p>
        </w:tc>
      </w:tr>
      <w:tr w:rsidR="00306656" w:rsidRPr="001020B8" w14:paraId="1B7C3CF3" w14:textId="77777777" w:rsidTr="001E45DA">
        <w:tc>
          <w:tcPr>
            <w:tcW w:w="2835" w:type="dxa"/>
          </w:tcPr>
          <w:p w14:paraId="7FD396BD"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Llovet</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[34]</w:t>
            </w:r>
          </w:p>
          <w:p w14:paraId="734ADCA0"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Zucman-Rossi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[35]</w:t>
            </w:r>
          </w:p>
        </w:tc>
        <w:tc>
          <w:tcPr>
            <w:tcW w:w="479" w:type="dxa"/>
          </w:tcPr>
          <w:p w14:paraId="19FECBA8"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Pr>
          <w:p w14:paraId="5ED7A44D"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CTNNB1</w:t>
            </w:r>
          </w:p>
        </w:tc>
        <w:tc>
          <w:tcPr>
            <w:tcW w:w="4596" w:type="dxa"/>
          </w:tcPr>
          <w:p w14:paraId="11C707A0"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β-catenin and WNT pathway activation</w:t>
            </w:r>
          </w:p>
        </w:tc>
      </w:tr>
      <w:tr w:rsidR="00306656" w:rsidRPr="001020B8" w14:paraId="4BA7383E" w14:textId="77777777" w:rsidTr="001E45DA">
        <w:tc>
          <w:tcPr>
            <w:tcW w:w="2835" w:type="dxa"/>
          </w:tcPr>
          <w:p w14:paraId="083AF61F"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Llovet</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[34]</w:t>
            </w:r>
          </w:p>
          <w:p w14:paraId="5900AD72"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lang w:val="en-US"/>
              </w:rPr>
              <w:t>Zucman-Rossi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[35]</w:t>
            </w:r>
          </w:p>
        </w:tc>
        <w:tc>
          <w:tcPr>
            <w:tcW w:w="479" w:type="dxa"/>
          </w:tcPr>
          <w:p w14:paraId="0A0AD25F"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Pr>
          <w:p w14:paraId="5C3545D3"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TP53</w:t>
            </w:r>
          </w:p>
        </w:tc>
        <w:tc>
          <w:tcPr>
            <w:tcW w:w="4596" w:type="dxa"/>
          </w:tcPr>
          <w:p w14:paraId="02C49C27"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Cellular tumor antigen, cell cycle</w:t>
            </w:r>
          </w:p>
        </w:tc>
      </w:tr>
      <w:tr w:rsidR="00306656" w:rsidRPr="001020B8" w14:paraId="1C9ECEE1" w14:textId="77777777" w:rsidTr="001E45DA">
        <w:tc>
          <w:tcPr>
            <w:tcW w:w="2835" w:type="dxa"/>
          </w:tcPr>
          <w:p w14:paraId="69258594"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Llovet</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[34]</w:t>
            </w:r>
          </w:p>
          <w:p w14:paraId="5F82748D" w14:textId="77777777" w:rsidR="00306656" w:rsidRPr="001020B8" w:rsidRDefault="00306656" w:rsidP="00EF1F8A">
            <w:pPr>
              <w:tabs>
                <w:tab w:val="left" w:pos="1206"/>
              </w:tabs>
              <w:adjustRightInd w:val="0"/>
              <w:snapToGrid w:val="0"/>
              <w:spacing w:line="360" w:lineRule="auto"/>
              <w:jc w:val="both"/>
              <w:rPr>
                <w:rFonts w:ascii="Book Antiqua" w:hAnsi="Book Antiqua" w:cs="Arial"/>
                <w:iCs/>
                <w:lang w:val="en-US"/>
              </w:rPr>
            </w:pPr>
            <w:r w:rsidRPr="001020B8">
              <w:rPr>
                <w:rFonts w:ascii="Book Antiqua" w:hAnsi="Book Antiqua"/>
                <w:lang w:val="en-US"/>
              </w:rPr>
              <w:t>Zucman-Rossi</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[35]</w:t>
            </w:r>
          </w:p>
        </w:tc>
        <w:tc>
          <w:tcPr>
            <w:tcW w:w="479" w:type="dxa"/>
          </w:tcPr>
          <w:p w14:paraId="2ABE33BE" w14:textId="77777777" w:rsidR="00306656" w:rsidRPr="001020B8" w:rsidRDefault="00306656" w:rsidP="00EF1F8A">
            <w:pPr>
              <w:tabs>
                <w:tab w:val="left" w:pos="1206"/>
              </w:tabs>
              <w:adjustRightInd w:val="0"/>
              <w:snapToGrid w:val="0"/>
              <w:spacing w:line="360" w:lineRule="auto"/>
              <w:jc w:val="both"/>
              <w:rPr>
                <w:rFonts w:ascii="Book Antiqua" w:hAnsi="Book Antiqua" w:cs="Arial"/>
                <w:iCs/>
                <w:lang w:val="en-US"/>
              </w:rPr>
            </w:pPr>
          </w:p>
        </w:tc>
        <w:tc>
          <w:tcPr>
            <w:tcW w:w="1849" w:type="dxa"/>
          </w:tcPr>
          <w:p w14:paraId="5DD3D6CA" w14:textId="77777777" w:rsidR="00306656" w:rsidRPr="001020B8" w:rsidRDefault="00306656" w:rsidP="00EF1F8A">
            <w:pPr>
              <w:tabs>
                <w:tab w:val="left" w:pos="1206"/>
              </w:tabs>
              <w:adjustRightInd w:val="0"/>
              <w:snapToGrid w:val="0"/>
              <w:spacing w:line="360" w:lineRule="auto"/>
              <w:jc w:val="both"/>
              <w:rPr>
                <w:rFonts w:ascii="Book Antiqua" w:hAnsi="Book Antiqua" w:cs="Arial"/>
                <w:iCs/>
                <w:lang w:val="en-US"/>
              </w:rPr>
            </w:pPr>
            <w:r w:rsidRPr="00B5379E">
              <w:rPr>
                <w:rFonts w:ascii="Book Antiqua" w:hAnsi="Book Antiqua" w:cs="Arial"/>
                <w:i/>
              </w:rPr>
              <w:t>FGF19</w:t>
            </w:r>
          </w:p>
        </w:tc>
        <w:tc>
          <w:tcPr>
            <w:tcW w:w="4596" w:type="dxa"/>
          </w:tcPr>
          <w:p w14:paraId="22E3EA43"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AKT/mTOR</w:t>
            </w:r>
          </w:p>
        </w:tc>
      </w:tr>
      <w:tr w:rsidR="00306656" w:rsidRPr="001020B8" w14:paraId="3A898DB0" w14:textId="77777777" w:rsidTr="001E45DA">
        <w:tc>
          <w:tcPr>
            <w:tcW w:w="2835" w:type="dxa"/>
          </w:tcPr>
          <w:p w14:paraId="13734C9B" w14:textId="77777777" w:rsidR="00306656" w:rsidRPr="001020B8" w:rsidRDefault="00306656" w:rsidP="00EF1F8A">
            <w:pPr>
              <w:adjustRightInd w:val="0"/>
              <w:snapToGrid w:val="0"/>
              <w:spacing w:line="360" w:lineRule="auto"/>
              <w:jc w:val="both"/>
              <w:rPr>
                <w:rFonts w:ascii="Book Antiqua" w:hAnsi="Book Antiqua" w:cs="Arial"/>
                <w:iCs/>
                <w:lang w:val="en-US"/>
              </w:rPr>
            </w:pPr>
            <w:bookmarkStart w:id="6" w:name="OLE_LINK1"/>
            <w:r w:rsidRPr="001020B8">
              <w:rPr>
                <w:rFonts w:ascii="Book Antiqua" w:hAnsi="Book Antiqua"/>
                <w:lang w:val="en-US"/>
              </w:rPr>
              <w:t>Shen</w:t>
            </w:r>
            <w:bookmarkEnd w:id="6"/>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[39]</w:t>
            </w:r>
          </w:p>
        </w:tc>
        <w:tc>
          <w:tcPr>
            <w:tcW w:w="479" w:type="dxa"/>
          </w:tcPr>
          <w:p w14:paraId="494E98FF"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Pr>
          <w:p w14:paraId="67503B70"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Cel</w:t>
            </w:r>
          </w:p>
        </w:tc>
        <w:tc>
          <w:tcPr>
            <w:tcW w:w="4596" w:type="dxa"/>
          </w:tcPr>
          <w:p w14:paraId="0C051880"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Cholesterol and lipids ester hydrolysis and absorption</w:t>
            </w:r>
          </w:p>
        </w:tc>
      </w:tr>
      <w:tr w:rsidR="00306656" w:rsidRPr="001020B8" w14:paraId="0FB2A449" w14:textId="77777777" w:rsidTr="001E45DA">
        <w:tc>
          <w:tcPr>
            <w:tcW w:w="2835" w:type="dxa"/>
          </w:tcPr>
          <w:p w14:paraId="4A0D72B4" w14:textId="77777777" w:rsidR="00306656" w:rsidRPr="001020B8" w:rsidRDefault="00306656" w:rsidP="00EF1F8A">
            <w:pPr>
              <w:adjustRightInd w:val="0"/>
              <w:snapToGrid w:val="0"/>
              <w:spacing w:line="360" w:lineRule="auto"/>
              <w:jc w:val="both"/>
              <w:rPr>
                <w:rFonts w:ascii="Book Antiqua" w:hAnsi="Book Antiqua" w:cs="Arial"/>
                <w:iCs/>
                <w:vertAlign w:val="superscript"/>
                <w:lang w:val="en-US"/>
              </w:rPr>
            </w:pPr>
            <w:r w:rsidRPr="001020B8">
              <w:rPr>
                <w:rFonts w:ascii="Book Antiqua" w:hAnsi="Book Antiqua"/>
                <w:lang w:val="en-US"/>
              </w:rPr>
              <w:t>Llovet</w:t>
            </w:r>
            <w:r w:rsidRPr="001020B8">
              <w:rPr>
                <w:rFonts w:ascii="Book Antiqua" w:hAnsi="Book Antiqua" w:cs="Arial"/>
                <w:iCs/>
                <w:lang w:val="en-US"/>
              </w:rPr>
              <w:t xml:space="preserve"> </w:t>
            </w:r>
            <w:r w:rsidRPr="001020B8">
              <w:rPr>
                <w:rFonts w:ascii="Book Antiqua" w:hAnsi="Book Antiqua" w:cs="Arial"/>
                <w:i/>
                <w:lang w:val="en-US"/>
              </w:rPr>
              <w:t>et al</w:t>
            </w:r>
            <w:r w:rsidRPr="001020B8">
              <w:rPr>
                <w:rFonts w:ascii="Book Antiqua" w:hAnsi="Book Antiqua" w:cs="Arial"/>
                <w:iCs/>
                <w:vertAlign w:val="superscript"/>
                <w:lang w:val="en-US"/>
              </w:rPr>
              <w:t>[34]</w:t>
            </w:r>
          </w:p>
          <w:p w14:paraId="00F62E19"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479" w:type="dxa"/>
          </w:tcPr>
          <w:p w14:paraId="7F532C3A" w14:textId="77777777" w:rsidR="00306656" w:rsidRPr="001020B8" w:rsidRDefault="00306656" w:rsidP="00EF1F8A">
            <w:pPr>
              <w:adjustRightInd w:val="0"/>
              <w:snapToGrid w:val="0"/>
              <w:spacing w:line="360" w:lineRule="auto"/>
              <w:jc w:val="both"/>
              <w:rPr>
                <w:rFonts w:ascii="Book Antiqua" w:hAnsi="Book Antiqua" w:cs="Arial"/>
                <w:iCs/>
                <w:lang w:val="en-US"/>
              </w:rPr>
            </w:pPr>
          </w:p>
        </w:tc>
        <w:tc>
          <w:tcPr>
            <w:tcW w:w="1849" w:type="dxa"/>
          </w:tcPr>
          <w:p w14:paraId="34D4A149"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B5379E">
              <w:rPr>
                <w:rFonts w:ascii="Book Antiqua" w:hAnsi="Book Antiqua" w:cs="Arial"/>
                <w:i/>
              </w:rPr>
              <w:t>TSC</w:t>
            </w:r>
          </w:p>
        </w:tc>
        <w:tc>
          <w:tcPr>
            <w:tcW w:w="4596" w:type="dxa"/>
          </w:tcPr>
          <w:p w14:paraId="5C3C4868" w14:textId="77777777" w:rsidR="00306656" w:rsidRPr="001020B8" w:rsidRDefault="00306656" w:rsidP="00EF1F8A">
            <w:pPr>
              <w:adjustRightInd w:val="0"/>
              <w:snapToGrid w:val="0"/>
              <w:spacing w:line="360" w:lineRule="auto"/>
              <w:jc w:val="both"/>
              <w:rPr>
                <w:rFonts w:ascii="Book Antiqua" w:hAnsi="Book Antiqua" w:cs="Arial"/>
                <w:iCs/>
                <w:lang w:val="en-US"/>
              </w:rPr>
            </w:pPr>
            <w:r w:rsidRPr="001020B8">
              <w:rPr>
                <w:rFonts w:ascii="Book Antiqua" w:hAnsi="Book Antiqua" w:cs="Arial"/>
                <w:iCs/>
                <w:lang w:val="en-US"/>
              </w:rPr>
              <w:t>mTOR, Hippo pathway</w:t>
            </w:r>
          </w:p>
        </w:tc>
      </w:tr>
    </w:tbl>
    <w:p w14:paraId="2DF681AB" w14:textId="6D98D563" w:rsidR="00A77B3E" w:rsidRPr="001020B8" w:rsidRDefault="00306656" w:rsidP="00EF1F8A">
      <w:pPr>
        <w:adjustRightInd w:val="0"/>
        <w:snapToGrid w:val="0"/>
        <w:spacing w:line="360" w:lineRule="auto"/>
        <w:jc w:val="both"/>
        <w:rPr>
          <w:rFonts w:ascii="Book Antiqua" w:hAnsi="Book Antiqua"/>
        </w:rPr>
      </w:pPr>
      <w:r w:rsidRPr="001020B8">
        <w:rPr>
          <w:rFonts w:ascii="Book Antiqua" w:hAnsi="Book Antiqua" w:cs="Arial"/>
        </w:rPr>
        <w:t xml:space="preserve">ACVR2A: Activin receptor type 2A; ARID5A: </w:t>
      </w:r>
      <w:r w:rsidRPr="001020B8">
        <w:rPr>
          <w:rFonts w:ascii="Book Antiqua" w:hAnsi="Book Antiqua" w:cs="Arial"/>
          <w:spacing w:val="8"/>
          <w:shd w:val="clear" w:color="auto" w:fill="FFFFFF"/>
        </w:rPr>
        <w:t>AT-rich interaction domain 5A</w:t>
      </w:r>
      <w:r w:rsidRPr="001020B8">
        <w:rPr>
          <w:rFonts w:ascii="Book Antiqua" w:hAnsi="Book Antiqua" w:cs="Arial"/>
        </w:rPr>
        <w:t>; CDKN2A</w:t>
      </w:r>
      <w:r w:rsidRPr="001020B8">
        <w:rPr>
          <w:rFonts w:ascii="Book Antiqua" w:hAnsi="Book Antiqua" w:cs="Arial"/>
          <w:shd w:val="clear" w:color="auto" w:fill="FFFFFF"/>
        </w:rPr>
        <w:t xml:space="preserve">: Cyclin-dependent kinase inhibitor 2A; </w:t>
      </w:r>
      <w:r w:rsidR="00153971" w:rsidRPr="001020B8">
        <w:rPr>
          <w:rFonts w:ascii="Book Antiqua" w:hAnsi="Book Antiqua" w:cs="Arial"/>
        </w:rPr>
        <w:t xml:space="preserve">Cel: Carboxyl ester lipase; </w:t>
      </w:r>
      <w:r w:rsidRPr="001020B8">
        <w:rPr>
          <w:rFonts w:ascii="Book Antiqua" w:hAnsi="Book Antiqua" w:cs="Arial"/>
        </w:rPr>
        <w:t xml:space="preserve">CTNNB1: β-catenin; TP53: Tumor antigen p53; </w:t>
      </w:r>
      <w:r w:rsidRPr="001020B8">
        <w:rPr>
          <w:rFonts w:ascii="Book Antiqua" w:hAnsi="Book Antiqua" w:cs="Arial"/>
          <w:spacing w:val="8"/>
          <w:shd w:val="clear" w:color="auto" w:fill="FFFFFF"/>
        </w:rPr>
        <w:t xml:space="preserve">FGF19: Fibroblast growth factor 19; </w:t>
      </w:r>
      <w:r w:rsidRPr="001020B8">
        <w:rPr>
          <w:rFonts w:ascii="Book Antiqua" w:hAnsi="Book Antiqua" w:cs="Arial"/>
        </w:rPr>
        <w:t xml:space="preserve">mTOR: Mechanistic target of rapamycin; </w:t>
      </w:r>
      <w:r w:rsidR="00153971" w:rsidRPr="001020B8">
        <w:rPr>
          <w:rFonts w:ascii="Book Antiqua" w:hAnsi="Book Antiqua" w:cs="Arial"/>
          <w:iCs/>
        </w:rPr>
        <w:t>TERT</w:t>
      </w:r>
      <w:r w:rsidR="00153971" w:rsidRPr="001020B8">
        <w:rPr>
          <w:rFonts w:ascii="Book Antiqua" w:hAnsi="Book Antiqua" w:cs="Arial"/>
          <w:shd w:val="clear" w:color="auto" w:fill="FFFFFF"/>
        </w:rPr>
        <w:t>: Telomerase reverse transcriptase</w:t>
      </w:r>
      <w:r w:rsidR="00153971" w:rsidRPr="001020B8">
        <w:rPr>
          <w:rFonts w:ascii="Book Antiqua" w:hAnsi="Book Antiqua" w:cs="Arial"/>
          <w:iCs/>
        </w:rPr>
        <w:t>;</w:t>
      </w:r>
      <w:r w:rsidR="00153971">
        <w:rPr>
          <w:rFonts w:ascii="Book Antiqua" w:hAnsi="Book Antiqua" w:cs="Arial"/>
          <w:iCs/>
        </w:rPr>
        <w:t xml:space="preserve"> </w:t>
      </w:r>
      <w:r w:rsidRPr="001020B8">
        <w:rPr>
          <w:rFonts w:ascii="Book Antiqua" w:hAnsi="Book Antiqua" w:cs="Arial"/>
        </w:rPr>
        <w:t xml:space="preserve">TSC: </w:t>
      </w:r>
      <w:r w:rsidRPr="001020B8">
        <w:rPr>
          <w:rFonts w:ascii="Book Antiqua" w:hAnsi="Book Antiqua"/>
          <w:shd w:val="clear" w:color="auto" w:fill="FFFFFF"/>
        </w:rPr>
        <w:t>Tuberous sclerosis complex.</w:t>
      </w:r>
      <w:r w:rsidR="00153971" w:rsidRPr="00153971">
        <w:rPr>
          <w:rFonts w:ascii="Book Antiqua" w:hAnsi="Book Antiqua" w:cs="Arial"/>
          <w:iCs/>
        </w:rPr>
        <w:t xml:space="preserve"> </w:t>
      </w:r>
    </w:p>
    <w:sectPr w:rsidR="00A77B3E" w:rsidRPr="001020B8" w:rsidSect="00102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D6D7" w14:textId="77777777" w:rsidR="00E01B9D" w:rsidRDefault="00E01B9D" w:rsidP="00306656">
      <w:r>
        <w:separator/>
      </w:r>
    </w:p>
  </w:endnote>
  <w:endnote w:type="continuationSeparator" w:id="0">
    <w:p w14:paraId="0892436B" w14:textId="77777777" w:rsidR="00E01B9D" w:rsidRDefault="00E01B9D" w:rsidP="0030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10132"/>
      <w:docPartObj>
        <w:docPartGallery w:val="Page Numbers (Bottom of Page)"/>
        <w:docPartUnique/>
      </w:docPartObj>
    </w:sdtPr>
    <w:sdtEndPr/>
    <w:sdtContent>
      <w:sdt>
        <w:sdtPr>
          <w:id w:val="-1705238520"/>
          <w:docPartObj>
            <w:docPartGallery w:val="Page Numbers (Top of Page)"/>
            <w:docPartUnique/>
          </w:docPartObj>
        </w:sdtPr>
        <w:sdtEndPr/>
        <w:sdtContent>
          <w:p w14:paraId="2285A769" w14:textId="1194E4BE" w:rsidR="00306656" w:rsidRPr="000837F8" w:rsidRDefault="00306656" w:rsidP="00306656">
            <w:pPr>
              <w:pStyle w:val="Footer"/>
              <w:jc w:val="right"/>
            </w:pPr>
            <w:r w:rsidRPr="000837F8">
              <w:rPr>
                <w:rFonts w:ascii="Book Antiqua" w:hAnsi="Book Antiqua"/>
                <w:sz w:val="24"/>
                <w:szCs w:val="24"/>
                <w:lang w:val="zh-CN" w:eastAsia="zh-CN"/>
              </w:rPr>
              <w:t xml:space="preserve"> </w:t>
            </w:r>
            <w:r w:rsidRPr="00B5379E">
              <w:rPr>
                <w:rFonts w:ascii="Book Antiqua" w:hAnsi="Book Antiqua"/>
                <w:sz w:val="24"/>
                <w:szCs w:val="24"/>
              </w:rPr>
              <w:fldChar w:fldCharType="begin"/>
            </w:r>
            <w:r w:rsidRPr="00B5379E">
              <w:rPr>
                <w:rFonts w:ascii="Book Antiqua" w:hAnsi="Book Antiqua"/>
                <w:sz w:val="24"/>
                <w:szCs w:val="24"/>
              </w:rPr>
              <w:instrText>PAGE</w:instrText>
            </w:r>
            <w:r w:rsidRPr="00B5379E">
              <w:rPr>
                <w:rFonts w:ascii="Book Antiqua" w:hAnsi="Book Antiqua"/>
                <w:sz w:val="24"/>
                <w:szCs w:val="24"/>
              </w:rPr>
              <w:fldChar w:fldCharType="separate"/>
            </w:r>
            <w:r w:rsidRPr="00B5379E">
              <w:rPr>
                <w:rFonts w:ascii="Book Antiqua" w:hAnsi="Book Antiqua"/>
                <w:sz w:val="24"/>
                <w:szCs w:val="24"/>
                <w:lang w:val="zh-CN" w:eastAsia="zh-CN"/>
              </w:rPr>
              <w:t>2</w:t>
            </w:r>
            <w:r w:rsidRPr="00B5379E">
              <w:rPr>
                <w:rFonts w:ascii="Book Antiqua" w:hAnsi="Book Antiqua"/>
                <w:sz w:val="24"/>
                <w:szCs w:val="24"/>
              </w:rPr>
              <w:fldChar w:fldCharType="end"/>
            </w:r>
            <w:r w:rsidRPr="000837F8">
              <w:rPr>
                <w:rFonts w:ascii="Book Antiqua" w:hAnsi="Book Antiqua"/>
                <w:sz w:val="24"/>
                <w:szCs w:val="24"/>
                <w:lang w:val="zh-CN" w:eastAsia="zh-CN"/>
              </w:rPr>
              <w:t xml:space="preserve"> / </w:t>
            </w:r>
            <w:r w:rsidRPr="00B5379E">
              <w:rPr>
                <w:rFonts w:ascii="Book Antiqua" w:hAnsi="Book Antiqua"/>
                <w:sz w:val="24"/>
                <w:szCs w:val="24"/>
              </w:rPr>
              <w:fldChar w:fldCharType="begin"/>
            </w:r>
            <w:r w:rsidRPr="00B5379E">
              <w:rPr>
                <w:rFonts w:ascii="Book Antiqua" w:hAnsi="Book Antiqua"/>
                <w:sz w:val="24"/>
                <w:szCs w:val="24"/>
              </w:rPr>
              <w:instrText>NUMPAGES</w:instrText>
            </w:r>
            <w:r w:rsidRPr="00B5379E">
              <w:rPr>
                <w:rFonts w:ascii="Book Antiqua" w:hAnsi="Book Antiqua"/>
                <w:sz w:val="24"/>
                <w:szCs w:val="24"/>
              </w:rPr>
              <w:fldChar w:fldCharType="separate"/>
            </w:r>
            <w:r w:rsidRPr="00B5379E">
              <w:rPr>
                <w:rFonts w:ascii="Book Antiqua" w:hAnsi="Book Antiqua"/>
                <w:sz w:val="24"/>
                <w:szCs w:val="24"/>
                <w:lang w:val="zh-CN" w:eastAsia="zh-CN"/>
              </w:rPr>
              <w:t>2</w:t>
            </w:r>
            <w:r w:rsidRPr="00B5379E">
              <w:rPr>
                <w:rFonts w:ascii="Book Antiqua" w:hAnsi="Book Antiqua"/>
                <w:sz w:val="24"/>
                <w:szCs w:val="24"/>
              </w:rPr>
              <w:fldChar w:fldCharType="end"/>
            </w:r>
          </w:p>
        </w:sdtContent>
      </w:sdt>
    </w:sdtContent>
  </w:sdt>
  <w:p w14:paraId="37550FA8" w14:textId="77777777" w:rsidR="00306656" w:rsidRDefault="0030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64C1" w14:textId="77777777" w:rsidR="00E01B9D" w:rsidRDefault="00E01B9D" w:rsidP="00306656">
      <w:r>
        <w:separator/>
      </w:r>
    </w:p>
  </w:footnote>
  <w:footnote w:type="continuationSeparator" w:id="0">
    <w:p w14:paraId="64354FE2" w14:textId="77777777" w:rsidR="00E01B9D" w:rsidRDefault="00E01B9D" w:rsidP="0030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AE8"/>
    <w:rsid w:val="00052DBC"/>
    <w:rsid w:val="00053241"/>
    <w:rsid w:val="00062104"/>
    <w:rsid w:val="000801F7"/>
    <w:rsid w:val="000837F8"/>
    <w:rsid w:val="00090F7C"/>
    <w:rsid w:val="000B1C70"/>
    <w:rsid w:val="001020B8"/>
    <w:rsid w:val="00120B6F"/>
    <w:rsid w:val="00153971"/>
    <w:rsid w:val="001C11AC"/>
    <w:rsid w:val="001E0ABB"/>
    <w:rsid w:val="00204AD4"/>
    <w:rsid w:val="00223547"/>
    <w:rsid w:val="00275D2E"/>
    <w:rsid w:val="002A0676"/>
    <w:rsid w:val="002F53E5"/>
    <w:rsid w:val="00306656"/>
    <w:rsid w:val="00325580"/>
    <w:rsid w:val="00376032"/>
    <w:rsid w:val="0039568C"/>
    <w:rsid w:val="0039727E"/>
    <w:rsid w:val="00397C51"/>
    <w:rsid w:val="003B6A52"/>
    <w:rsid w:val="003C7673"/>
    <w:rsid w:val="003D498C"/>
    <w:rsid w:val="003F7948"/>
    <w:rsid w:val="00432C85"/>
    <w:rsid w:val="0051215E"/>
    <w:rsid w:val="00585E06"/>
    <w:rsid w:val="005F1ACD"/>
    <w:rsid w:val="00681E90"/>
    <w:rsid w:val="007146AC"/>
    <w:rsid w:val="00745F21"/>
    <w:rsid w:val="007A77B7"/>
    <w:rsid w:val="007D39C2"/>
    <w:rsid w:val="00816836"/>
    <w:rsid w:val="00823210"/>
    <w:rsid w:val="00830F13"/>
    <w:rsid w:val="00891BDA"/>
    <w:rsid w:val="008F0A88"/>
    <w:rsid w:val="00914AE1"/>
    <w:rsid w:val="00935D34"/>
    <w:rsid w:val="00962C7B"/>
    <w:rsid w:val="00966795"/>
    <w:rsid w:val="009D71FC"/>
    <w:rsid w:val="009F1896"/>
    <w:rsid w:val="00A77B3E"/>
    <w:rsid w:val="00AD098D"/>
    <w:rsid w:val="00B25C8D"/>
    <w:rsid w:val="00B5379E"/>
    <w:rsid w:val="00B926E5"/>
    <w:rsid w:val="00BA1528"/>
    <w:rsid w:val="00BC1ABB"/>
    <w:rsid w:val="00BE0EC2"/>
    <w:rsid w:val="00BF4F53"/>
    <w:rsid w:val="00C74EDB"/>
    <w:rsid w:val="00CA2A55"/>
    <w:rsid w:val="00CA2E1D"/>
    <w:rsid w:val="00CE70A9"/>
    <w:rsid w:val="00CF5A20"/>
    <w:rsid w:val="00D32FE6"/>
    <w:rsid w:val="00DE3182"/>
    <w:rsid w:val="00E01B9D"/>
    <w:rsid w:val="00E23F22"/>
    <w:rsid w:val="00EA334D"/>
    <w:rsid w:val="00EC6CA2"/>
    <w:rsid w:val="00EF1F8A"/>
    <w:rsid w:val="00F57E23"/>
    <w:rsid w:val="00FA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3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66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06656"/>
    <w:rPr>
      <w:sz w:val="18"/>
      <w:szCs w:val="18"/>
    </w:rPr>
  </w:style>
  <w:style w:type="paragraph" w:styleId="Footer">
    <w:name w:val="footer"/>
    <w:basedOn w:val="Normal"/>
    <w:link w:val="FooterChar"/>
    <w:uiPriority w:val="99"/>
    <w:unhideWhenUsed/>
    <w:rsid w:val="003066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6656"/>
    <w:rPr>
      <w:sz w:val="18"/>
      <w:szCs w:val="18"/>
    </w:rPr>
  </w:style>
  <w:style w:type="paragraph" w:customStyle="1" w:styleId="EndNoteBibliography">
    <w:name w:val="EndNote Bibliography"/>
    <w:basedOn w:val="Normal"/>
    <w:link w:val="EndNoteBibliographyChar"/>
    <w:rsid w:val="00306656"/>
    <w:rPr>
      <w:rFonts w:ascii="Calibri" w:eastAsia="Calibri" w:hAnsi="Calibri" w:cs="Calibri"/>
      <w:noProof/>
      <w:sz w:val="22"/>
      <w:szCs w:val="22"/>
    </w:rPr>
  </w:style>
  <w:style w:type="table" w:styleId="TableGrid">
    <w:name w:val="Table Grid"/>
    <w:basedOn w:val="TableNormal"/>
    <w:uiPriority w:val="39"/>
    <w:rsid w:val="00306656"/>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link w:val="EndNoteBibliography"/>
    <w:rsid w:val="00306656"/>
    <w:rPr>
      <w:rFonts w:ascii="Calibri" w:eastAsia="Calibri" w:hAnsi="Calibri" w:cs="Calibri"/>
      <w:noProof/>
      <w:sz w:val="22"/>
      <w:szCs w:val="22"/>
    </w:rPr>
  </w:style>
  <w:style w:type="paragraph" w:styleId="BalloonText">
    <w:name w:val="Balloon Text"/>
    <w:basedOn w:val="Normal"/>
    <w:link w:val="BalloonTextChar"/>
    <w:rsid w:val="001020B8"/>
    <w:rPr>
      <w:sz w:val="18"/>
      <w:szCs w:val="18"/>
    </w:rPr>
  </w:style>
  <w:style w:type="character" w:customStyle="1" w:styleId="BalloonTextChar">
    <w:name w:val="Balloon Text Char"/>
    <w:basedOn w:val="DefaultParagraphFont"/>
    <w:link w:val="BalloonText"/>
    <w:rsid w:val="001020B8"/>
    <w:rPr>
      <w:sz w:val="18"/>
      <w:szCs w:val="18"/>
    </w:rPr>
  </w:style>
  <w:style w:type="character" w:styleId="CommentReference">
    <w:name w:val="annotation reference"/>
    <w:basedOn w:val="DefaultParagraphFont"/>
    <w:semiHidden/>
    <w:unhideWhenUsed/>
    <w:rsid w:val="00275D2E"/>
    <w:rPr>
      <w:sz w:val="16"/>
      <w:szCs w:val="16"/>
    </w:rPr>
  </w:style>
  <w:style w:type="paragraph" w:styleId="CommentText">
    <w:name w:val="annotation text"/>
    <w:basedOn w:val="Normal"/>
    <w:link w:val="CommentTextChar"/>
    <w:semiHidden/>
    <w:unhideWhenUsed/>
    <w:rsid w:val="00275D2E"/>
    <w:rPr>
      <w:sz w:val="20"/>
      <w:szCs w:val="20"/>
    </w:rPr>
  </w:style>
  <w:style w:type="character" w:customStyle="1" w:styleId="CommentTextChar">
    <w:name w:val="Comment Text Char"/>
    <w:basedOn w:val="DefaultParagraphFont"/>
    <w:link w:val="CommentText"/>
    <w:semiHidden/>
    <w:rsid w:val="00275D2E"/>
  </w:style>
  <w:style w:type="paragraph" w:styleId="CommentSubject">
    <w:name w:val="annotation subject"/>
    <w:basedOn w:val="CommentText"/>
    <w:next w:val="CommentText"/>
    <w:link w:val="CommentSubjectChar"/>
    <w:semiHidden/>
    <w:unhideWhenUsed/>
    <w:rsid w:val="00275D2E"/>
    <w:rPr>
      <w:b/>
      <w:bCs/>
    </w:rPr>
  </w:style>
  <w:style w:type="character" w:customStyle="1" w:styleId="CommentSubjectChar">
    <w:name w:val="Comment Subject Char"/>
    <w:basedOn w:val="CommentTextChar"/>
    <w:link w:val="CommentSubject"/>
    <w:semiHidden/>
    <w:rsid w:val="00275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9452</Words>
  <Characters>58134</Characters>
  <Application>Microsoft Office Word</Application>
  <DocSecurity>0</DocSecurity>
  <Lines>1937</Lines>
  <Paragraphs>913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2021-08-11T02:09:00Z</dcterms:created>
  <dcterms:modified xsi:type="dcterms:W3CDTF">2021-08-11T17:10:00Z</dcterms:modified>
</cp:coreProperties>
</file>