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041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Name of Journal: </w:t>
      </w:r>
      <w:r w:rsidRPr="008A7E64">
        <w:rPr>
          <w:rFonts w:ascii="Book Antiqua" w:eastAsia="Book Antiqua" w:hAnsi="Book Antiqua" w:cs="Book Antiqua"/>
          <w:i/>
          <w:sz w:val="24"/>
          <w:szCs w:val="24"/>
        </w:rPr>
        <w:t>World Journal of Gastroenterology</w:t>
      </w:r>
    </w:p>
    <w:p w14:paraId="449EF1F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Manuscript NO: </w:t>
      </w:r>
      <w:r w:rsidRPr="008A7E64">
        <w:rPr>
          <w:rFonts w:ascii="Book Antiqua" w:eastAsia="Book Antiqua" w:hAnsi="Book Antiqua" w:cs="Book Antiqua"/>
          <w:sz w:val="24"/>
          <w:szCs w:val="24"/>
        </w:rPr>
        <w:t>65834</w:t>
      </w:r>
    </w:p>
    <w:p w14:paraId="20B5E00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Manuscript Type: </w:t>
      </w:r>
      <w:r w:rsidRPr="008A7E64">
        <w:rPr>
          <w:rFonts w:ascii="Book Antiqua" w:eastAsia="Book Antiqua" w:hAnsi="Book Antiqua" w:cs="Book Antiqua"/>
          <w:sz w:val="24"/>
          <w:szCs w:val="24"/>
        </w:rPr>
        <w:t>MINIREVIEWS</w:t>
      </w:r>
    </w:p>
    <w:p w14:paraId="7C6169E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0299811"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Endoscopic ultrasound-g</w:t>
      </w:r>
      <w:r w:rsidRPr="008A7E64">
        <w:rPr>
          <w:rFonts w:ascii="Book Antiqua" w:eastAsia="Book Antiqua" w:hAnsi="Book Antiqua" w:cs="Book Antiqua"/>
          <w:b/>
          <w:sz w:val="24"/>
          <w:szCs w:val="24"/>
        </w:rPr>
        <w:t>uided vascular interventions: Current insights and emerging techniques</w:t>
      </w:r>
    </w:p>
    <w:p w14:paraId="16BB9E78"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6BB10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Mann R </w:t>
      </w:r>
      <w:r w:rsidRPr="008A7E64">
        <w:rPr>
          <w:rFonts w:ascii="Book Antiqua" w:eastAsia="Book Antiqua" w:hAnsi="Book Antiqua" w:cs="Book Antiqua"/>
          <w:i/>
          <w:iCs/>
          <w:sz w:val="24"/>
          <w:szCs w:val="24"/>
        </w:rPr>
        <w:t>et al</w:t>
      </w:r>
      <w:r w:rsidRPr="008A7E64">
        <w:rPr>
          <w:rFonts w:ascii="Book Antiqua" w:eastAsia="Book Antiqua" w:hAnsi="Book Antiqua" w:cs="Book Antiqua"/>
          <w:sz w:val="24"/>
          <w:szCs w:val="24"/>
        </w:rPr>
        <w:t>. EUS-guided vascular interventions</w:t>
      </w:r>
    </w:p>
    <w:p w14:paraId="416F0D5C"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C6052E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Rupinder Mann, Hemant Goyal, Abhilash </w:t>
      </w:r>
      <w:proofErr w:type="spellStart"/>
      <w:r w:rsidRPr="008A7E64">
        <w:rPr>
          <w:rFonts w:ascii="Book Antiqua" w:eastAsia="Book Antiqua" w:hAnsi="Book Antiqua" w:cs="Book Antiqua"/>
          <w:sz w:val="24"/>
          <w:szCs w:val="24"/>
        </w:rPr>
        <w:t>Perisetti</w:t>
      </w:r>
      <w:proofErr w:type="spellEnd"/>
      <w:r w:rsidRPr="008A7E64">
        <w:rPr>
          <w:rFonts w:ascii="Book Antiqua" w:eastAsia="Book Antiqua" w:hAnsi="Book Antiqua" w:cs="Book Antiqua"/>
          <w:sz w:val="24"/>
          <w:szCs w:val="24"/>
        </w:rPr>
        <w:t xml:space="preserve">, Saurabh Chandan, </w:t>
      </w:r>
      <w:proofErr w:type="spellStart"/>
      <w:r w:rsidRPr="008A7E64">
        <w:rPr>
          <w:rFonts w:ascii="Book Antiqua" w:eastAsia="Book Antiqua" w:hAnsi="Book Antiqua" w:cs="Book Antiqua"/>
          <w:sz w:val="24"/>
          <w:szCs w:val="24"/>
        </w:rPr>
        <w:t>Sumant</w:t>
      </w:r>
      <w:proofErr w:type="spellEnd"/>
      <w:r w:rsidRPr="008A7E64">
        <w:rPr>
          <w:rFonts w:ascii="Book Antiqua" w:eastAsia="Book Antiqua" w:hAnsi="Book Antiqua" w:cs="Book Antiqua"/>
          <w:sz w:val="24"/>
          <w:szCs w:val="24"/>
        </w:rPr>
        <w:t xml:space="preserve"> Inamdar, Benjamin </w:t>
      </w:r>
      <w:proofErr w:type="spellStart"/>
      <w:r w:rsidRPr="008A7E64">
        <w:rPr>
          <w:rFonts w:ascii="Book Antiqua" w:eastAsia="Book Antiqua" w:hAnsi="Book Antiqua" w:cs="Book Antiqua"/>
          <w:sz w:val="24"/>
          <w:szCs w:val="24"/>
        </w:rPr>
        <w:t>Tharian</w:t>
      </w:r>
      <w:proofErr w:type="spellEnd"/>
    </w:p>
    <w:p w14:paraId="7658F82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E35C02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Rupinder Mann, </w:t>
      </w:r>
      <w:r w:rsidRPr="008A7E64">
        <w:rPr>
          <w:rFonts w:ascii="Book Antiqua" w:eastAsia="Book Antiqua" w:hAnsi="Book Antiqua" w:cs="Book Antiqua"/>
          <w:sz w:val="24"/>
          <w:szCs w:val="24"/>
        </w:rPr>
        <w:t>Department of Internal Medicine, Saint Agnes Medical Center, Fresno, CA 93730, United States</w:t>
      </w:r>
    </w:p>
    <w:p w14:paraId="7F19378F"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5756D4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Hemant Goyal, </w:t>
      </w:r>
      <w:r w:rsidRPr="008A7E64">
        <w:rPr>
          <w:rFonts w:ascii="Book Antiqua" w:eastAsia="Book Antiqua" w:hAnsi="Book Antiqua" w:cs="Book Antiqua"/>
          <w:sz w:val="24"/>
          <w:szCs w:val="24"/>
        </w:rPr>
        <w:t>Department of Internal Medicine, The Wright Center for Graduate Medical Education, Scranton, PA 18503, United States</w:t>
      </w:r>
    </w:p>
    <w:p w14:paraId="04EDE7E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5E56739" w14:textId="77777777" w:rsidR="00E165AE" w:rsidRPr="008A7E64" w:rsidRDefault="007074CA" w:rsidP="008A7E64">
      <w:pPr>
        <w:spacing w:before="0" w:beforeAutospacing="0" w:after="0" w:line="360" w:lineRule="auto"/>
        <w:jc w:val="both"/>
        <w:rPr>
          <w:rFonts w:ascii="Book Antiqua" w:hAnsi="Book Antiqua"/>
          <w:color w:val="000000"/>
          <w:sz w:val="24"/>
          <w:szCs w:val="24"/>
        </w:rPr>
      </w:pPr>
      <w:r w:rsidRPr="008A7E64">
        <w:rPr>
          <w:rFonts w:ascii="Book Antiqua" w:eastAsia="Book Antiqua" w:hAnsi="Book Antiqua" w:cs="Book Antiqua"/>
          <w:b/>
          <w:bCs/>
          <w:sz w:val="24"/>
          <w:szCs w:val="24"/>
        </w:rPr>
        <w:t xml:space="preserve">Abhilash </w:t>
      </w:r>
      <w:proofErr w:type="spellStart"/>
      <w:r w:rsidRPr="008A7E64">
        <w:rPr>
          <w:rFonts w:ascii="Book Antiqua" w:eastAsia="Book Antiqua" w:hAnsi="Book Antiqua" w:cs="Book Antiqua"/>
          <w:b/>
          <w:bCs/>
          <w:sz w:val="24"/>
          <w:szCs w:val="24"/>
        </w:rPr>
        <w:t>Perisetti</w:t>
      </w:r>
      <w:proofErr w:type="spellEnd"/>
      <w:r w:rsidRPr="008A7E64">
        <w:rPr>
          <w:rFonts w:ascii="Book Antiqua" w:eastAsia="Book Antiqua" w:hAnsi="Book Antiqua" w:cs="Book Antiqua"/>
          <w:b/>
          <w:bCs/>
          <w:sz w:val="24"/>
          <w:szCs w:val="24"/>
        </w:rPr>
        <w:t xml:space="preserve">, </w:t>
      </w:r>
      <w:r w:rsidR="00B10CD9" w:rsidRPr="008A7E64">
        <w:rPr>
          <w:rFonts w:ascii="Book Antiqua" w:hAnsi="Book Antiqua"/>
          <w:color w:val="000000"/>
          <w:sz w:val="24"/>
          <w:szCs w:val="24"/>
        </w:rPr>
        <w:t>Department of Gastroenterology and Hepatology, The University of Arkansas for Medical Sciences</w:t>
      </w:r>
      <w:r w:rsidRPr="008A7E64">
        <w:rPr>
          <w:rFonts w:ascii="Book Antiqua" w:eastAsia="Book Antiqua" w:hAnsi="Book Antiqua" w:cs="Book Antiqua"/>
          <w:sz w:val="24"/>
          <w:szCs w:val="24"/>
        </w:rPr>
        <w:t>, Little Rock, AR 72205, United States</w:t>
      </w:r>
    </w:p>
    <w:p w14:paraId="3CB5D04C" w14:textId="77777777" w:rsidR="00E165AE" w:rsidRPr="008A7E64" w:rsidRDefault="00E165AE" w:rsidP="008A7E64">
      <w:pPr>
        <w:spacing w:before="0" w:beforeAutospacing="0" w:after="0" w:line="360" w:lineRule="auto"/>
        <w:jc w:val="both"/>
        <w:rPr>
          <w:rFonts w:ascii="Book Antiqua" w:eastAsia="Book Antiqua" w:hAnsi="Book Antiqua" w:cs="Book Antiqua"/>
          <w:sz w:val="24"/>
          <w:szCs w:val="24"/>
        </w:rPr>
      </w:pPr>
    </w:p>
    <w:p w14:paraId="2604BE3D" w14:textId="77777777" w:rsidR="00682DB4" w:rsidRPr="008A7E64" w:rsidRDefault="00682DB4"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 xml:space="preserve">Saurabh Chandan, </w:t>
      </w:r>
      <w:r w:rsidR="007074CA" w:rsidRPr="008A7E64">
        <w:rPr>
          <w:rFonts w:ascii="Book Antiqua" w:eastAsia="Book Antiqua" w:hAnsi="Book Antiqua" w:cs="Book Antiqua"/>
          <w:sz w:val="24"/>
          <w:szCs w:val="24"/>
        </w:rPr>
        <w:t xml:space="preserve">Department of </w:t>
      </w:r>
      <w:r w:rsidRPr="008A7E64">
        <w:rPr>
          <w:rFonts w:ascii="Book Antiqua" w:eastAsia="Book Antiqua" w:hAnsi="Book Antiqua" w:cs="Book Antiqua"/>
          <w:sz w:val="24"/>
          <w:szCs w:val="24"/>
        </w:rPr>
        <w:t>Gastroenterology and Hepatology, CHI Creighton University Medical Center, Omaha, NE 68107, United States</w:t>
      </w:r>
    </w:p>
    <w:p w14:paraId="1F0300B4" w14:textId="77777777" w:rsidR="00682DB4" w:rsidRPr="008A7E64" w:rsidRDefault="00682DB4" w:rsidP="008A7E64">
      <w:pPr>
        <w:spacing w:before="0" w:beforeAutospacing="0" w:after="0" w:line="360" w:lineRule="auto"/>
        <w:jc w:val="both"/>
        <w:rPr>
          <w:rFonts w:ascii="Book Antiqua" w:eastAsiaTheme="minorEastAsia" w:hAnsi="Book Antiqua" w:cs="Book Antiqua"/>
          <w:sz w:val="24"/>
          <w:szCs w:val="24"/>
        </w:rPr>
      </w:pPr>
    </w:p>
    <w:p w14:paraId="513ECB5D"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proofErr w:type="spellStart"/>
      <w:r w:rsidRPr="008A7E64">
        <w:rPr>
          <w:rFonts w:ascii="Book Antiqua" w:eastAsia="Book Antiqua" w:hAnsi="Book Antiqua" w:cs="Book Antiqua"/>
          <w:b/>
          <w:bCs/>
          <w:sz w:val="24"/>
          <w:szCs w:val="24"/>
        </w:rPr>
        <w:t>Sumant</w:t>
      </w:r>
      <w:proofErr w:type="spellEnd"/>
      <w:r w:rsidRPr="008A7E64">
        <w:rPr>
          <w:rFonts w:ascii="Book Antiqua" w:eastAsia="Book Antiqua" w:hAnsi="Book Antiqua" w:cs="Book Antiqua"/>
          <w:b/>
          <w:bCs/>
          <w:sz w:val="24"/>
          <w:szCs w:val="24"/>
        </w:rPr>
        <w:t xml:space="preserve"> Inamdar, Benjamin </w:t>
      </w:r>
      <w:proofErr w:type="spellStart"/>
      <w:r w:rsidRPr="008A7E64">
        <w:rPr>
          <w:rFonts w:ascii="Book Antiqua" w:eastAsia="Book Antiqua" w:hAnsi="Book Antiqua" w:cs="Book Antiqua"/>
          <w:b/>
          <w:bCs/>
          <w:sz w:val="24"/>
          <w:szCs w:val="24"/>
        </w:rPr>
        <w:t>Tharian</w:t>
      </w:r>
      <w:proofErr w:type="spellEnd"/>
      <w:r w:rsidRPr="008A7E64">
        <w:rPr>
          <w:rFonts w:ascii="Book Antiqua" w:hAnsi="Book Antiqua" w:cs="Book Antiqua"/>
          <w:b/>
          <w:bCs/>
          <w:sz w:val="24"/>
          <w:szCs w:val="24"/>
        </w:rPr>
        <w:t xml:space="preserve">, </w:t>
      </w:r>
      <w:r w:rsidRPr="008A7E64">
        <w:rPr>
          <w:rFonts w:ascii="Book Antiqua" w:eastAsia="Book Antiqua" w:hAnsi="Book Antiqua" w:cs="Book Antiqua"/>
          <w:sz w:val="24"/>
          <w:szCs w:val="24"/>
        </w:rPr>
        <w:t>Department of Internal Medicine, Gastroenterology and Hepatology Division, University of Arkansas for Medical Sciences, Little Rock, AR 72205, United States</w:t>
      </w:r>
    </w:p>
    <w:p w14:paraId="710C7DAF"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73E86A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lastRenderedPageBreak/>
        <w:t xml:space="preserve">Author contributions: </w:t>
      </w:r>
      <w:proofErr w:type="spellStart"/>
      <w:r w:rsidRPr="008A7E64">
        <w:rPr>
          <w:rFonts w:ascii="Book Antiqua" w:eastAsia="Book Antiqua" w:hAnsi="Book Antiqua" w:cs="Book Antiqua"/>
          <w:sz w:val="24"/>
          <w:szCs w:val="24"/>
        </w:rPr>
        <w:t>Perisetti</w:t>
      </w:r>
      <w:proofErr w:type="spellEnd"/>
      <w:r w:rsidR="00152822" w:rsidRPr="008A7E64">
        <w:rPr>
          <w:rFonts w:ascii="Book Antiqua" w:eastAsiaTheme="minorEastAsia" w:hAnsi="Book Antiqua" w:cs="Book Antiqua"/>
          <w:sz w:val="24"/>
          <w:szCs w:val="24"/>
        </w:rPr>
        <w:t xml:space="preserve"> A</w:t>
      </w:r>
      <w:r w:rsidRPr="008A7E64">
        <w:rPr>
          <w:rFonts w:ascii="Book Antiqua" w:eastAsia="Book Antiqua" w:hAnsi="Book Antiqua" w:cs="Book Antiqua"/>
          <w:sz w:val="24"/>
          <w:szCs w:val="24"/>
        </w:rPr>
        <w:t xml:space="preserve">, Goyal </w:t>
      </w:r>
      <w:r w:rsidR="00152822" w:rsidRPr="008A7E64">
        <w:rPr>
          <w:rFonts w:ascii="Book Antiqua" w:eastAsiaTheme="minorEastAsia" w:hAnsi="Book Antiqua" w:cs="Book Antiqua"/>
          <w:sz w:val="24"/>
          <w:szCs w:val="24"/>
        </w:rPr>
        <w:t xml:space="preserve">H </w:t>
      </w:r>
      <w:r w:rsidRPr="008A7E64">
        <w:rPr>
          <w:rFonts w:ascii="Book Antiqua" w:eastAsia="Book Antiqua" w:hAnsi="Book Antiqua" w:cs="Book Antiqua"/>
          <w:sz w:val="24"/>
          <w:szCs w:val="24"/>
        </w:rPr>
        <w:t>and Mann</w:t>
      </w:r>
      <w:r w:rsidR="00152822" w:rsidRPr="008A7E64">
        <w:rPr>
          <w:rFonts w:ascii="Book Antiqua" w:eastAsiaTheme="minorEastAsia" w:hAnsi="Book Antiqua" w:cs="Book Antiqua"/>
          <w:sz w:val="24"/>
          <w:szCs w:val="24"/>
        </w:rPr>
        <w:t xml:space="preserve"> R</w:t>
      </w:r>
      <w:r w:rsidRPr="008A7E64">
        <w:rPr>
          <w:rFonts w:ascii="Book Antiqua" w:eastAsia="Book Antiqua" w:hAnsi="Book Antiqua" w:cs="Book Antiqua"/>
          <w:sz w:val="24"/>
          <w:szCs w:val="24"/>
        </w:rPr>
        <w:t xml:space="preserve"> concepted and designed the article</w:t>
      </w:r>
      <w:r w:rsidR="00152822" w:rsidRPr="008A7E64">
        <w:rPr>
          <w:rFonts w:ascii="Book Antiqua" w:eastAsiaTheme="minorEastAsia" w:hAnsi="Book Antiqua" w:cs="Book Antiqua"/>
          <w:sz w:val="24"/>
          <w:szCs w:val="24"/>
        </w:rPr>
        <w:t>,</w:t>
      </w:r>
      <w:r w:rsidRPr="008A7E64">
        <w:rPr>
          <w:rFonts w:ascii="Book Antiqua" w:eastAsia="Book Antiqua" w:hAnsi="Book Antiqua" w:cs="Book Antiqua"/>
          <w:sz w:val="24"/>
          <w:szCs w:val="24"/>
        </w:rPr>
        <w:t xml:space="preserve"> did a literature search; Mann</w:t>
      </w:r>
      <w:r w:rsidR="00152822" w:rsidRPr="008A7E64">
        <w:rPr>
          <w:rFonts w:ascii="Book Antiqua" w:eastAsiaTheme="minorEastAsia" w:hAnsi="Book Antiqua" w:cs="Book Antiqua"/>
          <w:sz w:val="24"/>
          <w:szCs w:val="24"/>
        </w:rPr>
        <w:t xml:space="preserve"> R</w:t>
      </w:r>
      <w:r w:rsidRPr="008A7E64">
        <w:rPr>
          <w:rFonts w:ascii="Book Antiqua" w:eastAsia="Book Antiqua" w:hAnsi="Book Antiqua" w:cs="Book Antiqua"/>
          <w:sz w:val="24"/>
          <w:szCs w:val="24"/>
        </w:rPr>
        <w:t xml:space="preserve"> finished the first draft; all authors critically revised and edited manuscript.</w:t>
      </w:r>
    </w:p>
    <w:p w14:paraId="04C18E77"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083292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Corresponding author: Abhilash </w:t>
      </w:r>
      <w:proofErr w:type="spellStart"/>
      <w:r w:rsidRPr="008A7E64">
        <w:rPr>
          <w:rFonts w:ascii="Book Antiqua" w:eastAsia="Book Antiqua" w:hAnsi="Book Antiqua" w:cs="Book Antiqua"/>
          <w:b/>
          <w:bCs/>
          <w:sz w:val="24"/>
          <w:szCs w:val="24"/>
        </w:rPr>
        <w:t>Perisetti</w:t>
      </w:r>
      <w:proofErr w:type="spellEnd"/>
      <w:r w:rsidRPr="008A7E64">
        <w:rPr>
          <w:rFonts w:ascii="Book Antiqua" w:eastAsia="Book Antiqua" w:hAnsi="Book Antiqua" w:cs="Book Antiqua"/>
          <w:b/>
          <w:bCs/>
          <w:sz w:val="24"/>
          <w:szCs w:val="24"/>
        </w:rPr>
        <w:t xml:space="preserve">, FACP, MBBS, MD, Academic Fellow, </w:t>
      </w:r>
      <w:r w:rsidR="001F637C" w:rsidRPr="008A7E64">
        <w:rPr>
          <w:rFonts w:ascii="Book Antiqua" w:hAnsi="Book Antiqua"/>
          <w:color w:val="000000"/>
          <w:sz w:val="24"/>
          <w:szCs w:val="24"/>
        </w:rPr>
        <w:t>Department of Gastroenterology and Hepatology, The University of Arkansas for Medical Sciences</w:t>
      </w:r>
      <w:r w:rsidRPr="008A7E64">
        <w:rPr>
          <w:rFonts w:ascii="Book Antiqua" w:eastAsia="Book Antiqua" w:hAnsi="Book Antiqua" w:cs="Book Antiqua"/>
          <w:sz w:val="24"/>
          <w:szCs w:val="24"/>
        </w:rPr>
        <w:t>, 4301 W Markham St, Little Rock, AR 72205, United States. abhilash.perisetti@gmail.com</w:t>
      </w:r>
    </w:p>
    <w:p w14:paraId="12CD6574"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6CB9C8C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Received: </w:t>
      </w:r>
      <w:r w:rsidRPr="008A7E64">
        <w:rPr>
          <w:rFonts w:ascii="Book Antiqua" w:eastAsia="Book Antiqua" w:hAnsi="Book Antiqua" w:cs="Book Antiqua"/>
          <w:sz w:val="24"/>
          <w:szCs w:val="24"/>
        </w:rPr>
        <w:t>March 16, 2021</w:t>
      </w:r>
    </w:p>
    <w:p w14:paraId="2E58C95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Revised: </w:t>
      </w:r>
      <w:r w:rsidRPr="008A7E64">
        <w:rPr>
          <w:rFonts w:ascii="Book Antiqua" w:eastAsia="Book Antiqua" w:hAnsi="Book Antiqua" w:cs="Book Antiqua"/>
          <w:sz w:val="24"/>
          <w:szCs w:val="24"/>
        </w:rPr>
        <w:t>May 3, 2021</w:t>
      </w:r>
    </w:p>
    <w:p w14:paraId="1F3023D6" w14:textId="3ED2DBDA"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Accepted: </w:t>
      </w:r>
      <w:r w:rsidR="009E0490" w:rsidRPr="008A7E64">
        <w:rPr>
          <w:rFonts w:ascii="Book Antiqua" w:eastAsia="Book Antiqua" w:hAnsi="Book Antiqua" w:cs="Book Antiqua"/>
          <w:sz w:val="24"/>
          <w:szCs w:val="24"/>
        </w:rPr>
        <w:t>September 14, 2021</w:t>
      </w:r>
    </w:p>
    <w:p w14:paraId="14DB8271" w14:textId="7C7FB0AB"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Published online:</w:t>
      </w:r>
      <w:r w:rsidR="005A67E6" w:rsidRPr="005A67E6">
        <w:rPr>
          <w:rFonts w:ascii="Book Antiqua" w:eastAsia="Book Antiqua" w:hAnsi="Book Antiqua" w:cs="Book Antiqua"/>
          <w:bCs/>
          <w:color w:val="000000"/>
        </w:rPr>
        <w:t xml:space="preserve"> </w:t>
      </w:r>
      <w:r w:rsidR="005A67E6" w:rsidRPr="00CC78F8">
        <w:rPr>
          <w:rFonts w:ascii="Book Antiqua" w:eastAsia="Book Antiqua" w:hAnsi="Book Antiqua" w:cs="Book Antiqua"/>
          <w:bCs/>
          <w:color w:val="000000"/>
        </w:rPr>
        <w:t>October</w:t>
      </w:r>
      <w:r w:rsidR="005A67E6" w:rsidRPr="00CC78F8">
        <w:rPr>
          <w:rFonts w:ascii="Book Antiqua" w:hAnsi="Book Antiqua" w:cs="Book Antiqua" w:hint="eastAsia"/>
          <w:bCs/>
          <w:color w:val="000000"/>
        </w:rPr>
        <w:t xml:space="preserve"> 28</w:t>
      </w:r>
      <w:r w:rsidR="005A67E6" w:rsidRPr="00CC78F8">
        <w:rPr>
          <w:rFonts w:ascii="Book Antiqua" w:eastAsia="Book Antiqua" w:hAnsi="Book Antiqua" w:cs="Book Antiqua"/>
          <w:color w:val="000000"/>
        </w:rPr>
        <w:t>, 2021</w:t>
      </w:r>
      <w:r w:rsidRPr="008A7E64">
        <w:rPr>
          <w:rFonts w:ascii="Book Antiqua" w:eastAsia="Book Antiqua" w:hAnsi="Book Antiqua" w:cs="Book Antiqua"/>
          <w:b/>
          <w:bCs/>
          <w:sz w:val="24"/>
          <w:szCs w:val="24"/>
        </w:rPr>
        <w:t xml:space="preserve"> </w:t>
      </w:r>
    </w:p>
    <w:p w14:paraId="4427D748" w14:textId="77777777" w:rsidR="00E165AE" w:rsidRPr="008A7E64" w:rsidRDefault="00E165AE" w:rsidP="008A7E64">
      <w:pPr>
        <w:spacing w:before="0" w:beforeAutospacing="0" w:after="0" w:line="360" w:lineRule="auto"/>
        <w:jc w:val="both"/>
        <w:rPr>
          <w:rFonts w:ascii="Book Antiqua" w:hAnsi="Book Antiqua" w:cs="Book Antiqua"/>
          <w:sz w:val="24"/>
          <w:szCs w:val="24"/>
        </w:rPr>
        <w:sectPr w:rsidR="00E165AE" w:rsidRPr="008A7E64">
          <w:footerReference w:type="default" r:id="rId8"/>
          <w:pgSz w:w="12240" w:h="15840"/>
          <w:pgMar w:top="1440" w:right="1440" w:bottom="1440" w:left="1440" w:header="720" w:footer="720" w:gutter="0"/>
          <w:cols w:space="720"/>
          <w:docGrid w:linePitch="360"/>
        </w:sectPr>
      </w:pPr>
    </w:p>
    <w:p w14:paraId="477AC1C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lastRenderedPageBreak/>
        <w:t>Abstract</w:t>
      </w:r>
    </w:p>
    <w:p w14:paraId="4B68698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Endoscopic ultrasound (EUS) is one of the significant breakthroughs in the field of advanced endoscopy. In the last two decades, EUS has evolved from a diagnostic tool to a real-time therapeutic modality. The luminal gastrointestinal (GI) tract provides a unique opportunity to access multiple vascular structures, especially in the mediastinum and abdomen, thus permitting a variety of EUS-guided vascular interventions. The addition of the doppler and contrast-enhanced capability to EUS has further helped provide real-time visualization of blood flow in vessels through the GI tract. EUS-guided vascular interventions rely on standard endoscopic accessories and interventional tools such as fine-needle aspiration needles and fine-needle biopsy. EUS allows the visualization of various structures in real-time by differentiating tissue densities and vascularity, thus, avoiding radiation exposure. EUS-guided techniques also allow real-time microscopic examination after target biopsy. Furthermore, many necessary interventions can be done during the same procedure after diagnosis. This article provides an overview of EUS-guided vascular interventions such as variceal, non-variceal bleeding interventions, EUS</w:t>
      </w:r>
      <w:r w:rsidRPr="008A7E64">
        <w:rPr>
          <w:rFonts w:ascii="Book Antiqua" w:eastAsia="Book Antiqua" w:hAnsi="Book Antiqua" w:cs="Book Antiqua"/>
          <w:sz w:val="24"/>
          <w:szCs w:val="24"/>
        </w:rPr>
        <w:noBreakHyphen/>
        <w:t xml:space="preserve">guided portal vein (PV) access with the formation of an intrahepatic portosystemic shunt, and techniques related to diagnosis of GI malignancies. Furthermore, we discuss current insights and </w:t>
      </w:r>
      <w:proofErr w:type="gramStart"/>
      <w:r w:rsidRPr="008A7E64">
        <w:rPr>
          <w:rFonts w:ascii="Book Antiqua" w:eastAsia="Book Antiqua" w:hAnsi="Book Antiqua" w:cs="Book Antiqua"/>
          <w:sz w:val="24"/>
          <w:szCs w:val="24"/>
        </w:rPr>
        <w:t>future outlook</w:t>
      </w:r>
      <w:proofErr w:type="gramEnd"/>
      <w:r w:rsidRPr="008A7E64">
        <w:rPr>
          <w:rFonts w:ascii="Book Antiqua" w:eastAsia="Book Antiqua" w:hAnsi="Book Antiqua" w:cs="Book Antiqua"/>
          <w:sz w:val="24"/>
          <w:szCs w:val="24"/>
        </w:rPr>
        <w:t xml:space="preserve"> of therapeutic modalities like PV embolization, PV sampling, angiography, drug administration, and portal pressure measurement.</w:t>
      </w:r>
    </w:p>
    <w:p w14:paraId="7FA5140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AFEC61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Key Words: </w:t>
      </w:r>
      <w:r w:rsidRPr="008A7E64">
        <w:rPr>
          <w:rFonts w:ascii="Book Antiqua" w:eastAsia="Book Antiqua" w:hAnsi="Book Antiqua" w:cs="Book Antiqua"/>
          <w:sz w:val="24"/>
          <w:szCs w:val="24"/>
        </w:rPr>
        <w:t>Endoscopic ultrasound; Vascular intervention; Esophageal varices; Gastric varices; Portal vein; Therapeutic endoscopy</w:t>
      </w:r>
    </w:p>
    <w:p w14:paraId="401C7AD8" w14:textId="77777777" w:rsidR="001D5B53" w:rsidRDefault="001D5B53" w:rsidP="001D5B53">
      <w:pPr>
        <w:spacing w:line="360" w:lineRule="auto"/>
        <w:jc w:val="both"/>
        <w:rPr>
          <w:rFonts w:ascii="Times New Roman" w:eastAsiaTheme="minorEastAsia" w:hAnsi="Times New Roman" w:cs="Times New Roman"/>
          <w:sz w:val="24"/>
          <w:szCs w:val="24"/>
        </w:rPr>
      </w:pPr>
    </w:p>
    <w:p w14:paraId="1FA18630" w14:textId="77777777" w:rsidR="001D5B53" w:rsidRDefault="001D5B53" w:rsidP="001D5B53">
      <w:pPr>
        <w:spacing w:line="360" w:lineRule="auto"/>
        <w:jc w:val="both"/>
        <w:rPr>
          <w:rFonts w:ascii="Book Antiqua" w:eastAsia="Book Antiqua" w:hAnsi="Book Antiqua" w:cs="Book Antiqua"/>
          <w:color w:val="000000"/>
          <w:lang w:eastAsia="en-US"/>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2A5B17D" w14:textId="77777777" w:rsidR="001D5B53" w:rsidRDefault="001D5B53" w:rsidP="001D5B53">
      <w:pPr>
        <w:spacing w:line="360" w:lineRule="auto"/>
        <w:jc w:val="both"/>
        <w:rPr>
          <w:rFonts w:ascii="Times New Roman" w:eastAsiaTheme="minorEastAsia" w:hAnsi="Times New Roman" w:cs="Times New Roman"/>
        </w:rPr>
      </w:pPr>
    </w:p>
    <w:p w14:paraId="334B8F2F" w14:textId="6FC5FA15" w:rsidR="00991359" w:rsidRDefault="001D5B53" w:rsidP="001D5B53">
      <w:pPr>
        <w:spacing w:before="0" w:beforeAutospacing="0" w:after="0" w:line="360" w:lineRule="auto"/>
        <w:jc w:val="both"/>
        <w:rPr>
          <w:rFonts w:ascii="Book Antiqua" w:eastAsia="Book Antiqua" w:hAnsi="Book Antiqua" w:cs="Book Antiqua"/>
        </w:rPr>
      </w:pPr>
      <w:r>
        <w:rPr>
          <w:rFonts w:ascii="Book Antiqua" w:hAnsi="Book Antiqua" w:cs="Book Antiqua"/>
          <w:b/>
          <w:color w:val="000000"/>
        </w:rPr>
        <w:lastRenderedPageBreak/>
        <w:t>Citation:</w:t>
      </w:r>
      <w:r>
        <w:rPr>
          <w:rFonts w:ascii="Book Antiqua" w:hAnsi="Book Antiqua" w:cs="Book Antiqua"/>
          <w:color w:val="000000"/>
        </w:rPr>
        <w:t xml:space="preserve"> </w:t>
      </w:r>
      <w:r w:rsidR="007074CA" w:rsidRPr="008A7E64">
        <w:rPr>
          <w:rFonts w:ascii="Book Antiqua" w:eastAsia="Book Antiqua" w:hAnsi="Book Antiqua" w:cs="Book Antiqua"/>
          <w:sz w:val="24"/>
          <w:szCs w:val="24"/>
        </w:rPr>
        <w:t xml:space="preserve">Mann R, Goyal H, </w:t>
      </w:r>
      <w:proofErr w:type="spellStart"/>
      <w:r w:rsidR="007074CA" w:rsidRPr="008A7E64">
        <w:rPr>
          <w:rFonts w:ascii="Book Antiqua" w:eastAsia="Book Antiqua" w:hAnsi="Book Antiqua" w:cs="Book Antiqua"/>
          <w:sz w:val="24"/>
          <w:szCs w:val="24"/>
        </w:rPr>
        <w:t>Perisetti</w:t>
      </w:r>
      <w:proofErr w:type="spellEnd"/>
      <w:r w:rsidR="007074CA" w:rsidRPr="008A7E64">
        <w:rPr>
          <w:rFonts w:ascii="Book Antiqua" w:eastAsia="Book Antiqua" w:hAnsi="Book Antiqua" w:cs="Book Antiqua"/>
          <w:sz w:val="24"/>
          <w:szCs w:val="24"/>
        </w:rPr>
        <w:t xml:space="preserve"> A, Chandan S, Inamdar S, </w:t>
      </w:r>
      <w:proofErr w:type="spellStart"/>
      <w:r w:rsidR="007074CA" w:rsidRPr="008A7E64">
        <w:rPr>
          <w:rFonts w:ascii="Book Antiqua" w:eastAsia="Book Antiqua" w:hAnsi="Book Antiqua" w:cs="Book Antiqua"/>
          <w:sz w:val="24"/>
          <w:szCs w:val="24"/>
        </w:rPr>
        <w:t>Tharian</w:t>
      </w:r>
      <w:proofErr w:type="spellEnd"/>
      <w:r w:rsidR="007074CA" w:rsidRPr="008A7E64">
        <w:rPr>
          <w:rFonts w:ascii="Book Antiqua" w:eastAsia="Book Antiqua" w:hAnsi="Book Antiqua" w:cs="Book Antiqua"/>
          <w:sz w:val="24"/>
          <w:szCs w:val="24"/>
        </w:rPr>
        <w:t xml:space="preserve"> B. </w:t>
      </w:r>
      <w:r w:rsidR="00116A19" w:rsidRPr="008A7E64">
        <w:rPr>
          <w:rFonts w:ascii="Book Antiqua" w:eastAsia="Book Antiqua" w:hAnsi="Book Antiqua" w:cs="Book Antiqua"/>
          <w:bCs/>
          <w:sz w:val="24"/>
          <w:szCs w:val="24"/>
        </w:rPr>
        <w:t>Endoscopic ultrasound-g</w:t>
      </w:r>
      <w:r w:rsidR="00116A19" w:rsidRPr="008A7E64">
        <w:rPr>
          <w:rFonts w:ascii="Book Antiqua" w:eastAsia="Book Antiqua" w:hAnsi="Book Antiqua" w:cs="Book Antiqua"/>
          <w:sz w:val="24"/>
          <w:szCs w:val="24"/>
        </w:rPr>
        <w:t>uided vascular interventions: Current insights and emerging techniques</w:t>
      </w:r>
      <w:r w:rsidR="007074CA" w:rsidRPr="008A7E64">
        <w:rPr>
          <w:rFonts w:ascii="Book Antiqua" w:eastAsia="Book Antiqua" w:hAnsi="Book Antiqua" w:cs="Book Antiqua"/>
          <w:sz w:val="24"/>
          <w:szCs w:val="24"/>
        </w:rPr>
        <w:t xml:space="preserve">. </w:t>
      </w:r>
      <w:r w:rsidR="007074CA" w:rsidRPr="008A7E64">
        <w:rPr>
          <w:rFonts w:ascii="Book Antiqua" w:eastAsia="Book Antiqua" w:hAnsi="Book Antiqua" w:cs="Book Antiqua"/>
          <w:i/>
          <w:iCs/>
          <w:sz w:val="24"/>
          <w:szCs w:val="24"/>
        </w:rPr>
        <w:t>World J Gastroenterol</w:t>
      </w:r>
      <w:r w:rsidR="007074CA" w:rsidRPr="008A7E64">
        <w:rPr>
          <w:rFonts w:ascii="Book Antiqua" w:eastAsia="Book Antiqua" w:hAnsi="Book Antiqua" w:cs="Book Antiqua"/>
          <w:sz w:val="24"/>
          <w:szCs w:val="24"/>
        </w:rPr>
        <w:t xml:space="preserve"> </w:t>
      </w:r>
      <w:r w:rsidR="00C31625" w:rsidRPr="0032360E">
        <w:rPr>
          <w:rFonts w:ascii="Book Antiqua" w:eastAsia="Book Antiqua" w:hAnsi="Book Antiqua" w:cs="Book Antiqua"/>
        </w:rPr>
        <w:t>202</w:t>
      </w:r>
      <w:r w:rsidR="00C31625">
        <w:rPr>
          <w:rFonts w:ascii="Book Antiqua" w:hAnsi="Book Antiqua" w:cs="Book Antiqua" w:hint="eastAsia"/>
        </w:rPr>
        <w:t>1</w:t>
      </w:r>
      <w:r w:rsidR="00C31625" w:rsidRPr="0032360E">
        <w:rPr>
          <w:rFonts w:ascii="Book Antiqua" w:eastAsia="Book Antiqua" w:hAnsi="Book Antiqua" w:cs="Book Antiqua"/>
        </w:rPr>
        <w:t>; 2</w:t>
      </w:r>
      <w:r w:rsidR="00C31625">
        <w:rPr>
          <w:rFonts w:ascii="Book Antiqua" w:hAnsi="Book Antiqua" w:cs="Book Antiqua" w:hint="eastAsia"/>
        </w:rPr>
        <w:t>7</w:t>
      </w:r>
      <w:r w:rsidR="00C31625" w:rsidRPr="0032360E">
        <w:rPr>
          <w:rFonts w:ascii="Book Antiqua" w:eastAsia="Book Antiqua" w:hAnsi="Book Antiqua" w:cs="Book Antiqua"/>
        </w:rPr>
        <w:t>(</w:t>
      </w:r>
      <w:r w:rsidR="00C31625">
        <w:rPr>
          <w:rFonts w:ascii="Book Antiqua" w:hAnsi="Book Antiqua" w:cs="Book Antiqua" w:hint="eastAsia"/>
        </w:rPr>
        <w:t>40</w:t>
      </w:r>
      <w:r w:rsidR="00C31625" w:rsidRPr="0032360E">
        <w:rPr>
          <w:rFonts w:ascii="Book Antiqua" w:eastAsia="Book Antiqua" w:hAnsi="Book Antiqua" w:cs="Book Antiqua"/>
        </w:rPr>
        <w:t xml:space="preserve">): </w:t>
      </w:r>
      <w:r w:rsidR="00991359" w:rsidRPr="00991359">
        <w:rPr>
          <w:rFonts w:ascii="Book Antiqua" w:hAnsi="Book Antiqua" w:cs="Book Antiqua"/>
        </w:rPr>
        <w:t>6874-6887</w:t>
      </w:r>
    </w:p>
    <w:p w14:paraId="21A72608" w14:textId="46B59AD0" w:rsidR="00991359" w:rsidRDefault="00C31625" w:rsidP="001D5B53">
      <w:pPr>
        <w:spacing w:before="0" w:beforeAutospacing="0" w:after="0" w:line="360" w:lineRule="auto"/>
        <w:jc w:val="both"/>
        <w:rPr>
          <w:rFonts w:ascii="Book Antiqua" w:eastAsia="Book Antiqua" w:hAnsi="Book Antiqua" w:cs="Book Antiqua"/>
        </w:rPr>
      </w:pPr>
      <w:r w:rsidRPr="0032360E">
        <w:rPr>
          <w:rFonts w:ascii="Book Antiqua" w:eastAsia="Book Antiqua" w:hAnsi="Book Antiqua" w:cs="Book Antiqua"/>
        </w:rPr>
        <w:t>URL: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40</w:t>
      </w:r>
      <w:r w:rsidRPr="0032360E">
        <w:rPr>
          <w:rFonts w:ascii="Book Antiqua" w:eastAsia="Book Antiqua" w:hAnsi="Book Antiqua" w:cs="Book Antiqua"/>
        </w:rPr>
        <w:t>/</w:t>
      </w:r>
      <w:r w:rsidR="00991359" w:rsidRPr="00991359">
        <w:rPr>
          <w:rFonts w:ascii="Book Antiqua" w:hAnsi="Book Antiqua" w:cs="Book Antiqua"/>
        </w:rPr>
        <w:t>6874</w:t>
      </w:r>
      <w:r w:rsidRPr="0032360E">
        <w:rPr>
          <w:rFonts w:ascii="Book Antiqua" w:eastAsia="Book Antiqua" w:hAnsi="Book Antiqua" w:cs="Book Antiqua"/>
        </w:rPr>
        <w:t xml:space="preserve">.htm  </w:t>
      </w:r>
    </w:p>
    <w:p w14:paraId="355E9690" w14:textId="69B40568" w:rsidR="00E165AE" w:rsidRPr="008A7E64" w:rsidRDefault="00C31625" w:rsidP="001D5B53">
      <w:pPr>
        <w:spacing w:before="0" w:beforeAutospacing="0" w:after="0" w:line="360" w:lineRule="auto"/>
        <w:jc w:val="both"/>
        <w:rPr>
          <w:rFonts w:ascii="Book Antiqua" w:eastAsia="Book Antiqua" w:hAnsi="Book Antiqua" w:cs="Book Antiqua"/>
          <w:sz w:val="24"/>
          <w:szCs w:val="24"/>
        </w:rPr>
      </w:pPr>
      <w:r w:rsidRPr="0032360E">
        <w:rPr>
          <w:rFonts w:ascii="Book Antiqua" w:eastAsia="Book Antiqua" w:hAnsi="Book Antiqua" w:cs="Book Antiqua"/>
        </w:rPr>
        <w:t>DOI: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40</w:t>
      </w:r>
      <w:r w:rsidRPr="0032360E">
        <w:rPr>
          <w:rFonts w:ascii="Book Antiqua" w:eastAsia="Book Antiqua" w:hAnsi="Book Antiqua" w:cs="Book Antiqua"/>
        </w:rPr>
        <w:t>.</w:t>
      </w:r>
      <w:r w:rsidR="00991359" w:rsidRPr="00991359">
        <w:rPr>
          <w:rFonts w:ascii="Book Antiqua" w:hAnsi="Book Antiqua" w:cs="Book Antiqua"/>
        </w:rPr>
        <w:t>6874</w:t>
      </w:r>
    </w:p>
    <w:p w14:paraId="08C2EEA1" w14:textId="77777777" w:rsidR="00E165AE" w:rsidRPr="008A7E64" w:rsidRDefault="00E165AE" w:rsidP="008A7E64">
      <w:pPr>
        <w:spacing w:before="0" w:beforeAutospacing="0" w:after="0" w:line="360" w:lineRule="auto"/>
        <w:jc w:val="both"/>
        <w:rPr>
          <w:rFonts w:ascii="Book Antiqua" w:eastAsia="Book Antiqua" w:hAnsi="Book Antiqua" w:cs="Book Antiqua"/>
          <w:b/>
          <w:bCs/>
          <w:sz w:val="24"/>
          <w:szCs w:val="24"/>
        </w:rPr>
      </w:pPr>
    </w:p>
    <w:p w14:paraId="3949419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Core Tip: </w:t>
      </w:r>
      <w:r w:rsidRPr="008A7E64">
        <w:rPr>
          <w:rFonts w:ascii="Book Antiqua" w:eastAsia="Book Antiqua" w:hAnsi="Book Antiqua" w:cs="Book Antiqua"/>
          <w:sz w:val="24"/>
          <w:szCs w:val="24"/>
        </w:rPr>
        <w:t>Endoscopic ultrasound (EUS) technology has evolved rapidly in clinical practice, first as merely a diagnostic tool and now a therapeutic modality. EUS-guided interventions involve combining real-time imaging capability with invasive therapeutic interventions. The gastrointestinal (GI) tract has proximity to various vascular structures in the abdomen and mediastinum and thus provides a unique window to access these structures with EUS to render EUS-guided vascular interventions. Herein, this article provides an overview of EUS-guided vascular interventions for GI bleeding, portal vein access, and therapeutic implications, tumor diagnosis, and access to non-GI structures.</w:t>
      </w:r>
    </w:p>
    <w:p w14:paraId="4A6568E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br w:type="page"/>
      </w:r>
    </w:p>
    <w:p w14:paraId="2F75A70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lastRenderedPageBreak/>
        <w:t>INTRODUCTION</w:t>
      </w:r>
    </w:p>
    <w:p w14:paraId="4F968EB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Endoscopic ultrasound (EUS) is a minimally invasive specialized procedure that blends endoscopy with ultrasound. The endoscope allows visualizing the gastrointestinal (GI) tract lining, and ultrasound allows visualization of the GI tract walls, surrounding organs, and blood vessels with high-frequency waves. Three different types of echoendoscopes are available: Linear, radial, and mini-probes. Linear echoendoscopes are preferred for pancreaticobiliary interventions such as acquiring tissue, drainage of collections, and injections. Radial echoendoscopes are preferred for the staging of esophageal and gastric </w:t>
      </w:r>
      <w:proofErr w:type="gramStart"/>
      <w:r w:rsidRPr="008A7E64">
        <w:rPr>
          <w:rFonts w:ascii="Book Antiqua" w:eastAsia="Book Antiqua" w:hAnsi="Book Antiqua" w:cs="Book Antiqua"/>
          <w:sz w:val="24"/>
          <w:szCs w:val="24"/>
          <w:shd w:val="clear" w:color="auto" w:fill="FFFFFF"/>
        </w:rPr>
        <w:t>cancers</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1,2]</w:t>
      </w:r>
      <w:r w:rsidRPr="008A7E64">
        <w:rPr>
          <w:rFonts w:ascii="Book Antiqua" w:eastAsia="Book Antiqua" w:hAnsi="Book Antiqua" w:cs="Book Antiqua"/>
          <w:sz w:val="24"/>
          <w:szCs w:val="24"/>
        </w:rPr>
        <w:t xml:space="preserve">. Mini probes are more useful in diagnosing mucosal malignancy, pancreaticobiliary diseases (such as malignancy or stricture) because of their high </w:t>
      </w:r>
      <w:proofErr w:type="gramStart"/>
      <w:r w:rsidRPr="008A7E64">
        <w:rPr>
          <w:rFonts w:ascii="Book Antiqua" w:eastAsia="Book Antiqua" w:hAnsi="Book Antiqua" w:cs="Book Antiqua"/>
          <w:sz w:val="24"/>
          <w:szCs w:val="24"/>
        </w:rPr>
        <w:t>frequency</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1]</w:t>
      </w:r>
      <w:r w:rsidRPr="008A7E64">
        <w:rPr>
          <w:rFonts w:ascii="Book Antiqua" w:eastAsia="Book Antiqua" w:hAnsi="Book Antiqua" w:cs="Book Antiqua"/>
          <w:sz w:val="24"/>
          <w:szCs w:val="24"/>
          <w:shd w:val="clear" w:color="auto" w:fill="FFFFFF"/>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EUS can visualize both solid and fluid structures in the GI lumen and extraluminal. Various structures accessible with EUS include the luminal wall of the GI tract (esophagus, stomach, duodenum, and rectum), liver, pancreas, gallbladder, biliary tree, mediastinum, and lymph nodes. In addition, EUS can identify various arterial and venous vascular structures in proximity to the GI tract are accessible. Feeding vessels from small branches of vessels and aberrant vascular shunts can also be visualized by </w:t>
      </w:r>
      <w:proofErr w:type="gramStart"/>
      <w:r w:rsidRPr="008A7E64">
        <w:rPr>
          <w:rFonts w:ascii="Book Antiqua" w:eastAsia="Book Antiqua" w:hAnsi="Book Antiqua" w:cs="Book Antiqua"/>
          <w:sz w:val="24"/>
          <w:szCs w:val="24"/>
        </w:rPr>
        <w:t>EUS</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2,3]</w:t>
      </w:r>
      <w:r w:rsidRPr="008A7E64">
        <w:rPr>
          <w:rFonts w:ascii="Book Antiqua" w:eastAsia="Book Antiqua" w:hAnsi="Book Antiqua" w:cs="Book Antiqua"/>
          <w:sz w:val="24"/>
          <w:szCs w:val="24"/>
        </w:rPr>
        <w:t>.</w:t>
      </w:r>
    </w:p>
    <w:p w14:paraId="5DEDD905" w14:textId="1E8151C6"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Style w:val="15"/>
          <w:rFonts w:ascii="Book Antiqua" w:eastAsia="Book Antiqua" w:hAnsi="Book Antiqua" w:cs="Book Antiqua"/>
          <w:sz w:val="24"/>
          <w:szCs w:val="24"/>
        </w:rPr>
        <w:t xml:space="preserve">Since the introduction of EUS in 1980 for diagnostic </w:t>
      </w:r>
      <w:r w:rsidRPr="008A7E64">
        <w:rPr>
          <w:rFonts w:ascii="Book Antiqua" w:eastAsia="Book Antiqua" w:hAnsi="Book Antiqua" w:cs="Book Antiqua"/>
          <w:sz w:val="24"/>
          <w:szCs w:val="24"/>
          <w:shd w:val="clear" w:color="auto" w:fill="FFFFFF"/>
        </w:rPr>
        <w:t>purposes, significant evolution has occurred</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(Figure</w:t>
      </w:r>
      <w:r w:rsidR="00994925" w:rsidRPr="008A7E64">
        <w:rPr>
          <w:rFonts w:ascii="Book Antiqua" w:eastAsiaTheme="minorEastAsia" w:hAnsi="Book Antiqua" w:cs="Book Antiqua"/>
          <w:sz w:val="24"/>
          <w:szCs w:val="24"/>
        </w:rPr>
        <w:t>s</w:t>
      </w:r>
      <w:r w:rsidRPr="008A7E64">
        <w:rPr>
          <w:rFonts w:ascii="Book Antiqua" w:eastAsia="Book Antiqua" w:hAnsi="Book Antiqua" w:cs="Book Antiqua"/>
          <w:sz w:val="24"/>
          <w:szCs w:val="24"/>
        </w:rPr>
        <w:t xml:space="preserve"> 1 and 2)</w:t>
      </w:r>
      <w:r w:rsidRPr="008A7E64">
        <w:rPr>
          <w:rFonts w:ascii="Book Antiqua" w:eastAsia="Book Antiqua" w:hAnsi="Book Antiqua" w:cs="Book Antiqua"/>
          <w:sz w:val="24"/>
          <w:szCs w:val="24"/>
          <w:shd w:val="clear" w:color="auto" w:fill="FFFFFF"/>
        </w:rPr>
        <w:t xml:space="preserve">. Its application on </w:t>
      </w:r>
      <w:proofErr w:type="gramStart"/>
      <w:r w:rsidRPr="008A7E64">
        <w:rPr>
          <w:rFonts w:ascii="Book Antiqua" w:eastAsia="Book Antiqua" w:hAnsi="Book Antiqua" w:cs="Book Antiqua"/>
          <w:sz w:val="24"/>
          <w:szCs w:val="24"/>
          <w:shd w:val="clear" w:color="auto" w:fill="FFFFFF"/>
        </w:rPr>
        <w:t>humans</w:t>
      </w:r>
      <w:proofErr w:type="gramEnd"/>
      <w:r w:rsidRPr="008A7E64">
        <w:rPr>
          <w:rFonts w:ascii="Book Antiqua" w:eastAsia="Book Antiqua" w:hAnsi="Book Antiqua" w:cs="Book Antiqua"/>
          <w:sz w:val="24"/>
          <w:szCs w:val="24"/>
          <w:shd w:val="clear" w:color="auto" w:fill="FFFFFF"/>
        </w:rPr>
        <w:t xml:space="preserve"> dates back to 1982</w:t>
      </w:r>
      <w:r w:rsidRPr="008A7E64">
        <w:rPr>
          <w:rFonts w:ascii="Book Antiqua" w:eastAsia="Book Antiqua" w:hAnsi="Book Antiqua" w:cs="Book Antiqua"/>
          <w:sz w:val="24"/>
          <w:szCs w:val="24"/>
          <w:shd w:val="clear" w:color="auto" w:fill="FFFFFF"/>
          <w:vertAlign w:val="superscript"/>
        </w:rPr>
        <w:t>[4]</w:t>
      </w:r>
      <w:r w:rsidRPr="008A7E64">
        <w:rPr>
          <w:rFonts w:ascii="Book Antiqua" w:eastAsia="Book Antiqua" w:hAnsi="Book Antiqua" w:cs="Book Antiqua"/>
          <w:sz w:val="24"/>
          <w:szCs w:val="24"/>
          <w:shd w:val="clear" w:color="auto" w:fill="FFFFFF"/>
        </w:rPr>
        <w:t xml:space="preserve">. This evolved in 1991 when EUS-guided fine-needle aspiration (FNA) was first introduced, and it allowed to do therapeutic interventions outside the lumen of the GI </w:t>
      </w:r>
      <w:proofErr w:type="gramStart"/>
      <w:r w:rsidRPr="008A7E64">
        <w:rPr>
          <w:rFonts w:ascii="Book Antiqua" w:eastAsia="Book Antiqua" w:hAnsi="Book Antiqua" w:cs="Book Antiqua"/>
          <w:sz w:val="24"/>
          <w:szCs w:val="24"/>
          <w:shd w:val="clear" w:color="auto" w:fill="FFFFFF"/>
        </w:rPr>
        <w:t>tract</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5]</w:t>
      </w:r>
      <w:r w:rsidRPr="008A7E64">
        <w:rPr>
          <w:rFonts w:ascii="Book Antiqua" w:eastAsia="Book Antiqua" w:hAnsi="Book Antiqua" w:cs="Book Antiqua"/>
          <w:sz w:val="24"/>
          <w:szCs w:val="24"/>
          <w:shd w:val="clear" w:color="auto" w:fill="FFFFFF"/>
        </w:rPr>
        <w:t>.</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In 1996, EUS-guided cholangiography and EUS-guided biliary drainage were </w:t>
      </w:r>
      <w:proofErr w:type="gramStart"/>
      <w:r w:rsidRPr="008A7E64">
        <w:rPr>
          <w:rFonts w:ascii="Book Antiqua" w:eastAsia="Book Antiqua" w:hAnsi="Book Antiqua" w:cs="Book Antiqua"/>
          <w:sz w:val="24"/>
          <w:szCs w:val="24"/>
          <w:shd w:val="clear" w:color="auto" w:fill="FFFFFF"/>
        </w:rPr>
        <w:t>introduced</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6]</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Furthermore, the role of EUS expanded rapidly over the last 20 years from the diagnostic to the therapeutic tool as it provides direct visualization, access to structures within and outside the GI tract. Several new advancements in EUS-guided vascular procedures have emerged due to the proximity of many blood vessels to the GI tract and the ability to deliver precise real-time interventions.</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It has been further expanded to target gastric variceal bleeding by cyanoacrylate (CYA) </w:t>
      </w:r>
      <w:proofErr w:type="gramStart"/>
      <w:r w:rsidRPr="008A7E64">
        <w:rPr>
          <w:rFonts w:ascii="Book Antiqua" w:eastAsia="Book Antiqua" w:hAnsi="Book Antiqua" w:cs="Book Antiqua"/>
          <w:sz w:val="24"/>
          <w:szCs w:val="24"/>
          <w:shd w:val="clear" w:color="auto" w:fill="FFFFFF"/>
        </w:rPr>
        <w:t>injection</w:t>
      </w:r>
      <w:r w:rsidRPr="008A7E64">
        <w:rPr>
          <w:rFonts w:ascii="Book Antiqua" w:eastAsia="Book Antiqua" w:hAnsi="Book Antiqua" w:cs="Book Antiqua"/>
          <w:sz w:val="24"/>
          <w:szCs w:val="24"/>
          <w:shd w:val="clear" w:color="auto" w:fill="FFFFFF"/>
          <w:vertAlign w:val="superscript"/>
        </w:rPr>
        <w:t>[</w:t>
      </w:r>
      <w:proofErr w:type="gramEnd"/>
      <w:r w:rsidRPr="008A7E64">
        <w:rPr>
          <w:rFonts w:ascii="Book Antiqua" w:eastAsia="Book Antiqua" w:hAnsi="Book Antiqua" w:cs="Book Antiqua"/>
          <w:sz w:val="24"/>
          <w:szCs w:val="24"/>
          <w:shd w:val="clear" w:color="auto" w:fill="FFFFFF"/>
          <w:vertAlign w:val="superscript"/>
        </w:rPr>
        <w:t>7]</w:t>
      </w:r>
      <w:r w:rsidRPr="008A7E64">
        <w:rPr>
          <w:rFonts w:ascii="Book Antiqua" w:eastAsia="Book Antiqua" w:hAnsi="Book Antiqua" w:cs="Book Antiqua"/>
          <w:sz w:val="24"/>
          <w:szCs w:val="24"/>
          <w:shd w:val="clear" w:color="auto" w:fill="FFFFFF"/>
        </w:rPr>
        <w:t xml:space="preserve">. In 2008, EUS-guided glue injection and micro coil embolization were used to treat a patient with refractory </w:t>
      </w:r>
      <w:r w:rsidRPr="008A7E64">
        <w:rPr>
          <w:rFonts w:ascii="Book Antiqua" w:eastAsia="Book Antiqua" w:hAnsi="Book Antiqua" w:cs="Book Antiqua"/>
          <w:sz w:val="24"/>
          <w:szCs w:val="24"/>
          <w:shd w:val="clear" w:color="auto" w:fill="FFFFFF"/>
        </w:rPr>
        <w:lastRenderedPageBreak/>
        <w:t>gastric variceal bleeding</w:t>
      </w:r>
      <w:r w:rsidRPr="008A7E64">
        <w:rPr>
          <w:rFonts w:ascii="Book Antiqua" w:eastAsia="Book Antiqua" w:hAnsi="Book Antiqua" w:cs="Book Antiqua"/>
          <w:sz w:val="24"/>
          <w:szCs w:val="24"/>
        </w:rPr>
        <w:t xml:space="preserve">. Additionally, EUS can obtain real-time portal pressures in patients suspected of portal hypertension (PH) and obtain liver core biopsies to evaluate for fibrosis in one setting. Given its ability to access the portal vein (PV), interventions such as PV thrombectomy have been possible. Given these advances, we aim to discuss updates and emerging trends in EUS related vascular interventions. </w:t>
      </w:r>
    </w:p>
    <w:p w14:paraId="08AB8D28"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3852E011" w14:textId="77777777" w:rsidR="00E165AE" w:rsidRPr="008A7E64" w:rsidRDefault="007074CA" w:rsidP="008A7E64">
      <w:pPr>
        <w:spacing w:before="0" w:beforeAutospacing="0" w:after="0" w:line="360" w:lineRule="auto"/>
        <w:jc w:val="both"/>
        <w:rPr>
          <w:rFonts w:ascii="Book Antiqua" w:eastAsia="Book Antiqua" w:hAnsi="Book Antiqua" w:cs="Book Antiqua"/>
          <w:b/>
          <w:caps/>
          <w:sz w:val="24"/>
          <w:szCs w:val="24"/>
          <w:u w:val="single"/>
        </w:rPr>
      </w:pPr>
      <w:r w:rsidRPr="008A7E64">
        <w:rPr>
          <w:rFonts w:ascii="Book Antiqua" w:eastAsia="Book Antiqua" w:hAnsi="Book Antiqua" w:cs="Book Antiqua"/>
          <w:b/>
          <w:caps/>
          <w:sz w:val="24"/>
          <w:szCs w:val="24"/>
          <w:u w:val="single"/>
        </w:rPr>
        <w:t xml:space="preserve">Role of </w:t>
      </w:r>
      <w:r w:rsidRPr="008A7E64">
        <w:rPr>
          <w:rFonts w:ascii="Book Antiqua" w:eastAsia="Book Antiqua" w:hAnsi="Book Antiqua" w:cs="Book Antiqua"/>
          <w:b/>
          <w:caps/>
          <w:sz w:val="24"/>
          <w:szCs w:val="24"/>
          <w:u w:val="single"/>
          <w:lang w:val="en" w:eastAsia="en"/>
        </w:rPr>
        <w:t>EUS</w:t>
      </w:r>
      <w:r w:rsidRPr="008A7E64">
        <w:rPr>
          <w:rFonts w:ascii="Book Antiqua" w:eastAsia="Book Antiqua" w:hAnsi="Book Antiqua" w:cs="Book Antiqua"/>
          <w:b/>
          <w:caps/>
          <w:sz w:val="24"/>
          <w:szCs w:val="24"/>
          <w:u w:val="single"/>
        </w:rPr>
        <w:t xml:space="preserve"> in the management of GI bleeding</w:t>
      </w:r>
    </w:p>
    <w:p w14:paraId="5E6AD047"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Variceal bleeding</w:t>
      </w:r>
    </w:p>
    <w:p w14:paraId="42C52768" w14:textId="68665639"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Esophageal varices: </w:t>
      </w:r>
      <w:r w:rsidRPr="008A7E64">
        <w:rPr>
          <w:rFonts w:ascii="Book Antiqua" w:eastAsia="Book Antiqua" w:hAnsi="Book Antiqua" w:cs="Book Antiqua"/>
          <w:sz w:val="24"/>
          <w:szCs w:val="24"/>
        </w:rPr>
        <w:t xml:space="preserve">Endoscopic band ligation (EBL) is the preferred treatment for bleeding and non-bleeding esophageal varices. However, endoscopic sclerotherapy is an additional treatment that is still used, especially when EBL is not </w:t>
      </w:r>
      <w:proofErr w:type="gramStart"/>
      <w:r w:rsidRPr="008A7E64">
        <w:rPr>
          <w:rFonts w:ascii="Book Antiqua" w:eastAsia="Book Antiqua" w:hAnsi="Book Antiqua" w:cs="Book Antiqua"/>
          <w:sz w:val="24"/>
          <w:szCs w:val="24"/>
        </w:rPr>
        <w:t>feasible</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Although these therapies are successful, the rate of recurrent bleeding can range up to 15%-65</w:t>
      </w:r>
      <w:proofErr w:type="gramStart"/>
      <w:r w:rsidRPr="008A7E64">
        <w:rPr>
          <w:rFonts w:ascii="Book Antiqua" w:eastAsia="Book Antiqua" w:hAnsi="Book Antiqua" w:cs="Book Antiqua"/>
          <w:sz w:val="24"/>
          <w:szCs w:val="24"/>
        </w:rPr>
        <w:t>%</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9</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The higher recurrence is most likely due to failure to treat perforating and collateral vessels. Echoendoscope provides benefits over endoscope due to its ability to visualize and target these high-risk vessels under direct </w:t>
      </w:r>
      <w:proofErr w:type="gramStart"/>
      <w:r w:rsidRPr="008A7E64">
        <w:rPr>
          <w:rFonts w:ascii="Book Antiqua" w:eastAsia="Book Antiqua" w:hAnsi="Book Antiqua" w:cs="Book Antiqua"/>
          <w:sz w:val="24"/>
          <w:szCs w:val="24"/>
        </w:rPr>
        <w:t>visualization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10,11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sclerotherapy for esophageal varices was first described in 2000 by Lahoti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Pr="008A7E64">
        <w:rPr>
          <w:rFonts w:ascii="Book Antiqua" w:eastAsia="Book Antiqua" w:hAnsi="Book Antiqua" w:cs="Book Antiqua"/>
          <w:sz w:val="24"/>
          <w:szCs w:val="24"/>
          <w:vertAlign w:val="superscript"/>
        </w:rPr>
        <w:t>1</w:t>
      </w:r>
      <w:r w:rsidR="00335AFC"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study of 5 patients. A sclerosing agent such as sodium </w:t>
      </w:r>
      <w:proofErr w:type="spellStart"/>
      <w:r w:rsidRPr="008A7E64">
        <w:rPr>
          <w:rFonts w:ascii="Book Antiqua" w:eastAsia="Book Antiqua" w:hAnsi="Book Antiqua" w:cs="Book Antiqua"/>
          <w:sz w:val="24"/>
          <w:szCs w:val="24"/>
        </w:rPr>
        <w:t>morrhuate</w:t>
      </w:r>
      <w:proofErr w:type="spellEnd"/>
      <w:r w:rsidRPr="008A7E64">
        <w:rPr>
          <w:rFonts w:ascii="Book Antiqua" w:eastAsia="Book Antiqua" w:hAnsi="Book Antiqua" w:cs="Book Antiqua"/>
          <w:sz w:val="24"/>
          <w:szCs w:val="24"/>
        </w:rPr>
        <w:t xml:space="preserve"> was injected into target perforating vessels under EUS guidance until complete blood flow cessation was confirmed with the doppler. A mean of 2.2 sessions (range 2-3 sessions) were required to achieve the complete eradication of varices. No recurrence of bleeding or death was reported during 15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follow-up. Only one patient developed esophageal stricture, which was managed with balloon </w:t>
      </w:r>
      <w:proofErr w:type="gramStart"/>
      <w:r w:rsidRPr="008A7E64">
        <w:rPr>
          <w:rFonts w:ascii="Book Antiqua" w:eastAsia="Book Antiqua" w:hAnsi="Book Antiqua" w:cs="Book Antiqua"/>
          <w:sz w:val="24"/>
          <w:szCs w:val="24"/>
        </w:rPr>
        <w:t>dilation</w:t>
      </w:r>
      <w:r w:rsidRPr="008A7E64">
        <w:rPr>
          <w:rFonts w:ascii="Book Antiqua" w:eastAsia="Book Antiqua" w:hAnsi="Book Antiqua" w:cs="Book Antiqua"/>
          <w:sz w:val="24"/>
          <w:szCs w:val="24"/>
          <w:vertAlign w:val="superscript"/>
        </w:rPr>
        <w:t>[</w:t>
      </w:r>
      <w:proofErr w:type="gramEnd"/>
      <w:r w:rsidR="00CB5FFD" w:rsidRPr="008A7E64">
        <w:rPr>
          <w:rFonts w:ascii="Book Antiqua" w:eastAsia="Book Antiqua" w:hAnsi="Book Antiqua" w:cs="Book Antiqua"/>
          <w:sz w:val="24"/>
          <w:szCs w:val="24"/>
          <w:vertAlign w:val="superscript"/>
        </w:rPr>
        <w:t>12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2192575" w14:textId="4A8D07EE"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The above stud</w:t>
      </w:r>
      <w:r w:rsidR="00335AFC" w:rsidRPr="008A7E64">
        <w:rPr>
          <w:rFonts w:ascii="Book Antiqua" w:eastAsia="Book Antiqua" w:hAnsi="Book Antiqua" w:cs="Book Antiqua"/>
          <w:sz w:val="24"/>
          <w:szCs w:val="24"/>
        </w:rPr>
        <w:t>y</w:t>
      </w:r>
      <w:r w:rsidRPr="008A7E64">
        <w:rPr>
          <w:rFonts w:ascii="Book Antiqua" w:eastAsia="Book Antiqua" w:hAnsi="Book Antiqua" w:cs="Book Antiqua"/>
          <w:sz w:val="24"/>
          <w:szCs w:val="24"/>
        </w:rPr>
        <w:t xml:space="preserve"> showed comparable results of EUS-guided sclerotherapy for esophageal varices. Therefore, EBL is still a preferred treatment for esophageal varices. Large, randomized trials are needed to show the clinical benefits of EUS-guided sclerotherapy compared to EBL to consider it as one of the first-line treatments.</w:t>
      </w:r>
    </w:p>
    <w:p w14:paraId="59BED584" w14:textId="77777777" w:rsidR="00994925" w:rsidRPr="008A7E64" w:rsidRDefault="00994925" w:rsidP="008A7E64">
      <w:pPr>
        <w:spacing w:before="0" w:beforeAutospacing="0" w:after="0" w:line="360" w:lineRule="auto"/>
        <w:jc w:val="both"/>
        <w:rPr>
          <w:rFonts w:ascii="Book Antiqua" w:eastAsiaTheme="minorEastAsia" w:hAnsi="Book Antiqua" w:cs="Book Antiqua"/>
          <w:b/>
          <w:bCs/>
          <w:sz w:val="24"/>
          <w:szCs w:val="24"/>
        </w:rPr>
      </w:pPr>
    </w:p>
    <w:p w14:paraId="091204E5" w14:textId="7122433F"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Gastric varices: </w:t>
      </w:r>
      <w:r w:rsidRPr="008A7E64">
        <w:rPr>
          <w:rFonts w:ascii="Book Antiqua" w:eastAsia="Book Antiqua" w:hAnsi="Book Antiqua" w:cs="Book Antiqua"/>
          <w:sz w:val="24"/>
          <w:szCs w:val="24"/>
        </w:rPr>
        <w:t xml:space="preserve">Although gastric varices (GV) are less common than esophageal varices, it affects around 20% of patients with </w:t>
      </w:r>
      <w:proofErr w:type="gramStart"/>
      <w:r w:rsidRPr="008A7E64">
        <w:rPr>
          <w:rFonts w:ascii="Book Antiqua" w:eastAsia="Book Antiqua" w:hAnsi="Book Antiqua" w:cs="Book Antiqua"/>
          <w:sz w:val="24"/>
          <w:szCs w:val="24"/>
        </w:rPr>
        <w:t>PH</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13,14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GV can occasionally cause bleeding, </w:t>
      </w:r>
      <w:r w:rsidRPr="008A7E64">
        <w:rPr>
          <w:rFonts w:ascii="Book Antiqua" w:eastAsia="Book Antiqua" w:hAnsi="Book Antiqua" w:cs="Book Antiqua"/>
          <w:sz w:val="24"/>
          <w:szCs w:val="24"/>
        </w:rPr>
        <w:lastRenderedPageBreak/>
        <w:t>leading to iron deficiency anemia, and the risk of rebleeding (34%-89%) is much higher than compared to esophageal varices (15%-65</w:t>
      </w:r>
      <w:proofErr w:type="gramStart"/>
      <w:r w:rsidRPr="008A7E64">
        <w:rPr>
          <w:rFonts w:ascii="Book Antiqua" w:eastAsia="Book Antiqua" w:hAnsi="Book Antiqua" w:cs="Book Antiqua"/>
          <w:sz w:val="24"/>
          <w:szCs w:val="24"/>
        </w:rPr>
        <w:t>%)</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There are no well-established treatment guidelines for the management of GV compared to esophageal </w:t>
      </w:r>
      <w:proofErr w:type="gramStart"/>
      <w:r w:rsidRPr="008A7E64">
        <w:rPr>
          <w:rFonts w:ascii="Book Antiqua" w:eastAsia="Book Antiqua" w:hAnsi="Book Antiqua" w:cs="Book Antiqua"/>
          <w:sz w:val="24"/>
          <w:szCs w:val="24"/>
        </w:rPr>
        <w:t>varices</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15</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shd w:val="clear" w:color="auto" w:fill="FFFFFF"/>
        </w:rPr>
        <w:t xml:space="preserve"> </w:t>
      </w:r>
      <w:r w:rsidRPr="008A7E64">
        <w:rPr>
          <w:rFonts w:ascii="Book Antiqua" w:eastAsia="Book Antiqua" w:hAnsi="Book Antiqua" w:cs="Book Antiqua"/>
          <w:sz w:val="24"/>
          <w:szCs w:val="24"/>
          <w:shd w:val="clear" w:color="auto" w:fill="FFFFFF"/>
        </w:rPr>
        <w:t xml:space="preserve">EBL is not recommended for managing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as they are larger in size, with thick overlying gastric mucosa making it difficult to band. EBL of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can lead to life-threatening bleeding due to post-band ulcerations, developed due to a failure to capture the contralateral wall of varices during the </w:t>
      </w:r>
      <w:proofErr w:type="gramStart"/>
      <w:r w:rsidRPr="008A7E64">
        <w:rPr>
          <w:rFonts w:ascii="Book Antiqua" w:eastAsia="Book Antiqua" w:hAnsi="Book Antiqua" w:cs="Book Antiqua"/>
          <w:sz w:val="24"/>
          <w:szCs w:val="24"/>
          <w:shd w:val="clear" w:color="auto" w:fill="FFFFFF"/>
        </w:rPr>
        <w:t>procedure</w:t>
      </w:r>
      <w:r w:rsidRPr="008A7E64">
        <w:rPr>
          <w:rFonts w:ascii="Book Antiqua" w:eastAsia="Book Antiqua" w:hAnsi="Book Antiqua" w:cs="Book Antiqua"/>
          <w:sz w:val="24"/>
          <w:szCs w:val="24"/>
          <w:shd w:val="clear" w:color="auto" w:fill="FFFFFF"/>
          <w:vertAlign w:val="superscript"/>
        </w:rPr>
        <w:t>[</w:t>
      </w:r>
      <w:proofErr w:type="gramEnd"/>
      <w:r w:rsidR="00335AFC" w:rsidRPr="008A7E64">
        <w:rPr>
          <w:rFonts w:ascii="Book Antiqua" w:eastAsia="Book Antiqua" w:hAnsi="Book Antiqua" w:cs="Book Antiqua"/>
          <w:sz w:val="24"/>
          <w:szCs w:val="24"/>
          <w:shd w:val="clear" w:color="auto" w:fill="FFFFFF"/>
          <w:vertAlign w:val="superscript"/>
        </w:rPr>
        <w:t>16</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In a study of 22 patients with bleeding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treated with EBL, 18.2% developed early rebleeding even after complete hemostasis was achieved in all cases on </w:t>
      </w:r>
      <w:proofErr w:type="gramStart"/>
      <w:r w:rsidRPr="008A7E64">
        <w:rPr>
          <w:rFonts w:ascii="Book Antiqua" w:eastAsia="Book Antiqua" w:hAnsi="Book Antiqua" w:cs="Book Antiqua"/>
          <w:sz w:val="24"/>
          <w:szCs w:val="24"/>
          <w:shd w:val="clear" w:color="auto" w:fill="FFFFFF"/>
        </w:rPr>
        <w:t>EBL</w:t>
      </w:r>
      <w:r w:rsidRPr="008A7E64">
        <w:rPr>
          <w:rFonts w:ascii="Book Antiqua" w:eastAsia="Book Antiqua" w:hAnsi="Book Antiqua" w:cs="Book Antiqua"/>
          <w:sz w:val="24"/>
          <w:szCs w:val="24"/>
          <w:shd w:val="clear" w:color="auto" w:fill="FFFFFF"/>
          <w:vertAlign w:val="superscript"/>
        </w:rPr>
        <w:t>[</w:t>
      </w:r>
      <w:proofErr w:type="gramEnd"/>
      <w:r w:rsidR="00B066F9" w:rsidRPr="008A7E64">
        <w:rPr>
          <w:rFonts w:ascii="Book Antiqua" w:eastAsiaTheme="minorEastAsia" w:hAnsi="Book Antiqua" w:cs="Book Antiqua"/>
          <w:sz w:val="24"/>
          <w:szCs w:val="24"/>
          <w:shd w:val="clear" w:color="auto" w:fill="FFFFFF"/>
          <w:vertAlign w:val="superscript"/>
        </w:rPr>
        <w:t>17</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Endoscopic sclerosing therapy should also be avoided in bleeding GV as it provides only temporary control of bleed and a higher incidence of adverse events like gastric ulcerations, perforations, and rebleeding in 37%–53% of </w:t>
      </w:r>
      <w:proofErr w:type="gramStart"/>
      <w:r w:rsidRPr="008A7E64">
        <w:rPr>
          <w:rFonts w:ascii="Book Antiqua" w:eastAsia="Book Antiqua" w:hAnsi="Book Antiqua" w:cs="Book Antiqua"/>
          <w:sz w:val="24"/>
          <w:szCs w:val="24"/>
          <w:shd w:val="clear" w:color="auto" w:fill="FFFFFF"/>
        </w:rPr>
        <w:t>cases</w:t>
      </w:r>
      <w:r w:rsidR="00841F84"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18</w:t>
      </w:r>
      <w:r w:rsidR="00B066F9" w:rsidRPr="008A7E64">
        <w:rPr>
          <w:rFonts w:ascii="Book Antiqua" w:eastAsia="Book Antiqua" w:hAnsi="Book Antiqua" w:cs="Book Antiqua"/>
          <w:sz w:val="24"/>
          <w:szCs w:val="24"/>
          <w:vertAlign w:val="superscript"/>
        </w:rPr>
        <w:t xml:space="preserve"> </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35273CD" w14:textId="70A9F60A"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Glue therapy with CYA is the primary treatment of choice for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It was first described in 1986 as it has higher rates (&gt; 90%) of achieving hemostasis and a lower rate of rebleeding (0%-40%) compared to other therapies (EBL and </w:t>
      </w:r>
      <w:proofErr w:type="gramStart"/>
      <w:r w:rsidRPr="008A7E64">
        <w:rPr>
          <w:rFonts w:ascii="Book Antiqua" w:eastAsia="Book Antiqua" w:hAnsi="Book Antiqua" w:cs="Book Antiqua"/>
          <w:sz w:val="24"/>
          <w:szCs w:val="24"/>
          <w:shd w:val="clear" w:color="auto" w:fill="FFFFFF"/>
        </w:rPr>
        <w:t>sclerotherapy)</w:t>
      </w:r>
      <w:r w:rsidRPr="008A7E64">
        <w:rPr>
          <w:rFonts w:ascii="Book Antiqua" w:eastAsia="Book Antiqua" w:hAnsi="Book Antiqua" w:cs="Book Antiqua"/>
          <w:sz w:val="24"/>
          <w:szCs w:val="24"/>
          <w:shd w:val="clear" w:color="auto" w:fill="FFFFFF"/>
          <w:vertAlign w:val="superscript"/>
        </w:rPr>
        <w:t>[</w:t>
      </w:r>
      <w:proofErr w:type="gramEnd"/>
      <w:r w:rsidR="00B066F9" w:rsidRPr="008A7E64">
        <w:rPr>
          <w:rFonts w:ascii="Book Antiqua" w:eastAsia="Book Antiqua" w:hAnsi="Book Antiqua" w:cs="Book Antiqua"/>
          <w:sz w:val="24"/>
          <w:szCs w:val="24"/>
          <w:shd w:val="clear" w:color="auto" w:fill="FFFFFF"/>
          <w:vertAlign w:val="superscript"/>
        </w:rPr>
        <w:t>19</w:t>
      </w:r>
      <w:r w:rsidR="00EB4F4B">
        <w:rPr>
          <w:rFonts w:ascii="Book Antiqua" w:eastAsiaTheme="minorEastAsia" w:hAnsi="Book Antiqua" w:cs="Book Antiqua" w:hint="eastAsia"/>
          <w:sz w:val="24"/>
          <w:szCs w:val="24"/>
          <w:shd w:val="clear" w:color="auto" w:fill="FFFFFF"/>
          <w:vertAlign w:val="superscript"/>
        </w:rPr>
        <w:t>,</w:t>
      </w:r>
      <w:r w:rsidR="00B066F9" w:rsidRPr="008A7E64">
        <w:rPr>
          <w:rFonts w:ascii="Book Antiqua" w:eastAsia="Book Antiqua" w:hAnsi="Book Antiqua" w:cs="Book Antiqua"/>
          <w:sz w:val="24"/>
          <w:szCs w:val="24"/>
          <w:shd w:val="clear" w:color="auto" w:fill="FFFFFF"/>
          <w:vertAlign w:val="superscript"/>
        </w:rPr>
        <w:t>2</w:t>
      </w:r>
      <w:r w:rsidR="00BD17F8"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rPr>
        <w:t>.</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However,</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there are reports of significant adverse effects associated with CYA injections like systemic embolization (cardiac embolism, pulmonary embolism, splenic vein thrombosis, splenic artery embolism, renal vein thrombosis, and cerebral infarct), which is thought to be related to the volume of CYA </w:t>
      </w:r>
      <w:proofErr w:type="gramStart"/>
      <w:r w:rsidRPr="008A7E64">
        <w:rPr>
          <w:rFonts w:ascii="Book Antiqua" w:eastAsia="Book Antiqua" w:hAnsi="Book Antiqua" w:cs="Book Antiqua"/>
          <w:sz w:val="24"/>
          <w:szCs w:val="24"/>
        </w:rPr>
        <w:t>injection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 assists in both the diagnosis and treatment of GV. It helps in diagnosis and allows a precise evaluation of pathological vessels, improving therapeutic targeting. Color doppler also permits to differentiation of GV from other structures and can help confirm eradication of varices. EUS has provided us a new array of treatment options, including coil embolization with or without glue therapy and thrombin injection </w:t>
      </w:r>
      <w:r w:rsidRPr="008A7E64">
        <w:rPr>
          <w:rFonts w:ascii="Book Antiqua" w:eastAsia="Book Antiqua" w:hAnsi="Book Antiqua" w:cs="Book Antiqua"/>
          <w:i/>
          <w:iCs/>
          <w:sz w:val="24"/>
          <w:szCs w:val="24"/>
        </w:rPr>
        <w:t>etc.</w:t>
      </w:r>
      <w:r w:rsidRPr="008A7E64">
        <w:rPr>
          <w:rFonts w:ascii="Book Antiqua" w:eastAsia="Book Antiqua" w:hAnsi="Book Antiqua" w:cs="Book Antiqua"/>
          <w:sz w:val="24"/>
          <w:szCs w:val="24"/>
        </w:rPr>
        <w:t xml:space="preserve">, in the treatment of </w:t>
      </w:r>
      <w:proofErr w:type="gramStart"/>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13,2</w:t>
      </w:r>
      <w:r w:rsidR="00B066F9"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5D313233" w14:textId="38866BDB"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Glue therapy. Endoscopic-CYA injection has been shown to control bleeding, but there is a high recurrence of bleeding, probably due to incomplete obliteration of varices. EUS-guided CYA glue injection can minimize recurrent bleeding and decrease CYA volume by directly visualizing the perforating vessels, thus more precise obliteration of </w:t>
      </w:r>
      <w:r w:rsidRPr="008A7E64">
        <w:rPr>
          <w:rFonts w:ascii="Book Antiqua" w:eastAsia="Book Antiqua" w:hAnsi="Book Antiqua" w:cs="Book Antiqua"/>
          <w:sz w:val="24"/>
          <w:szCs w:val="24"/>
        </w:rPr>
        <w:lastRenderedPageBreak/>
        <w:t xml:space="preserve">varices. Theoretically, the risk of embolization also decreases as it allows precise CYA injection into the target </w:t>
      </w:r>
      <w:proofErr w:type="gramStart"/>
      <w:r w:rsidRPr="008A7E64">
        <w:rPr>
          <w:rFonts w:ascii="Book Antiqua" w:eastAsia="Book Antiqua" w:hAnsi="Book Antiqua" w:cs="Book Antiqua"/>
          <w:sz w:val="24"/>
          <w:szCs w:val="24"/>
        </w:rPr>
        <w:t>vessel</w:t>
      </w:r>
      <w:r w:rsidRPr="008A7E64">
        <w:rPr>
          <w:rFonts w:ascii="Book Antiqua" w:eastAsia="Book Antiqua" w:hAnsi="Book Antiqua" w:cs="Book Antiqua"/>
          <w:sz w:val="24"/>
          <w:szCs w:val="24"/>
          <w:vertAlign w:val="superscript"/>
        </w:rPr>
        <w:t>[</w:t>
      </w:r>
      <w:proofErr w:type="gramEnd"/>
      <w:r w:rsidR="001D0167"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35FA73E" w14:textId="5FD8E6D7"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total of six patients with GV, including four for secondary prophylaxis, were treated with EUS-guided coil embolization followed by CYA glue injection in a single-center retrospective study.</w:t>
      </w:r>
      <w:r w:rsidR="00994925"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Complete eradication of GV was achieved in 3 patients. One patient had pulmonary embolism as a complication of CYA glue </w:t>
      </w:r>
      <w:proofErr w:type="gramStart"/>
      <w:r w:rsidRPr="008A7E64">
        <w:rPr>
          <w:rFonts w:ascii="Book Antiqua" w:eastAsia="Book Antiqua" w:hAnsi="Book Antiqua" w:cs="Book Antiqua"/>
          <w:sz w:val="24"/>
          <w:szCs w:val="24"/>
        </w:rPr>
        <w:t>injection</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In a large single-center study, 40 patients underwent EUS-guided n-butyl-2-</w:t>
      </w:r>
      <w:r w:rsidRPr="008A7E64">
        <w:rPr>
          <w:rFonts w:ascii="Book Antiqua" w:eastAsia="Book Antiqua" w:hAnsi="Book Antiqua" w:cs="Book Antiqua"/>
          <w:sz w:val="24"/>
          <w:szCs w:val="24"/>
          <w:shd w:val="clear" w:color="auto" w:fill="FFFFFF"/>
        </w:rPr>
        <w:t>CYA</w:t>
      </w:r>
      <w:r w:rsidRPr="008A7E64">
        <w:rPr>
          <w:rFonts w:ascii="Book Antiqua" w:eastAsia="Book Antiqua" w:hAnsi="Book Antiqua" w:cs="Book Antiqua"/>
          <w:sz w:val="24"/>
          <w:szCs w:val="24"/>
        </w:rPr>
        <w:t xml:space="preserve"> for GV. Out of 40 patients, 13 patients were treated during active bleeding and another 23 within 24 h of bleeding. Thus, bleeding was acutely controlled in 100% of cases after treatment with EUS-guided n-butyl-2-CYA therapy. Only six patients required additional intervention for long-term management (Table </w:t>
      </w:r>
      <w:proofErr w:type="gramStart"/>
      <w:r w:rsidRPr="008A7E64">
        <w:rPr>
          <w:rFonts w:ascii="Book Antiqua" w:eastAsia="Book Antiqua" w:hAnsi="Book Antiqua" w:cs="Book Antiqua"/>
          <w:sz w:val="24"/>
          <w:szCs w:val="24"/>
        </w:rPr>
        <w:t>1)</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BD17F8"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479FD1C3" w14:textId="1F1CAA96"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 single-center study, 40 patients with actively/recently bleeding or high-risk GV treated with direct endoscopic injection of CYA were compared with 64 patients treated prospectively with EUS-guided fine needle injection CYA. Gastroesophageal varices type 2 was the most common type of varices seen in both groups. During the procedure, a greater number of varices were obliterated in EUS-guided fine needle injection of the CYA group (1.6 ± 0.7) than the direct endoscopic injection of the CYA group (1.1 ± 0.4,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0.001). Whereas the mean volume of CYA was injected more in the direct endoscopic injection-CYA group (3.3 ± 1.3 mL) compared to EUS-guided fine needle injection of the CYA group (2.0 ± 0.8 mL,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0.001). Overall post-procedure GV rebleeding (23.7%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i/>
          <w:iCs/>
          <w:sz w:val="24"/>
          <w:szCs w:val="24"/>
        </w:rPr>
        <w:t xml:space="preserve"> </w:t>
      </w:r>
      <w:r w:rsidRPr="008A7E64">
        <w:rPr>
          <w:rFonts w:ascii="Book Antiqua" w:eastAsia="Book Antiqua" w:hAnsi="Book Antiqua" w:cs="Book Antiqua"/>
          <w:sz w:val="24"/>
          <w:szCs w:val="24"/>
        </w:rPr>
        <w:t xml:space="preserve">8.8%,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0.045) and non-GV-related GI bleeding (GIB) (27.5%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10.9%,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0.030) were found to be higher in the direct endoscopic injection of CYA group compared to EUS-guided fine needle injection of CYA group. No significant difference was found in the overall rate of adverse events in the direct endoscopic injection of CYA group (17.5%) and EUS-guided fine needle injection of CYA (20.3%,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w:t>
      </w:r>
      <w:proofErr w:type="gramStart"/>
      <w:r w:rsidRPr="008A7E64">
        <w:rPr>
          <w:rFonts w:ascii="Book Antiqua" w:eastAsia="Book Antiqua" w:hAnsi="Book Antiqua" w:cs="Book Antiqua"/>
          <w:sz w:val="24"/>
          <w:szCs w:val="24"/>
        </w:rPr>
        <w:t>0.361)</w:t>
      </w:r>
      <w:r w:rsidRPr="008A7E64">
        <w:rPr>
          <w:rFonts w:ascii="Book Antiqua" w:eastAsia="Book Antiqua" w:hAnsi="Book Antiqua" w:cs="Book Antiqua"/>
          <w:sz w:val="24"/>
          <w:szCs w:val="24"/>
          <w:vertAlign w:val="superscript"/>
        </w:rPr>
        <w:t>[</w:t>
      </w:r>
      <w:proofErr w:type="gramEnd"/>
      <w:r w:rsidR="00335AFC"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glue injection appears to be safe and effective in decreasing the risk of rebleeding in patients with active or recent bleeding GV when compared to the endoscopic injection of CYA. </w:t>
      </w:r>
    </w:p>
    <w:p w14:paraId="593EF051" w14:textId="2000885C"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lastRenderedPageBreak/>
        <w:t xml:space="preserve">Coil embolization. EUS-guided coil application is another treatment modality for GV. Coils are commonly used for various interventional radiology procedures (Table 1). These micro coils can obliterate GV and avoids adverse effects associated with CYA use, such as embolization coils are made up of light metal alloy and are covered with synthetic fibers to induce clot formation and subsequent hemostasis. Furthermore, fibers can act as a scaffold for CYA if injected during the same procedure. Varices are identified and punctured through standard FNA size needles like 19G (0.035-inch coil) or a 22G (0.018-inch coil). These coils are then advanced from the needle into varix using the stylet as a pusher. The coil sizes are selected based on the size of </w:t>
      </w:r>
      <w:proofErr w:type="gramStart"/>
      <w:r w:rsidRPr="008A7E64">
        <w:rPr>
          <w:rFonts w:ascii="Book Antiqua" w:eastAsia="Book Antiqua" w:hAnsi="Book Antiqua" w:cs="Book Antiqua"/>
          <w:sz w:val="24"/>
          <w:szCs w:val="24"/>
        </w:rPr>
        <w:t>varix</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5,26</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5E964265" w14:textId="7A9AC57E"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retrospective multicenter study compared EUS-guided CYA injection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19) to EUS-guided coil embolization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11) patients with GV. There was no statistically significant difference in obliteration rate, the mean number of sessions required, and recurrence noted during follow-up. However, adverse events were reported to be higher in the CYA group in [11/19 (57%)] when compared to EUS-guided coil embolization [1/11 (9.1%),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&lt; 0.01]. A post-procedure </w:t>
      </w:r>
      <w:r w:rsidR="003207DA" w:rsidRPr="008A7E64">
        <w:rPr>
          <w:rFonts w:ascii="Book Antiqua" w:eastAsia="Book Antiqua" w:hAnsi="Book Antiqua" w:cs="Book Antiqua"/>
          <w:sz w:val="24"/>
          <w:szCs w:val="24"/>
        </w:rPr>
        <w:t>computed tomography (CT)</w:t>
      </w:r>
      <w:r w:rsidRPr="008A7E64">
        <w:rPr>
          <w:rFonts w:ascii="Book Antiqua" w:eastAsia="Book Antiqua" w:hAnsi="Book Antiqua" w:cs="Book Antiqua"/>
          <w:sz w:val="24"/>
          <w:szCs w:val="24"/>
        </w:rPr>
        <w:t xml:space="preserve"> scan was performed in all patients, and nine patients in the CYA group were found to have asymptomatic glue embolism on </w:t>
      </w:r>
      <w:proofErr w:type="gramStart"/>
      <w:r w:rsidRPr="008A7E64">
        <w:rPr>
          <w:rFonts w:ascii="Book Antiqua" w:eastAsia="Book Antiqua" w:hAnsi="Book Antiqua" w:cs="Book Antiqua"/>
          <w:sz w:val="24"/>
          <w:szCs w:val="24"/>
        </w:rPr>
        <w:t>imaging</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6</w:t>
      </w:r>
      <w:r w:rsidRPr="008A7E64">
        <w:rPr>
          <w:rFonts w:ascii="Book Antiqua" w:eastAsia="Book Antiqua" w:hAnsi="Book Antiqua" w:cs="Book Antiqua"/>
          <w:sz w:val="24"/>
          <w:szCs w:val="24"/>
          <w:vertAlign w:val="superscript"/>
        </w:rPr>
        <w:t>]</w:t>
      </w:r>
      <w:r w:rsidR="003207D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(Table 1). This was the first study to compare coil embolization and CYA directly. Both procedures showed comparable results in terms of GV obliteration, but fewer adverse events were noted with coil embolization.</w:t>
      </w:r>
    </w:p>
    <w:p w14:paraId="457DF6E8" w14:textId="1E977830"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another study, ten patients with GV underwent EUS-guided coil embolization and then reinforcement by gelatin sponges. Nine patients had either active bleeding or recently bled GV. A 100% obliteration of GV was achieved. Patients were followed for six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and only 1/10 patients developed severe abdominal pain as a complication. Further large prospective studies are needed describing its direct comparison with other treatment modalities like CYA or CYA and coil embolization </w:t>
      </w:r>
      <w:proofErr w:type="gramStart"/>
      <w:r w:rsidRPr="008A7E64">
        <w:rPr>
          <w:rFonts w:ascii="Book Antiqua" w:eastAsia="Book Antiqua" w:hAnsi="Book Antiqua" w:cs="Book Antiqua"/>
          <w:sz w:val="24"/>
          <w:szCs w:val="24"/>
        </w:rPr>
        <w:t>combined</w:t>
      </w:r>
      <w:r w:rsidRPr="008A7E64">
        <w:rPr>
          <w:rFonts w:ascii="Book Antiqua" w:eastAsia="Book Antiqua" w:hAnsi="Book Antiqua" w:cs="Book Antiqua"/>
          <w:sz w:val="24"/>
          <w:szCs w:val="24"/>
          <w:vertAlign w:val="superscript"/>
        </w:rPr>
        <w:t>[</w:t>
      </w:r>
      <w:proofErr w:type="gramEnd"/>
      <w:r w:rsidR="00B066F9"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0C75F06F" w14:textId="26CB7474"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Combined coiling and glue therapy. Although endoscopic CYA injection is considered primary therapy for GV, it is associated with systemic glue embolization. Synthetic fibers in the covering of coils function as a scaffold to keep CYA in varices; </w:t>
      </w:r>
      <w:r w:rsidRPr="008A7E64">
        <w:rPr>
          <w:rFonts w:ascii="Book Antiqua" w:eastAsia="Book Antiqua" w:hAnsi="Book Antiqua" w:cs="Book Antiqua"/>
          <w:sz w:val="24"/>
          <w:szCs w:val="24"/>
        </w:rPr>
        <w:lastRenderedPageBreak/>
        <w:t xml:space="preserve">thus, a decrease of CYA reagent is needed to eradicate gastric fundal varices (GFV) </w:t>
      </w:r>
      <w:proofErr w:type="gramStart"/>
      <w:r w:rsidRPr="008A7E64">
        <w:rPr>
          <w:rFonts w:ascii="Book Antiqua" w:eastAsia="Book Antiqua" w:hAnsi="Book Antiqua" w:cs="Book Antiqua"/>
          <w:sz w:val="24"/>
          <w:szCs w:val="24"/>
        </w:rPr>
        <w:t>and also</w:t>
      </w:r>
      <w:proofErr w:type="gramEnd"/>
      <w:r w:rsidRPr="008A7E64">
        <w:rPr>
          <w:rFonts w:ascii="Book Antiqua" w:eastAsia="Book Antiqua" w:hAnsi="Book Antiqua" w:cs="Book Antiqua"/>
          <w:sz w:val="24"/>
          <w:szCs w:val="24"/>
        </w:rPr>
        <w:t xml:space="preserve"> may reduc</w:t>
      </w:r>
      <w:r w:rsidR="00512CEC" w:rsidRPr="008A7E64">
        <w:rPr>
          <w:rFonts w:ascii="Book Antiqua" w:eastAsia="Book Antiqua" w:hAnsi="Book Antiqua" w:cs="Book Antiqua"/>
          <w:sz w:val="24"/>
          <w:szCs w:val="24"/>
        </w:rPr>
        <w:t>e the risk of glue embolization</w:t>
      </w:r>
      <w:r w:rsidRPr="008A7E64">
        <w:rPr>
          <w:rFonts w:ascii="Book Antiqua" w:eastAsia="Book Antiqua" w:hAnsi="Book Antiqua" w:cs="Book Antiqua"/>
          <w:sz w:val="24"/>
          <w:szCs w:val="24"/>
        </w:rPr>
        <w:t xml:space="preserve">. In another study by </w:t>
      </w:r>
      <w:proofErr w:type="spellStart"/>
      <w:r w:rsidRPr="008A7E64">
        <w:rPr>
          <w:rFonts w:ascii="Book Antiqua" w:eastAsia="Book Antiqua" w:hAnsi="Book Antiqua" w:cs="Book Antiqua"/>
          <w:sz w:val="24"/>
          <w:szCs w:val="24"/>
        </w:rPr>
        <w:t>Kozieł</w:t>
      </w:r>
      <w:proofErr w:type="spellEnd"/>
      <w:r w:rsidRPr="008A7E64">
        <w:rPr>
          <w:rFonts w:ascii="Book Antiqua" w:eastAsia="Book Antiqua" w:hAnsi="Book Antiqua" w:cs="Book Antiqua"/>
          <w:sz w:val="24"/>
          <w:szCs w:val="24"/>
        </w:rPr>
        <w:t xml:space="preserve">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four patients were treated with coils, and 12 patients were treated with EUS-guided coil and CYA injection. These patients were followed for an average of 327 d. The technical success rate was 94%, and the mean number of CYA volume and coils needed </w:t>
      </w:r>
      <w:r w:rsidRPr="008A7E64">
        <w:rPr>
          <w:rFonts w:ascii="Book Antiqua" w:eastAsia="Book Antiqua" w:hAnsi="Book Antiqua" w:cs="Book Antiqua"/>
          <w:i/>
          <w:iCs/>
          <w:sz w:val="24"/>
          <w:szCs w:val="24"/>
        </w:rPr>
        <w:t>per</w:t>
      </w:r>
      <w:r w:rsidRPr="008A7E64">
        <w:rPr>
          <w:rFonts w:ascii="Book Antiqua" w:eastAsia="Book Antiqua" w:hAnsi="Book Antiqua" w:cs="Book Antiqua"/>
          <w:sz w:val="24"/>
          <w:szCs w:val="24"/>
        </w:rPr>
        <w:t xml:space="preserve"> procedure was 2 mL and 1.7, respectively. No serious complications like embolization or death were noted</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(Table 1). </w:t>
      </w:r>
    </w:p>
    <w:p w14:paraId="2395971C" w14:textId="663F429B"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 randomized pilot trial was conducted comparing the safety and efficacy of EUS-guided coil and CYA (</w:t>
      </w:r>
      <w:r w:rsidRPr="008A7E64">
        <w:rPr>
          <w:rFonts w:ascii="Book Antiqua" w:eastAsia="Book Antiqua" w:hAnsi="Book Antiqua" w:cs="Book Antiqua"/>
          <w:i/>
          <w:iCs/>
          <w:sz w:val="24"/>
          <w:szCs w:val="24"/>
        </w:rPr>
        <w:t>n</w:t>
      </w:r>
      <w:r w:rsidRPr="008A7E64">
        <w:rPr>
          <w:rFonts w:ascii="Book Antiqua" w:eastAsia="Book Antiqua" w:hAnsi="Book Antiqua" w:cs="Book Antiqua"/>
          <w:sz w:val="24"/>
          <w:szCs w:val="24"/>
        </w:rPr>
        <w:t xml:space="preserve"> = 16) to EUS-guided CYA in GV patients, and these patients were followed for an average of 9.9 mo. EUS doppler was done in all cases to determine flow within varix after the procedure, and thoracic and abdomen CT was done in all cases 1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the procedure. Repeat CT scans were done in symptomatic cases only afterward. In the EUS-guided coil and CYA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EUS-guided CYA group, the total reduction inflow in the treated vessel was 37.5%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50%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0.476) and 73% </w:t>
      </w:r>
      <w:r w:rsidR="008A2AB9" w:rsidRPr="008A7E64">
        <w:rPr>
          <w:rFonts w:ascii="Book Antiqua" w:eastAsia="Book Antiqua" w:hAnsi="Book Antiqua" w:cs="Book Antiqua"/>
          <w:i/>
          <w:iCs/>
          <w:sz w:val="24"/>
          <w:szCs w:val="24"/>
        </w:rPr>
        <w:t>vs</w:t>
      </w:r>
      <w:r w:rsidRPr="008A7E64">
        <w:rPr>
          <w:rFonts w:ascii="Book Antiqua" w:eastAsia="Book Antiqua" w:hAnsi="Book Antiqua" w:cs="Book Antiqua"/>
          <w:i/>
          <w:iCs/>
          <w:sz w:val="24"/>
          <w:szCs w:val="24"/>
        </w:rPr>
        <w:t xml:space="preserve"> </w:t>
      </w:r>
      <w:r w:rsidRPr="008A7E64">
        <w:rPr>
          <w:rFonts w:ascii="Book Antiqua" w:eastAsia="Book Antiqua" w:hAnsi="Book Antiqua" w:cs="Book Antiqua"/>
          <w:sz w:val="24"/>
          <w:szCs w:val="24"/>
        </w:rPr>
        <w:t>80%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1) immediately and at 30 d after the procedure, respectively. In addition, asymptomatic pulmonary embolism was found to be in 25%, and 50% cases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0.144) in EUS-guided combined coil and CYA and EUS-guided CYA, </w:t>
      </w:r>
      <w:proofErr w:type="gramStart"/>
      <w:r w:rsidRPr="008A7E64">
        <w:rPr>
          <w:rFonts w:ascii="Book Antiqua" w:eastAsia="Book Antiqua" w:hAnsi="Book Antiqua" w:cs="Book Antiqua"/>
          <w:sz w:val="24"/>
          <w:szCs w:val="24"/>
        </w:rPr>
        <w:t>respectively</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13</w:t>
      </w:r>
      <w:r w:rsidRPr="008A7E64">
        <w:rPr>
          <w:rFonts w:ascii="Book Antiqua" w:eastAsia="Book Antiqua" w:hAnsi="Book Antiqua" w:cs="Book Antiqua"/>
          <w:sz w:val="24"/>
          <w:szCs w:val="24"/>
          <w:vertAlign w:val="superscript"/>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(Table 1).</w:t>
      </w:r>
    </w:p>
    <w:p w14:paraId="3CD2DD45" w14:textId="23EB248E" w:rsidR="00E165AE" w:rsidRPr="008A7E64" w:rsidRDefault="007074CA" w:rsidP="008A7E64">
      <w:pPr>
        <w:spacing w:before="0" w:beforeAutospacing="0" w:after="0" w:line="360" w:lineRule="auto"/>
        <w:ind w:firstLine="720"/>
        <w:jc w:val="both"/>
        <w:rPr>
          <w:rFonts w:ascii="Book Antiqua" w:hAnsi="Book Antiqua" w:cs="Book Antiqua"/>
          <w:sz w:val="24"/>
          <w:szCs w:val="24"/>
        </w:rPr>
      </w:pPr>
      <w:r w:rsidRPr="008A7E64">
        <w:rPr>
          <w:rFonts w:ascii="Book Antiqua" w:eastAsia="Book Antiqua" w:hAnsi="Book Antiqua" w:cs="Book Antiqua"/>
          <w:sz w:val="24"/>
          <w:szCs w:val="24"/>
        </w:rPr>
        <w:t>A metanalysis and systematic review was conducted comparing EUS-guided CYA injection, EUS-guided coil embolization and CYA injection combined, and EUS-guided coil injection alone. Combined EUS-guided CYA and coiling were found to have better technical and clinical success rate compared coil embolization alone (99%</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97%;</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96%</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CYA alone (100%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97%;</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and 98%</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96%;</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&lt; 0.001). Similarly, lower adverse events were found to be with EUS-guided CYA and coil combined compared to coil embolization (10%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3%;</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0.057) and CYA alone (10%</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vs</w:t>
      </w:r>
      <w:r w:rsidR="00EF4ACA" w:rsidRPr="008A7E64">
        <w:rPr>
          <w:rStyle w:val="15"/>
          <w:rFonts w:ascii="Book Antiqua" w:eastAsiaTheme="minorEastAsia" w:hAnsi="Book Antiqua" w:cs="Book Antiqua"/>
          <w:i/>
          <w:iCs/>
          <w:sz w:val="24"/>
          <w:szCs w:val="24"/>
        </w:rPr>
        <w:t xml:space="preserve"> </w:t>
      </w:r>
      <w:r w:rsidRPr="008A7E64">
        <w:rPr>
          <w:rFonts w:ascii="Book Antiqua" w:eastAsia="Book Antiqua" w:hAnsi="Book Antiqua" w:cs="Book Antiqua"/>
          <w:sz w:val="24"/>
          <w:szCs w:val="24"/>
        </w:rPr>
        <w:t>21%;</w:t>
      </w:r>
      <w:r w:rsidR="00EF4ACA" w:rsidRPr="008A7E64">
        <w:rPr>
          <w:rFonts w:ascii="Book Antiqua" w:eastAsiaTheme="minorEastAsia" w:hAnsi="Book Antiqua" w:cs="Book Antiqua"/>
          <w:sz w:val="24"/>
          <w:szCs w:val="24"/>
        </w:rPr>
        <w:t xml:space="preserve"> </w:t>
      </w:r>
      <w:r w:rsidRPr="008A7E64">
        <w:rPr>
          <w:rStyle w:val="15"/>
          <w:rFonts w:ascii="Book Antiqua" w:eastAsia="Book Antiqua" w:hAnsi="Book Antiqua" w:cs="Book Antiqua"/>
          <w:i/>
          <w:iCs/>
          <w:sz w:val="24"/>
          <w:szCs w:val="24"/>
        </w:rPr>
        <w:t>P</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&lt; </w:t>
      </w:r>
      <w:proofErr w:type="gramStart"/>
      <w:r w:rsidRPr="008A7E64">
        <w:rPr>
          <w:rFonts w:ascii="Book Antiqua" w:eastAsia="Book Antiqua" w:hAnsi="Book Antiqua" w:cs="Book Antiqua"/>
          <w:sz w:val="24"/>
          <w:szCs w:val="24"/>
        </w:rPr>
        <w:t>0.001)</w:t>
      </w:r>
      <w:r w:rsidRPr="008A7E64">
        <w:rPr>
          <w:rFonts w:ascii="Book Antiqua" w:eastAsia="Book Antiqua" w:hAnsi="Book Antiqua" w:cs="Book Antiqua"/>
          <w:sz w:val="24"/>
          <w:szCs w:val="24"/>
          <w:shd w:val="clear" w:color="auto" w:fill="FFFFFF"/>
          <w:vertAlign w:val="superscript"/>
        </w:rPr>
        <w:t>[</w:t>
      </w:r>
      <w:proofErr w:type="gramEnd"/>
      <w:r w:rsidR="00490060" w:rsidRPr="008A7E64">
        <w:rPr>
          <w:rFonts w:ascii="Book Antiqua" w:eastAsia="Book Antiqua" w:hAnsi="Book Antiqua" w:cs="Book Antiqua"/>
          <w:sz w:val="24"/>
          <w:szCs w:val="24"/>
          <w:shd w:val="clear" w:color="auto" w:fill="FFFFFF"/>
          <w:vertAlign w:val="superscript"/>
        </w:rPr>
        <w:t>15</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Given the above results from various studies, EUS-guided coil embolization and CYA injection combined therapy could be preferred compared to EUS-guided monotherapy with either coil or CYA injection alone.</w:t>
      </w:r>
    </w:p>
    <w:p w14:paraId="007F8094" w14:textId="0EE612D0" w:rsidR="00E165AE" w:rsidRPr="008A7E64" w:rsidRDefault="007074CA" w:rsidP="008A7E64">
      <w:pPr>
        <w:spacing w:before="0" w:beforeAutospacing="0" w:after="0" w:line="360" w:lineRule="auto"/>
        <w:ind w:firstLineChars="200" w:firstLine="480"/>
        <w:jc w:val="both"/>
        <w:rPr>
          <w:rFonts w:ascii="Book Antiqua" w:eastAsiaTheme="minorEastAsia" w:hAnsi="Book Antiqua" w:cs="Book Antiqua"/>
          <w:sz w:val="24"/>
          <w:szCs w:val="24"/>
        </w:rPr>
      </w:pPr>
      <w:r w:rsidRPr="008A7E64">
        <w:rPr>
          <w:rFonts w:ascii="Book Antiqua" w:eastAsia="Book Antiqua" w:hAnsi="Book Antiqua" w:cs="Book Antiqua"/>
          <w:sz w:val="24"/>
          <w:szCs w:val="24"/>
        </w:rPr>
        <w:t xml:space="preserve">Thrombin injection. Recently, a study of eight patients (three with active bleeding and five as elective prevention) with GFV treated with EUS-guided thrombin injection </w:t>
      </w:r>
      <w:r w:rsidRPr="008A7E64">
        <w:rPr>
          <w:rFonts w:ascii="Book Antiqua" w:eastAsia="Book Antiqua" w:hAnsi="Book Antiqua" w:cs="Book Antiqua"/>
          <w:sz w:val="24"/>
          <w:szCs w:val="24"/>
        </w:rPr>
        <w:lastRenderedPageBreak/>
        <w:t xml:space="preserve">was published. About 2/3 of patients with active bleeding had successful hemostasis and obliteration of varices. All five patients who underwent the procedure for prevention of future bleeding had complete obliteration of varices. No direct procedure-related complications were observed. Although this series showed positive results, further large prospective studies are </w:t>
      </w:r>
      <w:proofErr w:type="gramStart"/>
      <w:r w:rsidRPr="008A7E64">
        <w:rPr>
          <w:rFonts w:ascii="Book Antiqua" w:eastAsia="Book Antiqua" w:hAnsi="Book Antiqua" w:cs="Book Antiqua"/>
          <w:sz w:val="24"/>
          <w:szCs w:val="24"/>
        </w:rPr>
        <w:t>needed</w:t>
      </w:r>
      <w:r w:rsidRPr="008A7E64">
        <w:rPr>
          <w:rFonts w:ascii="Book Antiqua" w:eastAsia="Book Antiqua" w:hAnsi="Book Antiqua" w:cs="Book Antiqua"/>
          <w:sz w:val="24"/>
          <w:szCs w:val="24"/>
          <w:vertAlign w:val="superscript"/>
        </w:rPr>
        <w:t>[</w:t>
      </w:r>
      <w:proofErr w:type="gramEnd"/>
      <w:r w:rsidR="00490060" w:rsidRPr="008A7E64">
        <w:rPr>
          <w:rFonts w:ascii="Book Antiqua" w:eastAsia="Book Antiqua" w:hAnsi="Book Antiqua" w:cs="Book Antiqua"/>
          <w:sz w:val="24"/>
          <w:szCs w:val="24"/>
          <w:vertAlign w:val="superscript"/>
        </w:rPr>
        <w:t>19</w:t>
      </w:r>
      <w:r w:rsidRPr="008A7E64">
        <w:rPr>
          <w:rFonts w:ascii="Book Antiqua" w:eastAsia="Book Antiqua" w:hAnsi="Book Antiqua" w:cs="Book Antiqua"/>
          <w:sz w:val="24"/>
          <w:szCs w:val="24"/>
          <w:vertAlign w:val="superscript"/>
        </w:rPr>
        <w:t>]</w:t>
      </w:r>
      <w:r w:rsidR="00EF4ACA" w:rsidRPr="008A7E64">
        <w:rPr>
          <w:rFonts w:ascii="Book Antiqua" w:eastAsia="Book Antiqua" w:hAnsi="Book Antiqua" w:cs="Book Antiqua"/>
          <w:sz w:val="24"/>
          <w:szCs w:val="24"/>
        </w:rPr>
        <w:t>.</w:t>
      </w:r>
    </w:p>
    <w:p w14:paraId="36745F72" w14:textId="77777777" w:rsidR="00EF4ACA" w:rsidRPr="008A7E64" w:rsidRDefault="00EF4ACA" w:rsidP="008A7E64">
      <w:pPr>
        <w:spacing w:before="0" w:beforeAutospacing="0" w:after="0" w:line="360" w:lineRule="auto"/>
        <w:jc w:val="both"/>
        <w:rPr>
          <w:rFonts w:ascii="Book Antiqua" w:eastAsiaTheme="minorEastAsia" w:hAnsi="Book Antiqua" w:cs="Book Antiqua"/>
          <w:b/>
          <w:bCs/>
          <w:sz w:val="24"/>
          <w:szCs w:val="24"/>
        </w:rPr>
      </w:pPr>
    </w:p>
    <w:p w14:paraId="297E5C4D" w14:textId="2B87B10D"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Ectopic</w:t>
      </w:r>
      <w:r w:rsidR="00EF4ACA" w:rsidRPr="008A7E64">
        <w:rPr>
          <w:rFonts w:ascii="Book Antiqua" w:eastAsiaTheme="minorEastAsia" w:hAnsi="Book Antiqua" w:cs="Book Antiqua"/>
          <w:b/>
          <w:bCs/>
          <w:sz w:val="24"/>
          <w:szCs w:val="24"/>
          <w:shd w:val="clear" w:color="auto" w:fill="FFFFFF"/>
        </w:rPr>
        <w:t xml:space="preserve"> </w:t>
      </w:r>
      <w:r w:rsidRPr="008A7E64">
        <w:rPr>
          <w:rFonts w:ascii="Book Antiqua" w:eastAsia="Book Antiqua" w:hAnsi="Book Antiqua" w:cs="Book Antiqua"/>
          <w:b/>
          <w:bCs/>
          <w:sz w:val="24"/>
          <w:szCs w:val="24"/>
        </w:rPr>
        <w:t xml:space="preserve">varices: </w:t>
      </w:r>
      <w:r w:rsidRPr="008A7E64">
        <w:rPr>
          <w:rFonts w:ascii="Book Antiqua" w:eastAsia="Book Antiqua" w:hAnsi="Book Antiqua" w:cs="Book Antiqua"/>
          <w:sz w:val="24"/>
          <w:szCs w:val="24"/>
          <w:shd w:val="clear" w:color="auto" w:fill="FFFFFF"/>
        </w:rPr>
        <w:t xml:space="preserve">Ectopic varices can develop at any site, including duodenal, small bowel, colon, rectum, common bile duct, and peristomal, with duodenum ectopic varices are being the most frequent to </w:t>
      </w:r>
      <w:proofErr w:type="gramStart"/>
      <w:r w:rsidRPr="008A7E64">
        <w:rPr>
          <w:rFonts w:ascii="Book Antiqua" w:eastAsia="Book Antiqua" w:hAnsi="Book Antiqua" w:cs="Book Antiqua"/>
          <w:sz w:val="24"/>
          <w:szCs w:val="24"/>
          <w:shd w:val="clear" w:color="auto" w:fill="FFFFFF"/>
        </w:rPr>
        <w:t>bleed</w:t>
      </w:r>
      <w:r w:rsidRPr="008A7E64">
        <w:rPr>
          <w:rFonts w:ascii="Book Antiqua" w:eastAsia="Book Antiqua" w:hAnsi="Book Antiqua" w:cs="Book Antiqua"/>
          <w:sz w:val="24"/>
          <w:szCs w:val="24"/>
          <w:shd w:val="clear" w:color="auto" w:fill="FFFFFF"/>
          <w:vertAlign w:val="superscript"/>
        </w:rPr>
        <w:t>[</w:t>
      </w:r>
      <w:proofErr w:type="gramEnd"/>
      <w:r w:rsidR="00490060"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Pr="008A7E64">
        <w:rPr>
          <w:rFonts w:ascii="Book Antiqua" w:eastAsia="Book Antiqua" w:hAnsi="Book Antiqua" w:cs="Book Antiqua"/>
          <w:sz w:val="24"/>
          <w:szCs w:val="24"/>
          <w:shd w:val="clear" w:color="auto" w:fill="FFFFFF"/>
          <w:vertAlign w:val="superscript"/>
        </w:rPr>
        <w:t>,</w:t>
      </w:r>
      <w:r w:rsidR="00CB5FFD"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8</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Many case reports have described the use of EUS for variceal bleeding at ectopic sites. Cases of duodenal variceal bleed treated with EUS-guided coil and CYA have been described without any </w:t>
      </w:r>
      <w:proofErr w:type="gramStart"/>
      <w:r w:rsidRPr="008A7E64">
        <w:rPr>
          <w:rFonts w:ascii="Book Antiqua" w:eastAsia="Book Antiqua" w:hAnsi="Book Antiqua" w:cs="Book Antiqua"/>
          <w:sz w:val="24"/>
          <w:szCs w:val="24"/>
          <w:shd w:val="clear" w:color="auto" w:fill="FFFFFF"/>
        </w:rPr>
        <w:t>complications</w:t>
      </w:r>
      <w:r w:rsidRPr="008A7E64">
        <w:rPr>
          <w:rFonts w:ascii="Book Antiqua" w:eastAsia="Book Antiqua" w:hAnsi="Book Antiqua" w:cs="Book Antiqua"/>
          <w:sz w:val="24"/>
          <w:szCs w:val="24"/>
          <w:shd w:val="clear" w:color="auto" w:fill="FFFFFF"/>
          <w:vertAlign w:val="superscript"/>
        </w:rPr>
        <w:t>[</w:t>
      </w:r>
      <w:proofErr w:type="gramEnd"/>
      <w:r w:rsidR="00EB0125" w:rsidRPr="008A7E64">
        <w:rPr>
          <w:rFonts w:ascii="Book Antiqua" w:eastAsia="Book Antiqua" w:hAnsi="Book Antiqua" w:cs="Book Antiqua"/>
          <w:sz w:val="24"/>
          <w:szCs w:val="24"/>
          <w:shd w:val="clear" w:color="auto" w:fill="FFFFFF"/>
          <w:vertAlign w:val="superscript"/>
        </w:rPr>
        <w:t>29</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w:t>
      </w:r>
    </w:p>
    <w:p w14:paraId="6FA7CAA4" w14:textId="10031F43"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Rectal varies are reported in 44%-89% of cirrhosis patients because of </w:t>
      </w:r>
      <w:proofErr w:type="gramStart"/>
      <w:r w:rsidRPr="008A7E64">
        <w:rPr>
          <w:rFonts w:ascii="Book Antiqua" w:eastAsia="Book Antiqua" w:hAnsi="Book Antiqua" w:cs="Book Antiqua"/>
          <w:sz w:val="24"/>
          <w:szCs w:val="24"/>
        </w:rPr>
        <w:t>PH</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It can also be seen in patients with vascular anomalies, mesenteric vein obstruction, adhesions, and heart failure. However, rectal varices are a lower bleeding risk than esophageal and </w:t>
      </w:r>
      <w:proofErr w:type="gramStart"/>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11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 can help detect and treat the presence of rectal varices better than the endoscopy (Table 2). Although most of the data for EUS-guided intervention for bleeding ectopic varices is based on case reports/series, it is emerging as a viable option. </w:t>
      </w:r>
    </w:p>
    <w:p w14:paraId="1315D929"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838BCC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i/>
          <w:iCs/>
          <w:sz w:val="24"/>
          <w:szCs w:val="24"/>
        </w:rPr>
        <w:t>Non-variceal GIB</w:t>
      </w:r>
      <w:r w:rsidRPr="008A7E64">
        <w:rPr>
          <w:rFonts w:ascii="Book Antiqua" w:eastAsia="Book Antiqua" w:hAnsi="Book Antiqua" w:cs="Book Antiqua"/>
          <w:sz w:val="24"/>
          <w:szCs w:val="24"/>
        </w:rPr>
        <w:t xml:space="preserve"> </w:t>
      </w:r>
    </w:p>
    <w:p w14:paraId="43B00C8B" w14:textId="3AC804B4"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GIB can be due to variceal or non-variceal </w:t>
      </w:r>
      <w:proofErr w:type="gramStart"/>
      <w:r w:rsidRPr="008A7E64">
        <w:rPr>
          <w:rFonts w:ascii="Book Antiqua" w:eastAsia="Book Antiqua" w:hAnsi="Book Antiqua" w:cs="Book Antiqua"/>
          <w:sz w:val="24"/>
          <w:szCs w:val="24"/>
        </w:rPr>
        <w:t>causes</w:t>
      </w:r>
      <w:r w:rsidRPr="008A7E64">
        <w:rPr>
          <w:rFonts w:ascii="Book Antiqua" w:eastAsia="Book Antiqua" w:hAnsi="Book Antiqua" w:cs="Book Antiqua"/>
          <w:sz w:val="24"/>
          <w:szCs w:val="24"/>
          <w:vertAlign w:val="superscript"/>
        </w:rPr>
        <w:t>[</w:t>
      </w:r>
      <w:proofErr w:type="gramEnd"/>
      <w:r w:rsidR="00EB4F4B">
        <w:rPr>
          <w:rFonts w:ascii="Book Antiqua" w:eastAsiaTheme="minorEastAsia" w:hAnsi="Book Antiqua" w:cs="Book Antiqua" w:hint="eastAsia"/>
          <w:sz w:val="24"/>
          <w:szCs w:val="24"/>
          <w:vertAlign w:val="superscript"/>
        </w:rPr>
        <w:t>3</w:t>
      </w:r>
      <w:r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Standard endoscopic treatments for non-variceal bleeding include injection (epinephrine), thermal (argon plasma coagulation, electrosurgical coagulation), and mechanical therapy (such as clipping). Despite these interventions, rebleeding or refractory bleeding is reported as high as 10%-24% in these </w:t>
      </w:r>
      <w:proofErr w:type="gramStart"/>
      <w:r w:rsidRPr="008A7E64">
        <w:rPr>
          <w:rFonts w:ascii="Book Antiqua" w:eastAsia="Book Antiqua" w:hAnsi="Book Antiqua" w:cs="Book Antiqua"/>
          <w:sz w:val="24"/>
          <w:szCs w:val="24"/>
        </w:rPr>
        <w:t>patients</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EUS-guided therapies are advantageous over endoscopic therapy due to the ability to directly visualize target vessels buried in the walls of the organ along with real-time doppler. A literature review of 35 patients who underwent EUS-guided treatment of non-variceal GIB (NVGIB) showed a favorable clinical outcome in 32/35 (91.4%) patients, with recurrent bleeding in only three patients. </w:t>
      </w:r>
      <w:r w:rsidRPr="008A7E64">
        <w:rPr>
          <w:rFonts w:ascii="Book Antiqua" w:eastAsia="Book Antiqua" w:hAnsi="Book Antiqua" w:cs="Book Antiqua"/>
          <w:sz w:val="24"/>
          <w:szCs w:val="24"/>
        </w:rPr>
        <w:lastRenderedPageBreak/>
        <w:t xml:space="preserve">Moreover, bleeding eventually stopped in all cases. The median follow-up time was 11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and no complications or adverse events were reported during or after the </w:t>
      </w:r>
      <w:proofErr w:type="gramStart"/>
      <w:r w:rsidRPr="008A7E64">
        <w:rPr>
          <w:rFonts w:ascii="Book Antiqua" w:eastAsia="Book Antiqua" w:hAnsi="Book Antiqua" w:cs="Book Antiqua"/>
          <w:sz w:val="24"/>
          <w:szCs w:val="24"/>
        </w:rPr>
        <w:t>procedure</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r w:rsidR="00EF4ACA" w:rsidRPr="008A7E64">
        <w:rPr>
          <w:rFonts w:ascii="Book Antiqua" w:eastAsiaTheme="minorEastAsia" w:hAnsi="Book Antiqua" w:cs="Book Antiqua"/>
          <w:b/>
          <w:bCs/>
          <w:sz w:val="24"/>
          <w:szCs w:val="24"/>
        </w:rPr>
        <w:t xml:space="preserve"> </w:t>
      </w:r>
      <w:r w:rsidRPr="008A7E64">
        <w:rPr>
          <w:rFonts w:ascii="Book Antiqua" w:eastAsia="Book Antiqua" w:hAnsi="Book Antiqua" w:cs="Book Antiqua"/>
          <w:sz w:val="24"/>
          <w:szCs w:val="24"/>
        </w:rPr>
        <w:t>EUS-guided treatment can also be used as an adjunct treatment in refractory and recurrent disease.</w:t>
      </w:r>
    </w:p>
    <w:p w14:paraId="53DE04F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770603B" w14:textId="77777777"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eastAsia="Book Antiqua" w:hAnsi="Book Antiqua" w:cs="Book Antiqua"/>
          <w:b/>
          <w:bCs/>
          <w:i/>
          <w:iCs/>
          <w:sz w:val="24"/>
          <w:szCs w:val="24"/>
        </w:rPr>
        <w:t>Dieulafoy’s</w:t>
      </w:r>
      <w:proofErr w:type="spellEnd"/>
      <w:r w:rsidRPr="008A7E64">
        <w:rPr>
          <w:rFonts w:ascii="Book Antiqua" w:eastAsia="Book Antiqua" w:hAnsi="Book Antiqua" w:cs="Book Antiqua"/>
          <w:b/>
          <w:bCs/>
          <w:i/>
          <w:iCs/>
          <w:sz w:val="24"/>
          <w:szCs w:val="24"/>
        </w:rPr>
        <w:t xml:space="preserve"> lesions</w:t>
      </w:r>
    </w:p>
    <w:p w14:paraId="7D286044" w14:textId="488BE27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The first use of EUS-guided therapy for </w:t>
      </w:r>
      <w:proofErr w:type="spellStart"/>
      <w:r w:rsidRPr="008A7E64">
        <w:rPr>
          <w:rFonts w:ascii="Book Antiqua" w:eastAsia="Book Antiqua" w:hAnsi="Book Antiqua" w:cs="Book Antiqua"/>
          <w:sz w:val="24"/>
          <w:szCs w:val="24"/>
        </w:rPr>
        <w:t>Dieulafoy’s</w:t>
      </w:r>
      <w:proofErr w:type="spellEnd"/>
      <w:r w:rsidRPr="008A7E64">
        <w:rPr>
          <w:rFonts w:ascii="Book Antiqua" w:eastAsia="Book Antiqua" w:hAnsi="Book Antiqua" w:cs="Book Antiqua"/>
          <w:sz w:val="24"/>
          <w:szCs w:val="24"/>
        </w:rPr>
        <w:t xml:space="preserve"> lesion was described in 1996 when EUS was used to detect and treat eight patients referred for suspicion of </w:t>
      </w:r>
      <w:proofErr w:type="spellStart"/>
      <w:r w:rsidRPr="008A7E64">
        <w:rPr>
          <w:rFonts w:ascii="Book Antiqua" w:eastAsia="Book Antiqua" w:hAnsi="Book Antiqua" w:cs="Book Antiqua"/>
          <w:sz w:val="24"/>
          <w:szCs w:val="24"/>
        </w:rPr>
        <w:t>Dieulafoy’s</w:t>
      </w:r>
      <w:proofErr w:type="spellEnd"/>
      <w:r w:rsidRPr="008A7E64">
        <w:rPr>
          <w:rFonts w:ascii="Book Antiqua" w:eastAsia="Book Antiqua" w:hAnsi="Book Antiqua" w:cs="Book Antiqua"/>
          <w:sz w:val="24"/>
          <w:szCs w:val="24"/>
        </w:rPr>
        <w:t xml:space="preserve"> lesion. A large vessel was identified in the stomach wall in all eight patients, which was treated with adrenaline/polidocanol injection using a sclerotherapy needle. Two patients had rebleeding during follow-up, one with recurrent bleeding from </w:t>
      </w:r>
      <w:proofErr w:type="spellStart"/>
      <w:r w:rsidRPr="008A7E64">
        <w:rPr>
          <w:rFonts w:ascii="Book Antiqua" w:eastAsia="Book Antiqua" w:hAnsi="Book Antiqua" w:cs="Book Antiqua"/>
          <w:sz w:val="24"/>
          <w:szCs w:val="24"/>
        </w:rPr>
        <w:t>Dieulafoy’s</w:t>
      </w:r>
      <w:proofErr w:type="spellEnd"/>
      <w:r w:rsidRPr="008A7E64">
        <w:rPr>
          <w:rFonts w:ascii="Book Antiqua" w:eastAsia="Book Antiqua" w:hAnsi="Book Antiqua" w:cs="Book Antiqua"/>
          <w:sz w:val="24"/>
          <w:szCs w:val="24"/>
        </w:rPr>
        <w:t xml:space="preserve"> lesion and the other from duodenal ulcer. EUS-guided </w:t>
      </w:r>
      <w:proofErr w:type="spellStart"/>
      <w:r w:rsidRPr="008A7E64">
        <w:rPr>
          <w:rFonts w:ascii="Book Antiqua" w:eastAsia="Book Antiqua" w:hAnsi="Book Antiqua" w:cs="Book Antiqua"/>
          <w:sz w:val="24"/>
          <w:szCs w:val="24"/>
        </w:rPr>
        <w:t>angiotherapy</w:t>
      </w:r>
      <w:proofErr w:type="spellEnd"/>
      <w:r w:rsidRPr="008A7E64">
        <w:rPr>
          <w:rFonts w:ascii="Book Antiqua" w:eastAsia="Book Antiqua" w:hAnsi="Book Antiqua" w:cs="Book Antiqua"/>
          <w:sz w:val="24"/>
          <w:szCs w:val="24"/>
        </w:rPr>
        <w:t xml:space="preserve"> was described by Levy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case series of five patients with refractory bleeding due to </w:t>
      </w:r>
      <w:proofErr w:type="spellStart"/>
      <w:r w:rsidRPr="008A7E64">
        <w:rPr>
          <w:rFonts w:ascii="Book Antiqua" w:eastAsia="Book Antiqua" w:hAnsi="Book Antiqua" w:cs="Book Antiqua"/>
          <w:sz w:val="24"/>
          <w:szCs w:val="24"/>
        </w:rPr>
        <w:t>hemosuccus</w:t>
      </w:r>
      <w:proofErr w:type="spellEnd"/>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pancreaticus</w:t>
      </w:r>
      <w:proofErr w:type="spellEnd"/>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Dieulafoy</w:t>
      </w:r>
      <w:proofErr w:type="spellEnd"/>
      <w:r w:rsidRPr="008A7E64">
        <w:rPr>
          <w:rFonts w:ascii="Book Antiqua" w:eastAsia="Book Antiqua" w:hAnsi="Book Antiqua" w:cs="Book Antiqua"/>
          <w:sz w:val="24"/>
          <w:szCs w:val="24"/>
        </w:rPr>
        <w:t xml:space="preserve"> lesion, duodenal ulcer, GI stromal tumor (GIST), and occult GIB. These patients had failed at least two conventional treatment options and received an average of 18 units of packed red blood cell transfusions. Patients were treated by injecting CYA (3-5 mL) or 99% alcohol into a feeding vessel using a 22G FNA needle under EUS-guidance. Doppler was used to ensuring the absence of blood flow after treatment. These patients were followed up for a mean 12-mo period (range 0.4-23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no rebleeding or complication was </w:t>
      </w:r>
      <w:proofErr w:type="gramStart"/>
      <w:r w:rsidRPr="008A7E64">
        <w:rPr>
          <w:rFonts w:ascii="Book Antiqua" w:eastAsia="Book Antiqua" w:hAnsi="Book Antiqua" w:cs="Book Antiqua"/>
          <w:sz w:val="24"/>
          <w:szCs w:val="24"/>
        </w:rPr>
        <w:t>reported</w:t>
      </w:r>
      <w:r w:rsidRPr="008A7E64">
        <w:rPr>
          <w:rFonts w:ascii="Book Antiqua" w:eastAsia="Book Antiqua" w:hAnsi="Book Antiqua" w:cs="Book Antiqua"/>
          <w:sz w:val="24"/>
          <w:szCs w:val="24"/>
          <w:vertAlign w:val="superscript"/>
        </w:rPr>
        <w:t>[</w:t>
      </w:r>
      <w:proofErr w:type="gramEnd"/>
      <w:r w:rsidR="00EB0125" w:rsidRPr="008A7E64">
        <w:rPr>
          <w:rFonts w:ascii="Book Antiqua" w:eastAsia="Book Antiqua" w:hAnsi="Book Antiqua" w:cs="Book Antiqua"/>
          <w:sz w:val="24"/>
          <w:szCs w:val="24"/>
          <w:vertAlign w:val="superscript"/>
        </w:rPr>
        <w:t>33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10210AF" w14:textId="397B1D09" w:rsidR="00E165AE" w:rsidRPr="008A7E64" w:rsidRDefault="007074CA" w:rsidP="008A7E64">
      <w:pPr>
        <w:spacing w:before="0" w:beforeAutospacing="0" w:after="0" w:line="360" w:lineRule="auto"/>
        <w:ind w:firstLine="720"/>
        <w:jc w:val="both"/>
        <w:rPr>
          <w:rFonts w:ascii="Book Antiqua" w:eastAsiaTheme="minorEastAsia" w:hAnsi="Book Antiqua" w:cs="Book Antiqua"/>
          <w:sz w:val="24"/>
          <w:szCs w:val="24"/>
        </w:rPr>
      </w:pPr>
      <w:r w:rsidRPr="008A7E64">
        <w:rPr>
          <w:rFonts w:ascii="Book Antiqua" w:eastAsia="Book Antiqua" w:hAnsi="Book Antiqua" w:cs="Book Antiqua"/>
          <w:sz w:val="24"/>
          <w:szCs w:val="24"/>
        </w:rPr>
        <w:t xml:space="preserve">Law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4</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performed EUS-guided hemostatic interventions between June 2003 to May 2014 for 17 patients with refractory NVGIB. Causes of GIB were GIST, colorectal, vascular malformations, </w:t>
      </w:r>
      <w:proofErr w:type="spellStart"/>
      <w:r w:rsidRPr="008A7E64">
        <w:rPr>
          <w:rFonts w:ascii="Book Antiqua" w:eastAsia="Book Antiqua" w:hAnsi="Book Antiqua" w:cs="Book Antiqua"/>
          <w:sz w:val="24"/>
          <w:szCs w:val="24"/>
        </w:rPr>
        <w:t>Dieulafoy</w:t>
      </w:r>
      <w:proofErr w:type="spellEnd"/>
      <w:r w:rsidRPr="008A7E64">
        <w:rPr>
          <w:rFonts w:ascii="Book Antiqua" w:eastAsia="Book Antiqua" w:hAnsi="Book Antiqua" w:cs="Book Antiqua"/>
          <w:sz w:val="24"/>
          <w:szCs w:val="24"/>
        </w:rPr>
        <w:t xml:space="preserve"> lesions, duodenal ulcers, masses or polyps, rectally invasive prostate cancer, pancreatic pseudoaneurysms, ulcerated esophageal cancer, and ulceration after Roux-en-Y gastric bypass. These patients were treated with epinephrine, 99% ethanol, coil embolization, band ligation, hyaluronate, and CYA using a therapeutic curvilinear echoendoscope with a 22G standard FNA needle. On median follow-up of 12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(range 3 wk-120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15/17 (88%) patients didn’t have any recurrence. However, one patient required repeat EUS-guided band ligation for gastric </w:t>
      </w:r>
      <w:proofErr w:type="spellStart"/>
      <w:r w:rsidRPr="008A7E64">
        <w:rPr>
          <w:rFonts w:ascii="Book Antiqua" w:eastAsia="Book Antiqua" w:hAnsi="Book Antiqua" w:cs="Book Antiqua"/>
          <w:sz w:val="24"/>
          <w:szCs w:val="24"/>
        </w:rPr>
        <w:lastRenderedPageBreak/>
        <w:t>Dieulafoy</w:t>
      </w:r>
      <w:proofErr w:type="spellEnd"/>
      <w:r w:rsidRPr="008A7E64">
        <w:rPr>
          <w:rFonts w:ascii="Book Antiqua" w:eastAsia="Book Antiqua" w:hAnsi="Book Antiqua" w:cs="Book Antiqua"/>
          <w:sz w:val="24"/>
          <w:szCs w:val="24"/>
        </w:rPr>
        <w:t xml:space="preserve"> lesion, and another patient with rectally invasive prostate cancer experienced ongoing bleeding despite a decrease in vessel flow after treatment with 99% ethanol injection</w:t>
      </w:r>
      <w:r w:rsidRPr="008A7E64">
        <w:rPr>
          <w:rFonts w:ascii="Book Antiqua" w:eastAsia="Book Antiqua" w:hAnsi="Book Antiqua" w:cs="Book Antiqua"/>
          <w:b/>
          <w:bCs/>
          <w:sz w:val="24"/>
          <w:szCs w:val="24"/>
        </w:rPr>
        <w:t>.</w:t>
      </w:r>
    </w:p>
    <w:p w14:paraId="1746C658"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1133DD5C"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Pseudoaneurysms</w:t>
      </w:r>
    </w:p>
    <w:p w14:paraId="0DBFDF87" w14:textId="3260010C"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Pseudoaneurysms are a known complication of pancreatitis with a risk of rupture and life-threatening bleeding. The risk of rupture is as high as 50%, with 15%-40% of mortality after rupture. </w:t>
      </w:r>
      <w:proofErr w:type="spellStart"/>
      <w:r w:rsidRPr="008A7E64">
        <w:rPr>
          <w:rFonts w:ascii="Book Antiqua" w:eastAsia="Book Antiqua" w:hAnsi="Book Antiqua" w:cs="Book Antiqua"/>
          <w:sz w:val="24"/>
          <w:szCs w:val="24"/>
        </w:rPr>
        <w:t>Gamanagatti</w:t>
      </w:r>
      <w:proofErr w:type="spellEnd"/>
      <w:r w:rsidRPr="008A7E64">
        <w:rPr>
          <w:rFonts w:ascii="Book Antiqua" w:eastAsia="Book Antiqua" w:hAnsi="Book Antiqua" w:cs="Book Antiqua"/>
          <w:sz w:val="24"/>
          <w:szCs w:val="24"/>
        </w:rPr>
        <w:t xml:space="preserve"> </w:t>
      </w:r>
      <w:r w:rsidRPr="008A7E64">
        <w:rPr>
          <w:rFonts w:ascii="Book Antiqua" w:eastAsia="Book Antiqua" w:hAnsi="Book Antiqua" w:cs="Book Antiqua"/>
          <w:i/>
          <w:iCs/>
          <w:sz w:val="24"/>
          <w:szCs w:val="24"/>
        </w:rPr>
        <w:t xml:space="preserve">et </w:t>
      </w:r>
      <w:proofErr w:type="gramStart"/>
      <w:r w:rsidRPr="008A7E64">
        <w:rPr>
          <w:rFonts w:ascii="Book Antiqua" w:eastAsia="Book Antiqua" w:hAnsi="Book Antiqua" w:cs="Book Antiqua"/>
          <w:i/>
          <w:iCs/>
          <w:sz w:val="24"/>
          <w:szCs w:val="24"/>
        </w:rPr>
        <w:t>al</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5</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described a case series of three patients with pancreatitis-related pseudoaneurysm, which were technically challenging to treat by the endovascular route. These cases were managed with EUS-guided thrombin injection, which resulted in complete thrombosis of the pseudoaneurysms. There were no immediate or late complications on follow-up. In a prospective study, eight patients with symptomatic visceral artery pseudoaneurysm who were unable to undergo angioembolization underwent EUS-guided thrombin injection for pseudoaneurysm. Out of eight patients, 5 had pseudoaneurysm of the splenic artery, 2 had pseudoaneurysm of the hepatic artery, and one patient had pseudoaneurysm of the gastroduodenal artery. Five patients with splenic artery and gastroduodenal artery aneurysms had chronic pancreatitis due to alcohol abuse. The pseudoaneurysm's median size was 2.9 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2.6 cm (range 1.8 </w:t>
      </w:r>
      <w:r w:rsidR="00EF4ACA" w:rsidRPr="008A7E64">
        <w:rPr>
          <w:rFonts w:ascii="Book Antiqua" w:eastAsia="Book Antiqua" w:hAnsi="Book Antiqua" w:cs="Book Antiqua"/>
          <w:sz w:val="24"/>
          <w:szCs w:val="24"/>
        </w:rPr>
        <w:t>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Pr="008A7E64">
        <w:rPr>
          <w:rFonts w:ascii="Book Antiqua" w:eastAsia="Book Antiqua" w:hAnsi="Book Antiqua" w:cs="Book Antiqua"/>
          <w:sz w:val="24"/>
          <w:szCs w:val="24"/>
        </w:rPr>
        <w:t xml:space="preserve"> 1.9-4 </w:t>
      </w:r>
      <w:r w:rsidR="00EF4ACA" w:rsidRPr="008A7E64">
        <w:rPr>
          <w:rFonts w:ascii="Book Antiqua" w:eastAsia="Book Antiqua" w:hAnsi="Book Antiqua" w:cs="Book Antiqua"/>
          <w:sz w:val="24"/>
          <w:szCs w:val="24"/>
        </w:rPr>
        <w:t>cm</w:t>
      </w:r>
      <w:r w:rsidR="00EF4ACA" w:rsidRPr="008A7E64">
        <w:rPr>
          <w:rFonts w:ascii="Book Antiqua" w:eastAsiaTheme="minorEastAsia" w:hAnsi="Book Antiqua" w:cs="Book Antiqua"/>
          <w:sz w:val="24"/>
          <w:szCs w:val="24"/>
        </w:rPr>
        <w:t xml:space="preserve"> </w:t>
      </w:r>
      <w:r w:rsidR="00EF4ACA" w:rsidRPr="008A7E64">
        <w:rPr>
          <w:rFonts w:ascii="Book Antiqua" w:eastAsia="Book Antiqua" w:hAnsi="Book Antiqua" w:cs="Book Antiqua"/>
          <w:sz w:val="24"/>
          <w:szCs w:val="24"/>
        </w:rPr>
        <w:t>×</w:t>
      </w:r>
      <w:r w:rsidRPr="008A7E64">
        <w:rPr>
          <w:rFonts w:ascii="Book Antiqua" w:eastAsia="Book Antiqua" w:hAnsi="Book Antiqua" w:cs="Book Antiqua"/>
          <w:sz w:val="24"/>
          <w:szCs w:val="24"/>
        </w:rPr>
        <w:t xml:space="preserve"> 5</w:t>
      </w:r>
      <w:r w:rsidR="00EF4ACA"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cm), and the median dose of thrombin injected was 400 IU (200-500 IU). Thrombin was injected under EUS guidance with 100% technical success. Repeat EUS after 72 h and 4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showed obliteration of pseudoaneurysm in all patients. Whereas on median six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(1-9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 up, EUS showed obliterated pseudoaneurysm in 7 patients, and one patient had recurrence requiring recanalization after 6 </w:t>
      </w:r>
      <w:proofErr w:type="spellStart"/>
      <w:proofErr w:type="gram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6</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There are few case reports describing the use of EUS-guided intervention for pseudoaneurysms (Table 3).</w:t>
      </w:r>
    </w:p>
    <w:p w14:paraId="14EEEE0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2D2D3311"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GIST</w:t>
      </w:r>
    </w:p>
    <w:p w14:paraId="3A0CEE70" w14:textId="44FE1D2E"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EUS is traditionally used to evaluate GI luminal tumors and obtain a tissue diagnosis. Bleeding GISTs are traditionally managed by either surgical resection, radiologic </w:t>
      </w:r>
      <w:r w:rsidRPr="008A7E64">
        <w:rPr>
          <w:rFonts w:ascii="Book Antiqua" w:eastAsia="Book Antiqua" w:hAnsi="Book Antiqua" w:cs="Book Antiqua"/>
          <w:sz w:val="24"/>
          <w:szCs w:val="24"/>
        </w:rPr>
        <w:lastRenderedPageBreak/>
        <w:t xml:space="preserve">embolization, or rarely with endoscopic therapies like </w:t>
      </w:r>
      <w:proofErr w:type="spellStart"/>
      <w:r w:rsidRPr="008A7E64">
        <w:rPr>
          <w:rFonts w:ascii="Book Antiqua" w:eastAsia="Book Antiqua" w:hAnsi="Book Antiqua" w:cs="Book Antiqua"/>
          <w:sz w:val="24"/>
          <w:szCs w:val="24"/>
        </w:rPr>
        <w:t>hemoclips</w:t>
      </w:r>
      <w:proofErr w:type="spellEnd"/>
      <w:r w:rsidRPr="008A7E64">
        <w:rPr>
          <w:rFonts w:ascii="Book Antiqua" w:eastAsia="Book Antiqua" w:hAnsi="Book Antiqua" w:cs="Book Antiqua"/>
          <w:sz w:val="24"/>
          <w:szCs w:val="24"/>
        </w:rPr>
        <w:t xml:space="preserve"> and </w:t>
      </w:r>
      <w:proofErr w:type="spellStart"/>
      <w:r w:rsidRPr="008A7E64">
        <w:rPr>
          <w:rFonts w:ascii="Book Antiqua" w:eastAsia="Book Antiqua" w:hAnsi="Book Antiqua" w:cs="Book Antiqua"/>
          <w:sz w:val="24"/>
          <w:szCs w:val="24"/>
        </w:rPr>
        <w:t>endoloop</w:t>
      </w:r>
      <w:proofErr w:type="spellEnd"/>
      <w:r w:rsidRPr="008A7E64">
        <w:rPr>
          <w:rFonts w:ascii="Book Antiqua" w:eastAsia="Book Antiqua" w:hAnsi="Book Antiqua" w:cs="Book Antiqua"/>
          <w:sz w:val="24"/>
          <w:szCs w:val="24"/>
        </w:rPr>
        <w:t>®</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ligation. In an elderly patient with a bleeding ulcer due to GIST who was not a candidate for surgery due to comorbidities, EUS-guided </w:t>
      </w:r>
      <w:proofErr w:type="spellStart"/>
      <w:r w:rsidRPr="008A7E64">
        <w:rPr>
          <w:rFonts w:ascii="Book Antiqua" w:eastAsia="Book Antiqua" w:hAnsi="Book Antiqua" w:cs="Book Antiqua"/>
          <w:sz w:val="24"/>
          <w:szCs w:val="24"/>
        </w:rPr>
        <w:t>angiotherapy</w:t>
      </w:r>
      <w:proofErr w:type="spellEnd"/>
      <w:r w:rsidRPr="008A7E64">
        <w:rPr>
          <w:rFonts w:ascii="Book Antiqua" w:eastAsia="Book Antiqua" w:hAnsi="Book Antiqua" w:cs="Book Antiqua"/>
          <w:sz w:val="24"/>
          <w:szCs w:val="24"/>
        </w:rPr>
        <w:t xml:space="preserve"> was done. A deep vessel was identified to bleeding GIST ulcer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echoendoscope, and the target vessel was treated with CYA, which stopped bleeding. Doppler confirmed the absence of vascularity, and the patient had no further bleeding at 6 </w:t>
      </w:r>
      <w:proofErr w:type="spell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rPr>
        <w:t xml:space="preserve"> follow-</w:t>
      </w:r>
      <w:proofErr w:type="gramStart"/>
      <w:r w:rsidRPr="008A7E64">
        <w:rPr>
          <w:rFonts w:ascii="Book Antiqua" w:eastAsia="Book Antiqua" w:hAnsi="Book Antiqua" w:cs="Book Antiqua"/>
          <w:sz w:val="24"/>
          <w:szCs w:val="24"/>
        </w:rPr>
        <w:t>up</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7</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study, 32 consecutive patients with submucosal tumors of the upper GI tracts underwent EUS examination with either radial or linear echoendoscope with color and Doppler capabilities: 51.4% had a discrepancy between suspected endoscopic and EUS diagnosis, 83.3% of malignant GISTs had significant </w:t>
      </w:r>
      <w:proofErr w:type="spellStart"/>
      <w:r w:rsidRPr="008A7E64">
        <w:rPr>
          <w:rFonts w:ascii="Book Antiqua" w:eastAsia="Book Antiqua" w:hAnsi="Book Antiqua" w:cs="Book Antiqua"/>
          <w:sz w:val="24"/>
          <w:szCs w:val="24"/>
        </w:rPr>
        <w:t>intratumoral</w:t>
      </w:r>
      <w:proofErr w:type="spellEnd"/>
      <w:r w:rsidRPr="008A7E64">
        <w:rPr>
          <w:rFonts w:ascii="Book Antiqua" w:eastAsia="Book Antiqua" w:hAnsi="Book Antiqua" w:cs="Book Antiqua"/>
          <w:sz w:val="24"/>
          <w:szCs w:val="24"/>
        </w:rPr>
        <w:t xml:space="preserve"> vessels seen on doppler or color EUS compared to 28% in benign GIST. Three patients were found to have vascular lesions, hemangioma on color Doppler EUS. In two patients, these lesions were treated with EUS-directed therapy consisted of ligation, coagulation, injection of sclerosing agents, or </w:t>
      </w:r>
      <w:proofErr w:type="spellStart"/>
      <w:r w:rsidRPr="008A7E64">
        <w:rPr>
          <w:rFonts w:ascii="Book Antiqua" w:eastAsia="Book Antiqua" w:hAnsi="Book Antiqua" w:cs="Book Antiqua"/>
          <w:sz w:val="24"/>
          <w:szCs w:val="24"/>
        </w:rPr>
        <w:t>histoacryl</w:t>
      </w:r>
      <w:proofErr w:type="spellEnd"/>
      <w:r w:rsidRPr="008A7E64">
        <w:rPr>
          <w:rFonts w:ascii="Book Antiqua" w:eastAsia="Book Antiqua" w:hAnsi="Book Antiqua" w:cs="Book Antiqua"/>
          <w:sz w:val="24"/>
          <w:szCs w:val="24"/>
        </w:rPr>
        <w:t xml:space="preserve"> resulting in complete eradication of lesions. One patient required surgery due to the severity of the bleeding. The patients remained asymptomatic on a mean follow-up of 48 </w:t>
      </w:r>
      <w:proofErr w:type="spellStart"/>
      <w:proofErr w:type="gramStart"/>
      <w:r w:rsidRPr="008A7E64">
        <w:rPr>
          <w:rFonts w:ascii="Book Antiqua" w:eastAsia="Book Antiqua" w:hAnsi="Book Antiqua" w:cs="Book Antiqua"/>
          <w:sz w:val="24"/>
          <w:szCs w:val="24"/>
        </w:rPr>
        <w:t>mo</w:t>
      </w:r>
      <w:proofErr w:type="spellEnd"/>
      <w:r w:rsidRPr="008A7E64">
        <w:rPr>
          <w:rFonts w:ascii="Book Antiqua" w:eastAsia="Book Antiqua" w:hAnsi="Book Antiqua" w:cs="Book Antiqua"/>
          <w:sz w:val="24"/>
          <w:szCs w:val="24"/>
          <w:vertAlign w:val="superscript"/>
        </w:rPr>
        <w:t>[</w:t>
      </w:r>
      <w:proofErr w:type="gramEnd"/>
      <w:r w:rsidR="00CB5FFD" w:rsidRPr="008A7E64">
        <w:rPr>
          <w:rFonts w:ascii="Book Antiqua" w:eastAsia="Book Antiqua" w:hAnsi="Book Antiqua" w:cs="Book Antiqua"/>
          <w:sz w:val="24"/>
          <w:szCs w:val="24"/>
          <w:vertAlign w:val="superscript"/>
        </w:rPr>
        <w:t>3</w:t>
      </w:r>
      <w:r w:rsidR="00EB0125" w:rsidRPr="008A7E64">
        <w:rPr>
          <w:rFonts w:ascii="Book Antiqua" w:eastAsia="Book Antiqua" w:hAnsi="Book Antiqua" w:cs="Book Antiqua"/>
          <w:sz w:val="24"/>
          <w:szCs w:val="24"/>
          <w:vertAlign w:val="superscript"/>
        </w:rPr>
        <w:t>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1D2421AC" w14:textId="7A8D526F"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Although the results of EUS-guided therapies in non-variceal bleeding are encouraging, most of the data is based on case reports and case series. No studies have compared EUS treatment with other management therapies such as endoscopic, surgical, and interventional radiology. Further large-scale studies comparing the standard treatment are needed. At present, EUS-guided therapies are available only at high-level care centers when other treatment options fail.</w:t>
      </w:r>
    </w:p>
    <w:p w14:paraId="0E2C74F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A8EF08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t xml:space="preserve">EUS-guided pv interventions </w:t>
      </w:r>
    </w:p>
    <w:p w14:paraId="38AE66F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i/>
          <w:iCs/>
          <w:sz w:val="24"/>
          <w:szCs w:val="24"/>
        </w:rPr>
        <w:t>PV access and pressure measurement</w:t>
      </w:r>
      <w:r w:rsidRPr="008A7E64">
        <w:rPr>
          <w:rFonts w:ascii="Book Antiqua" w:eastAsia="Book Antiqua" w:hAnsi="Book Antiqua" w:cs="Book Antiqua"/>
          <w:sz w:val="24"/>
          <w:szCs w:val="24"/>
        </w:rPr>
        <w:t xml:space="preserve"> </w:t>
      </w:r>
    </w:p>
    <w:p w14:paraId="15B148EF" w14:textId="0BA4EE2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 xml:space="preserve">PV access can help to manage patients with the hepatobiliary diseases and PH. PV is not easy to access with traditional routes. Nevertheless, PV can easily be seen from the stomach and duodenum with EUS and accessed using a standard FNA needle. EUS, </w:t>
      </w:r>
      <w:r w:rsidRPr="008A7E64">
        <w:rPr>
          <w:rFonts w:ascii="Book Antiqua" w:eastAsia="Book Antiqua" w:hAnsi="Book Antiqua" w:cs="Book Antiqua"/>
          <w:sz w:val="24"/>
          <w:szCs w:val="24"/>
        </w:rPr>
        <w:lastRenderedPageBreak/>
        <w:t xml:space="preserve">along with doppler, is used for needle puncture and withdrawal without </w:t>
      </w:r>
      <w:proofErr w:type="gramStart"/>
      <w:r w:rsidRPr="008A7E64">
        <w:rPr>
          <w:rFonts w:ascii="Book Antiqua" w:eastAsia="Book Antiqua" w:hAnsi="Book Antiqua" w:cs="Book Antiqua"/>
          <w:sz w:val="24"/>
          <w:szCs w:val="24"/>
        </w:rPr>
        <w:t>hemorrhage</w:t>
      </w:r>
      <w:r w:rsidRPr="008A7E64">
        <w:rPr>
          <w:rFonts w:ascii="Book Antiqua" w:eastAsia="Book Antiqua" w:hAnsi="Book Antiqua" w:cs="Book Antiqua"/>
          <w:sz w:val="24"/>
          <w:szCs w:val="24"/>
          <w:vertAlign w:val="superscript"/>
        </w:rPr>
        <w:t>[</w:t>
      </w:r>
      <w:proofErr w:type="gramEnd"/>
      <w:r w:rsidR="00746C42" w:rsidRPr="008A7E64">
        <w:rPr>
          <w:rFonts w:ascii="Book Antiqua" w:eastAsia="Book Antiqua" w:hAnsi="Book Antiqua" w:cs="Book Antiqua"/>
          <w:sz w:val="24"/>
          <w:szCs w:val="24"/>
          <w:vertAlign w:val="superscript"/>
        </w:rPr>
        <w:t>39</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Initial studies of EUS-guided PV access were performed in animals. </w:t>
      </w:r>
    </w:p>
    <w:p w14:paraId="4D47B092" w14:textId="1113BB8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measurement of PH can help to stage cirrhosis and thus prognosis. Portal pressure gradient (PPG) reflects the degree of PH. PPG ≥ 10 mmHg is associated with esophageal varices, and ≥ 12 mmHg is associated with variceal </w:t>
      </w:r>
      <w:proofErr w:type="gramStart"/>
      <w:r w:rsidRPr="008A7E64">
        <w:rPr>
          <w:rFonts w:ascii="Book Antiqua" w:eastAsia="Book Antiqua" w:hAnsi="Book Antiqua" w:cs="Book Antiqua"/>
          <w:sz w:val="24"/>
          <w:szCs w:val="24"/>
          <w:shd w:val="clear" w:color="auto" w:fill="FFFFFF"/>
        </w:rPr>
        <w:t>bleeding</w:t>
      </w:r>
      <w:r w:rsidRPr="008A7E64">
        <w:rPr>
          <w:rFonts w:ascii="Book Antiqua" w:eastAsia="Book Antiqua" w:hAnsi="Book Antiqua" w:cs="Book Antiqua"/>
          <w:sz w:val="24"/>
          <w:szCs w:val="24"/>
          <w:shd w:val="clear" w:color="auto" w:fill="FFFFFF"/>
          <w:vertAlign w:val="superscript"/>
        </w:rPr>
        <w:t>[</w:t>
      </w:r>
      <w:proofErr w:type="gramEnd"/>
      <w:r w:rsidR="00C407DA" w:rsidRPr="008A7E64">
        <w:rPr>
          <w:rFonts w:ascii="Book Antiqua" w:eastAsia="Book Antiqua" w:hAnsi="Book Antiqua" w:cs="Book Antiqua"/>
          <w:sz w:val="24"/>
          <w:szCs w:val="24"/>
          <w:shd w:val="clear" w:color="auto" w:fill="FFFFFF"/>
          <w:vertAlign w:val="superscript"/>
        </w:rPr>
        <w:t>4</w:t>
      </w:r>
      <w:r w:rsidR="00746C42"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Currently, PH is evaluated by indirect measurement of the hepatic venous pressure gradient (HVPG), which poorly correlates with directly measured portal pressure in presinusoidal PH. Presinusoidal PH can be seen in the case of PV thrombosis, schistosomiases, and non-cirrhotic portal </w:t>
      </w:r>
      <w:proofErr w:type="gramStart"/>
      <w:r w:rsidRPr="008A7E64">
        <w:rPr>
          <w:rFonts w:ascii="Book Antiqua" w:eastAsia="Book Antiqua" w:hAnsi="Book Antiqua" w:cs="Book Antiqua"/>
          <w:sz w:val="24"/>
          <w:szCs w:val="24"/>
        </w:rPr>
        <w:t>fibrosis</w:t>
      </w:r>
      <w:r w:rsidRPr="008A7E64">
        <w:rPr>
          <w:rFonts w:ascii="Book Antiqua" w:eastAsia="Book Antiqua" w:hAnsi="Book Antiqua" w:cs="Book Antiqua"/>
          <w:sz w:val="24"/>
          <w:szCs w:val="24"/>
          <w:vertAlign w:val="superscript"/>
        </w:rPr>
        <w:t>[</w:t>
      </w:r>
      <w:proofErr w:type="gramEnd"/>
      <w:r w:rsidR="00C407DA"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1-</w:t>
      </w:r>
      <w:r w:rsidR="00EB0125"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524DB046" w14:textId="3D0D19E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The first human pilot study conducted to measure EUS-guided PPG measurement included 28 patients with a history of liver disease or suspected cirrhosis. The PV and hepatic vein (or inferior vena cava) were punctured with a 25G FNA needle under EUS guidance either through a </w:t>
      </w:r>
      <w:proofErr w:type="spellStart"/>
      <w:r w:rsidRPr="008A7E64">
        <w:rPr>
          <w:rFonts w:ascii="Book Antiqua" w:eastAsia="Book Antiqua" w:hAnsi="Book Antiqua" w:cs="Book Antiqua"/>
          <w:sz w:val="24"/>
          <w:szCs w:val="24"/>
        </w:rPr>
        <w:t>transgastric</w:t>
      </w:r>
      <w:proofErr w:type="spellEnd"/>
      <w:r w:rsidRPr="008A7E64">
        <w:rPr>
          <w:rFonts w:ascii="Book Antiqua" w:eastAsia="Book Antiqua" w:hAnsi="Book Antiqua" w:cs="Book Antiqua"/>
          <w:sz w:val="24"/>
          <w:szCs w:val="24"/>
        </w:rPr>
        <w:t xml:space="preserve"> or </w:t>
      </w:r>
      <w:proofErr w:type="spellStart"/>
      <w:r w:rsidRPr="008A7E64">
        <w:rPr>
          <w:rFonts w:ascii="Book Antiqua" w:eastAsia="Book Antiqua" w:hAnsi="Book Antiqua" w:cs="Book Antiqua"/>
          <w:sz w:val="24"/>
          <w:szCs w:val="24"/>
        </w:rPr>
        <w:t>transduodenal</w:t>
      </w:r>
      <w:proofErr w:type="spellEnd"/>
      <w:r w:rsidRPr="008A7E64">
        <w:rPr>
          <w:rFonts w:ascii="Book Antiqua" w:eastAsia="Book Antiqua" w:hAnsi="Book Antiqua" w:cs="Book Antiqua"/>
          <w:sz w:val="24"/>
          <w:szCs w:val="24"/>
        </w:rPr>
        <w:t xml:space="preserve"> approach. A 100% technical success with no complications was reported. PPG measurement showed a correlation with clinical and endoscopic parameters of PH, including the presence of varices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0.0002), portal hypertensive gastropathy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0.007), and thrombocytopenia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0.036). PPG was shown to increase in patients with high clinical evidence of cirrhosis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w:t>
      </w:r>
      <w:proofErr w:type="gramStart"/>
      <w:r w:rsidRPr="008A7E64">
        <w:rPr>
          <w:rFonts w:ascii="Book Antiqua" w:eastAsia="Book Antiqua" w:hAnsi="Book Antiqua" w:cs="Book Antiqua"/>
          <w:sz w:val="24"/>
          <w:szCs w:val="24"/>
        </w:rPr>
        <w:t>0.005</w:t>
      </w:r>
      <w:r w:rsidRPr="008A7E64">
        <w:rPr>
          <w:rFonts w:ascii="Book Antiqua" w:eastAsia="Book Antiqua" w:hAnsi="Book Antiqua" w:cs="Book Antiqua"/>
          <w:sz w:val="24"/>
          <w:szCs w:val="24"/>
          <w:shd w:val="clear" w:color="auto" w:fill="FFFFFF"/>
        </w:rPr>
        <w:t>)</w:t>
      </w:r>
      <w:r w:rsidRPr="008A7E64">
        <w:rPr>
          <w:rFonts w:ascii="Book Antiqua" w:eastAsia="Book Antiqua" w:hAnsi="Book Antiqua" w:cs="Book Antiqua"/>
          <w:sz w:val="24"/>
          <w:szCs w:val="24"/>
          <w:shd w:val="clear" w:color="auto" w:fill="FFFFFF"/>
          <w:vertAlign w:val="superscript"/>
        </w:rPr>
        <w:t>[</w:t>
      </w:r>
      <w:proofErr w:type="gramEnd"/>
      <w:r w:rsidR="006751F4" w:rsidRPr="008A7E64">
        <w:rPr>
          <w:rFonts w:ascii="Book Antiqua" w:eastAsia="Book Antiqua" w:hAnsi="Book Antiqua" w:cs="Book Antiqua"/>
          <w:sz w:val="24"/>
          <w:szCs w:val="24"/>
          <w:shd w:val="clear" w:color="auto" w:fill="FFFFFF"/>
          <w:vertAlign w:val="superscript"/>
        </w:rPr>
        <w:t>4</w:t>
      </w:r>
      <w:r w:rsidR="00746C42"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 xml:space="preserve">This study showed that the EUS-guided PPG measurement is safe in humans and further large clinical trials to evaluate safety and efficacy, especially compared to standard HVPG measurement methods, as </w:t>
      </w:r>
      <w:r w:rsidRPr="008A7E64">
        <w:rPr>
          <w:rFonts w:ascii="Book Antiqua" w:eastAsia="Book Antiqua" w:hAnsi="Book Antiqua" w:cs="Book Antiqua"/>
          <w:sz w:val="24"/>
          <w:szCs w:val="24"/>
          <w:shd w:val="clear" w:color="auto" w:fill="FFFFFF"/>
        </w:rPr>
        <w:t>intrahepatic portosystemic shunt (IPSS).</w:t>
      </w:r>
    </w:p>
    <w:p w14:paraId="0970421A" w14:textId="3AA6BAA9"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proofErr w:type="spellStart"/>
      <w:r w:rsidRPr="008A7E64">
        <w:rPr>
          <w:rFonts w:ascii="Book Antiqua" w:eastAsia="Book Antiqua" w:hAnsi="Book Antiqua" w:cs="Book Antiqua"/>
          <w:sz w:val="24"/>
          <w:szCs w:val="24"/>
          <w:shd w:val="clear" w:color="auto" w:fill="FFFFFF"/>
        </w:rPr>
        <w:t>Transjugular</w:t>
      </w:r>
      <w:proofErr w:type="spellEnd"/>
      <w:r w:rsidRPr="008A7E64">
        <w:rPr>
          <w:rFonts w:ascii="Book Antiqua" w:eastAsia="Book Antiqua" w:hAnsi="Book Antiqua" w:cs="Book Antiqua"/>
          <w:sz w:val="24"/>
          <w:szCs w:val="24"/>
          <w:shd w:val="clear" w:color="auto" w:fill="FFFFFF"/>
        </w:rPr>
        <w:t xml:space="preserve"> IPSS (TIPS) is performed by interventional radiologists to reduce the PPG. TIPS decompresses the portal system and reduces complications due to PH, such as recurrent variceal bleeding and refractory ascites. It is usually performed in patients with refractory variceal bleed. </w:t>
      </w:r>
      <w:r w:rsidRPr="008A7E64">
        <w:rPr>
          <w:rFonts w:ascii="Book Antiqua" w:eastAsia="Book Antiqua" w:hAnsi="Book Antiqua" w:cs="Book Antiqua"/>
          <w:sz w:val="24"/>
          <w:szCs w:val="24"/>
        </w:rPr>
        <w:t xml:space="preserve">TIPS involves catheter advancement and guidewire through the right heart and then inferior </w:t>
      </w:r>
      <w:proofErr w:type="spellStart"/>
      <w:r w:rsidRPr="008A7E64">
        <w:rPr>
          <w:rFonts w:ascii="Book Antiqua" w:eastAsia="Book Antiqua" w:hAnsi="Book Antiqua" w:cs="Book Antiqua"/>
          <w:sz w:val="24"/>
          <w:szCs w:val="24"/>
        </w:rPr>
        <w:t>venacava</w:t>
      </w:r>
      <w:proofErr w:type="spellEnd"/>
      <w:r w:rsidRPr="008A7E64">
        <w:rPr>
          <w:rFonts w:ascii="Book Antiqua" w:eastAsia="Book Antiqua" w:hAnsi="Book Antiqua" w:cs="Book Antiqua"/>
          <w:sz w:val="24"/>
          <w:szCs w:val="24"/>
        </w:rPr>
        <w:t xml:space="preserve"> (IVC)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w:t>
      </w:r>
      <w:proofErr w:type="spellStart"/>
      <w:r w:rsidRPr="008A7E64">
        <w:rPr>
          <w:rFonts w:ascii="Book Antiqua" w:eastAsia="Book Antiqua" w:hAnsi="Book Antiqua" w:cs="Book Antiqua"/>
          <w:sz w:val="24"/>
          <w:szCs w:val="24"/>
        </w:rPr>
        <w:t>transjugular</w:t>
      </w:r>
      <w:proofErr w:type="spellEnd"/>
      <w:r w:rsidRPr="008A7E64">
        <w:rPr>
          <w:rFonts w:ascii="Book Antiqua" w:eastAsia="Book Antiqua" w:hAnsi="Book Antiqua" w:cs="Book Antiqua"/>
          <w:sz w:val="24"/>
          <w:szCs w:val="24"/>
        </w:rPr>
        <w:t xml:space="preserve"> route. It can expose patients to unintentional carotid or tracheal puncture, cardiac arrhythmias, and pneumothorax. Also, the </w:t>
      </w:r>
      <w:proofErr w:type="spellStart"/>
      <w:r w:rsidRPr="008A7E64">
        <w:rPr>
          <w:rFonts w:ascii="Book Antiqua" w:eastAsia="Book Antiqua" w:hAnsi="Book Antiqua" w:cs="Book Antiqua"/>
          <w:sz w:val="24"/>
          <w:szCs w:val="24"/>
        </w:rPr>
        <w:t>transjugular</w:t>
      </w:r>
      <w:proofErr w:type="spellEnd"/>
      <w:r w:rsidRPr="008A7E64">
        <w:rPr>
          <w:rFonts w:ascii="Book Antiqua" w:eastAsia="Book Antiqua" w:hAnsi="Book Antiqua" w:cs="Book Antiqua"/>
          <w:sz w:val="24"/>
          <w:szCs w:val="24"/>
        </w:rPr>
        <w:t xml:space="preserve"> approach for TIPS can be technically challenging in patients with IVC and hepatic vein obstruction, including Budd-Chiari syndrome. </w:t>
      </w:r>
      <w:r w:rsidRPr="008A7E64">
        <w:rPr>
          <w:rFonts w:ascii="Book Antiqua" w:eastAsia="Book Antiqua" w:hAnsi="Book Antiqua" w:cs="Book Antiqua"/>
          <w:sz w:val="24"/>
          <w:szCs w:val="24"/>
        </w:rPr>
        <w:lastRenderedPageBreak/>
        <w:t>EUS-guided</w:t>
      </w:r>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sz w:val="24"/>
          <w:szCs w:val="24"/>
        </w:rPr>
        <w:t xml:space="preserve">IPSS offer benefit as it does not involve heart catheterization, avoiding the related </w:t>
      </w:r>
      <w:proofErr w:type="gramStart"/>
      <w:r w:rsidRPr="008A7E64">
        <w:rPr>
          <w:rFonts w:ascii="Book Antiqua" w:eastAsia="Book Antiqua" w:hAnsi="Book Antiqua" w:cs="Book Antiqua"/>
          <w:sz w:val="24"/>
          <w:szCs w:val="24"/>
        </w:rPr>
        <w:t>complications</w:t>
      </w:r>
      <w:r w:rsidRPr="008A7E64">
        <w:rPr>
          <w:rFonts w:ascii="Book Antiqua" w:eastAsia="Book Antiqua" w:hAnsi="Book Antiqua" w:cs="Book Antiqua"/>
          <w:sz w:val="24"/>
          <w:szCs w:val="24"/>
          <w:vertAlign w:val="superscript"/>
        </w:rPr>
        <w:t>[</w:t>
      </w:r>
      <w:proofErr w:type="gramEnd"/>
      <w:r w:rsidR="006751F4" w:rsidRPr="008A7E64">
        <w:rPr>
          <w:rFonts w:ascii="Book Antiqua" w:eastAsia="Book Antiqua" w:hAnsi="Book Antiqua" w:cs="Book Antiqua"/>
          <w:sz w:val="24"/>
          <w:szCs w:val="24"/>
          <w:vertAlign w:val="superscript"/>
        </w:rPr>
        <w:t>4</w:t>
      </w:r>
      <w:r w:rsidR="00746C42" w:rsidRPr="008A7E64">
        <w:rPr>
          <w:rFonts w:ascii="Book Antiqua" w:eastAsia="Book Antiqua" w:hAnsi="Book Antiqua" w:cs="Book Antiqua"/>
          <w:sz w:val="24"/>
          <w:szCs w:val="24"/>
          <w:vertAlign w:val="superscript"/>
        </w:rPr>
        <w:t>4-48</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w:t>
      </w:r>
    </w:p>
    <w:p w14:paraId="701AE897" w14:textId="6C180AB3" w:rsidR="00E165AE" w:rsidRPr="008A7E64" w:rsidRDefault="006751F4"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shd w:val="clear" w:color="auto" w:fill="FFFFFF"/>
        </w:rPr>
        <w:t>A</w:t>
      </w:r>
      <w:r w:rsidR="007074CA" w:rsidRPr="008A7E64">
        <w:rPr>
          <w:rFonts w:ascii="Book Antiqua" w:eastAsia="Book Antiqua" w:hAnsi="Book Antiqua" w:cs="Book Antiqua"/>
          <w:sz w:val="24"/>
          <w:szCs w:val="24"/>
          <w:shd w:val="clear" w:color="auto" w:fill="FFFFFF"/>
        </w:rPr>
        <w:t xml:space="preserve"> study was conducted to create IPSS using lumen opposing metal stent (LAMS) in a porcine model. PV was accessed by puncturing through the stomach wall and IVC with a 19G needle under EUS guidance. A distal flange of the stent was deployed in the PV and the proximal flange in IVC. Gross necropsy of all five animals showed the correct placement of a stent and no tissue injury or </w:t>
      </w:r>
      <w:proofErr w:type="gramStart"/>
      <w:r w:rsidR="007074CA" w:rsidRPr="008A7E64">
        <w:rPr>
          <w:rFonts w:ascii="Book Antiqua" w:eastAsia="Book Antiqua" w:hAnsi="Book Antiqua" w:cs="Book Antiqua"/>
          <w:sz w:val="24"/>
          <w:szCs w:val="24"/>
          <w:shd w:val="clear" w:color="auto" w:fill="FFFFFF"/>
        </w:rPr>
        <w:t>hematoma</w:t>
      </w:r>
      <w:r w:rsidR="007074CA" w:rsidRPr="008A7E64">
        <w:rPr>
          <w:rFonts w:ascii="Book Antiqua" w:eastAsia="Book Antiqua" w:hAnsi="Book Antiqua" w:cs="Book Antiqua"/>
          <w:sz w:val="24"/>
          <w:szCs w:val="24"/>
          <w:shd w:val="clear" w:color="auto" w:fill="FFFFFF"/>
          <w:vertAlign w:val="superscript"/>
        </w:rPr>
        <w:t>[</w:t>
      </w:r>
      <w:proofErr w:type="gramEnd"/>
      <w:r w:rsidR="00746C42" w:rsidRPr="008A7E64">
        <w:rPr>
          <w:rFonts w:ascii="Book Antiqua" w:eastAsia="Book Antiqua" w:hAnsi="Book Antiqua" w:cs="Book Antiqua"/>
          <w:sz w:val="24"/>
          <w:szCs w:val="24"/>
          <w:shd w:val="clear" w:color="auto" w:fill="FFFFFF"/>
          <w:vertAlign w:val="superscript"/>
        </w:rPr>
        <w:t>49</w:t>
      </w:r>
      <w:r w:rsidR="007074CA" w:rsidRPr="008A7E64">
        <w:rPr>
          <w:rFonts w:ascii="Book Antiqua" w:eastAsia="Book Antiqua" w:hAnsi="Book Antiqua" w:cs="Book Antiqua"/>
          <w:sz w:val="24"/>
          <w:szCs w:val="24"/>
          <w:shd w:val="clear" w:color="auto" w:fill="FFFFFF"/>
          <w:vertAlign w:val="superscript"/>
        </w:rPr>
        <w:t>]</w:t>
      </w:r>
      <w:r w:rsidR="007074CA" w:rsidRPr="008A7E64">
        <w:rPr>
          <w:rFonts w:ascii="Book Antiqua" w:eastAsia="Book Antiqua" w:hAnsi="Book Antiqua" w:cs="Book Antiqua"/>
          <w:sz w:val="24"/>
          <w:szCs w:val="24"/>
          <w:shd w:val="clear" w:color="auto" w:fill="FFFFFF"/>
        </w:rPr>
        <w:t>.</w:t>
      </w:r>
      <w:r w:rsidR="004808E3" w:rsidRPr="008A7E64">
        <w:rPr>
          <w:rFonts w:ascii="Book Antiqua" w:eastAsiaTheme="minorEastAsia" w:hAnsi="Book Antiqua" w:cs="Book Antiqua"/>
          <w:sz w:val="24"/>
          <w:szCs w:val="24"/>
          <w:shd w:val="clear" w:color="auto" w:fill="FFFFFF"/>
        </w:rPr>
        <w:t xml:space="preserve"> </w:t>
      </w:r>
      <w:r w:rsidR="007074CA" w:rsidRPr="008A7E64">
        <w:rPr>
          <w:rFonts w:ascii="Book Antiqua" w:eastAsia="Book Antiqua" w:hAnsi="Book Antiqua" w:cs="Book Antiqua"/>
          <w:sz w:val="24"/>
          <w:szCs w:val="24"/>
        </w:rPr>
        <w:t>Although IPSS has shown promising results in animal models, more studies are needed to evaluate the efficacy and safety of this technique.</w:t>
      </w:r>
    </w:p>
    <w:p w14:paraId="5359E9F5"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3B7134A5"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PV embolization</w:t>
      </w:r>
    </w:p>
    <w:p w14:paraId="00FD7337" w14:textId="7FE2F657"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sz w:val="24"/>
          <w:szCs w:val="24"/>
        </w:rPr>
        <w:t xml:space="preserve">Preoperative PV embolization induces the atrophy of the embolized liver lobe to be </w:t>
      </w:r>
      <w:proofErr w:type="spellStart"/>
      <w:r w:rsidRPr="008A7E64">
        <w:rPr>
          <w:rFonts w:ascii="Book Antiqua" w:eastAsia="Book Antiqua" w:hAnsi="Book Antiqua" w:cs="Book Antiqua"/>
          <w:sz w:val="24"/>
          <w:szCs w:val="24"/>
        </w:rPr>
        <w:t>resected</w:t>
      </w:r>
      <w:proofErr w:type="spellEnd"/>
      <w:r w:rsidRPr="008A7E64">
        <w:rPr>
          <w:rFonts w:ascii="Book Antiqua" w:eastAsia="Book Antiqua" w:hAnsi="Book Antiqua" w:cs="Book Antiqua"/>
          <w:sz w:val="24"/>
          <w:szCs w:val="24"/>
        </w:rPr>
        <w:t xml:space="preserve"> and compensatory hypertrophy of non-embolized remnant liver to increase future liver volume to prevent postoperative liver dysfunction. It is performed in patients with hepatocellular carcinoma (HCC), intrahepatic or hilar cholangiocarcinoma receiving extensive liver </w:t>
      </w:r>
      <w:proofErr w:type="gramStart"/>
      <w:r w:rsidRPr="008A7E64">
        <w:rPr>
          <w:rFonts w:ascii="Book Antiqua" w:eastAsia="Book Antiqua" w:hAnsi="Book Antiqua" w:cs="Book Antiqua"/>
          <w:sz w:val="24"/>
          <w:szCs w:val="24"/>
        </w:rPr>
        <w:t>resection</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2</w:t>
      </w:r>
      <w:r w:rsidR="00EB0125" w:rsidRPr="008A7E64">
        <w:rPr>
          <w:rFonts w:ascii="Book Antiqua" w:eastAsia="Book Antiqua" w:hAnsi="Book Antiqua" w:cs="Book Antiqua"/>
          <w:sz w:val="24"/>
          <w:szCs w:val="24"/>
          <w:vertAlign w:val="superscript"/>
        </w:rPr>
        <w:t>5</w:t>
      </w:r>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Liver resection should be performed 2 to 6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PV embolization as compensatory hypertrophy of non-embolized remnant liver occurs in 6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with a maximum in the first 2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after the procedure. Proceduralists should have meticulous knowledge of liver and portal venous system anatomy before performing this </w:t>
      </w:r>
      <w:proofErr w:type="gramStart"/>
      <w:r w:rsidRPr="008A7E64">
        <w:rPr>
          <w:rFonts w:ascii="Book Antiqua" w:eastAsia="Book Antiqua" w:hAnsi="Book Antiqua" w:cs="Book Antiqua"/>
          <w:sz w:val="24"/>
          <w:szCs w:val="24"/>
        </w:rPr>
        <w:t>procedure</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1</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Presently it is performed through a percutaneous transhepatic approach by vascular interventional </w:t>
      </w:r>
      <w:proofErr w:type="gramStart"/>
      <w:r w:rsidRPr="008A7E64">
        <w:rPr>
          <w:rFonts w:ascii="Book Antiqua" w:eastAsia="Book Antiqua" w:hAnsi="Book Antiqua" w:cs="Book Antiqua"/>
          <w:sz w:val="24"/>
          <w:szCs w:val="24"/>
        </w:rPr>
        <w:t>radiologist</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In a live porcine model to study EUS-guided selective intrahepatic PV embolization, PV was punctured with a 19G FNA needle under EUS guidance, the first coil, and then CYA was injected through the same FNA needle. Doppler was used to evaluating the blood flow. Coil and CYA delivery had a success rate of 88.9% and 87.5%, respectively. In one case, the embolized coil migrated to hepatic parenchyma, and CYA injection failed one case due to the early clogging of CYA in the FNA needle. One </w:t>
      </w:r>
      <w:proofErr w:type="spellStart"/>
      <w:r w:rsidRPr="008A7E64">
        <w:rPr>
          <w:rFonts w:ascii="Book Antiqua" w:eastAsia="Book Antiqua" w:hAnsi="Book Antiqua" w:cs="Book Antiqua"/>
          <w:sz w:val="24"/>
          <w:szCs w:val="24"/>
        </w:rPr>
        <w:t>wk</w:t>
      </w:r>
      <w:proofErr w:type="spellEnd"/>
      <w:r w:rsidRPr="008A7E64">
        <w:rPr>
          <w:rFonts w:ascii="Book Antiqua" w:eastAsia="Book Antiqua" w:hAnsi="Book Antiqua" w:cs="Book Antiqua"/>
          <w:sz w:val="24"/>
          <w:szCs w:val="24"/>
        </w:rPr>
        <w:t xml:space="preserve"> later, postoperative necropsy showed total occlusion of selected PV with embolus and no evidence of damage to any other </w:t>
      </w:r>
      <w:proofErr w:type="gramStart"/>
      <w:r w:rsidRPr="008A7E64">
        <w:rPr>
          <w:rFonts w:ascii="Book Antiqua" w:eastAsia="Book Antiqua" w:hAnsi="Book Antiqua" w:cs="Book Antiqua"/>
          <w:sz w:val="24"/>
          <w:szCs w:val="24"/>
        </w:rPr>
        <w:t>organ</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0</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r w:rsidRPr="008A7E64">
        <w:rPr>
          <w:rFonts w:ascii="Book Antiqua" w:eastAsia="Book Antiqua" w:hAnsi="Book Antiqua" w:cs="Book Antiqua"/>
          <w:sz w:val="24"/>
          <w:szCs w:val="24"/>
        </w:rPr>
        <w:lastRenderedPageBreak/>
        <w:t>Further studies are needed comparing the EUS-guided PV embolization to the percutaneous approach and evaluate the long-term effects.</w:t>
      </w:r>
    </w:p>
    <w:p w14:paraId="1639AD38"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3DB70594"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Portal venous blood sampling</w:t>
      </w:r>
    </w:p>
    <w:p w14:paraId="315DC1A4" w14:textId="41115EE4"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Pancreaticobiliary cancers (PBCs) are usually at advance to late stages at the time of diagnosis. Circulating tumor cells (CTCs) circulate from the primary tumor to distant sites through vascular supply, and their number is usually low in peripheral blood. In the case of PBCs, CTCs can be detected in the portal circulation before the peripheral blood and can be used to detect </w:t>
      </w:r>
      <w:proofErr w:type="gramStart"/>
      <w:r w:rsidRPr="008A7E64">
        <w:rPr>
          <w:rFonts w:ascii="Book Antiqua" w:eastAsia="Book Antiqua" w:hAnsi="Book Antiqua" w:cs="Book Antiqua"/>
          <w:sz w:val="24"/>
          <w:szCs w:val="24"/>
          <w:shd w:val="clear" w:color="auto" w:fill="FFFFFF"/>
        </w:rPr>
        <w:t>metastasis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2</w:t>
      </w:r>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3</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74DA7BA7" w14:textId="52723143"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rPr>
        <w:t xml:space="preserve">In a single-center cohort study, 18 patients with suspected PBCs had blood aspirated from PV </w:t>
      </w:r>
      <w:r w:rsidRPr="008A7E64">
        <w:rPr>
          <w:rFonts w:ascii="Book Antiqua" w:eastAsia="Book Antiqua" w:hAnsi="Book Antiqua" w:cs="Book Antiqua"/>
          <w:i/>
          <w:iCs/>
          <w:sz w:val="24"/>
          <w:szCs w:val="24"/>
        </w:rPr>
        <w:t>via</w:t>
      </w:r>
      <w:r w:rsidRPr="008A7E64">
        <w:rPr>
          <w:rFonts w:ascii="Book Antiqua" w:eastAsia="Book Antiqua" w:hAnsi="Book Antiqua" w:cs="Book Antiqua"/>
          <w:sz w:val="24"/>
          <w:szCs w:val="24"/>
        </w:rPr>
        <w:t xml:space="preserve"> a 19G FNA needle through a EUS-guided transhepatic approach. Paired peripheral blood samples were also collected. Epithelial-derived CTCs were isolated. CTCs were detected from PV samples in all 18 patients (100%), whereas only in peripheral blood samples of four patients (22.2%). These CTCs isolated from PV can also provide sufficient cells to do genomic and proteomic tumor </w:t>
      </w:r>
      <w:proofErr w:type="gramStart"/>
      <w:r w:rsidRPr="008A7E64">
        <w:rPr>
          <w:rFonts w:ascii="Book Antiqua" w:eastAsia="Book Antiqua" w:hAnsi="Book Antiqua" w:cs="Book Antiqua"/>
          <w:sz w:val="24"/>
          <w:szCs w:val="24"/>
        </w:rPr>
        <w:t>profiling</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2</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w:t>
      </w:r>
    </w:p>
    <w:p w14:paraId="7CC6B604" w14:textId="01D8A86B"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rPr>
      </w:pPr>
      <w:r w:rsidRPr="008A7E64">
        <w:rPr>
          <w:rFonts w:ascii="Book Antiqua" w:eastAsia="Book Antiqua" w:hAnsi="Book Antiqua" w:cs="Book Antiqua"/>
          <w:sz w:val="24"/>
          <w:szCs w:val="24"/>
        </w:rPr>
        <w:t>In another study performed on patients undergoing pancreaticoduodenectomy for presumed periampullary or pancreatic adenocarcinoma without metastatic disease, PV and peripheral venous samples were collected simultaneously at the time of surgery. Sixty patients were monitored postoperatively every three months for one year with imaging for liver metastasis. CTCs were detected in 58% of cases in PV blood compared to 40% in a peripheral blood sample (</w:t>
      </w:r>
      <w:r w:rsidRPr="008A7E64">
        <w:rPr>
          <w:rFonts w:ascii="Book Antiqua" w:eastAsia="Book Antiqua" w:hAnsi="Book Antiqua" w:cs="Book Antiqua"/>
          <w:i/>
          <w:iCs/>
          <w:sz w:val="24"/>
          <w:szCs w:val="24"/>
        </w:rPr>
        <w:t>P</w:t>
      </w:r>
      <w:r w:rsidRPr="008A7E64">
        <w:rPr>
          <w:rFonts w:ascii="Book Antiqua" w:eastAsia="Book Antiqua" w:hAnsi="Book Antiqua" w:cs="Book Antiqua"/>
          <w:sz w:val="24"/>
          <w:szCs w:val="24"/>
        </w:rPr>
        <w:t xml:space="preserve"> = 0.0098). CTCs count was also high PV sample than peripheral blood sample (mean, 230.1 </w:t>
      </w:r>
      <w:r w:rsidR="004808E3" w:rsidRPr="008A7E64">
        <w:rPr>
          <w:rFonts w:ascii="Book Antiqua" w:eastAsia="Book Antiqua" w:hAnsi="Book Antiqua" w:cs="Book Antiqua"/>
          <w:i/>
          <w:iCs/>
          <w:sz w:val="24"/>
          <w:szCs w:val="24"/>
        </w:rPr>
        <w:t>vs</w:t>
      </w:r>
      <w:r w:rsidRPr="008A7E64">
        <w:rPr>
          <w:rFonts w:ascii="Book Antiqua" w:eastAsia="Book Antiqua" w:hAnsi="Book Antiqua" w:cs="Book Antiqua"/>
          <w:sz w:val="24"/>
          <w:szCs w:val="24"/>
        </w:rPr>
        <w:t xml:space="preserve"> 71.7,</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i/>
          <w:iCs/>
          <w:sz w:val="24"/>
          <w:szCs w:val="24"/>
        </w:rPr>
        <w:t>P</w:t>
      </w:r>
      <w:r w:rsidR="004808E3" w:rsidRPr="008A7E64">
        <w:rPr>
          <w:rFonts w:ascii="Book Antiqua" w:eastAsiaTheme="minorEastAsia" w:hAnsi="Book Antiqua" w:cs="Book Antiqua"/>
          <w:sz w:val="24"/>
          <w:szCs w:val="24"/>
        </w:rPr>
        <w:t xml:space="preserve"> </w:t>
      </w:r>
      <w:r w:rsidRPr="008A7E64">
        <w:rPr>
          <w:rFonts w:ascii="Book Antiqua" w:eastAsia="Book Antiqua" w:hAnsi="Book Antiqua" w:cs="Book Antiqua"/>
          <w:sz w:val="24"/>
          <w:szCs w:val="24"/>
        </w:rPr>
        <w:t xml:space="preserve">= 0.0002). Liver metastasis was detected in 11 of 13 patients with high portal CTCs count (&gt; 112 </w:t>
      </w:r>
      <w:proofErr w:type="spellStart"/>
      <w:r w:rsidRPr="008A7E64">
        <w:rPr>
          <w:rFonts w:ascii="Book Antiqua" w:eastAsia="Book Antiqua" w:hAnsi="Book Antiqua" w:cs="Book Antiqua"/>
          <w:sz w:val="24"/>
          <w:szCs w:val="24"/>
        </w:rPr>
        <w:t>CMx</w:t>
      </w:r>
      <w:proofErr w:type="spellEnd"/>
      <w:r w:rsidRPr="008A7E64">
        <w:rPr>
          <w:rFonts w:ascii="Book Antiqua" w:eastAsia="Book Antiqua" w:hAnsi="Book Antiqua" w:cs="Book Antiqua"/>
          <w:sz w:val="24"/>
          <w:szCs w:val="24"/>
        </w:rPr>
        <w:t xml:space="preserve"> Platform estimated CTCs in 2 mL blood) compared to 6 of 47 patients with low portal CTCs count (</w:t>
      </w:r>
      <w:r w:rsidRPr="008A7E64">
        <w:rPr>
          <w:rFonts w:ascii="Book Antiqua" w:eastAsia="Book Antiqua" w:hAnsi="Book Antiqua" w:cs="Book Antiqua"/>
          <w:i/>
          <w:iCs/>
          <w:sz w:val="24"/>
          <w:szCs w:val="24"/>
        </w:rPr>
        <w:t>P</w:t>
      </w:r>
      <w:r w:rsidR="004808E3" w:rsidRPr="008A7E64">
        <w:rPr>
          <w:rFonts w:ascii="Book Antiqua" w:eastAsiaTheme="minorEastAsia" w:hAnsi="Book Antiqua" w:cs="Book Antiqua"/>
          <w:sz w:val="24"/>
          <w:szCs w:val="24"/>
        </w:rPr>
        <w:t xml:space="preserve"> </w:t>
      </w:r>
      <w:r w:rsidR="008A2AB9" w:rsidRPr="008A7E64">
        <w:rPr>
          <w:rFonts w:ascii="Book Antiqua" w:eastAsia="Book Antiqua" w:hAnsi="Book Antiqua" w:cs="Book Antiqua"/>
          <w:sz w:val="24"/>
          <w:szCs w:val="24"/>
        </w:rPr>
        <w:t>&lt; 0.0001) at 6-mo</w:t>
      </w:r>
      <w:r w:rsidRPr="008A7E64">
        <w:rPr>
          <w:rFonts w:ascii="Book Antiqua" w:eastAsia="Book Antiqua" w:hAnsi="Book Antiqua" w:cs="Book Antiqua"/>
          <w:sz w:val="24"/>
          <w:szCs w:val="24"/>
        </w:rPr>
        <w:t xml:space="preserve"> follow-up after surgery. The results of this study concluded that the CTCs can be used as a predictor for liver metastases within six months after surgery in patients undergoing pancreaticoduodenectomy for presumed periampullary or pancreatic </w:t>
      </w:r>
      <w:proofErr w:type="gramStart"/>
      <w:r w:rsidRPr="008A7E64">
        <w:rPr>
          <w:rFonts w:ascii="Book Antiqua" w:eastAsia="Book Antiqua" w:hAnsi="Book Antiqua" w:cs="Book Antiqua"/>
          <w:sz w:val="24"/>
          <w:szCs w:val="24"/>
        </w:rPr>
        <w:t>adenocarcinoma</w:t>
      </w:r>
      <w:r w:rsidRPr="008A7E64">
        <w:rPr>
          <w:rFonts w:ascii="Book Antiqua" w:eastAsia="Book Antiqua" w:hAnsi="Book Antiqua" w:cs="Book Antiqua"/>
          <w:sz w:val="24"/>
          <w:szCs w:val="24"/>
          <w:vertAlign w:val="superscript"/>
        </w:rPr>
        <w:t>[</w:t>
      </w:r>
      <w:proofErr w:type="gramEnd"/>
      <w:r w:rsidR="00D91ED5" w:rsidRPr="008A7E64">
        <w:rPr>
          <w:rFonts w:ascii="Book Antiqua" w:eastAsia="Book Antiqua" w:hAnsi="Book Antiqua" w:cs="Book Antiqua"/>
          <w:sz w:val="24"/>
          <w:szCs w:val="24"/>
          <w:vertAlign w:val="superscript"/>
        </w:rPr>
        <w:t>5</w:t>
      </w:r>
      <w:r w:rsidR="00746C42" w:rsidRPr="008A7E64">
        <w:rPr>
          <w:rFonts w:ascii="Book Antiqua" w:eastAsia="Book Antiqua" w:hAnsi="Book Antiqua" w:cs="Book Antiqua"/>
          <w:sz w:val="24"/>
          <w:szCs w:val="24"/>
          <w:vertAlign w:val="superscript"/>
        </w:rPr>
        <w:t>3</w:t>
      </w:r>
      <w:r w:rsidRPr="008A7E64">
        <w:rPr>
          <w:rFonts w:ascii="Book Antiqua" w:eastAsia="Book Antiqua" w:hAnsi="Book Antiqua" w:cs="Book Antiqua"/>
          <w:sz w:val="24"/>
          <w:szCs w:val="24"/>
          <w:vertAlign w:val="superscript"/>
        </w:rPr>
        <w:t>]</w:t>
      </w:r>
      <w:r w:rsidRPr="008A7E64">
        <w:rPr>
          <w:rFonts w:ascii="Book Antiqua" w:eastAsia="Book Antiqua" w:hAnsi="Book Antiqua" w:cs="Book Antiqua"/>
          <w:sz w:val="24"/>
          <w:szCs w:val="24"/>
        </w:rPr>
        <w:t xml:space="preserve">. Unfortunately, PV blood sampling with an evaluation of CTCs is only available in the limited number of specialized tertiary care centers. </w:t>
      </w:r>
      <w:r w:rsidRPr="008A7E64">
        <w:rPr>
          <w:rFonts w:ascii="Book Antiqua" w:eastAsia="Book Antiqua" w:hAnsi="Book Antiqua" w:cs="Book Antiqua"/>
          <w:sz w:val="24"/>
          <w:szCs w:val="24"/>
        </w:rPr>
        <w:lastRenderedPageBreak/>
        <w:t>Further larger studies are needed to ensure the efficacy and safety of the procedure before making it standard of care to predict hepatic metastasis in patients with pancreatic adenocarcinoma.</w:t>
      </w:r>
    </w:p>
    <w:p w14:paraId="6E41BD7F"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6B0FAFB0"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rPr>
        <w:t>FNA of PV thrombus</w:t>
      </w:r>
    </w:p>
    <w:p w14:paraId="53D3EB32" w14:textId="58DE10B4" w:rsidR="00E165AE" w:rsidRPr="008A7E64" w:rsidRDefault="007074CA" w:rsidP="008A7E64">
      <w:pPr>
        <w:spacing w:before="0" w:beforeAutospacing="0" w:after="0" w:line="360" w:lineRule="auto"/>
        <w:jc w:val="both"/>
        <w:rPr>
          <w:rFonts w:ascii="Book Antiqua" w:eastAsia="Book Antiqua" w:hAnsi="Book Antiqua" w:cs="Book Antiqua"/>
          <w:sz w:val="24"/>
          <w:szCs w:val="24"/>
          <w:shd w:val="clear" w:color="auto" w:fill="FFFFFF"/>
        </w:rPr>
      </w:pPr>
      <w:r w:rsidRPr="008A7E64">
        <w:rPr>
          <w:rFonts w:ascii="Book Antiqua" w:eastAsia="Book Antiqua" w:hAnsi="Book Antiqua" w:cs="Book Antiqua"/>
          <w:sz w:val="24"/>
          <w:szCs w:val="24"/>
          <w:shd w:val="clear" w:color="auto" w:fill="FFFFFF"/>
        </w:rPr>
        <w:t xml:space="preserve">PV thrombosis due to tumor invasion by direct venous extension or metastasis is seen in up to 70% of cases of </w:t>
      </w:r>
      <w:proofErr w:type="gramStart"/>
      <w:r w:rsidRPr="008A7E64">
        <w:rPr>
          <w:rFonts w:ascii="Book Antiqua" w:eastAsia="Book Antiqua" w:hAnsi="Book Antiqua" w:cs="Book Antiqua"/>
          <w:sz w:val="24"/>
          <w:szCs w:val="24"/>
          <w:shd w:val="clear" w:color="auto" w:fill="FFFFFF"/>
        </w:rPr>
        <w:t>HCC</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Patients with HCC can also have nontumor (bland) thrombosis of PV. It could be challenging to differentiate PV tumor thrombosis (PVTT) from bland PV thrombosis based on routine radiographic imaging. It is essential to diagnose PVTT as it is a poor prognostic sign, and curative resection or liver transplantation is contraindicated if the patient has PVTT. Transabdominal ultrasound-guided FNA has limited utility due to the difficulty of sample thrombus in the central main PV without contaminating with normal hepatocytes or liver mass, which can affect results. Furthermore, this procedure can have several complications, including vascular injury, pseudoaneurysm formation, and bile duct injury. EUS-guided FNA can directly access the extrahepatic PV without passing the needle through liver </w:t>
      </w:r>
      <w:proofErr w:type="gramStart"/>
      <w:r w:rsidRPr="008A7E64">
        <w:rPr>
          <w:rFonts w:ascii="Book Antiqua" w:eastAsia="Book Antiqua" w:hAnsi="Book Antiqua" w:cs="Book Antiqua"/>
          <w:sz w:val="24"/>
          <w:szCs w:val="24"/>
          <w:shd w:val="clear" w:color="auto" w:fill="FFFFFF"/>
        </w:rPr>
        <w:t>tissue</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00EB0125" w:rsidRPr="008A7E64">
        <w:rPr>
          <w:rFonts w:ascii="Book Antiqua" w:eastAsia="Book Antiqua" w:hAnsi="Book Antiqua" w:cs="Book Antiqua"/>
          <w:sz w:val="24"/>
          <w:szCs w:val="24"/>
          <w:shd w:val="clear" w:color="auto" w:fill="FFFFFF"/>
          <w:vertAlign w:val="superscript"/>
        </w:rPr>
        <w:t>,</w:t>
      </w:r>
      <w:r w:rsidR="00746C42" w:rsidRPr="008A7E64">
        <w:rPr>
          <w:rFonts w:ascii="Book Antiqua" w:eastAsia="Book Antiqua" w:hAnsi="Book Antiqua" w:cs="Book Antiqua"/>
          <w:sz w:val="24"/>
          <w:szCs w:val="24"/>
          <w:shd w:val="clear" w:color="auto" w:fill="FFFFFF"/>
          <w:vertAlign w:val="superscript"/>
        </w:rPr>
        <w:t>55</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Several case reports of EUS-guided FNA of PV thrombosis for diagnosis and staging of HCC even in patients when imag</w:t>
      </w:r>
      <w:r w:rsidR="004808E3" w:rsidRPr="008A7E64">
        <w:rPr>
          <w:rFonts w:ascii="Book Antiqua" w:eastAsia="Book Antiqua" w:hAnsi="Book Antiqua" w:cs="Book Antiqua"/>
          <w:sz w:val="24"/>
          <w:szCs w:val="24"/>
          <w:shd w:val="clear" w:color="auto" w:fill="FFFFFF"/>
        </w:rPr>
        <w:t xml:space="preserve">ing did not show any liver </w:t>
      </w:r>
      <w:proofErr w:type="gramStart"/>
      <w:r w:rsidR="004808E3" w:rsidRPr="008A7E64">
        <w:rPr>
          <w:rFonts w:ascii="Book Antiqua" w:eastAsia="Book Antiqua" w:hAnsi="Book Antiqua" w:cs="Book Antiqua"/>
          <w:sz w:val="24"/>
          <w:szCs w:val="24"/>
          <w:shd w:val="clear" w:color="auto" w:fill="FFFFFF"/>
        </w:rPr>
        <w:t>mass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4</w:t>
      </w:r>
      <w:r w:rsidR="00EB0125"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6</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03F2CB8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4770F9A" w14:textId="77777777" w:rsidR="00E165AE" w:rsidRPr="008A7E64" w:rsidRDefault="007074CA" w:rsidP="008A7E64">
      <w:pPr>
        <w:spacing w:before="0" w:beforeAutospacing="0" w:after="0" w:line="360" w:lineRule="auto"/>
        <w:jc w:val="both"/>
        <w:rPr>
          <w:rFonts w:ascii="Book Antiqua" w:hAnsi="Book Antiqua" w:cs="Book Antiqua"/>
          <w:b/>
          <w:bCs/>
          <w:i/>
          <w:iCs/>
          <w:sz w:val="24"/>
          <w:szCs w:val="24"/>
        </w:rPr>
      </w:pPr>
      <w:r w:rsidRPr="008A7E64">
        <w:rPr>
          <w:rFonts w:ascii="Book Antiqua" w:eastAsia="Book Antiqua" w:hAnsi="Book Antiqua" w:cs="Book Antiqua"/>
          <w:b/>
          <w:bCs/>
          <w:i/>
          <w:iCs/>
          <w:sz w:val="24"/>
          <w:szCs w:val="24"/>
          <w:shd w:val="clear" w:color="auto" w:fill="FFFFFF"/>
        </w:rPr>
        <w:t xml:space="preserve">Liver-directed PV injection chemotherapy </w:t>
      </w:r>
    </w:p>
    <w:p w14:paraId="369E4FB4" w14:textId="135D8952"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liver is a common site of metastasis from other primary tumors. Patients with diffuse liver metastasis usually resort to palliative systemic chemotherapy given limited options available. It is hypothesized that the direct injection of chemotherapy into PV may increase the drug level in hepatic tissue while decreasing systemic side </w:t>
      </w:r>
      <w:proofErr w:type="gramStart"/>
      <w:r w:rsidRPr="008A7E64">
        <w:rPr>
          <w:rFonts w:ascii="Book Antiqua" w:eastAsia="Book Antiqua" w:hAnsi="Book Antiqua" w:cs="Book Antiqua"/>
          <w:sz w:val="24"/>
          <w:szCs w:val="24"/>
          <w:shd w:val="clear" w:color="auto" w:fill="FFFFFF"/>
        </w:rPr>
        <w:t>effects</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2</w:t>
      </w:r>
      <w:r w:rsidR="00EB0125" w:rsidRPr="008A7E64">
        <w:rPr>
          <w:rFonts w:ascii="Book Antiqua" w:eastAsia="Book Antiqua" w:hAnsi="Book Antiqua" w:cs="Book Antiqua"/>
          <w:sz w:val="24"/>
          <w:szCs w:val="24"/>
          <w:shd w:val="clear" w:color="auto" w:fill="FFFFFF"/>
          <w:vertAlign w:val="superscript"/>
        </w:rPr>
        <w:t>5</w:t>
      </w:r>
      <w:r w:rsidR="00D91ED5" w:rsidRPr="008A7E64">
        <w:rPr>
          <w:rFonts w:ascii="Book Antiqua" w:eastAsia="Book Antiqua" w:hAnsi="Book Antiqua" w:cs="Book Antiqua"/>
          <w:sz w:val="24"/>
          <w:szCs w:val="24"/>
          <w:shd w:val="clear" w:color="auto" w:fill="FFFFFF"/>
          <w:vertAlign w:val="superscript"/>
        </w:rPr>
        <w:t>,</w:t>
      </w:r>
      <w:r w:rsidR="00093C4C" w:rsidRPr="008A7E64">
        <w:rPr>
          <w:rFonts w:ascii="Book Antiqua" w:eastAsia="Book Antiqua" w:hAnsi="Book Antiqua" w:cs="Book Antiqua"/>
          <w:sz w:val="24"/>
          <w:szCs w:val="24"/>
          <w:shd w:val="clear" w:color="auto" w:fill="FFFFFF"/>
          <w:vertAlign w:val="superscript"/>
        </w:rPr>
        <w:t>5</w:t>
      </w:r>
      <w:r w:rsidR="00746C42" w:rsidRPr="008A7E64">
        <w:rPr>
          <w:rFonts w:ascii="Book Antiqua" w:eastAsia="Book Antiqua" w:hAnsi="Book Antiqua" w:cs="Book Antiqua"/>
          <w:sz w:val="24"/>
          <w:szCs w:val="24"/>
          <w:shd w:val="clear" w:color="auto" w:fill="FFFFFF"/>
          <w:vertAlign w:val="superscript"/>
        </w:rPr>
        <w:t>7</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In </w:t>
      </w:r>
      <w:r w:rsidR="00D91ED5" w:rsidRPr="008A7E64">
        <w:rPr>
          <w:rFonts w:ascii="Book Antiqua" w:eastAsia="Book Antiqua" w:hAnsi="Book Antiqua" w:cs="Book Antiqua"/>
          <w:sz w:val="24"/>
          <w:szCs w:val="24"/>
          <w:shd w:val="clear" w:color="auto" w:fill="FFFFFF"/>
        </w:rPr>
        <w:t>a</w:t>
      </w:r>
      <w:r w:rsidRPr="008A7E64">
        <w:rPr>
          <w:rFonts w:ascii="Book Antiqua" w:eastAsia="Book Antiqua" w:hAnsi="Book Antiqua" w:cs="Book Antiqua"/>
          <w:sz w:val="24"/>
          <w:szCs w:val="24"/>
          <w:shd w:val="clear" w:color="auto" w:fill="FFFFFF"/>
        </w:rPr>
        <w:t xml:space="preserve"> study, EUS-guided portal injection chemotherapy (EPIC) was performed by injecting irinotecan (100 mg) loaded microbeads by using a 22G FNA needle, and the control group had saline injected to PV and irinotecan (100 mg) injected into the jugular vein. EPIC resulted in twice a level of irinotecan in hepatic tissue after 1 h. and half the irinotecan level in plasma after 15 </w:t>
      </w:r>
      <w:proofErr w:type="gramStart"/>
      <w:r w:rsidRPr="008A7E64">
        <w:rPr>
          <w:rFonts w:ascii="Book Antiqua" w:eastAsia="Book Antiqua" w:hAnsi="Book Antiqua" w:cs="Book Antiqua"/>
          <w:sz w:val="24"/>
          <w:szCs w:val="24"/>
          <w:shd w:val="clear" w:color="auto" w:fill="FFFFFF"/>
        </w:rPr>
        <w:t>min</w:t>
      </w:r>
      <w:r w:rsidR="00093C4C" w:rsidRPr="008A7E64">
        <w:rPr>
          <w:rFonts w:ascii="Book Antiqua" w:eastAsia="Book Antiqua" w:hAnsi="Book Antiqua" w:cs="Book Antiqua"/>
          <w:sz w:val="24"/>
          <w:szCs w:val="24"/>
          <w:shd w:val="clear" w:color="auto" w:fill="FFFFFF"/>
          <w:vertAlign w:val="superscript"/>
        </w:rPr>
        <w:t>[</w:t>
      </w:r>
      <w:proofErr w:type="gramEnd"/>
      <w:r w:rsidR="00093C4C" w:rsidRPr="008A7E64">
        <w:rPr>
          <w:rFonts w:ascii="Book Antiqua" w:eastAsia="Book Antiqua" w:hAnsi="Book Antiqua" w:cs="Book Antiqua"/>
          <w:sz w:val="24"/>
          <w:szCs w:val="24"/>
          <w:shd w:val="clear" w:color="auto" w:fill="FFFFFF"/>
          <w:vertAlign w:val="superscript"/>
        </w:rPr>
        <w:t>5</w:t>
      </w:r>
      <w:r w:rsidR="008664D6" w:rsidRPr="008A7E64">
        <w:rPr>
          <w:rFonts w:ascii="Book Antiqua" w:eastAsia="Book Antiqua" w:hAnsi="Book Antiqua" w:cs="Book Antiqua"/>
          <w:sz w:val="24"/>
          <w:szCs w:val="24"/>
          <w:shd w:val="clear" w:color="auto" w:fill="FFFFFF"/>
          <w:vertAlign w:val="superscript"/>
        </w:rPr>
        <w:t>7</w:t>
      </w:r>
      <w:r w:rsidR="00093C4C"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These animal studies showed that EPIC could </w:t>
      </w:r>
      <w:r w:rsidRPr="008A7E64">
        <w:rPr>
          <w:rFonts w:ascii="Book Antiqua" w:eastAsia="Book Antiqua" w:hAnsi="Book Antiqua" w:cs="Book Antiqua"/>
          <w:sz w:val="24"/>
          <w:szCs w:val="24"/>
          <w:shd w:val="clear" w:color="auto" w:fill="FFFFFF"/>
        </w:rPr>
        <w:lastRenderedPageBreak/>
        <w:t>be an option for patients with diffuse liver metastasis; however, no human studies are available currently.</w:t>
      </w:r>
    </w:p>
    <w:p w14:paraId="72646E2D"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1E3A09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shd w:val="clear" w:color="auto" w:fill="FFFFFF"/>
        </w:rPr>
        <w:t>Role in tumor diagnosis</w:t>
      </w:r>
    </w:p>
    <w:p w14:paraId="6495B95E"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sz w:val="24"/>
          <w:szCs w:val="24"/>
          <w:shd w:val="clear" w:color="auto" w:fill="FFFFFF"/>
        </w:rPr>
        <w:t xml:space="preserve">Invasion of the vascular structures by tumor impacts staging and therapeutic options, including tumor </w:t>
      </w:r>
      <w:proofErr w:type="spellStart"/>
      <w:r w:rsidRPr="008A7E64">
        <w:rPr>
          <w:rFonts w:ascii="Book Antiqua" w:eastAsia="Book Antiqua" w:hAnsi="Book Antiqua" w:cs="Book Antiqua"/>
          <w:sz w:val="24"/>
          <w:szCs w:val="24"/>
          <w:shd w:val="clear" w:color="auto" w:fill="FFFFFF"/>
        </w:rPr>
        <w:t>resectability</w:t>
      </w:r>
      <w:proofErr w:type="spellEnd"/>
      <w:r w:rsidRPr="008A7E64">
        <w:rPr>
          <w:rFonts w:ascii="Book Antiqua" w:eastAsia="Book Antiqua" w:hAnsi="Book Antiqua" w:cs="Book Antiqua"/>
          <w:sz w:val="24"/>
          <w:szCs w:val="24"/>
          <w:shd w:val="clear" w:color="auto" w:fill="FFFFFF"/>
        </w:rPr>
        <w:t xml:space="preserve">. Vascular invasion can often be diagnosed based on radiographic imaging like </w:t>
      </w:r>
      <w:r w:rsidR="004808E3" w:rsidRPr="008A7E64">
        <w:rPr>
          <w:rFonts w:ascii="Book Antiqua" w:eastAsia="Book Antiqua" w:hAnsi="Book Antiqua" w:cs="Book Antiqua"/>
          <w:sz w:val="24"/>
          <w:szCs w:val="24"/>
          <w:shd w:val="clear" w:color="auto" w:fill="FFFFFF"/>
        </w:rPr>
        <w:t>CT</w:t>
      </w:r>
      <w:r w:rsidRPr="008A7E64">
        <w:rPr>
          <w:rFonts w:ascii="Book Antiqua" w:eastAsia="Book Antiqua" w:hAnsi="Book Antiqua" w:cs="Book Antiqua"/>
          <w:sz w:val="24"/>
          <w:szCs w:val="24"/>
          <w:shd w:val="clear" w:color="auto" w:fill="FFFFFF"/>
        </w:rPr>
        <w:t>, magnetic resonance imaging (MRI), or positron emission tomography scans. However, sometimes it is difficult to judge based on the imaging as in pancreatic ductal adenocarcinoma. Similarly, tumor thrombi can be challenging to differentiate from bland thrombi based on imaging. EUS-guided FNA and elastography can be helpful in these cases.</w:t>
      </w:r>
    </w:p>
    <w:p w14:paraId="5EF54189" w14:textId="22034E12"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 </w:t>
      </w:r>
      <w:r w:rsidR="00D91ED5" w:rsidRPr="008A7E64">
        <w:rPr>
          <w:rFonts w:ascii="Book Antiqua" w:eastAsia="Book Antiqua" w:hAnsi="Book Antiqua" w:cs="Book Antiqua"/>
          <w:sz w:val="24"/>
          <w:szCs w:val="24"/>
          <w:shd w:val="clear" w:color="auto" w:fill="FFFFFF"/>
        </w:rPr>
        <w:t>In a retrospective study, f</w:t>
      </w:r>
      <w:r w:rsidRPr="008A7E64">
        <w:rPr>
          <w:rFonts w:ascii="Book Antiqua" w:eastAsia="Book Antiqua" w:hAnsi="Book Antiqua" w:cs="Book Antiqua"/>
          <w:sz w:val="24"/>
          <w:szCs w:val="24"/>
          <w:shd w:val="clear" w:color="auto" w:fill="FFFFFF"/>
        </w:rPr>
        <w:t xml:space="preserve">orty-four patients with pancreatic ductal adenocarcinoma underwent dynamic CT and EUS, EUS-B mode imaging was taken, </w:t>
      </w:r>
      <w:proofErr w:type="gramStart"/>
      <w:r w:rsidRPr="008A7E64">
        <w:rPr>
          <w:rFonts w:ascii="Book Antiqua" w:eastAsia="Book Antiqua" w:hAnsi="Book Antiqua" w:cs="Book Antiqua"/>
          <w:sz w:val="24"/>
          <w:szCs w:val="24"/>
          <w:shd w:val="clear" w:color="auto" w:fill="FFFFFF"/>
        </w:rPr>
        <w:t>and also</w:t>
      </w:r>
      <w:proofErr w:type="gramEnd"/>
      <w:r w:rsidRPr="008A7E64">
        <w:rPr>
          <w:rFonts w:ascii="Book Antiqua" w:eastAsia="Book Antiqua" w:hAnsi="Book Antiqua" w:cs="Book Antiqua"/>
          <w:sz w:val="24"/>
          <w:szCs w:val="24"/>
          <w:shd w:val="clear" w:color="auto" w:fill="FFFFFF"/>
        </w:rPr>
        <w:t xml:space="preserve"> EUS elastography was done in all cases. Sensitivity, </w:t>
      </w:r>
      <w:proofErr w:type="gramStart"/>
      <w:r w:rsidRPr="008A7E64">
        <w:rPr>
          <w:rFonts w:ascii="Book Antiqua" w:eastAsia="Book Antiqua" w:hAnsi="Book Antiqua" w:cs="Book Antiqua"/>
          <w:sz w:val="24"/>
          <w:szCs w:val="24"/>
          <w:shd w:val="clear" w:color="auto" w:fill="FFFFFF"/>
        </w:rPr>
        <w:t>speci</w:t>
      </w:r>
      <w:r w:rsidR="004808E3" w:rsidRPr="008A7E64">
        <w:rPr>
          <w:rFonts w:ascii="Book Antiqua" w:eastAsia="Book Antiqua" w:hAnsi="Book Antiqua" w:cs="Book Antiqua"/>
          <w:sz w:val="24"/>
          <w:szCs w:val="24"/>
          <w:shd w:val="clear" w:color="auto" w:fill="FFFFFF"/>
        </w:rPr>
        <w:t>ficity</w:t>
      </w:r>
      <w:proofErr w:type="gramEnd"/>
      <w:r w:rsidR="004808E3" w:rsidRPr="008A7E64">
        <w:rPr>
          <w:rFonts w:ascii="Book Antiqua" w:eastAsia="Book Antiqua" w:hAnsi="Book Antiqua" w:cs="Book Antiqua"/>
          <w:sz w:val="24"/>
          <w:szCs w:val="24"/>
          <w:shd w:val="clear" w:color="auto" w:fill="FFFFFF"/>
        </w:rPr>
        <w:t xml:space="preserve"> and accuracy (95%</w:t>
      </w:r>
      <w:r w:rsidRPr="008A7E64">
        <w:rPr>
          <w:rFonts w:ascii="Book Antiqua" w:eastAsia="Book Antiqua" w:hAnsi="Book Antiqua" w:cs="Book Antiqua"/>
          <w:sz w:val="24"/>
          <w:szCs w:val="24"/>
          <w:shd w:val="clear" w:color="auto" w:fill="FFFFFF"/>
        </w:rPr>
        <w:t xml:space="preserve">CI) for vascular invasion were 0.733, 0.697 and 0.708 on dynamic CT; 0.733, 0.606 and 0.646 in EUS B-mode; and 0.917, 0.900 and 0.906 in EUS elastography. EUS-B mode and EUS elastography should be considered in patients with pancreatic ductal adenocarcinoma, where dynamic cannot detect vascular </w:t>
      </w:r>
      <w:proofErr w:type="gramStart"/>
      <w:r w:rsidRPr="008A7E64">
        <w:rPr>
          <w:rFonts w:ascii="Book Antiqua" w:eastAsia="Book Antiqua" w:hAnsi="Book Antiqua" w:cs="Book Antiqua"/>
          <w:sz w:val="24"/>
          <w:szCs w:val="24"/>
          <w:shd w:val="clear" w:color="auto" w:fill="FFFFFF"/>
        </w:rPr>
        <w:t>invasion</w:t>
      </w:r>
      <w:r w:rsidRPr="008A7E64">
        <w:rPr>
          <w:rFonts w:ascii="Book Antiqua" w:eastAsia="Book Antiqua" w:hAnsi="Book Antiqua" w:cs="Book Antiqua"/>
          <w:sz w:val="24"/>
          <w:szCs w:val="24"/>
          <w:shd w:val="clear" w:color="auto" w:fill="FFFFFF"/>
          <w:vertAlign w:val="superscript"/>
        </w:rPr>
        <w:t>[</w:t>
      </w:r>
      <w:proofErr w:type="gramEnd"/>
      <w:r w:rsidR="00EB0125" w:rsidRPr="008A7E64">
        <w:rPr>
          <w:rFonts w:ascii="Book Antiqua" w:eastAsia="Book Antiqua" w:hAnsi="Book Antiqua" w:cs="Book Antiqua"/>
          <w:sz w:val="24"/>
          <w:szCs w:val="24"/>
          <w:shd w:val="clear" w:color="auto" w:fill="FFFFFF"/>
          <w:vertAlign w:val="superscript"/>
        </w:rPr>
        <w:t>5</w:t>
      </w:r>
      <w:r w:rsidR="008664D6" w:rsidRPr="008A7E64">
        <w:rPr>
          <w:rFonts w:ascii="Book Antiqua" w:eastAsia="Book Antiqua" w:hAnsi="Book Antiqua" w:cs="Book Antiqua"/>
          <w:sz w:val="24"/>
          <w:szCs w:val="24"/>
          <w:shd w:val="clear" w:color="auto" w:fill="FFFFFF"/>
          <w:vertAlign w:val="superscript"/>
        </w:rPr>
        <w:t>8</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
    <w:p w14:paraId="01DFFE50"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92BF8D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shd w:val="clear" w:color="auto" w:fill="FFFFFF"/>
        </w:rPr>
        <w:t>Access to non-GI structures</w:t>
      </w:r>
    </w:p>
    <w:p w14:paraId="76F6F9CB" w14:textId="4710AE9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heart and pulmonary vascular systems can be easily accessed </w:t>
      </w:r>
      <w:r w:rsidRPr="008A7E64">
        <w:rPr>
          <w:rFonts w:ascii="Book Antiqua" w:eastAsia="Book Antiqua" w:hAnsi="Book Antiqua" w:cs="Book Antiqua"/>
          <w:i/>
          <w:iCs/>
          <w:sz w:val="24"/>
          <w:szCs w:val="24"/>
          <w:shd w:val="clear" w:color="auto" w:fill="FFFFFF"/>
        </w:rPr>
        <w:t>via</w:t>
      </w:r>
      <w:r w:rsidRPr="008A7E64">
        <w:rPr>
          <w:rFonts w:ascii="Book Antiqua" w:eastAsia="Book Antiqua" w:hAnsi="Book Antiqua" w:cs="Book Antiqua"/>
          <w:sz w:val="24"/>
          <w:szCs w:val="24"/>
          <w:shd w:val="clear" w:color="auto" w:fill="FFFFFF"/>
        </w:rPr>
        <w:t xml:space="preserve"> EUS because of their proximity to the esophagus. Transesophageal echocardiography is routinely done in cardiac patients for various </w:t>
      </w:r>
      <w:proofErr w:type="gramStart"/>
      <w:r w:rsidRPr="008A7E64">
        <w:rPr>
          <w:rFonts w:ascii="Book Antiqua" w:eastAsia="Book Antiqua" w:hAnsi="Book Antiqua" w:cs="Book Antiqua"/>
          <w:sz w:val="24"/>
          <w:szCs w:val="24"/>
          <w:shd w:val="clear" w:color="auto" w:fill="FFFFFF"/>
        </w:rPr>
        <w:t>conditions</w:t>
      </w:r>
      <w:r w:rsidRPr="008A7E64">
        <w:rPr>
          <w:rFonts w:ascii="Book Antiqua" w:eastAsia="Book Antiqua" w:hAnsi="Book Antiqua" w:cs="Book Antiqua"/>
          <w:sz w:val="24"/>
          <w:szCs w:val="24"/>
          <w:shd w:val="clear" w:color="auto" w:fill="FFFFFF"/>
          <w:vertAlign w:val="superscript"/>
        </w:rPr>
        <w:t>[</w:t>
      </w:r>
      <w:proofErr w:type="gramEnd"/>
      <w:r w:rsidR="008664D6" w:rsidRPr="008A7E64">
        <w:rPr>
          <w:rFonts w:ascii="Book Antiqua" w:eastAsia="Book Antiqua" w:hAnsi="Book Antiqua" w:cs="Book Antiqua"/>
          <w:sz w:val="24"/>
          <w:szCs w:val="24"/>
          <w:shd w:val="clear" w:color="auto" w:fill="FFFFFF"/>
          <w:vertAlign w:val="superscript"/>
        </w:rPr>
        <w:t>59</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w:t>
      </w:r>
      <w:proofErr w:type="spellStart"/>
      <w:r w:rsidRPr="008A7E64">
        <w:rPr>
          <w:rFonts w:ascii="Book Antiqua" w:eastAsia="Book Antiqua" w:hAnsi="Book Antiqua" w:cs="Book Antiqua"/>
          <w:sz w:val="24"/>
          <w:szCs w:val="24"/>
          <w:shd w:val="clear" w:color="auto" w:fill="FFFFFF"/>
        </w:rPr>
        <w:t>Fritscher</w:t>
      </w:r>
      <w:proofErr w:type="spellEnd"/>
      <w:r w:rsidRPr="008A7E64">
        <w:rPr>
          <w:rFonts w:ascii="Book Antiqua" w:eastAsia="Book Antiqua" w:hAnsi="Book Antiqua" w:cs="Book Antiqua"/>
          <w:sz w:val="24"/>
          <w:szCs w:val="24"/>
          <w:shd w:val="clear" w:color="auto" w:fill="FFFFFF"/>
        </w:rPr>
        <w:t xml:space="preserve">-Ravens </w:t>
      </w:r>
      <w:r w:rsidRPr="008A7E64">
        <w:rPr>
          <w:rFonts w:ascii="Book Antiqua" w:eastAsia="Book Antiqua" w:hAnsi="Book Antiqua" w:cs="Book Antiqua"/>
          <w:i/>
          <w:iCs/>
          <w:sz w:val="24"/>
          <w:szCs w:val="24"/>
          <w:shd w:val="clear" w:color="auto" w:fill="FFFFFF"/>
        </w:rPr>
        <w:t xml:space="preserve">et </w:t>
      </w:r>
      <w:proofErr w:type="gramStart"/>
      <w:r w:rsidRPr="008A7E64">
        <w:rPr>
          <w:rFonts w:ascii="Book Antiqua" w:eastAsia="Book Antiqua" w:hAnsi="Book Antiqua" w:cs="Book Antiqua"/>
          <w:i/>
          <w:iCs/>
          <w:sz w:val="24"/>
          <w:szCs w:val="24"/>
          <w:shd w:val="clear" w:color="auto" w:fill="FFFFFF"/>
        </w:rPr>
        <w:t>al</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6</w:t>
      </w:r>
      <w:r w:rsidR="008664D6" w:rsidRPr="008A7E64">
        <w:rPr>
          <w:rFonts w:ascii="Book Antiqua" w:eastAsia="Book Antiqua" w:hAnsi="Book Antiqua" w:cs="Book Antiqua"/>
          <w:sz w:val="24"/>
          <w:szCs w:val="24"/>
          <w:shd w:val="clear" w:color="auto" w:fill="FFFFFF"/>
          <w:vertAlign w:val="superscript"/>
        </w:rPr>
        <w:t>0</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conducted a study where they performed EUS-guided puncture of the heart in a porcine model using a linear array echoendoscope followed by three clinical cases. In the porcine study, 22- and 19-gauge EUS needles were used to access the left atrium, left ventricle, coronary arteries, and aortic valve. In the porcine group, procedures performed included needle biopsy of cardiac muscle; contrast injection into the left atrium, ventricle, coronary arteries; radiofrequency ablation of aortic and mitral valves; and passage of a guidewire. </w:t>
      </w:r>
      <w:r w:rsidRPr="008A7E64">
        <w:rPr>
          <w:rFonts w:ascii="Book Antiqua" w:eastAsia="Book Antiqua" w:hAnsi="Book Antiqua" w:cs="Book Antiqua"/>
          <w:sz w:val="24"/>
          <w:szCs w:val="24"/>
          <w:shd w:val="clear" w:color="auto" w:fill="FFFFFF"/>
        </w:rPr>
        <w:lastRenderedPageBreak/>
        <w:t xml:space="preserve">No arrhythmias were reported during the procedures. During necropsy, penetration sites were identified, but they were unremarkable in appearance; no bleeding or hematoma was noticed. Subsequently, EUS-guided cardiac access was performed in three patients. In two patients, pericardial fluid was aspirated for diagnostic purposes using a 22-gauge EUS needle, and the third patient had the FNA of atrial mass. No adverse events were observed after procedures in these patients. </w:t>
      </w:r>
    </w:p>
    <w:p w14:paraId="7BD9EAD4" w14:textId="6606A7DA" w:rsidR="00E165AE" w:rsidRPr="008A7E64" w:rsidRDefault="007074CA" w:rsidP="008A7E64">
      <w:pPr>
        <w:spacing w:before="0" w:beforeAutospacing="0" w:after="0" w:line="360" w:lineRule="auto"/>
        <w:ind w:firstLineChars="200" w:firstLine="480"/>
        <w:jc w:val="both"/>
        <w:rPr>
          <w:rFonts w:ascii="Book Antiqua" w:eastAsia="Book Antiqua" w:hAnsi="Book Antiqua" w:cs="Book Antiqua"/>
          <w:sz w:val="24"/>
          <w:szCs w:val="24"/>
          <w:shd w:val="clear" w:color="auto" w:fill="FFFFFF"/>
        </w:rPr>
      </w:pPr>
      <w:proofErr w:type="spellStart"/>
      <w:r w:rsidRPr="008A7E64">
        <w:rPr>
          <w:rFonts w:ascii="Book Antiqua" w:eastAsia="Book Antiqua" w:hAnsi="Book Antiqua" w:cs="Book Antiqua"/>
          <w:sz w:val="24"/>
          <w:szCs w:val="24"/>
          <w:shd w:val="clear" w:color="auto" w:fill="FFFFFF"/>
        </w:rPr>
        <w:t>Somani</w:t>
      </w:r>
      <w:proofErr w:type="spellEnd"/>
      <w:r w:rsidRPr="008A7E64">
        <w:rPr>
          <w:rFonts w:ascii="Book Antiqua" w:eastAsia="Book Antiqua" w:hAnsi="Book Antiqua" w:cs="Book Antiqua"/>
          <w:sz w:val="24"/>
          <w:szCs w:val="24"/>
          <w:shd w:val="clear" w:color="auto" w:fill="FFFFFF"/>
        </w:rPr>
        <w:t xml:space="preserve"> </w:t>
      </w:r>
      <w:r w:rsidRPr="008A7E64">
        <w:rPr>
          <w:rFonts w:ascii="Book Antiqua" w:eastAsia="Book Antiqua" w:hAnsi="Book Antiqua" w:cs="Book Antiqua"/>
          <w:i/>
          <w:iCs/>
          <w:sz w:val="24"/>
          <w:szCs w:val="24"/>
          <w:shd w:val="clear" w:color="auto" w:fill="FFFFFF"/>
        </w:rPr>
        <w:t xml:space="preserve">et </w:t>
      </w:r>
      <w:proofErr w:type="gramStart"/>
      <w:r w:rsidRPr="008A7E64">
        <w:rPr>
          <w:rFonts w:ascii="Book Antiqua" w:eastAsia="Book Antiqua" w:hAnsi="Book Antiqua" w:cs="Book Antiqua"/>
          <w:i/>
          <w:iCs/>
          <w:sz w:val="24"/>
          <w:szCs w:val="24"/>
          <w:shd w:val="clear" w:color="auto" w:fill="FFFFFF"/>
        </w:rPr>
        <w:t>al</w:t>
      </w:r>
      <w:r w:rsidRPr="008A7E64">
        <w:rPr>
          <w:rFonts w:ascii="Book Antiqua" w:eastAsia="Book Antiqua" w:hAnsi="Book Antiqua" w:cs="Book Antiqua"/>
          <w:sz w:val="24"/>
          <w:szCs w:val="24"/>
          <w:shd w:val="clear" w:color="auto" w:fill="FFFFFF"/>
          <w:vertAlign w:val="superscript"/>
        </w:rPr>
        <w:t>[</w:t>
      </w:r>
      <w:proofErr w:type="gramEnd"/>
      <w:r w:rsidR="00D91ED5" w:rsidRPr="008A7E64">
        <w:rPr>
          <w:rFonts w:ascii="Book Antiqua" w:eastAsia="Book Antiqua" w:hAnsi="Book Antiqua" w:cs="Book Antiqua"/>
          <w:sz w:val="24"/>
          <w:szCs w:val="24"/>
          <w:shd w:val="clear" w:color="auto" w:fill="FFFFFF"/>
          <w:vertAlign w:val="superscript"/>
        </w:rPr>
        <w:t>6</w:t>
      </w:r>
      <w:r w:rsidR="008664D6" w:rsidRPr="008A7E64">
        <w:rPr>
          <w:rFonts w:ascii="Book Antiqua" w:eastAsia="Book Antiqua" w:hAnsi="Book Antiqua" w:cs="Book Antiqua"/>
          <w:sz w:val="24"/>
          <w:szCs w:val="24"/>
          <w:shd w:val="clear" w:color="auto" w:fill="FFFFFF"/>
          <w:vertAlign w:val="superscript"/>
        </w:rPr>
        <w:t>1</w:t>
      </w:r>
      <w:r w:rsidRPr="008A7E64">
        <w:rPr>
          <w:rFonts w:ascii="Book Antiqua" w:eastAsia="Book Antiqua" w:hAnsi="Book Antiqua" w:cs="Book Antiqua"/>
          <w:sz w:val="24"/>
          <w:szCs w:val="24"/>
          <w:shd w:val="clear" w:color="auto" w:fill="FFFFFF"/>
          <w:vertAlign w:val="superscript"/>
        </w:rPr>
        <w:t>]</w:t>
      </w:r>
      <w:r w:rsidRPr="008A7E64">
        <w:rPr>
          <w:rFonts w:ascii="Book Antiqua" w:eastAsia="Book Antiqua" w:hAnsi="Book Antiqua" w:cs="Book Antiqua"/>
          <w:sz w:val="24"/>
          <w:szCs w:val="24"/>
          <w:shd w:val="clear" w:color="auto" w:fill="FFFFFF"/>
        </w:rPr>
        <w:t xml:space="preserve"> described EUS-guided thrombolysis of pulmonary artery thrombus in a 57-year-old patient who presented with shortness of breath, shock, and acute abdominal pain. The patient had a superior mesenteric vein and right pulmonary artery thrombus. Given the shock state and history of recent hemorrhagic stroke, EUS-guided thrombolysis of pulmonary artery thrombus was done with Tenecteplase using 25G needle. Repeat EUS after 48 h and one before 15 d showed a reduction in the volume of thrombus. </w:t>
      </w:r>
    </w:p>
    <w:p w14:paraId="7212AEF0" w14:textId="77777777" w:rsidR="00E165AE" w:rsidRPr="008A7E64" w:rsidRDefault="00E165AE" w:rsidP="008A7E64">
      <w:pPr>
        <w:spacing w:before="0" w:beforeAutospacing="0" w:after="0" w:line="360" w:lineRule="auto"/>
        <w:ind w:firstLine="720"/>
        <w:jc w:val="both"/>
        <w:rPr>
          <w:rFonts w:ascii="Book Antiqua" w:hAnsi="Book Antiqua" w:cs="Book Antiqua"/>
          <w:sz w:val="24"/>
          <w:szCs w:val="24"/>
        </w:rPr>
      </w:pPr>
    </w:p>
    <w:p w14:paraId="51CE2AFE" w14:textId="77777777" w:rsidR="00E165AE" w:rsidRPr="008A7E64" w:rsidRDefault="007074CA" w:rsidP="008A7E64">
      <w:pPr>
        <w:spacing w:before="0" w:beforeAutospacing="0" w:after="0" w:line="360" w:lineRule="auto"/>
        <w:jc w:val="both"/>
        <w:rPr>
          <w:rFonts w:ascii="Book Antiqua" w:hAnsi="Book Antiqua" w:cs="Book Antiqua"/>
          <w:i/>
          <w:iCs/>
          <w:sz w:val="24"/>
          <w:szCs w:val="24"/>
        </w:rPr>
      </w:pPr>
      <w:r w:rsidRPr="008A7E64">
        <w:rPr>
          <w:rFonts w:ascii="Book Antiqua" w:eastAsia="Book Antiqua" w:hAnsi="Book Antiqua" w:cs="Book Antiqua"/>
          <w:b/>
          <w:bCs/>
          <w:i/>
          <w:iCs/>
          <w:sz w:val="24"/>
          <w:szCs w:val="24"/>
          <w:shd w:val="clear" w:color="auto" w:fill="FFFFFF"/>
        </w:rPr>
        <w:t>Gaps in knowledge</w:t>
      </w:r>
    </w:p>
    <w:p w14:paraId="6D542B3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GI tract provides access to several vascular structures in the mediastinum, abdominal, and pelvis. Currently, most vascular interventions are done by an interventional radiologist through a percutaneous route. EUS provides access to most of the vasculature through the GI tract and the ability to do real-time interventions. Various studies have shown promising results for the safety, clinical and technical success of EUS-guided vascular intervention concluding that it should be considered either as first-line therapy or when conventional treatment fails. Although results are promising, it is based on case reports and series except in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management, for which relatively more extensive studies are available.</w:t>
      </w:r>
    </w:p>
    <w:p w14:paraId="510AA7C2" w14:textId="77777777" w:rsidR="00E165AE" w:rsidRPr="008A7E64" w:rsidRDefault="007074CA" w:rsidP="008A7E64">
      <w:pPr>
        <w:spacing w:before="0" w:beforeAutospacing="0" w:after="0" w:line="360" w:lineRule="auto"/>
        <w:ind w:firstLineChars="200" w:firstLine="480"/>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Given that most data </w:t>
      </w:r>
      <w:proofErr w:type="gramStart"/>
      <w:r w:rsidRPr="008A7E64">
        <w:rPr>
          <w:rFonts w:ascii="Book Antiqua" w:eastAsia="Book Antiqua" w:hAnsi="Book Antiqua" w:cs="Book Antiqua"/>
          <w:sz w:val="24"/>
          <w:szCs w:val="24"/>
          <w:shd w:val="clear" w:color="auto" w:fill="FFFFFF"/>
        </w:rPr>
        <w:t>is</w:t>
      </w:r>
      <w:proofErr w:type="gramEnd"/>
      <w:r w:rsidRPr="008A7E64">
        <w:rPr>
          <w:rFonts w:ascii="Book Antiqua" w:eastAsia="Book Antiqua" w:hAnsi="Book Antiqua" w:cs="Book Antiqua"/>
          <w:sz w:val="24"/>
          <w:szCs w:val="24"/>
          <w:shd w:val="clear" w:color="auto" w:fill="FFFFFF"/>
        </w:rPr>
        <w:t xml:space="preserve"> available from case studies and series, it increases the risk of selection bias. Furthermore, these studies are available from tertiary care centers due to the limited availability of EUS and specialist trained in echoendoscope. EUS will eventually offer a less invasive and safer approach to various vascular interventions as this field expands further.</w:t>
      </w:r>
    </w:p>
    <w:p w14:paraId="20D2A21C"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BA1BD7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caps/>
          <w:sz w:val="24"/>
          <w:szCs w:val="24"/>
          <w:u w:val="single"/>
        </w:rPr>
        <w:t>CONCLUSION</w:t>
      </w:r>
    </w:p>
    <w:p w14:paraId="16EEB8B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shd w:val="clear" w:color="auto" w:fill="FFFFFF"/>
        </w:rPr>
        <w:t xml:space="preserve">The GI tract provides a unique window to vascular structures in the mediastinum and abdomen, which can be accessed through FNA needle. Various studies have shown promising results for the safety, clinical and technical success of EUS-guided vascular intervention concluding that it should be considered either as first-line therapy or when conventional treatment fails. Although results are promising, it is based on case reports and series except in </w:t>
      </w:r>
      <w:r w:rsidRPr="008A7E64">
        <w:rPr>
          <w:rFonts w:ascii="Book Antiqua" w:eastAsia="Book Antiqua" w:hAnsi="Book Antiqua" w:cs="Book Antiqua"/>
          <w:sz w:val="24"/>
          <w:szCs w:val="24"/>
        </w:rPr>
        <w:t>GV</w:t>
      </w:r>
      <w:r w:rsidRPr="008A7E64">
        <w:rPr>
          <w:rFonts w:ascii="Book Antiqua" w:eastAsia="Book Antiqua" w:hAnsi="Book Antiqua" w:cs="Book Antiqua"/>
          <w:sz w:val="24"/>
          <w:szCs w:val="24"/>
          <w:shd w:val="clear" w:color="auto" w:fill="FFFFFF"/>
        </w:rPr>
        <w:t xml:space="preserve"> management for which relatively more extensive studies are available. Given that most data </w:t>
      </w:r>
      <w:proofErr w:type="gramStart"/>
      <w:r w:rsidRPr="008A7E64">
        <w:rPr>
          <w:rFonts w:ascii="Book Antiqua" w:eastAsia="Book Antiqua" w:hAnsi="Book Antiqua" w:cs="Book Antiqua"/>
          <w:sz w:val="24"/>
          <w:szCs w:val="24"/>
          <w:shd w:val="clear" w:color="auto" w:fill="FFFFFF"/>
        </w:rPr>
        <w:t>is</w:t>
      </w:r>
      <w:proofErr w:type="gramEnd"/>
      <w:r w:rsidRPr="008A7E64">
        <w:rPr>
          <w:rFonts w:ascii="Book Antiqua" w:eastAsia="Book Antiqua" w:hAnsi="Book Antiqua" w:cs="Book Antiqua"/>
          <w:sz w:val="24"/>
          <w:szCs w:val="24"/>
          <w:shd w:val="clear" w:color="auto" w:fill="FFFFFF"/>
        </w:rPr>
        <w:t xml:space="preserve"> available from case studies and series, it increases the risk of selection bias. Furthermore, these studies are available from tertiary care centers due to the limited availability of EUS and specialist trained in echoendoscope. As this field advances, EUS will offer a less invasive and safer approach to various vascular interventions.</w:t>
      </w:r>
    </w:p>
    <w:p w14:paraId="5F319561"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0C3C93F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REFERENCES</w:t>
      </w:r>
    </w:p>
    <w:p w14:paraId="3C6479E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 </w:t>
      </w:r>
      <w:proofErr w:type="spellStart"/>
      <w:r w:rsidRPr="008A7E64">
        <w:rPr>
          <w:rFonts w:ascii="Book Antiqua" w:hAnsi="Book Antiqua"/>
          <w:b/>
          <w:bCs/>
          <w:sz w:val="24"/>
          <w:szCs w:val="24"/>
        </w:rPr>
        <w:t>Deprez</w:t>
      </w:r>
      <w:proofErr w:type="spellEnd"/>
      <w:r w:rsidRPr="008A7E64">
        <w:rPr>
          <w:rFonts w:ascii="Book Antiqua" w:hAnsi="Book Antiqua"/>
          <w:b/>
          <w:bCs/>
          <w:sz w:val="24"/>
          <w:szCs w:val="24"/>
        </w:rPr>
        <w:t xml:space="preserve"> PH</w:t>
      </w:r>
      <w:r w:rsidRPr="008A7E64">
        <w:rPr>
          <w:rFonts w:ascii="Book Antiqua" w:hAnsi="Book Antiqua"/>
          <w:sz w:val="24"/>
          <w:szCs w:val="24"/>
        </w:rPr>
        <w:t xml:space="preserve">. Choice of endosonographic equipment and normal endosonographic anatomy. </w:t>
      </w:r>
      <w:r w:rsidRPr="008A7E64">
        <w:rPr>
          <w:rFonts w:ascii="Book Antiqua" w:hAnsi="Book Antiqua"/>
          <w:i/>
          <w:iCs/>
          <w:sz w:val="24"/>
          <w:szCs w:val="24"/>
        </w:rPr>
        <w:t xml:space="preserve">Best </w:t>
      </w:r>
      <w:proofErr w:type="spellStart"/>
      <w:r w:rsidRPr="008A7E64">
        <w:rPr>
          <w:rFonts w:ascii="Book Antiqua" w:hAnsi="Book Antiqua"/>
          <w:i/>
          <w:iCs/>
          <w:sz w:val="24"/>
          <w:szCs w:val="24"/>
        </w:rPr>
        <w:t>Pract</w:t>
      </w:r>
      <w:proofErr w:type="spellEnd"/>
      <w:r w:rsidRPr="008A7E64">
        <w:rPr>
          <w:rFonts w:ascii="Book Antiqua" w:hAnsi="Book Antiqua"/>
          <w:i/>
          <w:iCs/>
          <w:sz w:val="24"/>
          <w:szCs w:val="24"/>
        </w:rPr>
        <w:t xml:space="preserve"> Res Clin Gastroenterol</w:t>
      </w:r>
      <w:r w:rsidRPr="008A7E64">
        <w:rPr>
          <w:rFonts w:ascii="Book Antiqua" w:hAnsi="Book Antiqua"/>
          <w:sz w:val="24"/>
          <w:szCs w:val="24"/>
        </w:rPr>
        <w:t xml:space="preserve"> 2009; </w:t>
      </w:r>
      <w:r w:rsidRPr="008A7E64">
        <w:rPr>
          <w:rFonts w:ascii="Book Antiqua" w:hAnsi="Book Antiqua"/>
          <w:b/>
          <w:bCs/>
          <w:sz w:val="24"/>
          <w:szCs w:val="24"/>
        </w:rPr>
        <w:t>23</w:t>
      </w:r>
      <w:r w:rsidRPr="008A7E64">
        <w:rPr>
          <w:rFonts w:ascii="Book Antiqua" w:hAnsi="Book Antiqua"/>
          <w:sz w:val="24"/>
          <w:szCs w:val="24"/>
        </w:rPr>
        <w:t>: 623-637 [PMID: 19744628 DOI: 10.1016/j.bpg.2009.07.001]</w:t>
      </w:r>
    </w:p>
    <w:p w14:paraId="75A4F6BE" w14:textId="2F544B42"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 </w:t>
      </w:r>
      <w:proofErr w:type="spellStart"/>
      <w:r w:rsidRPr="008A7E64">
        <w:rPr>
          <w:rFonts w:ascii="Book Antiqua" w:hAnsi="Book Antiqua"/>
          <w:b/>
          <w:bCs/>
          <w:sz w:val="24"/>
          <w:szCs w:val="24"/>
        </w:rPr>
        <w:t>Burmester</w:t>
      </w:r>
      <w:proofErr w:type="spellEnd"/>
      <w:r w:rsidRPr="008A7E64">
        <w:rPr>
          <w:rFonts w:ascii="Book Antiqua" w:hAnsi="Book Antiqua"/>
          <w:b/>
          <w:bCs/>
          <w:sz w:val="24"/>
          <w:szCs w:val="24"/>
        </w:rPr>
        <w:t xml:space="preserve"> E,</w:t>
      </w:r>
      <w:r w:rsidRPr="008A7E64">
        <w:rPr>
          <w:rFonts w:ascii="Book Antiqua" w:hAnsi="Book Antiqua"/>
          <w:sz w:val="24"/>
          <w:szCs w:val="24"/>
        </w:rPr>
        <w:t xml:space="preserve"> </w:t>
      </w:r>
      <w:proofErr w:type="spellStart"/>
      <w:r w:rsidRPr="008A7E64">
        <w:rPr>
          <w:rFonts w:ascii="Book Antiqua" w:hAnsi="Book Antiqua"/>
          <w:sz w:val="24"/>
          <w:szCs w:val="24"/>
        </w:rPr>
        <w:t>Tiede</w:t>
      </w:r>
      <w:proofErr w:type="spellEnd"/>
      <w:r w:rsidRPr="008A7E64">
        <w:rPr>
          <w:rFonts w:ascii="Book Antiqua" w:hAnsi="Book Antiqua"/>
          <w:sz w:val="24"/>
          <w:szCs w:val="24"/>
        </w:rPr>
        <w:t xml:space="preserve"> U. Longitudinal Endoscopic Ultrasound–Anatomical Guiding Structures in the Upper Abdomen (Cranial–Right). </w:t>
      </w:r>
      <w:r w:rsidRPr="001A52D0">
        <w:rPr>
          <w:rFonts w:ascii="Book Antiqua" w:hAnsi="Book Antiqua"/>
          <w:i/>
          <w:sz w:val="24"/>
          <w:szCs w:val="24"/>
        </w:rPr>
        <w:t>J Enc GI End</w:t>
      </w:r>
      <w:r w:rsidRPr="008A7E64">
        <w:rPr>
          <w:rFonts w:ascii="Book Antiqua" w:hAnsi="Book Antiqua"/>
          <w:sz w:val="24"/>
          <w:szCs w:val="24"/>
        </w:rPr>
        <w:t xml:space="preserve"> 2013; </w:t>
      </w:r>
      <w:r w:rsidRPr="001A52D0">
        <w:rPr>
          <w:rFonts w:ascii="Book Antiqua" w:hAnsi="Book Antiqua"/>
          <w:b/>
          <w:sz w:val="24"/>
          <w:szCs w:val="24"/>
        </w:rPr>
        <w:t>1:</w:t>
      </w:r>
      <w:r w:rsidRPr="008A7E64">
        <w:rPr>
          <w:rFonts w:ascii="Book Antiqua" w:hAnsi="Book Antiqua"/>
          <w:sz w:val="24"/>
          <w:szCs w:val="24"/>
        </w:rPr>
        <w:t xml:space="preserve"> 501-504 [DOI:</w:t>
      </w:r>
      <w:r w:rsidR="001A52D0">
        <w:rPr>
          <w:rFonts w:ascii="Book Antiqua" w:hAnsi="Book Antiqua" w:hint="eastAsia"/>
          <w:sz w:val="24"/>
          <w:szCs w:val="24"/>
        </w:rPr>
        <w:t xml:space="preserve"> </w:t>
      </w:r>
      <w:r w:rsidRPr="008A7E64">
        <w:rPr>
          <w:rFonts w:ascii="Book Antiqua" w:hAnsi="Book Antiqua"/>
          <w:sz w:val="24"/>
          <w:szCs w:val="24"/>
        </w:rPr>
        <w:t>10.1016/s2212-0971(13)70220-6]</w:t>
      </w:r>
    </w:p>
    <w:p w14:paraId="549ACBD6" w14:textId="4FD7F21A"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 </w:t>
      </w:r>
      <w:proofErr w:type="spellStart"/>
      <w:r w:rsidRPr="001A52D0">
        <w:rPr>
          <w:rFonts w:ascii="Book Antiqua" w:hAnsi="Book Antiqua"/>
          <w:b/>
          <w:sz w:val="24"/>
          <w:szCs w:val="24"/>
        </w:rPr>
        <w:t>Snady</w:t>
      </w:r>
      <w:proofErr w:type="spellEnd"/>
      <w:r w:rsidRPr="001A52D0">
        <w:rPr>
          <w:rFonts w:ascii="Book Antiqua" w:hAnsi="Book Antiqua"/>
          <w:b/>
          <w:sz w:val="24"/>
          <w:szCs w:val="24"/>
        </w:rPr>
        <w:t xml:space="preserve"> H.</w:t>
      </w:r>
      <w:r w:rsidRPr="008A7E64">
        <w:rPr>
          <w:rFonts w:ascii="Book Antiqua" w:hAnsi="Book Antiqua"/>
          <w:sz w:val="24"/>
          <w:szCs w:val="24"/>
        </w:rPr>
        <w:t xml:space="preserve"> Identification of major retroperitoneal vascular anatomy with endoscopic ultrasonography. </w:t>
      </w:r>
      <w:r w:rsidRPr="001A52D0">
        <w:rPr>
          <w:rFonts w:ascii="Book Antiqua" w:hAnsi="Book Antiqua"/>
          <w:i/>
          <w:sz w:val="24"/>
          <w:szCs w:val="24"/>
        </w:rPr>
        <w:t xml:space="preserve">Acta </w:t>
      </w:r>
      <w:proofErr w:type="spellStart"/>
      <w:r w:rsidRPr="001A52D0">
        <w:rPr>
          <w:rFonts w:ascii="Book Antiqua" w:hAnsi="Book Antiqua"/>
          <w:i/>
          <w:sz w:val="24"/>
          <w:szCs w:val="24"/>
        </w:rPr>
        <w:t>Endosc</w:t>
      </w:r>
      <w:proofErr w:type="spellEnd"/>
      <w:r w:rsidRPr="008A7E64">
        <w:rPr>
          <w:rFonts w:ascii="Book Antiqua" w:hAnsi="Book Antiqua"/>
          <w:sz w:val="24"/>
          <w:szCs w:val="24"/>
        </w:rPr>
        <w:t xml:space="preserve"> 1995; </w:t>
      </w:r>
      <w:r w:rsidRPr="001A52D0">
        <w:rPr>
          <w:rFonts w:ascii="Book Antiqua" w:hAnsi="Book Antiqua"/>
          <w:b/>
          <w:sz w:val="24"/>
          <w:szCs w:val="24"/>
        </w:rPr>
        <w:t>25:</w:t>
      </w:r>
      <w:r w:rsidRPr="008A7E64">
        <w:rPr>
          <w:rFonts w:ascii="Book Antiqua" w:hAnsi="Book Antiqua"/>
          <w:sz w:val="24"/>
          <w:szCs w:val="24"/>
        </w:rPr>
        <w:t xml:space="preserve"> 491-498 [DOI:</w:t>
      </w:r>
      <w:r w:rsidR="001A52D0">
        <w:rPr>
          <w:rFonts w:ascii="Book Antiqua" w:hAnsi="Book Antiqua" w:hint="eastAsia"/>
          <w:sz w:val="24"/>
          <w:szCs w:val="24"/>
        </w:rPr>
        <w:t xml:space="preserve"> </w:t>
      </w:r>
      <w:r w:rsidRPr="008A7E64">
        <w:rPr>
          <w:rFonts w:ascii="Book Antiqua" w:hAnsi="Book Antiqua"/>
          <w:sz w:val="24"/>
          <w:szCs w:val="24"/>
        </w:rPr>
        <w:t>10.1007/bf02966485]</w:t>
      </w:r>
    </w:p>
    <w:p w14:paraId="518AB17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 </w:t>
      </w:r>
      <w:proofErr w:type="spellStart"/>
      <w:r w:rsidRPr="008A7E64">
        <w:rPr>
          <w:rFonts w:ascii="Book Antiqua" w:hAnsi="Book Antiqua"/>
          <w:b/>
          <w:bCs/>
          <w:sz w:val="24"/>
          <w:szCs w:val="24"/>
        </w:rPr>
        <w:t>DiMagno</w:t>
      </w:r>
      <w:proofErr w:type="spellEnd"/>
      <w:r w:rsidRPr="008A7E64">
        <w:rPr>
          <w:rFonts w:ascii="Book Antiqua" w:hAnsi="Book Antiqua"/>
          <w:b/>
          <w:bCs/>
          <w:sz w:val="24"/>
          <w:szCs w:val="24"/>
        </w:rPr>
        <w:t xml:space="preserve"> EP</w:t>
      </w:r>
      <w:r w:rsidRPr="008A7E64">
        <w:rPr>
          <w:rFonts w:ascii="Book Antiqua" w:hAnsi="Book Antiqua"/>
          <w:sz w:val="24"/>
          <w:szCs w:val="24"/>
        </w:rPr>
        <w:t xml:space="preserve">, </w:t>
      </w:r>
      <w:proofErr w:type="spellStart"/>
      <w:r w:rsidRPr="008A7E64">
        <w:rPr>
          <w:rFonts w:ascii="Book Antiqua" w:hAnsi="Book Antiqua"/>
          <w:sz w:val="24"/>
          <w:szCs w:val="24"/>
        </w:rPr>
        <w:t>DiMagno</w:t>
      </w:r>
      <w:proofErr w:type="spellEnd"/>
      <w:r w:rsidRPr="008A7E64">
        <w:rPr>
          <w:rFonts w:ascii="Book Antiqua" w:hAnsi="Book Antiqua"/>
          <w:sz w:val="24"/>
          <w:szCs w:val="24"/>
        </w:rPr>
        <w:t xml:space="preserve"> MJ. Endoscopic Ultrasonography: From the Origins to Routine EUS. </w:t>
      </w:r>
      <w:r w:rsidRPr="008A7E64">
        <w:rPr>
          <w:rFonts w:ascii="Book Antiqua" w:hAnsi="Book Antiqua"/>
          <w:i/>
          <w:iCs/>
          <w:sz w:val="24"/>
          <w:szCs w:val="24"/>
        </w:rPr>
        <w:t>Dig Dis Sci</w:t>
      </w:r>
      <w:r w:rsidRPr="008A7E64">
        <w:rPr>
          <w:rFonts w:ascii="Book Antiqua" w:hAnsi="Book Antiqua"/>
          <w:sz w:val="24"/>
          <w:szCs w:val="24"/>
        </w:rPr>
        <w:t xml:space="preserve"> 2016; </w:t>
      </w:r>
      <w:r w:rsidRPr="008A7E64">
        <w:rPr>
          <w:rFonts w:ascii="Book Antiqua" w:hAnsi="Book Antiqua"/>
          <w:b/>
          <w:bCs/>
          <w:sz w:val="24"/>
          <w:szCs w:val="24"/>
        </w:rPr>
        <w:t>61</w:t>
      </w:r>
      <w:r w:rsidRPr="008A7E64">
        <w:rPr>
          <w:rFonts w:ascii="Book Antiqua" w:hAnsi="Book Antiqua"/>
          <w:sz w:val="24"/>
          <w:szCs w:val="24"/>
        </w:rPr>
        <w:t>: 342-353 [PMID: 26694170 DOI: 10.1007/s10620-015-3999-8]</w:t>
      </w:r>
    </w:p>
    <w:p w14:paraId="50C75BE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 </w:t>
      </w:r>
      <w:r w:rsidRPr="008A7E64">
        <w:rPr>
          <w:rFonts w:ascii="Book Antiqua" w:hAnsi="Book Antiqua"/>
          <w:b/>
          <w:bCs/>
          <w:sz w:val="24"/>
          <w:szCs w:val="24"/>
        </w:rPr>
        <w:t>Friedberg SR</w:t>
      </w:r>
      <w:r w:rsidRPr="008A7E64">
        <w:rPr>
          <w:rFonts w:ascii="Book Antiqua" w:hAnsi="Book Antiqua"/>
          <w:sz w:val="24"/>
          <w:szCs w:val="24"/>
        </w:rPr>
        <w:t xml:space="preserve">, </w:t>
      </w:r>
      <w:proofErr w:type="spellStart"/>
      <w:r w:rsidRPr="008A7E64">
        <w:rPr>
          <w:rFonts w:ascii="Book Antiqua" w:hAnsi="Book Antiqua"/>
          <w:sz w:val="24"/>
          <w:szCs w:val="24"/>
        </w:rPr>
        <w:t>Lachter</w:t>
      </w:r>
      <w:proofErr w:type="spellEnd"/>
      <w:r w:rsidRPr="008A7E64">
        <w:rPr>
          <w:rFonts w:ascii="Book Antiqua" w:hAnsi="Book Antiqua"/>
          <w:sz w:val="24"/>
          <w:szCs w:val="24"/>
        </w:rPr>
        <w:t xml:space="preserve"> J. Endoscopic ultrasound: Current roles and future directions.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2017; </w:t>
      </w:r>
      <w:r w:rsidRPr="008A7E64">
        <w:rPr>
          <w:rFonts w:ascii="Book Antiqua" w:hAnsi="Book Antiqua"/>
          <w:b/>
          <w:bCs/>
          <w:sz w:val="24"/>
          <w:szCs w:val="24"/>
        </w:rPr>
        <w:t>9</w:t>
      </w:r>
      <w:r w:rsidRPr="008A7E64">
        <w:rPr>
          <w:rFonts w:ascii="Book Antiqua" w:hAnsi="Book Antiqua"/>
          <w:sz w:val="24"/>
          <w:szCs w:val="24"/>
        </w:rPr>
        <w:t>: 499-505 [PMID: 29085560 DOI: 10.4253/</w:t>
      </w:r>
      <w:proofErr w:type="gramStart"/>
      <w:r w:rsidRPr="008A7E64">
        <w:rPr>
          <w:rFonts w:ascii="Book Antiqua" w:hAnsi="Book Antiqua"/>
          <w:sz w:val="24"/>
          <w:szCs w:val="24"/>
        </w:rPr>
        <w:t>wjge.v</w:t>
      </w:r>
      <w:proofErr w:type="gramEnd"/>
      <w:r w:rsidRPr="008A7E64">
        <w:rPr>
          <w:rFonts w:ascii="Book Antiqua" w:hAnsi="Book Antiqua"/>
          <w:sz w:val="24"/>
          <w:szCs w:val="24"/>
        </w:rPr>
        <w:t>9.i10.499]</w:t>
      </w:r>
    </w:p>
    <w:p w14:paraId="0B1D8AC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6 </w:t>
      </w:r>
      <w:proofErr w:type="spellStart"/>
      <w:r w:rsidRPr="008A7E64">
        <w:rPr>
          <w:rFonts w:ascii="Book Antiqua" w:hAnsi="Book Antiqua"/>
          <w:b/>
          <w:bCs/>
          <w:sz w:val="24"/>
          <w:szCs w:val="24"/>
        </w:rPr>
        <w:t>Prachayakul</w:t>
      </w:r>
      <w:proofErr w:type="spellEnd"/>
      <w:r w:rsidRPr="008A7E64">
        <w:rPr>
          <w:rFonts w:ascii="Book Antiqua" w:hAnsi="Book Antiqua"/>
          <w:b/>
          <w:bCs/>
          <w:sz w:val="24"/>
          <w:szCs w:val="24"/>
        </w:rPr>
        <w:t xml:space="preserve"> V</w:t>
      </w:r>
      <w:r w:rsidRPr="008A7E64">
        <w:rPr>
          <w:rFonts w:ascii="Book Antiqua" w:hAnsi="Book Antiqua"/>
          <w:sz w:val="24"/>
          <w:szCs w:val="24"/>
        </w:rPr>
        <w:t xml:space="preserve">, </w:t>
      </w:r>
      <w:proofErr w:type="spellStart"/>
      <w:r w:rsidRPr="008A7E64">
        <w:rPr>
          <w:rFonts w:ascii="Book Antiqua" w:hAnsi="Book Antiqua"/>
          <w:sz w:val="24"/>
          <w:szCs w:val="24"/>
        </w:rPr>
        <w:t>Aswakul</w:t>
      </w:r>
      <w:proofErr w:type="spellEnd"/>
      <w:r w:rsidRPr="008A7E64">
        <w:rPr>
          <w:rFonts w:ascii="Book Antiqua" w:hAnsi="Book Antiqua"/>
          <w:sz w:val="24"/>
          <w:szCs w:val="24"/>
        </w:rPr>
        <w:t xml:space="preserve"> P. Endoscopic ultrasound-guided interventions in special situations.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2016; </w:t>
      </w:r>
      <w:r w:rsidRPr="008A7E64">
        <w:rPr>
          <w:rFonts w:ascii="Book Antiqua" w:hAnsi="Book Antiqua"/>
          <w:b/>
          <w:bCs/>
          <w:sz w:val="24"/>
          <w:szCs w:val="24"/>
        </w:rPr>
        <w:t>8</w:t>
      </w:r>
      <w:r w:rsidRPr="008A7E64">
        <w:rPr>
          <w:rFonts w:ascii="Book Antiqua" w:hAnsi="Book Antiqua"/>
          <w:sz w:val="24"/>
          <w:szCs w:val="24"/>
        </w:rPr>
        <w:t>: 104-112 [PMID: 26839650 DOI: 10.4253/</w:t>
      </w:r>
      <w:proofErr w:type="gramStart"/>
      <w:r w:rsidRPr="008A7E64">
        <w:rPr>
          <w:rFonts w:ascii="Book Antiqua" w:hAnsi="Book Antiqua"/>
          <w:sz w:val="24"/>
          <w:szCs w:val="24"/>
        </w:rPr>
        <w:t>wjge.v</w:t>
      </w:r>
      <w:proofErr w:type="gramEnd"/>
      <w:r w:rsidRPr="008A7E64">
        <w:rPr>
          <w:rFonts w:ascii="Book Antiqua" w:hAnsi="Book Antiqua"/>
          <w:sz w:val="24"/>
          <w:szCs w:val="24"/>
        </w:rPr>
        <w:t>8.i2.104]</w:t>
      </w:r>
    </w:p>
    <w:p w14:paraId="0762CB2B"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7 </w:t>
      </w:r>
      <w:proofErr w:type="spellStart"/>
      <w:r w:rsidRPr="008A7E64">
        <w:rPr>
          <w:rFonts w:ascii="Book Antiqua" w:hAnsi="Book Antiqua"/>
          <w:b/>
          <w:bCs/>
          <w:sz w:val="24"/>
          <w:szCs w:val="24"/>
        </w:rPr>
        <w:t>Oleas</w:t>
      </w:r>
      <w:proofErr w:type="spellEnd"/>
      <w:r w:rsidRPr="008A7E64">
        <w:rPr>
          <w:rFonts w:ascii="Book Antiqua" w:hAnsi="Book Antiqua"/>
          <w:b/>
          <w:bCs/>
          <w:sz w:val="24"/>
          <w:szCs w:val="24"/>
        </w:rPr>
        <w:t xml:space="preserve"> R</w:t>
      </w:r>
      <w:r w:rsidRPr="008A7E64">
        <w:rPr>
          <w:rFonts w:ascii="Book Antiqua" w:hAnsi="Book Antiqua"/>
          <w:sz w:val="24"/>
          <w:szCs w:val="24"/>
        </w:rPr>
        <w:t>, Robles-</w:t>
      </w:r>
      <w:proofErr w:type="spellStart"/>
      <w:r w:rsidRPr="008A7E64">
        <w:rPr>
          <w:rFonts w:ascii="Book Antiqua" w:hAnsi="Book Antiqua"/>
          <w:sz w:val="24"/>
          <w:szCs w:val="24"/>
        </w:rPr>
        <w:t>Medranda</w:t>
      </w:r>
      <w:proofErr w:type="spellEnd"/>
      <w:r w:rsidRPr="008A7E64">
        <w:rPr>
          <w:rFonts w:ascii="Book Antiqua" w:hAnsi="Book Antiqua"/>
          <w:sz w:val="24"/>
          <w:szCs w:val="24"/>
        </w:rPr>
        <w:t xml:space="preserve"> C. Insights into the role of endoscopic ultrasound-guided vascular therapy. </w:t>
      </w:r>
      <w:proofErr w:type="spellStart"/>
      <w:r w:rsidRPr="008A7E64">
        <w:rPr>
          <w:rFonts w:ascii="Book Antiqua" w:hAnsi="Book Antiqua"/>
          <w:i/>
          <w:iCs/>
          <w:sz w:val="24"/>
          <w:szCs w:val="24"/>
        </w:rPr>
        <w:t>Ther</w:t>
      </w:r>
      <w:proofErr w:type="spellEnd"/>
      <w:r w:rsidRPr="008A7E64">
        <w:rPr>
          <w:rFonts w:ascii="Book Antiqua" w:hAnsi="Book Antiqua"/>
          <w:i/>
          <w:iCs/>
          <w:sz w:val="24"/>
          <w:szCs w:val="24"/>
        </w:rPr>
        <w:t xml:space="preserve"> Adv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2019; </w:t>
      </w:r>
      <w:r w:rsidRPr="008A7E64">
        <w:rPr>
          <w:rFonts w:ascii="Book Antiqua" w:hAnsi="Book Antiqua"/>
          <w:b/>
          <w:bCs/>
          <w:sz w:val="24"/>
          <w:szCs w:val="24"/>
        </w:rPr>
        <w:t>12</w:t>
      </w:r>
      <w:r w:rsidRPr="008A7E64">
        <w:rPr>
          <w:rFonts w:ascii="Book Antiqua" w:hAnsi="Book Antiqua"/>
          <w:sz w:val="24"/>
          <w:szCs w:val="24"/>
        </w:rPr>
        <w:t>: 2631774519878282 [PMID: 31633107 DOI: 10.1177/2631774519878282]</w:t>
      </w:r>
    </w:p>
    <w:p w14:paraId="7418EB4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8 </w:t>
      </w:r>
      <w:r w:rsidRPr="008A7E64">
        <w:rPr>
          <w:rFonts w:ascii="Book Antiqua" w:hAnsi="Book Antiqua"/>
          <w:b/>
          <w:bCs/>
          <w:sz w:val="24"/>
          <w:szCs w:val="24"/>
        </w:rPr>
        <w:t>Krige JE</w:t>
      </w:r>
      <w:r w:rsidRPr="008A7E64">
        <w:rPr>
          <w:rFonts w:ascii="Book Antiqua" w:hAnsi="Book Antiqua"/>
          <w:sz w:val="24"/>
          <w:szCs w:val="24"/>
        </w:rPr>
        <w:t xml:space="preserve">, </w:t>
      </w:r>
      <w:proofErr w:type="spellStart"/>
      <w:r w:rsidRPr="008A7E64">
        <w:rPr>
          <w:rFonts w:ascii="Book Antiqua" w:hAnsi="Book Antiqua"/>
          <w:sz w:val="24"/>
          <w:szCs w:val="24"/>
        </w:rPr>
        <w:t>Bornman</w:t>
      </w:r>
      <w:proofErr w:type="spellEnd"/>
      <w:r w:rsidRPr="008A7E64">
        <w:rPr>
          <w:rFonts w:ascii="Book Antiqua" w:hAnsi="Book Antiqua"/>
          <w:sz w:val="24"/>
          <w:szCs w:val="24"/>
        </w:rPr>
        <w:t xml:space="preserve"> PC, Goldberg PA, Terblanche J. Variceal rebleeding and recurrence after endoscopic injection sclerotherapy: a prospective evaluation in 204 patients. </w:t>
      </w:r>
      <w:r w:rsidRPr="008A7E64">
        <w:rPr>
          <w:rFonts w:ascii="Book Antiqua" w:hAnsi="Book Antiqua"/>
          <w:i/>
          <w:iCs/>
          <w:sz w:val="24"/>
          <w:szCs w:val="24"/>
        </w:rPr>
        <w:t>Arch Surg</w:t>
      </w:r>
      <w:r w:rsidRPr="008A7E64">
        <w:rPr>
          <w:rFonts w:ascii="Book Antiqua" w:hAnsi="Book Antiqua"/>
          <w:sz w:val="24"/>
          <w:szCs w:val="24"/>
        </w:rPr>
        <w:t xml:space="preserve"> 2000; </w:t>
      </w:r>
      <w:r w:rsidRPr="008A7E64">
        <w:rPr>
          <w:rFonts w:ascii="Book Antiqua" w:hAnsi="Book Antiqua"/>
          <w:b/>
          <w:bCs/>
          <w:sz w:val="24"/>
          <w:szCs w:val="24"/>
        </w:rPr>
        <w:t>135</w:t>
      </w:r>
      <w:r w:rsidRPr="008A7E64">
        <w:rPr>
          <w:rFonts w:ascii="Book Antiqua" w:hAnsi="Book Antiqua"/>
          <w:sz w:val="24"/>
          <w:szCs w:val="24"/>
        </w:rPr>
        <w:t>: 1315-1322 [PMID: 11074888 DOI: 10.1001/archsurg.135.11.1315]</w:t>
      </w:r>
    </w:p>
    <w:p w14:paraId="7B075856"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9 </w:t>
      </w:r>
      <w:r w:rsidRPr="008A7E64">
        <w:rPr>
          <w:rFonts w:ascii="Book Antiqua" w:hAnsi="Book Antiqua"/>
          <w:b/>
          <w:bCs/>
          <w:sz w:val="24"/>
          <w:szCs w:val="24"/>
        </w:rPr>
        <w:t>Hou MC</w:t>
      </w:r>
      <w:r w:rsidRPr="008A7E64">
        <w:rPr>
          <w:rFonts w:ascii="Book Antiqua" w:hAnsi="Book Antiqua"/>
          <w:sz w:val="24"/>
          <w:szCs w:val="24"/>
        </w:rPr>
        <w:t xml:space="preserve">, Lin HC, Lee FY, Chang FY, Lee SD. Recurrence of esophageal varices following endoscopic treatment and its impact on rebleeding: comparison of sclerotherapy and ligation. </w:t>
      </w:r>
      <w:r w:rsidRPr="008A7E64">
        <w:rPr>
          <w:rFonts w:ascii="Book Antiqua" w:hAnsi="Book Antiqua"/>
          <w:i/>
          <w:iCs/>
          <w:sz w:val="24"/>
          <w:szCs w:val="24"/>
        </w:rPr>
        <w:t>J Hepatol</w:t>
      </w:r>
      <w:r w:rsidRPr="008A7E64">
        <w:rPr>
          <w:rFonts w:ascii="Book Antiqua" w:hAnsi="Book Antiqua"/>
          <w:sz w:val="24"/>
          <w:szCs w:val="24"/>
        </w:rPr>
        <w:t xml:space="preserve"> 2000; </w:t>
      </w:r>
      <w:r w:rsidRPr="008A7E64">
        <w:rPr>
          <w:rFonts w:ascii="Book Antiqua" w:hAnsi="Book Antiqua"/>
          <w:b/>
          <w:bCs/>
          <w:sz w:val="24"/>
          <w:szCs w:val="24"/>
        </w:rPr>
        <w:t>32</w:t>
      </w:r>
      <w:r w:rsidRPr="008A7E64">
        <w:rPr>
          <w:rFonts w:ascii="Book Antiqua" w:hAnsi="Book Antiqua"/>
          <w:sz w:val="24"/>
          <w:szCs w:val="24"/>
        </w:rPr>
        <w:t>: 202-208 [PMID: 10707859 DOI: 10.1016/s0168-8278(00)80064-1]</w:t>
      </w:r>
    </w:p>
    <w:p w14:paraId="63D4CF0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10 </w:t>
      </w:r>
      <w:proofErr w:type="spellStart"/>
      <w:r w:rsidRPr="008A7E64">
        <w:rPr>
          <w:rFonts w:ascii="Book Antiqua" w:hAnsi="Book Antiqua"/>
          <w:b/>
          <w:bCs/>
          <w:sz w:val="24"/>
          <w:szCs w:val="24"/>
        </w:rPr>
        <w:t>Bokun</w:t>
      </w:r>
      <w:proofErr w:type="spellEnd"/>
      <w:r w:rsidRPr="008A7E64">
        <w:rPr>
          <w:rFonts w:ascii="Book Antiqua" w:hAnsi="Book Antiqua"/>
          <w:b/>
          <w:bCs/>
          <w:sz w:val="24"/>
          <w:szCs w:val="24"/>
        </w:rPr>
        <w:t xml:space="preserve"> T</w:t>
      </w:r>
      <w:r w:rsidRPr="008A7E64">
        <w:rPr>
          <w:rFonts w:ascii="Book Antiqua" w:hAnsi="Book Antiqua"/>
          <w:sz w:val="24"/>
          <w:szCs w:val="24"/>
        </w:rPr>
        <w:t xml:space="preserve">, </w:t>
      </w:r>
      <w:proofErr w:type="spellStart"/>
      <w:r w:rsidRPr="008A7E64">
        <w:rPr>
          <w:rFonts w:ascii="Book Antiqua" w:hAnsi="Book Antiqua"/>
          <w:sz w:val="24"/>
          <w:szCs w:val="24"/>
        </w:rPr>
        <w:t>Grgurevic</w:t>
      </w:r>
      <w:proofErr w:type="spellEnd"/>
      <w:r w:rsidRPr="008A7E64">
        <w:rPr>
          <w:rFonts w:ascii="Book Antiqua" w:hAnsi="Book Antiqua"/>
          <w:sz w:val="24"/>
          <w:szCs w:val="24"/>
        </w:rPr>
        <w:t xml:space="preserve"> I, </w:t>
      </w:r>
      <w:proofErr w:type="spellStart"/>
      <w:r w:rsidRPr="008A7E64">
        <w:rPr>
          <w:rFonts w:ascii="Book Antiqua" w:hAnsi="Book Antiqua"/>
          <w:sz w:val="24"/>
          <w:szCs w:val="24"/>
        </w:rPr>
        <w:t>Kujundzic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Banic</w:t>
      </w:r>
      <w:proofErr w:type="spellEnd"/>
      <w:r w:rsidRPr="008A7E64">
        <w:rPr>
          <w:rFonts w:ascii="Book Antiqua" w:hAnsi="Book Antiqua"/>
          <w:sz w:val="24"/>
          <w:szCs w:val="24"/>
        </w:rPr>
        <w:t xml:space="preserve"> M. EUS-Guided Vascular Procedures: A Literature Review. </w:t>
      </w:r>
      <w:r w:rsidRPr="008A7E64">
        <w:rPr>
          <w:rFonts w:ascii="Book Antiqua" w:hAnsi="Book Antiqua"/>
          <w:i/>
          <w:iCs/>
          <w:sz w:val="24"/>
          <w:szCs w:val="24"/>
        </w:rPr>
        <w:t xml:space="preserve">Gastroenterol Res </w:t>
      </w:r>
      <w:proofErr w:type="spellStart"/>
      <w:r w:rsidRPr="008A7E64">
        <w:rPr>
          <w:rFonts w:ascii="Book Antiqua" w:hAnsi="Book Antiqua"/>
          <w:i/>
          <w:iCs/>
          <w:sz w:val="24"/>
          <w:szCs w:val="24"/>
        </w:rPr>
        <w:t>Pract</w:t>
      </w:r>
      <w:proofErr w:type="spellEnd"/>
      <w:r w:rsidRPr="008A7E64">
        <w:rPr>
          <w:rFonts w:ascii="Book Antiqua" w:hAnsi="Book Antiqua"/>
          <w:sz w:val="24"/>
          <w:szCs w:val="24"/>
        </w:rPr>
        <w:t xml:space="preserve"> 2013; </w:t>
      </w:r>
      <w:r w:rsidRPr="008A7E64">
        <w:rPr>
          <w:rFonts w:ascii="Book Antiqua" w:hAnsi="Book Antiqua"/>
          <w:b/>
          <w:bCs/>
          <w:sz w:val="24"/>
          <w:szCs w:val="24"/>
        </w:rPr>
        <w:t>2013</w:t>
      </w:r>
      <w:r w:rsidRPr="008A7E64">
        <w:rPr>
          <w:rFonts w:ascii="Book Antiqua" w:hAnsi="Book Antiqua"/>
          <w:sz w:val="24"/>
          <w:szCs w:val="24"/>
        </w:rPr>
        <w:t>: 865945 [PMID: 23737766 DOI: 10.1155/2013/865945]</w:t>
      </w:r>
    </w:p>
    <w:p w14:paraId="76164BA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11 </w:t>
      </w:r>
      <w:proofErr w:type="spellStart"/>
      <w:r w:rsidRPr="008A7E64">
        <w:rPr>
          <w:rFonts w:ascii="Book Antiqua" w:hAnsi="Book Antiqua"/>
          <w:b/>
          <w:bCs/>
          <w:sz w:val="24"/>
          <w:szCs w:val="24"/>
        </w:rPr>
        <w:t>Artifon</w:t>
      </w:r>
      <w:proofErr w:type="spellEnd"/>
      <w:r w:rsidRPr="008A7E64">
        <w:rPr>
          <w:rFonts w:ascii="Book Antiqua" w:hAnsi="Book Antiqua"/>
          <w:b/>
          <w:bCs/>
          <w:sz w:val="24"/>
          <w:szCs w:val="24"/>
        </w:rPr>
        <w:t xml:space="preserve"> ELA</w:t>
      </w:r>
      <w:r w:rsidRPr="008A7E64">
        <w:rPr>
          <w:rFonts w:ascii="Book Antiqua" w:hAnsi="Book Antiqua"/>
          <w:sz w:val="24"/>
          <w:szCs w:val="24"/>
        </w:rPr>
        <w:t xml:space="preserve">, Marson FP, Khan MA. Endoscopic Ultrasonography-Guided Hemostasis Techniques.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Clin N Am</w:t>
      </w:r>
      <w:r w:rsidRPr="008A7E64">
        <w:rPr>
          <w:rFonts w:ascii="Book Antiqua" w:hAnsi="Book Antiqua"/>
          <w:sz w:val="24"/>
          <w:szCs w:val="24"/>
        </w:rPr>
        <w:t xml:space="preserve"> 2017; </w:t>
      </w:r>
      <w:r w:rsidRPr="008A7E64">
        <w:rPr>
          <w:rFonts w:ascii="Book Antiqua" w:hAnsi="Book Antiqua"/>
          <w:b/>
          <w:bCs/>
          <w:sz w:val="24"/>
          <w:szCs w:val="24"/>
        </w:rPr>
        <w:t>27</w:t>
      </w:r>
      <w:r w:rsidRPr="008A7E64">
        <w:rPr>
          <w:rFonts w:ascii="Book Antiqua" w:hAnsi="Book Antiqua"/>
          <w:sz w:val="24"/>
          <w:szCs w:val="24"/>
        </w:rPr>
        <w:t>: 741-747 [PMID: 28918809 DOI: 10.1016/j.giec.2017.06.011]</w:t>
      </w:r>
    </w:p>
    <w:p w14:paraId="5060396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12 </w:t>
      </w:r>
      <w:r w:rsidRPr="008A7E64">
        <w:rPr>
          <w:rFonts w:ascii="Book Antiqua" w:hAnsi="Book Antiqua"/>
          <w:b/>
          <w:bCs/>
          <w:sz w:val="24"/>
          <w:szCs w:val="24"/>
        </w:rPr>
        <w:t>Lahoti S</w:t>
      </w:r>
      <w:r w:rsidRPr="008A7E64">
        <w:rPr>
          <w:rFonts w:ascii="Book Antiqua" w:hAnsi="Book Antiqua"/>
          <w:sz w:val="24"/>
          <w:szCs w:val="24"/>
        </w:rPr>
        <w:t xml:space="preserve">, Catalano MF, </w:t>
      </w:r>
      <w:proofErr w:type="spellStart"/>
      <w:r w:rsidRPr="008A7E64">
        <w:rPr>
          <w:rFonts w:ascii="Book Antiqua" w:hAnsi="Book Antiqua"/>
          <w:sz w:val="24"/>
          <w:szCs w:val="24"/>
        </w:rPr>
        <w:t>Alcocer</w:t>
      </w:r>
      <w:proofErr w:type="spellEnd"/>
      <w:r w:rsidRPr="008A7E64">
        <w:rPr>
          <w:rFonts w:ascii="Book Antiqua" w:hAnsi="Book Antiqua"/>
          <w:sz w:val="24"/>
          <w:szCs w:val="24"/>
        </w:rPr>
        <w:t xml:space="preserve"> E, Hogan WJ, </w:t>
      </w:r>
      <w:proofErr w:type="spellStart"/>
      <w:r w:rsidRPr="008A7E64">
        <w:rPr>
          <w:rFonts w:ascii="Book Antiqua" w:hAnsi="Book Antiqua"/>
          <w:sz w:val="24"/>
          <w:szCs w:val="24"/>
        </w:rPr>
        <w:t>Geenen</w:t>
      </w:r>
      <w:proofErr w:type="spellEnd"/>
      <w:r w:rsidRPr="008A7E64">
        <w:rPr>
          <w:rFonts w:ascii="Book Antiqua" w:hAnsi="Book Antiqua"/>
          <w:sz w:val="24"/>
          <w:szCs w:val="24"/>
        </w:rPr>
        <w:t xml:space="preserve"> JE. Obliteration of esophageal varices using EUS-guided sclerotherapy with color Doppler.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2000; </w:t>
      </w:r>
      <w:r w:rsidRPr="008A7E64">
        <w:rPr>
          <w:rFonts w:ascii="Book Antiqua" w:hAnsi="Book Antiqua"/>
          <w:b/>
          <w:bCs/>
          <w:sz w:val="24"/>
          <w:szCs w:val="24"/>
        </w:rPr>
        <w:t>51</w:t>
      </w:r>
      <w:r w:rsidRPr="008A7E64">
        <w:rPr>
          <w:rFonts w:ascii="Book Antiqua" w:hAnsi="Book Antiqua"/>
          <w:sz w:val="24"/>
          <w:szCs w:val="24"/>
        </w:rPr>
        <w:t>: 331-333 [PMID: 10699783 DOI: 10.1016/s0016-5107(00)70363-4]</w:t>
      </w:r>
    </w:p>
    <w:p w14:paraId="1686FD10" w14:textId="068194D5"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13 </w:t>
      </w:r>
      <w:proofErr w:type="spellStart"/>
      <w:r w:rsidRPr="008A7E64">
        <w:rPr>
          <w:rFonts w:ascii="Book Antiqua" w:hAnsi="Book Antiqua"/>
          <w:b/>
          <w:bCs/>
          <w:sz w:val="24"/>
          <w:szCs w:val="24"/>
        </w:rPr>
        <w:t>Lôbo</w:t>
      </w:r>
      <w:proofErr w:type="spellEnd"/>
      <w:r w:rsidRPr="008A7E64">
        <w:rPr>
          <w:rFonts w:ascii="Book Antiqua" w:hAnsi="Book Antiqua"/>
          <w:b/>
          <w:bCs/>
          <w:sz w:val="24"/>
          <w:szCs w:val="24"/>
        </w:rPr>
        <w:t xml:space="preserve"> MRA</w:t>
      </w:r>
      <w:r w:rsidRPr="008A7E64">
        <w:rPr>
          <w:rFonts w:ascii="Book Antiqua" w:hAnsi="Book Antiqua"/>
          <w:sz w:val="24"/>
          <w:szCs w:val="24"/>
        </w:rPr>
        <w:t xml:space="preserve">, Chaves DM, DE Moura DTH, Ribeiro IB, </w:t>
      </w:r>
      <w:proofErr w:type="spellStart"/>
      <w:r w:rsidRPr="008A7E64">
        <w:rPr>
          <w:rFonts w:ascii="Book Antiqua" w:hAnsi="Book Antiqua"/>
          <w:sz w:val="24"/>
          <w:szCs w:val="24"/>
        </w:rPr>
        <w:t>Ikari</w:t>
      </w:r>
      <w:proofErr w:type="spellEnd"/>
      <w:r w:rsidRPr="008A7E64">
        <w:rPr>
          <w:rFonts w:ascii="Book Antiqua" w:hAnsi="Book Antiqua"/>
          <w:sz w:val="24"/>
          <w:szCs w:val="24"/>
        </w:rPr>
        <w:t xml:space="preserve"> E, DE Moura EGH. S</w:t>
      </w:r>
      <w:r w:rsidR="001A52D0">
        <w:rPr>
          <w:rFonts w:ascii="Book Antiqua" w:hAnsi="Book Antiqua" w:hint="eastAsia"/>
          <w:sz w:val="24"/>
          <w:szCs w:val="24"/>
        </w:rPr>
        <w:t>afety and</w:t>
      </w:r>
      <w:r w:rsidRPr="008A7E64">
        <w:rPr>
          <w:rFonts w:ascii="Book Antiqua" w:hAnsi="Book Antiqua"/>
          <w:sz w:val="24"/>
          <w:szCs w:val="24"/>
        </w:rPr>
        <w:t xml:space="preserve"> </w:t>
      </w:r>
      <w:r w:rsidR="001A52D0">
        <w:rPr>
          <w:rFonts w:ascii="Book Antiqua" w:hAnsi="Book Antiqua" w:hint="eastAsia"/>
          <w:sz w:val="24"/>
          <w:szCs w:val="24"/>
        </w:rPr>
        <w:t>efficacy of</w:t>
      </w:r>
      <w:r w:rsidRPr="008A7E64">
        <w:rPr>
          <w:rFonts w:ascii="Book Antiqua" w:hAnsi="Book Antiqua"/>
          <w:sz w:val="24"/>
          <w:szCs w:val="24"/>
        </w:rPr>
        <w:t xml:space="preserve"> EUS-</w:t>
      </w:r>
      <w:r w:rsidR="001A52D0">
        <w:rPr>
          <w:rFonts w:ascii="Book Antiqua" w:hAnsi="Book Antiqua" w:hint="eastAsia"/>
          <w:sz w:val="24"/>
          <w:szCs w:val="24"/>
        </w:rPr>
        <w:t>guided coil</w:t>
      </w:r>
      <w:r w:rsidRPr="008A7E64">
        <w:rPr>
          <w:rFonts w:ascii="Book Antiqua" w:hAnsi="Book Antiqua"/>
          <w:sz w:val="24"/>
          <w:szCs w:val="24"/>
        </w:rPr>
        <w:t xml:space="preserve"> </w:t>
      </w:r>
      <w:r w:rsidR="001A52D0">
        <w:rPr>
          <w:rFonts w:ascii="Book Antiqua" w:hAnsi="Book Antiqua" w:hint="eastAsia"/>
          <w:sz w:val="24"/>
          <w:szCs w:val="24"/>
        </w:rPr>
        <w:t>plus cyanoacrylate versus</w:t>
      </w:r>
      <w:r w:rsidRPr="008A7E64">
        <w:rPr>
          <w:rFonts w:ascii="Book Antiqua" w:hAnsi="Book Antiqua"/>
          <w:sz w:val="24"/>
          <w:szCs w:val="24"/>
        </w:rPr>
        <w:t xml:space="preserve"> </w:t>
      </w:r>
      <w:r w:rsidR="001A52D0">
        <w:rPr>
          <w:rFonts w:ascii="Book Antiqua" w:hAnsi="Book Antiqua" w:hint="eastAsia"/>
          <w:sz w:val="24"/>
          <w:szCs w:val="24"/>
        </w:rPr>
        <w:t>conventional cyanoacrylate</w:t>
      </w:r>
      <w:r w:rsidRPr="008A7E64">
        <w:rPr>
          <w:rFonts w:ascii="Book Antiqua" w:hAnsi="Book Antiqua"/>
          <w:sz w:val="24"/>
          <w:szCs w:val="24"/>
        </w:rPr>
        <w:t xml:space="preserve"> </w:t>
      </w:r>
      <w:r w:rsidR="001A52D0">
        <w:rPr>
          <w:rFonts w:ascii="Book Antiqua" w:hAnsi="Book Antiqua" w:hint="eastAsia"/>
          <w:sz w:val="24"/>
          <w:szCs w:val="24"/>
        </w:rPr>
        <w:t>technique in the</w:t>
      </w:r>
      <w:r w:rsidRPr="008A7E64">
        <w:rPr>
          <w:rFonts w:ascii="Book Antiqua" w:hAnsi="Book Antiqua"/>
          <w:sz w:val="24"/>
          <w:szCs w:val="24"/>
        </w:rPr>
        <w:t xml:space="preserve"> </w:t>
      </w:r>
      <w:r w:rsidR="001A52D0">
        <w:rPr>
          <w:rFonts w:ascii="Book Antiqua" w:hAnsi="Book Antiqua" w:hint="eastAsia"/>
          <w:sz w:val="24"/>
          <w:szCs w:val="24"/>
        </w:rPr>
        <w:t>treatment of</w:t>
      </w:r>
      <w:r w:rsidRPr="008A7E64">
        <w:rPr>
          <w:rFonts w:ascii="Book Antiqua" w:hAnsi="Book Antiqua"/>
          <w:sz w:val="24"/>
          <w:szCs w:val="24"/>
        </w:rPr>
        <w:t xml:space="preserve"> </w:t>
      </w:r>
      <w:r w:rsidR="001A52D0">
        <w:rPr>
          <w:rFonts w:ascii="Book Antiqua" w:hAnsi="Book Antiqua" w:hint="eastAsia"/>
          <w:sz w:val="24"/>
          <w:szCs w:val="24"/>
        </w:rPr>
        <w:t>gastric varices</w:t>
      </w:r>
      <w:r w:rsidRPr="008A7E64">
        <w:rPr>
          <w:rFonts w:ascii="Book Antiqua" w:hAnsi="Book Antiqua"/>
          <w:sz w:val="24"/>
          <w:szCs w:val="24"/>
        </w:rPr>
        <w:t xml:space="preserve">: A </w:t>
      </w:r>
      <w:r w:rsidR="001A52D0">
        <w:rPr>
          <w:rFonts w:ascii="Book Antiqua" w:hAnsi="Book Antiqua" w:hint="eastAsia"/>
          <w:sz w:val="24"/>
          <w:szCs w:val="24"/>
        </w:rPr>
        <w:t>randomized</w:t>
      </w:r>
      <w:r w:rsidRPr="008A7E64">
        <w:rPr>
          <w:rFonts w:ascii="Book Antiqua" w:hAnsi="Book Antiqua"/>
          <w:sz w:val="24"/>
          <w:szCs w:val="24"/>
        </w:rPr>
        <w:t xml:space="preserve"> </w:t>
      </w:r>
      <w:r w:rsidR="001A52D0">
        <w:rPr>
          <w:rFonts w:ascii="Book Antiqua" w:hAnsi="Book Antiqua" w:hint="eastAsia"/>
          <w:sz w:val="24"/>
          <w:szCs w:val="24"/>
        </w:rPr>
        <w:t>controlled trial</w:t>
      </w:r>
      <w:r w:rsidRPr="008A7E64">
        <w:rPr>
          <w:rFonts w:ascii="Book Antiqua" w:hAnsi="Book Antiqua"/>
          <w:sz w:val="24"/>
          <w:szCs w:val="24"/>
        </w:rPr>
        <w:t xml:space="preserve">. </w:t>
      </w:r>
      <w:proofErr w:type="spellStart"/>
      <w:r w:rsidRPr="008A7E64">
        <w:rPr>
          <w:rFonts w:ascii="Book Antiqua" w:hAnsi="Book Antiqua"/>
          <w:i/>
          <w:iCs/>
          <w:sz w:val="24"/>
          <w:szCs w:val="24"/>
        </w:rPr>
        <w:t>Arq</w:t>
      </w:r>
      <w:proofErr w:type="spellEnd"/>
      <w:r w:rsidRPr="008A7E64">
        <w:rPr>
          <w:rFonts w:ascii="Book Antiqua" w:hAnsi="Book Antiqua"/>
          <w:i/>
          <w:iCs/>
          <w:sz w:val="24"/>
          <w:szCs w:val="24"/>
        </w:rPr>
        <w:t xml:space="preserve"> Gastroenterol</w:t>
      </w:r>
      <w:r w:rsidRPr="008A7E64">
        <w:rPr>
          <w:rFonts w:ascii="Book Antiqua" w:hAnsi="Book Antiqua"/>
          <w:sz w:val="24"/>
          <w:szCs w:val="24"/>
        </w:rPr>
        <w:t xml:space="preserve"> 2019; </w:t>
      </w:r>
      <w:r w:rsidRPr="008A7E64">
        <w:rPr>
          <w:rFonts w:ascii="Book Antiqua" w:hAnsi="Book Antiqua"/>
          <w:b/>
          <w:bCs/>
          <w:sz w:val="24"/>
          <w:szCs w:val="24"/>
        </w:rPr>
        <w:t>56</w:t>
      </w:r>
      <w:r w:rsidRPr="008A7E64">
        <w:rPr>
          <w:rFonts w:ascii="Book Antiqua" w:hAnsi="Book Antiqua"/>
          <w:sz w:val="24"/>
          <w:szCs w:val="24"/>
        </w:rPr>
        <w:t>: 99-105 [PMID: 31141079 DOI: 10.1590/S0004-2803.201900000-08]</w:t>
      </w:r>
    </w:p>
    <w:p w14:paraId="53A6FDB7"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14 </w:t>
      </w:r>
      <w:proofErr w:type="spellStart"/>
      <w:r w:rsidRPr="008A7E64">
        <w:rPr>
          <w:rFonts w:ascii="Book Antiqua" w:hAnsi="Book Antiqua"/>
          <w:b/>
          <w:bCs/>
          <w:sz w:val="24"/>
          <w:szCs w:val="24"/>
        </w:rPr>
        <w:t>Kozieł</w:t>
      </w:r>
      <w:proofErr w:type="spellEnd"/>
      <w:r w:rsidRPr="008A7E64">
        <w:rPr>
          <w:rFonts w:ascii="Book Antiqua" w:hAnsi="Book Antiqua"/>
          <w:b/>
          <w:bCs/>
          <w:sz w:val="24"/>
          <w:szCs w:val="24"/>
        </w:rPr>
        <w:t xml:space="preserve"> S</w:t>
      </w:r>
      <w:r w:rsidRPr="008A7E64">
        <w:rPr>
          <w:rFonts w:ascii="Book Antiqua" w:hAnsi="Book Antiqua"/>
          <w:sz w:val="24"/>
          <w:szCs w:val="24"/>
        </w:rPr>
        <w:t xml:space="preserve">, Pawlak K, </w:t>
      </w:r>
      <w:proofErr w:type="spellStart"/>
      <w:r w:rsidRPr="008A7E64">
        <w:rPr>
          <w:rFonts w:ascii="Book Antiqua" w:hAnsi="Book Antiqua"/>
          <w:sz w:val="24"/>
          <w:szCs w:val="24"/>
        </w:rPr>
        <w:t>Błaszczyk</w:t>
      </w:r>
      <w:proofErr w:type="spellEnd"/>
      <w:r w:rsidRPr="008A7E64">
        <w:rPr>
          <w:rFonts w:ascii="Book Antiqua" w:hAnsi="Book Antiqua"/>
          <w:sz w:val="24"/>
          <w:szCs w:val="24"/>
        </w:rPr>
        <w:t xml:space="preserve"> Ł, Jagielski M, </w:t>
      </w:r>
      <w:proofErr w:type="spellStart"/>
      <w:r w:rsidRPr="008A7E64">
        <w:rPr>
          <w:rFonts w:ascii="Book Antiqua" w:hAnsi="Book Antiqua"/>
          <w:sz w:val="24"/>
          <w:szCs w:val="24"/>
        </w:rPr>
        <w:t>Wiechowska-Kozłowska</w:t>
      </w:r>
      <w:proofErr w:type="spellEnd"/>
      <w:r w:rsidRPr="008A7E64">
        <w:rPr>
          <w:rFonts w:ascii="Book Antiqua" w:hAnsi="Book Antiqua"/>
          <w:sz w:val="24"/>
          <w:szCs w:val="24"/>
        </w:rPr>
        <w:t xml:space="preserve"> A. Endoscopic Ultrasound-Guided Treatment of Gastric Varices Using Coils and </w:t>
      </w:r>
      <w:r w:rsidRPr="008A7E64">
        <w:rPr>
          <w:rFonts w:ascii="Book Antiqua" w:hAnsi="Book Antiqua"/>
          <w:sz w:val="24"/>
          <w:szCs w:val="24"/>
        </w:rPr>
        <w:lastRenderedPageBreak/>
        <w:t xml:space="preserve">Cyanoacrylate Glue Injections: Results after 1 Year of Experience. </w:t>
      </w:r>
      <w:r w:rsidRPr="008A7E64">
        <w:rPr>
          <w:rFonts w:ascii="Book Antiqua" w:hAnsi="Book Antiqua"/>
          <w:i/>
          <w:iCs/>
          <w:sz w:val="24"/>
          <w:szCs w:val="24"/>
        </w:rPr>
        <w:t>J Clin Med</w:t>
      </w:r>
      <w:r w:rsidRPr="008A7E64">
        <w:rPr>
          <w:rFonts w:ascii="Book Antiqua" w:hAnsi="Book Antiqua"/>
          <w:sz w:val="24"/>
          <w:szCs w:val="24"/>
        </w:rPr>
        <w:t xml:space="preserve"> 2019; </w:t>
      </w:r>
      <w:r w:rsidRPr="008A7E64">
        <w:rPr>
          <w:rFonts w:ascii="Book Antiqua" w:hAnsi="Book Antiqua"/>
          <w:b/>
          <w:bCs/>
          <w:sz w:val="24"/>
          <w:szCs w:val="24"/>
        </w:rPr>
        <w:t>8</w:t>
      </w:r>
      <w:r w:rsidRPr="008A7E64">
        <w:rPr>
          <w:rFonts w:ascii="Book Antiqua" w:hAnsi="Book Antiqua"/>
          <w:sz w:val="24"/>
          <w:szCs w:val="24"/>
        </w:rPr>
        <w:t xml:space="preserve"> [PMID: 31731504 DOI: 10.3390/jcm8111786]</w:t>
      </w:r>
    </w:p>
    <w:p w14:paraId="48604A7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15 </w:t>
      </w:r>
      <w:r w:rsidRPr="008A7E64">
        <w:rPr>
          <w:rFonts w:ascii="Book Antiqua" w:hAnsi="Book Antiqua"/>
          <w:b/>
          <w:bCs/>
          <w:sz w:val="24"/>
          <w:szCs w:val="24"/>
        </w:rPr>
        <w:t>McCarty TR</w:t>
      </w:r>
      <w:r w:rsidRPr="008A7E64">
        <w:rPr>
          <w:rFonts w:ascii="Book Antiqua" w:hAnsi="Book Antiqua"/>
          <w:sz w:val="24"/>
          <w:szCs w:val="24"/>
        </w:rPr>
        <w:t xml:space="preserve">, </w:t>
      </w:r>
      <w:proofErr w:type="spellStart"/>
      <w:r w:rsidRPr="008A7E64">
        <w:rPr>
          <w:rFonts w:ascii="Book Antiqua" w:hAnsi="Book Antiqua"/>
          <w:sz w:val="24"/>
          <w:szCs w:val="24"/>
        </w:rPr>
        <w:t>Bazarbashi</w:t>
      </w:r>
      <w:proofErr w:type="spellEnd"/>
      <w:r w:rsidRPr="008A7E64">
        <w:rPr>
          <w:rFonts w:ascii="Book Antiqua" w:hAnsi="Book Antiqua"/>
          <w:sz w:val="24"/>
          <w:szCs w:val="24"/>
        </w:rPr>
        <w:t xml:space="preserve"> AN, </w:t>
      </w:r>
      <w:proofErr w:type="spellStart"/>
      <w:r w:rsidRPr="008A7E64">
        <w:rPr>
          <w:rFonts w:ascii="Book Antiqua" w:hAnsi="Book Antiqua"/>
          <w:sz w:val="24"/>
          <w:szCs w:val="24"/>
        </w:rPr>
        <w:t>Hathorn</w:t>
      </w:r>
      <w:proofErr w:type="spellEnd"/>
      <w:r w:rsidRPr="008A7E64">
        <w:rPr>
          <w:rFonts w:ascii="Book Antiqua" w:hAnsi="Book Antiqua"/>
          <w:sz w:val="24"/>
          <w:szCs w:val="24"/>
        </w:rPr>
        <w:t xml:space="preserve"> KE,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Combination therapy </w:t>
      </w:r>
      <w:r w:rsidRPr="008A7E64">
        <w:rPr>
          <w:rFonts w:ascii="Book Antiqua" w:hAnsi="Book Antiqua"/>
          <w:i/>
          <w:iCs/>
          <w:sz w:val="24"/>
          <w:szCs w:val="24"/>
        </w:rPr>
        <w:t>versus</w:t>
      </w:r>
      <w:r w:rsidRPr="008A7E64">
        <w:rPr>
          <w:rFonts w:ascii="Book Antiqua" w:hAnsi="Book Antiqua"/>
          <w:sz w:val="24"/>
          <w:szCs w:val="24"/>
        </w:rPr>
        <w:t xml:space="preserve"> monotherapy for EUS-guided management of gastric varices: A systematic review and meta-analysis.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2020; </w:t>
      </w:r>
      <w:r w:rsidRPr="008A7E64">
        <w:rPr>
          <w:rFonts w:ascii="Book Antiqua" w:hAnsi="Book Antiqua"/>
          <w:b/>
          <w:bCs/>
          <w:sz w:val="24"/>
          <w:szCs w:val="24"/>
        </w:rPr>
        <w:t>9</w:t>
      </w:r>
      <w:r w:rsidRPr="008A7E64">
        <w:rPr>
          <w:rFonts w:ascii="Book Antiqua" w:hAnsi="Book Antiqua"/>
          <w:sz w:val="24"/>
          <w:szCs w:val="24"/>
        </w:rPr>
        <w:t>: 6-15 [PMID: 31417066 DOI: 10.4103/eus.eus_37_19]</w:t>
      </w:r>
    </w:p>
    <w:p w14:paraId="3114BFA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16 </w:t>
      </w:r>
      <w:r w:rsidRPr="008A7E64">
        <w:rPr>
          <w:rFonts w:ascii="Book Antiqua" w:hAnsi="Book Antiqua"/>
          <w:b/>
          <w:bCs/>
          <w:sz w:val="24"/>
          <w:szCs w:val="24"/>
        </w:rPr>
        <w:t>Ríos Castellanos E</w:t>
      </w:r>
      <w:r w:rsidRPr="008A7E64">
        <w:rPr>
          <w:rFonts w:ascii="Book Antiqua" w:hAnsi="Book Antiqua"/>
          <w:sz w:val="24"/>
          <w:szCs w:val="24"/>
        </w:rPr>
        <w:t xml:space="preserve">, Seron P, </w:t>
      </w:r>
      <w:proofErr w:type="spellStart"/>
      <w:r w:rsidRPr="008A7E64">
        <w:rPr>
          <w:rFonts w:ascii="Book Antiqua" w:hAnsi="Book Antiqua"/>
          <w:sz w:val="24"/>
          <w:szCs w:val="24"/>
        </w:rPr>
        <w:t>Gisbert</w:t>
      </w:r>
      <w:proofErr w:type="spellEnd"/>
      <w:r w:rsidRPr="008A7E64">
        <w:rPr>
          <w:rFonts w:ascii="Book Antiqua" w:hAnsi="Book Antiqua"/>
          <w:sz w:val="24"/>
          <w:szCs w:val="24"/>
        </w:rPr>
        <w:t xml:space="preserve"> JP, </w:t>
      </w:r>
      <w:proofErr w:type="spellStart"/>
      <w:r w:rsidRPr="008A7E64">
        <w:rPr>
          <w:rFonts w:ascii="Book Antiqua" w:hAnsi="Book Antiqua"/>
          <w:sz w:val="24"/>
          <w:szCs w:val="24"/>
        </w:rPr>
        <w:t>Bonfill</w:t>
      </w:r>
      <w:proofErr w:type="spellEnd"/>
      <w:r w:rsidRPr="008A7E64">
        <w:rPr>
          <w:rFonts w:ascii="Book Antiqua" w:hAnsi="Book Antiqua"/>
          <w:sz w:val="24"/>
          <w:szCs w:val="24"/>
        </w:rPr>
        <w:t xml:space="preserve"> </w:t>
      </w:r>
      <w:proofErr w:type="spellStart"/>
      <w:r w:rsidRPr="008A7E64">
        <w:rPr>
          <w:rFonts w:ascii="Book Antiqua" w:hAnsi="Book Antiqua"/>
          <w:sz w:val="24"/>
          <w:szCs w:val="24"/>
        </w:rPr>
        <w:t>Cosp</w:t>
      </w:r>
      <w:proofErr w:type="spellEnd"/>
      <w:r w:rsidRPr="008A7E64">
        <w:rPr>
          <w:rFonts w:ascii="Book Antiqua" w:hAnsi="Book Antiqua"/>
          <w:sz w:val="24"/>
          <w:szCs w:val="24"/>
        </w:rPr>
        <w:t xml:space="preserve"> X. Endoscopic injection of cyanoacrylate glue versus other endoscopic procedures for acute bleeding gastric varices in people with portal hypertension. </w:t>
      </w:r>
      <w:r w:rsidRPr="008A7E64">
        <w:rPr>
          <w:rFonts w:ascii="Book Antiqua" w:hAnsi="Book Antiqua"/>
          <w:i/>
          <w:iCs/>
          <w:sz w:val="24"/>
          <w:szCs w:val="24"/>
        </w:rPr>
        <w:t>Cochrane Database Syst Rev</w:t>
      </w:r>
      <w:r w:rsidRPr="008A7E64">
        <w:rPr>
          <w:rFonts w:ascii="Book Antiqua" w:hAnsi="Book Antiqua"/>
          <w:sz w:val="24"/>
          <w:szCs w:val="24"/>
        </w:rPr>
        <w:t xml:space="preserve"> 2015: CD010180 [PMID: 25966446 DOI: 10.1002/14651858.CD010180.pub2]</w:t>
      </w:r>
    </w:p>
    <w:p w14:paraId="0408FAA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17 </w:t>
      </w:r>
      <w:r w:rsidRPr="008A7E64">
        <w:rPr>
          <w:rFonts w:ascii="Book Antiqua" w:hAnsi="Book Antiqua"/>
          <w:b/>
          <w:bCs/>
          <w:sz w:val="24"/>
          <w:szCs w:val="24"/>
        </w:rPr>
        <w:t>Lee TH</w:t>
      </w:r>
      <w:r w:rsidRPr="008A7E64">
        <w:rPr>
          <w:rFonts w:ascii="Book Antiqua" w:hAnsi="Book Antiqua"/>
          <w:sz w:val="24"/>
          <w:szCs w:val="24"/>
        </w:rPr>
        <w:t xml:space="preserve">, Shih LN. Clinical experience of endoscopic banding ligation for bleeding gastric varices. </w:t>
      </w:r>
      <w:proofErr w:type="spellStart"/>
      <w:r w:rsidRPr="008A7E64">
        <w:rPr>
          <w:rFonts w:ascii="Book Antiqua" w:hAnsi="Book Antiqua"/>
          <w:i/>
          <w:iCs/>
          <w:sz w:val="24"/>
          <w:szCs w:val="24"/>
        </w:rPr>
        <w:t>Hepatogastroenterology</w:t>
      </w:r>
      <w:proofErr w:type="spellEnd"/>
      <w:r w:rsidRPr="008A7E64">
        <w:rPr>
          <w:rFonts w:ascii="Book Antiqua" w:hAnsi="Book Antiqua"/>
          <w:sz w:val="24"/>
          <w:szCs w:val="24"/>
        </w:rPr>
        <w:t xml:space="preserve"> 2008; </w:t>
      </w:r>
      <w:r w:rsidRPr="008A7E64">
        <w:rPr>
          <w:rFonts w:ascii="Book Antiqua" w:hAnsi="Book Antiqua"/>
          <w:b/>
          <w:bCs/>
          <w:sz w:val="24"/>
          <w:szCs w:val="24"/>
        </w:rPr>
        <w:t>55</w:t>
      </w:r>
      <w:r w:rsidRPr="008A7E64">
        <w:rPr>
          <w:rFonts w:ascii="Book Antiqua" w:hAnsi="Book Antiqua"/>
          <w:sz w:val="24"/>
          <w:szCs w:val="24"/>
        </w:rPr>
        <w:t>: 766-769 [PMID: 18613450]</w:t>
      </w:r>
    </w:p>
    <w:p w14:paraId="6785A19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18 </w:t>
      </w:r>
      <w:r w:rsidRPr="008A7E64">
        <w:rPr>
          <w:rFonts w:ascii="Book Antiqua" w:hAnsi="Book Antiqua"/>
          <w:b/>
          <w:bCs/>
          <w:sz w:val="24"/>
          <w:szCs w:val="24"/>
        </w:rPr>
        <w:t>Sarin SK</w:t>
      </w:r>
      <w:r w:rsidRPr="008A7E64">
        <w:rPr>
          <w:rFonts w:ascii="Book Antiqua" w:hAnsi="Book Antiqua"/>
          <w:sz w:val="24"/>
          <w:szCs w:val="24"/>
        </w:rPr>
        <w:t xml:space="preserve">, Lahoti D, Saxena SP, Murthy NS, Makwana UK. Prevalence, </w:t>
      </w:r>
      <w:proofErr w:type="gramStart"/>
      <w:r w:rsidRPr="008A7E64">
        <w:rPr>
          <w:rFonts w:ascii="Book Antiqua" w:hAnsi="Book Antiqua"/>
          <w:sz w:val="24"/>
          <w:szCs w:val="24"/>
        </w:rPr>
        <w:t>classification</w:t>
      </w:r>
      <w:proofErr w:type="gramEnd"/>
      <w:r w:rsidRPr="008A7E64">
        <w:rPr>
          <w:rFonts w:ascii="Book Antiqua" w:hAnsi="Book Antiqua"/>
          <w:sz w:val="24"/>
          <w:szCs w:val="24"/>
        </w:rPr>
        <w:t xml:space="preserve"> and natural history of gastric varices: a long-term follow-up study in 568 portal hypertension patients. </w:t>
      </w:r>
      <w:r w:rsidRPr="008A7E64">
        <w:rPr>
          <w:rFonts w:ascii="Book Antiqua" w:hAnsi="Book Antiqua"/>
          <w:i/>
          <w:iCs/>
          <w:sz w:val="24"/>
          <w:szCs w:val="24"/>
        </w:rPr>
        <w:t>Hepatology</w:t>
      </w:r>
      <w:r w:rsidRPr="008A7E64">
        <w:rPr>
          <w:rFonts w:ascii="Book Antiqua" w:hAnsi="Book Antiqua"/>
          <w:sz w:val="24"/>
          <w:szCs w:val="24"/>
        </w:rPr>
        <w:t xml:space="preserve"> 1992; </w:t>
      </w:r>
      <w:r w:rsidRPr="008A7E64">
        <w:rPr>
          <w:rFonts w:ascii="Book Antiqua" w:hAnsi="Book Antiqua"/>
          <w:b/>
          <w:bCs/>
          <w:sz w:val="24"/>
          <w:szCs w:val="24"/>
        </w:rPr>
        <w:t>16</w:t>
      </w:r>
      <w:r w:rsidRPr="008A7E64">
        <w:rPr>
          <w:rFonts w:ascii="Book Antiqua" w:hAnsi="Book Antiqua"/>
          <w:sz w:val="24"/>
          <w:szCs w:val="24"/>
        </w:rPr>
        <w:t>: 1343-1349 [PMID: 1446890 DOI: 10.1002/hep.1840160607]</w:t>
      </w:r>
    </w:p>
    <w:p w14:paraId="0C957A3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19 </w:t>
      </w:r>
      <w:r w:rsidRPr="008A7E64">
        <w:rPr>
          <w:rFonts w:ascii="Book Antiqua" w:hAnsi="Book Antiqua"/>
          <w:b/>
          <w:bCs/>
          <w:sz w:val="24"/>
          <w:szCs w:val="24"/>
        </w:rPr>
        <w:t>Frost JW</w:t>
      </w:r>
      <w:r w:rsidRPr="008A7E64">
        <w:rPr>
          <w:rFonts w:ascii="Book Antiqua" w:hAnsi="Book Antiqua"/>
          <w:sz w:val="24"/>
          <w:szCs w:val="24"/>
        </w:rPr>
        <w:t xml:space="preserve">, </w:t>
      </w:r>
      <w:proofErr w:type="spellStart"/>
      <w:r w:rsidRPr="008A7E64">
        <w:rPr>
          <w:rFonts w:ascii="Book Antiqua" w:hAnsi="Book Antiqua"/>
          <w:sz w:val="24"/>
          <w:szCs w:val="24"/>
        </w:rPr>
        <w:t>Hebbar</w:t>
      </w:r>
      <w:proofErr w:type="spellEnd"/>
      <w:r w:rsidRPr="008A7E64">
        <w:rPr>
          <w:rFonts w:ascii="Book Antiqua" w:hAnsi="Book Antiqua"/>
          <w:sz w:val="24"/>
          <w:szCs w:val="24"/>
        </w:rPr>
        <w:t xml:space="preserve"> S. EUS-guided thrombin injection for management of gastric fundal varices.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2018; </w:t>
      </w:r>
      <w:r w:rsidRPr="008A7E64">
        <w:rPr>
          <w:rFonts w:ascii="Book Antiqua" w:hAnsi="Book Antiqua"/>
          <w:b/>
          <w:bCs/>
          <w:sz w:val="24"/>
          <w:szCs w:val="24"/>
        </w:rPr>
        <w:t>6</w:t>
      </w:r>
      <w:r w:rsidRPr="008A7E64">
        <w:rPr>
          <w:rFonts w:ascii="Book Antiqua" w:hAnsi="Book Antiqua"/>
          <w:sz w:val="24"/>
          <w:szCs w:val="24"/>
        </w:rPr>
        <w:t>: E664-E668 [PMID: 29868631 DOI: 10.1055/a-0599-0440]</w:t>
      </w:r>
    </w:p>
    <w:p w14:paraId="5D7E980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20 </w:t>
      </w:r>
      <w:r w:rsidRPr="008A7E64">
        <w:rPr>
          <w:rFonts w:ascii="Book Antiqua" w:hAnsi="Book Antiqua"/>
          <w:b/>
          <w:bCs/>
          <w:sz w:val="24"/>
          <w:szCs w:val="24"/>
        </w:rPr>
        <w:t>Wang X</w:t>
      </w:r>
      <w:r w:rsidRPr="008A7E64">
        <w:rPr>
          <w:rFonts w:ascii="Book Antiqua" w:hAnsi="Book Antiqua"/>
          <w:sz w:val="24"/>
          <w:szCs w:val="24"/>
        </w:rPr>
        <w:t xml:space="preserve">, Yu S, Chen X, Duan L. Endoscopic ultrasound-guided injection of coils and cyanoacrylate glue for the treatment of gastric fundal varices with abnormal shunts: a series of case reports. </w:t>
      </w:r>
      <w:r w:rsidRPr="008A7E64">
        <w:rPr>
          <w:rFonts w:ascii="Book Antiqua" w:hAnsi="Book Antiqua"/>
          <w:i/>
          <w:iCs/>
          <w:sz w:val="24"/>
          <w:szCs w:val="24"/>
        </w:rPr>
        <w:t>J Int Med Res</w:t>
      </w:r>
      <w:r w:rsidRPr="008A7E64">
        <w:rPr>
          <w:rFonts w:ascii="Book Antiqua" w:hAnsi="Book Antiqua"/>
          <w:sz w:val="24"/>
          <w:szCs w:val="24"/>
        </w:rPr>
        <w:t xml:space="preserve"> 2019; </w:t>
      </w:r>
      <w:r w:rsidRPr="008A7E64">
        <w:rPr>
          <w:rFonts w:ascii="Book Antiqua" w:hAnsi="Book Antiqua"/>
          <w:b/>
          <w:bCs/>
          <w:sz w:val="24"/>
          <w:szCs w:val="24"/>
        </w:rPr>
        <w:t>47</w:t>
      </w:r>
      <w:r w:rsidRPr="008A7E64">
        <w:rPr>
          <w:rFonts w:ascii="Book Antiqua" w:hAnsi="Book Antiqua"/>
          <w:sz w:val="24"/>
          <w:szCs w:val="24"/>
        </w:rPr>
        <w:t>: 1802-1809 [PMID: 30819006 DOI: 10.1177/0300060519830207]</w:t>
      </w:r>
    </w:p>
    <w:p w14:paraId="5C9BFF2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21 </w:t>
      </w:r>
      <w:r w:rsidRPr="008A7E64">
        <w:rPr>
          <w:rFonts w:ascii="Book Antiqua" w:hAnsi="Book Antiqua"/>
          <w:b/>
          <w:bCs/>
          <w:sz w:val="24"/>
          <w:szCs w:val="24"/>
        </w:rPr>
        <w:t>Hwang SS</w:t>
      </w:r>
      <w:r w:rsidRPr="008A7E64">
        <w:rPr>
          <w:rFonts w:ascii="Book Antiqua" w:hAnsi="Book Antiqua"/>
          <w:sz w:val="24"/>
          <w:szCs w:val="24"/>
        </w:rPr>
        <w:t xml:space="preserve">, Kim HH, Park SH, Kim SE, Jung JI, </w:t>
      </w:r>
      <w:proofErr w:type="spellStart"/>
      <w:r w:rsidRPr="008A7E64">
        <w:rPr>
          <w:rFonts w:ascii="Book Antiqua" w:hAnsi="Book Antiqua"/>
          <w:sz w:val="24"/>
          <w:szCs w:val="24"/>
        </w:rPr>
        <w:t>Ahn</w:t>
      </w:r>
      <w:proofErr w:type="spellEnd"/>
      <w:r w:rsidRPr="008A7E64">
        <w:rPr>
          <w:rFonts w:ascii="Book Antiqua" w:hAnsi="Book Antiqua"/>
          <w:sz w:val="24"/>
          <w:szCs w:val="24"/>
        </w:rPr>
        <w:t xml:space="preserve"> BY, Kim SH, Chung SK, Park YH, Choi KH. N-butyl-2-cyanoacrylate pulmonary embolism after endoscopic injection sclerotherapy for gastric variceal bleeding. </w:t>
      </w:r>
      <w:r w:rsidRPr="008A7E64">
        <w:rPr>
          <w:rFonts w:ascii="Book Antiqua" w:hAnsi="Book Antiqua"/>
          <w:i/>
          <w:iCs/>
          <w:sz w:val="24"/>
          <w:szCs w:val="24"/>
        </w:rPr>
        <w:t xml:space="preserve">J </w:t>
      </w:r>
      <w:proofErr w:type="spellStart"/>
      <w:r w:rsidRPr="008A7E64">
        <w:rPr>
          <w:rFonts w:ascii="Book Antiqua" w:hAnsi="Book Antiqua"/>
          <w:i/>
          <w:iCs/>
          <w:sz w:val="24"/>
          <w:szCs w:val="24"/>
        </w:rPr>
        <w:t>Comput</w:t>
      </w:r>
      <w:proofErr w:type="spellEnd"/>
      <w:r w:rsidRPr="008A7E64">
        <w:rPr>
          <w:rFonts w:ascii="Book Antiqua" w:hAnsi="Book Antiqua"/>
          <w:i/>
          <w:iCs/>
          <w:sz w:val="24"/>
          <w:szCs w:val="24"/>
        </w:rPr>
        <w:t xml:space="preserve"> Assist </w:t>
      </w:r>
      <w:proofErr w:type="spellStart"/>
      <w:r w:rsidRPr="008A7E64">
        <w:rPr>
          <w:rFonts w:ascii="Book Antiqua" w:hAnsi="Book Antiqua"/>
          <w:i/>
          <w:iCs/>
          <w:sz w:val="24"/>
          <w:szCs w:val="24"/>
        </w:rPr>
        <w:t>Tomogr</w:t>
      </w:r>
      <w:proofErr w:type="spellEnd"/>
      <w:r w:rsidRPr="008A7E64">
        <w:rPr>
          <w:rFonts w:ascii="Book Antiqua" w:hAnsi="Book Antiqua"/>
          <w:sz w:val="24"/>
          <w:szCs w:val="24"/>
        </w:rPr>
        <w:t xml:space="preserve"> 2001; </w:t>
      </w:r>
      <w:r w:rsidRPr="008A7E64">
        <w:rPr>
          <w:rFonts w:ascii="Book Antiqua" w:hAnsi="Book Antiqua"/>
          <w:b/>
          <w:bCs/>
          <w:sz w:val="24"/>
          <w:szCs w:val="24"/>
        </w:rPr>
        <w:t>25</w:t>
      </w:r>
      <w:r w:rsidRPr="008A7E64">
        <w:rPr>
          <w:rFonts w:ascii="Book Antiqua" w:hAnsi="Book Antiqua"/>
          <w:sz w:val="24"/>
          <w:szCs w:val="24"/>
        </w:rPr>
        <w:t>: 16-22 [PMID: 11176287 DOI: 10.1097/00004728-200101000-00003]</w:t>
      </w:r>
    </w:p>
    <w:p w14:paraId="6798E34B" w14:textId="4E20E9DE"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22 </w:t>
      </w:r>
      <w:r w:rsidRPr="008A7E64">
        <w:rPr>
          <w:rFonts w:ascii="Book Antiqua" w:hAnsi="Book Antiqua"/>
          <w:b/>
          <w:bCs/>
          <w:sz w:val="24"/>
          <w:szCs w:val="24"/>
        </w:rPr>
        <w:t>George N,</w:t>
      </w:r>
      <w:r w:rsidRPr="008A7E64">
        <w:rPr>
          <w:rFonts w:ascii="Book Antiqua" w:hAnsi="Book Antiqua"/>
          <w:sz w:val="24"/>
          <w:szCs w:val="24"/>
        </w:rPr>
        <w:t xml:space="preserve"> </w:t>
      </w:r>
      <w:proofErr w:type="spellStart"/>
      <w:r w:rsidRPr="008A7E64">
        <w:rPr>
          <w:rFonts w:ascii="Book Antiqua" w:hAnsi="Book Antiqua"/>
          <w:sz w:val="24"/>
          <w:szCs w:val="24"/>
        </w:rPr>
        <w:t>Perisetti</w:t>
      </w:r>
      <w:proofErr w:type="spellEnd"/>
      <w:r w:rsidRPr="008A7E64">
        <w:rPr>
          <w:rFonts w:ascii="Book Antiqua" w:hAnsi="Book Antiqua"/>
          <w:sz w:val="24"/>
          <w:szCs w:val="24"/>
        </w:rPr>
        <w:t xml:space="preserve"> A, Banerjee D, </w:t>
      </w:r>
      <w:proofErr w:type="spellStart"/>
      <w:r w:rsidRPr="008A7E64">
        <w:rPr>
          <w:rFonts w:ascii="Book Antiqua" w:hAnsi="Book Antiqua"/>
          <w:sz w:val="24"/>
          <w:szCs w:val="24"/>
        </w:rPr>
        <w:t>Raghavapuram</w:t>
      </w:r>
      <w:proofErr w:type="spellEnd"/>
      <w:r w:rsidRPr="008A7E64">
        <w:rPr>
          <w:rFonts w:ascii="Book Antiqua" w:hAnsi="Book Antiqua"/>
          <w:sz w:val="24"/>
          <w:szCs w:val="24"/>
        </w:rPr>
        <w:t xml:space="preserve"> S, Garcia-Saenz-de-Sicilia M, </w:t>
      </w:r>
      <w:proofErr w:type="spellStart"/>
      <w:r w:rsidRPr="008A7E64">
        <w:rPr>
          <w:rFonts w:ascii="Book Antiqua" w:hAnsi="Book Antiqua"/>
          <w:sz w:val="24"/>
          <w:szCs w:val="24"/>
        </w:rPr>
        <w:t>Tharian</w:t>
      </w:r>
      <w:proofErr w:type="spellEnd"/>
      <w:r w:rsidRPr="008A7E64">
        <w:rPr>
          <w:rFonts w:ascii="Book Antiqua" w:hAnsi="Book Antiqua"/>
          <w:sz w:val="24"/>
          <w:szCs w:val="24"/>
        </w:rPr>
        <w:t xml:space="preserve"> B. EUS-Guided Treatment of Gastric Varices: A Single Center Experience: 783. </w:t>
      </w:r>
      <w:r w:rsidRPr="002614B3">
        <w:rPr>
          <w:rFonts w:ascii="Book Antiqua" w:hAnsi="Book Antiqua"/>
          <w:i/>
          <w:sz w:val="24"/>
          <w:szCs w:val="24"/>
        </w:rPr>
        <w:t>Am J Gastroenterol</w:t>
      </w:r>
      <w:r w:rsidRPr="008A7E64">
        <w:rPr>
          <w:rFonts w:ascii="Book Antiqua" w:hAnsi="Book Antiqua"/>
          <w:sz w:val="24"/>
          <w:szCs w:val="24"/>
        </w:rPr>
        <w:t xml:space="preserve"> 2017; 112 [DOI:</w:t>
      </w:r>
      <w:r w:rsidR="002614B3">
        <w:rPr>
          <w:rFonts w:ascii="Book Antiqua" w:hAnsi="Book Antiqua" w:hint="eastAsia"/>
          <w:sz w:val="24"/>
          <w:szCs w:val="24"/>
        </w:rPr>
        <w:t xml:space="preserve"> </w:t>
      </w:r>
      <w:r w:rsidRPr="008A7E64">
        <w:rPr>
          <w:rFonts w:ascii="Book Antiqua" w:hAnsi="Book Antiqua"/>
          <w:sz w:val="24"/>
          <w:szCs w:val="24"/>
        </w:rPr>
        <w:t>10.14309/00000434-201710001-00784]</w:t>
      </w:r>
    </w:p>
    <w:p w14:paraId="6F54A9C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23 </w:t>
      </w:r>
      <w:proofErr w:type="spellStart"/>
      <w:r w:rsidRPr="008A7E64">
        <w:rPr>
          <w:rFonts w:ascii="Book Antiqua" w:hAnsi="Book Antiqua"/>
          <w:b/>
          <w:bCs/>
          <w:sz w:val="24"/>
          <w:szCs w:val="24"/>
        </w:rPr>
        <w:t>Gubler</w:t>
      </w:r>
      <w:proofErr w:type="spellEnd"/>
      <w:r w:rsidRPr="008A7E64">
        <w:rPr>
          <w:rFonts w:ascii="Book Antiqua" w:hAnsi="Book Antiqua"/>
          <w:b/>
          <w:bCs/>
          <w:sz w:val="24"/>
          <w:szCs w:val="24"/>
        </w:rPr>
        <w:t xml:space="preserve"> C</w:t>
      </w:r>
      <w:r w:rsidRPr="008A7E64">
        <w:rPr>
          <w:rFonts w:ascii="Book Antiqua" w:hAnsi="Book Antiqua"/>
          <w:sz w:val="24"/>
          <w:szCs w:val="24"/>
        </w:rPr>
        <w:t xml:space="preserve">, </w:t>
      </w:r>
      <w:proofErr w:type="spellStart"/>
      <w:r w:rsidRPr="008A7E64">
        <w:rPr>
          <w:rFonts w:ascii="Book Antiqua" w:hAnsi="Book Antiqua"/>
          <w:sz w:val="24"/>
          <w:szCs w:val="24"/>
        </w:rPr>
        <w:t>Bauerfeind</w:t>
      </w:r>
      <w:proofErr w:type="spellEnd"/>
      <w:r w:rsidRPr="008A7E64">
        <w:rPr>
          <w:rFonts w:ascii="Book Antiqua" w:hAnsi="Book Antiqua"/>
          <w:sz w:val="24"/>
          <w:szCs w:val="24"/>
        </w:rPr>
        <w:t xml:space="preserve"> P. Safe and successful endoscopic initial </w:t>
      </w:r>
      <w:proofErr w:type="gramStart"/>
      <w:r w:rsidRPr="008A7E64">
        <w:rPr>
          <w:rFonts w:ascii="Book Antiqua" w:hAnsi="Book Antiqua"/>
          <w:sz w:val="24"/>
          <w:szCs w:val="24"/>
        </w:rPr>
        <w:t>treatment</w:t>
      </w:r>
      <w:proofErr w:type="gramEnd"/>
      <w:r w:rsidRPr="008A7E64">
        <w:rPr>
          <w:rFonts w:ascii="Book Antiqua" w:hAnsi="Book Antiqua"/>
          <w:sz w:val="24"/>
          <w:szCs w:val="24"/>
        </w:rPr>
        <w:t xml:space="preserve"> and long-term eradication of gastric varices by endoscopic ultrasound-guided </w:t>
      </w:r>
      <w:proofErr w:type="spellStart"/>
      <w:r w:rsidRPr="008A7E64">
        <w:rPr>
          <w:rFonts w:ascii="Book Antiqua" w:hAnsi="Book Antiqua"/>
          <w:sz w:val="24"/>
          <w:szCs w:val="24"/>
        </w:rPr>
        <w:t>Histoacryl</w:t>
      </w:r>
      <w:proofErr w:type="spellEnd"/>
      <w:r w:rsidRPr="008A7E64">
        <w:rPr>
          <w:rFonts w:ascii="Book Antiqua" w:hAnsi="Book Antiqua"/>
          <w:sz w:val="24"/>
          <w:szCs w:val="24"/>
        </w:rPr>
        <w:t xml:space="preserve"> (N-butyl-2-cyanoacrylate) injection. </w:t>
      </w:r>
      <w:proofErr w:type="spellStart"/>
      <w:r w:rsidRPr="008A7E64">
        <w:rPr>
          <w:rFonts w:ascii="Book Antiqua" w:hAnsi="Book Antiqua"/>
          <w:i/>
          <w:iCs/>
          <w:sz w:val="24"/>
          <w:szCs w:val="24"/>
        </w:rPr>
        <w:t>Scand</w:t>
      </w:r>
      <w:proofErr w:type="spellEnd"/>
      <w:r w:rsidRPr="008A7E64">
        <w:rPr>
          <w:rFonts w:ascii="Book Antiqua" w:hAnsi="Book Antiqua"/>
          <w:i/>
          <w:iCs/>
          <w:sz w:val="24"/>
          <w:szCs w:val="24"/>
        </w:rPr>
        <w:t xml:space="preserve"> J Gastroenterol</w:t>
      </w:r>
      <w:r w:rsidRPr="008A7E64">
        <w:rPr>
          <w:rFonts w:ascii="Book Antiqua" w:hAnsi="Book Antiqua"/>
          <w:sz w:val="24"/>
          <w:szCs w:val="24"/>
        </w:rPr>
        <w:t xml:space="preserve"> 2014; </w:t>
      </w:r>
      <w:r w:rsidRPr="008A7E64">
        <w:rPr>
          <w:rFonts w:ascii="Book Antiqua" w:hAnsi="Book Antiqua"/>
          <w:b/>
          <w:bCs/>
          <w:sz w:val="24"/>
          <w:szCs w:val="24"/>
        </w:rPr>
        <w:t>49</w:t>
      </w:r>
      <w:r w:rsidRPr="008A7E64">
        <w:rPr>
          <w:rFonts w:ascii="Book Antiqua" w:hAnsi="Book Antiqua"/>
          <w:sz w:val="24"/>
          <w:szCs w:val="24"/>
        </w:rPr>
        <w:t>: 1136-1142 [PMID: 24947448 DOI: 10.3109/00365521.2014.929171]</w:t>
      </w:r>
    </w:p>
    <w:p w14:paraId="1E0343D1"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24 </w:t>
      </w:r>
      <w:r w:rsidRPr="008A7E64">
        <w:rPr>
          <w:rFonts w:ascii="Book Antiqua" w:hAnsi="Book Antiqua"/>
          <w:b/>
          <w:bCs/>
          <w:sz w:val="24"/>
          <w:szCs w:val="24"/>
        </w:rPr>
        <w:t>Bick BL</w:t>
      </w:r>
      <w:r w:rsidRPr="008A7E64">
        <w:rPr>
          <w:rFonts w:ascii="Book Antiqua" w:hAnsi="Book Antiqua"/>
          <w:sz w:val="24"/>
          <w:szCs w:val="24"/>
        </w:rPr>
        <w:t xml:space="preserve">, Al-Haddad M, </w:t>
      </w:r>
      <w:proofErr w:type="spellStart"/>
      <w:r w:rsidRPr="008A7E64">
        <w:rPr>
          <w:rFonts w:ascii="Book Antiqua" w:hAnsi="Book Antiqua"/>
          <w:sz w:val="24"/>
          <w:szCs w:val="24"/>
        </w:rPr>
        <w:t>Liangpunsakul</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Ghabril</w:t>
      </w:r>
      <w:proofErr w:type="spellEnd"/>
      <w:r w:rsidRPr="008A7E64">
        <w:rPr>
          <w:rFonts w:ascii="Book Antiqua" w:hAnsi="Book Antiqua"/>
          <w:sz w:val="24"/>
          <w:szCs w:val="24"/>
        </w:rPr>
        <w:t xml:space="preserve"> MS, DeWitt JM. EUS-guided fine needle injection is superior to direct endoscopic injection of 2-octyl cyanoacrylate for the treatment of gastric variceal bleeding. </w:t>
      </w:r>
      <w:r w:rsidRPr="008A7E64">
        <w:rPr>
          <w:rFonts w:ascii="Book Antiqua" w:hAnsi="Book Antiqua"/>
          <w:i/>
          <w:iCs/>
          <w:sz w:val="24"/>
          <w:szCs w:val="24"/>
        </w:rPr>
        <w:t xml:space="preserve">Surg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2019; </w:t>
      </w:r>
      <w:r w:rsidRPr="008A7E64">
        <w:rPr>
          <w:rFonts w:ascii="Book Antiqua" w:hAnsi="Book Antiqua"/>
          <w:b/>
          <w:bCs/>
          <w:sz w:val="24"/>
          <w:szCs w:val="24"/>
        </w:rPr>
        <w:t>33</w:t>
      </w:r>
      <w:r w:rsidRPr="008A7E64">
        <w:rPr>
          <w:rFonts w:ascii="Book Antiqua" w:hAnsi="Book Antiqua"/>
          <w:sz w:val="24"/>
          <w:szCs w:val="24"/>
        </w:rPr>
        <w:t>: 1837-1845 [PMID: 30259158 DOI: 10.1007/s00464-018-6462-z]</w:t>
      </w:r>
    </w:p>
    <w:p w14:paraId="7E4D65B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25 </w:t>
      </w:r>
      <w:proofErr w:type="spellStart"/>
      <w:r w:rsidRPr="008A7E64">
        <w:rPr>
          <w:rFonts w:ascii="Book Antiqua" w:hAnsi="Book Antiqua"/>
          <w:b/>
          <w:bCs/>
          <w:sz w:val="24"/>
          <w:szCs w:val="24"/>
        </w:rPr>
        <w:t>Anastasiou</w:t>
      </w:r>
      <w:proofErr w:type="spellEnd"/>
      <w:r w:rsidRPr="008A7E64">
        <w:rPr>
          <w:rFonts w:ascii="Book Antiqua" w:hAnsi="Book Antiqua"/>
          <w:b/>
          <w:bCs/>
          <w:sz w:val="24"/>
          <w:szCs w:val="24"/>
        </w:rPr>
        <w:t xml:space="preserve"> J</w:t>
      </w:r>
      <w:r w:rsidRPr="008A7E64">
        <w:rPr>
          <w:rFonts w:ascii="Book Antiqua" w:hAnsi="Book Antiqua"/>
          <w:sz w:val="24"/>
          <w:szCs w:val="24"/>
        </w:rPr>
        <w:t xml:space="preserve">, </w:t>
      </w:r>
      <w:proofErr w:type="spellStart"/>
      <w:r w:rsidRPr="008A7E64">
        <w:rPr>
          <w:rFonts w:ascii="Book Antiqua" w:hAnsi="Book Antiqua"/>
          <w:sz w:val="24"/>
          <w:szCs w:val="24"/>
        </w:rPr>
        <w:t>Berzin</w:t>
      </w:r>
      <w:proofErr w:type="spellEnd"/>
      <w:r w:rsidRPr="008A7E64">
        <w:rPr>
          <w:rFonts w:ascii="Book Antiqua" w:hAnsi="Book Antiqua"/>
          <w:sz w:val="24"/>
          <w:szCs w:val="24"/>
        </w:rPr>
        <w:t xml:space="preserve"> TM. Endoscopic Ultrasound-Guided Vascular Interventions: From Diagnosis to Treatment. </w:t>
      </w:r>
      <w:r w:rsidRPr="008A7E64">
        <w:rPr>
          <w:rFonts w:ascii="Book Antiqua" w:hAnsi="Book Antiqua"/>
          <w:i/>
          <w:iCs/>
          <w:sz w:val="24"/>
          <w:szCs w:val="24"/>
        </w:rPr>
        <w:t xml:space="preserve">Saudi J Med </w:t>
      </w:r>
      <w:proofErr w:type="spellStart"/>
      <w:r w:rsidRPr="008A7E64">
        <w:rPr>
          <w:rFonts w:ascii="Book Antiqua" w:hAnsi="Book Antiqua"/>
          <w:i/>
          <w:iCs/>
          <w:sz w:val="24"/>
          <w:szCs w:val="24"/>
        </w:rPr>
        <w:t>Med</w:t>
      </w:r>
      <w:proofErr w:type="spellEnd"/>
      <w:r w:rsidRPr="008A7E64">
        <w:rPr>
          <w:rFonts w:ascii="Book Antiqua" w:hAnsi="Book Antiqua"/>
          <w:i/>
          <w:iCs/>
          <w:sz w:val="24"/>
          <w:szCs w:val="24"/>
        </w:rPr>
        <w:t xml:space="preserve"> Sci</w:t>
      </w:r>
      <w:r w:rsidRPr="008A7E64">
        <w:rPr>
          <w:rFonts w:ascii="Book Antiqua" w:hAnsi="Book Antiqua"/>
          <w:sz w:val="24"/>
          <w:szCs w:val="24"/>
        </w:rPr>
        <w:t xml:space="preserve"> 2018; </w:t>
      </w:r>
      <w:r w:rsidRPr="008A7E64">
        <w:rPr>
          <w:rFonts w:ascii="Book Antiqua" w:hAnsi="Book Antiqua"/>
          <w:b/>
          <w:bCs/>
          <w:sz w:val="24"/>
          <w:szCs w:val="24"/>
        </w:rPr>
        <w:t>6</w:t>
      </w:r>
      <w:r w:rsidRPr="008A7E64">
        <w:rPr>
          <w:rFonts w:ascii="Book Antiqua" w:hAnsi="Book Antiqua"/>
          <w:sz w:val="24"/>
          <w:szCs w:val="24"/>
        </w:rPr>
        <w:t>: 61-67 [PMID: 30787823 DOI: 10.4103/sjmms.sjmms_131_17]</w:t>
      </w:r>
    </w:p>
    <w:p w14:paraId="7A431D0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26 </w:t>
      </w:r>
      <w:r w:rsidRPr="008A7E64">
        <w:rPr>
          <w:rFonts w:ascii="Book Antiqua" w:hAnsi="Book Antiqua"/>
          <w:b/>
          <w:bCs/>
          <w:sz w:val="24"/>
          <w:szCs w:val="24"/>
        </w:rPr>
        <w:t>Romero-Castro R</w:t>
      </w:r>
      <w:r w:rsidRPr="008A7E64">
        <w:rPr>
          <w:rFonts w:ascii="Book Antiqua" w:hAnsi="Book Antiqua"/>
          <w:sz w:val="24"/>
          <w:szCs w:val="24"/>
        </w:rPr>
        <w:t xml:space="preserve">, </w:t>
      </w:r>
      <w:proofErr w:type="spellStart"/>
      <w:r w:rsidRPr="008A7E64">
        <w:rPr>
          <w:rFonts w:ascii="Book Antiqua" w:hAnsi="Book Antiqua"/>
          <w:sz w:val="24"/>
          <w:szCs w:val="24"/>
        </w:rPr>
        <w:t>Ellrichmann</w:t>
      </w:r>
      <w:proofErr w:type="spellEnd"/>
      <w:r w:rsidRPr="008A7E64">
        <w:rPr>
          <w:rFonts w:ascii="Book Antiqua" w:hAnsi="Book Antiqua"/>
          <w:sz w:val="24"/>
          <w:szCs w:val="24"/>
        </w:rPr>
        <w:t xml:space="preserve"> M, Ortiz-</w:t>
      </w:r>
      <w:proofErr w:type="spellStart"/>
      <w:r w:rsidRPr="008A7E64">
        <w:rPr>
          <w:rFonts w:ascii="Book Antiqua" w:hAnsi="Book Antiqua"/>
          <w:sz w:val="24"/>
          <w:szCs w:val="24"/>
        </w:rPr>
        <w:t>Moyano</w:t>
      </w:r>
      <w:proofErr w:type="spellEnd"/>
      <w:r w:rsidRPr="008A7E64">
        <w:rPr>
          <w:rFonts w:ascii="Book Antiqua" w:hAnsi="Book Antiqua"/>
          <w:sz w:val="24"/>
          <w:szCs w:val="24"/>
        </w:rPr>
        <w:t xml:space="preserve"> C, </w:t>
      </w:r>
      <w:proofErr w:type="spellStart"/>
      <w:r w:rsidRPr="008A7E64">
        <w:rPr>
          <w:rFonts w:ascii="Book Antiqua" w:hAnsi="Book Antiqua"/>
          <w:sz w:val="24"/>
          <w:szCs w:val="24"/>
        </w:rPr>
        <w:t>Subtil</w:t>
      </w:r>
      <w:proofErr w:type="spellEnd"/>
      <w:r w:rsidRPr="008A7E64">
        <w:rPr>
          <w:rFonts w:ascii="Book Antiqua" w:hAnsi="Book Antiqua"/>
          <w:sz w:val="24"/>
          <w:szCs w:val="24"/>
        </w:rPr>
        <w:t xml:space="preserve">-Inigo JC, </w:t>
      </w:r>
      <w:proofErr w:type="spellStart"/>
      <w:r w:rsidRPr="008A7E64">
        <w:rPr>
          <w:rFonts w:ascii="Book Antiqua" w:hAnsi="Book Antiqua"/>
          <w:sz w:val="24"/>
          <w:szCs w:val="24"/>
        </w:rPr>
        <w:t>Junquera-Florez</w:t>
      </w:r>
      <w:proofErr w:type="spellEnd"/>
      <w:r w:rsidRPr="008A7E64">
        <w:rPr>
          <w:rFonts w:ascii="Book Antiqua" w:hAnsi="Book Antiqua"/>
          <w:sz w:val="24"/>
          <w:szCs w:val="24"/>
        </w:rPr>
        <w:t xml:space="preserve"> F, </w:t>
      </w:r>
      <w:proofErr w:type="spellStart"/>
      <w:r w:rsidRPr="008A7E64">
        <w:rPr>
          <w:rFonts w:ascii="Book Antiqua" w:hAnsi="Book Antiqua"/>
          <w:sz w:val="24"/>
          <w:szCs w:val="24"/>
        </w:rPr>
        <w:t>Gornals</w:t>
      </w:r>
      <w:proofErr w:type="spellEnd"/>
      <w:r w:rsidRPr="008A7E64">
        <w:rPr>
          <w:rFonts w:ascii="Book Antiqua" w:hAnsi="Book Antiqua"/>
          <w:sz w:val="24"/>
          <w:szCs w:val="24"/>
        </w:rPr>
        <w:t xml:space="preserve"> JB, </w:t>
      </w:r>
      <w:proofErr w:type="spellStart"/>
      <w:r w:rsidRPr="008A7E64">
        <w:rPr>
          <w:rFonts w:ascii="Book Antiqua" w:hAnsi="Book Antiqua"/>
          <w:sz w:val="24"/>
          <w:szCs w:val="24"/>
        </w:rPr>
        <w:t>Repiso</w:t>
      </w:r>
      <w:proofErr w:type="spellEnd"/>
      <w:r w:rsidRPr="008A7E64">
        <w:rPr>
          <w:rFonts w:ascii="Book Antiqua" w:hAnsi="Book Antiqua"/>
          <w:sz w:val="24"/>
          <w:szCs w:val="24"/>
        </w:rPr>
        <w:t>-Ortega A, Vila-Costas J, Marcos-Sanchez F, Muñoz-</w:t>
      </w:r>
      <w:proofErr w:type="spellStart"/>
      <w:r w:rsidRPr="008A7E64">
        <w:rPr>
          <w:rFonts w:ascii="Book Antiqua" w:hAnsi="Book Antiqua"/>
          <w:sz w:val="24"/>
          <w:szCs w:val="24"/>
        </w:rPr>
        <w:t>Navas</w:t>
      </w:r>
      <w:proofErr w:type="spellEnd"/>
      <w:r w:rsidRPr="008A7E64">
        <w:rPr>
          <w:rFonts w:ascii="Book Antiqua" w:hAnsi="Book Antiqua"/>
          <w:sz w:val="24"/>
          <w:szCs w:val="24"/>
        </w:rPr>
        <w:t xml:space="preserve"> M, Romero-Gomez M, </w:t>
      </w:r>
      <w:proofErr w:type="spellStart"/>
      <w:r w:rsidRPr="008A7E64">
        <w:rPr>
          <w:rFonts w:ascii="Book Antiqua" w:hAnsi="Book Antiqua"/>
          <w:sz w:val="24"/>
          <w:szCs w:val="24"/>
        </w:rPr>
        <w:t>Brullet-Benedi</w:t>
      </w:r>
      <w:proofErr w:type="spellEnd"/>
      <w:r w:rsidRPr="008A7E64">
        <w:rPr>
          <w:rFonts w:ascii="Book Antiqua" w:hAnsi="Book Antiqua"/>
          <w:sz w:val="24"/>
          <w:szCs w:val="24"/>
        </w:rPr>
        <w:t xml:space="preserve"> E, Romero-Vazquez J, </w:t>
      </w:r>
      <w:proofErr w:type="spellStart"/>
      <w:r w:rsidRPr="008A7E64">
        <w:rPr>
          <w:rFonts w:ascii="Book Antiqua" w:hAnsi="Book Antiqua"/>
          <w:sz w:val="24"/>
          <w:szCs w:val="24"/>
        </w:rPr>
        <w:t>Caunedo</w:t>
      </w:r>
      <w:proofErr w:type="spellEnd"/>
      <w:r w:rsidRPr="008A7E64">
        <w:rPr>
          <w:rFonts w:ascii="Book Antiqua" w:hAnsi="Book Antiqua"/>
          <w:sz w:val="24"/>
          <w:szCs w:val="24"/>
        </w:rPr>
        <w:t xml:space="preserve">-Alvarez A, </w:t>
      </w:r>
      <w:proofErr w:type="spellStart"/>
      <w:r w:rsidRPr="008A7E64">
        <w:rPr>
          <w:rFonts w:ascii="Book Antiqua" w:hAnsi="Book Antiqua"/>
          <w:sz w:val="24"/>
          <w:szCs w:val="24"/>
        </w:rPr>
        <w:t>Pellicer</w:t>
      </w:r>
      <w:proofErr w:type="spellEnd"/>
      <w:r w:rsidRPr="008A7E64">
        <w:rPr>
          <w:rFonts w:ascii="Book Antiqua" w:hAnsi="Book Antiqua"/>
          <w:sz w:val="24"/>
          <w:szCs w:val="24"/>
        </w:rPr>
        <w:t xml:space="preserve">-Bautista F, </w:t>
      </w:r>
      <w:proofErr w:type="spellStart"/>
      <w:r w:rsidRPr="008A7E64">
        <w:rPr>
          <w:rFonts w:ascii="Book Antiqua" w:hAnsi="Book Antiqua"/>
          <w:sz w:val="24"/>
          <w:szCs w:val="24"/>
        </w:rPr>
        <w:t>Herrerias</w:t>
      </w:r>
      <w:proofErr w:type="spellEnd"/>
      <w:r w:rsidRPr="008A7E64">
        <w:rPr>
          <w:rFonts w:ascii="Book Antiqua" w:hAnsi="Book Antiqua"/>
          <w:sz w:val="24"/>
          <w:szCs w:val="24"/>
        </w:rPr>
        <w:t xml:space="preserve">-Gutierrez JM, </w:t>
      </w:r>
      <w:proofErr w:type="spellStart"/>
      <w:r w:rsidRPr="008A7E64">
        <w:rPr>
          <w:rFonts w:ascii="Book Antiqua" w:hAnsi="Book Antiqua"/>
          <w:sz w:val="24"/>
          <w:szCs w:val="24"/>
        </w:rPr>
        <w:t>Fritscher</w:t>
      </w:r>
      <w:proofErr w:type="spellEnd"/>
      <w:r w:rsidRPr="008A7E64">
        <w:rPr>
          <w:rFonts w:ascii="Book Antiqua" w:hAnsi="Book Antiqua"/>
          <w:sz w:val="24"/>
          <w:szCs w:val="24"/>
        </w:rPr>
        <w:t xml:space="preserve">-Ravens A. EUS-guided coil versus cyanoacrylate therapy for the treatment of gastric varices: a multicenter study (with videos).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2013; </w:t>
      </w:r>
      <w:r w:rsidRPr="008A7E64">
        <w:rPr>
          <w:rFonts w:ascii="Book Antiqua" w:hAnsi="Book Antiqua"/>
          <w:b/>
          <w:bCs/>
          <w:sz w:val="24"/>
          <w:szCs w:val="24"/>
        </w:rPr>
        <w:t>78</w:t>
      </w:r>
      <w:r w:rsidRPr="008A7E64">
        <w:rPr>
          <w:rFonts w:ascii="Book Antiqua" w:hAnsi="Book Antiqua"/>
          <w:sz w:val="24"/>
          <w:szCs w:val="24"/>
        </w:rPr>
        <w:t>: 711-721 [PMID: 23891417 DOI: 10.1016/j.gie.2013.05.009]</w:t>
      </w:r>
    </w:p>
    <w:p w14:paraId="7BBE6F2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27 </w:t>
      </w:r>
      <w:proofErr w:type="spellStart"/>
      <w:r w:rsidRPr="008A7E64">
        <w:rPr>
          <w:rFonts w:ascii="Book Antiqua" w:hAnsi="Book Antiqua"/>
          <w:b/>
          <w:bCs/>
          <w:sz w:val="24"/>
          <w:szCs w:val="24"/>
        </w:rPr>
        <w:t>Bazarbashi</w:t>
      </w:r>
      <w:proofErr w:type="spellEnd"/>
      <w:r w:rsidRPr="008A7E64">
        <w:rPr>
          <w:rFonts w:ascii="Book Antiqua" w:hAnsi="Book Antiqua"/>
          <w:b/>
          <w:bCs/>
          <w:sz w:val="24"/>
          <w:szCs w:val="24"/>
        </w:rPr>
        <w:t xml:space="preserve"> AN</w:t>
      </w:r>
      <w:r w:rsidRPr="008A7E64">
        <w:rPr>
          <w:rFonts w:ascii="Book Antiqua" w:hAnsi="Book Antiqua"/>
          <w:sz w:val="24"/>
          <w:szCs w:val="24"/>
        </w:rPr>
        <w:t xml:space="preserve">, Wang TJ,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Endoscopic ultrasound-guided treatment of gastric varices with coil embolization and absorbable hemostatic gelatin sponge: a novel alternative to cyanoacrylate.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2020; </w:t>
      </w:r>
      <w:r w:rsidRPr="008A7E64">
        <w:rPr>
          <w:rFonts w:ascii="Book Antiqua" w:hAnsi="Book Antiqua"/>
          <w:b/>
          <w:bCs/>
          <w:sz w:val="24"/>
          <w:szCs w:val="24"/>
        </w:rPr>
        <w:t>8</w:t>
      </w:r>
      <w:r w:rsidRPr="008A7E64">
        <w:rPr>
          <w:rFonts w:ascii="Book Antiqua" w:hAnsi="Book Antiqua"/>
          <w:sz w:val="24"/>
          <w:szCs w:val="24"/>
        </w:rPr>
        <w:t>: E221-E227 [PMID: 32010757 DOI: 10.1055/a-1027-6708]</w:t>
      </w:r>
    </w:p>
    <w:p w14:paraId="53BC5AD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28 </w:t>
      </w:r>
      <w:proofErr w:type="spellStart"/>
      <w:r w:rsidRPr="008A7E64">
        <w:rPr>
          <w:rFonts w:ascii="Book Antiqua" w:hAnsi="Book Antiqua"/>
          <w:b/>
          <w:bCs/>
          <w:sz w:val="24"/>
          <w:szCs w:val="24"/>
        </w:rPr>
        <w:t>Grgurevic</w:t>
      </w:r>
      <w:proofErr w:type="spellEnd"/>
      <w:r w:rsidRPr="008A7E64">
        <w:rPr>
          <w:rFonts w:ascii="Book Antiqua" w:hAnsi="Book Antiqua"/>
          <w:b/>
          <w:bCs/>
          <w:sz w:val="24"/>
          <w:szCs w:val="24"/>
        </w:rPr>
        <w:t xml:space="preserve"> I</w:t>
      </w:r>
      <w:r w:rsidRPr="008A7E64">
        <w:rPr>
          <w:rFonts w:ascii="Book Antiqua" w:hAnsi="Book Antiqua"/>
          <w:sz w:val="24"/>
          <w:szCs w:val="24"/>
        </w:rPr>
        <w:t xml:space="preserve">, </w:t>
      </w:r>
      <w:proofErr w:type="spellStart"/>
      <w:r w:rsidRPr="008A7E64">
        <w:rPr>
          <w:rFonts w:ascii="Book Antiqua" w:hAnsi="Book Antiqua"/>
          <w:sz w:val="24"/>
          <w:szCs w:val="24"/>
        </w:rPr>
        <w:t>Kujundzic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Banic</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Kusec</w:t>
      </w:r>
      <w:proofErr w:type="spellEnd"/>
      <w:r w:rsidRPr="008A7E64">
        <w:rPr>
          <w:rFonts w:ascii="Book Antiqua" w:hAnsi="Book Antiqua"/>
          <w:sz w:val="24"/>
          <w:szCs w:val="24"/>
        </w:rPr>
        <w:t xml:space="preserve"> R, </w:t>
      </w:r>
      <w:proofErr w:type="spellStart"/>
      <w:r w:rsidRPr="008A7E64">
        <w:rPr>
          <w:rFonts w:ascii="Book Antiqua" w:hAnsi="Book Antiqua"/>
          <w:sz w:val="24"/>
          <w:szCs w:val="24"/>
        </w:rPr>
        <w:t>Bokun</w:t>
      </w:r>
      <w:proofErr w:type="spellEnd"/>
      <w:r w:rsidRPr="008A7E64">
        <w:rPr>
          <w:rFonts w:ascii="Book Antiqua" w:hAnsi="Book Antiqua"/>
          <w:sz w:val="24"/>
          <w:szCs w:val="24"/>
        </w:rPr>
        <w:t xml:space="preserve"> T, </w:t>
      </w:r>
      <w:proofErr w:type="spellStart"/>
      <w:r w:rsidRPr="008A7E64">
        <w:rPr>
          <w:rFonts w:ascii="Book Antiqua" w:hAnsi="Book Antiqua"/>
          <w:sz w:val="24"/>
          <w:szCs w:val="24"/>
        </w:rPr>
        <w:t>Vukelic</w:t>
      </w:r>
      <w:proofErr w:type="spellEnd"/>
      <w:r w:rsidRPr="008A7E64">
        <w:rPr>
          <w:rFonts w:ascii="Book Antiqua" w:hAnsi="Book Antiqua"/>
          <w:sz w:val="24"/>
          <w:szCs w:val="24"/>
        </w:rPr>
        <w:t xml:space="preserve">-Markovic M, Bogdanovic Z, Lukic A, </w:t>
      </w:r>
      <w:proofErr w:type="spellStart"/>
      <w:r w:rsidRPr="008A7E64">
        <w:rPr>
          <w:rFonts w:ascii="Book Antiqua" w:hAnsi="Book Antiqua"/>
          <w:sz w:val="24"/>
          <w:szCs w:val="24"/>
        </w:rPr>
        <w:t>Tsochatzis</w:t>
      </w:r>
      <w:proofErr w:type="spellEnd"/>
      <w:r w:rsidRPr="008A7E64">
        <w:rPr>
          <w:rFonts w:ascii="Book Antiqua" w:hAnsi="Book Antiqua"/>
          <w:sz w:val="24"/>
          <w:szCs w:val="24"/>
        </w:rPr>
        <w:t xml:space="preserve"> E, </w:t>
      </w:r>
      <w:proofErr w:type="spellStart"/>
      <w:r w:rsidRPr="008A7E64">
        <w:rPr>
          <w:rFonts w:ascii="Book Antiqua" w:hAnsi="Book Antiqua"/>
          <w:sz w:val="24"/>
          <w:szCs w:val="24"/>
        </w:rPr>
        <w:t>Brkljacic</w:t>
      </w:r>
      <w:proofErr w:type="spellEnd"/>
      <w:r w:rsidRPr="008A7E64">
        <w:rPr>
          <w:rFonts w:ascii="Book Antiqua" w:hAnsi="Book Antiqua"/>
          <w:sz w:val="24"/>
          <w:szCs w:val="24"/>
        </w:rPr>
        <w:t xml:space="preserve"> B. </w:t>
      </w:r>
      <w:proofErr w:type="gramStart"/>
      <w:r w:rsidRPr="008A7E64">
        <w:rPr>
          <w:rFonts w:ascii="Book Antiqua" w:hAnsi="Book Antiqua"/>
          <w:sz w:val="24"/>
          <w:szCs w:val="24"/>
        </w:rPr>
        <w:t>Subtypes</w:t>
      </w:r>
      <w:proofErr w:type="gramEnd"/>
      <w:r w:rsidRPr="008A7E64">
        <w:rPr>
          <w:rFonts w:ascii="Book Antiqua" w:hAnsi="Book Antiqua"/>
          <w:sz w:val="24"/>
          <w:szCs w:val="24"/>
        </w:rPr>
        <w:t xml:space="preserve"> and clinical significance of common bile duct varices in portal vein thrombosis: diagnosis and follow-up by </w:t>
      </w:r>
      <w:r w:rsidRPr="008A7E64">
        <w:rPr>
          <w:rFonts w:ascii="Book Antiqua" w:hAnsi="Book Antiqua"/>
          <w:sz w:val="24"/>
          <w:szCs w:val="24"/>
        </w:rPr>
        <w:lastRenderedPageBreak/>
        <w:t xml:space="preserve">Doppler US and EUS. </w:t>
      </w:r>
      <w:proofErr w:type="spellStart"/>
      <w:r w:rsidRPr="008A7E64">
        <w:rPr>
          <w:rFonts w:ascii="Book Antiqua" w:hAnsi="Book Antiqua"/>
          <w:i/>
          <w:iCs/>
          <w:sz w:val="24"/>
          <w:szCs w:val="24"/>
        </w:rPr>
        <w:t>Abdom</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Radiol</w:t>
      </w:r>
      <w:proofErr w:type="spellEnd"/>
      <w:r w:rsidRPr="008A7E64">
        <w:rPr>
          <w:rFonts w:ascii="Book Antiqua" w:hAnsi="Book Antiqua"/>
          <w:i/>
          <w:iCs/>
          <w:sz w:val="24"/>
          <w:szCs w:val="24"/>
        </w:rPr>
        <w:t xml:space="preserve"> (NY)</w:t>
      </w:r>
      <w:r w:rsidRPr="008A7E64">
        <w:rPr>
          <w:rFonts w:ascii="Book Antiqua" w:hAnsi="Book Antiqua"/>
          <w:sz w:val="24"/>
          <w:szCs w:val="24"/>
        </w:rPr>
        <w:t xml:space="preserve"> 2016; </w:t>
      </w:r>
      <w:r w:rsidRPr="008A7E64">
        <w:rPr>
          <w:rFonts w:ascii="Book Antiqua" w:hAnsi="Book Antiqua"/>
          <w:b/>
          <w:bCs/>
          <w:sz w:val="24"/>
          <w:szCs w:val="24"/>
        </w:rPr>
        <w:t>41</w:t>
      </w:r>
      <w:r w:rsidRPr="008A7E64">
        <w:rPr>
          <w:rFonts w:ascii="Book Antiqua" w:hAnsi="Book Antiqua"/>
          <w:sz w:val="24"/>
          <w:szCs w:val="24"/>
        </w:rPr>
        <w:t>: 476-484 [PMID: 27039318 DOI: 10.1007/s00261-015-0596-4]</w:t>
      </w:r>
    </w:p>
    <w:p w14:paraId="7BF5617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29 </w:t>
      </w:r>
      <w:proofErr w:type="spellStart"/>
      <w:r w:rsidRPr="008A7E64">
        <w:rPr>
          <w:rFonts w:ascii="Book Antiqua" w:hAnsi="Book Antiqua"/>
          <w:b/>
          <w:bCs/>
          <w:sz w:val="24"/>
          <w:szCs w:val="24"/>
        </w:rPr>
        <w:t>Kinzel</w:t>
      </w:r>
      <w:proofErr w:type="spellEnd"/>
      <w:r w:rsidRPr="008A7E64">
        <w:rPr>
          <w:rFonts w:ascii="Book Antiqua" w:hAnsi="Book Antiqua"/>
          <w:b/>
          <w:bCs/>
          <w:sz w:val="24"/>
          <w:szCs w:val="24"/>
        </w:rPr>
        <w:t xml:space="preserve"> J</w:t>
      </w:r>
      <w:r w:rsidRPr="008A7E64">
        <w:rPr>
          <w:rFonts w:ascii="Book Antiqua" w:hAnsi="Book Antiqua"/>
          <w:sz w:val="24"/>
          <w:szCs w:val="24"/>
        </w:rPr>
        <w:t xml:space="preserve">, </w:t>
      </w:r>
      <w:proofErr w:type="spellStart"/>
      <w:r w:rsidRPr="008A7E64">
        <w:rPr>
          <w:rFonts w:ascii="Book Antiqua" w:hAnsi="Book Antiqua"/>
          <w:sz w:val="24"/>
          <w:szCs w:val="24"/>
        </w:rPr>
        <w:t>Pichetshote</w:t>
      </w:r>
      <w:proofErr w:type="spellEnd"/>
      <w:r w:rsidRPr="008A7E64">
        <w:rPr>
          <w:rFonts w:ascii="Book Antiqua" w:hAnsi="Book Antiqua"/>
          <w:sz w:val="24"/>
          <w:szCs w:val="24"/>
        </w:rPr>
        <w:t xml:space="preserve"> N, </w:t>
      </w:r>
      <w:proofErr w:type="spellStart"/>
      <w:r w:rsidRPr="008A7E64">
        <w:rPr>
          <w:rFonts w:ascii="Book Antiqua" w:hAnsi="Book Antiqua"/>
          <w:sz w:val="24"/>
          <w:szCs w:val="24"/>
        </w:rPr>
        <w:t>Dredar</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Aslanian</w:t>
      </w:r>
      <w:proofErr w:type="spellEnd"/>
      <w:r w:rsidRPr="008A7E64">
        <w:rPr>
          <w:rFonts w:ascii="Book Antiqua" w:hAnsi="Book Antiqua"/>
          <w:sz w:val="24"/>
          <w:szCs w:val="24"/>
        </w:rPr>
        <w:t xml:space="preserve"> H, Nagar A. Bleeding from a duodenal varix: a unique case of variceal hemostasis achieved using EUS-guided placement of an embolization coil and cyanoacrylate. </w:t>
      </w:r>
      <w:r w:rsidRPr="008A7E64">
        <w:rPr>
          <w:rFonts w:ascii="Book Antiqua" w:hAnsi="Book Antiqua"/>
          <w:i/>
          <w:iCs/>
          <w:sz w:val="24"/>
          <w:szCs w:val="24"/>
        </w:rPr>
        <w:t>J Clin Gastroenterol</w:t>
      </w:r>
      <w:r w:rsidRPr="008A7E64">
        <w:rPr>
          <w:rFonts w:ascii="Book Antiqua" w:hAnsi="Book Antiqua"/>
          <w:sz w:val="24"/>
          <w:szCs w:val="24"/>
        </w:rPr>
        <w:t xml:space="preserve"> 2014; </w:t>
      </w:r>
      <w:r w:rsidRPr="008A7E64">
        <w:rPr>
          <w:rFonts w:ascii="Book Antiqua" w:hAnsi="Book Antiqua"/>
          <w:b/>
          <w:bCs/>
          <w:sz w:val="24"/>
          <w:szCs w:val="24"/>
        </w:rPr>
        <w:t>48</w:t>
      </w:r>
      <w:r w:rsidRPr="008A7E64">
        <w:rPr>
          <w:rFonts w:ascii="Book Antiqua" w:hAnsi="Book Antiqua"/>
          <w:sz w:val="24"/>
          <w:szCs w:val="24"/>
        </w:rPr>
        <w:t>: 362-364 [PMID: 24518801 DOI: 10.1097/MCG.0000000000000004]</w:t>
      </w:r>
    </w:p>
    <w:p w14:paraId="0FA9D686"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30 </w:t>
      </w:r>
      <w:r w:rsidRPr="008A7E64">
        <w:rPr>
          <w:rFonts w:ascii="Book Antiqua" w:hAnsi="Book Antiqua"/>
          <w:b/>
          <w:bCs/>
          <w:sz w:val="24"/>
          <w:szCs w:val="24"/>
        </w:rPr>
        <w:t>Sharma M</w:t>
      </w:r>
      <w:r w:rsidRPr="008A7E64">
        <w:rPr>
          <w:rFonts w:ascii="Book Antiqua" w:hAnsi="Book Antiqua"/>
          <w:sz w:val="24"/>
          <w:szCs w:val="24"/>
        </w:rPr>
        <w:t xml:space="preserve">, Rai P, Bansal R. EUS-Assisted Evaluation of Rectal Varices before Banding. </w:t>
      </w:r>
      <w:r w:rsidRPr="008A7E64">
        <w:rPr>
          <w:rFonts w:ascii="Book Antiqua" w:hAnsi="Book Antiqua"/>
          <w:i/>
          <w:iCs/>
          <w:sz w:val="24"/>
          <w:szCs w:val="24"/>
        </w:rPr>
        <w:t xml:space="preserve">Gastroenterol Res </w:t>
      </w:r>
      <w:proofErr w:type="spellStart"/>
      <w:r w:rsidRPr="008A7E64">
        <w:rPr>
          <w:rFonts w:ascii="Book Antiqua" w:hAnsi="Book Antiqua"/>
          <w:i/>
          <w:iCs/>
          <w:sz w:val="24"/>
          <w:szCs w:val="24"/>
        </w:rPr>
        <w:t>Pract</w:t>
      </w:r>
      <w:proofErr w:type="spellEnd"/>
      <w:r w:rsidRPr="008A7E64">
        <w:rPr>
          <w:rFonts w:ascii="Book Antiqua" w:hAnsi="Book Antiqua"/>
          <w:sz w:val="24"/>
          <w:szCs w:val="24"/>
        </w:rPr>
        <w:t xml:space="preserve"> 2013; </w:t>
      </w:r>
      <w:r w:rsidRPr="008A7E64">
        <w:rPr>
          <w:rFonts w:ascii="Book Antiqua" w:hAnsi="Book Antiqua"/>
          <w:b/>
          <w:bCs/>
          <w:sz w:val="24"/>
          <w:szCs w:val="24"/>
        </w:rPr>
        <w:t>2013</w:t>
      </w:r>
      <w:r w:rsidRPr="008A7E64">
        <w:rPr>
          <w:rFonts w:ascii="Book Antiqua" w:hAnsi="Book Antiqua"/>
          <w:sz w:val="24"/>
          <w:szCs w:val="24"/>
        </w:rPr>
        <w:t>: 619187 [PMID: 23781241 DOI: 10.1155/2013/619187]</w:t>
      </w:r>
    </w:p>
    <w:p w14:paraId="01978B8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31 </w:t>
      </w:r>
      <w:r w:rsidRPr="008A7E64">
        <w:rPr>
          <w:rFonts w:ascii="Book Antiqua" w:hAnsi="Book Antiqua"/>
          <w:b/>
          <w:bCs/>
          <w:sz w:val="24"/>
          <w:szCs w:val="24"/>
        </w:rPr>
        <w:t>Maggio D</w:t>
      </w:r>
      <w:r w:rsidRPr="008A7E64">
        <w:rPr>
          <w:rFonts w:ascii="Book Antiqua" w:hAnsi="Book Antiqua"/>
          <w:sz w:val="24"/>
          <w:szCs w:val="24"/>
        </w:rPr>
        <w:t xml:space="preserve">, </w:t>
      </w:r>
      <w:proofErr w:type="spellStart"/>
      <w:r w:rsidRPr="008A7E64">
        <w:rPr>
          <w:rFonts w:ascii="Book Antiqua" w:hAnsi="Book Antiqua"/>
          <w:sz w:val="24"/>
          <w:szCs w:val="24"/>
        </w:rPr>
        <w:t>Barkun</w:t>
      </w:r>
      <w:proofErr w:type="spellEnd"/>
      <w:r w:rsidRPr="008A7E64">
        <w:rPr>
          <w:rFonts w:ascii="Book Antiqua" w:hAnsi="Book Antiqua"/>
          <w:sz w:val="24"/>
          <w:szCs w:val="24"/>
        </w:rPr>
        <w:t xml:space="preserve"> AN, Martel M, </w:t>
      </w:r>
      <w:proofErr w:type="spellStart"/>
      <w:r w:rsidRPr="008A7E64">
        <w:rPr>
          <w:rFonts w:ascii="Book Antiqua" w:hAnsi="Book Antiqua"/>
          <w:sz w:val="24"/>
          <w:szCs w:val="24"/>
        </w:rPr>
        <w:t>Elouali</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Gralnek</w:t>
      </w:r>
      <w:proofErr w:type="spellEnd"/>
      <w:r w:rsidRPr="008A7E64">
        <w:rPr>
          <w:rFonts w:ascii="Book Antiqua" w:hAnsi="Book Antiqua"/>
          <w:sz w:val="24"/>
          <w:szCs w:val="24"/>
        </w:rPr>
        <w:t xml:space="preserve"> IM; Reason Investigators. Predictors of early rebleeding after endoscopic therapy in patients with nonvariceal upper gastrointestinal bleeding secondary to high-risk lesions. </w:t>
      </w:r>
      <w:r w:rsidRPr="008A7E64">
        <w:rPr>
          <w:rFonts w:ascii="Book Antiqua" w:hAnsi="Book Antiqua"/>
          <w:i/>
          <w:iCs/>
          <w:sz w:val="24"/>
          <w:szCs w:val="24"/>
        </w:rPr>
        <w:t>Can J Gastroenterol</w:t>
      </w:r>
      <w:r w:rsidRPr="008A7E64">
        <w:rPr>
          <w:rFonts w:ascii="Book Antiqua" w:hAnsi="Book Antiqua"/>
          <w:sz w:val="24"/>
          <w:szCs w:val="24"/>
        </w:rPr>
        <w:t xml:space="preserve"> 2013; </w:t>
      </w:r>
      <w:r w:rsidRPr="008A7E64">
        <w:rPr>
          <w:rFonts w:ascii="Book Antiqua" w:hAnsi="Book Antiqua"/>
          <w:b/>
          <w:bCs/>
          <w:sz w:val="24"/>
          <w:szCs w:val="24"/>
        </w:rPr>
        <w:t>27</w:t>
      </w:r>
      <w:r w:rsidRPr="008A7E64">
        <w:rPr>
          <w:rFonts w:ascii="Book Antiqua" w:hAnsi="Book Antiqua"/>
          <w:sz w:val="24"/>
          <w:szCs w:val="24"/>
        </w:rPr>
        <w:t>: 454-458 [PMID: 23936874 DOI: 10.1155/2013/128760]</w:t>
      </w:r>
    </w:p>
    <w:p w14:paraId="2DD174E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32 </w:t>
      </w:r>
      <w:r w:rsidRPr="008A7E64">
        <w:rPr>
          <w:rFonts w:ascii="Book Antiqua" w:hAnsi="Book Antiqua"/>
          <w:b/>
          <w:bCs/>
          <w:sz w:val="24"/>
          <w:szCs w:val="24"/>
        </w:rPr>
        <w:t>De Angelis CG</w:t>
      </w:r>
      <w:r w:rsidRPr="008A7E64">
        <w:rPr>
          <w:rFonts w:ascii="Book Antiqua" w:hAnsi="Book Antiqua"/>
          <w:sz w:val="24"/>
          <w:szCs w:val="24"/>
        </w:rPr>
        <w:t xml:space="preserve">, </w:t>
      </w:r>
      <w:proofErr w:type="spellStart"/>
      <w:r w:rsidRPr="008A7E64">
        <w:rPr>
          <w:rFonts w:ascii="Book Antiqua" w:hAnsi="Book Antiqua"/>
          <w:sz w:val="24"/>
          <w:szCs w:val="24"/>
        </w:rPr>
        <w:t>Cortegoso</w:t>
      </w:r>
      <w:proofErr w:type="spellEnd"/>
      <w:r w:rsidRPr="008A7E64">
        <w:rPr>
          <w:rFonts w:ascii="Book Antiqua" w:hAnsi="Book Antiqua"/>
          <w:sz w:val="24"/>
          <w:szCs w:val="24"/>
        </w:rPr>
        <w:t xml:space="preserve"> Valdivia P, Rizza S, Venezia L, </w:t>
      </w:r>
      <w:proofErr w:type="spellStart"/>
      <w:r w:rsidRPr="008A7E64">
        <w:rPr>
          <w:rFonts w:ascii="Book Antiqua" w:hAnsi="Book Antiqua"/>
          <w:sz w:val="24"/>
          <w:szCs w:val="24"/>
        </w:rPr>
        <w:t>Rizzi</w:t>
      </w:r>
      <w:proofErr w:type="spellEnd"/>
      <w:r w:rsidRPr="008A7E64">
        <w:rPr>
          <w:rFonts w:ascii="Book Antiqua" w:hAnsi="Book Antiqua"/>
          <w:sz w:val="24"/>
          <w:szCs w:val="24"/>
        </w:rPr>
        <w:t xml:space="preserve"> F, Gesualdo M, </w:t>
      </w:r>
      <w:proofErr w:type="spellStart"/>
      <w:r w:rsidRPr="008A7E64">
        <w:rPr>
          <w:rFonts w:ascii="Book Antiqua" w:hAnsi="Book Antiqua"/>
          <w:sz w:val="24"/>
          <w:szCs w:val="24"/>
        </w:rPr>
        <w:t>Saracco</w:t>
      </w:r>
      <w:proofErr w:type="spellEnd"/>
      <w:r w:rsidRPr="008A7E64">
        <w:rPr>
          <w:rFonts w:ascii="Book Antiqua" w:hAnsi="Book Antiqua"/>
          <w:sz w:val="24"/>
          <w:szCs w:val="24"/>
        </w:rPr>
        <w:t xml:space="preserve"> GM, </w:t>
      </w:r>
      <w:proofErr w:type="spellStart"/>
      <w:r w:rsidRPr="008A7E64">
        <w:rPr>
          <w:rFonts w:ascii="Book Antiqua" w:hAnsi="Book Antiqua"/>
          <w:sz w:val="24"/>
          <w:szCs w:val="24"/>
        </w:rPr>
        <w:t>Pellicano</w:t>
      </w:r>
      <w:proofErr w:type="spellEnd"/>
      <w:r w:rsidRPr="008A7E64">
        <w:rPr>
          <w:rFonts w:ascii="Book Antiqua" w:hAnsi="Book Antiqua"/>
          <w:sz w:val="24"/>
          <w:szCs w:val="24"/>
        </w:rPr>
        <w:t xml:space="preserve"> R. Endoscopic Ultrasound-Guided Treatments for Non-Variceal Upper GI Bleeding: A Review of the Literature. </w:t>
      </w:r>
      <w:r w:rsidRPr="008A7E64">
        <w:rPr>
          <w:rFonts w:ascii="Book Antiqua" w:hAnsi="Book Antiqua"/>
          <w:i/>
          <w:iCs/>
          <w:sz w:val="24"/>
          <w:szCs w:val="24"/>
        </w:rPr>
        <w:t>J Clin Med</w:t>
      </w:r>
      <w:r w:rsidRPr="008A7E64">
        <w:rPr>
          <w:rFonts w:ascii="Book Antiqua" w:hAnsi="Book Antiqua"/>
          <w:sz w:val="24"/>
          <w:szCs w:val="24"/>
        </w:rPr>
        <w:t xml:space="preserve"> 2020; </w:t>
      </w:r>
      <w:r w:rsidRPr="008A7E64">
        <w:rPr>
          <w:rFonts w:ascii="Book Antiqua" w:hAnsi="Book Antiqua"/>
          <w:b/>
          <w:bCs/>
          <w:sz w:val="24"/>
          <w:szCs w:val="24"/>
        </w:rPr>
        <w:t>9</w:t>
      </w:r>
      <w:r w:rsidRPr="008A7E64">
        <w:rPr>
          <w:rFonts w:ascii="Book Antiqua" w:hAnsi="Book Antiqua"/>
          <w:sz w:val="24"/>
          <w:szCs w:val="24"/>
        </w:rPr>
        <w:t xml:space="preserve"> [PMID: 32245209 DOI: 10.3390/jcm9030866]</w:t>
      </w:r>
    </w:p>
    <w:p w14:paraId="577E3268"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33 </w:t>
      </w:r>
      <w:r w:rsidRPr="008A7E64">
        <w:rPr>
          <w:rFonts w:ascii="Book Antiqua" w:hAnsi="Book Antiqua"/>
          <w:b/>
          <w:bCs/>
          <w:sz w:val="24"/>
          <w:szCs w:val="24"/>
        </w:rPr>
        <w:t>Levy MJ</w:t>
      </w:r>
      <w:r w:rsidRPr="008A7E64">
        <w:rPr>
          <w:rFonts w:ascii="Book Antiqua" w:hAnsi="Book Antiqua"/>
          <w:sz w:val="24"/>
          <w:szCs w:val="24"/>
        </w:rPr>
        <w:t xml:space="preserve">, Wong Kee Song LM, Farnell MB, </w:t>
      </w:r>
      <w:proofErr w:type="spellStart"/>
      <w:r w:rsidRPr="008A7E64">
        <w:rPr>
          <w:rFonts w:ascii="Book Antiqua" w:hAnsi="Book Antiqua"/>
          <w:sz w:val="24"/>
          <w:szCs w:val="24"/>
        </w:rPr>
        <w:t>Misra</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Sarr</w:t>
      </w:r>
      <w:proofErr w:type="spellEnd"/>
      <w:r w:rsidRPr="008A7E64">
        <w:rPr>
          <w:rFonts w:ascii="Book Antiqua" w:hAnsi="Book Antiqua"/>
          <w:sz w:val="24"/>
          <w:szCs w:val="24"/>
        </w:rPr>
        <w:t xml:space="preserve"> MG, </w:t>
      </w:r>
      <w:proofErr w:type="spellStart"/>
      <w:r w:rsidRPr="008A7E64">
        <w:rPr>
          <w:rFonts w:ascii="Book Antiqua" w:hAnsi="Book Antiqua"/>
          <w:sz w:val="24"/>
          <w:szCs w:val="24"/>
        </w:rPr>
        <w:t>Gostout</w:t>
      </w:r>
      <w:proofErr w:type="spellEnd"/>
      <w:r w:rsidRPr="008A7E64">
        <w:rPr>
          <w:rFonts w:ascii="Book Antiqua" w:hAnsi="Book Antiqua"/>
          <w:sz w:val="24"/>
          <w:szCs w:val="24"/>
        </w:rPr>
        <w:t xml:space="preserve"> CJ. Endoscopic ultrasound (EUS)-guided </w:t>
      </w:r>
      <w:proofErr w:type="spellStart"/>
      <w:r w:rsidRPr="008A7E64">
        <w:rPr>
          <w:rFonts w:ascii="Book Antiqua" w:hAnsi="Book Antiqua"/>
          <w:sz w:val="24"/>
          <w:szCs w:val="24"/>
        </w:rPr>
        <w:t>angiotherapy</w:t>
      </w:r>
      <w:proofErr w:type="spellEnd"/>
      <w:r w:rsidRPr="008A7E64">
        <w:rPr>
          <w:rFonts w:ascii="Book Antiqua" w:hAnsi="Book Antiqua"/>
          <w:sz w:val="24"/>
          <w:szCs w:val="24"/>
        </w:rPr>
        <w:t xml:space="preserve"> of refractory gastrointestinal bleeding. </w:t>
      </w:r>
      <w:r w:rsidRPr="008A7E64">
        <w:rPr>
          <w:rFonts w:ascii="Book Antiqua" w:hAnsi="Book Antiqua"/>
          <w:i/>
          <w:iCs/>
          <w:sz w:val="24"/>
          <w:szCs w:val="24"/>
        </w:rPr>
        <w:t>Am J Gastroenterol</w:t>
      </w:r>
      <w:r w:rsidRPr="008A7E64">
        <w:rPr>
          <w:rFonts w:ascii="Book Antiqua" w:hAnsi="Book Antiqua"/>
          <w:sz w:val="24"/>
          <w:szCs w:val="24"/>
        </w:rPr>
        <w:t xml:space="preserve"> 2008; </w:t>
      </w:r>
      <w:r w:rsidRPr="008A7E64">
        <w:rPr>
          <w:rFonts w:ascii="Book Antiqua" w:hAnsi="Book Antiqua"/>
          <w:b/>
          <w:bCs/>
          <w:sz w:val="24"/>
          <w:szCs w:val="24"/>
        </w:rPr>
        <w:t>103</w:t>
      </w:r>
      <w:r w:rsidRPr="008A7E64">
        <w:rPr>
          <w:rFonts w:ascii="Book Antiqua" w:hAnsi="Book Antiqua"/>
          <w:sz w:val="24"/>
          <w:szCs w:val="24"/>
        </w:rPr>
        <w:t>: 352-359 [PMID: 17986314 DOI: 10.1111/j.1572-0241.</w:t>
      </w:r>
      <w:proofErr w:type="gramStart"/>
      <w:r w:rsidRPr="008A7E64">
        <w:rPr>
          <w:rFonts w:ascii="Book Antiqua" w:hAnsi="Book Antiqua"/>
          <w:sz w:val="24"/>
          <w:szCs w:val="24"/>
        </w:rPr>
        <w:t>2007.01616.x</w:t>
      </w:r>
      <w:proofErr w:type="gramEnd"/>
      <w:r w:rsidRPr="008A7E64">
        <w:rPr>
          <w:rFonts w:ascii="Book Antiqua" w:hAnsi="Book Antiqua"/>
          <w:sz w:val="24"/>
          <w:szCs w:val="24"/>
        </w:rPr>
        <w:t>]</w:t>
      </w:r>
    </w:p>
    <w:p w14:paraId="1F60B47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34 </w:t>
      </w:r>
      <w:r w:rsidRPr="008A7E64">
        <w:rPr>
          <w:rFonts w:ascii="Book Antiqua" w:hAnsi="Book Antiqua"/>
          <w:b/>
          <w:bCs/>
          <w:sz w:val="24"/>
          <w:szCs w:val="24"/>
        </w:rPr>
        <w:t>Law R</w:t>
      </w:r>
      <w:r w:rsidRPr="008A7E64">
        <w:rPr>
          <w:rFonts w:ascii="Book Antiqua" w:hAnsi="Book Antiqua"/>
          <w:sz w:val="24"/>
          <w:szCs w:val="24"/>
        </w:rPr>
        <w:t xml:space="preserve">, </w:t>
      </w:r>
      <w:proofErr w:type="spellStart"/>
      <w:r w:rsidRPr="008A7E64">
        <w:rPr>
          <w:rFonts w:ascii="Book Antiqua" w:hAnsi="Book Antiqua"/>
          <w:sz w:val="24"/>
          <w:szCs w:val="24"/>
        </w:rPr>
        <w:t>Fujii</w:t>
      </w:r>
      <w:proofErr w:type="spellEnd"/>
      <w:r w:rsidRPr="008A7E64">
        <w:rPr>
          <w:rFonts w:ascii="Book Antiqua" w:hAnsi="Book Antiqua"/>
          <w:sz w:val="24"/>
          <w:szCs w:val="24"/>
        </w:rPr>
        <w:t xml:space="preserve">-Lau L, Wong Kee Song LM, </w:t>
      </w:r>
      <w:proofErr w:type="spellStart"/>
      <w:r w:rsidRPr="008A7E64">
        <w:rPr>
          <w:rFonts w:ascii="Book Antiqua" w:hAnsi="Book Antiqua"/>
          <w:sz w:val="24"/>
          <w:szCs w:val="24"/>
        </w:rPr>
        <w:t>Gostout</w:t>
      </w:r>
      <w:proofErr w:type="spellEnd"/>
      <w:r w:rsidRPr="008A7E64">
        <w:rPr>
          <w:rFonts w:ascii="Book Antiqua" w:hAnsi="Book Antiqua"/>
          <w:sz w:val="24"/>
          <w:szCs w:val="24"/>
        </w:rPr>
        <w:t xml:space="preserve"> CJ, Kamath PS, Abu </w:t>
      </w:r>
      <w:proofErr w:type="spellStart"/>
      <w:r w:rsidRPr="008A7E64">
        <w:rPr>
          <w:rFonts w:ascii="Book Antiqua" w:hAnsi="Book Antiqua"/>
          <w:sz w:val="24"/>
          <w:szCs w:val="24"/>
        </w:rPr>
        <w:t>Dayyeh</w:t>
      </w:r>
      <w:proofErr w:type="spellEnd"/>
      <w:r w:rsidRPr="008A7E64">
        <w:rPr>
          <w:rFonts w:ascii="Book Antiqua" w:hAnsi="Book Antiqua"/>
          <w:sz w:val="24"/>
          <w:szCs w:val="24"/>
        </w:rPr>
        <w:t xml:space="preserve"> BK, Gleeson FC, </w:t>
      </w:r>
      <w:proofErr w:type="spellStart"/>
      <w:r w:rsidRPr="008A7E64">
        <w:rPr>
          <w:rFonts w:ascii="Book Antiqua" w:hAnsi="Book Antiqua"/>
          <w:sz w:val="24"/>
          <w:szCs w:val="24"/>
        </w:rPr>
        <w:t>Rajan</w:t>
      </w:r>
      <w:proofErr w:type="spellEnd"/>
      <w:r w:rsidRPr="008A7E64">
        <w:rPr>
          <w:rFonts w:ascii="Book Antiqua" w:hAnsi="Book Antiqua"/>
          <w:sz w:val="24"/>
          <w:szCs w:val="24"/>
        </w:rPr>
        <w:t xml:space="preserve"> E, </w:t>
      </w:r>
      <w:proofErr w:type="spellStart"/>
      <w:r w:rsidRPr="008A7E64">
        <w:rPr>
          <w:rFonts w:ascii="Book Antiqua" w:hAnsi="Book Antiqua"/>
          <w:sz w:val="24"/>
          <w:szCs w:val="24"/>
        </w:rPr>
        <w:t>Topazian</w:t>
      </w:r>
      <w:proofErr w:type="spellEnd"/>
      <w:r w:rsidRPr="008A7E64">
        <w:rPr>
          <w:rFonts w:ascii="Book Antiqua" w:hAnsi="Book Antiqua"/>
          <w:sz w:val="24"/>
          <w:szCs w:val="24"/>
        </w:rPr>
        <w:t xml:space="preserve"> MD, Levy MJ. Efficacy of endoscopic ultrasound-guided hemostatic interventions for resistant nonvariceal bleeding. </w:t>
      </w:r>
      <w:r w:rsidRPr="008A7E64">
        <w:rPr>
          <w:rFonts w:ascii="Book Antiqua" w:hAnsi="Book Antiqua"/>
          <w:i/>
          <w:iCs/>
          <w:sz w:val="24"/>
          <w:szCs w:val="24"/>
        </w:rPr>
        <w:t>Clin Gastroenterol Hepatol</w:t>
      </w:r>
      <w:r w:rsidRPr="008A7E64">
        <w:rPr>
          <w:rFonts w:ascii="Book Antiqua" w:hAnsi="Book Antiqua"/>
          <w:sz w:val="24"/>
          <w:szCs w:val="24"/>
        </w:rPr>
        <w:t xml:space="preserve"> 2015; </w:t>
      </w:r>
      <w:r w:rsidRPr="008A7E64">
        <w:rPr>
          <w:rFonts w:ascii="Book Antiqua" w:hAnsi="Book Antiqua"/>
          <w:b/>
          <w:bCs/>
          <w:sz w:val="24"/>
          <w:szCs w:val="24"/>
        </w:rPr>
        <w:t>13</w:t>
      </w:r>
      <w:r w:rsidRPr="008A7E64">
        <w:rPr>
          <w:rFonts w:ascii="Book Antiqua" w:hAnsi="Book Antiqua"/>
          <w:sz w:val="24"/>
          <w:szCs w:val="24"/>
        </w:rPr>
        <w:t>: 808-</w:t>
      </w:r>
      <w:proofErr w:type="gramStart"/>
      <w:r w:rsidRPr="008A7E64">
        <w:rPr>
          <w:rFonts w:ascii="Book Antiqua" w:hAnsi="Book Antiqua"/>
          <w:sz w:val="24"/>
          <w:szCs w:val="24"/>
        </w:rPr>
        <w:t>12.e</w:t>
      </w:r>
      <w:proofErr w:type="gramEnd"/>
      <w:r w:rsidRPr="008A7E64">
        <w:rPr>
          <w:rFonts w:ascii="Book Antiqua" w:hAnsi="Book Antiqua"/>
          <w:sz w:val="24"/>
          <w:szCs w:val="24"/>
        </w:rPr>
        <w:t>1 [PMID: 25245627 DOI: 10.1016/j.cgh.2014.09.030]</w:t>
      </w:r>
    </w:p>
    <w:p w14:paraId="5BF8BC1B"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35 </w:t>
      </w:r>
      <w:proofErr w:type="spellStart"/>
      <w:r w:rsidRPr="008A7E64">
        <w:rPr>
          <w:rFonts w:ascii="Book Antiqua" w:hAnsi="Book Antiqua"/>
          <w:b/>
          <w:bCs/>
          <w:sz w:val="24"/>
          <w:szCs w:val="24"/>
        </w:rPr>
        <w:t>Gamanagatti</w:t>
      </w:r>
      <w:proofErr w:type="spellEnd"/>
      <w:r w:rsidRPr="008A7E64">
        <w:rPr>
          <w:rFonts w:ascii="Book Antiqua" w:hAnsi="Book Antiqua"/>
          <w:b/>
          <w:bCs/>
          <w:sz w:val="24"/>
          <w:szCs w:val="24"/>
        </w:rPr>
        <w:t xml:space="preserve"> S</w:t>
      </w:r>
      <w:r w:rsidRPr="008A7E64">
        <w:rPr>
          <w:rFonts w:ascii="Book Antiqua" w:hAnsi="Book Antiqua"/>
          <w:sz w:val="24"/>
          <w:szCs w:val="24"/>
        </w:rPr>
        <w:t xml:space="preserve">, </w:t>
      </w:r>
      <w:proofErr w:type="spellStart"/>
      <w:r w:rsidRPr="008A7E64">
        <w:rPr>
          <w:rFonts w:ascii="Book Antiqua" w:hAnsi="Book Antiqua"/>
          <w:sz w:val="24"/>
          <w:szCs w:val="24"/>
        </w:rPr>
        <w:t>Thingujam</w:t>
      </w:r>
      <w:proofErr w:type="spellEnd"/>
      <w:r w:rsidRPr="008A7E64">
        <w:rPr>
          <w:rFonts w:ascii="Book Antiqua" w:hAnsi="Book Antiqua"/>
          <w:sz w:val="24"/>
          <w:szCs w:val="24"/>
        </w:rPr>
        <w:t xml:space="preserve"> U, Garg P, </w:t>
      </w:r>
      <w:proofErr w:type="spellStart"/>
      <w:r w:rsidRPr="008A7E64">
        <w:rPr>
          <w:rFonts w:ascii="Book Antiqua" w:hAnsi="Book Antiqua"/>
          <w:sz w:val="24"/>
          <w:szCs w:val="24"/>
        </w:rPr>
        <w:t>Nongthombam</w:t>
      </w:r>
      <w:proofErr w:type="spellEnd"/>
      <w:r w:rsidRPr="008A7E64">
        <w:rPr>
          <w:rFonts w:ascii="Book Antiqua" w:hAnsi="Book Antiqua"/>
          <w:sz w:val="24"/>
          <w:szCs w:val="24"/>
        </w:rPr>
        <w:t xml:space="preserve"> S, Dash NR. Endoscopic ultrasound guided thrombin injection of angiographically occult pancreatitis associated visceral artery pseudoaneurysms: Case series. </w:t>
      </w:r>
      <w:r w:rsidRPr="008A7E64">
        <w:rPr>
          <w:rFonts w:ascii="Book Antiqua" w:hAnsi="Book Antiqua"/>
          <w:i/>
          <w:iCs/>
          <w:sz w:val="24"/>
          <w:szCs w:val="24"/>
        </w:rPr>
        <w:t xml:space="preserve">World J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2015; </w:t>
      </w:r>
      <w:r w:rsidRPr="008A7E64">
        <w:rPr>
          <w:rFonts w:ascii="Book Antiqua" w:hAnsi="Book Antiqua"/>
          <w:b/>
          <w:bCs/>
          <w:sz w:val="24"/>
          <w:szCs w:val="24"/>
        </w:rPr>
        <w:t>7</w:t>
      </w:r>
      <w:r w:rsidRPr="008A7E64">
        <w:rPr>
          <w:rFonts w:ascii="Book Antiqua" w:hAnsi="Book Antiqua"/>
          <w:sz w:val="24"/>
          <w:szCs w:val="24"/>
        </w:rPr>
        <w:t>: 1107-1113 [PMID: 26421108 DOI: 10.4253/</w:t>
      </w:r>
      <w:proofErr w:type="gramStart"/>
      <w:r w:rsidRPr="008A7E64">
        <w:rPr>
          <w:rFonts w:ascii="Book Antiqua" w:hAnsi="Book Antiqua"/>
          <w:sz w:val="24"/>
          <w:szCs w:val="24"/>
        </w:rPr>
        <w:t>wjge.v</w:t>
      </w:r>
      <w:proofErr w:type="gramEnd"/>
      <w:r w:rsidRPr="008A7E64">
        <w:rPr>
          <w:rFonts w:ascii="Book Antiqua" w:hAnsi="Book Antiqua"/>
          <w:sz w:val="24"/>
          <w:szCs w:val="24"/>
        </w:rPr>
        <w:t>7.i13.1107]</w:t>
      </w:r>
    </w:p>
    <w:p w14:paraId="70554773"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36 </w:t>
      </w:r>
      <w:r w:rsidRPr="008A7E64">
        <w:rPr>
          <w:rFonts w:ascii="Book Antiqua" w:hAnsi="Book Antiqua"/>
          <w:b/>
          <w:bCs/>
          <w:sz w:val="24"/>
          <w:szCs w:val="24"/>
        </w:rPr>
        <w:t>Maharshi S</w:t>
      </w:r>
      <w:r w:rsidRPr="008A7E64">
        <w:rPr>
          <w:rFonts w:ascii="Book Antiqua" w:hAnsi="Book Antiqua"/>
          <w:sz w:val="24"/>
          <w:szCs w:val="24"/>
        </w:rPr>
        <w:t xml:space="preserve">, Sharma SS, Sharma D, </w:t>
      </w:r>
      <w:proofErr w:type="spellStart"/>
      <w:r w:rsidRPr="008A7E64">
        <w:rPr>
          <w:rFonts w:ascii="Book Antiqua" w:hAnsi="Book Antiqua"/>
          <w:sz w:val="24"/>
          <w:szCs w:val="24"/>
        </w:rPr>
        <w:t>Sapra</w:t>
      </w:r>
      <w:proofErr w:type="spellEnd"/>
      <w:r w:rsidRPr="008A7E64">
        <w:rPr>
          <w:rFonts w:ascii="Book Antiqua" w:hAnsi="Book Antiqua"/>
          <w:sz w:val="24"/>
          <w:szCs w:val="24"/>
        </w:rPr>
        <w:t xml:space="preserve"> B, </w:t>
      </w:r>
      <w:proofErr w:type="spellStart"/>
      <w:r w:rsidRPr="008A7E64">
        <w:rPr>
          <w:rFonts w:ascii="Book Antiqua" w:hAnsi="Book Antiqua"/>
          <w:sz w:val="24"/>
          <w:szCs w:val="24"/>
        </w:rPr>
        <w:t>Nijhawan</w:t>
      </w:r>
      <w:proofErr w:type="spellEnd"/>
      <w:r w:rsidRPr="008A7E64">
        <w:rPr>
          <w:rFonts w:ascii="Book Antiqua" w:hAnsi="Book Antiqua"/>
          <w:sz w:val="24"/>
          <w:szCs w:val="24"/>
        </w:rPr>
        <w:t xml:space="preserve"> S. Endoscopic ultrasound-guided thrombin injection, a management approach for visceral artery pseudoaneurysms.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Int Open</w:t>
      </w:r>
      <w:r w:rsidRPr="008A7E64">
        <w:rPr>
          <w:rFonts w:ascii="Book Antiqua" w:hAnsi="Book Antiqua"/>
          <w:sz w:val="24"/>
          <w:szCs w:val="24"/>
        </w:rPr>
        <w:t xml:space="preserve"> 2020; </w:t>
      </w:r>
      <w:r w:rsidRPr="008A7E64">
        <w:rPr>
          <w:rFonts w:ascii="Book Antiqua" w:hAnsi="Book Antiqua"/>
          <w:b/>
          <w:bCs/>
          <w:sz w:val="24"/>
          <w:szCs w:val="24"/>
        </w:rPr>
        <w:t>8</w:t>
      </w:r>
      <w:r w:rsidRPr="008A7E64">
        <w:rPr>
          <w:rFonts w:ascii="Book Antiqua" w:hAnsi="Book Antiqua"/>
          <w:sz w:val="24"/>
          <w:szCs w:val="24"/>
        </w:rPr>
        <w:t>: E407-E412 [PMID: 32118114 DOI: 10.1055/a-1070-9168]</w:t>
      </w:r>
    </w:p>
    <w:p w14:paraId="12A2F95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37 </w:t>
      </w:r>
      <w:proofErr w:type="spellStart"/>
      <w:r w:rsidRPr="008A7E64">
        <w:rPr>
          <w:rFonts w:ascii="Book Antiqua" w:hAnsi="Book Antiqua"/>
          <w:b/>
          <w:bCs/>
          <w:sz w:val="24"/>
          <w:szCs w:val="24"/>
        </w:rPr>
        <w:t>Kumbhari</w:t>
      </w:r>
      <w:proofErr w:type="spellEnd"/>
      <w:r w:rsidRPr="008A7E64">
        <w:rPr>
          <w:rFonts w:ascii="Book Antiqua" w:hAnsi="Book Antiqua"/>
          <w:b/>
          <w:bCs/>
          <w:sz w:val="24"/>
          <w:szCs w:val="24"/>
        </w:rPr>
        <w:t xml:space="preserve"> V</w:t>
      </w:r>
      <w:r w:rsidRPr="008A7E64">
        <w:rPr>
          <w:rFonts w:ascii="Book Antiqua" w:hAnsi="Book Antiqua"/>
          <w:sz w:val="24"/>
          <w:szCs w:val="24"/>
        </w:rPr>
        <w:t xml:space="preserve">, </w:t>
      </w:r>
      <w:proofErr w:type="spellStart"/>
      <w:r w:rsidRPr="008A7E64">
        <w:rPr>
          <w:rFonts w:ascii="Book Antiqua" w:hAnsi="Book Antiqua"/>
          <w:sz w:val="24"/>
          <w:szCs w:val="24"/>
        </w:rPr>
        <w:t>Gondal</w:t>
      </w:r>
      <w:proofErr w:type="spellEnd"/>
      <w:r w:rsidRPr="008A7E64">
        <w:rPr>
          <w:rFonts w:ascii="Book Antiqua" w:hAnsi="Book Antiqua"/>
          <w:sz w:val="24"/>
          <w:szCs w:val="24"/>
        </w:rPr>
        <w:t xml:space="preserve"> B, Okolo </w:t>
      </w:r>
      <w:proofErr w:type="spellStart"/>
      <w:r w:rsidRPr="008A7E64">
        <w:rPr>
          <w:rFonts w:ascii="Book Antiqua" w:hAnsi="Book Antiqua"/>
          <w:sz w:val="24"/>
          <w:szCs w:val="24"/>
        </w:rPr>
        <w:t>Iii</w:t>
      </w:r>
      <w:proofErr w:type="spellEnd"/>
      <w:r w:rsidRPr="008A7E64">
        <w:rPr>
          <w:rFonts w:ascii="Book Antiqua" w:hAnsi="Book Antiqua"/>
          <w:sz w:val="24"/>
          <w:szCs w:val="24"/>
        </w:rPr>
        <w:t xml:space="preserve"> PI, Lennon AM, Law JK, Singh VK, Saxena P, Shin EJ, Canto MI, </w:t>
      </w:r>
      <w:proofErr w:type="spellStart"/>
      <w:r w:rsidRPr="008A7E64">
        <w:rPr>
          <w:rFonts w:ascii="Book Antiqua" w:hAnsi="Book Antiqua"/>
          <w:sz w:val="24"/>
          <w:szCs w:val="24"/>
        </w:rPr>
        <w:t>Kalloo</w:t>
      </w:r>
      <w:proofErr w:type="spellEnd"/>
      <w:r w:rsidRPr="008A7E64">
        <w:rPr>
          <w:rFonts w:ascii="Book Antiqua" w:hAnsi="Book Antiqua"/>
          <w:sz w:val="24"/>
          <w:szCs w:val="24"/>
        </w:rPr>
        <w:t xml:space="preserve"> AN, </w:t>
      </w:r>
      <w:proofErr w:type="spellStart"/>
      <w:r w:rsidRPr="008A7E64">
        <w:rPr>
          <w:rFonts w:ascii="Book Antiqua" w:hAnsi="Book Antiqua"/>
          <w:sz w:val="24"/>
          <w:szCs w:val="24"/>
        </w:rPr>
        <w:t>Khashab</w:t>
      </w:r>
      <w:proofErr w:type="spellEnd"/>
      <w:r w:rsidRPr="008A7E64">
        <w:rPr>
          <w:rFonts w:ascii="Book Antiqua" w:hAnsi="Book Antiqua"/>
          <w:sz w:val="24"/>
          <w:szCs w:val="24"/>
        </w:rPr>
        <w:t xml:space="preserve"> MA. Endoscopic ultrasound-guided </w:t>
      </w:r>
      <w:proofErr w:type="spellStart"/>
      <w:r w:rsidRPr="008A7E64">
        <w:rPr>
          <w:rFonts w:ascii="Book Antiqua" w:hAnsi="Book Antiqua"/>
          <w:sz w:val="24"/>
          <w:szCs w:val="24"/>
        </w:rPr>
        <w:t>angiotherapy</w:t>
      </w:r>
      <w:proofErr w:type="spellEnd"/>
      <w:r w:rsidRPr="008A7E64">
        <w:rPr>
          <w:rFonts w:ascii="Book Antiqua" w:hAnsi="Book Antiqua"/>
          <w:sz w:val="24"/>
          <w:szCs w:val="24"/>
        </w:rPr>
        <w:t xml:space="preserve"> of a large bleeding gastrointestinal stromal tumor. </w:t>
      </w:r>
      <w:r w:rsidRPr="008A7E64">
        <w:rPr>
          <w:rFonts w:ascii="Book Antiqua" w:hAnsi="Book Antiqua"/>
          <w:i/>
          <w:iCs/>
          <w:sz w:val="24"/>
          <w:szCs w:val="24"/>
        </w:rPr>
        <w:t>Endoscopy</w:t>
      </w:r>
      <w:r w:rsidRPr="008A7E64">
        <w:rPr>
          <w:rFonts w:ascii="Book Antiqua" w:hAnsi="Book Antiqua"/>
          <w:sz w:val="24"/>
          <w:szCs w:val="24"/>
        </w:rPr>
        <w:t xml:space="preserve"> 2013; </w:t>
      </w:r>
      <w:r w:rsidRPr="008A7E64">
        <w:rPr>
          <w:rFonts w:ascii="Book Antiqua" w:hAnsi="Book Antiqua"/>
          <w:b/>
          <w:bCs/>
          <w:sz w:val="24"/>
          <w:szCs w:val="24"/>
        </w:rPr>
        <w:t>45 Suppl 2 UCTN</w:t>
      </w:r>
      <w:r w:rsidRPr="008A7E64">
        <w:rPr>
          <w:rFonts w:ascii="Book Antiqua" w:hAnsi="Book Antiqua"/>
          <w:sz w:val="24"/>
          <w:szCs w:val="24"/>
        </w:rPr>
        <w:t>: E326-E327 [PMID: 24101603 DOI: 10.1055/s-0033-1344875]</w:t>
      </w:r>
    </w:p>
    <w:p w14:paraId="1144747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38 </w:t>
      </w:r>
      <w:proofErr w:type="spellStart"/>
      <w:r w:rsidRPr="008A7E64">
        <w:rPr>
          <w:rFonts w:ascii="Book Antiqua" w:hAnsi="Book Antiqua"/>
          <w:b/>
          <w:bCs/>
          <w:sz w:val="24"/>
          <w:szCs w:val="24"/>
        </w:rPr>
        <w:t>Săftoiu</w:t>
      </w:r>
      <w:proofErr w:type="spellEnd"/>
      <w:r w:rsidRPr="008A7E64">
        <w:rPr>
          <w:rFonts w:ascii="Book Antiqua" w:hAnsi="Book Antiqua"/>
          <w:b/>
          <w:bCs/>
          <w:sz w:val="24"/>
          <w:szCs w:val="24"/>
        </w:rPr>
        <w:t xml:space="preserve"> A</w:t>
      </w:r>
      <w:r w:rsidRPr="008A7E64">
        <w:rPr>
          <w:rFonts w:ascii="Book Antiqua" w:hAnsi="Book Antiqua"/>
          <w:sz w:val="24"/>
          <w:szCs w:val="24"/>
        </w:rPr>
        <w:t xml:space="preserve">, </w:t>
      </w:r>
      <w:proofErr w:type="spellStart"/>
      <w:r w:rsidRPr="008A7E64">
        <w:rPr>
          <w:rFonts w:ascii="Book Antiqua" w:hAnsi="Book Antiqua"/>
          <w:sz w:val="24"/>
          <w:szCs w:val="24"/>
        </w:rPr>
        <w:t>Vilmann</w:t>
      </w:r>
      <w:proofErr w:type="spellEnd"/>
      <w:r w:rsidRPr="008A7E64">
        <w:rPr>
          <w:rFonts w:ascii="Book Antiqua" w:hAnsi="Book Antiqua"/>
          <w:sz w:val="24"/>
          <w:szCs w:val="24"/>
        </w:rPr>
        <w:t xml:space="preserve"> P, Hassan H, </w:t>
      </w:r>
      <w:proofErr w:type="spellStart"/>
      <w:r w:rsidRPr="008A7E64">
        <w:rPr>
          <w:rFonts w:ascii="Book Antiqua" w:hAnsi="Book Antiqua"/>
          <w:sz w:val="24"/>
          <w:szCs w:val="24"/>
        </w:rPr>
        <w:t>Krag</w:t>
      </w:r>
      <w:proofErr w:type="spellEnd"/>
      <w:r w:rsidRPr="008A7E64">
        <w:rPr>
          <w:rFonts w:ascii="Book Antiqua" w:hAnsi="Book Antiqua"/>
          <w:sz w:val="24"/>
          <w:szCs w:val="24"/>
        </w:rPr>
        <w:t xml:space="preserve"> Jacobsen G. Utility of </w:t>
      </w:r>
      <w:proofErr w:type="spellStart"/>
      <w:r w:rsidRPr="008A7E64">
        <w:rPr>
          <w:rFonts w:ascii="Book Antiqua" w:hAnsi="Book Antiqua"/>
          <w:sz w:val="24"/>
          <w:szCs w:val="24"/>
        </w:rPr>
        <w:t>colour</w:t>
      </w:r>
      <w:proofErr w:type="spellEnd"/>
      <w:r w:rsidRPr="008A7E64">
        <w:rPr>
          <w:rFonts w:ascii="Book Antiqua" w:hAnsi="Book Antiqua"/>
          <w:sz w:val="24"/>
          <w:szCs w:val="24"/>
        </w:rPr>
        <w:t xml:space="preserve"> Doppler endoscopic ultrasound evaluation and guided therapy of submucosal </w:t>
      </w:r>
      <w:proofErr w:type="spellStart"/>
      <w:r w:rsidRPr="008A7E64">
        <w:rPr>
          <w:rFonts w:ascii="Book Antiqua" w:hAnsi="Book Antiqua"/>
          <w:sz w:val="24"/>
          <w:szCs w:val="24"/>
        </w:rPr>
        <w:t>tumours</w:t>
      </w:r>
      <w:proofErr w:type="spellEnd"/>
      <w:r w:rsidRPr="008A7E64">
        <w:rPr>
          <w:rFonts w:ascii="Book Antiqua" w:hAnsi="Book Antiqua"/>
          <w:sz w:val="24"/>
          <w:szCs w:val="24"/>
        </w:rPr>
        <w:t xml:space="preserve"> of the upper gastrointestinal tract. </w:t>
      </w:r>
      <w:proofErr w:type="spellStart"/>
      <w:r w:rsidRPr="008A7E64">
        <w:rPr>
          <w:rFonts w:ascii="Book Antiqua" w:hAnsi="Book Antiqua"/>
          <w:i/>
          <w:iCs/>
          <w:sz w:val="24"/>
          <w:szCs w:val="24"/>
        </w:rPr>
        <w:t>Ultraschall</w:t>
      </w:r>
      <w:proofErr w:type="spellEnd"/>
      <w:r w:rsidRPr="008A7E64">
        <w:rPr>
          <w:rFonts w:ascii="Book Antiqua" w:hAnsi="Book Antiqua"/>
          <w:i/>
          <w:iCs/>
          <w:sz w:val="24"/>
          <w:szCs w:val="24"/>
        </w:rPr>
        <w:t xml:space="preserve"> Med</w:t>
      </w:r>
      <w:r w:rsidRPr="008A7E64">
        <w:rPr>
          <w:rFonts w:ascii="Book Antiqua" w:hAnsi="Book Antiqua"/>
          <w:sz w:val="24"/>
          <w:szCs w:val="24"/>
        </w:rPr>
        <w:t xml:space="preserve"> 2005; </w:t>
      </w:r>
      <w:r w:rsidRPr="008A7E64">
        <w:rPr>
          <w:rFonts w:ascii="Book Antiqua" w:hAnsi="Book Antiqua"/>
          <w:b/>
          <w:bCs/>
          <w:sz w:val="24"/>
          <w:szCs w:val="24"/>
        </w:rPr>
        <w:t>26</w:t>
      </w:r>
      <w:r w:rsidRPr="008A7E64">
        <w:rPr>
          <w:rFonts w:ascii="Book Antiqua" w:hAnsi="Book Antiqua"/>
          <w:sz w:val="24"/>
          <w:szCs w:val="24"/>
        </w:rPr>
        <w:t>: 487-495 [PMID: 16453220 DOI: 10.1055/s-2005-858905]</w:t>
      </w:r>
    </w:p>
    <w:p w14:paraId="0A34EEB9" w14:textId="48C7F154"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39 </w:t>
      </w:r>
      <w:r w:rsidR="00771B9F" w:rsidRPr="00771B9F">
        <w:rPr>
          <w:rFonts w:ascii="Book Antiqua" w:hAnsi="Book Antiqua"/>
          <w:b/>
          <w:sz w:val="24"/>
          <w:szCs w:val="24"/>
        </w:rPr>
        <w:t>Crowe DR,</w:t>
      </w:r>
      <w:r w:rsidR="00771B9F" w:rsidRPr="00771B9F">
        <w:rPr>
          <w:rFonts w:ascii="Book Antiqua" w:hAnsi="Book Antiqua"/>
          <w:sz w:val="24"/>
          <w:szCs w:val="24"/>
        </w:rPr>
        <w:t xml:space="preserve"> </w:t>
      </w:r>
      <w:proofErr w:type="spellStart"/>
      <w:r w:rsidR="00771B9F" w:rsidRPr="00771B9F">
        <w:rPr>
          <w:rFonts w:ascii="Book Antiqua" w:hAnsi="Book Antiqua"/>
          <w:sz w:val="24"/>
          <w:szCs w:val="24"/>
        </w:rPr>
        <w:t>Eloubeidi</w:t>
      </w:r>
      <w:proofErr w:type="spellEnd"/>
      <w:r w:rsidR="00771B9F" w:rsidRPr="00771B9F">
        <w:rPr>
          <w:rFonts w:ascii="Book Antiqua" w:hAnsi="Book Antiqua"/>
          <w:sz w:val="24"/>
          <w:szCs w:val="24"/>
        </w:rPr>
        <w:t xml:space="preserve"> MA, </w:t>
      </w:r>
      <w:proofErr w:type="spellStart"/>
      <w:r w:rsidR="00771B9F" w:rsidRPr="00771B9F">
        <w:rPr>
          <w:rFonts w:ascii="Book Antiqua" w:hAnsi="Book Antiqua"/>
          <w:sz w:val="24"/>
          <w:szCs w:val="24"/>
        </w:rPr>
        <w:t>Chhieng</w:t>
      </w:r>
      <w:proofErr w:type="spellEnd"/>
      <w:r w:rsidR="00771B9F" w:rsidRPr="00771B9F">
        <w:rPr>
          <w:rFonts w:ascii="Book Antiqua" w:hAnsi="Book Antiqua"/>
          <w:sz w:val="24"/>
          <w:szCs w:val="24"/>
        </w:rPr>
        <w:t xml:space="preserve"> DC, </w:t>
      </w:r>
      <w:proofErr w:type="spellStart"/>
      <w:r w:rsidR="00771B9F" w:rsidRPr="00771B9F">
        <w:rPr>
          <w:rFonts w:ascii="Book Antiqua" w:hAnsi="Book Antiqua"/>
          <w:sz w:val="24"/>
          <w:szCs w:val="24"/>
        </w:rPr>
        <w:t>Jhala</w:t>
      </w:r>
      <w:proofErr w:type="spellEnd"/>
      <w:r w:rsidR="00771B9F" w:rsidRPr="00771B9F">
        <w:rPr>
          <w:rFonts w:ascii="Book Antiqua" w:hAnsi="Book Antiqua"/>
          <w:sz w:val="24"/>
          <w:szCs w:val="24"/>
        </w:rPr>
        <w:t xml:space="preserve"> NC, </w:t>
      </w:r>
      <w:proofErr w:type="spellStart"/>
      <w:r w:rsidR="00771B9F" w:rsidRPr="00771B9F">
        <w:rPr>
          <w:rFonts w:ascii="Book Antiqua" w:hAnsi="Book Antiqua"/>
          <w:sz w:val="24"/>
          <w:szCs w:val="24"/>
        </w:rPr>
        <w:t>Jhala</w:t>
      </w:r>
      <w:proofErr w:type="spellEnd"/>
      <w:r w:rsidR="00771B9F" w:rsidRPr="00771B9F">
        <w:rPr>
          <w:rFonts w:ascii="Book Antiqua" w:hAnsi="Book Antiqua"/>
          <w:sz w:val="24"/>
          <w:szCs w:val="24"/>
        </w:rPr>
        <w:t xml:space="preserve"> D, </w:t>
      </w:r>
      <w:proofErr w:type="spellStart"/>
      <w:r w:rsidR="00771B9F" w:rsidRPr="00771B9F">
        <w:rPr>
          <w:rFonts w:ascii="Book Antiqua" w:hAnsi="Book Antiqua"/>
          <w:sz w:val="24"/>
          <w:szCs w:val="24"/>
        </w:rPr>
        <w:t>Eltoum</w:t>
      </w:r>
      <w:proofErr w:type="spellEnd"/>
      <w:r w:rsidR="00771B9F" w:rsidRPr="00771B9F">
        <w:rPr>
          <w:rFonts w:ascii="Book Antiqua" w:hAnsi="Book Antiqua"/>
          <w:sz w:val="24"/>
          <w:szCs w:val="24"/>
        </w:rPr>
        <w:t xml:space="preserve"> IA. Fine-needle aspiration biopsy of hepatic lesions: computerized tomographic-guided versus endoscopi</w:t>
      </w:r>
      <w:r w:rsidR="00771B9F">
        <w:rPr>
          <w:rFonts w:ascii="Book Antiqua" w:hAnsi="Book Antiqua"/>
          <w:sz w:val="24"/>
          <w:szCs w:val="24"/>
        </w:rPr>
        <w:t xml:space="preserve">c ultrasound-guided FNA. </w:t>
      </w:r>
      <w:r w:rsidR="00771B9F" w:rsidRPr="00771B9F">
        <w:rPr>
          <w:rFonts w:ascii="Book Antiqua" w:hAnsi="Book Antiqua"/>
          <w:i/>
          <w:sz w:val="24"/>
          <w:szCs w:val="24"/>
        </w:rPr>
        <w:t>Cancer</w:t>
      </w:r>
      <w:r w:rsidR="00771B9F" w:rsidRPr="00771B9F">
        <w:rPr>
          <w:rFonts w:ascii="Book Antiqua" w:hAnsi="Book Antiqua"/>
          <w:sz w:val="24"/>
          <w:szCs w:val="24"/>
        </w:rPr>
        <w:t xml:space="preserve"> 2006;</w:t>
      </w:r>
      <w:r w:rsidR="00771B9F">
        <w:rPr>
          <w:rFonts w:ascii="Book Antiqua" w:hAnsi="Book Antiqua" w:hint="eastAsia"/>
          <w:sz w:val="24"/>
          <w:szCs w:val="24"/>
        </w:rPr>
        <w:t xml:space="preserve"> </w:t>
      </w:r>
      <w:r w:rsidR="00771B9F" w:rsidRPr="00771B9F">
        <w:rPr>
          <w:rFonts w:ascii="Book Antiqua" w:hAnsi="Book Antiqua"/>
          <w:b/>
          <w:sz w:val="24"/>
          <w:szCs w:val="24"/>
        </w:rPr>
        <w:t>108:</w:t>
      </w:r>
      <w:r w:rsidR="00771B9F">
        <w:rPr>
          <w:rFonts w:ascii="Book Antiqua" w:hAnsi="Book Antiqua" w:hint="eastAsia"/>
          <w:sz w:val="24"/>
          <w:szCs w:val="24"/>
        </w:rPr>
        <w:t xml:space="preserve"> </w:t>
      </w:r>
      <w:r w:rsidR="00771B9F" w:rsidRPr="00771B9F">
        <w:rPr>
          <w:rFonts w:ascii="Book Antiqua" w:hAnsi="Book Antiqua"/>
          <w:sz w:val="24"/>
          <w:szCs w:val="24"/>
        </w:rPr>
        <w:t>180-</w:t>
      </w:r>
      <w:r w:rsidR="00771B9F">
        <w:rPr>
          <w:rFonts w:ascii="Book Antiqua" w:hAnsi="Book Antiqua" w:hint="eastAsia"/>
          <w:sz w:val="24"/>
          <w:szCs w:val="24"/>
        </w:rPr>
        <w:t>18</w:t>
      </w:r>
      <w:r w:rsidR="00771B9F">
        <w:rPr>
          <w:rFonts w:ascii="Book Antiqua" w:hAnsi="Book Antiqua"/>
          <w:sz w:val="24"/>
          <w:szCs w:val="24"/>
        </w:rPr>
        <w:t>5</w:t>
      </w:r>
      <w:r w:rsidR="00771B9F" w:rsidRPr="00771B9F">
        <w:rPr>
          <w:rFonts w:ascii="Book Antiqua" w:hAnsi="Book Antiqua"/>
          <w:sz w:val="24"/>
          <w:szCs w:val="24"/>
        </w:rPr>
        <w:t xml:space="preserve"> </w:t>
      </w:r>
      <w:r w:rsidR="00A46642">
        <w:rPr>
          <w:rFonts w:ascii="Book Antiqua" w:hAnsi="Book Antiqua" w:hint="eastAsia"/>
          <w:sz w:val="24"/>
          <w:szCs w:val="24"/>
        </w:rPr>
        <w:t>[</w:t>
      </w:r>
      <w:r w:rsidR="00A46642" w:rsidRPr="00771B9F">
        <w:rPr>
          <w:rFonts w:ascii="Book Antiqua" w:hAnsi="Book Antiqua"/>
          <w:sz w:val="24"/>
          <w:szCs w:val="24"/>
        </w:rPr>
        <w:t>PMID: 16634071</w:t>
      </w:r>
      <w:r w:rsidR="00A46642">
        <w:rPr>
          <w:rFonts w:ascii="Book Antiqua" w:hAnsi="Book Antiqua" w:hint="eastAsia"/>
          <w:sz w:val="24"/>
          <w:szCs w:val="24"/>
        </w:rPr>
        <w:t xml:space="preserve"> DOI</w:t>
      </w:r>
      <w:r w:rsidR="001A52D0">
        <w:rPr>
          <w:rFonts w:ascii="Book Antiqua" w:hAnsi="Book Antiqua"/>
          <w:sz w:val="24"/>
          <w:szCs w:val="24"/>
        </w:rPr>
        <w:t>: 10.1002/cncr.21912</w:t>
      </w:r>
      <w:r w:rsidR="00A46642">
        <w:rPr>
          <w:rFonts w:ascii="Book Antiqua" w:hAnsi="Book Antiqua" w:hint="eastAsia"/>
          <w:sz w:val="24"/>
          <w:szCs w:val="24"/>
        </w:rPr>
        <w:t>]</w:t>
      </w:r>
    </w:p>
    <w:p w14:paraId="2BB6DB7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40 </w:t>
      </w:r>
      <w:r w:rsidRPr="008A7E64">
        <w:rPr>
          <w:rFonts w:ascii="Book Antiqua" w:hAnsi="Book Antiqua"/>
          <w:b/>
          <w:bCs/>
          <w:sz w:val="24"/>
          <w:szCs w:val="24"/>
        </w:rPr>
        <w:t>Huang JY</w:t>
      </w:r>
      <w:r w:rsidRPr="008A7E64">
        <w:rPr>
          <w:rFonts w:ascii="Book Antiqua" w:hAnsi="Book Antiqua"/>
          <w:sz w:val="24"/>
          <w:szCs w:val="24"/>
        </w:rPr>
        <w:t xml:space="preserve">, </w:t>
      </w:r>
      <w:proofErr w:type="spellStart"/>
      <w:r w:rsidRPr="008A7E64">
        <w:rPr>
          <w:rFonts w:ascii="Book Antiqua" w:hAnsi="Book Antiqua"/>
          <w:sz w:val="24"/>
          <w:szCs w:val="24"/>
        </w:rPr>
        <w:t>Samarasena</w:t>
      </w:r>
      <w:proofErr w:type="spellEnd"/>
      <w:r w:rsidRPr="008A7E64">
        <w:rPr>
          <w:rFonts w:ascii="Book Antiqua" w:hAnsi="Book Antiqua"/>
          <w:sz w:val="24"/>
          <w:szCs w:val="24"/>
        </w:rPr>
        <w:t xml:space="preserve"> JB, </w:t>
      </w:r>
      <w:proofErr w:type="spellStart"/>
      <w:r w:rsidRPr="008A7E64">
        <w:rPr>
          <w:rFonts w:ascii="Book Antiqua" w:hAnsi="Book Antiqua"/>
          <w:sz w:val="24"/>
          <w:szCs w:val="24"/>
        </w:rPr>
        <w:t>Tsujino</w:t>
      </w:r>
      <w:proofErr w:type="spellEnd"/>
      <w:r w:rsidRPr="008A7E64">
        <w:rPr>
          <w:rFonts w:ascii="Book Antiqua" w:hAnsi="Book Antiqua"/>
          <w:sz w:val="24"/>
          <w:szCs w:val="24"/>
        </w:rPr>
        <w:t xml:space="preserve"> T, Lee J, Hu KQ, McLaren CE, Chen WP, Chang KJ. EUS-guided portal pressure gradient measurement with a simple novel device: a human pilot study. </w:t>
      </w:r>
      <w:proofErr w:type="spellStart"/>
      <w:r w:rsidRPr="008A7E64">
        <w:rPr>
          <w:rFonts w:ascii="Book Antiqua" w:hAnsi="Book Antiqua"/>
          <w:i/>
          <w:iCs/>
          <w:sz w:val="24"/>
          <w:szCs w:val="24"/>
        </w:rPr>
        <w:t>Gastrointest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Endosc</w:t>
      </w:r>
      <w:proofErr w:type="spellEnd"/>
      <w:r w:rsidRPr="008A7E64">
        <w:rPr>
          <w:rFonts w:ascii="Book Antiqua" w:hAnsi="Book Antiqua"/>
          <w:sz w:val="24"/>
          <w:szCs w:val="24"/>
        </w:rPr>
        <w:t xml:space="preserve"> 2017; </w:t>
      </w:r>
      <w:r w:rsidRPr="008A7E64">
        <w:rPr>
          <w:rFonts w:ascii="Book Antiqua" w:hAnsi="Book Antiqua"/>
          <w:b/>
          <w:bCs/>
          <w:sz w:val="24"/>
          <w:szCs w:val="24"/>
        </w:rPr>
        <w:t>85</w:t>
      </w:r>
      <w:r w:rsidRPr="008A7E64">
        <w:rPr>
          <w:rFonts w:ascii="Book Antiqua" w:hAnsi="Book Antiqua"/>
          <w:sz w:val="24"/>
          <w:szCs w:val="24"/>
        </w:rPr>
        <w:t>: 996-1001 [PMID: 27693644 DOI: 10.1016/j.gie.2016.09.026]</w:t>
      </w:r>
    </w:p>
    <w:p w14:paraId="210F31A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41 </w:t>
      </w:r>
      <w:r w:rsidRPr="008A7E64">
        <w:rPr>
          <w:rFonts w:ascii="Book Antiqua" w:hAnsi="Book Antiqua"/>
          <w:b/>
          <w:bCs/>
          <w:sz w:val="24"/>
          <w:szCs w:val="24"/>
        </w:rPr>
        <w:t>Sarin SK</w:t>
      </w:r>
      <w:r w:rsidRPr="008A7E64">
        <w:rPr>
          <w:rFonts w:ascii="Book Antiqua" w:hAnsi="Book Antiqua"/>
          <w:sz w:val="24"/>
          <w:szCs w:val="24"/>
        </w:rPr>
        <w:t xml:space="preserve">, Khanna R. Non-cirrhotic portal hypertension. </w:t>
      </w:r>
      <w:r w:rsidRPr="008A7E64">
        <w:rPr>
          <w:rFonts w:ascii="Book Antiqua" w:hAnsi="Book Antiqua"/>
          <w:i/>
          <w:iCs/>
          <w:sz w:val="24"/>
          <w:szCs w:val="24"/>
        </w:rPr>
        <w:t>Clin Liver Dis</w:t>
      </w:r>
      <w:r w:rsidRPr="008A7E64">
        <w:rPr>
          <w:rFonts w:ascii="Book Antiqua" w:hAnsi="Book Antiqua"/>
          <w:sz w:val="24"/>
          <w:szCs w:val="24"/>
        </w:rPr>
        <w:t xml:space="preserve"> 2014; </w:t>
      </w:r>
      <w:r w:rsidRPr="008A7E64">
        <w:rPr>
          <w:rFonts w:ascii="Book Antiqua" w:hAnsi="Book Antiqua"/>
          <w:b/>
          <w:bCs/>
          <w:sz w:val="24"/>
          <w:szCs w:val="24"/>
        </w:rPr>
        <w:t>18</w:t>
      </w:r>
      <w:r w:rsidRPr="008A7E64">
        <w:rPr>
          <w:rFonts w:ascii="Book Antiqua" w:hAnsi="Book Antiqua"/>
          <w:sz w:val="24"/>
          <w:szCs w:val="24"/>
        </w:rPr>
        <w:t>: 451-476 [PMID: 24679506 DOI: 10.1016/j.cld.2014.01.009]</w:t>
      </w:r>
    </w:p>
    <w:p w14:paraId="5EF105C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42 </w:t>
      </w:r>
      <w:r w:rsidRPr="008A7E64">
        <w:rPr>
          <w:rFonts w:ascii="Book Antiqua" w:hAnsi="Book Antiqua"/>
          <w:b/>
          <w:bCs/>
          <w:sz w:val="24"/>
          <w:szCs w:val="24"/>
        </w:rPr>
        <w:t>Suk KT</w:t>
      </w:r>
      <w:r w:rsidRPr="008A7E64">
        <w:rPr>
          <w:rFonts w:ascii="Book Antiqua" w:hAnsi="Book Antiqua"/>
          <w:sz w:val="24"/>
          <w:szCs w:val="24"/>
        </w:rPr>
        <w:t xml:space="preserve">. Hepatic venous pressure gradient: clinical use in chronic liver disease. </w:t>
      </w:r>
      <w:r w:rsidRPr="008A7E64">
        <w:rPr>
          <w:rFonts w:ascii="Book Antiqua" w:hAnsi="Book Antiqua"/>
          <w:i/>
          <w:iCs/>
          <w:sz w:val="24"/>
          <w:szCs w:val="24"/>
        </w:rPr>
        <w:t>Clin Mol Hepatol</w:t>
      </w:r>
      <w:r w:rsidRPr="008A7E64">
        <w:rPr>
          <w:rFonts w:ascii="Book Antiqua" w:hAnsi="Book Antiqua"/>
          <w:sz w:val="24"/>
          <w:szCs w:val="24"/>
        </w:rPr>
        <w:t xml:space="preserve"> 2014; </w:t>
      </w:r>
      <w:r w:rsidRPr="008A7E64">
        <w:rPr>
          <w:rFonts w:ascii="Book Antiqua" w:hAnsi="Book Antiqua"/>
          <w:b/>
          <w:bCs/>
          <w:sz w:val="24"/>
          <w:szCs w:val="24"/>
        </w:rPr>
        <w:t>20</w:t>
      </w:r>
      <w:r w:rsidRPr="008A7E64">
        <w:rPr>
          <w:rFonts w:ascii="Book Antiqua" w:hAnsi="Book Antiqua"/>
          <w:sz w:val="24"/>
          <w:szCs w:val="24"/>
        </w:rPr>
        <w:t>: 6-14 [PMID: 24757653 DOI: 10.3350/cmh.2014.20.1.6]</w:t>
      </w:r>
    </w:p>
    <w:p w14:paraId="5F774D8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43 </w:t>
      </w:r>
      <w:proofErr w:type="spellStart"/>
      <w:r w:rsidRPr="008A7E64">
        <w:rPr>
          <w:rFonts w:ascii="Book Antiqua" w:hAnsi="Book Antiqua"/>
          <w:b/>
          <w:bCs/>
          <w:sz w:val="24"/>
          <w:szCs w:val="24"/>
        </w:rPr>
        <w:t>Pomier-Layrargues</w:t>
      </w:r>
      <w:proofErr w:type="spellEnd"/>
      <w:r w:rsidRPr="008A7E64">
        <w:rPr>
          <w:rFonts w:ascii="Book Antiqua" w:hAnsi="Book Antiqua"/>
          <w:b/>
          <w:bCs/>
          <w:sz w:val="24"/>
          <w:szCs w:val="24"/>
        </w:rPr>
        <w:t xml:space="preserve"> G</w:t>
      </w:r>
      <w:r w:rsidRPr="008A7E64">
        <w:rPr>
          <w:rFonts w:ascii="Book Antiqua" w:hAnsi="Book Antiqua"/>
          <w:sz w:val="24"/>
          <w:szCs w:val="24"/>
        </w:rPr>
        <w:t xml:space="preserve">, </w:t>
      </w:r>
      <w:proofErr w:type="spellStart"/>
      <w:r w:rsidRPr="008A7E64">
        <w:rPr>
          <w:rFonts w:ascii="Book Antiqua" w:hAnsi="Book Antiqua"/>
          <w:sz w:val="24"/>
          <w:szCs w:val="24"/>
        </w:rPr>
        <w:t>Kusielewicz</w:t>
      </w:r>
      <w:proofErr w:type="spellEnd"/>
      <w:r w:rsidRPr="008A7E64">
        <w:rPr>
          <w:rFonts w:ascii="Book Antiqua" w:hAnsi="Book Antiqua"/>
          <w:sz w:val="24"/>
          <w:szCs w:val="24"/>
        </w:rPr>
        <w:t xml:space="preserve"> D, Willems B, Villeneuve JP, </w:t>
      </w:r>
      <w:proofErr w:type="spellStart"/>
      <w:r w:rsidRPr="008A7E64">
        <w:rPr>
          <w:rFonts w:ascii="Book Antiqua" w:hAnsi="Book Antiqua"/>
          <w:sz w:val="24"/>
          <w:szCs w:val="24"/>
        </w:rPr>
        <w:t>Marleau</w:t>
      </w:r>
      <w:proofErr w:type="spellEnd"/>
      <w:r w:rsidRPr="008A7E64">
        <w:rPr>
          <w:rFonts w:ascii="Book Antiqua" w:hAnsi="Book Antiqua"/>
          <w:sz w:val="24"/>
          <w:szCs w:val="24"/>
        </w:rPr>
        <w:t xml:space="preserve"> D, </w:t>
      </w:r>
      <w:proofErr w:type="spellStart"/>
      <w:r w:rsidRPr="008A7E64">
        <w:rPr>
          <w:rFonts w:ascii="Book Antiqua" w:hAnsi="Book Antiqua"/>
          <w:sz w:val="24"/>
          <w:szCs w:val="24"/>
        </w:rPr>
        <w:t>Côté</w:t>
      </w:r>
      <w:proofErr w:type="spellEnd"/>
      <w:r w:rsidRPr="008A7E64">
        <w:rPr>
          <w:rFonts w:ascii="Book Antiqua" w:hAnsi="Book Antiqua"/>
          <w:sz w:val="24"/>
          <w:szCs w:val="24"/>
        </w:rPr>
        <w:t xml:space="preserve"> J, </w:t>
      </w:r>
      <w:proofErr w:type="spellStart"/>
      <w:r w:rsidRPr="008A7E64">
        <w:rPr>
          <w:rFonts w:ascii="Book Antiqua" w:hAnsi="Book Antiqua"/>
          <w:sz w:val="24"/>
          <w:szCs w:val="24"/>
        </w:rPr>
        <w:t>Huet</w:t>
      </w:r>
      <w:proofErr w:type="spellEnd"/>
      <w:r w:rsidRPr="008A7E64">
        <w:rPr>
          <w:rFonts w:ascii="Book Antiqua" w:hAnsi="Book Antiqua"/>
          <w:sz w:val="24"/>
          <w:szCs w:val="24"/>
        </w:rPr>
        <w:t xml:space="preserve"> PM. Presinusoidal portal hypertension in non-alcoholic cirrhosis. </w:t>
      </w:r>
      <w:r w:rsidRPr="008A7E64">
        <w:rPr>
          <w:rFonts w:ascii="Book Antiqua" w:hAnsi="Book Antiqua"/>
          <w:i/>
          <w:iCs/>
          <w:sz w:val="24"/>
          <w:szCs w:val="24"/>
        </w:rPr>
        <w:t>Hepatology</w:t>
      </w:r>
      <w:r w:rsidRPr="008A7E64">
        <w:rPr>
          <w:rFonts w:ascii="Book Antiqua" w:hAnsi="Book Antiqua"/>
          <w:sz w:val="24"/>
          <w:szCs w:val="24"/>
        </w:rPr>
        <w:t xml:space="preserve"> 1985; </w:t>
      </w:r>
      <w:r w:rsidRPr="008A7E64">
        <w:rPr>
          <w:rFonts w:ascii="Book Antiqua" w:hAnsi="Book Antiqua"/>
          <w:b/>
          <w:bCs/>
          <w:sz w:val="24"/>
          <w:szCs w:val="24"/>
        </w:rPr>
        <w:t>5</w:t>
      </w:r>
      <w:r w:rsidRPr="008A7E64">
        <w:rPr>
          <w:rFonts w:ascii="Book Antiqua" w:hAnsi="Book Antiqua"/>
          <w:sz w:val="24"/>
          <w:szCs w:val="24"/>
        </w:rPr>
        <w:t>: 415-418 [PMID: 3997071 DOI: 10.1002/hep.1840050312]</w:t>
      </w:r>
    </w:p>
    <w:p w14:paraId="7EE7052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44 </w:t>
      </w:r>
      <w:proofErr w:type="spellStart"/>
      <w:r w:rsidRPr="008A7E64">
        <w:rPr>
          <w:rFonts w:ascii="Book Antiqua" w:hAnsi="Book Antiqua"/>
          <w:b/>
          <w:bCs/>
          <w:sz w:val="24"/>
          <w:szCs w:val="24"/>
        </w:rPr>
        <w:t>Colombato</w:t>
      </w:r>
      <w:proofErr w:type="spellEnd"/>
      <w:r w:rsidRPr="008A7E64">
        <w:rPr>
          <w:rFonts w:ascii="Book Antiqua" w:hAnsi="Book Antiqua"/>
          <w:b/>
          <w:bCs/>
          <w:sz w:val="24"/>
          <w:szCs w:val="24"/>
        </w:rPr>
        <w:t xml:space="preserve"> L</w:t>
      </w:r>
      <w:r w:rsidRPr="008A7E64">
        <w:rPr>
          <w:rFonts w:ascii="Book Antiqua" w:hAnsi="Book Antiqua"/>
          <w:sz w:val="24"/>
          <w:szCs w:val="24"/>
        </w:rPr>
        <w:t xml:space="preserve">. The role of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(TIPS) in the management of portal hypertension. </w:t>
      </w:r>
      <w:r w:rsidRPr="008A7E64">
        <w:rPr>
          <w:rFonts w:ascii="Book Antiqua" w:hAnsi="Book Antiqua"/>
          <w:i/>
          <w:iCs/>
          <w:sz w:val="24"/>
          <w:szCs w:val="24"/>
        </w:rPr>
        <w:t>J Clin Gastroenterol</w:t>
      </w:r>
      <w:r w:rsidRPr="008A7E64">
        <w:rPr>
          <w:rFonts w:ascii="Book Antiqua" w:hAnsi="Book Antiqua"/>
          <w:sz w:val="24"/>
          <w:szCs w:val="24"/>
        </w:rPr>
        <w:t xml:space="preserve"> 2007; </w:t>
      </w:r>
      <w:r w:rsidRPr="008A7E64">
        <w:rPr>
          <w:rFonts w:ascii="Book Antiqua" w:hAnsi="Book Antiqua"/>
          <w:b/>
          <w:bCs/>
          <w:sz w:val="24"/>
          <w:szCs w:val="24"/>
        </w:rPr>
        <w:t>41 Suppl 3</w:t>
      </w:r>
      <w:r w:rsidRPr="008A7E64">
        <w:rPr>
          <w:rFonts w:ascii="Book Antiqua" w:hAnsi="Book Antiqua"/>
          <w:sz w:val="24"/>
          <w:szCs w:val="24"/>
        </w:rPr>
        <w:t>: S344-S351 [PMID: 17975487 DOI: 10.1097/MCG.0b013e318157e500]</w:t>
      </w:r>
    </w:p>
    <w:p w14:paraId="7FBD3DF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45 </w:t>
      </w:r>
      <w:r w:rsidRPr="008A7E64">
        <w:rPr>
          <w:rFonts w:ascii="Book Antiqua" w:hAnsi="Book Antiqua"/>
          <w:b/>
          <w:bCs/>
          <w:sz w:val="24"/>
          <w:szCs w:val="24"/>
        </w:rPr>
        <w:t>Wong F</w:t>
      </w:r>
      <w:r w:rsidRPr="008A7E64">
        <w:rPr>
          <w:rFonts w:ascii="Book Antiqua" w:hAnsi="Book Antiqua"/>
          <w:sz w:val="24"/>
          <w:szCs w:val="24"/>
        </w:rPr>
        <w:t xml:space="preserve">. The use of TIPS in chronic liver disease. </w:t>
      </w:r>
      <w:r w:rsidRPr="008A7E64">
        <w:rPr>
          <w:rFonts w:ascii="Book Antiqua" w:hAnsi="Book Antiqua"/>
          <w:i/>
          <w:iCs/>
          <w:sz w:val="24"/>
          <w:szCs w:val="24"/>
        </w:rPr>
        <w:t>Ann Hepatol</w:t>
      </w:r>
      <w:r w:rsidRPr="008A7E64">
        <w:rPr>
          <w:rFonts w:ascii="Book Antiqua" w:hAnsi="Book Antiqua"/>
          <w:sz w:val="24"/>
          <w:szCs w:val="24"/>
        </w:rPr>
        <w:t xml:space="preserve"> 2006; </w:t>
      </w:r>
      <w:r w:rsidRPr="008A7E64">
        <w:rPr>
          <w:rFonts w:ascii="Book Antiqua" w:hAnsi="Book Antiqua"/>
          <w:b/>
          <w:bCs/>
          <w:sz w:val="24"/>
          <w:szCs w:val="24"/>
        </w:rPr>
        <w:t>5</w:t>
      </w:r>
      <w:r w:rsidRPr="008A7E64">
        <w:rPr>
          <w:rFonts w:ascii="Book Antiqua" w:hAnsi="Book Antiqua"/>
          <w:sz w:val="24"/>
          <w:szCs w:val="24"/>
        </w:rPr>
        <w:t>: 5-15 [PMID: 16531959]</w:t>
      </w:r>
    </w:p>
    <w:p w14:paraId="1A004C83"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46 </w:t>
      </w:r>
      <w:proofErr w:type="spellStart"/>
      <w:r w:rsidRPr="008A7E64">
        <w:rPr>
          <w:rFonts w:ascii="Book Antiqua" w:hAnsi="Book Antiqua"/>
          <w:b/>
          <w:bCs/>
          <w:sz w:val="24"/>
          <w:szCs w:val="24"/>
        </w:rPr>
        <w:t>Quateen</w:t>
      </w:r>
      <w:proofErr w:type="spellEnd"/>
      <w:r w:rsidRPr="008A7E64">
        <w:rPr>
          <w:rFonts w:ascii="Book Antiqua" w:hAnsi="Book Antiqua"/>
          <w:b/>
          <w:bCs/>
          <w:sz w:val="24"/>
          <w:szCs w:val="24"/>
        </w:rPr>
        <w:t xml:space="preserve"> A</w:t>
      </w:r>
      <w:r w:rsidRPr="008A7E64">
        <w:rPr>
          <w:rFonts w:ascii="Book Antiqua" w:hAnsi="Book Antiqua"/>
          <w:sz w:val="24"/>
          <w:szCs w:val="24"/>
        </w:rPr>
        <w:t xml:space="preserve">, </w:t>
      </w:r>
      <w:proofErr w:type="spellStart"/>
      <w:r w:rsidRPr="008A7E64">
        <w:rPr>
          <w:rFonts w:ascii="Book Antiqua" w:hAnsi="Book Antiqua"/>
          <w:sz w:val="24"/>
          <w:szCs w:val="24"/>
        </w:rPr>
        <w:t>Pech</w:t>
      </w:r>
      <w:proofErr w:type="spellEnd"/>
      <w:r w:rsidRPr="008A7E64">
        <w:rPr>
          <w:rFonts w:ascii="Book Antiqua" w:hAnsi="Book Antiqua"/>
          <w:sz w:val="24"/>
          <w:szCs w:val="24"/>
        </w:rPr>
        <w:t xml:space="preserve"> M, Berg T, </w:t>
      </w:r>
      <w:proofErr w:type="spellStart"/>
      <w:r w:rsidRPr="008A7E64">
        <w:rPr>
          <w:rFonts w:ascii="Book Antiqua" w:hAnsi="Book Antiqua"/>
          <w:sz w:val="24"/>
          <w:szCs w:val="24"/>
        </w:rPr>
        <w:t>Bergk</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Podrabsky</w:t>
      </w:r>
      <w:proofErr w:type="spellEnd"/>
      <w:r w:rsidRPr="008A7E64">
        <w:rPr>
          <w:rFonts w:ascii="Book Antiqua" w:hAnsi="Book Antiqua"/>
          <w:sz w:val="24"/>
          <w:szCs w:val="24"/>
        </w:rPr>
        <w:t xml:space="preserve"> P, Felix R, </w:t>
      </w:r>
      <w:proofErr w:type="spellStart"/>
      <w:r w:rsidRPr="008A7E64">
        <w:rPr>
          <w:rFonts w:ascii="Book Antiqua" w:hAnsi="Book Antiqua"/>
          <w:sz w:val="24"/>
          <w:szCs w:val="24"/>
        </w:rPr>
        <w:t>Ricke</w:t>
      </w:r>
      <w:proofErr w:type="spellEnd"/>
      <w:r w:rsidRPr="008A7E64">
        <w:rPr>
          <w:rFonts w:ascii="Book Antiqua" w:hAnsi="Book Antiqua"/>
          <w:sz w:val="24"/>
          <w:szCs w:val="24"/>
        </w:rPr>
        <w:t xml:space="preserve"> J. Percutaneous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direct </w:t>
      </w:r>
      <w:proofErr w:type="spellStart"/>
      <w:r w:rsidRPr="008A7E64">
        <w:rPr>
          <w:rFonts w:ascii="Book Antiqua" w:hAnsi="Book Antiqua"/>
          <w:sz w:val="24"/>
          <w:szCs w:val="24"/>
        </w:rPr>
        <w:t>porto-caval</w:t>
      </w:r>
      <w:proofErr w:type="spellEnd"/>
      <w:r w:rsidRPr="008A7E64">
        <w:rPr>
          <w:rFonts w:ascii="Book Antiqua" w:hAnsi="Book Antiqua"/>
          <w:sz w:val="24"/>
          <w:szCs w:val="24"/>
        </w:rPr>
        <w:t xml:space="preserve"> shunt in patients with Budd-Chiari syndrome. </w:t>
      </w:r>
      <w:r w:rsidRPr="008A7E64">
        <w:rPr>
          <w:rFonts w:ascii="Book Antiqua" w:hAnsi="Book Antiqua"/>
          <w:i/>
          <w:iCs/>
          <w:sz w:val="24"/>
          <w:szCs w:val="24"/>
        </w:rPr>
        <w:t xml:space="preserve">Cardiovasc </w:t>
      </w:r>
      <w:proofErr w:type="spellStart"/>
      <w:r w:rsidRPr="008A7E64">
        <w:rPr>
          <w:rFonts w:ascii="Book Antiqua" w:hAnsi="Book Antiqua"/>
          <w:i/>
          <w:iCs/>
          <w:sz w:val="24"/>
          <w:szCs w:val="24"/>
        </w:rPr>
        <w:t>Intervent</w:t>
      </w:r>
      <w:proofErr w:type="spellEnd"/>
      <w:r w:rsidRPr="008A7E64">
        <w:rPr>
          <w:rFonts w:ascii="Book Antiqua" w:hAnsi="Book Antiqua"/>
          <w:i/>
          <w:iCs/>
          <w:sz w:val="24"/>
          <w:szCs w:val="24"/>
        </w:rPr>
        <w:t xml:space="preserve"> </w:t>
      </w:r>
      <w:proofErr w:type="spellStart"/>
      <w:r w:rsidRPr="008A7E64">
        <w:rPr>
          <w:rFonts w:ascii="Book Antiqua" w:hAnsi="Book Antiqua"/>
          <w:i/>
          <w:iCs/>
          <w:sz w:val="24"/>
          <w:szCs w:val="24"/>
        </w:rPr>
        <w:t>Radiol</w:t>
      </w:r>
      <w:proofErr w:type="spellEnd"/>
      <w:r w:rsidRPr="008A7E64">
        <w:rPr>
          <w:rFonts w:ascii="Book Antiqua" w:hAnsi="Book Antiqua"/>
          <w:sz w:val="24"/>
          <w:szCs w:val="24"/>
        </w:rPr>
        <w:t xml:space="preserve"> 2006; </w:t>
      </w:r>
      <w:r w:rsidRPr="008A7E64">
        <w:rPr>
          <w:rFonts w:ascii="Book Antiqua" w:hAnsi="Book Antiqua"/>
          <w:b/>
          <w:bCs/>
          <w:sz w:val="24"/>
          <w:szCs w:val="24"/>
        </w:rPr>
        <w:t>29</w:t>
      </w:r>
      <w:r w:rsidRPr="008A7E64">
        <w:rPr>
          <w:rFonts w:ascii="Book Antiqua" w:hAnsi="Book Antiqua"/>
          <w:sz w:val="24"/>
          <w:szCs w:val="24"/>
        </w:rPr>
        <w:t>: 565-570 [PMID: 16729230 DOI: 10.1007/s00270-005-0103-3]</w:t>
      </w:r>
    </w:p>
    <w:p w14:paraId="1883EE39"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47 </w:t>
      </w:r>
      <w:r w:rsidRPr="008A7E64">
        <w:rPr>
          <w:rFonts w:ascii="Book Antiqua" w:hAnsi="Book Antiqua"/>
          <w:b/>
          <w:bCs/>
          <w:sz w:val="24"/>
          <w:szCs w:val="24"/>
        </w:rPr>
        <w:t>Perry BC</w:t>
      </w:r>
      <w:r w:rsidRPr="008A7E64">
        <w:rPr>
          <w:rFonts w:ascii="Book Antiqua" w:hAnsi="Book Antiqua"/>
          <w:sz w:val="24"/>
          <w:szCs w:val="24"/>
        </w:rPr>
        <w:t xml:space="preserve">, Kwan SW. Portosystemic Shunts: Stable Utilization and Improved Outcomes, Two Decades After the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w:t>
      </w:r>
      <w:r w:rsidRPr="008A7E64">
        <w:rPr>
          <w:rFonts w:ascii="Book Antiqua" w:hAnsi="Book Antiqua"/>
          <w:i/>
          <w:iCs/>
          <w:sz w:val="24"/>
          <w:szCs w:val="24"/>
        </w:rPr>
        <w:t xml:space="preserve">J Am Coll </w:t>
      </w:r>
      <w:proofErr w:type="spellStart"/>
      <w:r w:rsidRPr="008A7E64">
        <w:rPr>
          <w:rFonts w:ascii="Book Antiqua" w:hAnsi="Book Antiqua"/>
          <w:i/>
          <w:iCs/>
          <w:sz w:val="24"/>
          <w:szCs w:val="24"/>
        </w:rPr>
        <w:t>Radiol</w:t>
      </w:r>
      <w:proofErr w:type="spellEnd"/>
      <w:r w:rsidRPr="008A7E64">
        <w:rPr>
          <w:rFonts w:ascii="Book Antiqua" w:hAnsi="Book Antiqua"/>
          <w:sz w:val="24"/>
          <w:szCs w:val="24"/>
        </w:rPr>
        <w:t xml:space="preserve"> 2015; </w:t>
      </w:r>
      <w:r w:rsidRPr="008A7E64">
        <w:rPr>
          <w:rFonts w:ascii="Book Antiqua" w:hAnsi="Book Antiqua"/>
          <w:b/>
          <w:bCs/>
          <w:sz w:val="24"/>
          <w:szCs w:val="24"/>
        </w:rPr>
        <w:t>12</w:t>
      </w:r>
      <w:r w:rsidRPr="008A7E64">
        <w:rPr>
          <w:rFonts w:ascii="Book Antiqua" w:hAnsi="Book Antiqua"/>
          <w:sz w:val="24"/>
          <w:szCs w:val="24"/>
        </w:rPr>
        <w:t>: 1427-1433 [PMID: 26410348 DOI: 10.1016/j.jacr.2015.06.037]</w:t>
      </w:r>
    </w:p>
    <w:p w14:paraId="1856AFC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48 </w:t>
      </w:r>
      <w:r w:rsidRPr="008A7E64">
        <w:rPr>
          <w:rFonts w:ascii="Book Antiqua" w:hAnsi="Book Antiqua"/>
          <w:b/>
          <w:bCs/>
          <w:sz w:val="24"/>
          <w:szCs w:val="24"/>
        </w:rPr>
        <w:t>Silva RF</w:t>
      </w:r>
      <w:r w:rsidRPr="008A7E64">
        <w:rPr>
          <w:rFonts w:ascii="Book Antiqua" w:hAnsi="Book Antiqua"/>
          <w:sz w:val="24"/>
          <w:szCs w:val="24"/>
        </w:rPr>
        <w:t xml:space="preserve">, Arroyo PC Jr, </w:t>
      </w:r>
      <w:proofErr w:type="spellStart"/>
      <w:r w:rsidRPr="008A7E64">
        <w:rPr>
          <w:rFonts w:ascii="Book Antiqua" w:hAnsi="Book Antiqua"/>
          <w:sz w:val="24"/>
          <w:szCs w:val="24"/>
        </w:rPr>
        <w:t>Duca</w:t>
      </w:r>
      <w:proofErr w:type="spellEnd"/>
      <w:r w:rsidRPr="008A7E64">
        <w:rPr>
          <w:rFonts w:ascii="Book Antiqua" w:hAnsi="Book Antiqua"/>
          <w:sz w:val="24"/>
          <w:szCs w:val="24"/>
        </w:rPr>
        <w:t xml:space="preserve"> WJ, Silva AA, Reis LF, Cabral CM, </w:t>
      </w:r>
      <w:proofErr w:type="spellStart"/>
      <w:r w:rsidRPr="008A7E64">
        <w:rPr>
          <w:rFonts w:ascii="Book Antiqua" w:hAnsi="Book Antiqua"/>
          <w:sz w:val="24"/>
          <w:szCs w:val="24"/>
        </w:rPr>
        <w:t>Sgnolf</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Domingues</w:t>
      </w:r>
      <w:proofErr w:type="spellEnd"/>
      <w:r w:rsidRPr="008A7E64">
        <w:rPr>
          <w:rFonts w:ascii="Book Antiqua" w:hAnsi="Book Antiqua"/>
          <w:sz w:val="24"/>
          <w:szCs w:val="24"/>
        </w:rPr>
        <w:t xml:space="preserve"> RB, </w:t>
      </w:r>
      <w:proofErr w:type="spellStart"/>
      <w:r w:rsidRPr="008A7E64">
        <w:rPr>
          <w:rFonts w:ascii="Book Antiqua" w:hAnsi="Book Antiqua"/>
          <w:sz w:val="24"/>
          <w:szCs w:val="24"/>
        </w:rPr>
        <w:t>Barao</w:t>
      </w:r>
      <w:proofErr w:type="spellEnd"/>
      <w:r w:rsidRPr="008A7E64">
        <w:rPr>
          <w:rFonts w:ascii="Book Antiqua" w:hAnsi="Book Antiqua"/>
          <w:sz w:val="24"/>
          <w:szCs w:val="24"/>
        </w:rPr>
        <w:t xml:space="preserve"> GT, Coelho DJ, </w:t>
      </w:r>
      <w:proofErr w:type="spellStart"/>
      <w:r w:rsidRPr="008A7E64">
        <w:rPr>
          <w:rFonts w:ascii="Book Antiqua" w:hAnsi="Book Antiqua"/>
          <w:sz w:val="24"/>
          <w:szCs w:val="24"/>
        </w:rPr>
        <w:t>Deberaldini</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Felício</w:t>
      </w:r>
      <w:proofErr w:type="spellEnd"/>
      <w:r w:rsidRPr="008A7E64">
        <w:rPr>
          <w:rFonts w:ascii="Book Antiqua" w:hAnsi="Book Antiqua"/>
          <w:sz w:val="24"/>
          <w:szCs w:val="24"/>
        </w:rPr>
        <w:t xml:space="preserve"> HC, Silva RC. Complications following </w:t>
      </w:r>
      <w:proofErr w:type="spellStart"/>
      <w:r w:rsidRPr="008A7E64">
        <w:rPr>
          <w:rFonts w:ascii="Book Antiqua" w:hAnsi="Book Antiqua"/>
          <w:sz w:val="24"/>
          <w:szCs w:val="24"/>
        </w:rPr>
        <w:t>transjugular</w:t>
      </w:r>
      <w:proofErr w:type="spellEnd"/>
      <w:r w:rsidRPr="008A7E64">
        <w:rPr>
          <w:rFonts w:ascii="Book Antiqua" w:hAnsi="Book Antiqua"/>
          <w:sz w:val="24"/>
          <w:szCs w:val="24"/>
        </w:rPr>
        <w:t xml:space="preserve"> intrahepatic portosystemic shunt: a retrospective analysis. </w:t>
      </w:r>
      <w:r w:rsidRPr="008A7E64">
        <w:rPr>
          <w:rFonts w:ascii="Book Antiqua" w:hAnsi="Book Antiqua"/>
          <w:i/>
          <w:iCs/>
          <w:sz w:val="24"/>
          <w:szCs w:val="24"/>
        </w:rPr>
        <w:t>Transplant Proc</w:t>
      </w:r>
      <w:r w:rsidRPr="008A7E64">
        <w:rPr>
          <w:rFonts w:ascii="Book Antiqua" w:hAnsi="Book Antiqua"/>
          <w:sz w:val="24"/>
          <w:szCs w:val="24"/>
        </w:rPr>
        <w:t xml:space="preserve"> 2004; </w:t>
      </w:r>
      <w:r w:rsidRPr="008A7E64">
        <w:rPr>
          <w:rFonts w:ascii="Book Antiqua" w:hAnsi="Book Antiqua"/>
          <w:b/>
          <w:bCs/>
          <w:sz w:val="24"/>
          <w:szCs w:val="24"/>
        </w:rPr>
        <w:t>36</w:t>
      </w:r>
      <w:r w:rsidRPr="008A7E64">
        <w:rPr>
          <w:rFonts w:ascii="Book Antiqua" w:hAnsi="Book Antiqua"/>
          <w:sz w:val="24"/>
          <w:szCs w:val="24"/>
        </w:rPr>
        <w:t>: 926-928 [PMID: 15194319 DOI: 10.1016/j.transproceed.2004.03.117]</w:t>
      </w:r>
    </w:p>
    <w:p w14:paraId="50A1A860" w14:textId="5FB8C3C9"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49 </w:t>
      </w:r>
      <w:r w:rsidRPr="008A7E64">
        <w:rPr>
          <w:rFonts w:ascii="Book Antiqua" w:hAnsi="Book Antiqua"/>
          <w:b/>
          <w:bCs/>
          <w:sz w:val="24"/>
          <w:szCs w:val="24"/>
        </w:rPr>
        <w:t>Kenneth F. B,</w:t>
      </w:r>
      <w:r w:rsidRPr="008A7E64">
        <w:rPr>
          <w:rFonts w:ascii="Book Antiqua" w:hAnsi="Book Antiqua"/>
          <w:sz w:val="24"/>
          <w:szCs w:val="24"/>
        </w:rPr>
        <w:t xml:space="preserve"> </w:t>
      </w:r>
      <w:proofErr w:type="spellStart"/>
      <w:r w:rsidRPr="008A7E64">
        <w:rPr>
          <w:rFonts w:ascii="Book Antiqua" w:hAnsi="Book Antiqua"/>
          <w:sz w:val="24"/>
          <w:szCs w:val="24"/>
        </w:rPr>
        <w:t>Janak</w:t>
      </w:r>
      <w:proofErr w:type="spellEnd"/>
      <w:r w:rsidRPr="008A7E64">
        <w:rPr>
          <w:rFonts w:ascii="Book Antiqua" w:hAnsi="Book Antiqua"/>
          <w:sz w:val="24"/>
          <w:szCs w:val="24"/>
        </w:rPr>
        <w:t xml:space="preserve"> NS. Sa1428 EUS-Guided </w:t>
      </w:r>
      <w:proofErr w:type="spellStart"/>
      <w:r w:rsidRPr="008A7E64">
        <w:rPr>
          <w:rFonts w:ascii="Book Antiqua" w:hAnsi="Book Antiqua"/>
          <w:sz w:val="24"/>
          <w:szCs w:val="24"/>
        </w:rPr>
        <w:t>Transgastric</w:t>
      </w:r>
      <w:proofErr w:type="spellEnd"/>
      <w:r w:rsidRPr="008A7E64">
        <w:rPr>
          <w:rFonts w:ascii="Book Antiqua" w:hAnsi="Book Antiqua"/>
          <w:sz w:val="24"/>
          <w:szCs w:val="24"/>
        </w:rPr>
        <w:t xml:space="preserve"> Intrahepatic Portosystemic Shunt Using the </w:t>
      </w:r>
      <w:proofErr w:type="spellStart"/>
      <w:r w:rsidRPr="008A7E64">
        <w:rPr>
          <w:rFonts w:ascii="Book Antiqua" w:hAnsi="Book Antiqua"/>
          <w:sz w:val="24"/>
          <w:szCs w:val="24"/>
        </w:rPr>
        <w:t>Axios</w:t>
      </w:r>
      <w:proofErr w:type="spellEnd"/>
      <w:r w:rsidRPr="008A7E64">
        <w:rPr>
          <w:rFonts w:ascii="Book Antiqua" w:hAnsi="Book Antiqua"/>
          <w:sz w:val="24"/>
          <w:szCs w:val="24"/>
        </w:rPr>
        <w:t xml:space="preserve"> Stent. </w:t>
      </w:r>
      <w:r w:rsidRPr="002614B3">
        <w:rPr>
          <w:rFonts w:ascii="Book Antiqua" w:hAnsi="Book Antiqua"/>
          <w:i/>
          <w:sz w:val="24"/>
          <w:szCs w:val="24"/>
        </w:rPr>
        <w:t>Gastro Endos</w:t>
      </w:r>
      <w:r w:rsidRPr="008A7E64">
        <w:rPr>
          <w:rFonts w:ascii="Book Antiqua" w:hAnsi="Book Antiqua"/>
          <w:sz w:val="24"/>
          <w:szCs w:val="24"/>
        </w:rPr>
        <w:t xml:space="preserve"> 2011; 73 [DOI:</w:t>
      </w:r>
      <w:r w:rsidR="002614B3">
        <w:rPr>
          <w:rFonts w:ascii="Book Antiqua" w:hAnsi="Book Antiqua" w:hint="eastAsia"/>
          <w:sz w:val="24"/>
          <w:szCs w:val="24"/>
        </w:rPr>
        <w:t xml:space="preserve"> </w:t>
      </w:r>
      <w:r w:rsidRPr="008A7E64">
        <w:rPr>
          <w:rFonts w:ascii="Book Antiqua" w:hAnsi="Book Antiqua"/>
          <w:sz w:val="24"/>
          <w:szCs w:val="24"/>
        </w:rPr>
        <w:t>10.1016/j.gie.2011.03.162]</w:t>
      </w:r>
    </w:p>
    <w:p w14:paraId="64C5513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50 </w:t>
      </w:r>
      <w:r w:rsidRPr="008A7E64">
        <w:rPr>
          <w:rFonts w:ascii="Book Antiqua" w:hAnsi="Book Antiqua"/>
          <w:b/>
          <w:bCs/>
          <w:sz w:val="24"/>
          <w:szCs w:val="24"/>
        </w:rPr>
        <w:t>Park TY</w:t>
      </w:r>
      <w:r w:rsidRPr="008A7E64">
        <w:rPr>
          <w:rFonts w:ascii="Book Antiqua" w:hAnsi="Book Antiqua"/>
          <w:sz w:val="24"/>
          <w:szCs w:val="24"/>
        </w:rPr>
        <w:t xml:space="preserve">, </w:t>
      </w:r>
      <w:proofErr w:type="spellStart"/>
      <w:r w:rsidRPr="008A7E64">
        <w:rPr>
          <w:rFonts w:ascii="Book Antiqua" w:hAnsi="Book Antiqua"/>
          <w:sz w:val="24"/>
          <w:szCs w:val="24"/>
        </w:rPr>
        <w:t>Seo</w:t>
      </w:r>
      <w:proofErr w:type="spellEnd"/>
      <w:r w:rsidRPr="008A7E64">
        <w:rPr>
          <w:rFonts w:ascii="Book Antiqua" w:hAnsi="Book Antiqua"/>
          <w:sz w:val="24"/>
          <w:szCs w:val="24"/>
        </w:rPr>
        <w:t xml:space="preserve"> DW, Kang HJ, Song TJ, Park DH, Lee SS, Lee SK, Kim MH. Feasibility and safety of EUS-guided selective portal vein embolization with a coil and cyanoacrylate in a live porcine model.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2018; </w:t>
      </w:r>
      <w:r w:rsidRPr="008A7E64">
        <w:rPr>
          <w:rFonts w:ascii="Book Antiqua" w:hAnsi="Book Antiqua"/>
          <w:b/>
          <w:bCs/>
          <w:sz w:val="24"/>
          <w:szCs w:val="24"/>
        </w:rPr>
        <w:t>7</w:t>
      </w:r>
      <w:r w:rsidRPr="008A7E64">
        <w:rPr>
          <w:rFonts w:ascii="Book Antiqua" w:hAnsi="Book Antiqua"/>
          <w:sz w:val="24"/>
          <w:szCs w:val="24"/>
        </w:rPr>
        <w:t>: 389-394 [PMID: 30246708 DOI: 10.4103/eus.eus_18_18]</w:t>
      </w:r>
    </w:p>
    <w:p w14:paraId="00C9FC8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51 </w:t>
      </w:r>
      <w:proofErr w:type="spellStart"/>
      <w:r w:rsidRPr="008A7E64">
        <w:rPr>
          <w:rFonts w:ascii="Book Antiqua" w:hAnsi="Book Antiqua"/>
          <w:b/>
          <w:bCs/>
          <w:sz w:val="24"/>
          <w:szCs w:val="24"/>
        </w:rPr>
        <w:t>Loffroy</w:t>
      </w:r>
      <w:proofErr w:type="spellEnd"/>
      <w:r w:rsidRPr="008A7E64">
        <w:rPr>
          <w:rFonts w:ascii="Book Antiqua" w:hAnsi="Book Antiqua"/>
          <w:b/>
          <w:bCs/>
          <w:sz w:val="24"/>
          <w:szCs w:val="24"/>
        </w:rPr>
        <w:t xml:space="preserve"> R</w:t>
      </w:r>
      <w:r w:rsidRPr="008A7E64">
        <w:rPr>
          <w:rFonts w:ascii="Book Antiqua" w:hAnsi="Book Antiqua"/>
          <w:sz w:val="24"/>
          <w:szCs w:val="24"/>
        </w:rPr>
        <w:t xml:space="preserve">, </w:t>
      </w:r>
      <w:proofErr w:type="spellStart"/>
      <w:r w:rsidRPr="008A7E64">
        <w:rPr>
          <w:rFonts w:ascii="Book Antiqua" w:hAnsi="Book Antiqua"/>
          <w:sz w:val="24"/>
          <w:szCs w:val="24"/>
        </w:rPr>
        <w:t>Favelier</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Chevallier</w:t>
      </w:r>
      <w:proofErr w:type="spellEnd"/>
      <w:r w:rsidRPr="008A7E64">
        <w:rPr>
          <w:rFonts w:ascii="Book Antiqua" w:hAnsi="Book Antiqua"/>
          <w:sz w:val="24"/>
          <w:szCs w:val="24"/>
        </w:rPr>
        <w:t xml:space="preserve"> O, </w:t>
      </w:r>
      <w:proofErr w:type="spellStart"/>
      <w:r w:rsidRPr="008A7E64">
        <w:rPr>
          <w:rFonts w:ascii="Book Antiqua" w:hAnsi="Book Antiqua"/>
          <w:sz w:val="24"/>
          <w:szCs w:val="24"/>
        </w:rPr>
        <w:t>Estivalet</w:t>
      </w:r>
      <w:proofErr w:type="spellEnd"/>
      <w:r w:rsidRPr="008A7E64">
        <w:rPr>
          <w:rFonts w:ascii="Book Antiqua" w:hAnsi="Book Antiqua"/>
          <w:sz w:val="24"/>
          <w:szCs w:val="24"/>
        </w:rPr>
        <w:t xml:space="preserve"> L, </w:t>
      </w:r>
      <w:proofErr w:type="spellStart"/>
      <w:r w:rsidRPr="008A7E64">
        <w:rPr>
          <w:rFonts w:ascii="Book Antiqua" w:hAnsi="Book Antiqua"/>
          <w:sz w:val="24"/>
          <w:szCs w:val="24"/>
        </w:rPr>
        <w:t>Genson</w:t>
      </w:r>
      <w:proofErr w:type="spellEnd"/>
      <w:r w:rsidRPr="008A7E64">
        <w:rPr>
          <w:rFonts w:ascii="Book Antiqua" w:hAnsi="Book Antiqua"/>
          <w:sz w:val="24"/>
          <w:szCs w:val="24"/>
        </w:rPr>
        <w:t xml:space="preserve"> PY, </w:t>
      </w:r>
      <w:proofErr w:type="spellStart"/>
      <w:r w:rsidRPr="008A7E64">
        <w:rPr>
          <w:rFonts w:ascii="Book Antiqua" w:hAnsi="Book Antiqua"/>
          <w:sz w:val="24"/>
          <w:szCs w:val="24"/>
        </w:rPr>
        <w:t>Pottecher</w:t>
      </w:r>
      <w:proofErr w:type="spellEnd"/>
      <w:r w:rsidRPr="008A7E64">
        <w:rPr>
          <w:rFonts w:ascii="Book Antiqua" w:hAnsi="Book Antiqua"/>
          <w:sz w:val="24"/>
          <w:szCs w:val="24"/>
        </w:rPr>
        <w:t xml:space="preserve"> P, </w:t>
      </w:r>
      <w:proofErr w:type="spellStart"/>
      <w:r w:rsidRPr="008A7E64">
        <w:rPr>
          <w:rFonts w:ascii="Book Antiqua" w:hAnsi="Book Antiqua"/>
          <w:sz w:val="24"/>
          <w:szCs w:val="24"/>
        </w:rPr>
        <w:t>Gehin</w:t>
      </w:r>
      <w:proofErr w:type="spellEnd"/>
      <w:r w:rsidRPr="008A7E64">
        <w:rPr>
          <w:rFonts w:ascii="Book Antiqua" w:hAnsi="Book Antiqua"/>
          <w:sz w:val="24"/>
          <w:szCs w:val="24"/>
        </w:rPr>
        <w:t xml:space="preserve"> S, </w:t>
      </w:r>
      <w:proofErr w:type="spellStart"/>
      <w:r w:rsidRPr="008A7E64">
        <w:rPr>
          <w:rFonts w:ascii="Book Antiqua" w:hAnsi="Book Antiqua"/>
          <w:sz w:val="24"/>
          <w:szCs w:val="24"/>
        </w:rPr>
        <w:t>Krausé</w:t>
      </w:r>
      <w:proofErr w:type="spellEnd"/>
      <w:r w:rsidRPr="008A7E64">
        <w:rPr>
          <w:rFonts w:ascii="Book Antiqua" w:hAnsi="Book Antiqua"/>
          <w:sz w:val="24"/>
          <w:szCs w:val="24"/>
        </w:rPr>
        <w:t xml:space="preserve"> D, </w:t>
      </w:r>
      <w:proofErr w:type="spellStart"/>
      <w:r w:rsidRPr="008A7E64">
        <w:rPr>
          <w:rFonts w:ascii="Book Antiqua" w:hAnsi="Book Antiqua"/>
          <w:sz w:val="24"/>
          <w:szCs w:val="24"/>
        </w:rPr>
        <w:t>Cercueil</w:t>
      </w:r>
      <w:proofErr w:type="spellEnd"/>
      <w:r w:rsidRPr="008A7E64">
        <w:rPr>
          <w:rFonts w:ascii="Book Antiqua" w:hAnsi="Book Antiqua"/>
          <w:sz w:val="24"/>
          <w:szCs w:val="24"/>
        </w:rPr>
        <w:t xml:space="preserve"> JP. Preoperative portal vein embolization in liver cancer: indications, </w:t>
      </w:r>
      <w:proofErr w:type="gramStart"/>
      <w:r w:rsidRPr="008A7E64">
        <w:rPr>
          <w:rFonts w:ascii="Book Antiqua" w:hAnsi="Book Antiqua"/>
          <w:sz w:val="24"/>
          <w:szCs w:val="24"/>
        </w:rPr>
        <w:t>techniques</w:t>
      </w:r>
      <w:proofErr w:type="gramEnd"/>
      <w:r w:rsidRPr="008A7E64">
        <w:rPr>
          <w:rFonts w:ascii="Book Antiqua" w:hAnsi="Book Antiqua"/>
          <w:sz w:val="24"/>
          <w:szCs w:val="24"/>
        </w:rPr>
        <w:t xml:space="preserve"> and outcomes. </w:t>
      </w:r>
      <w:r w:rsidRPr="008A7E64">
        <w:rPr>
          <w:rFonts w:ascii="Book Antiqua" w:hAnsi="Book Antiqua"/>
          <w:i/>
          <w:iCs/>
          <w:sz w:val="24"/>
          <w:szCs w:val="24"/>
        </w:rPr>
        <w:t>Quant Imaging Med Surg</w:t>
      </w:r>
      <w:r w:rsidRPr="008A7E64">
        <w:rPr>
          <w:rFonts w:ascii="Book Antiqua" w:hAnsi="Book Antiqua"/>
          <w:sz w:val="24"/>
          <w:szCs w:val="24"/>
        </w:rPr>
        <w:t xml:space="preserve"> 2015; </w:t>
      </w:r>
      <w:r w:rsidRPr="008A7E64">
        <w:rPr>
          <w:rFonts w:ascii="Book Antiqua" w:hAnsi="Book Antiqua"/>
          <w:b/>
          <w:bCs/>
          <w:sz w:val="24"/>
          <w:szCs w:val="24"/>
        </w:rPr>
        <w:t>5</w:t>
      </w:r>
      <w:r w:rsidRPr="008A7E64">
        <w:rPr>
          <w:rFonts w:ascii="Book Antiqua" w:hAnsi="Book Antiqua"/>
          <w:sz w:val="24"/>
          <w:szCs w:val="24"/>
        </w:rPr>
        <w:t>: 730-739 [PMID: 26682142 DOI: 10.3978/j.issn.2223-4292.2015.10.04]</w:t>
      </w:r>
    </w:p>
    <w:p w14:paraId="5FEAAF4C"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52 </w:t>
      </w:r>
      <w:proofErr w:type="spellStart"/>
      <w:r w:rsidRPr="008A7E64">
        <w:rPr>
          <w:rFonts w:ascii="Book Antiqua" w:hAnsi="Book Antiqua"/>
          <w:b/>
          <w:bCs/>
          <w:sz w:val="24"/>
          <w:szCs w:val="24"/>
        </w:rPr>
        <w:t>Catenacci</w:t>
      </w:r>
      <w:proofErr w:type="spellEnd"/>
      <w:r w:rsidRPr="008A7E64">
        <w:rPr>
          <w:rFonts w:ascii="Book Antiqua" w:hAnsi="Book Antiqua"/>
          <w:b/>
          <w:bCs/>
          <w:sz w:val="24"/>
          <w:szCs w:val="24"/>
        </w:rPr>
        <w:t xml:space="preserve"> DV</w:t>
      </w:r>
      <w:r w:rsidRPr="008A7E64">
        <w:rPr>
          <w:rFonts w:ascii="Book Antiqua" w:hAnsi="Book Antiqua"/>
          <w:sz w:val="24"/>
          <w:szCs w:val="24"/>
        </w:rPr>
        <w:t xml:space="preserve">, Chapman CG, Xu P, Koons A, Konda VJ, Siddiqui UD, Waxman I. Acquisition of Portal Venous Circulating Tumor Cells </w:t>
      </w:r>
      <w:proofErr w:type="gramStart"/>
      <w:r w:rsidRPr="008A7E64">
        <w:rPr>
          <w:rFonts w:ascii="Book Antiqua" w:hAnsi="Book Antiqua"/>
          <w:sz w:val="24"/>
          <w:szCs w:val="24"/>
        </w:rPr>
        <w:t>From</w:t>
      </w:r>
      <w:proofErr w:type="gramEnd"/>
      <w:r w:rsidRPr="008A7E64">
        <w:rPr>
          <w:rFonts w:ascii="Book Antiqua" w:hAnsi="Book Antiqua"/>
          <w:sz w:val="24"/>
          <w:szCs w:val="24"/>
        </w:rPr>
        <w:t xml:space="preserve"> Patients With </w:t>
      </w:r>
      <w:r w:rsidRPr="008A7E64">
        <w:rPr>
          <w:rFonts w:ascii="Book Antiqua" w:hAnsi="Book Antiqua"/>
          <w:sz w:val="24"/>
          <w:szCs w:val="24"/>
        </w:rPr>
        <w:lastRenderedPageBreak/>
        <w:t xml:space="preserve">Pancreaticobiliary Cancers by Endoscopic Ultrasound. </w:t>
      </w:r>
      <w:r w:rsidRPr="008A7E64">
        <w:rPr>
          <w:rFonts w:ascii="Book Antiqua" w:hAnsi="Book Antiqua"/>
          <w:i/>
          <w:iCs/>
          <w:sz w:val="24"/>
          <w:szCs w:val="24"/>
        </w:rPr>
        <w:t>Gastroenterology</w:t>
      </w:r>
      <w:r w:rsidRPr="008A7E64">
        <w:rPr>
          <w:rFonts w:ascii="Book Antiqua" w:hAnsi="Book Antiqua"/>
          <w:sz w:val="24"/>
          <w:szCs w:val="24"/>
        </w:rPr>
        <w:t xml:space="preserve"> 2015; </w:t>
      </w:r>
      <w:r w:rsidRPr="008A7E64">
        <w:rPr>
          <w:rFonts w:ascii="Book Antiqua" w:hAnsi="Book Antiqua"/>
          <w:b/>
          <w:bCs/>
          <w:sz w:val="24"/>
          <w:szCs w:val="24"/>
        </w:rPr>
        <w:t>149</w:t>
      </w:r>
      <w:r w:rsidRPr="008A7E64">
        <w:rPr>
          <w:rFonts w:ascii="Book Antiqua" w:hAnsi="Book Antiqua"/>
          <w:sz w:val="24"/>
          <w:szCs w:val="24"/>
        </w:rPr>
        <w:t>: 1794-1803.e4 [PMID: 26341722 DOI: 10.1053/j.gastro.2015.08.050]</w:t>
      </w:r>
    </w:p>
    <w:p w14:paraId="4953DD0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53 </w:t>
      </w:r>
      <w:r w:rsidRPr="008A7E64">
        <w:rPr>
          <w:rFonts w:ascii="Book Antiqua" w:hAnsi="Book Antiqua"/>
          <w:b/>
          <w:bCs/>
          <w:sz w:val="24"/>
          <w:szCs w:val="24"/>
        </w:rPr>
        <w:t>Tien YW</w:t>
      </w:r>
      <w:r w:rsidRPr="008A7E64">
        <w:rPr>
          <w:rFonts w:ascii="Book Antiqua" w:hAnsi="Book Antiqua"/>
          <w:sz w:val="24"/>
          <w:szCs w:val="24"/>
        </w:rPr>
        <w:t xml:space="preserve">, </w:t>
      </w:r>
      <w:proofErr w:type="spellStart"/>
      <w:r w:rsidRPr="008A7E64">
        <w:rPr>
          <w:rFonts w:ascii="Book Antiqua" w:hAnsi="Book Antiqua"/>
          <w:sz w:val="24"/>
          <w:szCs w:val="24"/>
        </w:rPr>
        <w:t>Kuo</w:t>
      </w:r>
      <w:proofErr w:type="spellEnd"/>
      <w:r w:rsidRPr="008A7E64">
        <w:rPr>
          <w:rFonts w:ascii="Book Antiqua" w:hAnsi="Book Antiqua"/>
          <w:sz w:val="24"/>
          <w:szCs w:val="24"/>
        </w:rPr>
        <w:t xml:space="preserve"> HC, Ho BI, Chang MC, Chang YT, Cheng MF, Chen HL, Liang TY, Wang CF, Huang CY, Shew JY, Chang YC, Lee EY, Lee WH. A High Circulating Tumor Cell Count in Portal Vein Predicts Liver Metastasis </w:t>
      </w:r>
      <w:proofErr w:type="gramStart"/>
      <w:r w:rsidRPr="008A7E64">
        <w:rPr>
          <w:rFonts w:ascii="Book Antiqua" w:hAnsi="Book Antiqua"/>
          <w:sz w:val="24"/>
          <w:szCs w:val="24"/>
        </w:rPr>
        <w:t>From</w:t>
      </w:r>
      <w:proofErr w:type="gramEnd"/>
      <w:r w:rsidRPr="008A7E64">
        <w:rPr>
          <w:rFonts w:ascii="Book Antiqua" w:hAnsi="Book Antiqua"/>
          <w:sz w:val="24"/>
          <w:szCs w:val="24"/>
        </w:rPr>
        <w:t xml:space="preserve"> Periampullary or Pancreatic Cancer: A High Portal Venous CTC Count Predicts Liver Metastases. </w:t>
      </w:r>
      <w:r w:rsidRPr="008A7E64">
        <w:rPr>
          <w:rFonts w:ascii="Book Antiqua" w:hAnsi="Book Antiqua"/>
          <w:i/>
          <w:iCs/>
          <w:sz w:val="24"/>
          <w:szCs w:val="24"/>
        </w:rPr>
        <w:t>Medicine (Baltimore)</w:t>
      </w:r>
      <w:r w:rsidRPr="008A7E64">
        <w:rPr>
          <w:rFonts w:ascii="Book Antiqua" w:hAnsi="Book Antiqua"/>
          <w:sz w:val="24"/>
          <w:szCs w:val="24"/>
        </w:rPr>
        <w:t xml:space="preserve"> 2016; </w:t>
      </w:r>
      <w:r w:rsidRPr="008A7E64">
        <w:rPr>
          <w:rFonts w:ascii="Book Antiqua" w:hAnsi="Book Antiqua"/>
          <w:b/>
          <w:bCs/>
          <w:sz w:val="24"/>
          <w:szCs w:val="24"/>
        </w:rPr>
        <w:t>95</w:t>
      </w:r>
      <w:r w:rsidRPr="008A7E64">
        <w:rPr>
          <w:rFonts w:ascii="Book Antiqua" w:hAnsi="Book Antiqua"/>
          <w:sz w:val="24"/>
          <w:szCs w:val="24"/>
        </w:rPr>
        <w:t>: e3407 [PMID: 27100430 DOI: 10.1097/MD.0000000000003407]</w:t>
      </w:r>
    </w:p>
    <w:p w14:paraId="3153933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54 </w:t>
      </w:r>
      <w:proofErr w:type="spellStart"/>
      <w:r w:rsidRPr="008A7E64">
        <w:rPr>
          <w:rFonts w:ascii="Book Antiqua" w:hAnsi="Book Antiqua"/>
          <w:b/>
          <w:bCs/>
          <w:sz w:val="24"/>
          <w:szCs w:val="24"/>
        </w:rPr>
        <w:t>Kayar</w:t>
      </w:r>
      <w:proofErr w:type="spellEnd"/>
      <w:r w:rsidRPr="008A7E64">
        <w:rPr>
          <w:rFonts w:ascii="Book Antiqua" w:hAnsi="Book Antiqua"/>
          <w:b/>
          <w:bCs/>
          <w:sz w:val="24"/>
          <w:szCs w:val="24"/>
        </w:rPr>
        <w:t xml:space="preserve"> Y</w:t>
      </w:r>
      <w:r w:rsidRPr="008A7E64">
        <w:rPr>
          <w:rFonts w:ascii="Book Antiqua" w:hAnsi="Book Antiqua"/>
          <w:sz w:val="24"/>
          <w:szCs w:val="24"/>
        </w:rPr>
        <w:t xml:space="preserve">, </w:t>
      </w:r>
      <w:proofErr w:type="spellStart"/>
      <w:r w:rsidRPr="008A7E64">
        <w:rPr>
          <w:rFonts w:ascii="Book Antiqua" w:hAnsi="Book Antiqua"/>
          <w:sz w:val="24"/>
          <w:szCs w:val="24"/>
        </w:rPr>
        <w:t>Turkdogan</w:t>
      </w:r>
      <w:proofErr w:type="spellEnd"/>
      <w:r w:rsidRPr="008A7E64">
        <w:rPr>
          <w:rFonts w:ascii="Book Antiqua" w:hAnsi="Book Antiqua"/>
          <w:sz w:val="24"/>
          <w:szCs w:val="24"/>
        </w:rPr>
        <w:t xml:space="preserve"> KA, </w:t>
      </w:r>
      <w:proofErr w:type="spellStart"/>
      <w:r w:rsidRPr="008A7E64">
        <w:rPr>
          <w:rFonts w:ascii="Book Antiqua" w:hAnsi="Book Antiqua"/>
          <w:sz w:val="24"/>
          <w:szCs w:val="24"/>
        </w:rPr>
        <w:t>Baysal</w:t>
      </w:r>
      <w:proofErr w:type="spellEnd"/>
      <w:r w:rsidRPr="008A7E64">
        <w:rPr>
          <w:rFonts w:ascii="Book Antiqua" w:hAnsi="Book Antiqua"/>
          <w:sz w:val="24"/>
          <w:szCs w:val="24"/>
        </w:rPr>
        <w:t xml:space="preserve"> B, Unver N, </w:t>
      </w:r>
      <w:proofErr w:type="spellStart"/>
      <w:r w:rsidRPr="008A7E64">
        <w:rPr>
          <w:rFonts w:ascii="Book Antiqua" w:hAnsi="Book Antiqua"/>
          <w:sz w:val="24"/>
          <w:szCs w:val="24"/>
        </w:rPr>
        <w:t>Danalioglu</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Senturk</w:t>
      </w:r>
      <w:proofErr w:type="spellEnd"/>
      <w:r w:rsidRPr="008A7E64">
        <w:rPr>
          <w:rFonts w:ascii="Book Antiqua" w:hAnsi="Book Antiqua"/>
          <w:sz w:val="24"/>
          <w:szCs w:val="24"/>
        </w:rPr>
        <w:t xml:space="preserve"> H. EUS-guided FNA of a portal vein thrombus in hepatocellular carcinoma. </w:t>
      </w:r>
      <w:r w:rsidRPr="008A7E64">
        <w:rPr>
          <w:rFonts w:ascii="Book Antiqua" w:hAnsi="Book Antiqua"/>
          <w:i/>
          <w:iCs/>
          <w:sz w:val="24"/>
          <w:szCs w:val="24"/>
        </w:rPr>
        <w:t xml:space="preserve">Pan </w:t>
      </w:r>
      <w:proofErr w:type="spellStart"/>
      <w:r w:rsidRPr="008A7E64">
        <w:rPr>
          <w:rFonts w:ascii="Book Antiqua" w:hAnsi="Book Antiqua"/>
          <w:i/>
          <w:iCs/>
          <w:sz w:val="24"/>
          <w:szCs w:val="24"/>
        </w:rPr>
        <w:t>Afr</w:t>
      </w:r>
      <w:proofErr w:type="spellEnd"/>
      <w:r w:rsidRPr="008A7E64">
        <w:rPr>
          <w:rFonts w:ascii="Book Antiqua" w:hAnsi="Book Antiqua"/>
          <w:i/>
          <w:iCs/>
          <w:sz w:val="24"/>
          <w:szCs w:val="24"/>
        </w:rPr>
        <w:t xml:space="preserve"> Med J</w:t>
      </w:r>
      <w:r w:rsidRPr="008A7E64">
        <w:rPr>
          <w:rFonts w:ascii="Book Antiqua" w:hAnsi="Book Antiqua"/>
          <w:sz w:val="24"/>
          <w:szCs w:val="24"/>
        </w:rPr>
        <w:t xml:space="preserve"> 2015; </w:t>
      </w:r>
      <w:r w:rsidRPr="008A7E64">
        <w:rPr>
          <w:rFonts w:ascii="Book Antiqua" w:hAnsi="Book Antiqua"/>
          <w:b/>
          <w:bCs/>
          <w:sz w:val="24"/>
          <w:szCs w:val="24"/>
        </w:rPr>
        <w:t>21</w:t>
      </w:r>
      <w:r w:rsidRPr="008A7E64">
        <w:rPr>
          <w:rFonts w:ascii="Book Antiqua" w:hAnsi="Book Antiqua"/>
          <w:sz w:val="24"/>
          <w:szCs w:val="24"/>
        </w:rPr>
        <w:t>: 86 [PMID: 26491529 DOI: 10.11604/pamj.2015.21.86.6991]</w:t>
      </w:r>
    </w:p>
    <w:p w14:paraId="6E426802"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55 </w:t>
      </w:r>
      <w:r w:rsidRPr="008A7E64">
        <w:rPr>
          <w:rFonts w:ascii="Book Antiqua" w:hAnsi="Book Antiqua"/>
          <w:b/>
          <w:bCs/>
          <w:sz w:val="24"/>
          <w:szCs w:val="24"/>
        </w:rPr>
        <w:t>Michael H</w:t>
      </w:r>
      <w:r w:rsidRPr="008A7E64">
        <w:rPr>
          <w:rFonts w:ascii="Book Antiqua" w:hAnsi="Book Antiqua"/>
          <w:sz w:val="24"/>
          <w:szCs w:val="24"/>
        </w:rPr>
        <w:t xml:space="preserve">, </w:t>
      </w:r>
      <w:proofErr w:type="spellStart"/>
      <w:r w:rsidRPr="008A7E64">
        <w:rPr>
          <w:rFonts w:ascii="Book Antiqua" w:hAnsi="Book Antiqua"/>
          <w:sz w:val="24"/>
          <w:szCs w:val="24"/>
        </w:rPr>
        <w:t>Lenza</w:t>
      </w:r>
      <w:proofErr w:type="spellEnd"/>
      <w:r w:rsidRPr="008A7E64">
        <w:rPr>
          <w:rFonts w:ascii="Book Antiqua" w:hAnsi="Book Antiqua"/>
          <w:sz w:val="24"/>
          <w:szCs w:val="24"/>
        </w:rPr>
        <w:t xml:space="preserve"> C, Gupta M, Katz DS. Endoscopic Ultrasound -guided Fine-Needle Aspiration of a Portal Vein Thrombus to Aid in the Diagnosis and Staging of Hepatocellular Carcinoma. </w:t>
      </w:r>
      <w:r w:rsidRPr="008A7E64">
        <w:rPr>
          <w:rFonts w:ascii="Book Antiqua" w:hAnsi="Book Antiqua"/>
          <w:i/>
          <w:iCs/>
          <w:sz w:val="24"/>
          <w:szCs w:val="24"/>
        </w:rPr>
        <w:t>Gastroenterol Hepatol (N Y)</w:t>
      </w:r>
      <w:r w:rsidRPr="008A7E64">
        <w:rPr>
          <w:rFonts w:ascii="Book Antiqua" w:hAnsi="Book Antiqua"/>
          <w:sz w:val="24"/>
          <w:szCs w:val="24"/>
        </w:rPr>
        <w:t xml:space="preserve"> 2011; </w:t>
      </w:r>
      <w:r w:rsidRPr="008A7E64">
        <w:rPr>
          <w:rFonts w:ascii="Book Antiqua" w:hAnsi="Book Antiqua"/>
          <w:b/>
          <w:bCs/>
          <w:sz w:val="24"/>
          <w:szCs w:val="24"/>
        </w:rPr>
        <w:t>7</w:t>
      </w:r>
      <w:r w:rsidRPr="008A7E64">
        <w:rPr>
          <w:rFonts w:ascii="Book Antiqua" w:hAnsi="Book Antiqua"/>
          <w:sz w:val="24"/>
          <w:szCs w:val="24"/>
        </w:rPr>
        <w:t>: 124-129 [PMID: 21475421]</w:t>
      </w:r>
    </w:p>
    <w:p w14:paraId="049D113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56 </w:t>
      </w:r>
      <w:r w:rsidRPr="008A7E64">
        <w:rPr>
          <w:rFonts w:ascii="Book Antiqua" w:hAnsi="Book Antiqua"/>
          <w:b/>
          <w:bCs/>
          <w:sz w:val="24"/>
          <w:szCs w:val="24"/>
        </w:rPr>
        <w:t>Storch I</w:t>
      </w:r>
      <w:r w:rsidRPr="008A7E64">
        <w:rPr>
          <w:rFonts w:ascii="Book Antiqua" w:hAnsi="Book Antiqua"/>
          <w:sz w:val="24"/>
          <w:szCs w:val="24"/>
        </w:rPr>
        <w:t xml:space="preserve">, Gomez C, Contreras F, Schiff E, Ribeiro A. Hepatocellular carcinoma (HCC) with portal vein invasion, masquerading as pancreatic mass, diagnosed by endoscopic ultrasound-guided fine needle aspiration (EUS-FNA). </w:t>
      </w:r>
      <w:r w:rsidRPr="008A7E64">
        <w:rPr>
          <w:rFonts w:ascii="Book Antiqua" w:hAnsi="Book Antiqua"/>
          <w:i/>
          <w:iCs/>
          <w:sz w:val="24"/>
          <w:szCs w:val="24"/>
        </w:rPr>
        <w:t>Dig Dis Sci</w:t>
      </w:r>
      <w:r w:rsidRPr="008A7E64">
        <w:rPr>
          <w:rFonts w:ascii="Book Antiqua" w:hAnsi="Book Antiqua"/>
          <w:sz w:val="24"/>
          <w:szCs w:val="24"/>
        </w:rPr>
        <w:t xml:space="preserve"> 2007; </w:t>
      </w:r>
      <w:r w:rsidRPr="008A7E64">
        <w:rPr>
          <w:rFonts w:ascii="Book Antiqua" w:hAnsi="Book Antiqua"/>
          <w:b/>
          <w:bCs/>
          <w:sz w:val="24"/>
          <w:szCs w:val="24"/>
        </w:rPr>
        <w:t>52</w:t>
      </w:r>
      <w:r w:rsidRPr="008A7E64">
        <w:rPr>
          <w:rFonts w:ascii="Book Antiqua" w:hAnsi="Book Antiqua"/>
          <w:sz w:val="24"/>
          <w:szCs w:val="24"/>
        </w:rPr>
        <w:t>: 789-791 [PMID: 17268833 DOI: 10.1007/s10620-006-9325-8]</w:t>
      </w:r>
    </w:p>
    <w:p w14:paraId="18A906AD"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57 </w:t>
      </w:r>
      <w:proofErr w:type="spellStart"/>
      <w:r w:rsidRPr="008A7E64">
        <w:rPr>
          <w:rFonts w:ascii="Book Antiqua" w:hAnsi="Book Antiqua"/>
          <w:b/>
          <w:bCs/>
          <w:sz w:val="24"/>
          <w:szCs w:val="24"/>
        </w:rPr>
        <w:t>Faigel</w:t>
      </w:r>
      <w:proofErr w:type="spellEnd"/>
      <w:r w:rsidRPr="008A7E64">
        <w:rPr>
          <w:rFonts w:ascii="Book Antiqua" w:hAnsi="Book Antiqua"/>
          <w:b/>
          <w:bCs/>
          <w:sz w:val="24"/>
          <w:szCs w:val="24"/>
        </w:rPr>
        <w:t xml:space="preserve"> D</w:t>
      </w:r>
      <w:r w:rsidRPr="008A7E64">
        <w:rPr>
          <w:rFonts w:ascii="Book Antiqua" w:hAnsi="Book Antiqua"/>
          <w:sz w:val="24"/>
          <w:szCs w:val="24"/>
        </w:rPr>
        <w:t xml:space="preserve">, Lake D, Landreth T, </w:t>
      </w:r>
      <w:proofErr w:type="spellStart"/>
      <w:r w:rsidRPr="008A7E64">
        <w:rPr>
          <w:rFonts w:ascii="Book Antiqua" w:hAnsi="Book Antiqua"/>
          <w:sz w:val="24"/>
          <w:szCs w:val="24"/>
        </w:rPr>
        <w:t>Kelman</w:t>
      </w:r>
      <w:proofErr w:type="spellEnd"/>
      <w:r w:rsidRPr="008A7E64">
        <w:rPr>
          <w:rFonts w:ascii="Book Antiqua" w:hAnsi="Book Antiqua"/>
          <w:sz w:val="24"/>
          <w:szCs w:val="24"/>
        </w:rPr>
        <w:t xml:space="preserve"> C, </w:t>
      </w:r>
      <w:proofErr w:type="spellStart"/>
      <w:r w:rsidRPr="008A7E64">
        <w:rPr>
          <w:rFonts w:ascii="Book Antiqua" w:hAnsi="Book Antiqua"/>
          <w:sz w:val="24"/>
          <w:szCs w:val="24"/>
        </w:rPr>
        <w:t>Marler</w:t>
      </w:r>
      <w:proofErr w:type="spellEnd"/>
      <w:r w:rsidRPr="008A7E64">
        <w:rPr>
          <w:rFonts w:ascii="Book Antiqua" w:hAnsi="Book Antiqua"/>
          <w:sz w:val="24"/>
          <w:szCs w:val="24"/>
        </w:rPr>
        <w:t xml:space="preserve"> R. Endoscopic ultrasonography-guided portal injection chemotherapy for hepatic metastases. </w:t>
      </w:r>
      <w:proofErr w:type="spellStart"/>
      <w:r w:rsidRPr="008A7E64">
        <w:rPr>
          <w:rFonts w:ascii="Book Antiqua" w:hAnsi="Book Antiqua"/>
          <w:i/>
          <w:iCs/>
          <w:sz w:val="24"/>
          <w:szCs w:val="24"/>
        </w:rPr>
        <w:t>Endosc</w:t>
      </w:r>
      <w:proofErr w:type="spellEnd"/>
      <w:r w:rsidRPr="008A7E64">
        <w:rPr>
          <w:rFonts w:ascii="Book Antiqua" w:hAnsi="Book Antiqua"/>
          <w:i/>
          <w:iCs/>
          <w:sz w:val="24"/>
          <w:szCs w:val="24"/>
        </w:rPr>
        <w:t xml:space="preserve"> Ultrasound</w:t>
      </w:r>
      <w:r w:rsidRPr="008A7E64">
        <w:rPr>
          <w:rFonts w:ascii="Book Antiqua" w:hAnsi="Book Antiqua"/>
          <w:sz w:val="24"/>
          <w:szCs w:val="24"/>
        </w:rPr>
        <w:t xml:space="preserve"> 2014; </w:t>
      </w:r>
      <w:r w:rsidRPr="008A7E64">
        <w:rPr>
          <w:rFonts w:ascii="Book Antiqua" w:hAnsi="Book Antiqua"/>
          <w:b/>
          <w:bCs/>
          <w:sz w:val="24"/>
          <w:szCs w:val="24"/>
        </w:rPr>
        <w:t>3</w:t>
      </w:r>
      <w:r w:rsidRPr="008A7E64">
        <w:rPr>
          <w:rFonts w:ascii="Book Antiqua" w:hAnsi="Book Antiqua"/>
          <w:sz w:val="24"/>
          <w:szCs w:val="24"/>
        </w:rPr>
        <w:t>: S1 [PMID: 26425503]</w:t>
      </w:r>
    </w:p>
    <w:p w14:paraId="2771E315"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58 </w:t>
      </w:r>
      <w:r w:rsidRPr="008A7E64">
        <w:rPr>
          <w:rFonts w:ascii="Book Antiqua" w:hAnsi="Book Antiqua"/>
          <w:b/>
          <w:bCs/>
          <w:sz w:val="24"/>
          <w:szCs w:val="24"/>
        </w:rPr>
        <w:t>Yamada K</w:t>
      </w:r>
      <w:r w:rsidRPr="008A7E64">
        <w:rPr>
          <w:rFonts w:ascii="Book Antiqua" w:hAnsi="Book Antiqua"/>
          <w:sz w:val="24"/>
          <w:szCs w:val="24"/>
        </w:rPr>
        <w:t xml:space="preserve">, Kawashima H, Ohno E, Ishikawa T, Tanaka H, Nakamura M, Miyahara R, </w:t>
      </w:r>
      <w:proofErr w:type="spellStart"/>
      <w:r w:rsidRPr="008A7E64">
        <w:rPr>
          <w:rFonts w:ascii="Book Antiqua" w:hAnsi="Book Antiqua"/>
          <w:sz w:val="24"/>
          <w:szCs w:val="24"/>
        </w:rPr>
        <w:t>Ishigami</w:t>
      </w:r>
      <w:proofErr w:type="spellEnd"/>
      <w:r w:rsidRPr="008A7E64">
        <w:rPr>
          <w:rFonts w:ascii="Book Antiqua" w:hAnsi="Book Antiqua"/>
          <w:sz w:val="24"/>
          <w:szCs w:val="24"/>
        </w:rPr>
        <w:t xml:space="preserve"> M, </w:t>
      </w:r>
      <w:proofErr w:type="spellStart"/>
      <w:r w:rsidRPr="008A7E64">
        <w:rPr>
          <w:rFonts w:ascii="Book Antiqua" w:hAnsi="Book Antiqua"/>
          <w:sz w:val="24"/>
          <w:szCs w:val="24"/>
        </w:rPr>
        <w:t>Hirooka</w:t>
      </w:r>
      <w:proofErr w:type="spellEnd"/>
      <w:r w:rsidRPr="008A7E64">
        <w:rPr>
          <w:rFonts w:ascii="Book Antiqua" w:hAnsi="Book Antiqua"/>
          <w:sz w:val="24"/>
          <w:szCs w:val="24"/>
        </w:rPr>
        <w:t xml:space="preserve"> Y, </w:t>
      </w:r>
      <w:proofErr w:type="spellStart"/>
      <w:r w:rsidRPr="008A7E64">
        <w:rPr>
          <w:rFonts w:ascii="Book Antiqua" w:hAnsi="Book Antiqua"/>
          <w:sz w:val="24"/>
          <w:szCs w:val="24"/>
        </w:rPr>
        <w:t>Fujishiro</w:t>
      </w:r>
      <w:proofErr w:type="spellEnd"/>
      <w:r w:rsidRPr="008A7E64">
        <w:rPr>
          <w:rFonts w:ascii="Book Antiqua" w:hAnsi="Book Antiqua"/>
          <w:sz w:val="24"/>
          <w:szCs w:val="24"/>
        </w:rPr>
        <w:t xml:space="preserve"> M. Diagnosis of vascular invasion in pancreatic ductal adenocarcinoma using endoscopic ultrasound elastography. </w:t>
      </w:r>
      <w:r w:rsidRPr="008A7E64">
        <w:rPr>
          <w:rFonts w:ascii="Book Antiqua" w:hAnsi="Book Antiqua"/>
          <w:i/>
          <w:iCs/>
          <w:sz w:val="24"/>
          <w:szCs w:val="24"/>
        </w:rPr>
        <w:t>BMC Gastroenterol</w:t>
      </w:r>
      <w:r w:rsidRPr="008A7E64">
        <w:rPr>
          <w:rFonts w:ascii="Book Antiqua" w:hAnsi="Book Antiqua"/>
          <w:sz w:val="24"/>
          <w:szCs w:val="24"/>
        </w:rPr>
        <w:t xml:space="preserve"> 2020; </w:t>
      </w:r>
      <w:r w:rsidRPr="008A7E64">
        <w:rPr>
          <w:rFonts w:ascii="Book Antiqua" w:hAnsi="Book Antiqua"/>
          <w:b/>
          <w:bCs/>
          <w:sz w:val="24"/>
          <w:szCs w:val="24"/>
        </w:rPr>
        <w:t>20</w:t>
      </w:r>
      <w:r w:rsidRPr="008A7E64">
        <w:rPr>
          <w:rFonts w:ascii="Book Antiqua" w:hAnsi="Book Antiqua"/>
          <w:sz w:val="24"/>
          <w:szCs w:val="24"/>
        </w:rPr>
        <w:t>: 81 [PMID: 32228472 DOI: 10.1186/s12876-020-01228-9]</w:t>
      </w:r>
    </w:p>
    <w:p w14:paraId="57215400"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59 </w:t>
      </w:r>
      <w:proofErr w:type="spellStart"/>
      <w:r w:rsidRPr="008A7E64">
        <w:rPr>
          <w:rFonts w:ascii="Book Antiqua" w:hAnsi="Book Antiqua"/>
          <w:b/>
          <w:bCs/>
          <w:sz w:val="24"/>
          <w:szCs w:val="24"/>
        </w:rPr>
        <w:t>Kühl</w:t>
      </w:r>
      <w:proofErr w:type="spellEnd"/>
      <w:r w:rsidRPr="008A7E64">
        <w:rPr>
          <w:rFonts w:ascii="Book Antiqua" w:hAnsi="Book Antiqua"/>
          <w:b/>
          <w:bCs/>
          <w:sz w:val="24"/>
          <w:szCs w:val="24"/>
        </w:rPr>
        <w:t xml:space="preserve"> HP</w:t>
      </w:r>
      <w:r w:rsidRPr="008A7E64">
        <w:rPr>
          <w:rFonts w:ascii="Book Antiqua" w:hAnsi="Book Antiqua"/>
          <w:sz w:val="24"/>
          <w:szCs w:val="24"/>
        </w:rPr>
        <w:t xml:space="preserve">, </w:t>
      </w:r>
      <w:proofErr w:type="spellStart"/>
      <w:r w:rsidRPr="008A7E64">
        <w:rPr>
          <w:rFonts w:ascii="Book Antiqua" w:hAnsi="Book Antiqua"/>
          <w:sz w:val="24"/>
          <w:szCs w:val="24"/>
        </w:rPr>
        <w:t>Hanrath</w:t>
      </w:r>
      <w:proofErr w:type="spellEnd"/>
      <w:r w:rsidRPr="008A7E64">
        <w:rPr>
          <w:rFonts w:ascii="Book Antiqua" w:hAnsi="Book Antiqua"/>
          <w:sz w:val="24"/>
          <w:szCs w:val="24"/>
        </w:rPr>
        <w:t xml:space="preserve"> P. The impact of transesophageal echocardiography on daily clinical practice. </w:t>
      </w:r>
      <w:r w:rsidRPr="008A7E64">
        <w:rPr>
          <w:rFonts w:ascii="Book Antiqua" w:hAnsi="Book Antiqua"/>
          <w:i/>
          <w:iCs/>
          <w:sz w:val="24"/>
          <w:szCs w:val="24"/>
        </w:rPr>
        <w:t xml:space="preserve">Eur J </w:t>
      </w:r>
      <w:proofErr w:type="spellStart"/>
      <w:r w:rsidRPr="008A7E64">
        <w:rPr>
          <w:rFonts w:ascii="Book Antiqua" w:hAnsi="Book Antiqua"/>
          <w:i/>
          <w:iCs/>
          <w:sz w:val="24"/>
          <w:szCs w:val="24"/>
        </w:rPr>
        <w:t>Echocardiogr</w:t>
      </w:r>
      <w:proofErr w:type="spellEnd"/>
      <w:r w:rsidRPr="008A7E64">
        <w:rPr>
          <w:rFonts w:ascii="Book Antiqua" w:hAnsi="Book Antiqua"/>
          <w:sz w:val="24"/>
          <w:szCs w:val="24"/>
        </w:rPr>
        <w:t xml:space="preserve"> 2004; </w:t>
      </w:r>
      <w:r w:rsidRPr="008A7E64">
        <w:rPr>
          <w:rFonts w:ascii="Book Antiqua" w:hAnsi="Book Antiqua"/>
          <w:b/>
          <w:bCs/>
          <w:sz w:val="24"/>
          <w:szCs w:val="24"/>
        </w:rPr>
        <w:t>5</w:t>
      </w:r>
      <w:r w:rsidRPr="008A7E64">
        <w:rPr>
          <w:rFonts w:ascii="Book Antiqua" w:hAnsi="Book Antiqua"/>
          <w:sz w:val="24"/>
          <w:szCs w:val="24"/>
        </w:rPr>
        <w:t>: 455-468 [PMID: 15556822 DOI: 10.1016/j.euje.2004.04.007]</w:t>
      </w:r>
    </w:p>
    <w:p w14:paraId="34A066C2"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lastRenderedPageBreak/>
        <w:t xml:space="preserve">60 </w:t>
      </w:r>
      <w:proofErr w:type="spellStart"/>
      <w:r w:rsidRPr="008A7E64">
        <w:rPr>
          <w:rFonts w:ascii="Book Antiqua" w:hAnsi="Book Antiqua"/>
          <w:b/>
          <w:bCs/>
          <w:sz w:val="24"/>
          <w:szCs w:val="24"/>
        </w:rPr>
        <w:t>Fritscher</w:t>
      </w:r>
      <w:proofErr w:type="spellEnd"/>
      <w:r w:rsidRPr="008A7E64">
        <w:rPr>
          <w:rFonts w:ascii="Book Antiqua" w:hAnsi="Book Antiqua"/>
          <w:b/>
          <w:bCs/>
          <w:sz w:val="24"/>
          <w:szCs w:val="24"/>
        </w:rPr>
        <w:t>-Ravens A</w:t>
      </w:r>
      <w:r w:rsidRPr="008A7E64">
        <w:rPr>
          <w:rFonts w:ascii="Book Antiqua" w:hAnsi="Book Antiqua"/>
          <w:sz w:val="24"/>
          <w:szCs w:val="24"/>
        </w:rPr>
        <w:t xml:space="preserve">, </w:t>
      </w:r>
      <w:proofErr w:type="spellStart"/>
      <w:r w:rsidRPr="008A7E64">
        <w:rPr>
          <w:rFonts w:ascii="Book Antiqua" w:hAnsi="Book Antiqua"/>
          <w:sz w:val="24"/>
          <w:szCs w:val="24"/>
        </w:rPr>
        <w:t>Ganbari</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Mosse</w:t>
      </w:r>
      <w:proofErr w:type="spellEnd"/>
      <w:r w:rsidRPr="008A7E64">
        <w:rPr>
          <w:rFonts w:ascii="Book Antiqua" w:hAnsi="Book Antiqua"/>
          <w:sz w:val="24"/>
          <w:szCs w:val="24"/>
        </w:rPr>
        <w:t xml:space="preserve"> CA, Swain P, Koehler P, Patel K. Transesophageal endoscopic ultrasound-guided access to the heart. </w:t>
      </w:r>
      <w:r w:rsidRPr="008A7E64">
        <w:rPr>
          <w:rFonts w:ascii="Book Antiqua" w:hAnsi="Book Antiqua"/>
          <w:i/>
          <w:iCs/>
          <w:sz w:val="24"/>
          <w:szCs w:val="24"/>
        </w:rPr>
        <w:t>Endoscopy</w:t>
      </w:r>
      <w:r w:rsidRPr="008A7E64">
        <w:rPr>
          <w:rFonts w:ascii="Book Antiqua" w:hAnsi="Book Antiqua"/>
          <w:sz w:val="24"/>
          <w:szCs w:val="24"/>
        </w:rPr>
        <w:t xml:space="preserve"> 2007; </w:t>
      </w:r>
      <w:r w:rsidRPr="008A7E64">
        <w:rPr>
          <w:rFonts w:ascii="Book Antiqua" w:hAnsi="Book Antiqua"/>
          <w:b/>
          <w:bCs/>
          <w:sz w:val="24"/>
          <w:szCs w:val="24"/>
        </w:rPr>
        <w:t>39</w:t>
      </w:r>
      <w:r w:rsidRPr="008A7E64">
        <w:rPr>
          <w:rFonts w:ascii="Book Antiqua" w:hAnsi="Book Antiqua"/>
          <w:sz w:val="24"/>
          <w:szCs w:val="24"/>
        </w:rPr>
        <w:t>: 385-389 [PMID: 17516342 DOI: 10.1055/s-2007-966440]</w:t>
      </w:r>
    </w:p>
    <w:p w14:paraId="0892E36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61 </w:t>
      </w:r>
      <w:proofErr w:type="spellStart"/>
      <w:r w:rsidRPr="008A7E64">
        <w:rPr>
          <w:rFonts w:ascii="Book Antiqua" w:hAnsi="Book Antiqua"/>
          <w:b/>
          <w:bCs/>
          <w:sz w:val="24"/>
          <w:szCs w:val="24"/>
        </w:rPr>
        <w:t>Somani</w:t>
      </w:r>
      <w:proofErr w:type="spellEnd"/>
      <w:r w:rsidRPr="008A7E64">
        <w:rPr>
          <w:rFonts w:ascii="Book Antiqua" w:hAnsi="Book Antiqua"/>
          <w:b/>
          <w:bCs/>
          <w:sz w:val="24"/>
          <w:szCs w:val="24"/>
        </w:rPr>
        <w:t xml:space="preserve"> P</w:t>
      </w:r>
      <w:r w:rsidRPr="008A7E64">
        <w:rPr>
          <w:rFonts w:ascii="Book Antiqua" w:hAnsi="Book Antiqua"/>
          <w:sz w:val="24"/>
          <w:szCs w:val="24"/>
        </w:rPr>
        <w:t xml:space="preserve">, </w:t>
      </w:r>
      <w:proofErr w:type="spellStart"/>
      <w:r w:rsidRPr="008A7E64">
        <w:rPr>
          <w:rFonts w:ascii="Book Antiqua" w:hAnsi="Book Antiqua"/>
          <w:sz w:val="24"/>
          <w:szCs w:val="24"/>
        </w:rPr>
        <w:t>Talele</w:t>
      </w:r>
      <w:proofErr w:type="spellEnd"/>
      <w:r w:rsidRPr="008A7E64">
        <w:rPr>
          <w:rFonts w:ascii="Book Antiqua" w:hAnsi="Book Antiqua"/>
          <w:sz w:val="24"/>
          <w:szCs w:val="24"/>
        </w:rPr>
        <w:t xml:space="preserve"> R, Sharma M. Endoscopic Ultrasound-Guided Thrombolysis of Pulmonary Artery Thrombus and Mesenteric Vein Thrombus. </w:t>
      </w:r>
      <w:r w:rsidRPr="008A7E64">
        <w:rPr>
          <w:rFonts w:ascii="Book Antiqua" w:hAnsi="Book Antiqua"/>
          <w:i/>
          <w:iCs/>
          <w:sz w:val="24"/>
          <w:szCs w:val="24"/>
        </w:rPr>
        <w:t>Am J Gastroenterol</w:t>
      </w:r>
      <w:r w:rsidRPr="008A7E64">
        <w:rPr>
          <w:rFonts w:ascii="Book Antiqua" w:hAnsi="Book Antiqua"/>
          <w:sz w:val="24"/>
          <w:szCs w:val="24"/>
        </w:rPr>
        <w:t xml:space="preserve"> 2019; </w:t>
      </w:r>
      <w:r w:rsidRPr="008A7E64">
        <w:rPr>
          <w:rFonts w:ascii="Book Antiqua" w:hAnsi="Book Antiqua"/>
          <w:b/>
          <w:bCs/>
          <w:sz w:val="24"/>
          <w:szCs w:val="24"/>
        </w:rPr>
        <w:t>114</w:t>
      </w:r>
      <w:r w:rsidRPr="008A7E64">
        <w:rPr>
          <w:rFonts w:ascii="Book Antiqua" w:hAnsi="Book Antiqua"/>
          <w:sz w:val="24"/>
          <w:szCs w:val="24"/>
        </w:rPr>
        <w:t>: 379 [PMID: 30840604 DOI: 10.14309/ajg.0000000000000139]</w:t>
      </w:r>
    </w:p>
    <w:p w14:paraId="062A2EAD" w14:textId="4E3BE390"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62 </w:t>
      </w:r>
      <w:r w:rsidRPr="008A7E64">
        <w:rPr>
          <w:rFonts w:ascii="Book Antiqua" w:hAnsi="Book Antiqua"/>
          <w:b/>
          <w:bCs/>
          <w:sz w:val="24"/>
          <w:szCs w:val="24"/>
        </w:rPr>
        <w:t>Krill JT,</w:t>
      </w:r>
      <w:r w:rsidRPr="008A7E64">
        <w:rPr>
          <w:rFonts w:ascii="Book Antiqua" w:hAnsi="Book Antiqua"/>
          <w:sz w:val="24"/>
          <w:szCs w:val="24"/>
        </w:rPr>
        <w:t xml:space="preserve"> Othman MO, </w:t>
      </w:r>
      <w:proofErr w:type="spellStart"/>
      <w:r w:rsidRPr="008A7E64">
        <w:rPr>
          <w:rFonts w:ascii="Book Antiqua" w:hAnsi="Book Antiqua"/>
          <w:sz w:val="24"/>
          <w:szCs w:val="24"/>
        </w:rPr>
        <w:t>Munot</w:t>
      </w:r>
      <w:proofErr w:type="spellEnd"/>
      <w:r w:rsidRPr="008A7E64">
        <w:rPr>
          <w:rFonts w:ascii="Book Antiqua" w:hAnsi="Book Antiqua"/>
          <w:sz w:val="24"/>
          <w:szCs w:val="24"/>
        </w:rPr>
        <w:t xml:space="preserve"> K, Jalal PK, Patel K. Su1411 EUS-Guided coil application with glue injection for gastric variceal obliteration is associated with less endoscopic reintervention compared to glue injection alone. </w:t>
      </w:r>
      <w:r w:rsidRPr="002614B3">
        <w:rPr>
          <w:rFonts w:ascii="Book Antiqua" w:hAnsi="Book Antiqua"/>
          <w:i/>
          <w:sz w:val="24"/>
          <w:szCs w:val="24"/>
        </w:rPr>
        <w:t>Gastro Endos</w:t>
      </w:r>
      <w:r w:rsidRPr="008A7E64">
        <w:rPr>
          <w:rFonts w:ascii="Book Antiqua" w:hAnsi="Book Antiqua"/>
          <w:sz w:val="24"/>
          <w:szCs w:val="24"/>
        </w:rPr>
        <w:t xml:space="preserve"> 2018; </w:t>
      </w:r>
      <w:r w:rsidRPr="002614B3">
        <w:rPr>
          <w:rFonts w:ascii="Book Antiqua" w:hAnsi="Book Antiqua"/>
          <w:b/>
          <w:sz w:val="24"/>
          <w:szCs w:val="24"/>
        </w:rPr>
        <w:t xml:space="preserve">87: </w:t>
      </w:r>
      <w:r w:rsidRPr="008A7E64">
        <w:rPr>
          <w:rFonts w:ascii="Book Antiqua" w:hAnsi="Book Antiqua"/>
          <w:sz w:val="24"/>
          <w:szCs w:val="24"/>
        </w:rPr>
        <w:t>AB345 [DOI:</w:t>
      </w:r>
      <w:r w:rsidR="002614B3">
        <w:rPr>
          <w:rFonts w:ascii="Book Antiqua" w:hAnsi="Book Antiqua" w:hint="eastAsia"/>
          <w:sz w:val="24"/>
          <w:szCs w:val="24"/>
        </w:rPr>
        <w:t xml:space="preserve"> </w:t>
      </w:r>
      <w:r w:rsidRPr="008A7E64">
        <w:rPr>
          <w:rFonts w:ascii="Book Antiqua" w:hAnsi="Book Antiqua"/>
          <w:sz w:val="24"/>
          <w:szCs w:val="24"/>
        </w:rPr>
        <w:t>10.1016/j.gie.2018.04.1741]</w:t>
      </w:r>
    </w:p>
    <w:p w14:paraId="1B4D50EE"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63 </w:t>
      </w:r>
      <w:r w:rsidRPr="008A7E64">
        <w:rPr>
          <w:rFonts w:ascii="Book Antiqua" w:hAnsi="Book Antiqua"/>
          <w:b/>
          <w:bCs/>
          <w:sz w:val="24"/>
          <w:szCs w:val="24"/>
        </w:rPr>
        <w:t>Romero-Castro R</w:t>
      </w:r>
      <w:r w:rsidRPr="008A7E64">
        <w:rPr>
          <w:rFonts w:ascii="Book Antiqua" w:hAnsi="Book Antiqua"/>
          <w:sz w:val="24"/>
          <w:szCs w:val="24"/>
        </w:rPr>
        <w:t xml:space="preserve">, </w:t>
      </w:r>
      <w:proofErr w:type="spellStart"/>
      <w:r w:rsidRPr="008A7E64">
        <w:rPr>
          <w:rFonts w:ascii="Book Antiqua" w:hAnsi="Book Antiqua"/>
          <w:sz w:val="24"/>
          <w:szCs w:val="24"/>
        </w:rPr>
        <w:t>Pellicer</w:t>
      </w:r>
      <w:proofErr w:type="spellEnd"/>
      <w:r w:rsidRPr="008A7E64">
        <w:rPr>
          <w:rFonts w:ascii="Book Antiqua" w:hAnsi="Book Antiqua"/>
          <w:sz w:val="24"/>
          <w:szCs w:val="24"/>
        </w:rPr>
        <w:t xml:space="preserve">-Bautista F, </w:t>
      </w:r>
      <w:proofErr w:type="spellStart"/>
      <w:r w:rsidRPr="008A7E64">
        <w:rPr>
          <w:rFonts w:ascii="Book Antiqua" w:hAnsi="Book Antiqua"/>
          <w:sz w:val="24"/>
          <w:szCs w:val="24"/>
        </w:rPr>
        <w:t>Giovannini</w:t>
      </w:r>
      <w:proofErr w:type="spellEnd"/>
      <w:r w:rsidRPr="008A7E64">
        <w:rPr>
          <w:rFonts w:ascii="Book Antiqua" w:hAnsi="Book Antiqua"/>
          <w:sz w:val="24"/>
          <w:szCs w:val="24"/>
        </w:rPr>
        <w:t xml:space="preserve"> M, Marcos-Sánchez F, </w:t>
      </w:r>
      <w:proofErr w:type="spellStart"/>
      <w:r w:rsidRPr="008A7E64">
        <w:rPr>
          <w:rFonts w:ascii="Book Antiqua" w:hAnsi="Book Antiqua"/>
          <w:sz w:val="24"/>
          <w:szCs w:val="24"/>
        </w:rPr>
        <w:t>Caparros</w:t>
      </w:r>
      <w:proofErr w:type="spellEnd"/>
      <w:r w:rsidRPr="008A7E64">
        <w:rPr>
          <w:rFonts w:ascii="Book Antiqua" w:hAnsi="Book Antiqua"/>
          <w:sz w:val="24"/>
          <w:szCs w:val="24"/>
        </w:rPr>
        <w:t>-Escudero C, Jiménez-</w:t>
      </w:r>
      <w:proofErr w:type="spellStart"/>
      <w:r w:rsidRPr="008A7E64">
        <w:rPr>
          <w:rFonts w:ascii="Book Antiqua" w:hAnsi="Book Antiqua"/>
          <w:sz w:val="24"/>
          <w:szCs w:val="24"/>
        </w:rPr>
        <w:t>Sáenz</w:t>
      </w:r>
      <w:proofErr w:type="spellEnd"/>
      <w:r w:rsidRPr="008A7E64">
        <w:rPr>
          <w:rFonts w:ascii="Book Antiqua" w:hAnsi="Book Antiqua"/>
          <w:sz w:val="24"/>
          <w:szCs w:val="24"/>
        </w:rPr>
        <w:t xml:space="preserve"> M, Gomez-Parra M, </w:t>
      </w:r>
      <w:proofErr w:type="spellStart"/>
      <w:r w:rsidRPr="008A7E64">
        <w:rPr>
          <w:rFonts w:ascii="Book Antiqua" w:hAnsi="Book Antiqua"/>
          <w:sz w:val="24"/>
          <w:szCs w:val="24"/>
        </w:rPr>
        <w:t>Arenzana-Seisdedos</w:t>
      </w:r>
      <w:proofErr w:type="spellEnd"/>
      <w:r w:rsidRPr="008A7E64">
        <w:rPr>
          <w:rFonts w:ascii="Book Antiqua" w:hAnsi="Book Antiqua"/>
          <w:sz w:val="24"/>
          <w:szCs w:val="24"/>
        </w:rPr>
        <w:t xml:space="preserve"> A, </w:t>
      </w:r>
      <w:proofErr w:type="spellStart"/>
      <w:r w:rsidRPr="008A7E64">
        <w:rPr>
          <w:rFonts w:ascii="Book Antiqua" w:hAnsi="Book Antiqua"/>
          <w:sz w:val="24"/>
          <w:szCs w:val="24"/>
        </w:rPr>
        <w:t>Leria-Yebenes</w:t>
      </w:r>
      <w:proofErr w:type="spellEnd"/>
      <w:r w:rsidRPr="008A7E64">
        <w:rPr>
          <w:rFonts w:ascii="Book Antiqua" w:hAnsi="Book Antiqua"/>
          <w:sz w:val="24"/>
          <w:szCs w:val="24"/>
        </w:rPr>
        <w:t xml:space="preserve"> V, </w:t>
      </w:r>
      <w:proofErr w:type="spellStart"/>
      <w:r w:rsidRPr="008A7E64">
        <w:rPr>
          <w:rFonts w:ascii="Book Antiqua" w:hAnsi="Book Antiqua"/>
          <w:sz w:val="24"/>
          <w:szCs w:val="24"/>
        </w:rPr>
        <w:t>Herrerias</w:t>
      </w:r>
      <w:proofErr w:type="spellEnd"/>
      <w:r w:rsidRPr="008A7E64">
        <w:rPr>
          <w:rFonts w:ascii="Book Antiqua" w:hAnsi="Book Antiqua"/>
          <w:sz w:val="24"/>
          <w:szCs w:val="24"/>
        </w:rPr>
        <w:t xml:space="preserve">-Gutiérrez JM. Endoscopic ultrasound (EUS)-guided coil embolization therapy in gastric varices. </w:t>
      </w:r>
      <w:r w:rsidRPr="008A7E64">
        <w:rPr>
          <w:rFonts w:ascii="Book Antiqua" w:hAnsi="Book Antiqua"/>
          <w:i/>
          <w:iCs/>
          <w:sz w:val="24"/>
          <w:szCs w:val="24"/>
        </w:rPr>
        <w:t>Endoscopy</w:t>
      </w:r>
      <w:r w:rsidRPr="008A7E64">
        <w:rPr>
          <w:rFonts w:ascii="Book Antiqua" w:hAnsi="Book Antiqua"/>
          <w:sz w:val="24"/>
          <w:szCs w:val="24"/>
        </w:rPr>
        <w:t xml:space="preserve"> 2010; </w:t>
      </w:r>
      <w:r w:rsidRPr="008A7E64">
        <w:rPr>
          <w:rFonts w:ascii="Book Antiqua" w:hAnsi="Book Antiqua"/>
          <w:b/>
          <w:bCs/>
          <w:sz w:val="24"/>
          <w:szCs w:val="24"/>
        </w:rPr>
        <w:t>42 Suppl 2</w:t>
      </w:r>
      <w:r w:rsidRPr="008A7E64">
        <w:rPr>
          <w:rFonts w:ascii="Book Antiqua" w:hAnsi="Book Antiqua"/>
          <w:sz w:val="24"/>
          <w:szCs w:val="24"/>
        </w:rPr>
        <w:t>: E35-E36 [PMID: 20073010 DOI: 10.1055/s-0029-1215261]</w:t>
      </w:r>
    </w:p>
    <w:p w14:paraId="00268924"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64 </w:t>
      </w:r>
      <w:r w:rsidRPr="008A7E64">
        <w:rPr>
          <w:rFonts w:ascii="Book Antiqua" w:hAnsi="Book Antiqua"/>
          <w:b/>
          <w:bCs/>
          <w:sz w:val="24"/>
          <w:szCs w:val="24"/>
        </w:rPr>
        <w:t>Philips CA</w:t>
      </w:r>
      <w:r w:rsidRPr="008A7E64">
        <w:rPr>
          <w:rFonts w:ascii="Book Antiqua" w:hAnsi="Book Antiqua"/>
          <w:sz w:val="24"/>
          <w:szCs w:val="24"/>
        </w:rPr>
        <w:t xml:space="preserve">, Augustine P. Endoscopic Ultrasound-Guided Management of Bleeding Rectal Varices. </w:t>
      </w:r>
      <w:r w:rsidRPr="008A7E64">
        <w:rPr>
          <w:rFonts w:ascii="Book Antiqua" w:hAnsi="Book Antiqua"/>
          <w:i/>
          <w:iCs/>
          <w:sz w:val="24"/>
          <w:szCs w:val="24"/>
        </w:rPr>
        <w:t>ACG Case Rep J</w:t>
      </w:r>
      <w:r w:rsidRPr="008A7E64">
        <w:rPr>
          <w:rFonts w:ascii="Book Antiqua" w:hAnsi="Book Antiqua"/>
          <w:sz w:val="24"/>
          <w:szCs w:val="24"/>
        </w:rPr>
        <w:t xml:space="preserve"> 2017; </w:t>
      </w:r>
      <w:r w:rsidRPr="008A7E64">
        <w:rPr>
          <w:rFonts w:ascii="Book Antiqua" w:hAnsi="Book Antiqua"/>
          <w:b/>
          <w:bCs/>
          <w:sz w:val="24"/>
          <w:szCs w:val="24"/>
        </w:rPr>
        <w:t>4</w:t>
      </w:r>
      <w:r w:rsidRPr="008A7E64">
        <w:rPr>
          <w:rFonts w:ascii="Book Antiqua" w:hAnsi="Book Antiqua"/>
          <w:sz w:val="24"/>
          <w:szCs w:val="24"/>
        </w:rPr>
        <w:t>: e101 [PMID: 28879206 DOI: 10.14309/crj.2017.101]</w:t>
      </w:r>
    </w:p>
    <w:p w14:paraId="6167D2EA"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65 </w:t>
      </w:r>
      <w:proofErr w:type="spellStart"/>
      <w:r w:rsidRPr="008A7E64">
        <w:rPr>
          <w:rFonts w:ascii="Book Antiqua" w:hAnsi="Book Antiqua"/>
          <w:b/>
          <w:bCs/>
          <w:sz w:val="24"/>
          <w:szCs w:val="24"/>
        </w:rPr>
        <w:t>Bazarbashi</w:t>
      </w:r>
      <w:proofErr w:type="spellEnd"/>
      <w:r w:rsidRPr="008A7E64">
        <w:rPr>
          <w:rFonts w:ascii="Book Antiqua" w:hAnsi="Book Antiqua"/>
          <w:b/>
          <w:bCs/>
          <w:sz w:val="24"/>
          <w:szCs w:val="24"/>
        </w:rPr>
        <w:t xml:space="preserve"> AN</w:t>
      </w:r>
      <w:r w:rsidRPr="008A7E64">
        <w:rPr>
          <w:rFonts w:ascii="Book Antiqua" w:hAnsi="Book Antiqua"/>
          <w:sz w:val="24"/>
          <w:szCs w:val="24"/>
        </w:rPr>
        <w:t xml:space="preserve">, Thompson CC, </w:t>
      </w:r>
      <w:proofErr w:type="spellStart"/>
      <w:r w:rsidRPr="008A7E64">
        <w:rPr>
          <w:rFonts w:ascii="Book Antiqua" w:hAnsi="Book Antiqua"/>
          <w:sz w:val="24"/>
          <w:szCs w:val="24"/>
        </w:rPr>
        <w:t>Ryou</w:t>
      </w:r>
      <w:proofErr w:type="spellEnd"/>
      <w:r w:rsidRPr="008A7E64">
        <w:rPr>
          <w:rFonts w:ascii="Book Antiqua" w:hAnsi="Book Antiqua"/>
          <w:sz w:val="24"/>
          <w:szCs w:val="24"/>
        </w:rPr>
        <w:t xml:space="preserve"> M. Targeting the perforator vein: EUS-guided coil embolization for the treatment of bleeding rectal varices. </w:t>
      </w:r>
      <w:proofErr w:type="spellStart"/>
      <w:r w:rsidRPr="008A7E64">
        <w:rPr>
          <w:rFonts w:ascii="Book Antiqua" w:hAnsi="Book Antiqua"/>
          <w:i/>
          <w:iCs/>
          <w:sz w:val="24"/>
          <w:szCs w:val="24"/>
        </w:rPr>
        <w:t>VideoGIE</w:t>
      </w:r>
      <w:proofErr w:type="spellEnd"/>
      <w:r w:rsidRPr="008A7E64">
        <w:rPr>
          <w:rFonts w:ascii="Book Antiqua" w:hAnsi="Book Antiqua"/>
          <w:sz w:val="24"/>
          <w:szCs w:val="24"/>
        </w:rPr>
        <w:t xml:space="preserve"> 2020; </w:t>
      </w:r>
      <w:r w:rsidRPr="008A7E64">
        <w:rPr>
          <w:rFonts w:ascii="Book Antiqua" w:hAnsi="Book Antiqua"/>
          <w:b/>
          <w:bCs/>
          <w:sz w:val="24"/>
          <w:szCs w:val="24"/>
        </w:rPr>
        <w:t>5</w:t>
      </w:r>
      <w:r w:rsidRPr="008A7E64">
        <w:rPr>
          <w:rFonts w:ascii="Book Antiqua" w:hAnsi="Book Antiqua"/>
          <w:sz w:val="24"/>
          <w:szCs w:val="24"/>
        </w:rPr>
        <w:t>: 434-436 [PMID: 32954109 DOI: 10.1016/j.vgie.2020.05.008]</w:t>
      </w:r>
    </w:p>
    <w:p w14:paraId="6713349F" w14:textId="77777777"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 xml:space="preserve">66 </w:t>
      </w:r>
      <w:proofErr w:type="spellStart"/>
      <w:r w:rsidRPr="008A7E64">
        <w:rPr>
          <w:rFonts w:ascii="Book Antiqua" w:hAnsi="Book Antiqua"/>
          <w:b/>
          <w:bCs/>
          <w:sz w:val="24"/>
          <w:szCs w:val="24"/>
        </w:rPr>
        <w:t>Mukkada</w:t>
      </w:r>
      <w:proofErr w:type="spellEnd"/>
      <w:r w:rsidRPr="008A7E64">
        <w:rPr>
          <w:rFonts w:ascii="Book Antiqua" w:hAnsi="Book Antiqua"/>
          <w:b/>
          <w:bCs/>
          <w:sz w:val="24"/>
          <w:szCs w:val="24"/>
        </w:rPr>
        <w:t xml:space="preserve"> RJ</w:t>
      </w:r>
      <w:r w:rsidRPr="008A7E64">
        <w:rPr>
          <w:rFonts w:ascii="Book Antiqua" w:hAnsi="Book Antiqua"/>
          <w:sz w:val="24"/>
          <w:szCs w:val="24"/>
        </w:rPr>
        <w:t xml:space="preserve">, Mathew PG, Francis Jose V, Paul </w:t>
      </w:r>
      <w:proofErr w:type="spellStart"/>
      <w:r w:rsidRPr="008A7E64">
        <w:rPr>
          <w:rFonts w:ascii="Book Antiqua" w:hAnsi="Book Antiqua"/>
          <w:sz w:val="24"/>
          <w:szCs w:val="24"/>
        </w:rPr>
        <w:t>Chettupuzha</w:t>
      </w:r>
      <w:proofErr w:type="spellEnd"/>
      <w:r w:rsidRPr="008A7E64">
        <w:rPr>
          <w:rFonts w:ascii="Book Antiqua" w:hAnsi="Book Antiqua"/>
          <w:sz w:val="24"/>
          <w:szCs w:val="24"/>
        </w:rPr>
        <w:t xml:space="preserve"> A, Antony R, Koshy A. EUS-guided coiling of rectal varices. </w:t>
      </w:r>
      <w:proofErr w:type="spellStart"/>
      <w:r w:rsidRPr="008A7E64">
        <w:rPr>
          <w:rFonts w:ascii="Book Antiqua" w:hAnsi="Book Antiqua"/>
          <w:i/>
          <w:iCs/>
          <w:sz w:val="24"/>
          <w:szCs w:val="24"/>
        </w:rPr>
        <w:t>VideoGIE</w:t>
      </w:r>
      <w:proofErr w:type="spellEnd"/>
      <w:r w:rsidRPr="008A7E64">
        <w:rPr>
          <w:rFonts w:ascii="Book Antiqua" w:hAnsi="Book Antiqua"/>
          <w:sz w:val="24"/>
          <w:szCs w:val="24"/>
        </w:rPr>
        <w:t xml:space="preserve"> 2017; </w:t>
      </w:r>
      <w:r w:rsidRPr="008A7E64">
        <w:rPr>
          <w:rFonts w:ascii="Book Antiqua" w:hAnsi="Book Antiqua"/>
          <w:b/>
          <w:bCs/>
          <w:sz w:val="24"/>
          <w:szCs w:val="24"/>
        </w:rPr>
        <w:t>2</w:t>
      </w:r>
      <w:r w:rsidRPr="008A7E64">
        <w:rPr>
          <w:rFonts w:ascii="Book Antiqua" w:hAnsi="Book Antiqua"/>
          <w:sz w:val="24"/>
          <w:szCs w:val="24"/>
        </w:rPr>
        <w:t>: 208-210 [PMID: 30175307 DOI: 10.1016/j.vgie.2017.05.005]</w:t>
      </w:r>
    </w:p>
    <w:p w14:paraId="5428E9C0" w14:textId="78516A32"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6</w:t>
      </w:r>
      <w:r w:rsidR="001F00DE">
        <w:rPr>
          <w:rFonts w:ascii="Book Antiqua" w:hAnsi="Book Antiqua" w:hint="eastAsia"/>
          <w:sz w:val="24"/>
          <w:szCs w:val="24"/>
        </w:rPr>
        <w:t>7</w:t>
      </w:r>
      <w:r w:rsidRPr="008A7E64">
        <w:rPr>
          <w:rFonts w:ascii="Book Antiqua" w:hAnsi="Book Antiqua"/>
          <w:sz w:val="24"/>
          <w:szCs w:val="24"/>
        </w:rPr>
        <w:t xml:space="preserve"> </w:t>
      </w:r>
      <w:r w:rsidRPr="008A7E64">
        <w:rPr>
          <w:rFonts w:ascii="Book Antiqua" w:hAnsi="Book Antiqua"/>
          <w:b/>
          <w:bCs/>
          <w:sz w:val="24"/>
          <w:szCs w:val="24"/>
        </w:rPr>
        <w:t>Robb PM</w:t>
      </w:r>
      <w:r w:rsidRPr="008A7E64">
        <w:rPr>
          <w:rFonts w:ascii="Book Antiqua" w:hAnsi="Book Antiqua"/>
          <w:sz w:val="24"/>
          <w:szCs w:val="24"/>
        </w:rPr>
        <w:t xml:space="preserve">, </w:t>
      </w:r>
      <w:proofErr w:type="spellStart"/>
      <w:r w:rsidRPr="008A7E64">
        <w:rPr>
          <w:rFonts w:ascii="Book Antiqua" w:hAnsi="Book Antiqua"/>
          <w:sz w:val="24"/>
          <w:szCs w:val="24"/>
        </w:rPr>
        <w:t>Yeaton</w:t>
      </w:r>
      <w:proofErr w:type="spellEnd"/>
      <w:r w:rsidRPr="008A7E64">
        <w:rPr>
          <w:rFonts w:ascii="Book Antiqua" w:hAnsi="Book Antiqua"/>
          <w:sz w:val="24"/>
          <w:szCs w:val="24"/>
        </w:rPr>
        <w:t xml:space="preserve"> P, Bishop T, </w:t>
      </w:r>
      <w:proofErr w:type="spellStart"/>
      <w:r w:rsidRPr="008A7E64">
        <w:rPr>
          <w:rFonts w:ascii="Book Antiqua" w:hAnsi="Book Antiqua"/>
          <w:sz w:val="24"/>
          <w:szCs w:val="24"/>
        </w:rPr>
        <w:t>Wessinger</w:t>
      </w:r>
      <w:proofErr w:type="spellEnd"/>
      <w:r w:rsidRPr="008A7E64">
        <w:rPr>
          <w:rFonts w:ascii="Book Antiqua" w:hAnsi="Book Antiqua"/>
          <w:sz w:val="24"/>
          <w:szCs w:val="24"/>
        </w:rPr>
        <w:t xml:space="preserve"> J. Endoscopic Ultrasound Guided Embolization of a Pancreatic Pseudoaneurysm. </w:t>
      </w:r>
      <w:r w:rsidRPr="008A7E64">
        <w:rPr>
          <w:rFonts w:ascii="Book Antiqua" w:hAnsi="Book Antiqua"/>
          <w:i/>
          <w:iCs/>
          <w:sz w:val="24"/>
          <w:szCs w:val="24"/>
        </w:rPr>
        <w:t>Gastroenterology Res</w:t>
      </w:r>
      <w:r w:rsidRPr="008A7E64">
        <w:rPr>
          <w:rFonts w:ascii="Book Antiqua" w:hAnsi="Book Antiqua"/>
          <w:sz w:val="24"/>
          <w:szCs w:val="24"/>
        </w:rPr>
        <w:t xml:space="preserve"> 2012; </w:t>
      </w:r>
      <w:r w:rsidRPr="008A7E64">
        <w:rPr>
          <w:rFonts w:ascii="Book Antiqua" w:hAnsi="Book Antiqua"/>
          <w:b/>
          <w:bCs/>
          <w:sz w:val="24"/>
          <w:szCs w:val="24"/>
        </w:rPr>
        <w:t>5</w:t>
      </w:r>
      <w:r w:rsidRPr="008A7E64">
        <w:rPr>
          <w:rFonts w:ascii="Book Antiqua" w:hAnsi="Book Antiqua"/>
          <w:sz w:val="24"/>
          <w:szCs w:val="24"/>
        </w:rPr>
        <w:t>: 239-241 [PMID: 27785215 DOI: 10.4021/gr500w]</w:t>
      </w:r>
    </w:p>
    <w:p w14:paraId="409C463D" w14:textId="256EE7E6" w:rsidR="008A7E64" w:rsidRPr="008A7E64" w:rsidRDefault="008A7E64" w:rsidP="008A7E64">
      <w:pPr>
        <w:spacing w:before="0" w:beforeAutospacing="0" w:after="0" w:line="360" w:lineRule="auto"/>
        <w:jc w:val="both"/>
        <w:rPr>
          <w:rFonts w:ascii="Book Antiqua" w:hAnsi="Book Antiqua"/>
          <w:sz w:val="24"/>
          <w:szCs w:val="24"/>
        </w:rPr>
      </w:pPr>
      <w:r w:rsidRPr="008A7E64">
        <w:rPr>
          <w:rFonts w:ascii="Book Antiqua" w:hAnsi="Book Antiqua"/>
          <w:sz w:val="24"/>
          <w:szCs w:val="24"/>
        </w:rPr>
        <w:t>6</w:t>
      </w:r>
      <w:r w:rsidR="001F00DE">
        <w:rPr>
          <w:rFonts w:ascii="Book Antiqua" w:hAnsi="Book Antiqua" w:hint="eastAsia"/>
          <w:sz w:val="24"/>
          <w:szCs w:val="24"/>
        </w:rPr>
        <w:t>8</w:t>
      </w:r>
      <w:r w:rsidRPr="008A7E64">
        <w:rPr>
          <w:rFonts w:ascii="Book Antiqua" w:hAnsi="Book Antiqua"/>
          <w:sz w:val="24"/>
          <w:szCs w:val="24"/>
        </w:rPr>
        <w:t xml:space="preserve"> </w:t>
      </w:r>
      <w:proofErr w:type="spellStart"/>
      <w:r w:rsidRPr="008A7E64">
        <w:rPr>
          <w:rFonts w:ascii="Book Antiqua" w:hAnsi="Book Antiqua"/>
          <w:b/>
          <w:bCs/>
          <w:sz w:val="24"/>
          <w:szCs w:val="24"/>
        </w:rPr>
        <w:t>Somani</w:t>
      </w:r>
      <w:proofErr w:type="spellEnd"/>
      <w:r w:rsidRPr="008A7E64">
        <w:rPr>
          <w:rFonts w:ascii="Book Antiqua" w:hAnsi="Book Antiqua"/>
          <w:b/>
          <w:bCs/>
          <w:sz w:val="24"/>
          <w:szCs w:val="24"/>
        </w:rPr>
        <w:t xml:space="preserve"> P,</w:t>
      </w:r>
      <w:r w:rsidRPr="008A7E64">
        <w:rPr>
          <w:rFonts w:ascii="Book Antiqua" w:hAnsi="Book Antiqua"/>
          <w:sz w:val="24"/>
          <w:szCs w:val="24"/>
        </w:rPr>
        <w:t xml:space="preserve"> Sharma M, Jindal S. EUS-Guided Coil Embolization and Thrombin Injection of Bleeding Gastroduodenal Artery Pseudoaneurysm: 1611. </w:t>
      </w:r>
      <w:r w:rsidRPr="002614B3">
        <w:rPr>
          <w:rFonts w:ascii="Book Antiqua" w:hAnsi="Book Antiqua"/>
          <w:i/>
          <w:sz w:val="24"/>
          <w:szCs w:val="24"/>
        </w:rPr>
        <w:t xml:space="preserve">Am College Gastroenterol </w:t>
      </w:r>
      <w:r w:rsidRPr="008A7E64">
        <w:rPr>
          <w:rFonts w:ascii="Book Antiqua" w:hAnsi="Book Antiqua"/>
          <w:sz w:val="24"/>
          <w:szCs w:val="24"/>
        </w:rPr>
        <w:t>2017;</w:t>
      </w:r>
      <w:r w:rsidRPr="002614B3">
        <w:rPr>
          <w:rFonts w:ascii="Book Antiqua" w:hAnsi="Book Antiqua"/>
          <w:b/>
          <w:sz w:val="24"/>
          <w:szCs w:val="24"/>
        </w:rPr>
        <w:t xml:space="preserve"> 112: </w:t>
      </w:r>
      <w:r w:rsidRPr="008A7E64">
        <w:rPr>
          <w:rFonts w:ascii="Book Antiqua" w:hAnsi="Book Antiqua"/>
          <w:sz w:val="24"/>
          <w:szCs w:val="24"/>
        </w:rPr>
        <w:t>S876 [DOI:</w:t>
      </w:r>
      <w:r w:rsidR="002614B3">
        <w:rPr>
          <w:rFonts w:ascii="Book Antiqua" w:hAnsi="Book Antiqua" w:hint="eastAsia"/>
          <w:sz w:val="24"/>
          <w:szCs w:val="24"/>
        </w:rPr>
        <w:t xml:space="preserve"> </w:t>
      </w:r>
      <w:r w:rsidRPr="008A7E64">
        <w:rPr>
          <w:rFonts w:ascii="Book Antiqua" w:hAnsi="Book Antiqua"/>
          <w:sz w:val="24"/>
          <w:szCs w:val="24"/>
        </w:rPr>
        <w:t>10.14309/00000434-201710001-01612]</w:t>
      </w:r>
    </w:p>
    <w:p w14:paraId="463F63AF" w14:textId="022ABDA6" w:rsidR="008A7E64" w:rsidRPr="008A7E64" w:rsidRDefault="001F00DE" w:rsidP="008A7E64">
      <w:pPr>
        <w:spacing w:before="0" w:beforeAutospacing="0" w:after="0" w:line="360" w:lineRule="auto"/>
        <w:jc w:val="both"/>
        <w:rPr>
          <w:rFonts w:ascii="Book Antiqua" w:hAnsi="Book Antiqua"/>
          <w:sz w:val="24"/>
          <w:szCs w:val="24"/>
        </w:rPr>
      </w:pPr>
      <w:r>
        <w:rPr>
          <w:rFonts w:ascii="Book Antiqua" w:hAnsi="Book Antiqua" w:hint="eastAsia"/>
          <w:sz w:val="24"/>
          <w:szCs w:val="24"/>
        </w:rPr>
        <w:lastRenderedPageBreak/>
        <w:t>69</w:t>
      </w:r>
      <w:r w:rsidR="008A7E64" w:rsidRPr="008A7E64">
        <w:rPr>
          <w:rFonts w:ascii="Book Antiqua" w:hAnsi="Book Antiqua"/>
          <w:sz w:val="24"/>
          <w:szCs w:val="24"/>
        </w:rPr>
        <w:t xml:space="preserve"> </w:t>
      </w:r>
      <w:proofErr w:type="spellStart"/>
      <w:r w:rsidR="008A7E64" w:rsidRPr="008A7E64">
        <w:rPr>
          <w:rFonts w:ascii="Book Antiqua" w:hAnsi="Book Antiqua"/>
          <w:b/>
          <w:bCs/>
          <w:sz w:val="24"/>
          <w:szCs w:val="24"/>
        </w:rPr>
        <w:t>Jhajharia</w:t>
      </w:r>
      <w:proofErr w:type="spellEnd"/>
      <w:r w:rsidR="008A7E64" w:rsidRPr="008A7E64">
        <w:rPr>
          <w:rFonts w:ascii="Book Antiqua" w:hAnsi="Book Antiqua"/>
          <w:b/>
          <w:bCs/>
          <w:sz w:val="24"/>
          <w:szCs w:val="24"/>
        </w:rPr>
        <w:t xml:space="preserve"> A</w:t>
      </w:r>
      <w:r w:rsidR="008A7E64" w:rsidRPr="008A7E64">
        <w:rPr>
          <w:rFonts w:ascii="Book Antiqua" w:hAnsi="Book Antiqua"/>
          <w:sz w:val="24"/>
          <w:szCs w:val="24"/>
        </w:rPr>
        <w:t xml:space="preserve">, </w:t>
      </w:r>
      <w:proofErr w:type="spellStart"/>
      <w:r w:rsidR="008A7E64" w:rsidRPr="008A7E64">
        <w:rPr>
          <w:rFonts w:ascii="Book Antiqua" w:hAnsi="Book Antiqua"/>
          <w:sz w:val="24"/>
          <w:szCs w:val="24"/>
        </w:rPr>
        <w:t>Wanjari</w:t>
      </w:r>
      <w:proofErr w:type="spellEnd"/>
      <w:r w:rsidR="008A7E64" w:rsidRPr="008A7E64">
        <w:rPr>
          <w:rFonts w:ascii="Book Antiqua" w:hAnsi="Book Antiqua"/>
          <w:sz w:val="24"/>
          <w:szCs w:val="24"/>
        </w:rPr>
        <w:t xml:space="preserve"> S, </w:t>
      </w:r>
      <w:proofErr w:type="spellStart"/>
      <w:r w:rsidR="008A7E64" w:rsidRPr="008A7E64">
        <w:rPr>
          <w:rFonts w:ascii="Book Antiqua" w:hAnsi="Book Antiqua"/>
          <w:sz w:val="24"/>
          <w:szCs w:val="24"/>
        </w:rPr>
        <w:t>Ashdhir</w:t>
      </w:r>
      <w:proofErr w:type="spellEnd"/>
      <w:r w:rsidR="008A7E64" w:rsidRPr="008A7E64">
        <w:rPr>
          <w:rFonts w:ascii="Book Antiqua" w:hAnsi="Book Antiqua"/>
          <w:sz w:val="24"/>
          <w:szCs w:val="24"/>
        </w:rPr>
        <w:t xml:space="preserve"> P, Sharma D, </w:t>
      </w:r>
      <w:proofErr w:type="spellStart"/>
      <w:r w:rsidR="008A7E64" w:rsidRPr="008A7E64">
        <w:rPr>
          <w:rFonts w:ascii="Book Antiqua" w:hAnsi="Book Antiqua"/>
          <w:sz w:val="24"/>
          <w:szCs w:val="24"/>
        </w:rPr>
        <w:t>Pokharna</w:t>
      </w:r>
      <w:proofErr w:type="spellEnd"/>
      <w:r w:rsidR="008A7E64" w:rsidRPr="008A7E64">
        <w:rPr>
          <w:rFonts w:ascii="Book Antiqua" w:hAnsi="Book Antiqua"/>
          <w:sz w:val="24"/>
          <w:szCs w:val="24"/>
        </w:rPr>
        <w:t xml:space="preserve"> R, </w:t>
      </w:r>
      <w:proofErr w:type="spellStart"/>
      <w:r w:rsidR="008A7E64" w:rsidRPr="008A7E64">
        <w:rPr>
          <w:rFonts w:ascii="Book Antiqua" w:hAnsi="Book Antiqua"/>
          <w:sz w:val="24"/>
          <w:szCs w:val="24"/>
        </w:rPr>
        <w:t>Nijhawan</w:t>
      </w:r>
      <w:proofErr w:type="spellEnd"/>
      <w:r w:rsidR="008A7E64" w:rsidRPr="008A7E64">
        <w:rPr>
          <w:rFonts w:ascii="Book Antiqua" w:hAnsi="Book Antiqua"/>
          <w:sz w:val="24"/>
          <w:szCs w:val="24"/>
        </w:rPr>
        <w:t xml:space="preserve"> S. Endoscopic ultrasound-guided thrombin injection for management of visceral artery pseudoaneurysm: A novel approach. </w:t>
      </w:r>
      <w:r w:rsidR="008A7E64" w:rsidRPr="008A7E64">
        <w:rPr>
          <w:rFonts w:ascii="Book Antiqua" w:hAnsi="Book Antiqua"/>
          <w:i/>
          <w:iCs/>
          <w:sz w:val="24"/>
          <w:szCs w:val="24"/>
        </w:rPr>
        <w:t>Indian J Gastroenterol</w:t>
      </w:r>
      <w:r w:rsidR="008A7E64" w:rsidRPr="008A7E64">
        <w:rPr>
          <w:rFonts w:ascii="Book Antiqua" w:hAnsi="Book Antiqua"/>
          <w:sz w:val="24"/>
          <w:szCs w:val="24"/>
        </w:rPr>
        <w:t xml:space="preserve"> 2018; </w:t>
      </w:r>
      <w:r w:rsidR="008A7E64" w:rsidRPr="008A7E64">
        <w:rPr>
          <w:rFonts w:ascii="Book Antiqua" w:hAnsi="Book Antiqua"/>
          <w:b/>
          <w:bCs/>
          <w:sz w:val="24"/>
          <w:szCs w:val="24"/>
        </w:rPr>
        <w:t>37</w:t>
      </w:r>
      <w:r w:rsidR="008A7E64" w:rsidRPr="008A7E64">
        <w:rPr>
          <w:rFonts w:ascii="Book Antiqua" w:hAnsi="Book Antiqua"/>
          <w:sz w:val="24"/>
          <w:szCs w:val="24"/>
        </w:rPr>
        <w:t>: 271-275 [PMID: 29971689 DOI: 10.1007/s12664-018-0865-6]</w:t>
      </w:r>
    </w:p>
    <w:p w14:paraId="58BB1110" w14:textId="77777777" w:rsidR="008D293B" w:rsidRPr="008A7E64" w:rsidRDefault="008D293B" w:rsidP="008A7E64">
      <w:pPr>
        <w:spacing w:before="0" w:beforeAutospacing="0" w:after="0" w:line="360" w:lineRule="auto"/>
        <w:jc w:val="both"/>
        <w:rPr>
          <w:rFonts w:ascii="Book Antiqua" w:eastAsiaTheme="minorEastAsia" w:hAnsi="Book Antiqua" w:cs="Book Antiqua"/>
          <w:sz w:val="24"/>
          <w:szCs w:val="24"/>
        </w:rPr>
      </w:pPr>
    </w:p>
    <w:p w14:paraId="1B8A72C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Footnotes</w:t>
      </w:r>
    </w:p>
    <w:p w14:paraId="2962C9BD"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eastAsia="Book Antiqua" w:hAnsi="Book Antiqua" w:cs="Book Antiqua"/>
          <w:b/>
          <w:bCs/>
          <w:sz w:val="24"/>
          <w:szCs w:val="24"/>
        </w:rPr>
        <w:t xml:space="preserve">Conflict-of-interest statement: </w:t>
      </w:r>
      <w:r w:rsidR="00407CEA" w:rsidRPr="008A7E64">
        <w:rPr>
          <w:rFonts w:ascii="Book Antiqua" w:eastAsia="Book Antiqua" w:hAnsi="Book Antiqua" w:cs="Book Antiqua"/>
          <w:sz w:val="24"/>
          <w:szCs w:val="24"/>
        </w:rPr>
        <w:t>Rupinder Mann</w:t>
      </w:r>
      <w:r w:rsidR="00407CEA" w:rsidRPr="008A7E64">
        <w:rPr>
          <w:rFonts w:ascii="Book Antiqua" w:eastAsiaTheme="minorEastAsia" w:hAnsi="Book Antiqua" w:cs="Book Antiqua"/>
          <w:sz w:val="24"/>
          <w:szCs w:val="24"/>
        </w:rPr>
        <w:t>,</w:t>
      </w:r>
      <w:r w:rsidR="00407CEA" w:rsidRPr="008A7E64">
        <w:rPr>
          <w:rFonts w:ascii="Book Antiqua" w:eastAsia="Book Antiqua" w:hAnsi="Book Antiqua" w:cs="Book Antiqua"/>
          <w:sz w:val="24"/>
          <w:szCs w:val="24"/>
        </w:rPr>
        <w:t xml:space="preserve"> Hemant Goyal</w:t>
      </w:r>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 xml:space="preserve">Abhilash </w:t>
      </w:r>
      <w:proofErr w:type="spellStart"/>
      <w:r w:rsidR="00407CEA" w:rsidRPr="008A7E64">
        <w:rPr>
          <w:rFonts w:ascii="Book Antiqua" w:eastAsia="Book Antiqua" w:hAnsi="Book Antiqua" w:cs="Book Antiqua"/>
          <w:sz w:val="24"/>
          <w:szCs w:val="24"/>
        </w:rPr>
        <w:t>Perisetti</w:t>
      </w:r>
      <w:proofErr w:type="spellEnd"/>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Saurabh Chandan</w:t>
      </w:r>
      <w:r w:rsidR="00407CEA" w:rsidRPr="008A7E64">
        <w:rPr>
          <w:rFonts w:ascii="Book Antiqua" w:eastAsiaTheme="minorEastAsia" w:hAnsi="Book Antiqua" w:cs="Book Antiqua"/>
          <w:sz w:val="24"/>
          <w:szCs w:val="24"/>
        </w:rPr>
        <w:t xml:space="preserve">, </w:t>
      </w:r>
      <w:proofErr w:type="spellStart"/>
      <w:r w:rsidR="00407CEA" w:rsidRPr="008A7E64">
        <w:rPr>
          <w:rFonts w:ascii="Book Antiqua" w:eastAsia="Book Antiqua" w:hAnsi="Book Antiqua" w:cs="Book Antiqua"/>
          <w:sz w:val="24"/>
          <w:szCs w:val="24"/>
        </w:rPr>
        <w:t>Sumant</w:t>
      </w:r>
      <w:proofErr w:type="spellEnd"/>
      <w:r w:rsidR="00407CEA" w:rsidRPr="008A7E64">
        <w:rPr>
          <w:rFonts w:ascii="Book Antiqua" w:eastAsia="Book Antiqua" w:hAnsi="Book Antiqua" w:cs="Book Antiqua"/>
          <w:sz w:val="24"/>
          <w:szCs w:val="24"/>
        </w:rPr>
        <w:t xml:space="preserve"> Inamdar has nothing to disclose</w:t>
      </w:r>
      <w:r w:rsidR="00407CEA" w:rsidRPr="008A7E64">
        <w:rPr>
          <w:rFonts w:ascii="Book Antiqua" w:eastAsiaTheme="minorEastAsia" w:hAnsi="Book Antiqua" w:cs="Book Antiqua"/>
          <w:sz w:val="24"/>
          <w:szCs w:val="24"/>
        </w:rPr>
        <w:t xml:space="preserve">; </w:t>
      </w:r>
      <w:r w:rsidR="00407CEA" w:rsidRPr="008A7E64">
        <w:rPr>
          <w:rFonts w:ascii="Book Antiqua" w:eastAsia="Book Antiqua" w:hAnsi="Book Antiqua" w:cs="Book Antiqua"/>
          <w:sz w:val="24"/>
          <w:szCs w:val="24"/>
        </w:rPr>
        <w:t xml:space="preserve">Benjamin </w:t>
      </w:r>
      <w:proofErr w:type="spellStart"/>
      <w:r w:rsidR="00407CEA" w:rsidRPr="008A7E64">
        <w:rPr>
          <w:rFonts w:ascii="Book Antiqua" w:eastAsia="Book Antiqua" w:hAnsi="Book Antiqua" w:cs="Book Antiqua"/>
          <w:sz w:val="24"/>
          <w:szCs w:val="24"/>
        </w:rPr>
        <w:t>Tharian</w:t>
      </w:r>
      <w:proofErr w:type="spellEnd"/>
      <w:r w:rsidR="00407CEA" w:rsidRPr="008A7E64">
        <w:rPr>
          <w:rFonts w:ascii="Book Antiqua" w:eastAsia="Book Antiqua" w:hAnsi="Book Antiqua" w:cs="Book Antiqua"/>
          <w:sz w:val="24"/>
          <w:szCs w:val="24"/>
        </w:rPr>
        <w:t xml:space="preserve"> acts as a consultant to Boston Scientific and Medtronic which are not relevant for this manuscript.</w:t>
      </w:r>
    </w:p>
    <w:p w14:paraId="4DE21207"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4DA837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bCs/>
          <w:sz w:val="24"/>
          <w:szCs w:val="24"/>
        </w:rPr>
        <w:t xml:space="preserve">Open-Access: </w:t>
      </w:r>
      <w:r w:rsidRPr="008A7E64">
        <w:rPr>
          <w:rFonts w:ascii="Book Antiqua" w:eastAsia="Book Antiqua" w:hAnsi="Book Antiqua" w:cs="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8A7E64">
        <w:rPr>
          <w:rFonts w:ascii="Book Antiqua" w:eastAsia="Book Antiqua" w:hAnsi="Book Antiqua" w:cs="Book Antiqua"/>
          <w:sz w:val="24"/>
          <w:szCs w:val="24"/>
        </w:rPr>
        <w:t>NonCommercial</w:t>
      </w:r>
      <w:proofErr w:type="spellEnd"/>
      <w:r w:rsidRPr="008A7E64">
        <w:rPr>
          <w:rFonts w:ascii="Book Antiqua" w:eastAsia="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F3304B"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75909E03" w14:textId="77777777" w:rsidR="00E165AE" w:rsidRPr="008A7E64" w:rsidRDefault="007074CA" w:rsidP="008A7E64">
      <w:pPr>
        <w:spacing w:before="0" w:beforeAutospacing="0" w:after="0" w:line="360" w:lineRule="auto"/>
        <w:jc w:val="both"/>
        <w:rPr>
          <w:rFonts w:ascii="Book Antiqua" w:eastAsia="Book Antiqua" w:hAnsi="Book Antiqua" w:cs="Book Antiqua"/>
          <w:sz w:val="24"/>
          <w:szCs w:val="24"/>
        </w:rPr>
      </w:pPr>
      <w:r w:rsidRPr="008A7E64">
        <w:rPr>
          <w:rFonts w:ascii="Book Antiqua" w:eastAsia="Book Antiqua" w:hAnsi="Book Antiqua" w:cs="Book Antiqua"/>
          <w:b/>
          <w:sz w:val="24"/>
          <w:szCs w:val="24"/>
        </w:rPr>
        <w:t xml:space="preserve">Manuscript source: </w:t>
      </w:r>
      <w:r w:rsidRPr="008A7E64">
        <w:rPr>
          <w:rFonts w:ascii="Book Antiqua" w:eastAsia="Book Antiqua" w:hAnsi="Book Antiqua" w:cs="Book Antiqua"/>
          <w:sz w:val="24"/>
          <w:szCs w:val="24"/>
        </w:rPr>
        <w:t xml:space="preserve">Invited </w:t>
      </w:r>
      <w:r w:rsidRPr="008A7E64">
        <w:rPr>
          <w:rFonts w:ascii="Book Antiqua" w:hAnsi="Book Antiqua" w:cs="Book Antiqua"/>
          <w:sz w:val="24"/>
          <w:szCs w:val="24"/>
        </w:rPr>
        <w:t>m</w:t>
      </w:r>
      <w:r w:rsidRPr="008A7E64">
        <w:rPr>
          <w:rFonts w:ascii="Book Antiqua" w:eastAsia="Book Antiqua" w:hAnsi="Book Antiqua" w:cs="Book Antiqua"/>
          <w:sz w:val="24"/>
          <w:szCs w:val="24"/>
        </w:rPr>
        <w:t>anuscript</w:t>
      </w:r>
    </w:p>
    <w:p w14:paraId="480AC12A"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FA14DA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Corresponding Author's Membership in Professional Societies: </w:t>
      </w:r>
      <w:r w:rsidRPr="008A7E64">
        <w:rPr>
          <w:rFonts w:ascii="Book Antiqua" w:eastAsia="Book Antiqua" w:hAnsi="Book Antiqua" w:cs="Book Antiqua"/>
          <w:sz w:val="24"/>
          <w:szCs w:val="24"/>
        </w:rPr>
        <w:t xml:space="preserve">American Gastroenterological Association; American </w:t>
      </w:r>
      <w:r w:rsidR="00640948" w:rsidRPr="008A7E64">
        <w:rPr>
          <w:rFonts w:ascii="Book Antiqua" w:eastAsiaTheme="minorEastAsia" w:hAnsi="Book Antiqua" w:cs="Book Antiqua"/>
          <w:sz w:val="24"/>
          <w:szCs w:val="24"/>
        </w:rPr>
        <w:t>S</w:t>
      </w:r>
      <w:r w:rsidRPr="008A7E64">
        <w:rPr>
          <w:rFonts w:ascii="Book Antiqua" w:eastAsia="Book Antiqua" w:hAnsi="Book Antiqua" w:cs="Book Antiqua"/>
          <w:sz w:val="24"/>
          <w:szCs w:val="24"/>
        </w:rPr>
        <w:t xml:space="preserve">ociety of </w:t>
      </w:r>
      <w:r w:rsidR="00640948" w:rsidRPr="008A7E64">
        <w:rPr>
          <w:rFonts w:ascii="Book Antiqua" w:eastAsiaTheme="minorEastAsia" w:hAnsi="Book Antiqua" w:cs="Book Antiqua"/>
          <w:sz w:val="24"/>
          <w:szCs w:val="24"/>
        </w:rPr>
        <w:t>G</w:t>
      </w:r>
      <w:r w:rsidRPr="008A7E64">
        <w:rPr>
          <w:rFonts w:ascii="Book Antiqua" w:eastAsia="Book Antiqua" w:hAnsi="Book Antiqua" w:cs="Book Antiqua"/>
          <w:sz w:val="24"/>
          <w:szCs w:val="24"/>
        </w:rPr>
        <w:t xml:space="preserve">astrointestinal </w:t>
      </w:r>
      <w:r w:rsidR="00640948" w:rsidRPr="008A7E64">
        <w:rPr>
          <w:rFonts w:ascii="Book Antiqua" w:eastAsiaTheme="minorEastAsia" w:hAnsi="Book Antiqua" w:cs="Book Antiqua"/>
          <w:sz w:val="24"/>
          <w:szCs w:val="24"/>
        </w:rPr>
        <w:t>E</w:t>
      </w:r>
      <w:r w:rsidRPr="008A7E64">
        <w:rPr>
          <w:rFonts w:ascii="Book Antiqua" w:eastAsia="Book Antiqua" w:hAnsi="Book Antiqua" w:cs="Book Antiqua"/>
          <w:sz w:val="24"/>
          <w:szCs w:val="24"/>
        </w:rPr>
        <w:t>ndoscopy.</w:t>
      </w:r>
    </w:p>
    <w:p w14:paraId="4A2C36D6"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1D409AA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Peer-review started: </w:t>
      </w:r>
      <w:r w:rsidRPr="008A7E64">
        <w:rPr>
          <w:rFonts w:ascii="Book Antiqua" w:eastAsia="Book Antiqua" w:hAnsi="Book Antiqua" w:cs="Book Antiqua"/>
          <w:sz w:val="24"/>
          <w:szCs w:val="24"/>
        </w:rPr>
        <w:t>March 16, 2021</w:t>
      </w:r>
    </w:p>
    <w:p w14:paraId="527A4D5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First decision: </w:t>
      </w:r>
      <w:r w:rsidRPr="008A7E64">
        <w:rPr>
          <w:rFonts w:ascii="Book Antiqua" w:eastAsia="Book Antiqua" w:hAnsi="Book Antiqua" w:cs="Book Antiqua"/>
          <w:sz w:val="24"/>
          <w:szCs w:val="24"/>
        </w:rPr>
        <w:t>May 1, 2021</w:t>
      </w:r>
    </w:p>
    <w:p w14:paraId="38F4E2EF" w14:textId="0725F6FA"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Article in press: </w:t>
      </w:r>
      <w:r w:rsidR="005A67E6" w:rsidRPr="008A7E64">
        <w:rPr>
          <w:rFonts w:ascii="Book Antiqua" w:eastAsia="Book Antiqua" w:hAnsi="Book Antiqua" w:cs="Book Antiqua"/>
          <w:sz w:val="24"/>
          <w:szCs w:val="24"/>
        </w:rPr>
        <w:t>September 14, 2021</w:t>
      </w:r>
    </w:p>
    <w:p w14:paraId="25B2C1BE"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55BF647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Specialty type: </w:t>
      </w:r>
      <w:r w:rsidRPr="008A7E64">
        <w:rPr>
          <w:rFonts w:ascii="Book Antiqua" w:eastAsia="Book Antiqua" w:hAnsi="Book Antiqua" w:cs="Book Antiqua"/>
          <w:sz w:val="24"/>
          <w:szCs w:val="24"/>
        </w:rPr>
        <w:t>Gastroenterology and hepatology</w:t>
      </w:r>
    </w:p>
    <w:p w14:paraId="2A7E569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t xml:space="preserve">Country/Territory of origin: </w:t>
      </w:r>
      <w:r w:rsidRPr="008A7E64">
        <w:rPr>
          <w:rFonts w:ascii="Book Antiqua" w:eastAsia="Book Antiqua" w:hAnsi="Book Antiqua" w:cs="Book Antiqua"/>
          <w:sz w:val="24"/>
          <w:szCs w:val="24"/>
        </w:rPr>
        <w:t>United States</w:t>
      </w:r>
    </w:p>
    <w:p w14:paraId="4BCDAB0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b/>
          <w:sz w:val="24"/>
          <w:szCs w:val="24"/>
        </w:rPr>
        <w:lastRenderedPageBreak/>
        <w:t>Peer-review report’s scientific quality classification</w:t>
      </w:r>
    </w:p>
    <w:p w14:paraId="2C26741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A (Excellent): A</w:t>
      </w:r>
    </w:p>
    <w:p w14:paraId="5A40AD0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B (Very good): B</w:t>
      </w:r>
    </w:p>
    <w:p w14:paraId="7E3B16D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C (Good): 0</w:t>
      </w:r>
    </w:p>
    <w:p w14:paraId="3BE76D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D (Fair): 0</w:t>
      </w:r>
    </w:p>
    <w:p w14:paraId="385AE14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eastAsia="Book Antiqua" w:hAnsi="Book Antiqua" w:cs="Book Antiqua"/>
          <w:sz w:val="24"/>
          <w:szCs w:val="24"/>
        </w:rPr>
        <w:t>Grade E (Poor): 0</w:t>
      </w:r>
    </w:p>
    <w:p w14:paraId="11820504" w14:textId="77777777" w:rsidR="00E165AE" w:rsidRPr="008A7E64" w:rsidRDefault="00E165AE" w:rsidP="008A7E64">
      <w:pPr>
        <w:spacing w:before="0" w:beforeAutospacing="0" w:after="0" w:line="360" w:lineRule="auto"/>
        <w:jc w:val="both"/>
        <w:rPr>
          <w:rFonts w:ascii="Book Antiqua" w:hAnsi="Book Antiqua" w:cs="Book Antiqua"/>
          <w:sz w:val="24"/>
          <w:szCs w:val="24"/>
        </w:rPr>
      </w:pPr>
    </w:p>
    <w:p w14:paraId="44072D37" w14:textId="2786CA2D" w:rsidR="00A42D92" w:rsidRPr="007C60B1" w:rsidRDefault="007074CA" w:rsidP="008A7E64">
      <w:pPr>
        <w:spacing w:before="0" w:beforeAutospacing="0" w:after="0" w:line="360" w:lineRule="auto"/>
        <w:jc w:val="both"/>
        <w:rPr>
          <w:rFonts w:ascii="Book Antiqua" w:eastAsiaTheme="minorEastAsia" w:hAnsi="Book Antiqua" w:cs="Book Antiqua"/>
          <w:b/>
          <w:sz w:val="24"/>
          <w:szCs w:val="24"/>
        </w:rPr>
      </w:pPr>
      <w:r w:rsidRPr="008A7E64">
        <w:rPr>
          <w:rFonts w:ascii="Book Antiqua" w:eastAsia="Book Antiqua" w:hAnsi="Book Antiqua" w:cs="Book Antiqua"/>
          <w:b/>
          <w:sz w:val="24"/>
          <w:szCs w:val="24"/>
        </w:rPr>
        <w:t xml:space="preserve">P-Reviewer: </w:t>
      </w:r>
      <w:r w:rsidRPr="008A7E64">
        <w:rPr>
          <w:rFonts w:ascii="Book Antiqua" w:eastAsia="Book Antiqua" w:hAnsi="Book Antiqua" w:cs="Book Antiqua"/>
          <w:sz w:val="24"/>
          <w:szCs w:val="24"/>
        </w:rPr>
        <w:t xml:space="preserve">Harada R, </w:t>
      </w:r>
      <w:proofErr w:type="spellStart"/>
      <w:r w:rsidRPr="008A7E64">
        <w:rPr>
          <w:rFonts w:ascii="Book Antiqua" w:eastAsia="Book Antiqua" w:hAnsi="Book Antiqua" w:cs="Book Antiqua"/>
          <w:sz w:val="24"/>
          <w:szCs w:val="24"/>
        </w:rPr>
        <w:t>Mitri</w:t>
      </w:r>
      <w:proofErr w:type="spellEnd"/>
      <w:r w:rsidRPr="008A7E64">
        <w:rPr>
          <w:rFonts w:ascii="Book Antiqua" w:eastAsia="Book Antiqua" w:hAnsi="Book Antiqua" w:cs="Book Antiqua"/>
          <w:sz w:val="24"/>
          <w:szCs w:val="24"/>
        </w:rPr>
        <w:t xml:space="preserve"> RD</w:t>
      </w:r>
      <w:r w:rsidRPr="008A7E64">
        <w:rPr>
          <w:rFonts w:ascii="Book Antiqua" w:eastAsia="Book Antiqua" w:hAnsi="Book Antiqua" w:cs="Book Antiqua"/>
          <w:b/>
          <w:sz w:val="24"/>
          <w:szCs w:val="24"/>
        </w:rPr>
        <w:t xml:space="preserve"> S-Editor: </w:t>
      </w:r>
      <w:r w:rsidR="009D7A7A" w:rsidRPr="008A7E64">
        <w:rPr>
          <w:rFonts w:ascii="Book Antiqua" w:hAnsi="Book Antiqua" w:cs="Book Antiqua"/>
          <w:sz w:val="24"/>
          <w:szCs w:val="24"/>
        </w:rPr>
        <w:t>Fan JR</w:t>
      </w:r>
      <w:r w:rsidRPr="008A7E64">
        <w:rPr>
          <w:rFonts w:ascii="Book Antiqua" w:eastAsia="Book Antiqua" w:hAnsi="Book Antiqua" w:cs="Book Antiqua"/>
          <w:b/>
          <w:sz w:val="24"/>
          <w:szCs w:val="24"/>
        </w:rPr>
        <w:t xml:space="preserve"> L-Editor:</w:t>
      </w:r>
      <w:r w:rsidRPr="007C60B1">
        <w:rPr>
          <w:rFonts w:ascii="Book Antiqua" w:eastAsia="Book Antiqua" w:hAnsi="Book Antiqua" w:cs="Book Antiqua"/>
          <w:sz w:val="24"/>
          <w:szCs w:val="24"/>
        </w:rPr>
        <w:t xml:space="preserve"> </w:t>
      </w:r>
      <w:r w:rsidR="007C60B1" w:rsidRPr="007C60B1">
        <w:rPr>
          <w:rFonts w:ascii="Book Antiqua" w:eastAsiaTheme="minorEastAsia" w:hAnsi="Book Antiqua" w:cs="Book Antiqua" w:hint="eastAsia"/>
          <w:sz w:val="24"/>
          <w:szCs w:val="24"/>
        </w:rPr>
        <w:t>A</w:t>
      </w:r>
      <w:r w:rsidRPr="008A7E64">
        <w:rPr>
          <w:rFonts w:ascii="Book Antiqua" w:eastAsia="Book Antiqua" w:hAnsi="Book Antiqua" w:cs="Book Antiqua"/>
          <w:b/>
          <w:sz w:val="24"/>
          <w:szCs w:val="24"/>
        </w:rPr>
        <w:t xml:space="preserve"> P-Editor</w:t>
      </w:r>
      <w:r w:rsidR="007C60B1">
        <w:rPr>
          <w:rFonts w:ascii="Book Antiqua" w:eastAsiaTheme="minorEastAsia" w:hAnsi="Book Antiqua" w:cs="Book Antiqua" w:hint="eastAsia"/>
          <w:b/>
          <w:sz w:val="24"/>
          <w:szCs w:val="24"/>
        </w:rPr>
        <w:t>:</w:t>
      </w:r>
      <w:r w:rsidR="007C60B1" w:rsidRPr="007C60B1">
        <w:rPr>
          <w:rFonts w:ascii="Book Antiqua" w:eastAsiaTheme="minorEastAsia" w:hAnsi="Book Antiqua" w:cs="Book Antiqua" w:hint="eastAsia"/>
          <w:sz w:val="24"/>
          <w:szCs w:val="24"/>
        </w:rPr>
        <w:t xml:space="preserve"> Liu JH</w:t>
      </w:r>
    </w:p>
    <w:p w14:paraId="625E6AC0" w14:textId="77777777" w:rsidR="00A42D92" w:rsidRPr="008A7E64" w:rsidRDefault="00A42D92" w:rsidP="008A7E64">
      <w:pPr>
        <w:spacing w:before="0" w:beforeAutospacing="0" w:after="0" w:line="360" w:lineRule="auto"/>
        <w:jc w:val="both"/>
        <w:rPr>
          <w:rFonts w:ascii="Book Antiqua" w:eastAsiaTheme="minorEastAsia" w:hAnsi="Book Antiqua" w:cs="Book Antiqua"/>
          <w:b/>
          <w:sz w:val="24"/>
          <w:szCs w:val="24"/>
        </w:rPr>
      </w:pPr>
    </w:p>
    <w:p w14:paraId="5B32246F" w14:textId="77777777" w:rsidR="00A42D92" w:rsidRPr="008A7E64" w:rsidRDefault="00A42D92" w:rsidP="008A7E64">
      <w:pPr>
        <w:spacing w:before="0" w:beforeAutospacing="0" w:after="0" w:line="360" w:lineRule="auto"/>
        <w:jc w:val="both"/>
        <w:rPr>
          <w:rFonts w:ascii="Book Antiqua" w:eastAsiaTheme="minorEastAsia" w:hAnsi="Book Antiqua" w:cs="Book Antiqua"/>
          <w:b/>
          <w:sz w:val="24"/>
          <w:szCs w:val="24"/>
        </w:rPr>
        <w:sectPr w:rsidR="00A42D92" w:rsidRPr="008A7E64">
          <w:pgSz w:w="12240" w:h="15840"/>
          <w:pgMar w:top="1440" w:right="1440" w:bottom="1440" w:left="1440" w:header="720" w:footer="720" w:gutter="0"/>
          <w:cols w:space="720"/>
          <w:docGrid w:linePitch="360"/>
        </w:sectPr>
      </w:pPr>
    </w:p>
    <w:p w14:paraId="2DACAA9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b/>
          <w:sz w:val="24"/>
          <w:szCs w:val="24"/>
        </w:rPr>
        <w:lastRenderedPageBreak/>
        <w:t>Figure Legends</w:t>
      </w:r>
    </w:p>
    <w:p w14:paraId="541A1F47"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noProof/>
          <w:sz w:val="24"/>
          <w:szCs w:val="24"/>
        </w:rPr>
        <w:drawing>
          <wp:inline distT="0" distB="0" distL="0" distR="0" wp14:anchorId="0D1659C5" wp14:editId="2D7E8D12">
            <wp:extent cx="5943600" cy="11722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1172210"/>
                    </a:xfrm>
                    <a:prstGeom prst="rect">
                      <a:avLst/>
                    </a:prstGeom>
                  </pic:spPr>
                </pic:pic>
              </a:graphicData>
            </a:graphic>
          </wp:inline>
        </w:drawing>
      </w:r>
    </w:p>
    <w:p w14:paraId="092EC342"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hAnsi="Book Antiqua" w:cs="Book Antiqua"/>
          <w:b/>
          <w:bCs/>
          <w:sz w:val="24"/>
          <w:szCs w:val="24"/>
        </w:rPr>
        <w:t xml:space="preserve">Figure 1 Endoscopic ultrasound history. </w:t>
      </w:r>
      <w:r w:rsidRPr="008A7E64">
        <w:rPr>
          <w:rFonts w:ascii="Book Antiqua" w:hAnsi="Book Antiqua" w:cs="Book Antiqua"/>
          <w:sz w:val="24"/>
          <w:szCs w:val="24"/>
        </w:rPr>
        <w:t xml:space="preserve">EUS: </w:t>
      </w:r>
      <w:r w:rsidRPr="008A7E64">
        <w:rPr>
          <w:rFonts w:ascii="Book Antiqua" w:eastAsia="Book Antiqua" w:hAnsi="Book Antiqua" w:cs="Book Antiqua"/>
          <w:sz w:val="24"/>
          <w:szCs w:val="24"/>
        </w:rPr>
        <w:t>Endoscopic ultrasound; FNA: F</w:t>
      </w:r>
      <w:r w:rsidRPr="008A7E64">
        <w:rPr>
          <w:rFonts w:ascii="Book Antiqua" w:eastAsia="Book Antiqua" w:hAnsi="Book Antiqua" w:cs="Book Antiqua"/>
          <w:sz w:val="24"/>
          <w:szCs w:val="24"/>
          <w:shd w:val="clear" w:color="auto" w:fill="FFFFFF"/>
        </w:rPr>
        <w:t xml:space="preserve">ine-needle aspiration; </w:t>
      </w:r>
      <w:r w:rsidRPr="008A7E64">
        <w:rPr>
          <w:rFonts w:ascii="Book Antiqua" w:eastAsia="Book Antiqua" w:hAnsi="Book Antiqua" w:cs="Book Antiqua"/>
          <w:sz w:val="24"/>
          <w:szCs w:val="24"/>
        </w:rPr>
        <w:t xml:space="preserve">Rx: </w:t>
      </w:r>
      <w:r w:rsidRPr="008A7E64">
        <w:rPr>
          <w:rFonts w:ascii="Book Antiqua" w:hAnsi="Book Antiqua" w:cs="Book Antiqua"/>
          <w:sz w:val="24"/>
          <w:szCs w:val="24"/>
        </w:rPr>
        <w:t>T</w:t>
      </w:r>
      <w:r w:rsidRPr="008A7E64">
        <w:rPr>
          <w:rFonts w:ascii="Book Antiqua" w:eastAsia="Book Antiqua" w:hAnsi="Book Antiqua" w:cs="Book Antiqua"/>
          <w:sz w:val="24"/>
          <w:szCs w:val="24"/>
        </w:rPr>
        <w:t>reatment.</w:t>
      </w:r>
    </w:p>
    <w:p w14:paraId="620573FF" w14:textId="77777777" w:rsidR="00DF6CCD" w:rsidRPr="008A7E64" w:rsidRDefault="00DF6CCD" w:rsidP="008A7E64">
      <w:pPr>
        <w:spacing w:before="0" w:beforeAutospacing="0" w:after="0" w:line="360" w:lineRule="auto"/>
        <w:jc w:val="both"/>
        <w:rPr>
          <w:rFonts w:ascii="Book Antiqua" w:eastAsiaTheme="minorEastAsia" w:hAnsi="Book Antiqua" w:cs="Book Antiqua"/>
          <w:sz w:val="24"/>
          <w:szCs w:val="24"/>
        </w:rPr>
      </w:pPr>
    </w:p>
    <w:p w14:paraId="063FE03F" w14:textId="77777777" w:rsidR="00DF6CCD" w:rsidRPr="008A7E64" w:rsidRDefault="00DF6CCD" w:rsidP="008A7E64">
      <w:pPr>
        <w:spacing w:before="0" w:beforeAutospacing="0" w:after="0" w:line="360" w:lineRule="auto"/>
        <w:jc w:val="both"/>
        <w:rPr>
          <w:rFonts w:ascii="Book Antiqua" w:eastAsiaTheme="minorEastAsia" w:hAnsi="Book Antiqua" w:cs="Book Antiqua"/>
          <w:sz w:val="24"/>
          <w:szCs w:val="24"/>
        </w:rPr>
        <w:sectPr w:rsidR="00DF6CCD" w:rsidRPr="008A7E64">
          <w:pgSz w:w="12240" w:h="15840"/>
          <w:pgMar w:top="1440" w:right="1440" w:bottom="1440" w:left="1440" w:header="720" w:footer="720" w:gutter="0"/>
          <w:cols w:space="720"/>
          <w:docGrid w:linePitch="360"/>
        </w:sectPr>
      </w:pPr>
    </w:p>
    <w:p w14:paraId="5B8A85D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noProof/>
          <w:sz w:val="24"/>
          <w:szCs w:val="24"/>
        </w:rPr>
        <w:lastRenderedPageBreak/>
        <w:drawing>
          <wp:inline distT="0" distB="0" distL="0" distR="0" wp14:anchorId="6AF6AF59" wp14:editId="14B1D1EF">
            <wp:extent cx="5943600" cy="34417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43600" cy="3441700"/>
                    </a:xfrm>
                    <a:prstGeom prst="rect">
                      <a:avLst/>
                    </a:prstGeom>
                  </pic:spPr>
                </pic:pic>
              </a:graphicData>
            </a:graphic>
          </wp:inline>
        </w:drawing>
      </w:r>
    </w:p>
    <w:p w14:paraId="6C3E32DE" w14:textId="77777777" w:rsidR="00E165AE" w:rsidRPr="008A7E64" w:rsidRDefault="007074CA" w:rsidP="008A7E64">
      <w:pPr>
        <w:spacing w:before="0" w:beforeAutospacing="0" w:after="0" w:line="360" w:lineRule="auto"/>
        <w:jc w:val="both"/>
        <w:rPr>
          <w:rFonts w:ascii="Book Antiqua" w:eastAsiaTheme="minorEastAsia" w:hAnsi="Book Antiqua" w:cs="Book Antiqua"/>
          <w:sz w:val="24"/>
          <w:szCs w:val="24"/>
        </w:rPr>
      </w:pPr>
      <w:r w:rsidRPr="008A7E64">
        <w:rPr>
          <w:rFonts w:ascii="Book Antiqua" w:hAnsi="Book Antiqua" w:cs="Book Antiqua"/>
          <w:b/>
          <w:bCs/>
          <w:sz w:val="24"/>
          <w:szCs w:val="24"/>
        </w:rPr>
        <w:t xml:space="preserve">Figure 2 Different types of </w:t>
      </w:r>
      <w:r w:rsidRPr="008A7E64">
        <w:rPr>
          <w:rFonts w:ascii="Book Antiqua" w:eastAsia="Book Antiqua" w:hAnsi="Book Antiqua" w:cs="Book Antiqua"/>
          <w:b/>
          <w:bCs/>
          <w:sz w:val="24"/>
          <w:szCs w:val="24"/>
        </w:rPr>
        <w:t>endoscopic ultrasound</w:t>
      </w:r>
      <w:r w:rsidRPr="008A7E64">
        <w:rPr>
          <w:rFonts w:ascii="Book Antiqua" w:hAnsi="Book Antiqua" w:cs="Book Antiqua"/>
          <w:b/>
          <w:bCs/>
          <w:sz w:val="24"/>
          <w:szCs w:val="24"/>
        </w:rPr>
        <w:t xml:space="preserve"> guided vascular interventions. </w:t>
      </w:r>
      <w:r w:rsidRPr="008A7E64">
        <w:rPr>
          <w:rFonts w:ascii="Book Antiqua" w:hAnsi="Book Antiqua" w:cs="Book Antiqua"/>
          <w:sz w:val="24"/>
          <w:szCs w:val="24"/>
        </w:rPr>
        <w:t xml:space="preserve">PV: Portal vein; EUS: </w:t>
      </w:r>
      <w:r w:rsidRPr="008A7E64">
        <w:rPr>
          <w:rFonts w:ascii="Book Antiqua" w:eastAsia="Book Antiqua" w:hAnsi="Book Antiqua" w:cs="Book Antiqua"/>
          <w:sz w:val="24"/>
          <w:szCs w:val="24"/>
        </w:rPr>
        <w:t>Endoscopic ultrasound; GI: Gastrointestinal.</w:t>
      </w:r>
    </w:p>
    <w:p w14:paraId="293268B5" w14:textId="77777777" w:rsidR="0096475E" w:rsidRPr="008A7E64" w:rsidRDefault="0096475E" w:rsidP="008A7E64">
      <w:pPr>
        <w:spacing w:before="0" w:beforeAutospacing="0" w:after="0" w:line="360" w:lineRule="auto"/>
        <w:jc w:val="both"/>
        <w:rPr>
          <w:rFonts w:ascii="Book Antiqua" w:eastAsiaTheme="minorEastAsia" w:hAnsi="Book Antiqua" w:cs="Book Antiqua"/>
          <w:sz w:val="24"/>
          <w:szCs w:val="24"/>
        </w:rPr>
      </w:pPr>
    </w:p>
    <w:p w14:paraId="0DE7BD8D" w14:textId="77777777" w:rsidR="0096475E" w:rsidRPr="008A7E64" w:rsidRDefault="0096475E" w:rsidP="008A7E64">
      <w:pPr>
        <w:spacing w:before="0" w:beforeAutospacing="0" w:after="0" w:line="360" w:lineRule="auto"/>
        <w:jc w:val="both"/>
        <w:rPr>
          <w:rFonts w:ascii="Book Antiqua" w:eastAsiaTheme="minorEastAsia" w:hAnsi="Book Antiqua" w:cs="Book Antiqua"/>
          <w:sz w:val="24"/>
          <w:szCs w:val="24"/>
        </w:rPr>
        <w:sectPr w:rsidR="0096475E" w:rsidRPr="008A7E64">
          <w:pgSz w:w="12240" w:h="15840"/>
          <w:pgMar w:top="1440" w:right="1440" w:bottom="1440" w:left="1440" w:header="720" w:footer="720" w:gutter="0"/>
          <w:cols w:space="720"/>
          <w:docGrid w:linePitch="360"/>
        </w:sectPr>
      </w:pPr>
    </w:p>
    <w:p w14:paraId="0E5F7CE1"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 xml:space="preserve">Table 1 </w:t>
      </w:r>
      <w:r w:rsidRPr="008A7E64">
        <w:rPr>
          <w:rFonts w:ascii="Book Antiqua" w:eastAsia="Book Antiqua" w:hAnsi="Book Antiqua" w:cs="Book Antiqua"/>
          <w:b/>
          <w:bCs/>
          <w:sz w:val="24"/>
          <w:szCs w:val="24"/>
        </w:rPr>
        <w:t>Endoscopic ultrasound</w:t>
      </w:r>
      <w:r w:rsidRPr="008A7E64">
        <w:rPr>
          <w:rFonts w:ascii="Book Antiqua" w:hAnsi="Book Antiqua" w:cs="Book Antiqua"/>
          <w:b/>
          <w:bCs/>
          <w:sz w:val="24"/>
          <w:szCs w:val="24"/>
        </w:rPr>
        <w:t>-guided gastric varices treatment</w:t>
      </w:r>
    </w:p>
    <w:tbl>
      <w:tblPr>
        <w:tblW w:w="14460" w:type="dxa"/>
        <w:tblInd w:w="-318" w:type="dxa"/>
        <w:tblBorders>
          <w:top w:val="single" w:sz="4" w:space="0" w:color="auto"/>
          <w:bottom w:val="single" w:sz="4" w:space="0" w:color="auto"/>
        </w:tblBorders>
        <w:tblLook w:val="04A0" w:firstRow="1" w:lastRow="0" w:firstColumn="1" w:lastColumn="0" w:noHBand="0" w:noVBand="1"/>
      </w:tblPr>
      <w:tblGrid>
        <w:gridCol w:w="1702"/>
        <w:gridCol w:w="851"/>
        <w:gridCol w:w="2835"/>
        <w:gridCol w:w="1701"/>
        <w:gridCol w:w="1559"/>
        <w:gridCol w:w="2410"/>
        <w:gridCol w:w="1701"/>
        <w:gridCol w:w="1701"/>
      </w:tblGrid>
      <w:tr w:rsidR="00E55864" w:rsidRPr="008A7E64" w14:paraId="2F9261E3" w14:textId="77777777" w:rsidTr="00E55864">
        <w:trPr>
          <w:trHeight w:val="1070"/>
        </w:trPr>
        <w:tc>
          <w:tcPr>
            <w:tcW w:w="1702" w:type="dxa"/>
            <w:tcBorders>
              <w:top w:val="single" w:sz="4" w:space="0" w:color="auto"/>
              <w:bottom w:val="single" w:sz="4" w:space="0" w:color="auto"/>
            </w:tcBorders>
          </w:tcPr>
          <w:p w14:paraId="00466F20"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bookmarkStart w:id="0" w:name="_Hlk63336569"/>
            <w:r w:rsidRPr="008A7E64">
              <w:rPr>
                <w:rFonts w:ascii="Book Antiqua" w:hAnsi="Book Antiqua" w:cs="Book Antiqua"/>
                <w:b/>
                <w:bCs/>
                <w:sz w:val="24"/>
                <w:szCs w:val="24"/>
              </w:rPr>
              <w:t>Type of Intervention</w:t>
            </w:r>
            <w:bookmarkEnd w:id="0"/>
          </w:p>
        </w:tc>
        <w:tc>
          <w:tcPr>
            <w:tcW w:w="851" w:type="dxa"/>
            <w:tcBorders>
              <w:top w:val="single" w:sz="4" w:space="0" w:color="auto"/>
              <w:bottom w:val="single" w:sz="4" w:space="0" w:color="auto"/>
            </w:tcBorders>
          </w:tcPr>
          <w:p w14:paraId="2921D89F"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Year</w:t>
            </w:r>
          </w:p>
        </w:tc>
        <w:tc>
          <w:tcPr>
            <w:tcW w:w="2835" w:type="dxa"/>
            <w:tcBorders>
              <w:top w:val="single" w:sz="4" w:space="0" w:color="auto"/>
              <w:bottom w:val="single" w:sz="4" w:space="0" w:color="auto"/>
            </w:tcBorders>
          </w:tcPr>
          <w:p w14:paraId="128015DF" w14:textId="77777777" w:rsidR="00E165AE" w:rsidRPr="008A7E64" w:rsidRDefault="00744EE0"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Ref.</w:t>
            </w:r>
          </w:p>
        </w:tc>
        <w:tc>
          <w:tcPr>
            <w:tcW w:w="1701" w:type="dxa"/>
            <w:tcBorders>
              <w:top w:val="single" w:sz="4" w:space="0" w:color="auto"/>
              <w:bottom w:val="single" w:sz="4" w:space="0" w:color="auto"/>
            </w:tcBorders>
          </w:tcPr>
          <w:p w14:paraId="56D3C02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Number of </w:t>
            </w:r>
            <w:r w:rsidR="00B67500" w:rsidRPr="008A7E64">
              <w:rPr>
                <w:rFonts w:ascii="Book Antiqua" w:hAnsi="Book Antiqua" w:cs="Book Antiqua"/>
                <w:b/>
                <w:bCs/>
                <w:sz w:val="24"/>
                <w:szCs w:val="24"/>
              </w:rPr>
              <w:t>p</w:t>
            </w:r>
            <w:r w:rsidRPr="008A7E64">
              <w:rPr>
                <w:rFonts w:ascii="Book Antiqua" w:hAnsi="Book Antiqua" w:cs="Book Antiqua"/>
                <w:b/>
                <w:bCs/>
                <w:sz w:val="24"/>
                <w:szCs w:val="24"/>
              </w:rPr>
              <w:t>atients</w:t>
            </w:r>
            <w:r w:rsidR="00B67500" w:rsidRPr="008A7E64">
              <w:rPr>
                <w:rFonts w:ascii="Book Antiqua" w:hAnsi="Book Antiqua" w:cs="Book Antiqua"/>
                <w:b/>
                <w:bCs/>
                <w:sz w:val="24"/>
                <w:szCs w:val="24"/>
              </w:rPr>
              <w:t>,</w:t>
            </w:r>
            <w:r w:rsidRPr="008A7E64">
              <w:rPr>
                <w:rFonts w:ascii="Book Antiqua" w:hAnsi="Book Antiqua" w:cs="Book Antiqua"/>
                <w:b/>
                <w:bCs/>
                <w:sz w:val="24"/>
                <w:szCs w:val="24"/>
              </w:rPr>
              <w:t xml:space="preserve"> </w:t>
            </w:r>
            <w:r w:rsidR="00B67500" w:rsidRPr="008A7E64">
              <w:rPr>
                <w:rFonts w:ascii="Book Antiqua" w:hAnsi="Book Antiqua" w:cs="Book Antiqua"/>
                <w:b/>
                <w:bCs/>
                <w:i/>
                <w:sz w:val="24"/>
                <w:szCs w:val="24"/>
              </w:rPr>
              <w:t>n</w:t>
            </w:r>
            <w:r w:rsidR="00B67500" w:rsidRPr="008A7E64">
              <w:rPr>
                <w:rFonts w:ascii="Book Antiqua" w:hAnsi="Book Antiqua" w:cs="Book Antiqua"/>
                <w:b/>
                <w:bCs/>
                <w:sz w:val="24"/>
                <w:szCs w:val="24"/>
              </w:rPr>
              <w:t xml:space="preserve"> </w:t>
            </w:r>
            <w:r w:rsidRPr="008A7E64">
              <w:rPr>
                <w:rFonts w:ascii="Book Antiqua" w:hAnsi="Book Antiqua" w:cs="Book Antiqua"/>
                <w:b/>
                <w:bCs/>
                <w:sz w:val="24"/>
                <w:szCs w:val="24"/>
              </w:rPr>
              <w:t>(</w:t>
            </w:r>
            <w:r w:rsidR="00B67500" w:rsidRPr="008A7E64">
              <w:rPr>
                <w:rFonts w:ascii="Book Antiqua" w:hAnsi="Book Antiqua" w:cs="Book Antiqua"/>
                <w:b/>
                <w:bCs/>
                <w:sz w:val="24"/>
                <w:szCs w:val="24"/>
              </w:rPr>
              <w:t>%</w:t>
            </w:r>
            <w:r w:rsidRPr="008A7E64">
              <w:rPr>
                <w:rFonts w:ascii="Book Antiqua" w:hAnsi="Book Antiqua" w:cs="Book Antiqua"/>
                <w:b/>
                <w:bCs/>
                <w:sz w:val="24"/>
                <w:szCs w:val="24"/>
              </w:rPr>
              <w:t>)</w:t>
            </w:r>
          </w:p>
        </w:tc>
        <w:tc>
          <w:tcPr>
            <w:tcW w:w="1559" w:type="dxa"/>
            <w:tcBorders>
              <w:top w:val="single" w:sz="4" w:space="0" w:color="auto"/>
              <w:bottom w:val="single" w:sz="4" w:space="0" w:color="auto"/>
            </w:tcBorders>
          </w:tcPr>
          <w:p w14:paraId="147FCEEC" w14:textId="199C7C3E" w:rsidR="00E165AE" w:rsidRPr="008A7E64" w:rsidRDefault="007074CA" w:rsidP="004B3453">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Follow </w:t>
            </w:r>
            <w:r w:rsidR="004B3453">
              <w:rPr>
                <w:rFonts w:ascii="Book Antiqua" w:hAnsi="Book Antiqua" w:cs="Book Antiqua" w:hint="eastAsia"/>
                <w:b/>
                <w:bCs/>
                <w:sz w:val="24"/>
                <w:szCs w:val="24"/>
              </w:rPr>
              <w:t>u</w:t>
            </w:r>
            <w:r w:rsidRPr="008A7E64">
              <w:rPr>
                <w:rFonts w:ascii="Book Antiqua" w:hAnsi="Book Antiqua" w:cs="Book Antiqua"/>
                <w:b/>
                <w:bCs/>
                <w:sz w:val="24"/>
                <w:szCs w:val="24"/>
              </w:rPr>
              <w:t>p (</w:t>
            </w:r>
            <w:proofErr w:type="spellStart"/>
            <w:r w:rsidRPr="008A7E64">
              <w:rPr>
                <w:rFonts w:ascii="Book Antiqua" w:hAnsi="Book Antiqua" w:cs="Book Antiqua"/>
                <w:b/>
                <w:bCs/>
                <w:sz w:val="24"/>
                <w:szCs w:val="24"/>
              </w:rPr>
              <w:t>mo</w:t>
            </w:r>
            <w:proofErr w:type="spellEnd"/>
            <w:r w:rsidRPr="008A7E64">
              <w:rPr>
                <w:rFonts w:ascii="Book Antiqua" w:hAnsi="Book Antiqua" w:cs="Book Antiqua"/>
                <w:b/>
                <w:bCs/>
                <w:sz w:val="24"/>
                <w:szCs w:val="24"/>
              </w:rPr>
              <w:t>)</w:t>
            </w:r>
          </w:p>
        </w:tc>
        <w:tc>
          <w:tcPr>
            <w:tcW w:w="2410" w:type="dxa"/>
            <w:tcBorders>
              <w:top w:val="single" w:sz="4" w:space="0" w:color="auto"/>
              <w:bottom w:val="single" w:sz="4" w:space="0" w:color="auto"/>
            </w:tcBorders>
          </w:tcPr>
          <w:p w14:paraId="0631E80A"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Obliteration of varices/Clinical success %</w:t>
            </w:r>
          </w:p>
        </w:tc>
        <w:tc>
          <w:tcPr>
            <w:tcW w:w="1701" w:type="dxa"/>
            <w:tcBorders>
              <w:top w:val="single" w:sz="4" w:space="0" w:color="auto"/>
              <w:bottom w:val="single" w:sz="4" w:space="0" w:color="auto"/>
            </w:tcBorders>
          </w:tcPr>
          <w:p w14:paraId="439F72DE"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Recurrent bleeding rate %</w:t>
            </w:r>
          </w:p>
        </w:tc>
        <w:tc>
          <w:tcPr>
            <w:tcW w:w="1701" w:type="dxa"/>
            <w:tcBorders>
              <w:top w:val="single" w:sz="4" w:space="0" w:color="auto"/>
              <w:bottom w:val="single" w:sz="4" w:space="0" w:color="auto"/>
            </w:tcBorders>
          </w:tcPr>
          <w:p w14:paraId="5706811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Adverse events %</w:t>
            </w:r>
          </w:p>
        </w:tc>
      </w:tr>
      <w:tr w:rsidR="00E165AE" w:rsidRPr="008A7E64" w14:paraId="7E3C817F" w14:textId="77777777" w:rsidTr="00E55864">
        <w:trPr>
          <w:trHeight w:val="593"/>
        </w:trPr>
        <w:tc>
          <w:tcPr>
            <w:tcW w:w="1702" w:type="dxa"/>
            <w:tcBorders>
              <w:top w:val="single" w:sz="4" w:space="0" w:color="auto"/>
            </w:tcBorders>
          </w:tcPr>
          <w:p w14:paraId="1DC20CD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Borders>
              <w:top w:val="single" w:sz="4" w:space="0" w:color="auto"/>
            </w:tcBorders>
          </w:tcPr>
          <w:p w14:paraId="387389F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Borders>
              <w:top w:val="single" w:sz="4" w:space="0" w:color="auto"/>
            </w:tcBorders>
          </w:tcPr>
          <w:p w14:paraId="4380BE38" w14:textId="37952CFC" w:rsidR="00E165AE" w:rsidRPr="008A7E64" w:rsidRDefault="00744EE0"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Lôbo</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 xml:space="preserve">et </w:t>
            </w:r>
            <w:proofErr w:type="gramStart"/>
            <w:r w:rsidR="007074CA" w:rsidRPr="008A7E64">
              <w:rPr>
                <w:rFonts w:ascii="Book Antiqua" w:hAnsi="Book Antiqua" w:cs="Book Antiqua"/>
                <w:i/>
                <w:iCs/>
                <w:sz w:val="24"/>
                <w:szCs w:val="24"/>
              </w:rPr>
              <w:t>al</w:t>
            </w:r>
            <w:r w:rsidR="007074CA" w:rsidRPr="008A7E64">
              <w:rPr>
                <w:rFonts w:ascii="Book Antiqua" w:hAnsi="Book Antiqua" w:cs="Book Antiqua"/>
                <w:sz w:val="24"/>
                <w:szCs w:val="24"/>
                <w:vertAlign w:val="superscript"/>
              </w:rPr>
              <w:t>[</w:t>
            </w:r>
            <w:proofErr w:type="gramEnd"/>
            <w:r w:rsidR="00D91ED5" w:rsidRPr="008A7E64">
              <w:rPr>
                <w:rFonts w:ascii="Book Antiqua" w:hAnsi="Book Antiqua" w:cs="Book Antiqua"/>
                <w:sz w:val="24"/>
                <w:szCs w:val="24"/>
                <w:vertAlign w:val="superscript"/>
              </w:rPr>
              <w:t>13</w:t>
            </w:r>
            <w:r w:rsidR="007074CA" w:rsidRPr="008A7E64">
              <w:rPr>
                <w:rFonts w:ascii="Book Antiqua" w:hAnsi="Book Antiqua" w:cs="Book Antiqua"/>
                <w:sz w:val="24"/>
                <w:szCs w:val="24"/>
                <w:vertAlign w:val="superscript"/>
              </w:rPr>
              <w:t>]</w:t>
            </w:r>
            <w:r w:rsidR="007074CA" w:rsidRPr="008A7E64">
              <w:rPr>
                <w:rFonts w:ascii="Book Antiqua" w:hAnsi="Book Antiqua" w:cs="Book Antiqua"/>
                <w:sz w:val="24"/>
                <w:szCs w:val="24"/>
              </w:rPr>
              <w:t xml:space="preserve"> </w:t>
            </w:r>
          </w:p>
        </w:tc>
        <w:tc>
          <w:tcPr>
            <w:tcW w:w="1701" w:type="dxa"/>
            <w:tcBorders>
              <w:top w:val="single" w:sz="4" w:space="0" w:color="auto"/>
            </w:tcBorders>
          </w:tcPr>
          <w:p w14:paraId="3D0E3CF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Borders>
              <w:top w:val="single" w:sz="4" w:space="0" w:color="auto"/>
            </w:tcBorders>
          </w:tcPr>
          <w:p w14:paraId="66469D2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9.9</w:t>
            </w:r>
          </w:p>
        </w:tc>
        <w:tc>
          <w:tcPr>
            <w:tcW w:w="2410" w:type="dxa"/>
            <w:tcBorders>
              <w:top w:val="single" w:sz="4" w:space="0" w:color="auto"/>
            </w:tcBorders>
          </w:tcPr>
          <w:p w14:paraId="3E08134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75%</w:t>
            </w:r>
          </w:p>
        </w:tc>
        <w:tc>
          <w:tcPr>
            <w:tcW w:w="1701" w:type="dxa"/>
            <w:tcBorders>
              <w:top w:val="single" w:sz="4" w:space="0" w:color="auto"/>
            </w:tcBorders>
          </w:tcPr>
          <w:p w14:paraId="56D8350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Borders>
              <w:top w:val="single" w:sz="4" w:space="0" w:color="auto"/>
            </w:tcBorders>
          </w:tcPr>
          <w:p w14:paraId="3F781EA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50%</w:t>
            </w:r>
          </w:p>
        </w:tc>
      </w:tr>
      <w:tr w:rsidR="00E165AE" w:rsidRPr="008A7E64" w14:paraId="42FF43B2" w14:textId="77777777" w:rsidTr="00E55864">
        <w:tc>
          <w:tcPr>
            <w:tcW w:w="1702" w:type="dxa"/>
          </w:tcPr>
          <w:p w14:paraId="01804F9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327A321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2014</w:t>
            </w:r>
          </w:p>
        </w:tc>
        <w:tc>
          <w:tcPr>
            <w:tcW w:w="2835" w:type="dxa"/>
          </w:tcPr>
          <w:p w14:paraId="14E16FB6" w14:textId="1806AC8C"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Gubler</w:t>
            </w:r>
            <w:proofErr w:type="spellEnd"/>
            <w:r w:rsidRPr="008A7E64">
              <w:rPr>
                <w:rFonts w:ascii="Book Antiqua" w:hAnsi="Book Antiqua" w:cs="Book Antiqua"/>
                <w:sz w:val="24"/>
                <w:szCs w:val="24"/>
              </w:rPr>
              <w:t xml:space="preserve"> and </w:t>
            </w:r>
            <w:proofErr w:type="spellStart"/>
            <w:proofErr w:type="gramStart"/>
            <w:r w:rsidRPr="008A7E64">
              <w:rPr>
                <w:rFonts w:ascii="Book Antiqua" w:hAnsi="Book Antiqua" w:cs="Book Antiqua"/>
                <w:sz w:val="24"/>
                <w:szCs w:val="24"/>
              </w:rPr>
              <w:t>Bauerfeind</w:t>
            </w:r>
            <w:proofErr w:type="spellEnd"/>
            <w:r w:rsidRPr="008A7E64">
              <w:rPr>
                <w:rFonts w:ascii="Book Antiqua" w:hAnsi="Book Antiqua" w:cs="Book Antiqua"/>
                <w:sz w:val="24"/>
                <w:szCs w:val="24"/>
                <w:vertAlign w:val="superscript"/>
              </w:rPr>
              <w:t>[</w:t>
            </w:r>
            <w:proofErr w:type="gramEnd"/>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3</w:t>
            </w:r>
            <w:r w:rsidRPr="008A7E64">
              <w:rPr>
                <w:rFonts w:ascii="Book Antiqua" w:hAnsi="Book Antiqua" w:cs="Book Antiqua"/>
                <w:sz w:val="24"/>
                <w:szCs w:val="24"/>
                <w:vertAlign w:val="superscript"/>
              </w:rPr>
              <w:t>]</w:t>
            </w:r>
          </w:p>
        </w:tc>
        <w:tc>
          <w:tcPr>
            <w:tcW w:w="1701" w:type="dxa"/>
          </w:tcPr>
          <w:p w14:paraId="27874AA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40</w:t>
            </w:r>
          </w:p>
        </w:tc>
        <w:tc>
          <w:tcPr>
            <w:tcW w:w="1559" w:type="dxa"/>
          </w:tcPr>
          <w:p w14:paraId="0C48E83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2410" w:type="dxa"/>
          </w:tcPr>
          <w:p w14:paraId="64005C0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7CD67D6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15%</w:t>
            </w:r>
          </w:p>
        </w:tc>
        <w:tc>
          <w:tcPr>
            <w:tcW w:w="1701" w:type="dxa"/>
          </w:tcPr>
          <w:p w14:paraId="4B958AE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w:t>
            </w:r>
          </w:p>
        </w:tc>
      </w:tr>
      <w:tr w:rsidR="00E165AE" w:rsidRPr="008A7E64" w14:paraId="5DD81EA2" w14:textId="77777777" w:rsidTr="00E55864">
        <w:tc>
          <w:tcPr>
            <w:tcW w:w="1702" w:type="dxa"/>
          </w:tcPr>
          <w:p w14:paraId="55D4D3D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60CFA03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18425844" w14:textId="53163220"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sz w:val="24"/>
                <w:szCs w:val="24"/>
              </w:rPr>
              <w:t xml:space="preserve">Bick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4</w:t>
            </w:r>
            <w:r w:rsidRPr="008A7E64">
              <w:rPr>
                <w:rFonts w:ascii="Book Antiqua" w:hAnsi="Book Antiqua" w:cs="Book Antiqua"/>
                <w:sz w:val="24"/>
                <w:szCs w:val="24"/>
                <w:vertAlign w:val="superscript"/>
              </w:rPr>
              <w:t>]</w:t>
            </w:r>
            <w:r w:rsidRPr="008A7E64">
              <w:rPr>
                <w:rFonts w:ascii="Book Antiqua" w:hAnsi="Book Antiqua" w:cs="Book Antiqua"/>
                <w:sz w:val="24"/>
                <w:szCs w:val="24"/>
              </w:rPr>
              <w:t xml:space="preserve"> </w:t>
            </w:r>
          </w:p>
        </w:tc>
        <w:tc>
          <w:tcPr>
            <w:tcW w:w="1701" w:type="dxa"/>
          </w:tcPr>
          <w:p w14:paraId="4440ECF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64</w:t>
            </w:r>
          </w:p>
        </w:tc>
        <w:tc>
          <w:tcPr>
            <w:tcW w:w="1559" w:type="dxa"/>
          </w:tcPr>
          <w:p w14:paraId="09CF856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6.6 </w:t>
            </w:r>
          </w:p>
        </w:tc>
        <w:tc>
          <w:tcPr>
            <w:tcW w:w="2410" w:type="dxa"/>
          </w:tcPr>
          <w:p w14:paraId="793E0A7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96.9%</w:t>
            </w:r>
          </w:p>
        </w:tc>
        <w:tc>
          <w:tcPr>
            <w:tcW w:w="1701" w:type="dxa"/>
          </w:tcPr>
          <w:p w14:paraId="5C25A5E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8.8%</w:t>
            </w:r>
          </w:p>
        </w:tc>
        <w:tc>
          <w:tcPr>
            <w:tcW w:w="1701" w:type="dxa"/>
          </w:tcPr>
          <w:p w14:paraId="2B5B04E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17.5%</w:t>
            </w:r>
          </w:p>
        </w:tc>
      </w:tr>
      <w:tr w:rsidR="00E165AE" w:rsidRPr="008A7E64" w14:paraId="7558F934" w14:textId="77777777" w:rsidTr="00E55864">
        <w:tc>
          <w:tcPr>
            <w:tcW w:w="1702" w:type="dxa"/>
          </w:tcPr>
          <w:p w14:paraId="471C0B5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19EBBDF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2013</w:t>
            </w:r>
          </w:p>
        </w:tc>
        <w:tc>
          <w:tcPr>
            <w:tcW w:w="2835" w:type="dxa"/>
          </w:tcPr>
          <w:p w14:paraId="03E32012" w14:textId="158DE978"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D91ED5"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p>
        </w:tc>
        <w:tc>
          <w:tcPr>
            <w:tcW w:w="1701" w:type="dxa"/>
          </w:tcPr>
          <w:p w14:paraId="3B5211A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19</w:t>
            </w:r>
          </w:p>
        </w:tc>
        <w:tc>
          <w:tcPr>
            <w:tcW w:w="1559" w:type="dxa"/>
          </w:tcPr>
          <w:p w14:paraId="567B251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
        </w:tc>
        <w:tc>
          <w:tcPr>
            <w:tcW w:w="2410" w:type="dxa"/>
          </w:tcPr>
          <w:p w14:paraId="4D4A571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94.7%</w:t>
            </w:r>
          </w:p>
        </w:tc>
        <w:tc>
          <w:tcPr>
            <w:tcW w:w="1701" w:type="dxa"/>
          </w:tcPr>
          <w:p w14:paraId="37FB091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34993A2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57.9%</w:t>
            </w:r>
          </w:p>
        </w:tc>
      </w:tr>
      <w:tr w:rsidR="00E165AE" w:rsidRPr="008A7E64" w14:paraId="7D1B1358" w14:textId="77777777" w:rsidTr="00E55864">
        <w:tc>
          <w:tcPr>
            <w:tcW w:w="1702" w:type="dxa"/>
          </w:tcPr>
          <w:p w14:paraId="715D369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CYA glue</w:t>
            </w:r>
          </w:p>
        </w:tc>
        <w:tc>
          <w:tcPr>
            <w:tcW w:w="851" w:type="dxa"/>
          </w:tcPr>
          <w:p w14:paraId="20039AD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45570FAE" w14:textId="00424D08"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D91ED5"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3801523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w:t>
            </w:r>
          </w:p>
        </w:tc>
        <w:tc>
          <w:tcPr>
            <w:tcW w:w="1559" w:type="dxa"/>
          </w:tcPr>
          <w:p w14:paraId="25BADC5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0CA30A5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65CF4E5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5CFD510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33EB5545" w14:textId="77777777" w:rsidTr="00E55864">
        <w:tc>
          <w:tcPr>
            <w:tcW w:w="1702" w:type="dxa"/>
          </w:tcPr>
          <w:p w14:paraId="12C21CF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3BDD1AB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2013</w:t>
            </w:r>
          </w:p>
        </w:tc>
        <w:tc>
          <w:tcPr>
            <w:tcW w:w="2835" w:type="dxa"/>
          </w:tcPr>
          <w:p w14:paraId="2C561401" w14:textId="0A91D45F"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et</w:t>
            </w:r>
            <w:r w:rsidRPr="008A7E64">
              <w:rPr>
                <w:rFonts w:ascii="Times New Roman" w:eastAsia="MS Gothic" w:hAnsi="Times New Roman" w:cs="Times New Roman"/>
                <w:sz w:val="24"/>
                <w:szCs w:val="24"/>
              </w:rPr>
              <w: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2</w:t>
            </w:r>
            <w:r w:rsidR="00534594"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r w:rsidRPr="008A7E64">
              <w:rPr>
                <w:rFonts w:ascii="Book Antiqua" w:hAnsi="Book Antiqua" w:cs="Book Antiqua"/>
                <w:sz w:val="24"/>
                <w:szCs w:val="24"/>
              </w:rPr>
              <w:t xml:space="preserve"> </w:t>
            </w:r>
          </w:p>
        </w:tc>
        <w:tc>
          <w:tcPr>
            <w:tcW w:w="1701" w:type="dxa"/>
          </w:tcPr>
          <w:p w14:paraId="7D4A2F1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11</w:t>
            </w:r>
          </w:p>
        </w:tc>
        <w:tc>
          <w:tcPr>
            <w:tcW w:w="1559" w:type="dxa"/>
          </w:tcPr>
          <w:p w14:paraId="21FCB50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
        </w:tc>
        <w:tc>
          <w:tcPr>
            <w:tcW w:w="2410" w:type="dxa"/>
          </w:tcPr>
          <w:p w14:paraId="76B9D88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90.9%</w:t>
            </w:r>
          </w:p>
        </w:tc>
        <w:tc>
          <w:tcPr>
            <w:tcW w:w="1701" w:type="dxa"/>
          </w:tcPr>
          <w:p w14:paraId="52B4D76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7EB9AB3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9.1%</w:t>
            </w:r>
          </w:p>
        </w:tc>
      </w:tr>
      <w:tr w:rsidR="00E165AE" w:rsidRPr="008A7E64" w14:paraId="02AD022E" w14:textId="77777777" w:rsidTr="00E55864">
        <w:tc>
          <w:tcPr>
            <w:tcW w:w="1702" w:type="dxa"/>
          </w:tcPr>
          <w:p w14:paraId="663319B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516DB58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78D8E8A8" w14:textId="178CF74A"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34626A3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6</w:t>
            </w:r>
          </w:p>
        </w:tc>
        <w:tc>
          <w:tcPr>
            <w:tcW w:w="1559" w:type="dxa"/>
          </w:tcPr>
          <w:p w14:paraId="3E91C3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7905170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535257F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19057D8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6FA7E4CA" w14:textId="77777777" w:rsidTr="00E55864">
        <w:tc>
          <w:tcPr>
            <w:tcW w:w="1702" w:type="dxa"/>
          </w:tcPr>
          <w:p w14:paraId="42394E4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w:t>
            </w:r>
          </w:p>
        </w:tc>
        <w:tc>
          <w:tcPr>
            <w:tcW w:w="851" w:type="dxa"/>
          </w:tcPr>
          <w:p w14:paraId="2B7D53D7"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2010</w:t>
            </w:r>
          </w:p>
        </w:tc>
        <w:tc>
          <w:tcPr>
            <w:tcW w:w="2835" w:type="dxa"/>
          </w:tcPr>
          <w:p w14:paraId="02061941" w14:textId="15F78B45"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Romero-Castro </w:t>
            </w:r>
            <w:r w:rsidRPr="008A7E64">
              <w:rPr>
                <w:rFonts w:ascii="Book Antiqua" w:hAnsi="Book Antiqua" w:cs="Book Antiqua"/>
                <w:i/>
                <w:iCs/>
                <w:sz w:val="24"/>
                <w:szCs w:val="24"/>
              </w:rPr>
              <w:t>et</w:t>
            </w:r>
            <w:r w:rsidRPr="008A7E64">
              <w:rPr>
                <w:rFonts w:ascii="Times New Roman" w:eastAsia="MS Gothic" w:hAnsi="Times New Roman" w:cs="Times New Roman"/>
                <w:i/>
                <w:iCs/>
                <w:sz w:val="24"/>
                <w:szCs w:val="24"/>
              </w:rPr>
              <w: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3</w:t>
            </w:r>
            <w:r w:rsidRPr="008A7E64">
              <w:rPr>
                <w:rFonts w:ascii="Book Antiqua" w:hAnsi="Book Antiqua" w:cs="Book Antiqua"/>
                <w:sz w:val="24"/>
                <w:szCs w:val="24"/>
                <w:vertAlign w:val="superscript"/>
              </w:rPr>
              <w:t>]</w:t>
            </w:r>
          </w:p>
        </w:tc>
        <w:tc>
          <w:tcPr>
            <w:tcW w:w="1701" w:type="dxa"/>
          </w:tcPr>
          <w:p w14:paraId="3F03844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4</w:t>
            </w:r>
          </w:p>
        </w:tc>
        <w:tc>
          <w:tcPr>
            <w:tcW w:w="1559" w:type="dxa"/>
          </w:tcPr>
          <w:p w14:paraId="04F6F52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5 (1-3)</w:t>
            </w:r>
          </w:p>
        </w:tc>
        <w:tc>
          <w:tcPr>
            <w:tcW w:w="2410" w:type="dxa"/>
          </w:tcPr>
          <w:p w14:paraId="1126F99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75%</w:t>
            </w:r>
          </w:p>
        </w:tc>
        <w:tc>
          <w:tcPr>
            <w:tcW w:w="1701" w:type="dxa"/>
          </w:tcPr>
          <w:p w14:paraId="1F40C5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c>
          <w:tcPr>
            <w:tcW w:w="1701" w:type="dxa"/>
          </w:tcPr>
          <w:p w14:paraId="12E4D40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0%</w:t>
            </w:r>
          </w:p>
        </w:tc>
      </w:tr>
      <w:tr w:rsidR="00E165AE" w:rsidRPr="008A7E64" w14:paraId="568BBD13" w14:textId="77777777" w:rsidTr="00E55864">
        <w:tc>
          <w:tcPr>
            <w:tcW w:w="1702" w:type="dxa"/>
          </w:tcPr>
          <w:p w14:paraId="111865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6FFCEBD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54EFE56D" w14:textId="54A6A5E7" w:rsidR="00E165AE" w:rsidRPr="008A7E64" w:rsidRDefault="00744EE0"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Lôbo</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 xml:space="preserve">et </w:t>
            </w:r>
            <w:proofErr w:type="gramStart"/>
            <w:r w:rsidR="007074CA" w:rsidRPr="008A7E64">
              <w:rPr>
                <w:rFonts w:ascii="Book Antiqua" w:hAnsi="Book Antiqua" w:cs="Book Antiqua"/>
                <w:i/>
                <w:iCs/>
                <w:sz w:val="24"/>
                <w:szCs w:val="24"/>
              </w:rPr>
              <w:t>al</w:t>
            </w:r>
            <w:r w:rsidR="007074CA"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13</w:t>
            </w:r>
            <w:r w:rsidR="007074CA" w:rsidRPr="008A7E64">
              <w:rPr>
                <w:rFonts w:ascii="Book Antiqua" w:hAnsi="Book Antiqua" w:cs="Book Antiqua"/>
                <w:sz w:val="24"/>
                <w:szCs w:val="24"/>
                <w:vertAlign w:val="superscript"/>
              </w:rPr>
              <w:t>]</w:t>
            </w:r>
          </w:p>
        </w:tc>
        <w:tc>
          <w:tcPr>
            <w:tcW w:w="1701" w:type="dxa"/>
          </w:tcPr>
          <w:p w14:paraId="1241767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Pr>
          <w:p w14:paraId="746A945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9.9</w:t>
            </w:r>
          </w:p>
        </w:tc>
        <w:tc>
          <w:tcPr>
            <w:tcW w:w="2410" w:type="dxa"/>
          </w:tcPr>
          <w:p w14:paraId="37C990A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73.3%</w:t>
            </w:r>
          </w:p>
        </w:tc>
        <w:tc>
          <w:tcPr>
            <w:tcW w:w="1701" w:type="dxa"/>
          </w:tcPr>
          <w:p w14:paraId="4ABFB97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383B507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25%</w:t>
            </w:r>
          </w:p>
        </w:tc>
      </w:tr>
      <w:tr w:rsidR="00E165AE" w:rsidRPr="008A7E64" w14:paraId="39212BAE" w14:textId="77777777" w:rsidTr="00E55864">
        <w:tc>
          <w:tcPr>
            <w:tcW w:w="1702" w:type="dxa"/>
          </w:tcPr>
          <w:p w14:paraId="49E170C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68B1155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2019</w:t>
            </w:r>
          </w:p>
        </w:tc>
        <w:tc>
          <w:tcPr>
            <w:tcW w:w="2835" w:type="dxa"/>
          </w:tcPr>
          <w:p w14:paraId="6C8D1654" w14:textId="18376A39" w:rsidR="00E165AE" w:rsidRPr="008A7E64" w:rsidRDefault="00E55864"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bCs/>
                <w:sz w:val="24"/>
                <w:szCs w:val="24"/>
              </w:rPr>
              <w:t>Kozieł</w:t>
            </w:r>
            <w:proofErr w:type="spellEnd"/>
            <w:r w:rsidR="007074CA" w:rsidRPr="008A7E64">
              <w:rPr>
                <w:rFonts w:ascii="Book Antiqua" w:hAnsi="Book Antiqua" w:cs="Book Antiqua"/>
                <w:sz w:val="24"/>
                <w:szCs w:val="24"/>
              </w:rPr>
              <w:t xml:space="preserve"> </w:t>
            </w:r>
            <w:r w:rsidR="007074CA" w:rsidRPr="008A7E64">
              <w:rPr>
                <w:rFonts w:ascii="Book Antiqua" w:hAnsi="Book Antiqua" w:cs="Book Antiqua"/>
                <w:i/>
                <w:iCs/>
                <w:sz w:val="24"/>
                <w:szCs w:val="24"/>
              </w:rPr>
              <w:t xml:space="preserve">et </w:t>
            </w:r>
            <w:proofErr w:type="gramStart"/>
            <w:r w:rsidR="007074CA" w:rsidRPr="008A7E64">
              <w:rPr>
                <w:rFonts w:ascii="Book Antiqua" w:hAnsi="Book Antiqua" w:cs="Book Antiqua"/>
                <w:i/>
                <w:iCs/>
                <w:sz w:val="24"/>
                <w:szCs w:val="24"/>
              </w:rPr>
              <w:t>al</w:t>
            </w:r>
            <w:r w:rsidR="007074CA"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14</w:t>
            </w:r>
            <w:r w:rsidR="007074CA" w:rsidRPr="008A7E64">
              <w:rPr>
                <w:rFonts w:ascii="Book Antiqua" w:hAnsi="Book Antiqua" w:cs="Book Antiqua"/>
                <w:sz w:val="24"/>
                <w:szCs w:val="24"/>
                <w:vertAlign w:val="superscript"/>
              </w:rPr>
              <w:t>]</w:t>
            </w:r>
            <w:r w:rsidR="007074CA" w:rsidRPr="008A7E64">
              <w:rPr>
                <w:rFonts w:ascii="Book Antiqua" w:hAnsi="Book Antiqua" w:cs="Book Antiqua"/>
                <w:sz w:val="24"/>
                <w:szCs w:val="24"/>
              </w:rPr>
              <w:t xml:space="preserve"> </w:t>
            </w:r>
          </w:p>
        </w:tc>
        <w:tc>
          <w:tcPr>
            <w:tcW w:w="1701" w:type="dxa"/>
          </w:tcPr>
          <w:p w14:paraId="7B9E7F4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16</w:t>
            </w:r>
          </w:p>
        </w:tc>
        <w:tc>
          <w:tcPr>
            <w:tcW w:w="1559" w:type="dxa"/>
          </w:tcPr>
          <w:p w14:paraId="0A860D95"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10.9</w:t>
            </w:r>
          </w:p>
        </w:tc>
        <w:tc>
          <w:tcPr>
            <w:tcW w:w="2410" w:type="dxa"/>
          </w:tcPr>
          <w:p w14:paraId="53C3BC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172592F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1783DF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37.5%</w:t>
            </w:r>
          </w:p>
        </w:tc>
      </w:tr>
      <w:tr w:rsidR="00E165AE" w:rsidRPr="008A7E64" w14:paraId="5891B415" w14:textId="77777777" w:rsidTr="00E55864">
        <w:tc>
          <w:tcPr>
            <w:tcW w:w="1702" w:type="dxa"/>
          </w:tcPr>
          <w:p w14:paraId="07BA7F3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Coil and CYA Glue</w:t>
            </w:r>
          </w:p>
        </w:tc>
        <w:tc>
          <w:tcPr>
            <w:tcW w:w="851" w:type="dxa"/>
          </w:tcPr>
          <w:p w14:paraId="18AFAF3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2018</w:t>
            </w:r>
          </w:p>
        </w:tc>
        <w:tc>
          <w:tcPr>
            <w:tcW w:w="2835" w:type="dxa"/>
          </w:tcPr>
          <w:p w14:paraId="26E0731F" w14:textId="20F2B9AB"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Krill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5077F1"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2</w:t>
            </w:r>
            <w:r w:rsidRPr="008A7E64">
              <w:rPr>
                <w:rFonts w:ascii="Book Antiqua" w:hAnsi="Book Antiqua" w:cs="Book Antiqua"/>
                <w:sz w:val="24"/>
                <w:szCs w:val="24"/>
                <w:vertAlign w:val="superscript"/>
              </w:rPr>
              <w:t>]</w:t>
            </w:r>
          </w:p>
        </w:tc>
        <w:tc>
          <w:tcPr>
            <w:tcW w:w="1701" w:type="dxa"/>
          </w:tcPr>
          <w:p w14:paraId="0BAD25F6"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12</w:t>
            </w:r>
          </w:p>
        </w:tc>
        <w:tc>
          <w:tcPr>
            <w:tcW w:w="1559" w:type="dxa"/>
          </w:tcPr>
          <w:p w14:paraId="0C95FC9A"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4 </w:t>
            </w:r>
          </w:p>
        </w:tc>
        <w:tc>
          <w:tcPr>
            <w:tcW w:w="2410" w:type="dxa"/>
          </w:tcPr>
          <w:p w14:paraId="71085631"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100%</w:t>
            </w:r>
          </w:p>
        </w:tc>
        <w:tc>
          <w:tcPr>
            <w:tcW w:w="1701" w:type="dxa"/>
          </w:tcPr>
          <w:p w14:paraId="67DF831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w:t>
            </w:r>
          </w:p>
        </w:tc>
        <w:tc>
          <w:tcPr>
            <w:tcW w:w="1701" w:type="dxa"/>
          </w:tcPr>
          <w:p w14:paraId="04B616B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8%</w:t>
            </w:r>
          </w:p>
        </w:tc>
      </w:tr>
    </w:tbl>
    <w:p w14:paraId="5F554789" w14:textId="77777777" w:rsidR="00E165AE" w:rsidRPr="008A7E64" w:rsidRDefault="007074CA" w:rsidP="008A7E64">
      <w:pPr>
        <w:spacing w:before="0" w:beforeAutospacing="0" w:after="0" w:line="360" w:lineRule="auto"/>
        <w:jc w:val="both"/>
        <w:rPr>
          <w:rFonts w:ascii="Book Antiqua" w:hAnsi="Book Antiqua" w:cs="Book Antiqua"/>
          <w:sz w:val="24"/>
          <w:szCs w:val="24"/>
          <w:shd w:val="clear" w:color="auto" w:fill="FFFFFF"/>
        </w:rPr>
      </w:pPr>
      <w:r w:rsidRPr="008A7E64">
        <w:rPr>
          <w:rFonts w:ascii="Book Antiqua" w:hAnsi="Book Antiqua" w:cs="Book Antiqua"/>
          <w:sz w:val="24"/>
          <w:szCs w:val="24"/>
        </w:rPr>
        <w:t xml:space="preserve">CYA: </w:t>
      </w:r>
      <w:r w:rsidRPr="008A7E64">
        <w:rPr>
          <w:rFonts w:ascii="Book Antiqua" w:hAnsi="Book Antiqua" w:cs="Book Antiqua"/>
          <w:sz w:val="24"/>
          <w:szCs w:val="24"/>
          <w:shd w:val="clear" w:color="auto" w:fill="FFFFFF"/>
        </w:rPr>
        <w:t>Cyanoacrylate.</w:t>
      </w:r>
      <w:r w:rsidRPr="008A7E64">
        <w:rPr>
          <w:rFonts w:ascii="Book Antiqua" w:hAnsi="Book Antiqua" w:cs="Book Antiqua"/>
          <w:sz w:val="24"/>
          <w:szCs w:val="24"/>
          <w:shd w:val="clear" w:color="auto" w:fill="FFFFFF"/>
        </w:rPr>
        <w:br w:type="page"/>
      </w:r>
    </w:p>
    <w:p w14:paraId="65A641A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Table 2 Case report studies on endoscopic ultrasound-guided rectal varices treatment</w:t>
      </w:r>
    </w:p>
    <w:tbl>
      <w:tblPr>
        <w:tblW w:w="14318" w:type="dxa"/>
        <w:tblInd w:w="-743" w:type="dxa"/>
        <w:tblBorders>
          <w:top w:val="single" w:sz="4" w:space="0" w:color="auto"/>
          <w:bottom w:val="single" w:sz="4" w:space="0" w:color="auto"/>
        </w:tblBorders>
        <w:tblLayout w:type="fixed"/>
        <w:tblLook w:val="04A0" w:firstRow="1" w:lastRow="0" w:firstColumn="1" w:lastColumn="0" w:noHBand="0" w:noVBand="1"/>
      </w:tblPr>
      <w:tblGrid>
        <w:gridCol w:w="1707"/>
        <w:gridCol w:w="1441"/>
        <w:gridCol w:w="1247"/>
        <w:gridCol w:w="1843"/>
        <w:gridCol w:w="2977"/>
        <w:gridCol w:w="1417"/>
        <w:gridCol w:w="1559"/>
        <w:gridCol w:w="2127"/>
      </w:tblGrid>
      <w:tr w:rsidR="00E165AE" w:rsidRPr="008A7E64" w14:paraId="72B62E6F" w14:textId="77777777" w:rsidTr="00743F0C">
        <w:tc>
          <w:tcPr>
            <w:tcW w:w="1707" w:type="dxa"/>
            <w:tcBorders>
              <w:top w:val="single" w:sz="4" w:space="0" w:color="auto"/>
              <w:bottom w:val="single" w:sz="4" w:space="0" w:color="auto"/>
            </w:tcBorders>
          </w:tcPr>
          <w:p w14:paraId="3631EA01"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Ref.</w:t>
            </w:r>
          </w:p>
        </w:tc>
        <w:tc>
          <w:tcPr>
            <w:tcW w:w="1441" w:type="dxa"/>
            <w:tcBorders>
              <w:top w:val="single" w:sz="4" w:space="0" w:color="auto"/>
              <w:bottom w:val="single" w:sz="4" w:space="0" w:color="auto"/>
            </w:tcBorders>
          </w:tcPr>
          <w:p w14:paraId="33EAFAA3"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Presenting symptom</w:t>
            </w:r>
          </w:p>
        </w:tc>
        <w:tc>
          <w:tcPr>
            <w:tcW w:w="1247" w:type="dxa"/>
            <w:tcBorders>
              <w:top w:val="single" w:sz="4" w:space="0" w:color="auto"/>
              <w:bottom w:val="single" w:sz="4" w:space="0" w:color="auto"/>
            </w:tcBorders>
          </w:tcPr>
          <w:p w14:paraId="589E03A0"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Number of patients, age, sex</w:t>
            </w:r>
          </w:p>
        </w:tc>
        <w:tc>
          <w:tcPr>
            <w:tcW w:w="1843" w:type="dxa"/>
            <w:tcBorders>
              <w:top w:val="single" w:sz="4" w:space="0" w:color="auto"/>
              <w:bottom w:val="single" w:sz="4" w:space="0" w:color="auto"/>
            </w:tcBorders>
          </w:tcPr>
          <w:p w14:paraId="40FDE4BF"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Rectal </w:t>
            </w:r>
            <w:r w:rsidR="00743F0C" w:rsidRPr="008A7E64">
              <w:rPr>
                <w:rFonts w:ascii="Book Antiqua" w:hAnsi="Book Antiqua" w:cs="Book Antiqua"/>
                <w:b/>
                <w:bCs/>
                <w:sz w:val="24"/>
                <w:szCs w:val="24"/>
              </w:rPr>
              <w:t>v</w:t>
            </w:r>
            <w:r w:rsidRPr="008A7E64">
              <w:rPr>
                <w:rFonts w:ascii="Book Antiqua" w:hAnsi="Book Antiqua" w:cs="Book Antiqua"/>
                <w:b/>
                <w:bCs/>
                <w:sz w:val="24"/>
                <w:szCs w:val="24"/>
              </w:rPr>
              <w:t>arices size</w:t>
            </w:r>
          </w:p>
        </w:tc>
        <w:tc>
          <w:tcPr>
            <w:tcW w:w="2977" w:type="dxa"/>
            <w:tcBorders>
              <w:top w:val="single" w:sz="4" w:space="0" w:color="auto"/>
              <w:bottom w:val="single" w:sz="4" w:space="0" w:color="auto"/>
            </w:tcBorders>
          </w:tcPr>
          <w:p w14:paraId="673D422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Therapy</w:t>
            </w:r>
          </w:p>
        </w:tc>
        <w:tc>
          <w:tcPr>
            <w:tcW w:w="1417" w:type="dxa"/>
            <w:tcBorders>
              <w:top w:val="single" w:sz="4" w:space="0" w:color="auto"/>
              <w:bottom w:val="single" w:sz="4" w:space="0" w:color="auto"/>
            </w:tcBorders>
          </w:tcPr>
          <w:p w14:paraId="341F0EE2"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 xml:space="preserve">Results </w:t>
            </w:r>
          </w:p>
        </w:tc>
        <w:tc>
          <w:tcPr>
            <w:tcW w:w="1559" w:type="dxa"/>
            <w:tcBorders>
              <w:top w:val="single" w:sz="4" w:space="0" w:color="auto"/>
              <w:bottom w:val="single" w:sz="4" w:space="0" w:color="auto"/>
            </w:tcBorders>
          </w:tcPr>
          <w:p w14:paraId="268AC99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Follow up</w:t>
            </w:r>
          </w:p>
        </w:tc>
        <w:tc>
          <w:tcPr>
            <w:tcW w:w="2127" w:type="dxa"/>
            <w:tcBorders>
              <w:top w:val="single" w:sz="4" w:space="0" w:color="auto"/>
              <w:bottom w:val="single" w:sz="4" w:space="0" w:color="auto"/>
            </w:tcBorders>
          </w:tcPr>
          <w:p w14:paraId="3564AFB9"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t>Results on follow up</w:t>
            </w:r>
          </w:p>
        </w:tc>
      </w:tr>
      <w:tr w:rsidR="00E165AE" w:rsidRPr="008A7E64" w14:paraId="1876E72E" w14:textId="77777777" w:rsidTr="00743F0C">
        <w:tc>
          <w:tcPr>
            <w:tcW w:w="1707" w:type="dxa"/>
          </w:tcPr>
          <w:p w14:paraId="4610B0C0" w14:textId="1AC98800"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Philips and </w:t>
            </w:r>
            <w:proofErr w:type="gramStart"/>
            <w:r w:rsidRPr="008A7E64">
              <w:rPr>
                <w:rFonts w:ascii="Book Antiqua" w:hAnsi="Book Antiqua" w:cs="Book Antiqua"/>
                <w:sz w:val="24"/>
                <w:szCs w:val="24"/>
              </w:rPr>
              <w:t>Augustine</w:t>
            </w:r>
            <w:r w:rsidRPr="008A7E64">
              <w:rPr>
                <w:rFonts w:ascii="Book Antiqua" w:hAnsi="Book Antiqua" w:cs="Book Antiqua"/>
                <w:sz w:val="24"/>
                <w:szCs w:val="24"/>
                <w:vertAlign w:val="superscript"/>
              </w:rPr>
              <w:t>[</w:t>
            </w:r>
            <w:proofErr w:type="gramEnd"/>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4</w:t>
            </w:r>
            <w:r w:rsidRPr="008A7E64">
              <w:rPr>
                <w:rFonts w:ascii="Book Antiqua" w:hAnsi="Book Antiqua" w:cs="Book Antiqua"/>
                <w:sz w:val="24"/>
                <w:szCs w:val="24"/>
                <w:vertAlign w:val="superscript"/>
              </w:rPr>
              <w:t>]</w:t>
            </w:r>
            <w:r w:rsidRPr="008A7E64">
              <w:rPr>
                <w:rFonts w:ascii="Book Antiqua" w:hAnsi="Book Antiqua" w:cs="Book Antiqua"/>
                <w:sz w:val="24"/>
                <w:szCs w:val="24"/>
              </w:rPr>
              <w:t>, 2017</w:t>
            </w:r>
          </w:p>
        </w:tc>
        <w:tc>
          <w:tcPr>
            <w:tcW w:w="1441" w:type="dxa"/>
          </w:tcPr>
          <w:p w14:paraId="09599B0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4D9E31B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1, 48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48E70EB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varix</w:t>
            </w:r>
          </w:p>
        </w:tc>
        <w:tc>
          <w:tcPr>
            <w:tcW w:w="2977" w:type="dxa"/>
          </w:tcPr>
          <w:p w14:paraId="632BF09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EUS-guided embolization coil and glue</w:t>
            </w:r>
          </w:p>
        </w:tc>
        <w:tc>
          <w:tcPr>
            <w:tcW w:w="1417" w:type="dxa"/>
          </w:tcPr>
          <w:p w14:paraId="27B9016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7F78C4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w:t>
            </w:r>
            <w:proofErr w:type="spellStart"/>
            <w:r w:rsidRPr="008A7E64">
              <w:rPr>
                <w:rFonts w:ascii="Book Antiqua" w:hAnsi="Book Antiqua" w:cs="Book Antiqua"/>
                <w:sz w:val="24"/>
                <w:szCs w:val="24"/>
              </w:rPr>
              <w:t>mo</w:t>
            </w:r>
            <w:proofErr w:type="spellEnd"/>
          </w:p>
        </w:tc>
        <w:tc>
          <w:tcPr>
            <w:tcW w:w="2127" w:type="dxa"/>
          </w:tcPr>
          <w:p w14:paraId="5716959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rebleeding</w:t>
            </w:r>
          </w:p>
        </w:tc>
      </w:tr>
      <w:tr w:rsidR="00E165AE" w:rsidRPr="008A7E64" w14:paraId="41214236" w14:textId="77777777" w:rsidTr="00743F0C">
        <w:tc>
          <w:tcPr>
            <w:tcW w:w="1707" w:type="dxa"/>
          </w:tcPr>
          <w:p w14:paraId="248F9133" w14:textId="4073284A"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Bazarbashi</w:t>
            </w:r>
            <w:proofErr w:type="spellEnd"/>
            <w:r w:rsidRPr="008A7E64">
              <w:rPr>
                <w:rFonts w:ascii="Book Antiqua" w:hAnsi="Book Antiqua" w:cs="Book Antiqua"/>
                <w:i/>
                <w:iCs/>
                <w:sz w:val="24"/>
                <w:szCs w:val="24"/>
              </w:rPr>
              <w:t xml:space="preserve"> 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5</w:t>
            </w:r>
            <w:r w:rsidRPr="008A7E64">
              <w:rPr>
                <w:rFonts w:ascii="Book Antiqua" w:hAnsi="Book Antiqua" w:cs="Book Antiqua"/>
                <w:sz w:val="24"/>
                <w:szCs w:val="24"/>
                <w:vertAlign w:val="superscript"/>
              </w:rPr>
              <w:t>]</w:t>
            </w:r>
            <w:r w:rsidRPr="008A7E64">
              <w:rPr>
                <w:rFonts w:ascii="Book Antiqua" w:hAnsi="Book Antiqua" w:cs="Book Antiqua"/>
                <w:sz w:val="24"/>
                <w:szCs w:val="24"/>
              </w:rPr>
              <w:t>, 2020</w:t>
            </w:r>
          </w:p>
        </w:tc>
        <w:tc>
          <w:tcPr>
            <w:tcW w:w="1441" w:type="dxa"/>
          </w:tcPr>
          <w:p w14:paraId="32C221E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5C9C571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1, 71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74C6E17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varices (4 mm in diameter)</w:t>
            </w:r>
          </w:p>
        </w:tc>
        <w:tc>
          <w:tcPr>
            <w:tcW w:w="2977" w:type="dxa"/>
          </w:tcPr>
          <w:p w14:paraId="0CC40AE4"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EUS-guided coil embolization</w:t>
            </w:r>
          </w:p>
        </w:tc>
        <w:tc>
          <w:tcPr>
            <w:tcW w:w="1417" w:type="dxa"/>
          </w:tcPr>
          <w:p w14:paraId="57E28818"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288BF48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6 </w:t>
            </w:r>
            <w:proofErr w:type="spellStart"/>
            <w:r w:rsidRPr="008A7E64">
              <w:rPr>
                <w:rFonts w:ascii="Book Antiqua" w:hAnsi="Book Antiqua" w:cs="Book Antiqua"/>
                <w:sz w:val="24"/>
                <w:szCs w:val="24"/>
              </w:rPr>
              <w:t>mo</w:t>
            </w:r>
            <w:proofErr w:type="spellEnd"/>
          </w:p>
        </w:tc>
        <w:tc>
          <w:tcPr>
            <w:tcW w:w="2127" w:type="dxa"/>
          </w:tcPr>
          <w:p w14:paraId="1C31E4BF"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bleeding</w:t>
            </w:r>
          </w:p>
        </w:tc>
      </w:tr>
      <w:tr w:rsidR="00E165AE" w:rsidRPr="008A7E64" w14:paraId="19695305" w14:textId="77777777" w:rsidTr="00743F0C">
        <w:tc>
          <w:tcPr>
            <w:tcW w:w="1707" w:type="dxa"/>
          </w:tcPr>
          <w:p w14:paraId="33F5EEC1" w14:textId="1CDD72E1" w:rsidR="00E165AE" w:rsidRPr="008A7E64" w:rsidRDefault="007074CA" w:rsidP="008A7E64">
            <w:pPr>
              <w:spacing w:before="0" w:beforeAutospacing="0" w:after="0" w:line="360" w:lineRule="auto"/>
              <w:jc w:val="both"/>
              <w:rPr>
                <w:rFonts w:ascii="Book Antiqua" w:hAnsi="Book Antiqua" w:cs="Book Antiqua"/>
                <w:sz w:val="24"/>
                <w:szCs w:val="24"/>
              </w:rPr>
            </w:pPr>
            <w:proofErr w:type="spellStart"/>
            <w:r w:rsidRPr="008A7E64">
              <w:rPr>
                <w:rFonts w:ascii="Book Antiqua" w:hAnsi="Book Antiqua" w:cs="Book Antiqua"/>
                <w:sz w:val="24"/>
                <w:szCs w:val="24"/>
              </w:rPr>
              <w:t>Mukkada</w:t>
            </w:r>
            <w:proofErr w:type="spellEnd"/>
            <w:r w:rsidRPr="008A7E64">
              <w:rPr>
                <w:rFonts w:ascii="Book Antiqua" w:hAnsi="Book Antiqua" w:cs="Book Antiqua"/>
                <w:sz w:val="24"/>
                <w:szCs w:val="24"/>
              </w:rPr>
              <w:t xml:space="preserve">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hAnsi="Book Antiqua" w:cs="Book Antiqua"/>
                <w:sz w:val="24"/>
                <w:szCs w:val="24"/>
                <w:vertAlign w:val="superscript"/>
              </w:rPr>
              <w:t>[</w:t>
            </w:r>
            <w:proofErr w:type="gramEnd"/>
            <w:r w:rsidR="00093C4C" w:rsidRPr="008A7E64">
              <w:rPr>
                <w:rFonts w:ascii="Book Antiqua" w:hAnsi="Book Antiqua" w:cs="Book Antiqua"/>
                <w:sz w:val="24"/>
                <w:szCs w:val="24"/>
                <w:vertAlign w:val="superscript"/>
              </w:rPr>
              <w:t>6</w:t>
            </w:r>
            <w:r w:rsidR="004A7CAB" w:rsidRPr="008A7E64">
              <w:rPr>
                <w:rFonts w:ascii="Book Antiqua" w:hAnsi="Book Antiqua" w:cs="Book Antiqua"/>
                <w:sz w:val="24"/>
                <w:szCs w:val="24"/>
                <w:vertAlign w:val="superscript"/>
              </w:rPr>
              <w:t>6</w:t>
            </w:r>
            <w:r w:rsidRPr="008A7E64">
              <w:rPr>
                <w:rFonts w:ascii="Book Antiqua" w:hAnsi="Book Antiqua" w:cs="Book Antiqua"/>
                <w:sz w:val="24"/>
                <w:szCs w:val="24"/>
                <w:vertAlign w:val="superscript"/>
              </w:rPr>
              <w:t>]</w:t>
            </w:r>
            <w:r w:rsidRPr="008A7E64">
              <w:rPr>
                <w:rFonts w:ascii="Book Antiqua" w:hAnsi="Book Antiqua" w:cs="Book Antiqua"/>
                <w:i/>
                <w:iCs/>
                <w:sz w:val="24"/>
                <w:szCs w:val="24"/>
              </w:rPr>
              <w:t>,</w:t>
            </w:r>
            <w:r w:rsidRPr="008A7E64">
              <w:rPr>
                <w:rFonts w:ascii="Book Antiqua" w:hAnsi="Book Antiqua" w:cs="Book Antiqua"/>
                <w:sz w:val="24"/>
                <w:szCs w:val="24"/>
              </w:rPr>
              <w:t xml:space="preserve"> 2017</w:t>
            </w:r>
          </w:p>
        </w:tc>
        <w:tc>
          <w:tcPr>
            <w:tcW w:w="1441" w:type="dxa"/>
          </w:tcPr>
          <w:p w14:paraId="7CD5337B"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Rectal bleeding</w:t>
            </w:r>
          </w:p>
        </w:tc>
        <w:tc>
          <w:tcPr>
            <w:tcW w:w="1247" w:type="dxa"/>
          </w:tcPr>
          <w:p w14:paraId="1A24FFEE"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1, 65 </w:t>
            </w:r>
            <w:proofErr w:type="spellStart"/>
            <w:r w:rsidRPr="008A7E64">
              <w:rPr>
                <w:rFonts w:ascii="Book Antiqua" w:hAnsi="Book Antiqua" w:cs="Book Antiqua"/>
                <w:sz w:val="24"/>
                <w:szCs w:val="24"/>
              </w:rPr>
              <w:t>yr</w:t>
            </w:r>
            <w:proofErr w:type="spellEnd"/>
            <w:r w:rsidRPr="008A7E64">
              <w:rPr>
                <w:rFonts w:ascii="Book Antiqua" w:hAnsi="Book Antiqua" w:cs="Book Antiqua"/>
                <w:sz w:val="24"/>
                <w:szCs w:val="24"/>
              </w:rPr>
              <w:t>, M</w:t>
            </w:r>
          </w:p>
        </w:tc>
        <w:tc>
          <w:tcPr>
            <w:tcW w:w="1843" w:type="dxa"/>
          </w:tcPr>
          <w:p w14:paraId="187B05E2"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Large rectal varices</w:t>
            </w:r>
          </w:p>
        </w:tc>
        <w:tc>
          <w:tcPr>
            <w:tcW w:w="2977" w:type="dxa"/>
          </w:tcPr>
          <w:p w14:paraId="429D8053"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First EUS-guided sclerotherapy, but unable to achieve hemostasis, EUS guided glue </w:t>
            </w:r>
          </w:p>
        </w:tc>
        <w:tc>
          <w:tcPr>
            <w:tcW w:w="1417" w:type="dxa"/>
          </w:tcPr>
          <w:p w14:paraId="2F50C619"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No further bleeding</w:t>
            </w:r>
          </w:p>
        </w:tc>
        <w:tc>
          <w:tcPr>
            <w:tcW w:w="1559" w:type="dxa"/>
          </w:tcPr>
          <w:p w14:paraId="48CC6DAC"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1 </w:t>
            </w:r>
            <w:proofErr w:type="spellStart"/>
            <w:r w:rsidRPr="008A7E64">
              <w:rPr>
                <w:rFonts w:ascii="Book Antiqua" w:hAnsi="Book Antiqua" w:cs="Book Antiqua"/>
                <w:sz w:val="24"/>
                <w:szCs w:val="24"/>
              </w:rPr>
              <w:t>wk</w:t>
            </w:r>
            <w:proofErr w:type="spellEnd"/>
          </w:p>
        </w:tc>
        <w:tc>
          <w:tcPr>
            <w:tcW w:w="2127" w:type="dxa"/>
          </w:tcPr>
          <w:p w14:paraId="659828FD"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Rebleeding and then required EUS-guided coil embolization</w:t>
            </w:r>
          </w:p>
        </w:tc>
      </w:tr>
    </w:tbl>
    <w:p w14:paraId="78A2A9E0" w14:textId="77777777" w:rsidR="00E165AE" w:rsidRPr="008A7E64"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F: Female; M: Male; EUS: Endoscopic ultrasound; N/A: Not applicable.</w:t>
      </w:r>
      <w:r w:rsidRPr="008A7E64">
        <w:rPr>
          <w:rFonts w:ascii="Book Antiqua" w:hAnsi="Book Antiqua" w:cs="Book Antiqua"/>
          <w:sz w:val="24"/>
          <w:szCs w:val="24"/>
        </w:rPr>
        <w:br w:type="page"/>
      </w:r>
    </w:p>
    <w:p w14:paraId="135BE605" w14:textId="77777777" w:rsidR="00E165AE" w:rsidRPr="008A7E64" w:rsidRDefault="007074CA" w:rsidP="008A7E64">
      <w:pPr>
        <w:spacing w:before="0" w:beforeAutospacing="0" w:after="0" w:line="360" w:lineRule="auto"/>
        <w:jc w:val="both"/>
        <w:rPr>
          <w:rFonts w:ascii="Book Antiqua" w:hAnsi="Book Antiqua" w:cs="Book Antiqua"/>
          <w:b/>
          <w:bCs/>
          <w:sz w:val="24"/>
          <w:szCs w:val="24"/>
        </w:rPr>
      </w:pPr>
      <w:r w:rsidRPr="008A7E64">
        <w:rPr>
          <w:rFonts w:ascii="Book Antiqua" w:hAnsi="Book Antiqua" w:cs="Book Antiqua"/>
          <w:b/>
          <w:bCs/>
          <w:sz w:val="24"/>
          <w:szCs w:val="24"/>
        </w:rPr>
        <w:lastRenderedPageBreak/>
        <w:t>Table 3 Case report studies on endoscopic ultrasound-guided treated for pseudoaneurysm</w:t>
      </w:r>
    </w:p>
    <w:tbl>
      <w:tblPr>
        <w:tblW w:w="14175" w:type="dxa"/>
        <w:tblInd w:w="-459" w:type="dxa"/>
        <w:tblBorders>
          <w:top w:val="single" w:sz="4" w:space="0" w:color="auto"/>
          <w:bottom w:val="single" w:sz="4" w:space="0" w:color="auto"/>
        </w:tblBorders>
        <w:tblLayout w:type="fixed"/>
        <w:tblLook w:val="04A0" w:firstRow="1" w:lastRow="0" w:firstColumn="1" w:lastColumn="0" w:noHBand="0" w:noVBand="1"/>
      </w:tblPr>
      <w:tblGrid>
        <w:gridCol w:w="1737"/>
        <w:gridCol w:w="1552"/>
        <w:gridCol w:w="1701"/>
        <w:gridCol w:w="1814"/>
        <w:gridCol w:w="2268"/>
        <w:gridCol w:w="2127"/>
        <w:gridCol w:w="1417"/>
        <w:gridCol w:w="1559"/>
      </w:tblGrid>
      <w:tr w:rsidR="00E165AE" w:rsidRPr="008A7E64" w14:paraId="73C3E178" w14:textId="77777777" w:rsidTr="00E87566">
        <w:tc>
          <w:tcPr>
            <w:tcW w:w="1737" w:type="dxa"/>
            <w:tcBorders>
              <w:top w:val="single" w:sz="4" w:space="0" w:color="auto"/>
              <w:bottom w:val="single" w:sz="4" w:space="0" w:color="auto"/>
            </w:tcBorders>
          </w:tcPr>
          <w:p w14:paraId="47941A2B"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Ref.</w:t>
            </w:r>
          </w:p>
        </w:tc>
        <w:tc>
          <w:tcPr>
            <w:tcW w:w="1552" w:type="dxa"/>
            <w:tcBorders>
              <w:top w:val="single" w:sz="4" w:space="0" w:color="auto"/>
              <w:bottom w:val="single" w:sz="4" w:space="0" w:color="auto"/>
            </w:tcBorders>
          </w:tcPr>
          <w:p w14:paraId="17BCC0FC"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Presenting symptom</w:t>
            </w:r>
          </w:p>
        </w:tc>
        <w:tc>
          <w:tcPr>
            <w:tcW w:w="1701" w:type="dxa"/>
            <w:tcBorders>
              <w:top w:val="single" w:sz="4" w:space="0" w:color="auto"/>
              <w:bottom w:val="single" w:sz="4" w:space="0" w:color="auto"/>
            </w:tcBorders>
          </w:tcPr>
          <w:p w14:paraId="3F444376" w14:textId="77777777" w:rsidR="00E165AE" w:rsidRPr="008A7E64" w:rsidRDefault="007074CA" w:rsidP="008A7E64">
            <w:pPr>
              <w:spacing w:before="0" w:beforeAutospacing="0" w:after="0" w:line="360" w:lineRule="auto"/>
              <w:jc w:val="both"/>
              <w:rPr>
                <w:rFonts w:ascii="Book Antiqua" w:eastAsia="Times New Roman" w:hAnsi="Book Antiqua" w:cs="Book Antiqua"/>
                <w:b/>
                <w:bCs/>
                <w:sz w:val="24"/>
                <w:szCs w:val="24"/>
                <w:lang w:eastAsia="en-US"/>
              </w:rPr>
            </w:pPr>
            <w:r w:rsidRPr="008A7E64">
              <w:rPr>
                <w:rFonts w:ascii="Book Antiqua" w:eastAsia="Times New Roman" w:hAnsi="Book Antiqua" w:cs="Book Antiqua"/>
                <w:b/>
                <w:bCs/>
                <w:sz w:val="24"/>
                <w:szCs w:val="24"/>
                <w:lang w:eastAsia="en-US"/>
              </w:rPr>
              <w:t xml:space="preserve">Number of patients, </w:t>
            </w:r>
            <w:proofErr w:type="gramStart"/>
            <w:r w:rsidRPr="008A7E64">
              <w:rPr>
                <w:rFonts w:ascii="Book Antiqua" w:eastAsia="Times New Roman" w:hAnsi="Book Antiqua" w:cs="Book Antiqua"/>
                <w:b/>
                <w:bCs/>
                <w:sz w:val="24"/>
                <w:szCs w:val="24"/>
                <w:lang w:eastAsia="en-US"/>
              </w:rPr>
              <w:t>age</w:t>
            </w:r>
            <w:proofErr w:type="gramEnd"/>
            <w:r w:rsidRPr="008A7E64">
              <w:rPr>
                <w:rFonts w:ascii="Book Antiqua" w:eastAsia="Times New Roman" w:hAnsi="Book Antiqua" w:cs="Book Antiqua"/>
                <w:b/>
                <w:bCs/>
                <w:sz w:val="24"/>
                <w:szCs w:val="24"/>
                <w:lang w:eastAsia="en-US"/>
              </w:rPr>
              <w:t xml:space="preserve"> and sex</w:t>
            </w:r>
          </w:p>
        </w:tc>
        <w:tc>
          <w:tcPr>
            <w:tcW w:w="1814" w:type="dxa"/>
            <w:tcBorders>
              <w:top w:val="single" w:sz="4" w:space="0" w:color="auto"/>
              <w:bottom w:val="single" w:sz="4" w:space="0" w:color="auto"/>
            </w:tcBorders>
          </w:tcPr>
          <w:p w14:paraId="38DCDD62"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Pseudoaneurysm artery</w:t>
            </w:r>
          </w:p>
        </w:tc>
        <w:tc>
          <w:tcPr>
            <w:tcW w:w="2268" w:type="dxa"/>
            <w:tcBorders>
              <w:top w:val="single" w:sz="4" w:space="0" w:color="auto"/>
              <w:bottom w:val="single" w:sz="4" w:space="0" w:color="auto"/>
            </w:tcBorders>
          </w:tcPr>
          <w:p w14:paraId="0C25D870"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Therapy</w:t>
            </w:r>
          </w:p>
        </w:tc>
        <w:tc>
          <w:tcPr>
            <w:tcW w:w="2127" w:type="dxa"/>
            <w:tcBorders>
              <w:top w:val="single" w:sz="4" w:space="0" w:color="auto"/>
              <w:bottom w:val="single" w:sz="4" w:space="0" w:color="auto"/>
            </w:tcBorders>
          </w:tcPr>
          <w:p w14:paraId="22ED0061"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 xml:space="preserve">Results </w:t>
            </w:r>
          </w:p>
        </w:tc>
        <w:tc>
          <w:tcPr>
            <w:tcW w:w="1417" w:type="dxa"/>
            <w:tcBorders>
              <w:top w:val="single" w:sz="4" w:space="0" w:color="auto"/>
              <w:bottom w:val="single" w:sz="4" w:space="0" w:color="auto"/>
            </w:tcBorders>
          </w:tcPr>
          <w:p w14:paraId="79344BD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Follow up</w:t>
            </w:r>
          </w:p>
        </w:tc>
        <w:tc>
          <w:tcPr>
            <w:tcW w:w="1559" w:type="dxa"/>
            <w:tcBorders>
              <w:top w:val="single" w:sz="4" w:space="0" w:color="auto"/>
              <w:bottom w:val="single" w:sz="4" w:space="0" w:color="auto"/>
            </w:tcBorders>
          </w:tcPr>
          <w:p w14:paraId="664EB00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b/>
                <w:bCs/>
                <w:sz w:val="24"/>
                <w:szCs w:val="24"/>
                <w:lang w:eastAsia="en-US"/>
              </w:rPr>
              <w:t>Results on follow up</w:t>
            </w:r>
          </w:p>
        </w:tc>
      </w:tr>
      <w:tr w:rsidR="00E165AE" w:rsidRPr="008A7E64" w14:paraId="2FBC488C" w14:textId="77777777" w:rsidTr="00E87566">
        <w:tc>
          <w:tcPr>
            <w:tcW w:w="1737" w:type="dxa"/>
            <w:tcBorders>
              <w:top w:val="single" w:sz="4" w:space="0" w:color="auto"/>
            </w:tcBorders>
          </w:tcPr>
          <w:p w14:paraId="3CADAC22" w14:textId="768CECF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Gamanagatti</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eastAsia="Times New Roman" w:hAnsi="Book Antiqua" w:cs="Book Antiqua"/>
                <w:sz w:val="24"/>
                <w:szCs w:val="24"/>
                <w:vertAlign w:val="superscript"/>
                <w:lang w:eastAsia="en-US"/>
              </w:rPr>
              <w:t>[</w:t>
            </w:r>
            <w:proofErr w:type="gramEnd"/>
            <w:r w:rsidR="005077F1" w:rsidRPr="008A7E64">
              <w:rPr>
                <w:rFonts w:ascii="Book Antiqua" w:eastAsia="Times New Roman" w:hAnsi="Book Antiqua" w:cs="Book Antiqua"/>
                <w:sz w:val="24"/>
                <w:szCs w:val="24"/>
                <w:vertAlign w:val="superscript"/>
                <w:lang w:eastAsia="en-US"/>
              </w:rPr>
              <w:t>3</w:t>
            </w:r>
            <w:r w:rsidR="004A7CAB" w:rsidRPr="008A7E64">
              <w:rPr>
                <w:rFonts w:ascii="Book Antiqua" w:eastAsia="Times New Roman" w:hAnsi="Book Antiqua" w:cs="Book Antiqua"/>
                <w:sz w:val="24"/>
                <w:szCs w:val="24"/>
                <w:vertAlign w:val="superscript"/>
                <w:lang w:eastAsia="en-US"/>
              </w:rPr>
              <w:t>5</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2015</w:t>
            </w:r>
          </w:p>
        </w:tc>
        <w:tc>
          <w:tcPr>
            <w:tcW w:w="1552" w:type="dxa"/>
            <w:tcBorders>
              <w:top w:val="single" w:sz="4" w:space="0" w:color="auto"/>
            </w:tcBorders>
          </w:tcPr>
          <w:p w14:paraId="6DB171C9" w14:textId="07A1919A" w:rsidR="00E165AE" w:rsidRPr="008A7E64" w:rsidRDefault="007074CA" w:rsidP="00BF6326">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Pancreatitis with </w:t>
            </w:r>
            <w:r w:rsidR="00BF6326">
              <w:rPr>
                <w:rFonts w:ascii="Book Antiqua" w:eastAsiaTheme="minorEastAsia" w:hAnsi="Book Antiqua" w:cs="Book Antiqua" w:hint="eastAsia"/>
                <w:sz w:val="24"/>
                <w:szCs w:val="24"/>
              </w:rPr>
              <w:t>u</w:t>
            </w:r>
            <w:r w:rsidRPr="008A7E64">
              <w:rPr>
                <w:rFonts w:ascii="Book Antiqua" w:eastAsia="Times New Roman" w:hAnsi="Book Antiqua" w:cs="Book Antiqua"/>
                <w:sz w:val="24"/>
                <w:szCs w:val="24"/>
                <w:lang w:eastAsia="en-US"/>
              </w:rPr>
              <w:t>pper GI bleed in all three cases</w:t>
            </w:r>
          </w:p>
        </w:tc>
        <w:tc>
          <w:tcPr>
            <w:tcW w:w="1701" w:type="dxa"/>
            <w:tcBorders>
              <w:top w:val="single" w:sz="4" w:space="0" w:color="auto"/>
            </w:tcBorders>
          </w:tcPr>
          <w:p w14:paraId="4B671944"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3; 56, 45 and 30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Borders>
              <w:top w:val="single" w:sz="4" w:space="0" w:color="auto"/>
            </w:tcBorders>
          </w:tcPr>
          <w:p w14:paraId="4D41193F"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artery-1, splenic artery for 2 patients</w:t>
            </w:r>
          </w:p>
        </w:tc>
        <w:tc>
          <w:tcPr>
            <w:tcW w:w="2268" w:type="dxa"/>
            <w:tcBorders>
              <w:top w:val="single" w:sz="4" w:space="0" w:color="auto"/>
            </w:tcBorders>
          </w:tcPr>
          <w:p w14:paraId="55727408"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thrombin injection</w:t>
            </w:r>
          </w:p>
        </w:tc>
        <w:tc>
          <w:tcPr>
            <w:tcW w:w="2127" w:type="dxa"/>
            <w:tcBorders>
              <w:top w:val="single" w:sz="4" w:space="0" w:color="auto"/>
            </w:tcBorders>
          </w:tcPr>
          <w:p w14:paraId="22DA3132"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Bleeding stopped, Obliteration of pseudoaneurysm</w:t>
            </w:r>
          </w:p>
        </w:tc>
        <w:tc>
          <w:tcPr>
            <w:tcW w:w="1417" w:type="dxa"/>
            <w:tcBorders>
              <w:top w:val="single" w:sz="4" w:space="0" w:color="auto"/>
            </w:tcBorders>
          </w:tcPr>
          <w:p w14:paraId="279E204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w:t>
            </w:r>
            <w:proofErr w:type="spellStart"/>
            <w:r w:rsidRPr="008A7E64">
              <w:rPr>
                <w:rFonts w:ascii="Book Antiqua" w:eastAsia="Times New Roman" w:hAnsi="Book Antiqua" w:cs="Book Antiqua"/>
                <w:sz w:val="24"/>
                <w:szCs w:val="24"/>
                <w:lang w:eastAsia="en-US"/>
              </w:rPr>
              <w:t>mo</w:t>
            </w:r>
            <w:proofErr w:type="spellEnd"/>
          </w:p>
        </w:tc>
        <w:tc>
          <w:tcPr>
            <w:tcW w:w="1559" w:type="dxa"/>
            <w:tcBorders>
              <w:top w:val="single" w:sz="4" w:space="0" w:color="auto"/>
            </w:tcBorders>
          </w:tcPr>
          <w:p w14:paraId="7849512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bleeding</w:t>
            </w:r>
          </w:p>
        </w:tc>
      </w:tr>
      <w:tr w:rsidR="00E165AE" w:rsidRPr="008A7E64" w14:paraId="3C23BCD3" w14:textId="77777777" w:rsidTr="00E87566">
        <w:tc>
          <w:tcPr>
            <w:tcW w:w="1737" w:type="dxa"/>
          </w:tcPr>
          <w:p w14:paraId="1BDA3653" w14:textId="4410626E"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Robb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eastAsia="Times New Roman" w:hAnsi="Book Antiqua" w:cs="Book Antiqua"/>
                <w:sz w:val="24"/>
                <w:szCs w:val="24"/>
                <w:vertAlign w:val="superscript"/>
                <w:lang w:eastAsia="en-US"/>
              </w:rPr>
              <w:t>[</w:t>
            </w:r>
            <w:proofErr w:type="gramEnd"/>
            <w:r w:rsidR="004A7CAB" w:rsidRPr="008A7E64">
              <w:rPr>
                <w:rFonts w:ascii="Book Antiqua" w:eastAsia="Times New Roman" w:hAnsi="Book Antiqua" w:cs="Book Antiqua"/>
                <w:sz w:val="24"/>
                <w:szCs w:val="24"/>
                <w:vertAlign w:val="superscript"/>
                <w:lang w:eastAsia="en-US"/>
              </w:rPr>
              <w:t>6</w:t>
            </w:r>
            <w:r w:rsidR="004B4BF4">
              <w:rPr>
                <w:rFonts w:ascii="Book Antiqua" w:eastAsiaTheme="minorEastAsia" w:hAnsi="Book Antiqua" w:cs="Book Antiqua" w:hint="eastAsia"/>
                <w:sz w:val="24"/>
                <w:szCs w:val="24"/>
                <w:vertAlign w:val="superscript"/>
              </w:rPr>
              <w:t>7</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2012</w:t>
            </w:r>
          </w:p>
        </w:tc>
        <w:tc>
          <w:tcPr>
            <w:tcW w:w="1552" w:type="dxa"/>
          </w:tcPr>
          <w:p w14:paraId="1D62C2E8"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Infected pseudoaneurysm</w:t>
            </w:r>
          </w:p>
        </w:tc>
        <w:tc>
          <w:tcPr>
            <w:tcW w:w="1701" w:type="dxa"/>
          </w:tcPr>
          <w:p w14:paraId="70DBECF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1, 54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401E796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Superior mesenteric artery branch</w:t>
            </w:r>
          </w:p>
        </w:tc>
        <w:tc>
          <w:tcPr>
            <w:tcW w:w="2268" w:type="dxa"/>
          </w:tcPr>
          <w:p w14:paraId="6C251F5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embolization</w:t>
            </w:r>
          </w:p>
        </w:tc>
        <w:tc>
          <w:tcPr>
            <w:tcW w:w="2127" w:type="dxa"/>
          </w:tcPr>
          <w:p w14:paraId="6730372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3FC0B86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5 </w:t>
            </w:r>
            <w:proofErr w:type="spellStart"/>
            <w:r w:rsidRPr="008A7E64">
              <w:rPr>
                <w:rFonts w:ascii="Book Antiqua" w:eastAsia="Times New Roman" w:hAnsi="Book Antiqua" w:cs="Book Antiqua"/>
                <w:sz w:val="24"/>
                <w:szCs w:val="24"/>
                <w:lang w:eastAsia="en-US"/>
              </w:rPr>
              <w:t>mo</w:t>
            </w:r>
            <w:proofErr w:type="spellEnd"/>
          </w:p>
        </w:tc>
        <w:tc>
          <w:tcPr>
            <w:tcW w:w="1559" w:type="dxa"/>
          </w:tcPr>
          <w:p w14:paraId="5F6EE3BD" w14:textId="77777777" w:rsidR="00E165AE" w:rsidRPr="008A7E64" w:rsidRDefault="005F4F2D"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heme="minorEastAsia" w:hAnsi="Book Antiqua" w:cs="Book Antiqua"/>
                <w:sz w:val="24"/>
                <w:szCs w:val="24"/>
              </w:rPr>
              <w:t>A</w:t>
            </w:r>
            <w:r w:rsidR="007074CA" w:rsidRPr="008A7E64">
              <w:rPr>
                <w:rFonts w:ascii="Book Antiqua" w:eastAsia="Times New Roman" w:hAnsi="Book Antiqua" w:cs="Book Antiqua"/>
                <w:sz w:val="24"/>
                <w:szCs w:val="24"/>
                <w:lang w:eastAsia="en-US"/>
              </w:rPr>
              <w:t>symptomatic</w:t>
            </w:r>
          </w:p>
        </w:tc>
      </w:tr>
      <w:tr w:rsidR="00E165AE" w:rsidRPr="008A7E64" w14:paraId="55821F28" w14:textId="77777777" w:rsidTr="00E87566">
        <w:tc>
          <w:tcPr>
            <w:tcW w:w="1737" w:type="dxa"/>
          </w:tcPr>
          <w:p w14:paraId="6BB760DA" w14:textId="78910728"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Somani</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eastAsia="Times New Roman" w:hAnsi="Book Antiqua" w:cs="Book Antiqua"/>
                <w:sz w:val="24"/>
                <w:szCs w:val="24"/>
                <w:vertAlign w:val="superscript"/>
                <w:lang w:eastAsia="en-US"/>
              </w:rPr>
              <w:t>[</w:t>
            </w:r>
            <w:proofErr w:type="gramEnd"/>
            <w:r w:rsidR="004A7CAB" w:rsidRPr="008A7E64">
              <w:rPr>
                <w:rFonts w:ascii="Book Antiqua" w:eastAsia="Times New Roman" w:hAnsi="Book Antiqua" w:cs="Book Antiqua"/>
                <w:sz w:val="24"/>
                <w:szCs w:val="24"/>
                <w:vertAlign w:val="superscript"/>
                <w:lang w:eastAsia="en-US"/>
              </w:rPr>
              <w:t>6</w:t>
            </w:r>
            <w:r w:rsidR="004B4BF4">
              <w:rPr>
                <w:rFonts w:ascii="Book Antiqua" w:eastAsiaTheme="minorEastAsia" w:hAnsi="Book Antiqua" w:cs="Book Antiqua" w:hint="eastAsia"/>
                <w:sz w:val="24"/>
                <w:szCs w:val="24"/>
                <w:vertAlign w:val="superscript"/>
              </w:rPr>
              <w:t>8</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2017</w:t>
            </w:r>
          </w:p>
        </w:tc>
        <w:tc>
          <w:tcPr>
            <w:tcW w:w="1552" w:type="dxa"/>
          </w:tcPr>
          <w:p w14:paraId="750B7AE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Melena</w:t>
            </w:r>
          </w:p>
        </w:tc>
        <w:tc>
          <w:tcPr>
            <w:tcW w:w="1701" w:type="dxa"/>
          </w:tcPr>
          <w:p w14:paraId="54773641"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1, 50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7C692DF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w:t>
            </w:r>
          </w:p>
        </w:tc>
        <w:tc>
          <w:tcPr>
            <w:tcW w:w="2268" w:type="dxa"/>
          </w:tcPr>
          <w:p w14:paraId="6A1501B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coil embolization and thrombin injection</w:t>
            </w:r>
          </w:p>
        </w:tc>
        <w:tc>
          <w:tcPr>
            <w:tcW w:w="2127" w:type="dxa"/>
          </w:tcPr>
          <w:p w14:paraId="42F0CC0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2AD05255"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2 </w:t>
            </w:r>
            <w:proofErr w:type="spellStart"/>
            <w:r w:rsidRPr="008A7E64">
              <w:rPr>
                <w:rFonts w:ascii="Book Antiqua" w:eastAsia="Times New Roman" w:hAnsi="Book Antiqua" w:cs="Book Antiqua"/>
                <w:sz w:val="24"/>
                <w:szCs w:val="24"/>
                <w:lang w:eastAsia="en-US"/>
              </w:rPr>
              <w:t>wk</w:t>
            </w:r>
            <w:proofErr w:type="spellEnd"/>
          </w:p>
        </w:tc>
        <w:tc>
          <w:tcPr>
            <w:tcW w:w="1559" w:type="dxa"/>
          </w:tcPr>
          <w:p w14:paraId="14F35149"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further bleeding</w:t>
            </w:r>
          </w:p>
        </w:tc>
      </w:tr>
      <w:tr w:rsidR="00E165AE" w:rsidRPr="008A7E64" w14:paraId="595C7F59" w14:textId="77777777" w:rsidTr="00E87566">
        <w:tc>
          <w:tcPr>
            <w:tcW w:w="1737" w:type="dxa"/>
          </w:tcPr>
          <w:p w14:paraId="7BF21FDD" w14:textId="76E174BC" w:rsidR="00E165AE" w:rsidRPr="008A7E64" w:rsidRDefault="007074CA" w:rsidP="004B4BF4">
            <w:pPr>
              <w:spacing w:before="0" w:beforeAutospacing="0" w:after="0" w:line="360" w:lineRule="auto"/>
              <w:jc w:val="both"/>
              <w:rPr>
                <w:rFonts w:ascii="Book Antiqua" w:eastAsia="Times New Roman" w:hAnsi="Book Antiqua" w:cs="Book Antiqua"/>
                <w:sz w:val="24"/>
                <w:szCs w:val="24"/>
                <w:lang w:eastAsia="en-US"/>
              </w:rPr>
            </w:pPr>
            <w:proofErr w:type="spellStart"/>
            <w:r w:rsidRPr="008A7E64">
              <w:rPr>
                <w:rFonts w:ascii="Book Antiqua" w:eastAsia="Times New Roman" w:hAnsi="Book Antiqua" w:cs="Book Antiqua"/>
                <w:sz w:val="24"/>
                <w:szCs w:val="24"/>
                <w:lang w:eastAsia="en-US"/>
              </w:rPr>
              <w:t>Jhajharia</w:t>
            </w:r>
            <w:proofErr w:type="spellEnd"/>
            <w:r w:rsidRPr="008A7E64">
              <w:rPr>
                <w:rFonts w:ascii="Book Antiqua" w:eastAsia="Times New Roman" w:hAnsi="Book Antiqua" w:cs="Book Antiqua"/>
                <w:sz w:val="24"/>
                <w:szCs w:val="24"/>
                <w:lang w:eastAsia="en-US"/>
              </w:rPr>
              <w:t xml:space="preserve"> </w:t>
            </w:r>
            <w:r w:rsidRPr="008A7E64">
              <w:rPr>
                <w:rFonts w:ascii="Book Antiqua" w:hAnsi="Book Antiqua" w:cs="Book Antiqua"/>
                <w:i/>
                <w:iCs/>
                <w:sz w:val="24"/>
                <w:szCs w:val="24"/>
              </w:rPr>
              <w:t xml:space="preserve">et </w:t>
            </w:r>
            <w:proofErr w:type="gramStart"/>
            <w:r w:rsidRPr="008A7E64">
              <w:rPr>
                <w:rFonts w:ascii="Book Antiqua" w:hAnsi="Book Antiqua" w:cs="Book Antiqua"/>
                <w:i/>
                <w:iCs/>
                <w:sz w:val="24"/>
                <w:szCs w:val="24"/>
              </w:rPr>
              <w:t>al</w:t>
            </w:r>
            <w:r w:rsidRPr="008A7E64">
              <w:rPr>
                <w:rFonts w:ascii="Book Antiqua" w:eastAsia="Times New Roman" w:hAnsi="Book Antiqua" w:cs="Book Antiqua"/>
                <w:sz w:val="24"/>
                <w:szCs w:val="24"/>
                <w:vertAlign w:val="superscript"/>
                <w:lang w:eastAsia="en-US"/>
              </w:rPr>
              <w:t>[</w:t>
            </w:r>
            <w:proofErr w:type="gramEnd"/>
            <w:r w:rsidR="004B4BF4">
              <w:rPr>
                <w:rFonts w:ascii="Book Antiqua" w:eastAsiaTheme="minorEastAsia" w:hAnsi="Book Antiqua" w:cs="Book Antiqua" w:hint="eastAsia"/>
                <w:sz w:val="24"/>
                <w:szCs w:val="24"/>
                <w:vertAlign w:val="superscript"/>
              </w:rPr>
              <w:t>69</w:t>
            </w:r>
            <w:r w:rsidRPr="008A7E64">
              <w:rPr>
                <w:rFonts w:ascii="Book Antiqua" w:eastAsia="Times New Roman" w:hAnsi="Book Antiqua" w:cs="Book Antiqua"/>
                <w:sz w:val="24"/>
                <w:szCs w:val="24"/>
                <w:vertAlign w:val="superscript"/>
                <w:lang w:eastAsia="en-US"/>
              </w:rPr>
              <w:t>]</w:t>
            </w:r>
            <w:r w:rsidRPr="008A7E64">
              <w:rPr>
                <w:rFonts w:ascii="Book Antiqua" w:eastAsia="Times New Roman" w:hAnsi="Book Antiqua" w:cs="Book Antiqua"/>
                <w:sz w:val="24"/>
                <w:szCs w:val="24"/>
                <w:lang w:eastAsia="en-US"/>
              </w:rPr>
              <w:t>, 2018</w:t>
            </w:r>
          </w:p>
        </w:tc>
        <w:tc>
          <w:tcPr>
            <w:tcW w:w="1552" w:type="dxa"/>
          </w:tcPr>
          <w:p w14:paraId="12BD556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Chronic pancreatitis, GI bleed</w:t>
            </w:r>
          </w:p>
        </w:tc>
        <w:tc>
          <w:tcPr>
            <w:tcW w:w="1701" w:type="dxa"/>
          </w:tcPr>
          <w:p w14:paraId="0482FF0F"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 xml:space="preserve">3; 43, 25 and 55 </w:t>
            </w:r>
            <w:proofErr w:type="spellStart"/>
            <w:r w:rsidRPr="008A7E64">
              <w:rPr>
                <w:rFonts w:ascii="Book Antiqua" w:eastAsia="Times New Roman" w:hAnsi="Book Antiqua" w:cs="Book Antiqua"/>
                <w:sz w:val="24"/>
                <w:szCs w:val="24"/>
                <w:lang w:eastAsia="en-US"/>
              </w:rPr>
              <w:t>yr</w:t>
            </w:r>
            <w:proofErr w:type="spellEnd"/>
            <w:r w:rsidRPr="008A7E64">
              <w:rPr>
                <w:rFonts w:ascii="Book Antiqua" w:eastAsia="Times New Roman" w:hAnsi="Book Antiqua" w:cs="Book Antiqua"/>
                <w:sz w:val="24"/>
                <w:szCs w:val="24"/>
                <w:lang w:eastAsia="en-US"/>
              </w:rPr>
              <w:t>; M</w:t>
            </w:r>
          </w:p>
        </w:tc>
        <w:tc>
          <w:tcPr>
            <w:tcW w:w="1814" w:type="dxa"/>
          </w:tcPr>
          <w:p w14:paraId="307F885D"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Gastroduodenal artery, hepatic artery, splenic artery</w:t>
            </w:r>
          </w:p>
        </w:tc>
        <w:tc>
          <w:tcPr>
            <w:tcW w:w="2268" w:type="dxa"/>
          </w:tcPr>
          <w:p w14:paraId="279F2E2E"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EUS-guided thrombin injection</w:t>
            </w:r>
          </w:p>
        </w:tc>
        <w:tc>
          <w:tcPr>
            <w:tcW w:w="2127" w:type="dxa"/>
          </w:tcPr>
          <w:p w14:paraId="20BB5EC0"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Obliteration of pseudoaneurysm</w:t>
            </w:r>
          </w:p>
        </w:tc>
        <w:tc>
          <w:tcPr>
            <w:tcW w:w="1417" w:type="dxa"/>
          </w:tcPr>
          <w:p w14:paraId="4F2E9C87"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14 d</w:t>
            </w:r>
          </w:p>
        </w:tc>
        <w:tc>
          <w:tcPr>
            <w:tcW w:w="1559" w:type="dxa"/>
          </w:tcPr>
          <w:p w14:paraId="4A37CA66" w14:textId="77777777" w:rsidR="00E165AE" w:rsidRPr="008A7E64" w:rsidRDefault="007074CA" w:rsidP="008A7E64">
            <w:pPr>
              <w:spacing w:before="0" w:beforeAutospacing="0" w:after="0" w:line="360" w:lineRule="auto"/>
              <w:jc w:val="both"/>
              <w:rPr>
                <w:rFonts w:ascii="Book Antiqua" w:eastAsia="Times New Roman" w:hAnsi="Book Antiqua" w:cs="Book Antiqua"/>
                <w:sz w:val="24"/>
                <w:szCs w:val="24"/>
                <w:lang w:eastAsia="en-US"/>
              </w:rPr>
            </w:pPr>
            <w:r w:rsidRPr="008A7E64">
              <w:rPr>
                <w:rFonts w:ascii="Book Antiqua" w:eastAsia="Times New Roman" w:hAnsi="Book Antiqua" w:cs="Book Antiqua"/>
                <w:sz w:val="24"/>
                <w:szCs w:val="24"/>
                <w:lang w:eastAsia="en-US"/>
              </w:rPr>
              <w:t>No rebleeding</w:t>
            </w:r>
          </w:p>
        </w:tc>
      </w:tr>
    </w:tbl>
    <w:p w14:paraId="33A3801F" w14:textId="77777777" w:rsidR="003A507D" w:rsidRDefault="007074CA" w:rsidP="008A7E64">
      <w:pPr>
        <w:spacing w:before="0" w:beforeAutospacing="0" w:after="0" w:line="360" w:lineRule="auto"/>
        <w:jc w:val="both"/>
        <w:rPr>
          <w:rFonts w:ascii="Book Antiqua" w:hAnsi="Book Antiqua" w:cs="Book Antiqua"/>
          <w:sz w:val="24"/>
          <w:szCs w:val="24"/>
        </w:rPr>
      </w:pPr>
      <w:r w:rsidRPr="008A7E64">
        <w:rPr>
          <w:rFonts w:ascii="Book Antiqua" w:hAnsi="Book Antiqua" w:cs="Book Antiqua"/>
          <w:sz w:val="24"/>
          <w:szCs w:val="24"/>
        </w:rPr>
        <w:t xml:space="preserve">F: Female; M: Male; EUS: Endoscopic ultrasound; GI: </w:t>
      </w:r>
      <w:r w:rsidRPr="008A7E64">
        <w:rPr>
          <w:rFonts w:ascii="Book Antiqua" w:eastAsia="Book Antiqua" w:hAnsi="Book Antiqua" w:cs="Book Antiqua"/>
          <w:sz w:val="24"/>
          <w:szCs w:val="24"/>
        </w:rPr>
        <w:t xml:space="preserve">Gastrointestinal; </w:t>
      </w:r>
      <w:r w:rsidRPr="008A7E64">
        <w:rPr>
          <w:rFonts w:ascii="Book Antiqua" w:hAnsi="Book Antiqua" w:cs="Book Antiqua"/>
          <w:sz w:val="24"/>
          <w:szCs w:val="24"/>
        </w:rPr>
        <w:t>N/A: Not applicable</w:t>
      </w:r>
      <w:r w:rsidR="003A507D">
        <w:rPr>
          <w:rFonts w:ascii="Book Antiqua" w:hAnsi="Book Antiqua" w:cs="Book Antiqua"/>
          <w:sz w:val="24"/>
          <w:szCs w:val="24"/>
        </w:rPr>
        <w:t>.</w:t>
      </w:r>
    </w:p>
    <w:p w14:paraId="7C8DDCAB" w14:textId="07B486C9" w:rsidR="003A507D" w:rsidRDefault="003A507D" w:rsidP="008A7E64">
      <w:pPr>
        <w:spacing w:before="0" w:beforeAutospacing="0" w:after="0" w:line="360" w:lineRule="auto"/>
        <w:jc w:val="both"/>
        <w:rPr>
          <w:rFonts w:ascii="Book Antiqua" w:hAnsi="Book Antiqua" w:cs="Book Antiqua" w:hint="eastAsia"/>
          <w:sz w:val="24"/>
          <w:szCs w:val="24"/>
        </w:rPr>
        <w:sectPr w:rsidR="003A507D">
          <w:pgSz w:w="15840" w:h="12240" w:orient="landscape"/>
          <w:pgMar w:top="1440" w:right="1440" w:bottom="1440" w:left="1440" w:header="720" w:footer="720" w:gutter="0"/>
          <w:cols w:space="720"/>
          <w:docGrid w:linePitch="360"/>
        </w:sectPr>
      </w:pPr>
    </w:p>
    <w:p w14:paraId="6D3790FE" w14:textId="77777777" w:rsidR="003A507D" w:rsidRDefault="003A507D" w:rsidP="003A507D">
      <w:pPr>
        <w:spacing w:after="100" w:afterAutospacing="1" w:line="240" w:lineRule="auto"/>
        <w:rPr>
          <w:rFonts w:ascii="Book Antiqua" w:hAnsi="Book Antiqua" w:hint="eastAsia"/>
        </w:rPr>
      </w:pPr>
    </w:p>
    <w:p w14:paraId="07C25CBC" w14:textId="77777777" w:rsidR="003A507D" w:rsidRDefault="003A507D" w:rsidP="003A507D">
      <w:pPr>
        <w:spacing w:after="100" w:afterAutospacing="1" w:line="240" w:lineRule="auto"/>
        <w:jc w:val="center"/>
        <w:rPr>
          <w:rFonts w:ascii="Book Antiqua" w:hAnsi="Book Antiqua"/>
        </w:rPr>
      </w:pPr>
    </w:p>
    <w:p w14:paraId="466C4089" w14:textId="22F5EC1A" w:rsidR="003A507D" w:rsidRDefault="003A507D" w:rsidP="003A507D">
      <w:pPr>
        <w:spacing w:after="100" w:afterAutospacing="1" w:line="240" w:lineRule="auto"/>
        <w:jc w:val="center"/>
        <w:rPr>
          <w:rFonts w:ascii="Book Antiqua" w:hAnsi="Book Antiqua"/>
        </w:rPr>
      </w:pPr>
      <w:r>
        <w:rPr>
          <w:rFonts w:ascii="Book Antiqua" w:hAnsi="Book Antiqua"/>
          <w:noProof/>
        </w:rPr>
        <w:drawing>
          <wp:inline distT="0" distB="0" distL="0" distR="0" wp14:anchorId="0510A1F6" wp14:editId="7802EAC8">
            <wp:extent cx="2492375" cy="1440180"/>
            <wp:effectExtent l="0" t="0" r="3175"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41F49000" w14:textId="77777777" w:rsidR="003A507D" w:rsidRDefault="003A507D" w:rsidP="003A507D">
      <w:pPr>
        <w:spacing w:after="100" w:afterAutospacing="1" w:line="240" w:lineRule="auto"/>
        <w:jc w:val="center"/>
        <w:rPr>
          <w:rFonts w:ascii="Book Antiqua" w:hAnsi="Book Antiqua"/>
        </w:rPr>
      </w:pPr>
    </w:p>
    <w:p w14:paraId="5E452DBC" w14:textId="77777777" w:rsidR="003A507D" w:rsidRDefault="003A507D" w:rsidP="003A507D">
      <w:pPr>
        <w:autoSpaceDE w:val="0"/>
        <w:autoSpaceDN w:val="0"/>
        <w:adjustRightInd w:val="0"/>
        <w:spacing w:after="100" w:afterAutospacing="1" w:line="240" w:lineRule="auto"/>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EF8680E" w14:textId="77777777" w:rsidR="003A507D" w:rsidRDefault="003A507D" w:rsidP="003A507D">
      <w:pPr>
        <w:autoSpaceDE w:val="0"/>
        <w:autoSpaceDN w:val="0"/>
        <w:adjustRightInd w:val="0"/>
        <w:spacing w:after="100" w:afterAutospacing="1" w:line="240" w:lineRule="auto"/>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BCA3FF" w14:textId="77777777" w:rsidR="003A507D" w:rsidRDefault="003A507D" w:rsidP="003A507D">
      <w:pPr>
        <w:autoSpaceDE w:val="0"/>
        <w:autoSpaceDN w:val="0"/>
        <w:adjustRightInd w:val="0"/>
        <w:spacing w:after="100" w:afterAutospacing="1" w:line="240" w:lineRule="auto"/>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EC4F57" w14:textId="77777777" w:rsidR="003A507D" w:rsidRDefault="003A507D" w:rsidP="003A507D">
      <w:pPr>
        <w:autoSpaceDE w:val="0"/>
        <w:autoSpaceDN w:val="0"/>
        <w:adjustRightInd w:val="0"/>
        <w:spacing w:after="100" w:afterAutospacing="1" w:line="240"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ACB76B" w14:textId="77777777" w:rsidR="003A507D" w:rsidRDefault="003A507D" w:rsidP="003A507D">
      <w:pPr>
        <w:autoSpaceDE w:val="0"/>
        <w:autoSpaceDN w:val="0"/>
        <w:adjustRightInd w:val="0"/>
        <w:spacing w:after="100" w:afterAutospacing="1" w:line="240"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7B7EEF" w14:textId="49732223" w:rsidR="003A507D" w:rsidRPr="003A507D" w:rsidRDefault="003A507D" w:rsidP="003A507D">
      <w:pPr>
        <w:spacing w:after="100" w:afterAutospacing="1" w:line="240" w:lineRule="auto"/>
        <w:jc w:val="center"/>
        <w:rPr>
          <w:rFonts w:ascii="Book Antiqua" w:eastAsiaTheme="minorEastAsia" w:hAnsi="Book Antiqua" w:cs="Times New Roman" w:hint="eastAsia"/>
          <w:sz w:val="24"/>
          <w:szCs w:val="24"/>
        </w:rPr>
      </w:pPr>
      <w:r>
        <w:rPr>
          <w:rFonts w:ascii="Book Antiqua" w:eastAsia="TimesNewRomanPSMT" w:hAnsi="Book Antiqua" w:cs="Garamond"/>
          <w:color w:val="D56400"/>
          <w:sz w:val="28"/>
          <w:szCs w:val="28"/>
        </w:rPr>
        <w:t>https://www.wjgnet.com</w:t>
      </w:r>
    </w:p>
    <w:p w14:paraId="1DC17A55" w14:textId="77777777" w:rsidR="003A507D" w:rsidRDefault="003A507D" w:rsidP="003A507D">
      <w:pPr>
        <w:spacing w:after="100" w:afterAutospacing="1" w:line="240" w:lineRule="auto"/>
        <w:jc w:val="center"/>
        <w:rPr>
          <w:rFonts w:ascii="Book Antiqua" w:hAnsi="Book Antiqua"/>
        </w:rPr>
      </w:pPr>
    </w:p>
    <w:p w14:paraId="1B6D93EC" w14:textId="2276FA75" w:rsidR="003A507D" w:rsidRDefault="003A507D" w:rsidP="003A507D">
      <w:pPr>
        <w:spacing w:after="100" w:afterAutospacing="1" w:line="240" w:lineRule="auto"/>
        <w:jc w:val="center"/>
        <w:rPr>
          <w:rFonts w:ascii="Book Antiqua" w:hAnsi="Book Antiqua" w:hint="eastAsia"/>
        </w:rPr>
      </w:pPr>
      <w:r>
        <w:rPr>
          <w:rFonts w:ascii="Book Antiqua" w:hAnsi="Book Antiqua"/>
          <w:noProof/>
        </w:rPr>
        <w:drawing>
          <wp:inline distT="0" distB="0" distL="0" distR="0" wp14:anchorId="6A221C74" wp14:editId="01D06574">
            <wp:extent cx="1448435" cy="14401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55D07882" w14:textId="77777777" w:rsidR="003A507D" w:rsidRDefault="003A507D" w:rsidP="003A507D">
      <w:pPr>
        <w:spacing w:after="100" w:afterAutospacing="1" w:line="240" w:lineRule="auto"/>
        <w:jc w:val="center"/>
        <w:rPr>
          <w:rFonts w:ascii="Book Antiqua" w:hAnsi="Book Antiqua"/>
        </w:rPr>
      </w:pPr>
    </w:p>
    <w:p w14:paraId="39AC00C6" w14:textId="77777777" w:rsidR="003A507D" w:rsidRDefault="003A507D" w:rsidP="003A507D">
      <w:pPr>
        <w:spacing w:after="100" w:afterAutospacing="1" w:line="240" w:lineRule="auto"/>
        <w:jc w:val="right"/>
        <w:rPr>
          <w:rFonts w:ascii="Book Antiqua" w:hAnsi="Book Antiqua"/>
          <w:color w:val="000000" w:themeColor="text1"/>
        </w:rPr>
      </w:pPr>
    </w:p>
    <w:p w14:paraId="4C8E606F" w14:textId="60F16511" w:rsidR="00E165AE" w:rsidRPr="003A507D" w:rsidRDefault="003A507D" w:rsidP="003A507D">
      <w:pPr>
        <w:spacing w:after="100" w:afterAutospacing="1" w:line="240" w:lineRule="auto"/>
        <w:jc w:val="center"/>
        <w:rPr>
          <w:rFonts w:ascii="Book Antiqua" w:hAnsi="Book Antiqua" w:hint="eastAsi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E165AE" w:rsidRPr="003A507D" w:rsidSect="00807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AE0A" w14:textId="77777777" w:rsidR="009D55B6" w:rsidRDefault="009D55B6">
      <w:pPr>
        <w:spacing w:line="240" w:lineRule="auto"/>
      </w:pPr>
      <w:r>
        <w:separator/>
      </w:r>
    </w:p>
  </w:endnote>
  <w:endnote w:type="continuationSeparator" w:id="0">
    <w:p w14:paraId="60BF6B57" w14:textId="77777777" w:rsidR="009D55B6" w:rsidRDefault="009D5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94126"/>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458E605D" w14:textId="77777777" w:rsidR="007074CA" w:rsidRPr="004B54E2" w:rsidRDefault="007074CA">
            <w:pPr>
              <w:pStyle w:val="a5"/>
              <w:jc w:val="right"/>
              <w:rPr>
                <w:rFonts w:ascii="Book Antiqua" w:hAnsi="Book Antiqua"/>
                <w:sz w:val="24"/>
              </w:rPr>
            </w:pPr>
            <w:r w:rsidRPr="004B54E2">
              <w:rPr>
                <w:rFonts w:ascii="Book Antiqua" w:hAnsi="Book Antiqua"/>
                <w:sz w:val="24"/>
                <w:lang w:val="zh-CN" w:eastAsia="zh-CN"/>
              </w:rPr>
              <w:t xml:space="preserve"> </w:t>
            </w:r>
            <w:r w:rsidRPr="004B54E2">
              <w:rPr>
                <w:rFonts w:ascii="Book Antiqua" w:hAnsi="Book Antiqua"/>
                <w:b/>
                <w:bCs/>
                <w:sz w:val="24"/>
              </w:rPr>
              <w:fldChar w:fldCharType="begin"/>
            </w:r>
            <w:r w:rsidRPr="004B54E2">
              <w:rPr>
                <w:rFonts w:ascii="Book Antiqua" w:hAnsi="Book Antiqua"/>
                <w:b/>
                <w:bCs/>
                <w:sz w:val="24"/>
              </w:rPr>
              <w:instrText>PAGE</w:instrText>
            </w:r>
            <w:r w:rsidRPr="004B54E2">
              <w:rPr>
                <w:rFonts w:ascii="Book Antiqua" w:hAnsi="Book Antiqua"/>
                <w:b/>
                <w:bCs/>
                <w:sz w:val="24"/>
              </w:rPr>
              <w:fldChar w:fldCharType="separate"/>
            </w:r>
            <w:r w:rsidR="004A1E8F">
              <w:rPr>
                <w:rFonts w:ascii="Book Antiqua" w:hAnsi="Book Antiqua"/>
                <w:b/>
                <w:bCs/>
                <w:noProof/>
                <w:sz w:val="24"/>
              </w:rPr>
              <w:t>1</w:t>
            </w:r>
            <w:r w:rsidRPr="004B54E2">
              <w:rPr>
                <w:rFonts w:ascii="Book Antiqua" w:hAnsi="Book Antiqua"/>
                <w:b/>
                <w:bCs/>
                <w:sz w:val="24"/>
              </w:rPr>
              <w:fldChar w:fldCharType="end"/>
            </w:r>
            <w:r w:rsidRPr="004B54E2">
              <w:rPr>
                <w:rFonts w:ascii="Book Antiqua" w:hAnsi="Book Antiqua"/>
                <w:sz w:val="24"/>
                <w:lang w:val="zh-CN" w:eastAsia="zh-CN"/>
              </w:rPr>
              <w:t xml:space="preserve"> / </w:t>
            </w:r>
            <w:r w:rsidRPr="004B54E2">
              <w:rPr>
                <w:rFonts w:ascii="Book Antiqua" w:hAnsi="Book Antiqua"/>
                <w:b/>
                <w:bCs/>
                <w:sz w:val="24"/>
              </w:rPr>
              <w:fldChar w:fldCharType="begin"/>
            </w:r>
            <w:r w:rsidRPr="004B54E2">
              <w:rPr>
                <w:rFonts w:ascii="Book Antiqua" w:hAnsi="Book Antiqua"/>
                <w:b/>
                <w:bCs/>
                <w:sz w:val="24"/>
              </w:rPr>
              <w:instrText>NUMPAGES</w:instrText>
            </w:r>
            <w:r w:rsidRPr="004B54E2">
              <w:rPr>
                <w:rFonts w:ascii="Book Antiqua" w:hAnsi="Book Antiqua"/>
                <w:b/>
                <w:bCs/>
                <w:sz w:val="24"/>
              </w:rPr>
              <w:fldChar w:fldCharType="separate"/>
            </w:r>
            <w:r w:rsidR="004A1E8F">
              <w:rPr>
                <w:rFonts w:ascii="Book Antiqua" w:hAnsi="Book Antiqua"/>
                <w:b/>
                <w:bCs/>
                <w:noProof/>
                <w:sz w:val="24"/>
              </w:rPr>
              <w:t>1</w:t>
            </w:r>
            <w:r w:rsidRPr="004B54E2">
              <w:rPr>
                <w:rFonts w:ascii="Book Antiqua" w:hAnsi="Book Antiqua"/>
                <w:b/>
                <w:bCs/>
                <w:sz w:val="24"/>
              </w:rPr>
              <w:fldChar w:fldCharType="end"/>
            </w:r>
          </w:p>
        </w:sdtContent>
      </w:sdt>
    </w:sdtContent>
  </w:sdt>
  <w:p w14:paraId="02139ADE" w14:textId="77777777" w:rsidR="007074CA" w:rsidRDefault="00707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5772" w14:textId="77777777" w:rsidR="009D55B6" w:rsidRDefault="009D55B6">
      <w:pPr>
        <w:spacing w:before="0" w:after="0" w:line="240" w:lineRule="auto"/>
      </w:pPr>
      <w:r>
        <w:separator/>
      </w:r>
    </w:p>
  </w:footnote>
  <w:footnote w:type="continuationSeparator" w:id="0">
    <w:p w14:paraId="0A2DA3E5" w14:textId="77777777" w:rsidR="009D55B6" w:rsidRDefault="009D55B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tzAytTA1NzY1tzRS0lEKTi0uzszPAykwrAUApxnNnS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0134C"/>
    <w:rsid w:val="0001282D"/>
    <w:rsid w:val="0001720D"/>
    <w:rsid w:val="00021146"/>
    <w:rsid w:val="000220ED"/>
    <w:rsid w:val="00027089"/>
    <w:rsid w:val="00034EC5"/>
    <w:rsid w:val="0006736C"/>
    <w:rsid w:val="00071142"/>
    <w:rsid w:val="0007668A"/>
    <w:rsid w:val="00093C4C"/>
    <w:rsid w:val="000A6273"/>
    <w:rsid w:val="000A7220"/>
    <w:rsid w:val="000C45C7"/>
    <w:rsid w:val="000D4BA6"/>
    <w:rsid w:val="000D7A06"/>
    <w:rsid w:val="000F527E"/>
    <w:rsid w:val="00114AB1"/>
    <w:rsid w:val="00116A19"/>
    <w:rsid w:val="00130BAE"/>
    <w:rsid w:val="00140CBA"/>
    <w:rsid w:val="00152822"/>
    <w:rsid w:val="0015594A"/>
    <w:rsid w:val="001631DA"/>
    <w:rsid w:val="0017230D"/>
    <w:rsid w:val="00175C9D"/>
    <w:rsid w:val="00187D76"/>
    <w:rsid w:val="001A1E68"/>
    <w:rsid w:val="001A52D0"/>
    <w:rsid w:val="001C14AD"/>
    <w:rsid w:val="001C6892"/>
    <w:rsid w:val="001D0167"/>
    <w:rsid w:val="001D5B53"/>
    <w:rsid w:val="001F00DE"/>
    <w:rsid w:val="001F637C"/>
    <w:rsid w:val="0022502F"/>
    <w:rsid w:val="00227317"/>
    <w:rsid w:val="00234BB4"/>
    <w:rsid w:val="002363D7"/>
    <w:rsid w:val="00241120"/>
    <w:rsid w:val="002412C8"/>
    <w:rsid w:val="002614B3"/>
    <w:rsid w:val="0026232F"/>
    <w:rsid w:val="002873D1"/>
    <w:rsid w:val="002926E3"/>
    <w:rsid w:val="0029698B"/>
    <w:rsid w:val="002B0AD5"/>
    <w:rsid w:val="002C50DB"/>
    <w:rsid w:val="002C58C0"/>
    <w:rsid w:val="002D45B4"/>
    <w:rsid w:val="00314950"/>
    <w:rsid w:val="00317B9E"/>
    <w:rsid w:val="003207DA"/>
    <w:rsid w:val="00331FDF"/>
    <w:rsid w:val="00335AFC"/>
    <w:rsid w:val="003410C1"/>
    <w:rsid w:val="00342B12"/>
    <w:rsid w:val="0034714E"/>
    <w:rsid w:val="00353F6D"/>
    <w:rsid w:val="00360D53"/>
    <w:rsid w:val="003847F1"/>
    <w:rsid w:val="00387D3F"/>
    <w:rsid w:val="003A4166"/>
    <w:rsid w:val="003A507D"/>
    <w:rsid w:val="003B2FA7"/>
    <w:rsid w:val="003B6C3E"/>
    <w:rsid w:val="003C0AF7"/>
    <w:rsid w:val="003C2BA2"/>
    <w:rsid w:val="003C7A31"/>
    <w:rsid w:val="003E0384"/>
    <w:rsid w:val="003E1519"/>
    <w:rsid w:val="00401AEF"/>
    <w:rsid w:val="00407CEA"/>
    <w:rsid w:val="00417B6D"/>
    <w:rsid w:val="004209E1"/>
    <w:rsid w:val="00433487"/>
    <w:rsid w:val="0045042D"/>
    <w:rsid w:val="00451E20"/>
    <w:rsid w:val="00456519"/>
    <w:rsid w:val="004778D6"/>
    <w:rsid w:val="004808E3"/>
    <w:rsid w:val="00490060"/>
    <w:rsid w:val="004A1E8F"/>
    <w:rsid w:val="004A7CAB"/>
    <w:rsid w:val="004B3453"/>
    <w:rsid w:val="004B4BF4"/>
    <w:rsid w:val="004B54E2"/>
    <w:rsid w:val="004C3BFE"/>
    <w:rsid w:val="005077F1"/>
    <w:rsid w:val="00512CEC"/>
    <w:rsid w:val="00526334"/>
    <w:rsid w:val="00526925"/>
    <w:rsid w:val="00534594"/>
    <w:rsid w:val="00557DD8"/>
    <w:rsid w:val="005725EA"/>
    <w:rsid w:val="005854BD"/>
    <w:rsid w:val="00591731"/>
    <w:rsid w:val="0059629C"/>
    <w:rsid w:val="00597B79"/>
    <w:rsid w:val="005A67E6"/>
    <w:rsid w:val="005A7424"/>
    <w:rsid w:val="005C379C"/>
    <w:rsid w:val="005E554C"/>
    <w:rsid w:val="005F3253"/>
    <w:rsid w:val="005F4F2D"/>
    <w:rsid w:val="005F6834"/>
    <w:rsid w:val="006315B5"/>
    <w:rsid w:val="00633C2B"/>
    <w:rsid w:val="00640948"/>
    <w:rsid w:val="00656460"/>
    <w:rsid w:val="006577D0"/>
    <w:rsid w:val="006751F4"/>
    <w:rsid w:val="00681343"/>
    <w:rsid w:val="00682DB4"/>
    <w:rsid w:val="00686F71"/>
    <w:rsid w:val="006A510E"/>
    <w:rsid w:val="006B6D06"/>
    <w:rsid w:val="006D121D"/>
    <w:rsid w:val="00701681"/>
    <w:rsid w:val="007059D6"/>
    <w:rsid w:val="007074CA"/>
    <w:rsid w:val="00707E9A"/>
    <w:rsid w:val="00710EAA"/>
    <w:rsid w:val="0072184D"/>
    <w:rsid w:val="00725F04"/>
    <w:rsid w:val="00743437"/>
    <w:rsid w:val="00743F0C"/>
    <w:rsid w:val="00744EE0"/>
    <w:rsid w:val="00746C42"/>
    <w:rsid w:val="00771B9F"/>
    <w:rsid w:val="007875C4"/>
    <w:rsid w:val="007A1E75"/>
    <w:rsid w:val="007A2F41"/>
    <w:rsid w:val="007B0288"/>
    <w:rsid w:val="007C60B1"/>
    <w:rsid w:val="007D44E8"/>
    <w:rsid w:val="007D79A5"/>
    <w:rsid w:val="007E1E2B"/>
    <w:rsid w:val="007F0E9E"/>
    <w:rsid w:val="008060FB"/>
    <w:rsid w:val="008072D1"/>
    <w:rsid w:val="00816BE5"/>
    <w:rsid w:val="00826377"/>
    <w:rsid w:val="008301D3"/>
    <w:rsid w:val="008408F0"/>
    <w:rsid w:val="00841F84"/>
    <w:rsid w:val="008440DF"/>
    <w:rsid w:val="00852262"/>
    <w:rsid w:val="00865FA5"/>
    <w:rsid w:val="0086612C"/>
    <w:rsid w:val="008664D6"/>
    <w:rsid w:val="0088716A"/>
    <w:rsid w:val="00895AC5"/>
    <w:rsid w:val="008A2AB9"/>
    <w:rsid w:val="008A7E64"/>
    <w:rsid w:val="008B6F22"/>
    <w:rsid w:val="008C1C48"/>
    <w:rsid w:val="008C2E0A"/>
    <w:rsid w:val="008D183E"/>
    <w:rsid w:val="008D1DC6"/>
    <w:rsid w:val="008D293B"/>
    <w:rsid w:val="008F21DD"/>
    <w:rsid w:val="009430B3"/>
    <w:rsid w:val="009474F7"/>
    <w:rsid w:val="00953F25"/>
    <w:rsid w:val="00956C41"/>
    <w:rsid w:val="0096475E"/>
    <w:rsid w:val="009811F6"/>
    <w:rsid w:val="009853BC"/>
    <w:rsid w:val="009857FA"/>
    <w:rsid w:val="00991359"/>
    <w:rsid w:val="00994925"/>
    <w:rsid w:val="009A0331"/>
    <w:rsid w:val="009B3B5D"/>
    <w:rsid w:val="009D55B6"/>
    <w:rsid w:val="009D7A7A"/>
    <w:rsid w:val="009E0490"/>
    <w:rsid w:val="00A06A11"/>
    <w:rsid w:val="00A10503"/>
    <w:rsid w:val="00A209AE"/>
    <w:rsid w:val="00A24D08"/>
    <w:rsid w:val="00A25625"/>
    <w:rsid w:val="00A26342"/>
    <w:rsid w:val="00A27BD1"/>
    <w:rsid w:val="00A42D92"/>
    <w:rsid w:val="00A46642"/>
    <w:rsid w:val="00A519EF"/>
    <w:rsid w:val="00A61D0A"/>
    <w:rsid w:val="00A65A58"/>
    <w:rsid w:val="00A76619"/>
    <w:rsid w:val="00A77B3E"/>
    <w:rsid w:val="00A80B55"/>
    <w:rsid w:val="00A97A80"/>
    <w:rsid w:val="00AA7837"/>
    <w:rsid w:val="00AB2007"/>
    <w:rsid w:val="00AC6726"/>
    <w:rsid w:val="00AE475C"/>
    <w:rsid w:val="00AE5A15"/>
    <w:rsid w:val="00AF0D57"/>
    <w:rsid w:val="00B066F9"/>
    <w:rsid w:val="00B10CD9"/>
    <w:rsid w:val="00B27532"/>
    <w:rsid w:val="00B50EFF"/>
    <w:rsid w:val="00B618BD"/>
    <w:rsid w:val="00B663C8"/>
    <w:rsid w:val="00B67500"/>
    <w:rsid w:val="00BC0DDF"/>
    <w:rsid w:val="00BD17F8"/>
    <w:rsid w:val="00BF6326"/>
    <w:rsid w:val="00C127BC"/>
    <w:rsid w:val="00C163C4"/>
    <w:rsid w:val="00C2164C"/>
    <w:rsid w:val="00C24E7A"/>
    <w:rsid w:val="00C31625"/>
    <w:rsid w:val="00C407DA"/>
    <w:rsid w:val="00C45D17"/>
    <w:rsid w:val="00C50174"/>
    <w:rsid w:val="00C64E5E"/>
    <w:rsid w:val="00C66DDA"/>
    <w:rsid w:val="00C91A69"/>
    <w:rsid w:val="00CA2A55"/>
    <w:rsid w:val="00CA402D"/>
    <w:rsid w:val="00CB5FFD"/>
    <w:rsid w:val="00CF75B4"/>
    <w:rsid w:val="00D1262C"/>
    <w:rsid w:val="00D71D56"/>
    <w:rsid w:val="00D76858"/>
    <w:rsid w:val="00D868E9"/>
    <w:rsid w:val="00D91ED5"/>
    <w:rsid w:val="00DA5BC0"/>
    <w:rsid w:val="00DB546B"/>
    <w:rsid w:val="00DB7552"/>
    <w:rsid w:val="00DC646A"/>
    <w:rsid w:val="00DD23C0"/>
    <w:rsid w:val="00DD2B78"/>
    <w:rsid w:val="00DF6CCD"/>
    <w:rsid w:val="00E123F9"/>
    <w:rsid w:val="00E165AE"/>
    <w:rsid w:val="00E34DD4"/>
    <w:rsid w:val="00E55864"/>
    <w:rsid w:val="00E60EB3"/>
    <w:rsid w:val="00E64C33"/>
    <w:rsid w:val="00E774EB"/>
    <w:rsid w:val="00E8307F"/>
    <w:rsid w:val="00E87566"/>
    <w:rsid w:val="00E96723"/>
    <w:rsid w:val="00E971D8"/>
    <w:rsid w:val="00EA4BB8"/>
    <w:rsid w:val="00EB0125"/>
    <w:rsid w:val="00EB4F4B"/>
    <w:rsid w:val="00EC1EDE"/>
    <w:rsid w:val="00EE36C4"/>
    <w:rsid w:val="00EF2E2B"/>
    <w:rsid w:val="00EF4ACA"/>
    <w:rsid w:val="00F1029E"/>
    <w:rsid w:val="00F173C1"/>
    <w:rsid w:val="00F7671D"/>
    <w:rsid w:val="00F8457B"/>
    <w:rsid w:val="00F91CE7"/>
    <w:rsid w:val="00FB2C01"/>
    <w:rsid w:val="00FC4169"/>
    <w:rsid w:val="00FD3562"/>
    <w:rsid w:val="00FE5A72"/>
    <w:rsid w:val="00FE7899"/>
    <w:rsid w:val="00FF1E69"/>
    <w:rsid w:val="07091BAC"/>
    <w:rsid w:val="1BB244D1"/>
    <w:rsid w:val="1BF25B35"/>
    <w:rsid w:val="3EA37773"/>
    <w:rsid w:val="5E1A4277"/>
    <w:rsid w:val="61F7785E"/>
    <w:rsid w:val="62AC6E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DE6EE"/>
  <w15:docId w15:val="{710E84BB-D7D6-4448-877A-BC89AA49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before="100" w:beforeAutospacing="1" w:after="160" w:line="256" w:lineRule="auto"/>
    </w:pPr>
    <w:rPr>
      <w:rFonts w:ascii="Calibri" w:eastAsia="宋体"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before="0" w:beforeAutospacing="0" w:after="0" w:line="240" w:lineRule="auto"/>
    </w:pPr>
    <w:rPr>
      <w:rFonts w:ascii="Times New Roman" w:eastAsia="Times New Roman" w:hAnsi="Times New Roman" w:cs="Times New Roman"/>
      <w:sz w:val="20"/>
      <w:szCs w:val="20"/>
      <w:lang w:eastAsia="en-US"/>
    </w:rPr>
  </w:style>
  <w:style w:type="paragraph" w:styleId="a5">
    <w:name w:val="footer"/>
    <w:basedOn w:val="a"/>
    <w:link w:val="a6"/>
    <w:uiPriority w:val="99"/>
    <w:qFormat/>
    <w:pPr>
      <w:tabs>
        <w:tab w:val="center" w:pos="4153"/>
        <w:tab w:val="right" w:pos="8306"/>
      </w:tabs>
      <w:snapToGrid w:val="0"/>
      <w:spacing w:before="0" w:beforeAutospacing="0" w:after="0" w:line="240" w:lineRule="auto"/>
    </w:pPr>
    <w:rPr>
      <w:rFonts w:ascii="Times New Roman" w:eastAsia="Times New Roman" w:hAnsi="Times New Roman" w:cs="Times New Roman"/>
      <w:sz w:val="18"/>
      <w:szCs w:val="24"/>
      <w:lang w:eastAsia="en-US"/>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before="0" w:beforeAutospacing="0" w:after="0" w:line="240" w:lineRule="auto"/>
      <w:jc w:val="both"/>
    </w:pPr>
    <w:rPr>
      <w:rFonts w:ascii="Times New Roman" w:eastAsia="Times New Roman" w:hAnsi="Times New Roman" w:cs="Times New Roman"/>
      <w:sz w:val="18"/>
      <w:szCs w:val="24"/>
      <w:lang w:eastAsia="en-US"/>
    </w:rPr>
  </w:style>
  <w:style w:type="paragraph" w:styleId="a8">
    <w:name w:val="annotation subject"/>
    <w:basedOn w:val="a3"/>
    <w:next w:val="a3"/>
    <w:link w:val="a9"/>
    <w:qFormat/>
    <w:rPr>
      <w:b/>
      <w:bCs/>
    </w:rPr>
  </w:style>
  <w:style w:type="character" w:styleId="aa">
    <w:name w:val="Hyperlink"/>
    <w:basedOn w:val="a0"/>
    <w:qFormat/>
    <w:rPr>
      <w:color w:val="0000FF" w:themeColor="hyperlink"/>
      <w:u w:val="single"/>
    </w:rPr>
  </w:style>
  <w:style w:type="character" w:styleId="ab">
    <w:name w:val="annotation reference"/>
    <w:basedOn w:val="a0"/>
    <w:qFormat/>
    <w:rPr>
      <w:sz w:val="16"/>
      <w:szCs w:val="16"/>
    </w:rPr>
  </w:style>
  <w:style w:type="character" w:customStyle="1" w:styleId="15">
    <w:name w:val="15"/>
    <w:basedOn w:val="a0"/>
    <w:qFormat/>
  </w:style>
  <w:style w:type="character" w:customStyle="1" w:styleId="a4">
    <w:name w:val="批注文字 字符"/>
    <w:basedOn w:val="a0"/>
    <w:link w:val="a3"/>
    <w:qFormat/>
  </w:style>
  <w:style w:type="character" w:customStyle="1" w:styleId="a9">
    <w:name w:val="批注主题 字符"/>
    <w:basedOn w:val="a4"/>
    <w:link w:val="a8"/>
    <w:qFormat/>
    <w:rPr>
      <w:b/>
      <w:bCs/>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页脚 字符"/>
    <w:basedOn w:val="a0"/>
    <w:link w:val="a5"/>
    <w:uiPriority w:val="99"/>
    <w:rsid w:val="004B54E2"/>
    <w:rPr>
      <w:rFonts w:eastAsia="Times New Roman"/>
      <w:sz w:val="18"/>
      <w:szCs w:val="24"/>
      <w:lang w:eastAsia="en-US"/>
    </w:rPr>
  </w:style>
  <w:style w:type="paragraph" w:styleId="ac">
    <w:name w:val="Balloon Text"/>
    <w:basedOn w:val="a"/>
    <w:link w:val="ad"/>
    <w:rsid w:val="004808E3"/>
    <w:pPr>
      <w:spacing w:before="0" w:after="0" w:line="240" w:lineRule="auto"/>
    </w:pPr>
    <w:rPr>
      <w:sz w:val="18"/>
      <w:szCs w:val="18"/>
    </w:rPr>
  </w:style>
  <w:style w:type="character" w:customStyle="1" w:styleId="ad">
    <w:name w:val="批注框文本 字符"/>
    <w:basedOn w:val="a0"/>
    <w:link w:val="ac"/>
    <w:rsid w:val="004808E3"/>
    <w:rPr>
      <w:rFonts w:ascii="Calibri" w:eastAsia="宋体" w:hAnsi="Calibri" w:cs="Calibri"/>
      <w:sz w:val="18"/>
      <w:szCs w:val="18"/>
    </w:rPr>
  </w:style>
  <w:style w:type="character" w:customStyle="1" w:styleId="jlqj4b">
    <w:name w:val="jlqj4b"/>
    <w:basedOn w:val="a0"/>
    <w:rsid w:val="0088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150">
      <w:bodyDiv w:val="1"/>
      <w:marLeft w:val="0"/>
      <w:marRight w:val="0"/>
      <w:marTop w:val="0"/>
      <w:marBottom w:val="0"/>
      <w:divBdr>
        <w:top w:val="none" w:sz="0" w:space="0" w:color="auto"/>
        <w:left w:val="none" w:sz="0" w:space="0" w:color="auto"/>
        <w:bottom w:val="none" w:sz="0" w:space="0" w:color="auto"/>
        <w:right w:val="none" w:sz="0" w:space="0" w:color="auto"/>
      </w:divBdr>
    </w:div>
    <w:div w:id="125203103">
      <w:bodyDiv w:val="1"/>
      <w:marLeft w:val="0"/>
      <w:marRight w:val="0"/>
      <w:marTop w:val="0"/>
      <w:marBottom w:val="0"/>
      <w:divBdr>
        <w:top w:val="none" w:sz="0" w:space="0" w:color="auto"/>
        <w:left w:val="none" w:sz="0" w:space="0" w:color="auto"/>
        <w:bottom w:val="none" w:sz="0" w:space="0" w:color="auto"/>
        <w:right w:val="none" w:sz="0" w:space="0" w:color="auto"/>
      </w:divBdr>
    </w:div>
    <w:div w:id="590436435">
      <w:bodyDiv w:val="1"/>
      <w:marLeft w:val="0"/>
      <w:marRight w:val="0"/>
      <w:marTop w:val="0"/>
      <w:marBottom w:val="0"/>
      <w:divBdr>
        <w:top w:val="none" w:sz="0" w:space="0" w:color="auto"/>
        <w:left w:val="none" w:sz="0" w:space="0" w:color="auto"/>
        <w:bottom w:val="none" w:sz="0" w:space="0" w:color="auto"/>
        <w:right w:val="none" w:sz="0" w:space="0" w:color="auto"/>
      </w:divBdr>
    </w:div>
    <w:div w:id="684091918">
      <w:bodyDiv w:val="1"/>
      <w:marLeft w:val="0"/>
      <w:marRight w:val="0"/>
      <w:marTop w:val="0"/>
      <w:marBottom w:val="0"/>
      <w:divBdr>
        <w:top w:val="none" w:sz="0" w:space="0" w:color="auto"/>
        <w:left w:val="none" w:sz="0" w:space="0" w:color="auto"/>
        <w:bottom w:val="none" w:sz="0" w:space="0" w:color="auto"/>
        <w:right w:val="none" w:sz="0" w:space="0" w:color="auto"/>
      </w:divBdr>
    </w:div>
    <w:div w:id="739407411">
      <w:bodyDiv w:val="1"/>
      <w:marLeft w:val="0"/>
      <w:marRight w:val="0"/>
      <w:marTop w:val="0"/>
      <w:marBottom w:val="0"/>
      <w:divBdr>
        <w:top w:val="none" w:sz="0" w:space="0" w:color="auto"/>
        <w:left w:val="none" w:sz="0" w:space="0" w:color="auto"/>
        <w:bottom w:val="none" w:sz="0" w:space="0" w:color="auto"/>
        <w:right w:val="none" w:sz="0" w:space="0" w:color="auto"/>
      </w:divBdr>
    </w:div>
    <w:div w:id="910432561">
      <w:bodyDiv w:val="1"/>
      <w:marLeft w:val="0"/>
      <w:marRight w:val="0"/>
      <w:marTop w:val="0"/>
      <w:marBottom w:val="0"/>
      <w:divBdr>
        <w:top w:val="none" w:sz="0" w:space="0" w:color="auto"/>
        <w:left w:val="none" w:sz="0" w:space="0" w:color="auto"/>
        <w:bottom w:val="none" w:sz="0" w:space="0" w:color="auto"/>
        <w:right w:val="none" w:sz="0" w:space="0" w:color="auto"/>
      </w:divBdr>
    </w:div>
    <w:div w:id="929005236">
      <w:bodyDiv w:val="1"/>
      <w:marLeft w:val="0"/>
      <w:marRight w:val="0"/>
      <w:marTop w:val="0"/>
      <w:marBottom w:val="0"/>
      <w:divBdr>
        <w:top w:val="none" w:sz="0" w:space="0" w:color="auto"/>
        <w:left w:val="none" w:sz="0" w:space="0" w:color="auto"/>
        <w:bottom w:val="none" w:sz="0" w:space="0" w:color="auto"/>
        <w:right w:val="none" w:sz="0" w:space="0" w:color="auto"/>
      </w:divBdr>
    </w:div>
    <w:div w:id="1078288594">
      <w:bodyDiv w:val="1"/>
      <w:marLeft w:val="0"/>
      <w:marRight w:val="0"/>
      <w:marTop w:val="0"/>
      <w:marBottom w:val="0"/>
      <w:divBdr>
        <w:top w:val="none" w:sz="0" w:space="0" w:color="auto"/>
        <w:left w:val="none" w:sz="0" w:space="0" w:color="auto"/>
        <w:bottom w:val="none" w:sz="0" w:space="0" w:color="auto"/>
        <w:right w:val="none" w:sz="0" w:space="0" w:color="auto"/>
      </w:divBdr>
    </w:div>
    <w:div w:id="1225874080">
      <w:bodyDiv w:val="1"/>
      <w:marLeft w:val="0"/>
      <w:marRight w:val="0"/>
      <w:marTop w:val="0"/>
      <w:marBottom w:val="0"/>
      <w:divBdr>
        <w:top w:val="none" w:sz="0" w:space="0" w:color="auto"/>
        <w:left w:val="none" w:sz="0" w:space="0" w:color="auto"/>
        <w:bottom w:val="none" w:sz="0" w:space="0" w:color="auto"/>
        <w:right w:val="none" w:sz="0" w:space="0" w:color="auto"/>
      </w:divBdr>
    </w:div>
    <w:div w:id="1278028472">
      <w:bodyDiv w:val="1"/>
      <w:marLeft w:val="0"/>
      <w:marRight w:val="0"/>
      <w:marTop w:val="0"/>
      <w:marBottom w:val="0"/>
      <w:divBdr>
        <w:top w:val="none" w:sz="0" w:space="0" w:color="auto"/>
        <w:left w:val="none" w:sz="0" w:space="0" w:color="auto"/>
        <w:bottom w:val="none" w:sz="0" w:space="0" w:color="auto"/>
        <w:right w:val="none" w:sz="0" w:space="0" w:color="auto"/>
      </w:divBdr>
    </w:div>
    <w:div w:id="1429424088">
      <w:bodyDiv w:val="1"/>
      <w:marLeft w:val="0"/>
      <w:marRight w:val="0"/>
      <w:marTop w:val="0"/>
      <w:marBottom w:val="0"/>
      <w:divBdr>
        <w:top w:val="none" w:sz="0" w:space="0" w:color="auto"/>
        <w:left w:val="none" w:sz="0" w:space="0" w:color="auto"/>
        <w:bottom w:val="none" w:sz="0" w:space="0" w:color="auto"/>
        <w:right w:val="none" w:sz="0" w:space="0" w:color="auto"/>
      </w:divBdr>
    </w:div>
    <w:div w:id="163587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D17B8-4F2C-4B0B-B450-925822BF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9287</Words>
  <Characters>52942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dc:creator>
  <cp:lastModifiedBy>Li Jia-Hui</cp:lastModifiedBy>
  <cp:revision>15</cp:revision>
  <dcterms:created xsi:type="dcterms:W3CDTF">2021-09-19T05:00:00Z</dcterms:created>
  <dcterms:modified xsi:type="dcterms:W3CDTF">2021-10-25T08:35:00Z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C13412553DCD4B3E8746D90462C13AFE</vt:lpwstr>
  </property>
</Properties>
</file>