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D6A0D"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Name of Journal: </w:t>
      </w:r>
      <w:r w:rsidRPr="00AC2E90">
        <w:rPr>
          <w:rFonts w:ascii="Book Antiqua" w:eastAsia="Times New Roman" w:hAnsi="Book Antiqua" w:cs="Book Antiqua"/>
          <w:i/>
          <w:color w:val="000000"/>
        </w:rPr>
        <w:t>World Journal of Clinical Cases</w:t>
      </w:r>
    </w:p>
    <w:p w14:paraId="31AA32FD"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Manuscript NO: </w:t>
      </w:r>
      <w:r w:rsidRPr="00AC2E90">
        <w:rPr>
          <w:rFonts w:ascii="Book Antiqua" w:eastAsia="Times New Roman" w:hAnsi="Book Antiqua" w:cs="Book Antiqua"/>
          <w:color w:val="000000"/>
        </w:rPr>
        <w:t>65836</w:t>
      </w:r>
    </w:p>
    <w:p w14:paraId="6972EB93"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Manuscript Type: </w:t>
      </w:r>
      <w:r w:rsidRPr="00AC2E90">
        <w:rPr>
          <w:rFonts w:ascii="Book Antiqua" w:eastAsia="Times New Roman" w:hAnsi="Book Antiqua" w:cs="Book Antiqua"/>
          <w:color w:val="000000"/>
        </w:rPr>
        <w:t>MINIREVIEWS</w:t>
      </w:r>
    </w:p>
    <w:p w14:paraId="78C4542B" w14:textId="77777777" w:rsidR="00522178" w:rsidRPr="00AC2E90" w:rsidRDefault="00522178" w:rsidP="00AC2E90">
      <w:pPr>
        <w:spacing w:line="360" w:lineRule="auto"/>
        <w:jc w:val="both"/>
        <w:rPr>
          <w:rFonts w:ascii="Book Antiqua" w:hAnsi="Book Antiqua"/>
        </w:rPr>
      </w:pPr>
    </w:p>
    <w:p w14:paraId="1EDDF9CC" w14:textId="77777777" w:rsidR="00522178" w:rsidRPr="00AC2E90" w:rsidRDefault="00522178" w:rsidP="00AC2E90">
      <w:pPr>
        <w:spacing w:line="360" w:lineRule="auto"/>
        <w:jc w:val="both"/>
        <w:rPr>
          <w:rFonts w:ascii="Book Antiqua" w:hAnsi="Book Antiqua"/>
        </w:rPr>
      </w:pPr>
      <w:bookmarkStart w:id="0" w:name="OLE_LINK10"/>
      <w:bookmarkStart w:id="1" w:name="OLE_LINK11"/>
      <w:r w:rsidRPr="00AC2E90">
        <w:rPr>
          <w:rFonts w:ascii="Book Antiqua" w:eastAsia="Times New Roman" w:hAnsi="Book Antiqua" w:cs="Book Antiqua"/>
          <w:b/>
          <w:bCs/>
          <w:color w:val="000000"/>
        </w:rPr>
        <w:t>Insights into the virologic and immunologic features of SARS-COV-2</w:t>
      </w:r>
    </w:p>
    <w:bookmarkEnd w:id="0"/>
    <w:bookmarkEnd w:id="1"/>
    <w:p w14:paraId="44C4CA78" w14:textId="77777777" w:rsidR="00522178" w:rsidRPr="00AC2E90" w:rsidRDefault="00522178" w:rsidP="00AC2E90">
      <w:pPr>
        <w:spacing w:line="360" w:lineRule="auto"/>
        <w:jc w:val="both"/>
        <w:rPr>
          <w:rFonts w:ascii="Book Antiqua" w:hAnsi="Book Antiqua"/>
        </w:rPr>
      </w:pPr>
    </w:p>
    <w:p w14:paraId="4C9842BF"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Polat </w:t>
      </w:r>
      <w:r w:rsidRPr="00AC2E90">
        <w:rPr>
          <w:rFonts w:ascii="Book Antiqua" w:hAnsi="Book Antiqua" w:cs="Book Antiqua"/>
          <w:color w:val="000000"/>
          <w:lang w:eastAsia="zh-CN"/>
        </w:rPr>
        <w:t>C</w:t>
      </w:r>
      <w:r w:rsidRPr="00AC2E90">
        <w:rPr>
          <w:rFonts w:ascii="Book Antiqua" w:hAnsi="Book Antiqua" w:cs="Book Antiqua"/>
          <w:i/>
          <w:color w:val="000000"/>
          <w:lang w:eastAsia="zh-CN"/>
        </w:rPr>
        <w:t xml:space="preserve"> et al</w:t>
      </w:r>
      <w:r w:rsidRPr="00AC2E90">
        <w:rPr>
          <w:rFonts w:ascii="Book Antiqua" w:hAnsi="Book Antiqua" w:cs="Book Antiqua"/>
          <w:color w:val="000000"/>
          <w:lang w:eastAsia="zh-CN"/>
        </w:rPr>
        <w:t xml:space="preserve">. </w:t>
      </w:r>
      <w:r w:rsidRPr="00AC2E90">
        <w:rPr>
          <w:rFonts w:ascii="Book Antiqua" w:eastAsia="Times New Roman" w:hAnsi="Book Antiqua" w:cs="Book Antiqua"/>
          <w:color w:val="000000"/>
        </w:rPr>
        <w:t>Virology and immunology of SARS-COV-2</w:t>
      </w:r>
    </w:p>
    <w:p w14:paraId="08457B79" w14:textId="77777777" w:rsidR="00522178" w:rsidRPr="00AC2E90" w:rsidRDefault="00522178" w:rsidP="00AC2E90">
      <w:pPr>
        <w:spacing w:line="360" w:lineRule="auto"/>
        <w:jc w:val="both"/>
        <w:rPr>
          <w:rFonts w:ascii="Book Antiqua" w:hAnsi="Book Antiqua"/>
        </w:rPr>
      </w:pPr>
    </w:p>
    <w:p w14:paraId="6C9E7B84"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Ceylan Polat, Koray Ergunay</w:t>
      </w:r>
    </w:p>
    <w:p w14:paraId="16F55764" w14:textId="77777777" w:rsidR="00522178" w:rsidRPr="00AC2E90" w:rsidRDefault="00522178" w:rsidP="00AC2E90">
      <w:pPr>
        <w:spacing w:line="360" w:lineRule="auto"/>
        <w:jc w:val="both"/>
        <w:rPr>
          <w:rFonts w:ascii="Book Antiqua" w:hAnsi="Book Antiqua"/>
        </w:rPr>
      </w:pPr>
    </w:p>
    <w:p w14:paraId="5D26421C"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Ceylan Polat, Koray Ergunay,</w:t>
      </w:r>
      <w:r w:rsidRPr="00AC2E90">
        <w:rPr>
          <w:rFonts w:ascii="Book Antiqua" w:eastAsia="Times New Roman" w:hAnsi="Book Antiqua" w:cs="Book Antiqua"/>
          <w:bCs/>
          <w:color w:val="000000"/>
        </w:rPr>
        <w:t xml:space="preserve"> </w:t>
      </w:r>
      <w:bookmarkStart w:id="2" w:name="OLE_LINK8"/>
      <w:bookmarkStart w:id="3" w:name="OLE_LINK9"/>
      <w:r w:rsidRPr="00AC2E90">
        <w:rPr>
          <w:rFonts w:ascii="Book Antiqua" w:eastAsia="Times New Roman" w:hAnsi="Book Antiqua" w:cs="Book Antiqua"/>
          <w:bCs/>
          <w:color w:val="000000"/>
        </w:rPr>
        <w:t>Department of</w:t>
      </w:r>
      <w:r w:rsidRPr="00AC2E90">
        <w:rPr>
          <w:rFonts w:ascii="Book Antiqua" w:eastAsia="Times New Roman" w:hAnsi="Book Antiqua" w:cs="Book Antiqua"/>
          <w:b/>
          <w:bCs/>
          <w:color w:val="000000"/>
        </w:rPr>
        <w:t xml:space="preserve"> </w:t>
      </w:r>
      <w:r w:rsidRPr="00AC2E90">
        <w:rPr>
          <w:rFonts w:ascii="Book Antiqua" w:eastAsia="Times New Roman" w:hAnsi="Book Antiqua" w:cs="Book Antiqua"/>
          <w:color w:val="000000"/>
        </w:rPr>
        <w:t>Medical Microbiology</w:t>
      </w:r>
      <w:bookmarkEnd w:id="2"/>
      <w:bookmarkEnd w:id="3"/>
      <w:r w:rsidRPr="00AC2E90">
        <w:rPr>
          <w:rFonts w:ascii="Book Antiqua" w:eastAsia="Times New Roman" w:hAnsi="Book Antiqua" w:cs="Book Antiqua"/>
          <w:color w:val="000000"/>
        </w:rPr>
        <w:t xml:space="preserve">, Hacettepe University Faculty of Medicine, Ankara 06100, </w:t>
      </w:r>
      <w:bookmarkStart w:id="4" w:name="OLE_LINK12"/>
      <w:bookmarkStart w:id="5" w:name="OLE_LINK13"/>
      <w:r w:rsidRPr="00AC2E90">
        <w:rPr>
          <w:rFonts w:ascii="Book Antiqua" w:eastAsia="Times New Roman" w:hAnsi="Book Antiqua" w:cs="Book Antiqua"/>
          <w:color w:val="000000"/>
        </w:rPr>
        <w:t>Turkey</w:t>
      </w:r>
      <w:bookmarkEnd w:id="4"/>
      <w:bookmarkEnd w:id="5"/>
    </w:p>
    <w:p w14:paraId="1FC32183" w14:textId="77777777" w:rsidR="00522178" w:rsidRPr="00AC2E90" w:rsidRDefault="00522178" w:rsidP="00AC2E90">
      <w:pPr>
        <w:spacing w:line="360" w:lineRule="auto"/>
        <w:jc w:val="both"/>
        <w:rPr>
          <w:rFonts w:ascii="Book Antiqua" w:hAnsi="Book Antiqua"/>
        </w:rPr>
      </w:pPr>
    </w:p>
    <w:p w14:paraId="1BE9634D"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Author contributions: </w:t>
      </w:r>
      <w:r w:rsidRPr="00AC2E90">
        <w:rPr>
          <w:rFonts w:ascii="Book Antiqua" w:eastAsia="Times New Roman" w:hAnsi="Book Antiqua" w:cs="Book Antiqua"/>
          <w:color w:val="000000"/>
          <w:shd w:val="clear" w:color="auto" w:fill="FFFFFF"/>
        </w:rPr>
        <w:t xml:space="preserve">Polat C and Ergunay K equally contributed to collect data and to write the paper; both authors read and approved the final manuscript. </w:t>
      </w:r>
    </w:p>
    <w:p w14:paraId="63934A1A" w14:textId="77777777" w:rsidR="00522178" w:rsidRPr="00AC2E90" w:rsidRDefault="00522178" w:rsidP="00AC2E90">
      <w:pPr>
        <w:spacing w:line="360" w:lineRule="auto"/>
        <w:jc w:val="both"/>
        <w:rPr>
          <w:rFonts w:ascii="Book Antiqua" w:hAnsi="Book Antiqua"/>
        </w:rPr>
      </w:pPr>
    </w:p>
    <w:p w14:paraId="248EAC13"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Corresponding author: Ceylan Polat, PhD, Assistant Professor,</w:t>
      </w:r>
      <w:r w:rsidRPr="00AC2E90">
        <w:rPr>
          <w:rFonts w:ascii="Book Antiqua" w:eastAsia="Times New Roman" w:hAnsi="Book Antiqua" w:cs="Book Antiqua"/>
          <w:bCs/>
          <w:color w:val="000000"/>
        </w:rPr>
        <w:t xml:space="preserve"> Department of </w:t>
      </w:r>
      <w:r w:rsidRPr="00AC2E90">
        <w:rPr>
          <w:rFonts w:ascii="Book Antiqua" w:eastAsia="Times New Roman" w:hAnsi="Book Antiqua" w:cs="Book Antiqua"/>
          <w:color w:val="000000"/>
        </w:rPr>
        <w:t>Medical Microbiology, Hacettepe University Faculty of Medicine, Sihhiye, Ankara 06100, Turkey. ceylan.polat@hacettepe.edu.tr</w:t>
      </w:r>
    </w:p>
    <w:p w14:paraId="106C2C92" w14:textId="77777777" w:rsidR="00522178" w:rsidRPr="00AC2E90" w:rsidRDefault="00522178" w:rsidP="00AC2E90">
      <w:pPr>
        <w:spacing w:line="360" w:lineRule="auto"/>
        <w:jc w:val="both"/>
        <w:rPr>
          <w:rFonts w:ascii="Book Antiqua" w:hAnsi="Book Antiqua"/>
        </w:rPr>
      </w:pPr>
    </w:p>
    <w:p w14:paraId="20F6A473"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Received: </w:t>
      </w:r>
      <w:r w:rsidRPr="00AC2E90">
        <w:rPr>
          <w:rFonts w:ascii="Book Antiqua" w:eastAsia="Times New Roman" w:hAnsi="Book Antiqua" w:cs="Book Antiqua"/>
          <w:color w:val="000000"/>
        </w:rPr>
        <w:t>March 16, 2021</w:t>
      </w:r>
    </w:p>
    <w:p w14:paraId="310F873A"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Revised: </w:t>
      </w:r>
      <w:r w:rsidRPr="00AC2E90">
        <w:rPr>
          <w:rFonts w:ascii="Book Antiqua" w:eastAsia="Times New Roman" w:hAnsi="Book Antiqua" w:cs="Book Antiqua"/>
          <w:color w:val="000000"/>
        </w:rPr>
        <w:t>May 3, 2021</w:t>
      </w:r>
    </w:p>
    <w:p w14:paraId="3BC37F6E"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Accepted: </w:t>
      </w:r>
      <w:r w:rsidRPr="00AC2E90">
        <w:rPr>
          <w:rFonts w:ascii="Book Antiqua" w:eastAsia="Times New Roman" w:hAnsi="Book Antiqua" w:cs="Book Antiqua"/>
          <w:bCs/>
          <w:color w:val="000000"/>
        </w:rPr>
        <w:t>May 24, 2021</w:t>
      </w:r>
    </w:p>
    <w:p w14:paraId="55FC841D"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Published online: </w:t>
      </w:r>
    </w:p>
    <w:p w14:paraId="53652E9E" w14:textId="77777777" w:rsidR="00522178" w:rsidRPr="00AC2E90" w:rsidRDefault="00522178" w:rsidP="00AC2E90">
      <w:pPr>
        <w:spacing w:line="360" w:lineRule="auto"/>
        <w:jc w:val="both"/>
        <w:rPr>
          <w:rFonts w:ascii="Book Antiqua" w:hAnsi="Book Antiqua"/>
        </w:rPr>
        <w:sectPr w:rsidR="00522178" w:rsidRPr="00AC2E90" w:rsidSect="00AC2E90">
          <w:footerReference w:type="default" r:id="rId6"/>
          <w:pgSz w:w="12240" w:h="15840"/>
          <w:pgMar w:top="1417" w:right="1440" w:bottom="1417" w:left="1440" w:header="708" w:footer="708" w:gutter="0"/>
          <w:cols w:space="708"/>
          <w:docGrid w:linePitch="360"/>
        </w:sectPr>
      </w:pPr>
    </w:p>
    <w:p w14:paraId="6BBA3452"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lastRenderedPageBreak/>
        <w:t>Abstract</w:t>
      </w:r>
    </w:p>
    <w:p w14:paraId="61760E38"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The host immunity is crucial in determining the clinical course and prognosis of coronavirus disease</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 xml:space="preserve">2019, where some systemic and severe manifestations are associated with excessive or suboptimal responses. Several antigenic epitopes in spike, nucleocapsid and </w:t>
      </w:r>
      <w:r>
        <w:rPr>
          <w:rFonts w:ascii="Book Antiqua" w:eastAsia="Times New Roman" w:hAnsi="Book Antiqua" w:cs="Book Antiqua"/>
          <w:color w:val="000000"/>
        </w:rPr>
        <w:t>membrane</w:t>
      </w:r>
      <w:r w:rsidRPr="00AC2E90">
        <w:rPr>
          <w:rFonts w:ascii="Book Antiqua" w:eastAsia="Times New Roman" w:hAnsi="Book Antiqua" w:cs="Book Antiqua"/>
          <w:color w:val="000000"/>
        </w:rPr>
        <w:t xml:space="preserve"> proteins of severe acute respiratory syndrome coronavirus 2 are targeted by the immune system</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and a robust response with innate and adaptive components develops in infected individuals. High</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titer neutralizing antibodies and a balanced T cell response appears to constitute the optimal immune response to severe acute respiratory syndrome coronavirus 2, where innate and mucosal defen</w:t>
      </w:r>
      <w:r>
        <w:rPr>
          <w:rFonts w:ascii="Book Antiqua" w:eastAsia="Times New Roman" w:hAnsi="Book Antiqua" w:cs="Book Antiqua"/>
          <w:color w:val="000000"/>
        </w:rPr>
        <w:t>s</w:t>
      </w:r>
      <w:r w:rsidRPr="00AC2E90">
        <w:rPr>
          <w:rFonts w:ascii="Book Antiqua" w:eastAsia="Times New Roman" w:hAnsi="Book Antiqua" w:cs="Book Antiqua"/>
          <w:color w:val="000000"/>
        </w:rPr>
        <w:t xml:space="preserve">es also contribute significantly. Following exposure, immunological memory seems to develop and be maintained for substantial periods. Here, we provide an overview of the main aspects in antiviral immunity involving innate and adaptive responses with insights into virus structure, individual variations pertaining to disease severity as well as long-term protective immunity expected to be attained by vaccination. </w:t>
      </w:r>
    </w:p>
    <w:p w14:paraId="090C71DC" w14:textId="77777777" w:rsidR="00522178" w:rsidRPr="00AC2E90" w:rsidRDefault="00522178" w:rsidP="00AC2E90">
      <w:pPr>
        <w:spacing w:line="360" w:lineRule="auto"/>
        <w:jc w:val="both"/>
        <w:rPr>
          <w:rFonts w:ascii="Book Antiqua" w:hAnsi="Book Antiqua"/>
        </w:rPr>
      </w:pPr>
    </w:p>
    <w:p w14:paraId="3D78AD89"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Key Words: </w:t>
      </w:r>
      <w:bookmarkStart w:id="6" w:name="OLE_LINK14"/>
      <w:bookmarkStart w:id="7" w:name="OLE_LINK15"/>
      <w:r w:rsidRPr="00AC2E90">
        <w:rPr>
          <w:rFonts w:ascii="Book Antiqua" w:eastAsia="Times New Roman" w:hAnsi="Book Antiqua" w:cs="Book Antiqua"/>
          <w:color w:val="000000"/>
        </w:rPr>
        <w:t xml:space="preserve">SARS-CoV-2; </w:t>
      </w:r>
      <w:r w:rsidRPr="00AC2E90">
        <w:rPr>
          <w:rFonts w:ascii="Book Antiqua" w:eastAsia="Times New Roman" w:hAnsi="Book Antiqua" w:cs="Book Antiqua"/>
          <w:caps/>
          <w:color w:val="000000"/>
        </w:rPr>
        <w:t>i</w:t>
      </w:r>
      <w:r w:rsidRPr="00AC2E90">
        <w:rPr>
          <w:rFonts w:ascii="Book Antiqua" w:eastAsia="Times New Roman" w:hAnsi="Book Antiqua" w:cs="Book Antiqua"/>
          <w:color w:val="000000"/>
        </w:rPr>
        <w:t xml:space="preserve">mmune response; </w:t>
      </w:r>
      <w:r w:rsidRPr="00AC2E90">
        <w:rPr>
          <w:rFonts w:ascii="Book Antiqua" w:eastAsia="Times New Roman" w:hAnsi="Book Antiqua" w:cs="Book Antiqua"/>
          <w:caps/>
          <w:color w:val="000000"/>
        </w:rPr>
        <w:t>n</w:t>
      </w:r>
      <w:r w:rsidRPr="00AC2E90">
        <w:rPr>
          <w:rFonts w:ascii="Book Antiqua" w:eastAsia="Times New Roman" w:hAnsi="Book Antiqua" w:cs="Book Antiqua"/>
          <w:color w:val="000000"/>
        </w:rPr>
        <w:t xml:space="preserve">eutralizing antibodies; </w:t>
      </w:r>
      <w:r w:rsidRPr="00AC2E90">
        <w:rPr>
          <w:rFonts w:ascii="Book Antiqua" w:eastAsia="Times New Roman" w:hAnsi="Book Antiqua" w:cs="Book Antiqua"/>
          <w:caps/>
          <w:color w:val="000000"/>
        </w:rPr>
        <w:t>s</w:t>
      </w:r>
      <w:r w:rsidRPr="00AC2E90">
        <w:rPr>
          <w:rFonts w:ascii="Book Antiqua" w:eastAsia="Times New Roman" w:hAnsi="Book Antiqua" w:cs="Book Antiqua"/>
          <w:color w:val="000000"/>
        </w:rPr>
        <w:t>pike protein</w:t>
      </w:r>
    </w:p>
    <w:bookmarkEnd w:id="6"/>
    <w:bookmarkEnd w:id="7"/>
    <w:p w14:paraId="59A6257A" w14:textId="77777777" w:rsidR="00522178" w:rsidRPr="00AC2E90" w:rsidRDefault="00522178" w:rsidP="00AC2E90">
      <w:pPr>
        <w:spacing w:line="360" w:lineRule="auto"/>
        <w:jc w:val="both"/>
        <w:rPr>
          <w:rFonts w:ascii="Book Antiqua" w:hAnsi="Book Antiqua"/>
        </w:rPr>
      </w:pPr>
    </w:p>
    <w:p w14:paraId="55F8A8D0"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Polat C, Ergunay K. Insights into the virologic and immunologic features of SARS-COV-2. </w:t>
      </w:r>
      <w:r w:rsidRPr="00AC2E90">
        <w:rPr>
          <w:rFonts w:ascii="Book Antiqua" w:eastAsia="Times New Roman" w:hAnsi="Book Antiqua" w:cs="Book Antiqua"/>
          <w:i/>
          <w:iCs/>
          <w:color w:val="000000"/>
        </w:rPr>
        <w:t>World J Clin Cases</w:t>
      </w:r>
      <w:r w:rsidRPr="00AC2E90">
        <w:rPr>
          <w:rFonts w:ascii="Book Antiqua" w:eastAsia="Times New Roman" w:hAnsi="Book Antiqua" w:cs="Book Antiqua"/>
          <w:color w:val="000000"/>
        </w:rPr>
        <w:t xml:space="preserve"> 2021; In press</w:t>
      </w:r>
    </w:p>
    <w:p w14:paraId="3F711831" w14:textId="77777777" w:rsidR="00522178" w:rsidRPr="00AC2E90" w:rsidRDefault="00522178" w:rsidP="00AC2E90">
      <w:pPr>
        <w:spacing w:line="360" w:lineRule="auto"/>
        <w:jc w:val="both"/>
        <w:rPr>
          <w:rFonts w:ascii="Book Antiqua" w:hAnsi="Book Antiqua"/>
        </w:rPr>
      </w:pPr>
    </w:p>
    <w:p w14:paraId="70B9E777"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Core Tip: </w:t>
      </w:r>
      <w:r w:rsidRPr="00AC2E90">
        <w:rPr>
          <w:rFonts w:ascii="Book Antiqua" w:eastAsia="Times New Roman" w:hAnsi="Book Antiqua" w:cs="Book Antiqua"/>
          <w:color w:val="000000"/>
        </w:rPr>
        <w:t>Robust cellular and humoral responses are elicited in immunocompetent individuals with severe acute respiratory syndrome coronavirus 2 infection that remain detectable for several months following exposure. A balanced T cell response and neutralizing antibodies in circulation and mucosal surfaces are pivotal in controlling virus infection and for protection. Particular impairments in innate and adaptive immune responses are associated with pathogenesis and severe disease.</w:t>
      </w:r>
    </w:p>
    <w:p w14:paraId="26F1AE01" w14:textId="77777777" w:rsidR="00522178" w:rsidRPr="00AC2E90" w:rsidRDefault="00522178" w:rsidP="00AC2E90">
      <w:pPr>
        <w:spacing w:line="360" w:lineRule="auto"/>
        <w:jc w:val="both"/>
        <w:rPr>
          <w:rFonts w:ascii="Book Antiqua" w:hAnsi="Book Antiqua"/>
        </w:rPr>
      </w:pPr>
    </w:p>
    <w:p w14:paraId="20AD13E3" w14:textId="77777777" w:rsidR="00522178" w:rsidRDefault="00522178">
      <w:pPr>
        <w:rPr>
          <w:rFonts w:ascii="Book Antiqua" w:eastAsia="Times New Roman" w:hAnsi="Book Antiqua" w:cs="Book Antiqua"/>
          <w:b/>
          <w:caps/>
          <w:color w:val="000000"/>
          <w:u w:val="single"/>
        </w:rPr>
      </w:pPr>
      <w:r>
        <w:rPr>
          <w:rFonts w:ascii="Book Antiqua" w:eastAsia="Times New Roman" w:hAnsi="Book Antiqua" w:cs="Book Antiqua"/>
          <w:b/>
          <w:caps/>
          <w:color w:val="000000"/>
          <w:u w:val="single"/>
        </w:rPr>
        <w:br w:type="page"/>
      </w:r>
    </w:p>
    <w:p w14:paraId="2AE0B5CC"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aps/>
          <w:color w:val="000000"/>
          <w:u w:val="single"/>
        </w:rPr>
        <w:t>INTRODUCTION</w:t>
      </w:r>
    </w:p>
    <w:p w14:paraId="09AB0DC8"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An outbreak of pneumonia was reported </w:t>
      </w:r>
      <w:r>
        <w:rPr>
          <w:rFonts w:ascii="Book Antiqua" w:eastAsia="Times New Roman" w:hAnsi="Book Antiqua" w:cs="Book Antiqua"/>
          <w:color w:val="000000"/>
        </w:rPr>
        <w:t>in</w:t>
      </w:r>
      <w:r w:rsidRPr="00AC2E90">
        <w:rPr>
          <w:rFonts w:ascii="Book Antiqua" w:eastAsia="Times New Roman" w:hAnsi="Book Antiqua" w:cs="Book Antiqua"/>
          <w:color w:val="000000"/>
        </w:rPr>
        <w:t xml:space="preserve"> Wuhan </w:t>
      </w:r>
      <w:r w:rsidRPr="00AC2E90">
        <w:rPr>
          <w:rFonts w:ascii="Book Antiqua" w:eastAsia="Times New Roman" w:hAnsi="Book Antiqua" w:cs="Book Antiqua"/>
          <w:caps/>
          <w:color w:val="000000"/>
        </w:rPr>
        <w:t>c</w:t>
      </w:r>
      <w:r w:rsidRPr="00AC2E90">
        <w:rPr>
          <w:rFonts w:ascii="Book Antiqua" w:eastAsia="Times New Roman" w:hAnsi="Book Antiqua" w:cs="Book Antiqua"/>
          <w:color w:val="000000"/>
        </w:rPr>
        <w:t xml:space="preserve">ity, Hubei </w:t>
      </w:r>
      <w:r w:rsidRPr="00AC2E90">
        <w:rPr>
          <w:rFonts w:ascii="Book Antiqua" w:eastAsia="Times New Roman" w:hAnsi="Book Antiqua" w:cs="Book Antiqua"/>
          <w:caps/>
          <w:color w:val="000000"/>
        </w:rPr>
        <w:t>p</w:t>
      </w:r>
      <w:r w:rsidRPr="00AC2E90">
        <w:rPr>
          <w:rFonts w:ascii="Book Antiqua" w:eastAsia="Times New Roman" w:hAnsi="Book Antiqua" w:cs="Book Antiqua"/>
          <w:color w:val="000000"/>
        </w:rPr>
        <w:t xml:space="preserve">rovince, China in December 2019. In a short time, </w:t>
      </w:r>
      <w:r>
        <w:rPr>
          <w:rFonts w:ascii="Book Antiqua" w:eastAsia="Times New Roman" w:hAnsi="Book Antiqua" w:cs="Book Antiqua"/>
          <w:color w:val="000000"/>
        </w:rPr>
        <w:t xml:space="preserve">the </w:t>
      </w:r>
      <w:r w:rsidRPr="00AC2E90">
        <w:rPr>
          <w:rFonts w:ascii="Book Antiqua" w:eastAsia="Times New Roman" w:hAnsi="Book Antiqua" w:cs="Book Antiqua"/>
          <w:color w:val="000000"/>
        </w:rPr>
        <w:t>W</w:t>
      </w:r>
      <w:r>
        <w:rPr>
          <w:rFonts w:ascii="Book Antiqua" w:eastAsia="Times New Roman" w:hAnsi="Book Antiqua" w:cs="Book Antiqua"/>
          <w:color w:val="000000"/>
        </w:rPr>
        <w:t xml:space="preserve">orld </w:t>
      </w:r>
      <w:r w:rsidRPr="00AC2E90">
        <w:rPr>
          <w:rFonts w:ascii="Book Antiqua" w:eastAsia="Times New Roman" w:hAnsi="Book Antiqua" w:cs="Book Antiqua"/>
          <w:color w:val="000000"/>
        </w:rPr>
        <w:t>H</w:t>
      </w:r>
      <w:r>
        <w:rPr>
          <w:rFonts w:ascii="Book Antiqua" w:eastAsia="Times New Roman" w:hAnsi="Book Antiqua" w:cs="Book Antiqua"/>
          <w:color w:val="000000"/>
        </w:rPr>
        <w:t xml:space="preserve">ealth </w:t>
      </w:r>
      <w:r w:rsidRPr="00AC2E90">
        <w:rPr>
          <w:rFonts w:ascii="Book Antiqua" w:eastAsia="Times New Roman" w:hAnsi="Book Antiqua" w:cs="Book Antiqua"/>
          <w:color w:val="000000"/>
        </w:rPr>
        <w:t>O</w:t>
      </w:r>
      <w:r>
        <w:rPr>
          <w:rFonts w:ascii="Book Antiqua" w:eastAsia="Times New Roman" w:hAnsi="Book Antiqua" w:cs="Book Antiqua"/>
          <w:color w:val="000000"/>
        </w:rPr>
        <w:t>rganization</w:t>
      </w:r>
      <w:r w:rsidRPr="00AC2E90">
        <w:rPr>
          <w:rFonts w:ascii="Book Antiqua" w:eastAsia="Times New Roman" w:hAnsi="Book Antiqua" w:cs="Book Antiqua"/>
          <w:color w:val="000000"/>
        </w:rPr>
        <w:t xml:space="preserve"> declared the epidemic as a public health emergency of international concern</w:t>
      </w:r>
      <w:r w:rsidRPr="00AC2E90">
        <w:rPr>
          <w:rFonts w:ascii="Book Antiqua" w:eastAsia="Times New Roman" w:hAnsi="Book Antiqua" w:cs="Book Antiqua"/>
          <w:color w:val="000000"/>
          <w:vertAlign w:val="superscript"/>
        </w:rPr>
        <w:t>[1]</w:t>
      </w:r>
      <w:r w:rsidRPr="00AC2E90">
        <w:rPr>
          <w:rFonts w:ascii="Book Antiqua" w:eastAsia="Times New Roman" w:hAnsi="Book Antiqua" w:cs="Book Antiqua"/>
          <w:color w:val="000000"/>
        </w:rPr>
        <w:t>. The agent was subsequently named as severe acute respiratory syndrome coronavirus 2 (SARS-CoV-2) by the International Committee on Taxonomy of Viruses</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and </w:t>
      </w:r>
      <w:r>
        <w:rPr>
          <w:rFonts w:ascii="Book Antiqua" w:eastAsia="Times New Roman" w:hAnsi="Book Antiqua" w:cs="Book Antiqua"/>
          <w:color w:val="000000"/>
        </w:rPr>
        <w:t xml:space="preserve">the </w:t>
      </w:r>
      <w:r w:rsidRPr="00AC2E90">
        <w:rPr>
          <w:rFonts w:ascii="Book Antiqua" w:eastAsia="Times New Roman" w:hAnsi="Book Antiqua" w:cs="Book Antiqua"/>
          <w:color w:val="000000"/>
        </w:rPr>
        <w:t>W</w:t>
      </w:r>
      <w:r>
        <w:rPr>
          <w:rFonts w:ascii="Book Antiqua" w:eastAsia="Times New Roman" w:hAnsi="Book Antiqua" w:cs="Book Antiqua"/>
          <w:color w:val="000000"/>
        </w:rPr>
        <w:t xml:space="preserve">orld </w:t>
      </w:r>
      <w:r w:rsidRPr="00AC2E90">
        <w:rPr>
          <w:rFonts w:ascii="Book Antiqua" w:eastAsia="Times New Roman" w:hAnsi="Book Antiqua" w:cs="Book Antiqua"/>
          <w:color w:val="000000"/>
        </w:rPr>
        <w:t>H</w:t>
      </w:r>
      <w:r>
        <w:rPr>
          <w:rFonts w:ascii="Book Antiqua" w:eastAsia="Times New Roman" w:hAnsi="Book Antiqua" w:cs="Book Antiqua"/>
          <w:color w:val="000000"/>
        </w:rPr>
        <w:t xml:space="preserve">ealth </w:t>
      </w:r>
      <w:r w:rsidRPr="00AC2E90">
        <w:rPr>
          <w:rFonts w:ascii="Book Antiqua" w:eastAsia="Times New Roman" w:hAnsi="Book Antiqua" w:cs="Book Antiqua"/>
          <w:color w:val="000000"/>
        </w:rPr>
        <w:t>O</w:t>
      </w:r>
      <w:r>
        <w:rPr>
          <w:rFonts w:ascii="Book Antiqua" w:eastAsia="Times New Roman" w:hAnsi="Book Antiqua" w:cs="Book Antiqua"/>
          <w:color w:val="000000"/>
        </w:rPr>
        <w:t>rganization</w:t>
      </w:r>
      <w:r w:rsidRPr="00AC2E90">
        <w:rPr>
          <w:rFonts w:ascii="Book Antiqua" w:eastAsia="Times New Roman" w:hAnsi="Book Antiqua" w:cs="Book Antiqua"/>
          <w:color w:val="000000"/>
        </w:rPr>
        <w:t xml:space="preserve"> named the disease caused by SARS-CoV-2 as coronavirus disease-2019 (COVID-19)</w:t>
      </w:r>
      <w:r w:rsidRPr="00AC2E90">
        <w:rPr>
          <w:rFonts w:ascii="Book Antiqua" w:eastAsia="Times New Roman" w:hAnsi="Book Antiqua" w:cs="Book Antiqua"/>
          <w:color w:val="000000"/>
          <w:vertAlign w:val="superscript"/>
        </w:rPr>
        <w:t>[2]</w:t>
      </w:r>
      <w:r w:rsidRPr="00AC2E90">
        <w:rPr>
          <w:rFonts w:ascii="Book Antiqua" w:eastAsia="Times New Roman" w:hAnsi="Book Antiqua" w:cs="Book Antiqua"/>
          <w:color w:val="000000"/>
        </w:rPr>
        <w:t xml:space="preserve">. </w:t>
      </w:r>
    </w:p>
    <w:p w14:paraId="023C6DC1" w14:textId="2C2C6EEF" w:rsidR="00522178" w:rsidRPr="00AC2E90" w:rsidRDefault="00522178" w:rsidP="00AC2E90">
      <w:pPr>
        <w:spacing w:line="360" w:lineRule="auto"/>
        <w:ind w:firstLine="708"/>
        <w:jc w:val="both"/>
        <w:rPr>
          <w:rFonts w:ascii="Book Antiqua" w:hAnsi="Book Antiqua"/>
        </w:rPr>
      </w:pPr>
      <w:r w:rsidRPr="00AC2E90">
        <w:rPr>
          <w:rFonts w:ascii="Book Antiqua" w:eastAsia="Times New Roman" w:hAnsi="Book Antiqua" w:cs="Book Antiqua"/>
          <w:color w:val="000000"/>
        </w:rPr>
        <w:t xml:space="preserve">SARS-CoV-2 is the third zoonotic human coronavirus </w:t>
      </w:r>
      <w:r>
        <w:rPr>
          <w:rFonts w:ascii="Book Antiqua" w:eastAsia="Times New Roman" w:hAnsi="Book Antiqua" w:cs="Book Antiqua"/>
          <w:color w:val="000000"/>
        </w:rPr>
        <w:t xml:space="preserve">that </w:t>
      </w:r>
      <w:r w:rsidRPr="00AC2E90">
        <w:rPr>
          <w:rFonts w:ascii="Book Antiqua" w:eastAsia="Times New Roman" w:hAnsi="Book Antiqua" w:cs="Book Antiqua"/>
          <w:color w:val="000000"/>
        </w:rPr>
        <w:t xml:space="preserve">emerged in this century following SARS-CoV and </w:t>
      </w:r>
      <w:r>
        <w:rPr>
          <w:rFonts w:ascii="Book Antiqua" w:eastAsia="Times New Roman" w:hAnsi="Book Antiqua" w:cs="Book Antiqua"/>
          <w:color w:val="000000"/>
        </w:rPr>
        <w:t xml:space="preserve">Middle East respiratory syndrome coronavirus (MERS-CoV) </w:t>
      </w:r>
      <w:r w:rsidRPr="00AC2E90">
        <w:rPr>
          <w:rFonts w:ascii="Book Antiqua" w:eastAsia="Times New Roman" w:hAnsi="Book Antiqua" w:cs="Book Antiqua"/>
          <w:color w:val="000000"/>
          <w:vertAlign w:val="superscript"/>
        </w:rPr>
        <w:t>[3]</w:t>
      </w:r>
      <w:r w:rsidRPr="00AC2E90">
        <w:rPr>
          <w:rFonts w:ascii="Book Antiqua" w:eastAsia="Times New Roman" w:hAnsi="Book Antiqua" w:cs="Book Antiqua"/>
          <w:color w:val="000000"/>
        </w:rPr>
        <w:t xml:space="preserve">. Overall, SARS-CoV-2 is less pathogenic than SARS-CoV and </w:t>
      </w:r>
      <w:r>
        <w:rPr>
          <w:rFonts w:ascii="Book Antiqua" w:eastAsia="Times New Roman" w:hAnsi="Book Antiqua" w:cs="Book Antiqua"/>
          <w:color w:val="000000"/>
        </w:rPr>
        <w:t>MERS-CoV</w:t>
      </w:r>
      <w:r w:rsidRPr="00AC2E90">
        <w:rPr>
          <w:rFonts w:ascii="Book Antiqua" w:eastAsia="Times New Roman" w:hAnsi="Book Antiqua" w:cs="Book Antiqua"/>
          <w:color w:val="000000"/>
        </w:rPr>
        <w:t xml:space="preserve"> but more transmissible</w:t>
      </w:r>
      <w:r w:rsidRPr="00AC2E90">
        <w:rPr>
          <w:rFonts w:ascii="Book Antiqua" w:eastAsia="Times New Roman" w:hAnsi="Book Antiqua" w:cs="Book Antiqua"/>
          <w:color w:val="000000"/>
          <w:vertAlign w:val="superscript"/>
        </w:rPr>
        <w:t>[4]</w:t>
      </w:r>
      <w:r w:rsidRPr="00AC2E90">
        <w:rPr>
          <w:rFonts w:ascii="Book Antiqua" w:eastAsia="Times New Roman" w:hAnsi="Book Antiqua" w:cs="Book Antiqua"/>
          <w:color w:val="000000"/>
        </w:rPr>
        <w:t>.</w:t>
      </w:r>
    </w:p>
    <w:p w14:paraId="634B2C26" w14:textId="77777777" w:rsidR="00522178" w:rsidRPr="00AC2E90" w:rsidRDefault="00522178" w:rsidP="00AC2E90">
      <w:pPr>
        <w:spacing w:line="360" w:lineRule="auto"/>
        <w:ind w:firstLine="708"/>
        <w:jc w:val="both"/>
        <w:rPr>
          <w:rFonts w:ascii="Book Antiqua" w:hAnsi="Book Antiqua"/>
        </w:rPr>
      </w:pPr>
    </w:p>
    <w:p w14:paraId="55E99FFF"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aps/>
          <w:color w:val="000000"/>
          <w:u w:val="single"/>
        </w:rPr>
        <w:t>Structural Hallmarks of SARS-CoV-2</w:t>
      </w:r>
    </w:p>
    <w:p w14:paraId="7EABE395"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SARS-CoV-2 is a</w:t>
      </w:r>
      <w:r>
        <w:rPr>
          <w:rFonts w:ascii="Book Antiqua" w:eastAsia="Times New Roman" w:hAnsi="Book Antiqua" w:cs="Book Antiqua"/>
          <w:color w:val="000000"/>
        </w:rPr>
        <w:t>n</w:t>
      </w:r>
      <w:r w:rsidRPr="00AC2E90">
        <w:rPr>
          <w:rFonts w:ascii="Book Antiqua" w:eastAsia="Times New Roman" w:hAnsi="Book Antiqua" w:cs="Book Antiqua"/>
          <w:color w:val="000000"/>
        </w:rPr>
        <w:t xml:space="preserve"> enveloped, positive-sense, single-stranded RNA virus, classified in the </w:t>
      </w:r>
      <w:r w:rsidRPr="00AC2E90">
        <w:rPr>
          <w:rFonts w:ascii="Book Antiqua" w:eastAsia="Times New Roman" w:hAnsi="Book Antiqua" w:cs="Book Antiqua"/>
          <w:i/>
          <w:iCs/>
          <w:color w:val="000000"/>
        </w:rPr>
        <w:t xml:space="preserve">Coronaviridae </w:t>
      </w:r>
      <w:r w:rsidRPr="00AC2E90">
        <w:rPr>
          <w:rFonts w:ascii="Book Antiqua" w:eastAsia="Times New Roman" w:hAnsi="Book Antiqua" w:cs="Book Antiqua"/>
          <w:color w:val="000000"/>
        </w:rPr>
        <w:t xml:space="preserve">family, </w:t>
      </w:r>
      <w:r w:rsidRPr="00AC2E90">
        <w:rPr>
          <w:rFonts w:ascii="Book Antiqua" w:eastAsia="Times New Roman" w:hAnsi="Book Antiqua" w:cs="Book Antiqua"/>
          <w:i/>
          <w:iCs/>
          <w:color w:val="000000"/>
        </w:rPr>
        <w:t>Betacoronavirus</w:t>
      </w:r>
      <w:r w:rsidRPr="00AC2E90">
        <w:rPr>
          <w:rFonts w:ascii="Book Antiqua" w:eastAsia="Times New Roman" w:hAnsi="Book Antiqua" w:cs="Book Antiqua"/>
          <w:color w:val="000000"/>
        </w:rPr>
        <w:t xml:space="preserve"> genus</w:t>
      </w:r>
      <w:r w:rsidRPr="00AC2E90">
        <w:rPr>
          <w:rFonts w:ascii="Book Antiqua" w:eastAsia="Times New Roman" w:hAnsi="Book Antiqua" w:cs="Book Antiqua"/>
          <w:color w:val="000000"/>
          <w:vertAlign w:val="superscript"/>
        </w:rPr>
        <w:t>[5,6]</w:t>
      </w:r>
      <w:r w:rsidRPr="00AC2E90">
        <w:rPr>
          <w:rFonts w:ascii="Book Antiqua" w:eastAsia="Times New Roman" w:hAnsi="Book Antiqua" w:cs="Book Antiqua"/>
          <w:color w:val="000000"/>
        </w:rPr>
        <w:t>. It is phylogenetically-related to SARS-CoV and bat SARS-like coronavirus strain BatCov RaTG13, with 79.6% and 96.2% identities, respectively</w:t>
      </w:r>
      <w:r w:rsidRPr="00AC2E90">
        <w:rPr>
          <w:rFonts w:ascii="Book Antiqua" w:eastAsia="Times New Roman" w:hAnsi="Book Antiqua" w:cs="Book Antiqua"/>
          <w:color w:val="000000"/>
          <w:vertAlign w:val="superscript"/>
        </w:rPr>
        <w:t>[7]</w:t>
      </w:r>
      <w:r w:rsidRPr="00AC2E90">
        <w:rPr>
          <w:rFonts w:ascii="Book Antiqua" w:eastAsia="Times New Roman" w:hAnsi="Book Antiqua" w:cs="Book Antiqua"/>
          <w:color w:val="000000"/>
        </w:rPr>
        <w:t>. However, the origin of SARS-CoV-2 is yet to be confirmed. Although betacoronaviruses from Malayan pangolins share sequence similarities in the receptor binding domain (RBD) of the spike (S) gene, they are more distantly-related</w:t>
      </w:r>
      <w:r w:rsidRPr="00AC2E90">
        <w:rPr>
          <w:rFonts w:ascii="Book Antiqua" w:eastAsia="Times New Roman" w:hAnsi="Book Antiqua" w:cs="Book Antiqua"/>
          <w:color w:val="000000"/>
          <w:vertAlign w:val="superscript"/>
        </w:rPr>
        <w:t>[8,9]</w:t>
      </w:r>
      <w:r w:rsidRPr="00AC2E90">
        <w:rPr>
          <w:rFonts w:ascii="Book Antiqua" w:eastAsia="Times New Roman" w:hAnsi="Book Antiqua" w:cs="Book Antiqua"/>
          <w:color w:val="000000"/>
        </w:rPr>
        <w:t>. Therefore, pangolins are suggested as the intermediate host for SARS-CoV-2</w:t>
      </w:r>
      <w:r w:rsidRPr="00AC2E90">
        <w:rPr>
          <w:rFonts w:ascii="Book Antiqua" w:eastAsia="Times New Roman" w:hAnsi="Book Antiqua" w:cs="Book Antiqua"/>
          <w:color w:val="000000"/>
          <w:vertAlign w:val="superscript"/>
        </w:rPr>
        <w:t>[8]</w:t>
      </w:r>
      <w:r w:rsidRPr="00AC2E90">
        <w:rPr>
          <w:rFonts w:ascii="Book Antiqua" w:eastAsia="Times New Roman" w:hAnsi="Book Antiqua" w:cs="Book Antiqua"/>
          <w:color w:val="000000"/>
        </w:rPr>
        <w:t>.</w:t>
      </w:r>
    </w:p>
    <w:p w14:paraId="2346C530" w14:textId="77777777" w:rsidR="00522178" w:rsidRPr="00AC2E90" w:rsidRDefault="00522178" w:rsidP="00AC2E90">
      <w:pPr>
        <w:spacing w:line="360" w:lineRule="auto"/>
        <w:ind w:firstLine="708"/>
        <w:jc w:val="both"/>
        <w:rPr>
          <w:rFonts w:ascii="Book Antiqua" w:hAnsi="Book Antiqua"/>
        </w:rPr>
      </w:pPr>
      <w:r w:rsidRPr="00AC2E90">
        <w:rPr>
          <w:rFonts w:ascii="Book Antiqua" w:eastAsia="Times New Roman" w:hAnsi="Book Antiqua" w:cs="Book Antiqua"/>
          <w:color w:val="000000"/>
        </w:rPr>
        <w:t>The genome size of SARS-CoV-2 is approximately 29.9 kb with 14 open reading frames encoding 27 proteins</w:t>
      </w:r>
      <w:r w:rsidRPr="00AC2E90">
        <w:rPr>
          <w:rFonts w:ascii="Book Antiqua" w:eastAsia="Times New Roman" w:hAnsi="Book Antiqua" w:cs="Book Antiqua"/>
          <w:color w:val="000000"/>
          <w:vertAlign w:val="superscript"/>
        </w:rPr>
        <w:t>[5,10]</w:t>
      </w:r>
      <w:r w:rsidRPr="00AC2E90">
        <w:rPr>
          <w:rFonts w:ascii="Book Antiqua" w:eastAsia="Times New Roman" w:hAnsi="Book Antiqua" w:cs="Book Antiqua"/>
          <w:color w:val="000000"/>
        </w:rPr>
        <w:t>. These include four structural (nucleocapsid</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N</w:t>
      </w:r>
      <w:r>
        <w:rPr>
          <w:rFonts w:ascii="Book Antiqua" w:eastAsia="Times New Roman" w:hAnsi="Book Antiqua" w:cs="Book Antiqua"/>
          <w:color w:val="000000"/>
        </w:rPr>
        <w:t>)</w:t>
      </w:r>
      <w:r w:rsidRPr="00AC2E90">
        <w:rPr>
          <w:rFonts w:ascii="Book Antiqua" w:eastAsia="Times New Roman" w:hAnsi="Book Antiqua" w:cs="Book Antiqua"/>
          <w:color w:val="000000"/>
        </w:rPr>
        <w:t>, envelope</w:t>
      </w:r>
      <w:r>
        <w:rPr>
          <w:rFonts w:ascii="Book Antiqua" w:eastAsia="Times New Roman" w:hAnsi="Book Antiqua" w:cs="Book Antiqua"/>
          <w:color w:val="000000"/>
        </w:rPr>
        <w:t xml:space="preserve"> (E)</w:t>
      </w:r>
      <w:r w:rsidRPr="00AC2E90">
        <w:rPr>
          <w:rFonts w:ascii="Book Antiqua" w:eastAsia="Times New Roman" w:hAnsi="Book Antiqua" w:cs="Book Antiqua"/>
          <w:color w:val="000000"/>
        </w:rPr>
        <w:t>, membrane</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M</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and S), as well as 16 nonstructural (nsp1-16) and seven accessory (ORF3a-ORF8) proteins (Figure 1).</w:t>
      </w:r>
    </w:p>
    <w:p w14:paraId="6D07983A" w14:textId="4333EAEA" w:rsidR="00522178" w:rsidRPr="00AC2E90" w:rsidRDefault="00522178" w:rsidP="00AC2E90">
      <w:pPr>
        <w:spacing w:line="360" w:lineRule="auto"/>
        <w:ind w:firstLine="708"/>
        <w:jc w:val="both"/>
        <w:rPr>
          <w:rFonts w:ascii="Book Antiqua" w:hAnsi="Book Antiqua"/>
        </w:rPr>
      </w:pPr>
      <w:r w:rsidRPr="00AC2E90">
        <w:rPr>
          <w:rFonts w:ascii="Book Antiqua" w:eastAsia="Times New Roman" w:hAnsi="Book Antiqua" w:cs="Book Antiqua"/>
          <w:color w:val="000000"/>
        </w:rPr>
        <w:t xml:space="preserve">The proteins encoded by </w:t>
      </w:r>
      <w:r>
        <w:rPr>
          <w:rFonts w:ascii="Book Antiqua" w:eastAsia="Times New Roman" w:hAnsi="Book Antiqua" w:cs="Book Antiqua"/>
          <w:color w:val="000000"/>
        </w:rPr>
        <w:t xml:space="preserve">the </w:t>
      </w:r>
      <w:r w:rsidRPr="00AC2E90">
        <w:rPr>
          <w:rFonts w:ascii="Book Antiqua" w:eastAsia="Times New Roman" w:hAnsi="Book Antiqua" w:cs="Book Antiqua"/>
          <w:color w:val="000000"/>
        </w:rPr>
        <w:t>SARS-CoV-2 genome have various functions in virus replication and packaging. The S protein interacts with the host cell receptors and is essential for virus entry into host cells</w:t>
      </w:r>
      <w:r w:rsidRPr="00AC2E90">
        <w:rPr>
          <w:rFonts w:ascii="Book Antiqua" w:eastAsia="Times New Roman" w:hAnsi="Book Antiqua" w:cs="Book Antiqua"/>
          <w:color w:val="000000"/>
          <w:vertAlign w:val="superscript"/>
        </w:rPr>
        <w:t>[11]</w:t>
      </w:r>
      <w:r w:rsidRPr="00AC2E90">
        <w:rPr>
          <w:rFonts w:ascii="Book Antiqua" w:eastAsia="Times New Roman" w:hAnsi="Book Antiqua" w:cs="Book Antiqua"/>
          <w:color w:val="000000"/>
        </w:rPr>
        <w:t xml:space="preserve">. It is also a major antigen targeted by the immune response. The subunit S1 involves </w:t>
      </w:r>
      <w:r>
        <w:rPr>
          <w:rFonts w:ascii="Book Antiqua" w:eastAsia="Times New Roman" w:hAnsi="Book Antiqua" w:cs="Book Antiqua"/>
          <w:color w:val="000000"/>
        </w:rPr>
        <w:t xml:space="preserve">the </w:t>
      </w:r>
      <w:r w:rsidRPr="00AC2E90">
        <w:rPr>
          <w:rFonts w:ascii="Book Antiqua" w:eastAsia="Times New Roman" w:hAnsi="Book Antiqua" w:cs="Book Antiqua"/>
          <w:color w:val="000000"/>
        </w:rPr>
        <w:t>RBD and binds to the host cell, while S2 fuses the viral and cellular membranes for penetration</w:t>
      </w:r>
      <w:r w:rsidRPr="00AC2E90">
        <w:rPr>
          <w:rFonts w:ascii="Book Antiqua" w:eastAsia="Times New Roman" w:hAnsi="Book Antiqua" w:cs="Book Antiqua"/>
          <w:color w:val="000000"/>
          <w:vertAlign w:val="superscript"/>
        </w:rPr>
        <w:t>[12,13]</w:t>
      </w:r>
      <w:r w:rsidRPr="00AC2E90">
        <w:rPr>
          <w:rFonts w:ascii="Book Antiqua" w:eastAsia="Times New Roman" w:hAnsi="Book Antiqua" w:cs="Book Antiqua"/>
          <w:color w:val="000000"/>
        </w:rPr>
        <w:t xml:space="preserve">. The RBD of </w:t>
      </w:r>
      <w:r>
        <w:rPr>
          <w:rFonts w:ascii="Book Antiqua" w:eastAsia="Times New Roman" w:hAnsi="Book Antiqua" w:cs="Book Antiqua"/>
          <w:color w:val="000000"/>
        </w:rPr>
        <w:t xml:space="preserve">the </w:t>
      </w:r>
      <w:r w:rsidRPr="00AC2E90">
        <w:rPr>
          <w:rFonts w:ascii="Book Antiqua" w:eastAsia="Times New Roman" w:hAnsi="Book Antiqua" w:cs="Book Antiqua"/>
          <w:color w:val="000000"/>
        </w:rPr>
        <w:t xml:space="preserve">S protein </w:t>
      </w:r>
      <w:r w:rsidRPr="00AC2E90">
        <w:rPr>
          <w:rFonts w:ascii="Book Antiqua" w:eastAsia="Times New Roman" w:hAnsi="Book Antiqua" w:cs="Book Antiqua"/>
          <w:color w:val="000000"/>
        </w:rPr>
        <w:lastRenderedPageBreak/>
        <w:t>recognizes the cellular receptor, angiotensin-converting enzyme 2 on the host cell</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and SARS-CoV-2 enters into the target cell. The </w:t>
      </w:r>
      <w:r>
        <w:rPr>
          <w:rFonts w:ascii="Book Antiqua" w:eastAsia="Times New Roman" w:hAnsi="Book Antiqua" w:cs="Book Antiqua"/>
          <w:color w:val="000000"/>
        </w:rPr>
        <w:t>E</w:t>
      </w:r>
      <w:r w:rsidRPr="00AC2E90">
        <w:rPr>
          <w:rFonts w:ascii="Book Antiqua" w:eastAsia="Times New Roman" w:hAnsi="Book Antiqua" w:cs="Book Antiqua"/>
          <w:color w:val="000000"/>
        </w:rPr>
        <w:t xml:space="preserve"> and M proteins, major components of the virus structure, participate in virion assembly and release</w:t>
      </w:r>
      <w:r w:rsidRPr="00AC2E90">
        <w:rPr>
          <w:rFonts w:ascii="Book Antiqua" w:eastAsia="Times New Roman" w:hAnsi="Book Antiqua" w:cs="Book Antiqua"/>
          <w:color w:val="000000"/>
          <w:vertAlign w:val="superscript"/>
        </w:rPr>
        <w:t>[14]</w:t>
      </w:r>
      <w:r w:rsidRPr="00AC2E90">
        <w:rPr>
          <w:rFonts w:ascii="Book Antiqua" w:eastAsia="Times New Roman" w:hAnsi="Book Antiqua" w:cs="Book Antiqua"/>
          <w:color w:val="000000"/>
        </w:rPr>
        <w:t xml:space="preserve">. M protein binds to the </w:t>
      </w:r>
      <w:r>
        <w:rPr>
          <w:rFonts w:ascii="Book Antiqua" w:eastAsia="Times New Roman" w:hAnsi="Book Antiqua" w:cs="Book Antiqua"/>
          <w:color w:val="000000"/>
        </w:rPr>
        <w:t>N</w:t>
      </w:r>
      <w:r w:rsidRPr="00AC2E90">
        <w:rPr>
          <w:rFonts w:ascii="Book Antiqua" w:eastAsia="Times New Roman" w:hAnsi="Book Antiqua" w:cs="Book Antiqua"/>
          <w:color w:val="000000"/>
        </w:rPr>
        <w:t xml:space="preserve"> and accessory proteins 3a and 7a for the budding of viral particles</w:t>
      </w:r>
      <w:r w:rsidRPr="00AC2E90">
        <w:rPr>
          <w:rFonts w:ascii="Book Antiqua" w:eastAsia="Times New Roman" w:hAnsi="Book Antiqua" w:cs="Book Antiqua"/>
          <w:color w:val="000000"/>
          <w:vertAlign w:val="superscript"/>
        </w:rPr>
        <w:t>[15]</w:t>
      </w:r>
      <w:r w:rsidRPr="00AC2E90">
        <w:rPr>
          <w:rFonts w:ascii="Book Antiqua" w:eastAsia="Times New Roman" w:hAnsi="Book Antiqua" w:cs="Book Antiqua"/>
          <w:color w:val="000000"/>
        </w:rPr>
        <w:t>. Virus capsid formed by the N protein encaps</w:t>
      </w:r>
      <w:r>
        <w:rPr>
          <w:rFonts w:ascii="Book Antiqua" w:eastAsia="Times New Roman" w:hAnsi="Book Antiqua" w:cs="Book Antiqua"/>
          <w:color w:val="000000"/>
        </w:rPr>
        <w:t>ul</w:t>
      </w:r>
      <w:r w:rsidRPr="00AC2E90">
        <w:rPr>
          <w:rFonts w:ascii="Book Antiqua" w:eastAsia="Times New Roman" w:hAnsi="Book Antiqua" w:cs="Book Antiqua"/>
          <w:color w:val="000000"/>
        </w:rPr>
        <w:t>ates the viral genome and contributes to replication and the cell signal pathway</w:t>
      </w:r>
      <w:r w:rsidRPr="00AC2E90">
        <w:rPr>
          <w:rFonts w:ascii="Book Antiqua" w:eastAsia="Times New Roman" w:hAnsi="Book Antiqua" w:cs="Book Antiqua"/>
          <w:color w:val="000000"/>
          <w:vertAlign w:val="superscript"/>
        </w:rPr>
        <w:t>[16]</w:t>
      </w:r>
      <w:r w:rsidRPr="00AC2E90">
        <w:rPr>
          <w:rFonts w:ascii="Book Antiqua" w:eastAsia="Times New Roman" w:hAnsi="Book Antiqua" w:cs="Book Antiqua"/>
          <w:color w:val="000000"/>
        </w:rPr>
        <w:t>. Main features and known functions of the viral nonstructural proteins are provided in Table 1.</w:t>
      </w:r>
    </w:p>
    <w:p w14:paraId="5767E873" w14:textId="77777777" w:rsidR="00522178" w:rsidRPr="00AC2E90" w:rsidRDefault="00522178" w:rsidP="00AC2E90">
      <w:pPr>
        <w:spacing w:line="360" w:lineRule="auto"/>
        <w:ind w:firstLine="708"/>
        <w:jc w:val="both"/>
        <w:rPr>
          <w:rFonts w:ascii="Book Antiqua" w:hAnsi="Book Antiqua"/>
        </w:rPr>
      </w:pPr>
    </w:p>
    <w:p w14:paraId="484D5586"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aps/>
          <w:color w:val="000000"/>
          <w:u w:val="single"/>
        </w:rPr>
        <w:t>Immune Response in COVID-19</w:t>
      </w:r>
    </w:p>
    <w:p w14:paraId="59D6D609"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Similar to many other respiratory viruses, a robust immune response with innate and adaptive components develops in individuals infected with SARS-CoV-2</w:t>
      </w:r>
      <w:r w:rsidRPr="00AC2E90">
        <w:rPr>
          <w:rFonts w:ascii="Book Antiqua" w:eastAsia="Times New Roman" w:hAnsi="Book Antiqua" w:cs="Book Antiqua"/>
          <w:color w:val="000000"/>
          <w:vertAlign w:val="superscript"/>
        </w:rPr>
        <w:t>[36]</w:t>
      </w:r>
      <w:r w:rsidRPr="00AC2E90">
        <w:rPr>
          <w:rFonts w:ascii="Book Antiqua" w:eastAsia="Times New Roman" w:hAnsi="Book Antiqua" w:cs="Book Antiqua"/>
          <w:color w:val="000000"/>
        </w:rPr>
        <w:t>. Nearly a year following the declaration of the pandemic, it is now established that SARS-CoV-2 infections produce prolonged immunity with cellular and humoral responses, detectable for several months after exposure. However, the duration and patterns of this response in exposed and vaccinated persons need further elucidation as hallmarks for assessment of protective immunity in individuals and populations. Moreover, the association of variations in individual immune responses and their impact in pathogenesis also need in-depth investigation to fully</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understand and control severe manifestations of COVID-19</w:t>
      </w:r>
      <w:r w:rsidRPr="00AC2E90">
        <w:rPr>
          <w:rFonts w:ascii="Book Antiqua" w:eastAsia="Times New Roman" w:hAnsi="Book Antiqua" w:cs="Book Antiqua"/>
          <w:color w:val="000000"/>
          <w:vertAlign w:val="superscript"/>
        </w:rPr>
        <w:t>[37]</w:t>
      </w:r>
      <w:r w:rsidRPr="00AC2E90">
        <w:rPr>
          <w:rFonts w:ascii="Book Antiqua" w:eastAsia="Times New Roman" w:hAnsi="Book Antiqua" w:cs="Book Antiqua"/>
          <w:color w:val="000000"/>
        </w:rPr>
        <w:t>.</w:t>
      </w:r>
    </w:p>
    <w:p w14:paraId="21DE07BD" w14:textId="77777777" w:rsidR="00522178" w:rsidRPr="00AC2E90" w:rsidRDefault="00522178" w:rsidP="00AC2E90">
      <w:pPr>
        <w:spacing w:line="360" w:lineRule="auto"/>
        <w:ind w:firstLine="708"/>
        <w:jc w:val="both"/>
        <w:rPr>
          <w:rFonts w:ascii="Book Antiqua" w:hAnsi="Book Antiqua"/>
        </w:rPr>
      </w:pPr>
      <w:r w:rsidRPr="00AC2E90">
        <w:rPr>
          <w:rFonts w:ascii="Book Antiqua" w:eastAsia="Times New Roman" w:hAnsi="Book Antiqua" w:cs="Book Antiqua"/>
          <w:color w:val="000000"/>
        </w:rPr>
        <w:t>In general, the initial response upon viral infection involve</w:t>
      </w:r>
      <w:r>
        <w:rPr>
          <w:rFonts w:ascii="Book Antiqua" w:eastAsia="Times New Roman" w:hAnsi="Book Antiqua" w:cs="Book Antiqua"/>
          <w:color w:val="000000"/>
        </w:rPr>
        <w:t>s</w:t>
      </w:r>
      <w:r w:rsidRPr="00AC2E90">
        <w:rPr>
          <w:rFonts w:ascii="Book Antiqua" w:eastAsia="Times New Roman" w:hAnsi="Book Antiqua" w:cs="Book Antiqua"/>
          <w:color w:val="000000"/>
        </w:rPr>
        <w:t xml:space="preserve"> the components of the innate immunity such </w:t>
      </w:r>
      <w:r>
        <w:rPr>
          <w:rFonts w:ascii="Book Antiqua" w:eastAsia="Times New Roman" w:hAnsi="Book Antiqua" w:cs="Book Antiqua"/>
          <w:color w:val="000000"/>
        </w:rPr>
        <w:t xml:space="preserve">as </w:t>
      </w:r>
      <w:r w:rsidRPr="00AC2E90">
        <w:rPr>
          <w:rFonts w:ascii="Book Antiqua" w:eastAsia="Times New Roman" w:hAnsi="Book Antiqua" w:cs="Book Antiqua"/>
          <w:color w:val="000000"/>
        </w:rPr>
        <w:t xml:space="preserve">induction of type I interferon, the inflammation process, complement, neutrophils and </w:t>
      </w:r>
      <w:r>
        <w:rPr>
          <w:rFonts w:ascii="Book Antiqua" w:eastAsia="Times New Roman" w:hAnsi="Book Antiqua" w:cs="Book Antiqua"/>
          <w:color w:val="000000"/>
        </w:rPr>
        <w:t xml:space="preserve">natural killer </w:t>
      </w:r>
      <w:r w:rsidRPr="00AC2E90">
        <w:rPr>
          <w:rFonts w:ascii="Book Antiqua" w:eastAsia="Times New Roman" w:hAnsi="Book Antiqua" w:cs="Book Antiqua"/>
          <w:color w:val="000000"/>
        </w:rPr>
        <w:t>cells</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which are subsequently taken over by adaptive responses involving T and B lymphocytes. Various viral proteins processed by the antigen-presenting cells such as dendritic cells are recognized by T and B cells in lymphoid tissues, resulting in activation of humoral and cellular components of the adaptive response that produce highly-specific defen</w:t>
      </w:r>
      <w:r>
        <w:rPr>
          <w:rFonts w:ascii="Book Antiqua" w:eastAsia="Times New Roman" w:hAnsi="Book Antiqua" w:cs="Book Antiqua"/>
          <w:color w:val="000000"/>
        </w:rPr>
        <w:t>s</w:t>
      </w:r>
      <w:r w:rsidRPr="00AC2E90">
        <w:rPr>
          <w:rFonts w:ascii="Book Antiqua" w:eastAsia="Times New Roman" w:hAnsi="Book Antiqua" w:cs="Book Antiqua"/>
          <w:color w:val="000000"/>
        </w:rPr>
        <w:t>e mechanisms to control ongoing or future infections</w:t>
      </w:r>
      <w:r w:rsidRPr="00AC2E90">
        <w:rPr>
          <w:rFonts w:ascii="Book Antiqua" w:eastAsia="Times New Roman" w:hAnsi="Book Antiqua" w:cs="Book Antiqua"/>
          <w:color w:val="000000"/>
          <w:vertAlign w:val="superscript"/>
        </w:rPr>
        <w:t>[36,38]</w:t>
      </w:r>
      <w:r w:rsidRPr="00AC2E90">
        <w:rPr>
          <w:rFonts w:ascii="Book Antiqua" w:eastAsia="Times New Roman" w:hAnsi="Book Antiqua" w:cs="Book Antiqua"/>
          <w:color w:val="000000"/>
        </w:rPr>
        <w:t>. Here, main findings in antiviral immunity involving particular components of the innate and adaptive immune response are revisited.</w:t>
      </w:r>
    </w:p>
    <w:p w14:paraId="5DDBA9C9" w14:textId="77777777" w:rsidR="00522178" w:rsidRPr="00AC2E90" w:rsidRDefault="00522178" w:rsidP="00AC2E90">
      <w:pPr>
        <w:spacing w:line="360" w:lineRule="auto"/>
        <w:ind w:firstLine="708"/>
        <w:jc w:val="both"/>
        <w:rPr>
          <w:rFonts w:ascii="Book Antiqua" w:hAnsi="Book Antiqua"/>
        </w:rPr>
      </w:pPr>
    </w:p>
    <w:p w14:paraId="4F0D72D6"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i/>
          <w:iCs/>
          <w:color w:val="000000"/>
        </w:rPr>
        <w:t>Hallmarks of innate immunity</w:t>
      </w:r>
      <w:r w:rsidRPr="00AC2E90">
        <w:rPr>
          <w:rFonts w:ascii="Book Antiqua" w:eastAsia="Times New Roman" w:hAnsi="Book Antiqua" w:cs="Book Antiqua"/>
          <w:color w:val="000000"/>
        </w:rPr>
        <w:t xml:space="preserve"> </w:t>
      </w:r>
    </w:p>
    <w:p w14:paraId="51FB6E62" w14:textId="434C6FBB"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lastRenderedPageBreak/>
        <w:t>As the first line of defen</w:t>
      </w:r>
      <w:r>
        <w:rPr>
          <w:rFonts w:ascii="Book Antiqua" w:eastAsia="Times New Roman" w:hAnsi="Book Antiqua" w:cs="Book Antiqua"/>
          <w:color w:val="000000"/>
        </w:rPr>
        <w:t>s</w:t>
      </w:r>
      <w:r w:rsidRPr="00AC2E90">
        <w:rPr>
          <w:rFonts w:ascii="Book Antiqua" w:eastAsia="Times New Roman" w:hAnsi="Book Antiqua" w:cs="Book Antiqua"/>
          <w:color w:val="000000"/>
        </w:rPr>
        <w:t>e against virus infection, appropriately</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elicited innate immunity is crucial to control SARS-CoV-2 infections as well as for an optimal adaptive response. Reduced type I interferon responses due to various factors such as mutations in the genome or autoantibodies are associated with severe disease</w:t>
      </w:r>
      <w:r w:rsidRPr="00AC2E90">
        <w:rPr>
          <w:rFonts w:ascii="Book Antiqua" w:eastAsia="Times New Roman" w:hAnsi="Book Antiqua" w:cs="Book Antiqua"/>
          <w:color w:val="000000"/>
          <w:vertAlign w:val="superscript"/>
        </w:rPr>
        <w:t>[39-41]</w:t>
      </w:r>
      <w:r w:rsidRPr="00AC2E90">
        <w:rPr>
          <w:rFonts w:ascii="Book Antiqua" w:eastAsia="Times New Roman" w:hAnsi="Book Antiqua" w:cs="Book Antiqua"/>
          <w:color w:val="000000"/>
        </w:rPr>
        <w:t>. Interestingly, an excessive response has also been observed to exacerbate clinical symptoms, where an overproduction of proinflammatory cytokines, which may be coupled with impaired type I interferon response, is present. Here, the signature cytokines have been identified as interleukin-6 (IL-6)</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IL-10 and C-reactive protein</w:t>
      </w:r>
      <w:r w:rsidRPr="00AC2E90">
        <w:rPr>
          <w:rFonts w:ascii="Book Antiqua" w:eastAsia="Times New Roman" w:hAnsi="Book Antiqua" w:cs="Book Antiqua"/>
          <w:color w:val="000000"/>
          <w:vertAlign w:val="superscript"/>
        </w:rPr>
        <w:t>[42,43]</w:t>
      </w:r>
      <w:r w:rsidRPr="00AC2E90">
        <w:rPr>
          <w:rFonts w:ascii="Book Antiqua" w:eastAsia="Times New Roman" w:hAnsi="Book Antiqua" w:cs="Book Antiqua"/>
          <w:color w:val="000000"/>
        </w:rPr>
        <w:t>. IL-6 has attracted particular interest due to its involvement as a potential contributing factor in SARS-CoV-2-associated acute respiratory distress syndrome</w:t>
      </w:r>
      <w:r w:rsidRPr="00AC2E90">
        <w:rPr>
          <w:rFonts w:ascii="Book Antiqua" w:eastAsia="Times New Roman" w:hAnsi="Book Antiqua" w:cs="Book Antiqua"/>
          <w:color w:val="000000"/>
          <w:vertAlign w:val="superscript"/>
        </w:rPr>
        <w:t>[44]</w:t>
      </w:r>
      <w:r w:rsidRPr="00AC2E90">
        <w:rPr>
          <w:rFonts w:ascii="Book Antiqua" w:eastAsia="Times New Roman" w:hAnsi="Book Antiqua" w:cs="Book Antiqua"/>
          <w:color w:val="000000"/>
        </w:rPr>
        <w:t xml:space="preserve">. It regulates </w:t>
      </w:r>
      <w:r>
        <w:rPr>
          <w:rFonts w:ascii="Book Antiqua" w:eastAsia="Times New Roman" w:hAnsi="Book Antiqua" w:cs="Book Antiqua"/>
          <w:color w:val="000000"/>
        </w:rPr>
        <w:t>dendritic cell</w:t>
      </w:r>
      <w:r w:rsidRPr="00AC2E90">
        <w:rPr>
          <w:rFonts w:ascii="Book Antiqua" w:eastAsia="Times New Roman" w:hAnsi="Book Antiqua" w:cs="Book Antiqua"/>
          <w:color w:val="000000"/>
        </w:rPr>
        <w:t xml:space="preserve"> differentiation, plasma cell maturation and </w:t>
      </w:r>
      <w:r>
        <w:rPr>
          <w:rFonts w:ascii="Book Antiqua" w:eastAsia="Times New Roman" w:hAnsi="Book Antiqua" w:cs="Book Antiqua"/>
          <w:color w:val="000000"/>
        </w:rPr>
        <w:t xml:space="preserve">is </w:t>
      </w:r>
      <w:r w:rsidRPr="00AC2E90">
        <w:rPr>
          <w:rFonts w:ascii="Book Antiqua" w:eastAsia="Times New Roman" w:hAnsi="Book Antiqua" w:cs="Book Antiqua"/>
          <w:color w:val="000000"/>
        </w:rPr>
        <w:t>associated with ischemic injury. In SARS-CoV-2 infections, excessive macrophage activation and IL-6 production may result in the cytokine storm with subsequent endothelial cell damage, capillary leak and development of acute respiratory distress syndrome. Therefore, the inhibition of IL-6 or receptor binding has been investigated as potential therapeutic options to reduce morbidity and mortality with inconclusive findings so far</w:t>
      </w:r>
      <w:r w:rsidRPr="00AC2E90">
        <w:rPr>
          <w:rFonts w:ascii="Book Antiqua" w:eastAsia="Times New Roman" w:hAnsi="Book Antiqua" w:cs="Book Antiqua"/>
          <w:color w:val="000000"/>
          <w:vertAlign w:val="superscript"/>
        </w:rPr>
        <w:t>[38,45-47]</w:t>
      </w:r>
      <w:r w:rsidRPr="00AC2E90">
        <w:rPr>
          <w:rFonts w:ascii="Book Antiqua" w:eastAsia="Times New Roman" w:hAnsi="Book Antiqua" w:cs="Book Antiqua"/>
          <w:color w:val="000000"/>
        </w:rPr>
        <w:t>.</w:t>
      </w:r>
    </w:p>
    <w:p w14:paraId="35C67BFF" w14:textId="77777777" w:rsidR="00522178" w:rsidRPr="00AC2E90" w:rsidRDefault="00522178" w:rsidP="00AC2E90">
      <w:pPr>
        <w:spacing w:line="360" w:lineRule="auto"/>
        <w:ind w:firstLine="708"/>
        <w:jc w:val="both"/>
        <w:rPr>
          <w:rFonts w:ascii="Book Antiqua" w:hAnsi="Book Antiqua"/>
        </w:rPr>
      </w:pPr>
      <w:r w:rsidRPr="00AC2E90">
        <w:rPr>
          <w:rFonts w:ascii="Book Antiqua" w:eastAsia="Times New Roman" w:hAnsi="Book Antiqua" w:cs="Book Antiqua"/>
          <w:color w:val="000000"/>
        </w:rPr>
        <w:t>In conjunction with IL-6 and other proinflammatory cytokines, the complement system also contributes to the pathogenesis in severe COVID-19 disease, including thrombotic events. Findings in infected individuals as well as acute lung injury models in mice indicate the involvement of</w:t>
      </w:r>
      <w:r>
        <w:rPr>
          <w:rFonts w:ascii="Book Antiqua" w:eastAsia="Times New Roman" w:hAnsi="Book Antiqua" w:cs="Book Antiqua"/>
          <w:color w:val="000000"/>
        </w:rPr>
        <w:t xml:space="preserve"> the</w:t>
      </w:r>
      <w:r w:rsidRPr="00AC2E90">
        <w:rPr>
          <w:rFonts w:ascii="Book Antiqua" w:eastAsia="Times New Roman" w:hAnsi="Book Antiqua" w:cs="Book Antiqua"/>
          <w:color w:val="000000"/>
        </w:rPr>
        <w:t xml:space="preserve"> C5a-C5a receptor axis</w:t>
      </w:r>
      <w:r w:rsidRPr="00AC2E90">
        <w:rPr>
          <w:rFonts w:ascii="Book Antiqua" w:eastAsia="Times New Roman" w:hAnsi="Book Antiqua" w:cs="Book Antiqua"/>
          <w:color w:val="000000"/>
          <w:vertAlign w:val="superscript"/>
        </w:rPr>
        <w:t>[48,49]</w:t>
      </w:r>
      <w:r w:rsidRPr="00AC2E90">
        <w:rPr>
          <w:rFonts w:ascii="Book Antiqua" w:eastAsia="Times New Roman" w:hAnsi="Book Antiqua" w:cs="Book Antiqua"/>
          <w:color w:val="000000"/>
        </w:rPr>
        <w:t>. SARS-CoV-2 N protein is suggested to activate the mannose binding-lectin pathway, which in turn may be a triggering event in acute respiratory distress syndrome development</w:t>
      </w:r>
      <w:r w:rsidRPr="00AC2E90">
        <w:rPr>
          <w:rFonts w:ascii="Book Antiqua" w:eastAsia="Times New Roman" w:hAnsi="Book Antiqua" w:cs="Book Antiqua"/>
          <w:color w:val="000000"/>
          <w:vertAlign w:val="superscript"/>
        </w:rPr>
        <w:t>[50]</w:t>
      </w:r>
      <w:r w:rsidRPr="00AC2E90">
        <w:rPr>
          <w:rFonts w:ascii="Book Antiqua" w:eastAsia="Times New Roman" w:hAnsi="Book Antiqua" w:cs="Book Antiqua"/>
          <w:color w:val="000000"/>
        </w:rPr>
        <w:t>. Hence, complement inhibitors, especially those that can suppress coagulation pathway activation</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such as C1 esterase inhibitor, are currently be</w:t>
      </w:r>
      <w:r>
        <w:rPr>
          <w:rFonts w:ascii="Book Antiqua" w:eastAsia="Times New Roman" w:hAnsi="Book Antiqua" w:cs="Book Antiqua"/>
          <w:color w:val="000000"/>
        </w:rPr>
        <w:t>i</w:t>
      </w:r>
      <w:r w:rsidRPr="00AC2E90">
        <w:rPr>
          <w:rFonts w:ascii="Book Antiqua" w:eastAsia="Times New Roman" w:hAnsi="Book Antiqua" w:cs="Book Antiqua"/>
          <w:color w:val="000000"/>
        </w:rPr>
        <w:t>n</w:t>
      </w:r>
      <w:r>
        <w:rPr>
          <w:rFonts w:ascii="Book Antiqua" w:eastAsia="Times New Roman" w:hAnsi="Book Antiqua" w:cs="Book Antiqua"/>
          <w:color w:val="000000"/>
        </w:rPr>
        <w:t>g</w:t>
      </w:r>
      <w:r w:rsidRPr="00AC2E90">
        <w:rPr>
          <w:rFonts w:ascii="Book Antiqua" w:eastAsia="Times New Roman" w:hAnsi="Book Antiqua" w:cs="Book Antiqua"/>
          <w:color w:val="000000"/>
        </w:rPr>
        <w:t xml:space="preserve"> investigated as novel approaches </w:t>
      </w:r>
      <w:r>
        <w:rPr>
          <w:rFonts w:ascii="Book Antiqua" w:eastAsia="Times New Roman" w:hAnsi="Book Antiqua" w:cs="Book Antiqua"/>
          <w:color w:val="000000"/>
        </w:rPr>
        <w:t>for</w:t>
      </w:r>
      <w:r w:rsidRPr="00AC2E90">
        <w:rPr>
          <w:rFonts w:ascii="Book Antiqua" w:eastAsia="Times New Roman" w:hAnsi="Book Antiqua" w:cs="Book Antiqua"/>
          <w:color w:val="000000"/>
        </w:rPr>
        <w:t xml:space="preserve"> treatment of SARS-CoV-2 pneumonia</w:t>
      </w:r>
      <w:r w:rsidRPr="00AC2E90">
        <w:rPr>
          <w:rFonts w:ascii="Book Antiqua" w:eastAsia="Times New Roman" w:hAnsi="Book Antiqua" w:cs="Book Antiqua"/>
          <w:color w:val="000000"/>
          <w:vertAlign w:val="superscript"/>
        </w:rPr>
        <w:t>[38,51]</w:t>
      </w:r>
      <w:r w:rsidRPr="00AC2E90">
        <w:rPr>
          <w:rFonts w:ascii="Book Antiqua" w:eastAsia="Times New Roman" w:hAnsi="Book Antiqua" w:cs="Book Antiqua"/>
          <w:color w:val="000000"/>
        </w:rPr>
        <w:t xml:space="preserve">. Complement system activation </w:t>
      </w:r>
      <w:r w:rsidRPr="00AC2E90">
        <w:rPr>
          <w:rFonts w:ascii="Book Antiqua" w:eastAsia="Times New Roman" w:hAnsi="Book Antiqua" w:cs="Book Antiqua"/>
          <w:i/>
          <w:iCs/>
          <w:color w:val="000000"/>
        </w:rPr>
        <w:t>via</w:t>
      </w:r>
      <w:r w:rsidRPr="00AC2E90">
        <w:rPr>
          <w:rFonts w:ascii="Book Antiqua" w:eastAsia="Times New Roman" w:hAnsi="Book Antiqua" w:cs="Book Antiqua"/>
          <w:color w:val="000000"/>
        </w:rPr>
        <w:t xml:space="preserve"> alternate or classic pathways is also involved in COVID-19 disease, especially following antibody response and may be a key contributor in the immune complex-related injury</w:t>
      </w:r>
      <w:r w:rsidRPr="00AC2E90">
        <w:rPr>
          <w:rFonts w:ascii="Book Antiqua" w:eastAsia="Times New Roman" w:hAnsi="Book Antiqua" w:cs="Book Antiqua"/>
          <w:color w:val="000000"/>
          <w:vertAlign w:val="superscript"/>
        </w:rPr>
        <w:t>[38,49]</w:t>
      </w:r>
      <w:r w:rsidRPr="00AC2E90">
        <w:rPr>
          <w:rFonts w:ascii="Book Antiqua" w:eastAsia="Times New Roman" w:hAnsi="Book Antiqua" w:cs="Book Antiqua"/>
          <w:color w:val="000000"/>
        </w:rPr>
        <w:t>.</w:t>
      </w:r>
    </w:p>
    <w:p w14:paraId="1A8FA9AD" w14:textId="77777777" w:rsidR="00522178" w:rsidRPr="00AC2E90" w:rsidRDefault="00522178" w:rsidP="00AC2E90">
      <w:pPr>
        <w:spacing w:line="360" w:lineRule="auto"/>
        <w:ind w:firstLine="708"/>
        <w:jc w:val="both"/>
        <w:rPr>
          <w:rFonts w:ascii="Book Antiqua" w:hAnsi="Book Antiqua"/>
        </w:rPr>
      </w:pPr>
      <w:r w:rsidRPr="00AC2E90">
        <w:rPr>
          <w:rFonts w:ascii="Book Antiqua" w:eastAsia="Times New Roman" w:hAnsi="Book Antiqua" w:cs="Book Antiqua"/>
          <w:color w:val="000000"/>
        </w:rPr>
        <w:t xml:space="preserve">In addition to the aforementioned contributors, changes in the expression of interferon receptor gene </w:t>
      </w:r>
      <w:r w:rsidRPr="0017623B">
        <w:rPr>
          <w:rFonts w:ascii="Book Antiqua" w:eastAsia="Times New Roman" w:hAnsi="Book Antiqua" w:cs="Book Antiqua"/>
          <w:i/>
          <w:iCs/>
          <w:color w:val="000000"/>
        </w:rPr>
        <w:t>IFNAR2</w:t>
      </w:r>
      <w:r w:rsidRPr="00AC2E90">
        <w:rPr>
          <w:rFonts w:ascii="Book Antiqua" w:eastAsia="Times New Roman" w:hAnsi="Book Antiqua" w:cs="Book Antiqua"/>
          <w:color w:val="000000"/>
        </w:rPr>
        <w:t xml:space="preserve">, tyrosine kinase 2, monocyte/macrophage chemotactic </w:t>
      </w:r>
      <w:r w:rsidRPr="00AC2E90">
        <w:rPr>
          <w:rFonts w:ascii="Book Antiqua" w:eastAsia="Times New Roman" w:hAnsi="Book Antiqua" w:cs="Book Antiqua"/>
          <w:color w:val="000000"/>
        </w:rPr>
        <w:lastRenderedPageBreak/>
        <w:t>receptor CCR2 and particular antiviral restriction enzyme activators (OAS1, OAS2, OAS3) were documented in infected individuals, some associated with disease severity</w:t>
      </w:r>
      <w:r w:rsidRPr="00AC2E90">
        <w:rPr>
          <w:rFonts w:ascii="Book Antiqua" w:eastAsia="Times New Roman" w:hAnsi="Book Antiqua" w:cs="Book Antiqua"/>
          <w:color w:val="000000"/>
          <w:vertAlign w:val="superscript"/>
        </w:rPr>
        <w:t>[42,43,52]</w:t>
      </w:r>
      <w:r w:rsidRPr="00AC2E90">
        <w:rPr>
          <w:rFonts w:ascii="Book Antiqua" w:eastAsia="Times New Roman" w:hAnsi="Book Antiqua" w:cs="Book Antiqua"/>
          <w:color w:val="000000"/>
        </w:rPr>
        <w:t>.</w:t>
      </w:r>
    </w:p>
    <w:p w14:paraId="146D02A1" w14:textId="66673CF6" w:rsidR="00522178" w:rsidRPr="00AC2E90" w:rsidRDefault="00522178" w:rsidP="00AC2E90">
      <w:pPr>
        <w:spacing w:line="360" w:lineRule="auto"/>
        <w:ind w:firstLine="708"/>
        <w:jc w:val="both"/>
        <w:rPr>
          <w:rFonts w:ascii="Book Antiqua" w:hAnsi="Book Antiqua"/>
        </w:rPr>
      </w:pPr>
      <w:r w:rsidRPr="00AC2E90">
        <w:rPr>
          <w:rFonts w:ascii="Book Antiqua" w:eastAsia="Times New Roman" w:hAnsi="Book Antiqua" w:cs="Book Antiqua"/>
          <w:color w:val="000000"/>
        </w:rPr>
        <w:t xml:space="preserve">Despite aimed to prevent </w:t>
      </w:r>
      <w:r w:rsidRPr="00AC2E90">
        <w:rPr>
          <w:rFonts w:ascii="Book Antiqua" w:eastAsia="Times New Roman" w:hAnsi="Book Antiqua" w:cs="Book Antiqua"/>
          <w:i/>
          <w:iCs/>
          <w:color w:val="000000"/>
        </w:rPr>
        <w:t>Mycobacterium tuberculosis</w:t>
      </w:r>
      <w:r w:rsidRPr="00AC2E90">
        <w:rPr>
          <w:rFonts w:ascii="Book Antiqua" w:eastAsia="Times New Roman" w:hAnsi="Book Antiqua" w:cs="Book Antiqua"/>
          <w:color w:val="000000"/>
        </w:rPr>
        <w:t xml:space="preserve"> infections, the Bacillus Calmette-Guérin vaccine has been proposed to affect COVID-19 infections in regions where it has been used in population vaccination</w:t>
      </w:r>
      <w:r w:rsidRPr="00AC2E90">
        <w:rPr>
          <w:rFonts w:ascii="Book Antiqua" w:eastAsia="Times New Roman" w:hAnsi="Book Antiqua" w:cs="Book Antiqua"/>
          <w:color w:val="000000"/>
          <w:vertAlign w:val="superscript"/>
        </w:rPr>
        <w:t>[5</w:t>
      </w:r>
      <w:r>
        <w:rPr>
          <w:rFonts w:ascii="Book Antiqua" w:eastAsia="Times New Roman" w:hAnsi="Book Antiqua" w:cs="Book Antiqua"/>
          <w:color w:val="000000"/>
          <w:vertAlign w:val="superscript"/>
        </w:rPr>
        <w:t>3-54</w:t>
      </w:r>
      <w:r w:rsidRPr="00AC2E90">
        <w:rPr>
          <w:rFonts w:ascii="Book Antiqua" w:eastAsia="Times New Roman" w:hAnsi="Book Antiqua" w:cs="Book Antiqua"/>
          <w:color w:val="000000"/>
          <w:vertAlign w:val="superscript"/>
        </w:rPr>
        <w:t>]</w:t>
      </w:r>
      <w:r w:rsidRPr="00AC2E90">
        <w:rPr>
          <w:rFonts w:ascii="Book Antiqua" w:eastAsia="Times New Roman" w:hAnsi="Book Antiqua" w:cs="Book Antiqua"/>
          <w:color w:val="000000"/>
        </w:rPr>
        <w:t>. Although reduced disease severity and mortality were observed in some reports, a beneficial effect is not universally documented</w:t>
      </w:r>
      <w:r w:rsidRPr="00AC2E90">
        <w:rPr>
          <w:rFonts w:ascii="Book Antiqua" w:eastAsia="Times New Roman" w:hAnsi="Book Antiqua" w:cs="Book Antiqua"/>
          <w:color w:val="000000"/>
          <w:vertAlign w:val="superscript"/>
        </w:rPr>
        <w:t>[5</w:t>
      </w:r>
      <w:r>
        <w:rPr>
          <w:rFonts w:ascii="Book Antiqua" w:eastAsia="Times New Roman" w:hAnsi="Book Antiqua" w:cs="Book Antiqua"/>
          <w:color w:val="000000"/>
          <w:vertAlign w:val="superscript"/>
        </w:rPr>
        <w:t>5</w:t>
      </w:r>
      <w:r w:rsidRPr="00AC2E90">
        <w:rPr>
          <w:rFonts w:ascii="Book Antiqua" w:eastAsia="Times New Roman" w:hAnsi="Book Antiqua" w:cs="Book Antiqua"/>
          <w:color w:val="000000"/>
          <w:vertAlign w:val="superscript"/>
        </w:rPr>
        <w:t>-59]</w:t>
      </w:r>
      <w:r w:rsidRPr="00AC2E90">
        <w:rPr>
          <w:rFonts w:ascii="Book Antiqua" w:eastAsia="Times New Roman" w:hAnsi="Book Antiqua" w:cs="Book Antiqua"/>
          <w:color w:val="000000"/>
        </w:rPr>
        <w:t>. The proposed mechanism of action is the enhanced reactivity of monocytes/macrophages and</w:t>
      </w:r>
      <w:r>
        <w:rPr>
          <w:rFonts w:ascii="Book Antiqua" w:eastAsia="Times New Roman" w:hAnsi="Book Antiqua" w:cs="Book Antiqua"/>
          <w:color w:val="000000"/>
        </w:rPr>
        <w:t xml:space="preserve"> natural killer</w:t>
      </w:r>
      <w:r w:rsidRPr="00AC2E90">
        <w:rPr>
          <w:rFonts w:ascii="Book Antiqua" w:eastAsia="Times New Roman" w:hAnsi="Book Antiqua" w:cs="Book Antiqua"/>
          <w:color w:val="000000"/>
        </w:rPr>
        <w:t xml:space="preserve"> cells by epigenetic reprogramming (also termed as “trained immunity”), in the presence of proinflammatory cytokines</w:t>
      </w:r>
      <w:r w:rsidRPr="00AC2E90">
        <w:rPr>
          <w:rFonts w:ascii="Book Antiqua" w:eastAsia="Times New Roman" w:hAnsi="Book Antiqua" w:cs="Book Antiqua"/>
          <w:color w:val="000000"/>
          <w:vertAlign w:val="superscript"/>
        </w:rPr>
        <w:t>[60]</w:t>
      </w:r>
      <w:r w:rsidRPr="00AC2E90">
        <w:rPr>
          <w:rFonts w:ascii="Book Antiqua" w:eastAsia="Times New Roman" w:hAnsi="Book Antiqua" w:cs="Book Antiqua"/>
          <w:color w:val="000000"/>
        </w:rPr>
        <w:t xml:space="preserve">. Currently, the impact of heterologous protection provided by </w:t>
      </w:r>
      <w:r>
        <w:rPr>
          <w:rFonts w:ascii="Book Antiqua" w:eastAsia="Times New Roman" w:hAnsi="Book Antiqua" w:cs="Book Antiqua"/>
          <w:color w:val="000000"/>
        </w:rPr>
        <w:t xml:space="preserve">the </w:t>
      </w:r>
      <w:r w:rsidRPr="00AC2E90">
        <w:rPr>
          <w:rFonts w:ascii="Book Antiqua" w:eastAsia="Times New Roman" w:hAnsi="Book Antiqua" w:cs="Book Antiqua"/>
          <w:color w:val="000000"/>
        </w:rPr>
        <w:t xml:space="preserve">Bacillus Calmette-Guérin </w:t>
      </w:r>
      <w:r>
        <w:rPr>
          <w:rFonts w:ascii="Book Antiqua" w:eastAsia="Times New Roman" w:hAnsi="Book Antiqua" w:cs="Book Antiqua"/>
          <w:color w:val="000000"/>
        </w:rPr>
        <w:t xml:space="preserve">vaccine </w:t>
      </w:r>
      <w:r w:rsidRPr="00AC2E90">
        <w:rPr>
          <w:rFonts w:ascii="Book Antiqua" w:eastAsia="Times New Roman" w:hAnsi="Book Antiqua" w:cs="Book Antiqua"/>
          <w:color w:val="000000"/>
        </w:rPr>
        <w:t xml:space="preserve">in COVID-19 </w:t>
      </w:r>
      <w:r>
        <w:rPr>
          <w:rFonts w:ascii="Book Antiqua" w:eastAsia="Times New Roman" w:hAnsi="Book Antiqua" w:cs="Book Antiqua"/>
          <w:color w:val="000000"/>
        </w:rPr>
        <w:t>l</w:t>
      </w:r>
      <w:r w:rsidRPr="00AC2E90">
        <w:rPr>
          <w:rFonts w:ascii="Book Antiqua" w:eastAsia="Times New Roman" w:hAnsi="Book Antiqua" w:cs="Book Antiqua"/>
          <w:color w:val="000000"/>
        </w:rPr>
        <w:t>acks concrete evidence, which is likely to be provided by the ongoing clinical trial</w:t>
      </w:r>
      <w:r w:rsidRPr="00AC2E90">
        <w:rPr>
          <w:rFonts w:ascii="Book Antiqua" w:eastAsia="Times New Roman" w:hAnsi="Book Antiqua" w:cs="Book Antiqua"/>
          <w:color w:val="000000"/>
          <w:vertAlign w:val="superscript"/>
        </w:rPr>
        <w:t>[59]</w:t>
      </w:r>
      <w:r w:rsidRPr="00AC2E90">
        <w:rPr>
          <w:rFonts w:ascii="Book Antiqua" w:eastAsia="Times New Roman" w:hAnsi="Book Antiqua" w:cs="Book Antiqua"/>
          <w:color w:val="000000"/>
        </w:rPr>
        <w:t>.</w:t>
      </w:r>
    </w:p>
    <w:p w14:paraId="350A977B" w14:textId="77777777" w:rsidR="00522178" w:rsidRPr="00AC2E90" w:rsidRDefault="00522178" w:rsidP="00AC2E90">
      <w:pPr>
        <w:spacing w:line="360" w:lineRule="auto"/>
        <w:ind w:firstLine="708"/>
        <w:jc w:val="both"/>
        <w:rPr>
          <w:rFonts w:ascii="Book Antiqua" w:hAnsi="Book Antiqua"/>
        </w:rPr>
      </w:pPr>
    </w:p>
    <w:p w14:paraId="72621DFA"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i/>
          <w:iCs/>
          <w:color w:val="000000"/>
        </w:rPr>
        <w:t xml:space="preserve">Hallmarks of adaptive immunity </w:t>
      </w:r>
    </w:p>
    <w:p w14:paraId="3924E6EC"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The humoral and cellular components of the adaptive immune response, mainly involving various T and B cell subsets, provides specific defen</w:t>
      </w:r>
      <w:r>
        <w:rPr>
          <w:rFonts w:ascii="Book Antiqua" w:eastAsia="Times New Roman" w:hAnsi="Book Antiqua" w:cs="Book Antiqua"/>
          <w:color w:val="000000"/>
        </w:rPr>
        <w:t>s</w:t>
      </w:r>
      <w:r w:rsidRPr="00AC2E90">
        <w:rPr>
          <w:rFonts w:ascii="Book Antiqua" w:eastAsia="Times New Roman" w:hAnsi="Book Antiqua" w:cs="Book Antiqua"/>
          <w:color w:val="000000"/>
        </w:rPr>
        <w:t>es for controlling ongoing virus infection as well as neutralizing immunity upon re</w:t>
      </w:r>
      <w:r>
        <w:rPr>
          <w:rFonts w:ascii="Book Antiqua" w:eastAsia="Times New Roman" w:hAnsi="Book Antiqua" w:cs="Book Antiqua"/>
          <w:color w:val="000000"/>
        </w:rPr>
        <w:t>-</w:t>
      </w:r>
      <w:r w:rsidRPr="00AC2E90">
        <w:rPr>
          <w:rFonts w:ascii="Book Antiqua" w:eastAsia="Times New Roman" w:hAnsi="Book Antiqua" w:cs="Book Antiqua"/>
          <w:color w:val="000000"/>
        </w:rPr>
        <w:t>exposure. Therefore, information on the mechanisms and dynamics of the adaptive response in COVID-19 is crucial to understand pathogenesis and to develop successful preventive measures</w:t>
      </w:r>
      <w:r w:rsidRPr="00AC2E90">
        <w:rPr>
          <w:rFonts w:ascii="Book Antiqua" w:eastAsia="Times New Roman" w:hAnsi="Book Antiqua" w:cs="Book Antiqua"/>
          <w:color w:val="000000"/>
          <w:vertAlign w:val="superscript"/>
        </w:rPr>
        <w:t>[36]</w:t>
      </w:r>
      <w:r w:rsidRPr="00AC2E90">
        <w:rPr>
          <w:rFonts w:ascii="Book Antiqua" w:eastAsia="Times New Roman" w:hAnsi="Book Antiqua" w:cs="Book Antiqua"/>
          <w:color w:val="000000"/>
        </w:rPr>
        <w:t>.</w:t>
      </w:r>
    </w:p>
    <w:p w14:paraId="57BBC32D" w14:textId="77777777" w:rsidR="00522178" w:rsidRPr="00AC2E90" w:rsidRDefault="00522178" w:rsidP="00AC2E90">
      <w:pPr>
        <w:spacing w:line="360" w:lineRule="auto"/>
        <w:jc w:val="both"/>
        <w:rPr>
          <w:rFonts w:ascii="Book Antiqua" w:hAnsi="Book Antiqua"/>
        </w:rPr>
      </w:pPr>
    </w:p>
    <w:p w14:paraId="593B6E36"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Cellular responses</w:t>
      </w:r>
      <w:r w:rsidRPr="00AC2E90">
        <w:rPr>
          <w:rFonts w:ascii="Book Antiqua" w:eastAsia="Times New Roman" w:hAnsi="Book Antiqua" w:cs="Book Antiqua"/>
          <w:color w:val="000000"/>
        </w:rPr>
        <w:t>: A robust and enduring CD4+ and CD8+ T cell response is elicited in the majority of SARS-CoV-2-infected individuals, targeting multiple virus epitopes including S, N and M proteins</w:t>
      </w:r>
      <w:r w:rsidRPr="00AC2E90">
        <w:rPr>
          <w:rFonts w:ascii="Book Antiqua" w:eastAsia="Times New Roman" w:hAnsi="Book Antiqua" w:cs="Book Antiqua"/>
          <w:color w:val="000000"/>
          <w:vertAlign w:val="superscript"/>
        </w:rPr>
        <w:t>[61,62]</w:t>
      </w:r>
      <w:r w:rsidRPr="00AC2E90">
        <w:rPr>
          <w:rFonts w:ascii="Book Antiqua" w:eastAsia="Times New Roman" w:hAnsi="Book Antiqua" w:cs="Book Antiqua"/>
          <w:color w:val="000000"/>
        </w:rPr>
        <w:t>. It is detectable from the second week of symptom onset and at the convalescent stage</w:t>
      </w:r>
      <w:r w:rsidRPr="00AC2E90">
        <w:rPr>
          <w:rFonts w:ascii="Book Antiqua" w:eastAsia="Times New Roman" w:hAnsi="Book Antiqua" w:cs="Book Antiqua"/>
          <w:color w:val="000000"/>
          <w:vertAlign w:val="superscript"/>
        </w:rPr>
        <w:t>[62,63]</w:t>
      </w:r>
      <w:r w:rsidRPr="00AC2E90">
        <w:rPr>
          <w:rFonts w:ascii="Book Antiqua" w:eastAsia="Times New Roman" w:hAnsi="Book Antiqua" w:cs="Book Antiqua"/>
          <w:color w:val="000000"/>
        </w:rPr>
        <w:t>. Although the duration and degree of protection is not clear, virus-specific T cells remain detectable 6-8 mo following infection</w:t>
      </w:r>
      <w:r w:rsidRPr="00AC2E90">
        <w:rPr>
          <w:rFonts w:ascii="Book Antiqua" w:eastAsia="Times New Roman" w:hAnsi="Book Antiqua" w:cs="Book Antiqua"/>
          <w:color w:val="000000"/>
          <w:vertAlign w:val="superscript"/>
        </w:rPr>
        <w:t>[64,65]</w:t>
      </w:r>
      <w:r w:rsidRPr="00AC2E90">
        <w:rPr>
          <w:rFonts w:ascii="Book Antiqua" w:eastAsia="Times New Roman" w:hAnsi="Book Antiqua" w:cs="Book Antiqua"/>
          <w:color w:val="000000"/>
        </w:rPr>
        <w:t>. Variations in breadth and magnitude of the T cell response and associations with disease severity is reported in some cohorts</w:t>
      </w:r>
      <w:r w:rsidRPr="00AC2E90">
        <w:rPr>
          <w:rFonts w:ascii="Book Antiqua" w:eastAsia="Times New Roman" w:hAnsi="Book Antiqua" w:cs="Book Antiqua"/>
          <w:color w:val="000000"/>
          <w:vertAlign w:val="superscript"/>
        </w:rPr>
        <w:t>[61,63,66,67]</w:t>
      </w:r>
      <w:r w:rsidRPr="00AC2E90">
        <w:rPr>
          <w:rFonts w:ascii="Book Antiqua" w:eastAsia="Times New Roman" w:hAnsi="Book Antiqua" w:cs="Book Antiqua"/>
          <w:color w:val="000000"/>
        </w:rPr>
        <w:t>. In SARS-CoV-2 infections, virus-specific CD4+</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 xml:space="preserve">T cells produce </w:t>
      </w:r>
      <w:r>
        <w:rPr>
          <w:rFonts w:ascii="Book Antiqua" w:eastAsia="Times New Roman" w:hAnsi="Book Antiqua" w:cs="Book Antiqua"/>
          <w:color w:val="000000"/>
        </w:rPr>
        <w:t>tumor necrosis factor</w:t>
      </w:r>
      <w:r w:rsidRPr="00AC2E90">
        <w:rPr>
          <w:rFonts w:ascii="Book Antiqua" w:eastAsia="Times New Roman" w:hAnsi="Book Antiqua" w:cs="Book Antiqua"/>
          <w:color w:val="000000"/>
        </w:rPr>
        <w:t xml:space="preserve">, IL-2 and interferon, where CD4+ T cell response is correlated with anti-spike/anti-nucleocapsid </w:t>
      </w:r>
      <w:r w:rsidRPr="00AC2E90">
        <w:rPr>
          <w:rFonts w:ascii="Book Antiqua" w:eastAsia="Times New Roman" w:hAnsi="Book Antiqua" w:cs="Book Antiqua"/>
          <w:color w:val="000000"/>
        </w:rPr>
        <w:lastRenderedPageBreak/>
        <w:t>IgG/IgA and neutralizing antibody titers</w:t>
      </w:r>
      <w:r w:rsidRPr="00AC2E90">
        <w:rPr>
          <w:rFonts w:ascii="Book Antiqua" w:eastAsia="Times New Roman" w:hAnsi="Book Antiqua" w:cs="Book Antiqua"/>
          <w:color w:val="000000"/>
          <w:vertAlign w:val="superscript"/>
        </w:rPr>
        <w:t>[63,64,68-70]</w:t>
      </w:r>
      <w:r w:rsidRPr="00AC2E90">
        <w:rPr>
          <w:rFonts w:ascii="Book Antiqua" w:eastAsia="Times New Roman" w:hAnsi="Book Antiqua" w:cs="Book Antiqua"/>
          <w:color w:val="000000"/>
        </w:rPr>
        <w:t>. Similarly, CD8+ T cells are commonly present in convalescent plasma of COVID-19 patients in which activated cytotoxic and polyfunctional/stem-like cells prevalent at acute and convalescent</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stages, respectively</w:t>
      </w:r>
      <w:r w:rsidRPr="00AC2E90">
        <w:rPr>
          <w:rFonts w:ascii="Book Antiqua" w:eastAsia="Times New Roman" w:hAnsi="Book Antiqua" w:cs="Book Antiqua"/>
          <w:color w:val="000000"/>
          <w:vertAlign w:val="superscript"/>
        </w:rPr>
        <w:t>[62,63,66,69,71]</w:t>
      </w:r>
      <w:r w:rsidRPr="00AC2E90">
        <w:rPr>
          <w:rFonts w:ascii="Book Antiqua" w:eastAsia="Times New Roman" w:hAnsi="Book Antiqua" w:cs="Book Antiqua"/>
          <w:color w:val="000000"/>
        </w:rPr>
        <w:t>. Single cell transcriptome investigations provided insights into T cell subsets in different groups of infected individuals, indicating that a coordinated and focused immune response is crucial for successful elimination of the virus</w:t>
      </w:r>
      <w:r w:rsidRPr="00AC2E90">
        <w:rPr>
          <w:rFonts w:ascii="Book Antiqua" w:eastAsia="Times New Roman" w:hAnsi="Book Antiqua" w:cs="Book Antiqua"/>
          <w:color w:val="000000"/>
          <w:vertAlign w:val="superscript"/>
        </w:rPr>
        <w:t>[72]</w:t>
      </w:r>
      <w:r w:rsidRPr="00AC2E90">
        <w:rPr>
          <w:rFonts w:ascii="Book Antiqua" w:eastAsia="Times New Roman" w:hAnsi="Book Antiqua" w:cs="Book Antiqua"/>
          <w:color w:val="000000"/>
        </w:rPr>
        <w:t>. It is also noteworthy that the virus-specific T cell repertoire is maintained following infection for extended periods despite declines in humoral immunity and can swiftly be activate</w:t>
      </w:r>
      <w:r>
        <w:rPr>
          <w:rFonts w:ascii="Book Antiqua" w:eastAsia="Times New Roman" w:hAnsi="Book Antiqua" w:cs="Book Antiqua"/>
          <w:color w:val="000000"/>
        </w:rPr>
        <w:t>d</w:t>
      </w:r>
      <w:r w:rsidRPr="00AC2E90">
        <w:rPr>
          <w:rFonts w:ascii="Book Antiqua" w:eastAsia="Times New Roman" w:hAnsi="Book Antiqua" w:cs="Book Antiqua"/>
          <w:color w:val="000000"/>
        </w:rPr>
        <w:t xml:space="preserve"> upon recurrent exposure and antigen presentation</w:t>
      </w:r>
      <w:r w:rsidRPr="00AC2E90">
        <w:rPr>
          <w:rFonts w:ascii="Book Antiqua" w:eastAsia="Times New Roman" w:hAnsi="Book Antiqua" w:cs="Book Antiqua"/>
          <w:color w:val="000000"/>
          <w:vertAlign w:val="superscript"/>
        </w:rPr>
        <w:t>[63,73]</w:t>
      </w:r>
      <w:r w:rsidRPr="00AC2E90">
        <w:rPr>
          <w:rFonts w:ascii="Book Antiqua" w:eastAsia="Times New Roman" w:hAnsi="Book Antiqua" w:cs="Book Antiqua"/>
          <w:color w:val="000000"/>
        </w:rPr>
        <w:t>. A polyfunctional and persist</w:t>
      </w:r>
      <w:r>
        <w:rPr>
          <w:rFonts w:ascii="Book Antiqua" w:eastAsia="Times New Roman" w:hAnsi="Book Antiqua" w:cs="Book Antiqua"/>
          <w:color w:val="000000"/>
        </w:rPr>
        <w:t>e</w:t>
      </w:r>
      <w:r w:rsidRPr="00AC2E90">
        <w:rPr>
          <w:rFonts w:ascii="Book Antiqua" w:eastAsia="Times New Roman" w:hAnsi="Book Antiqua" w:cs="Book Antiqua"/>
          <w:color w:val="000000"/>
        </w:rPr>
        <w:t>nt SARS-CoV-2</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specific memory develops in recovered patients, which can contribute to a rapid anamnestic response upon re</w:t>
      </w:r>
      <w:r>
        <w:rPr>
          <w:rFonts w:ascii="Book Antiqua" w:eastAsia="Times New Roman" w:hAnsi="Book Antiqua" w:cs="Book Antiqua"/>
          <w:color w:val="000000"/>
        </w:rPr>
        <w:t>-</w:t>
      </w:r>
      <w:r w:rsidRPr="00AC2E90">
        <w:rPr>
          <w:rFonts w:ascii="Book Antiqua" w:eastAsia="Times New Roman" w:hAnsi="Book Antiqua" w:cs="Book Antiqua"/>
          <w:color w:val="000000"/>
        </w:rPr>
        <w:t>exposure</w:t>
      </w:r>
      <w:r w:rsidRPr="00AC2E90">
        <w:rPr>
          <w:rFonts w:ascii="Book Antiqua" w:eastAsia="Times New Roman" w:hAnsi="Book Antiqua" w:cs="Book Antiqua"/>
          <w:color w:val="000000"/>
          <w:vertAlign w:val="superscript"/>
        </w:rPr>
        <w:t>[74,75]</w:t>
      </w:r>
      <w:r w:rsidRPr="00AC2E90">
        <w:rPr>
          <w:rFonts w:ascii="Book Antiqua" w:eastAsia="Times New Roman" w:hAnsi="Book Antiqua" w:cs="Book Antiqua"/>
          <w:color w:val="000000"/>
        </w:rPr>
        <w:t>. Interestingly, a prolonged viral RNA positivity in pharyngeal mucosa with reduced risk for transmission was associated with increased SARS-CoV-2-specific CD8</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T cells, suggesting that low-level viral persistence supports immune stimulation and maturation</w:t>
      </w:r>
      <w:r w:rsidRPr="00AC2E90">
        <w:rPr>
          <w:rFonts w:ascii="Book Antiqua" w:eastAsia="Times New Roman" w:hAnsi="Book Antiqua" w:cs="Book Antiqua"/>
          <w:color w:val="000000"/>
          <w:vertAlign w:val="superscript"/>
        </w:rPr>
        <w:t>[76]</w:t>
      </w:r>
      <w:r w:rsidRPr="00AC2E90">
        <w:rPr>
          <w:rFonts w:ascii="Book Antiqua" w:eastAsia="Times New Roman" w:hAnsi="Book Antiqua" w:cs="Book Antiqua"/>
          <w:color w:val="000000"/>
        </w:rPr>
        <w:t>.</w:t>
      </w:r>
    </w:p>
    <w:p w14:paraId="57FFF7CA" w14:textId="77777777" w:rsidR="00522178" w:rsidRPr="00AC2E90" w:rsidRDefault="00522178" w:rsidP="00AC2E90">
      <w:pPr>
        <w:spacing w:line="360" w:lineRule="auto"/>
        <w:ind w:firstLine="360"/>
        <w:jc w:val="both"/>
        <w:rPr>
          <w:rFonts w:ascii="Book Antiqua" w:hAnsi="Book Antiqua"/>
        </w:rPr>
      </w:pPr>
      <w:r w:rsidRPr="00AC2E90">
        <w:rPr>
          <w:rFonts w:ascii="Book Antiqua" w:eastAsia="Times New Roman" w:hAnsi="Book Antiqua" w:cs="Book Antiqua"/>
          <w:color w:val="000000"/>
        </w:rPr>
        <w:t>During acute SARS-CoV-2 infections in adults, a peripheral T cell depletion resulting in lymphopenia might occur</w:t>
      </w:r>
      <w:r w:rsidRPr="00AC2E90">
        <w:rPr>
          <w:rFonts w:ascii="Book Antiqua" w:eastAsia="Times New Roman" w:hAnsi="Book Antiqua" w:cs="Book Antiqua"/>
          <w:color w:val="000000"/>
          <w:vertAlign w:val="superscript"/>
        </w:rPr>
        <w:t>[61]</w:t>
      </w:r>
      <w:r w:rsidRPr="00AC2E90">
        <w:rPr>
          <w:rFonts w:ascii="Book Antiqua" w:eastAsia="Times New Roman" w:hAnsi="Book Antiqua" w:cs="Book Antiqua"/>
          <w:color w:val="000000"/>
        </w:rPr>
        <w:t>. A transient condition that coincides with clinical recovery, it is associated with extensive T cell activation, altered differentiation and diminished function possibly involving proinflammatory cytokines</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which in turn may prolong viral clearance and increase morbidity</w:t>
      </w:r>
      <w:r w:rsidRPr="00AC2E90">
        <w:rPr>
          <w:rFonts w:ascii="Book Antiqua" w:eastAsia="Times New Roman" w:hAnsi="Book Antiqua" w:cs="Book Antiqua"/>
          <w:color w:val="000000"/>
          <w:vertAlign w:val="superscript"/>
        </w:rPr>
        <w:t>[73,77]</w:t>
      </w:r>
      <w:r w:rsidRPr="00AC2E90">
        <w:rPr>
          <w:rFonts w:ascii="Book Antiqua" w:eastAsia="Times New Roman" w:hAnsi="Book Antiqua" w:cs="Book Antiqua"/>
          <w:color w:val="000000"/>
        </w:rPr>
        <w:t>.</w:t>
      </w:r>
    </w:p>
    <w:p w14:paraId="11D1E8FC" w14:textId="77777777" w:rsidR="00522178" w:rsidRPr="00AC2E90" w:rsidRDefault="00522178" w:rsidP="00AC2E90">
      <w:pPr>
        <w:spacing w:line="360" w:lineRule="auto"/>
        <w:ind w:firstLine="360"/>
        <w:jc w:val="both"/>
        <w:rPr>
          <w:rFonts w:ascii="Book Antiqua" w:hAnsi="Book Antiqua"/>
        </w:rPr>
      </w:pPr>
      <w:r w:rsidRPr="00AC2E90">
        <w:rPr>
          <w:rFonts w:ascii="Book Antiqua" w:eastAsia="Times New Roman" w:hAnsi="Book Antiqua" w:cs="Book Antiqua"/>
          <w:color w:val="000000"/>
        </w:rPr>
        <w:t>An intriguing observation is the detection of pre-existing CD4+ and CD8+ T cells in persons with no documented virus exposure</w:t>
      </w:r>
      <w:r w:rsidRPr="00AC2E90">
        <w:rPr>
          <w:rFonts w:ascii="Book Antiqua" w:eastAsia="Times New Roman" w:hAnsi="Book Antiqua" w:cs="Book Antiqua"/>
          <w:color w:val="000000"/>
          <w:vertAlign w:val="superscript"/>
        </w:rPr>
        <w:t>[73,78,79]</w:t>
      </w:r>
      <w:r w:rsidRPr="00AC2E90">
        <w:rPr>
          <w:rFonts w:ascii="Book Antiqua" w:eastAsia="Times New Roman" w:hAnsi="Book Antiqua" w:cs="Book Antiqua"/>
          <w:color w:val="000000"/>
        </w:rPr>
        <w:t>. Involving several T-cell epitopes, it suggest</w:t>
      </w:r>
      <w:r>
        <w:rPr>
          <w:rFonts w:ascii="Book Antiqua" w:eastAsia="Times New Roman" w:hAnsi="Book Antiqua" w:cs="Book Antiqua"/>
          <w:color w:val="000000"/>
        </w:rPr>
        <w:t>s</w:t>
      </w:r>
      <w:r w:rsidRPr="00AC2E90">
        <w:rPr>
          <w:rFonts w:ascii="Book Antiqua" w:eastAsia="Times New Roman" w:hAnsi="Book Antiqua" w:cs="Book Antiqua"/>
          <w:color w:val="000000"/>
        </w:rPr>
        <w:t xml:space="preserve"> that previous exposures to endemic coronaviruses causing seasonal upper respiratory tract infections induce some sort of cross-reactive immunity to SARS-CoV-2</w:t>
      </w:r>
      <w:r w:rsidRPr="00AC2E90">
        <w:rPr>
          <w:rFonts w:ascii="Book Antiqua" w:eastAsia="Times New Roman" w:hAnsi="Book Antiqua" w:cs="Book Antiqua"/>
          <w:color w:val="000000"/>
          <w:vertAlign w:val="superscript"/>
        </w:rPr>
        <w:t>[79,80]</w:t>
      </w:r>
      <w:r w:rsidRPr="00AC2E90">
        <w:rPr>
          <w:rFonts w:ascii="Book Antiqua" w:eastAsia="Times New Roman" w:hAnsi="Book Antiqua" w:cs="Book Antiqua"/>
          <w:color w:val="000000"/>
        </w:rPr>
        <w:t>. The extent and potential impact of the cross-protection is not currently well-defined, but it is probably among the contributing factors to the varying clinical presentations in COVID</w:t>
      </w:r>
      <w:r>
        <w:rPr>
          <w:rFonts w:ascii="Book Antiqua" w:eastAsia="Times New Roman" w:hAnsi="Book Antiqua" w:cs="Book Antiqua"/>
          <w:color w:val="000000"/>
        </w:rPr>
        <w:t>-</w:t>
      </w:r>
      <w:r w:rsidRPr="00AC2E90">
        <w:rPr>
          <w:rFonts w:ascii="Book Antiqua" w:eastAsia="Times New Roman" w:hAnsi="Book Antiqua" w:cs="Book Antiqua"/>
          <w:color w:val="000000"/>
        </w:rPr>
        <w:t>1</w:t>
      </w:r>
      <w:r>
        <w:rPr>
          <w:rFonts w:ascii="Book Antiqua" w:eastAsia="Times New Roman" w:hAnsi="Book Antiqua" w:cs="Book Antiqua"/>
          <w:color w:val="000000"/>
        </w:rPr>
        <w:t>9</w:t>
      </w:r>
      <w:r w:rsidRPr="00AC2E90">
        <w:rPr>
          <w:rFonts w:ascii="Book Antiqua" w:eastAsia="Times New Roman" w:hAnsi="Book Antiqua" w:cs="Book Antiqua"/>
          <w:color w:val="000000"/>
        </w:rPr>
        <w:t xml:space="preserve"> disease</w:t>
      </w:r>
      <w:r w:rsidRPr="00AC2E90">
        <w:rPr>
          <w:rFonts w:ascii="Book Antiqua" w:eastAsia="Times New Roman" w:hAnsi="Book Antiqua" w:cs="Book Antiqua"/>
          <w:color w:val="000000"/>
          <w:vertAlign w:val="superscript"/>
        </w:rPr>
        <w:t>[81]</w:t>
      </w:r>
      <w:r w:rsidRPr="00AC2E90">
        <w:rPr>
          <w:rFonts w:ascii="Book Antiqua" w:eastAsia="Times New Roman" w:hAnsi="Book Antiqua" w:cs="Book Antiqua"/>
          <w:color w:val="000000"/>
        </w:rPr>
        <w:t>.</w:t>
      </w:r>
    </w:p>
    <w:p w14:paraId="3CE3D4E7" w14:textId="77777777" w:rsidR="00522178" w:rsidRPr="00AC2E90" w:rsidRDefault="00522178" w:rsidP="00AC2E90">
      <w:pPr>
        <w:spacing w:line="360" w:lineRule="auto"/>
        <w:ind w:firstLine="360"/>
        <w:jc w:val="both"/>
        <w:rPr>
          <w:rFonts w:ascii="Book Antiqua" w:hAnsi="Book Antiqua"/>
        </w:rPr>
      </w:pPr>
    </w:p>
    <w:p w14:paraId="0B6B7518"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Humoral responses</w:t>
      </w:r>
      <w:r w:rsidRPr="00AC2E90">
        <w:rPr>
          <w:rFonts w:ascii="Book Antiqua" w:eastAsia="Times New Roman" w:hAnsi="Book Antiqua" w:cs="Book Antiqua"/>
          <w:color w:val="000000"/>
        </w:rPr>
        <w:t xml:space="preserve">: In SARS-CoV-2, a polyclonal humoral response with antibodies, mainly targeting virus </w:t>
      </w:r>
      <w:r>
        <w:rPr>
          <w:rFonts w:ascii="Book Antiqua" w:eastAsia="Times New Roman" w:hAnsi="Book Antiqua" w:cs="Book Antiqua"/>
          <w:color w:val="000000"/>
        </w:rPr>
        <w:t>S</w:t>
      </w:r>
      <w:r w:rsidRPr="00AC2E90">
        <w:rPr>
          <w:rFonts w:ascii="Book Antiqua" w:eastAsia="Times New Roman" w:hAnsi="Book Antiqua" w:cs="Book Antiqua"/>
          <w:color w:val="000000"/>
        </w:rPr>
        <w:t xml:space="preserve"> and </w:t>
      </w:r>
      <w:r>
        <w:rPr>
          <w:rFonts w:ascii="Book Antiqua" w:eastAsia="Times New Roman" w:hAnsi="Book Antiqua" w:cs="Book Antiqua"/>
          <w:color w:val="000000"/>
        </w:rPr>
        <w:t>N</w:t>
      </w:r>
      <w:r w:rsidRPr="00AC2E90">
        <w:rPr>
          <w:rFonts w:ascii="Book Antiqua" w:eastAsia="Times New Roman" w:hAnsi="Book Antiqua" w:cs="Book Antiqua"/>
          <w:color w:val="000000"/>
        </w:rPr>
        <w:t xml:space="preserve"> proteins is mounted</w:t>
      </w:r>
      <w:r w:rsidRPr="00AC2E90">
        <w:rPr>
          <w:rFonts w:ascii="Book Antiqua" w:eastAsia="Times New Roman" w:hAnsi="Book Antiqua" w:cs="Book Antiqua"/>
          <w:color w:val="000000"/>
          <w:vertAlign w:val="superscript"/>
        </w:rPr>
        <w:t>[82,83]</w:t>
      </w:r>
      <w:r w:rsidRPr="00AC2E90">
        <w:rPr>
          <w:rFonts w:ascii="Book Antiqua" w:eastAsia="Times New Roman" w:hAnsi="Book Antiqua" w:cs="Book Antiqua"/>
          <w:color w:val="000000"/>
        </w:rPr>
        <w:t>. Despite</w:t>
      </w:r>
      <w:r>
        <w:rPr>
          <w:rFonts w:ascii="Book Antiqua" w:eastAsia="Times New Roman" w:hAnsi="Book Antiqua" w:cs="Book Antiqua"/>
          <w:color w:val="000000"/>
        </w:rPr>
        <w:t xml:space="preserve"> the</w:t>
      </w:r>
      <w:r w:rsidRPr="00AC2E90">
        <w:rPr>
          <w:rFonts w:ascii="Book Antiqua" w:eastAsia="Times New Roman" w:hAnsi="Book Antiqua" w:cs="Book Antiqua"/>
          <w:color w:val="000000"/>
        </w:rPr>
        <w:t xml:space="preserve"> presence of IgM, </w:t>
      </w:r>
      <w:r w:rsidRPr="00AC2E90">
        <w:rPr>
          <w:rFonts w:ascii="Book Antiqua" w:eastAsia="Times New Roman" w:hAnsi="Book Antiqua" w:cs="Book Antiqua"/>
          <w:color w:val="000000"/>
        </w:rPr>
        <w:lastRenderedPageBreak/>
        <w:t xml:space="preserve">IgG and IgA antibodies in acute and convalescent COVID-19 patients, virus serology is not practical in diagnosis, as antibodies increase only slightly during early symptomatic disease and </w:t>
      </w:r>
      <w:r>
        <w:rPr>
          <w:rFonts w:ascii="Book Antiqua" w:eastAsia="Times New Roman" w:hAnsi="Book Antiqua" w:cs="Book Antiqua"/>
          <w:color w:val="000000"/>
        </w:rPr>
        <w:t xml:space="preserve">are </w:t>
      </w:r>
      <w:r w:rsidRPr="00AC2E90">
        <w:rPr>
          <w:rFonts w:ascii="Book Antiqua" w:eastAsia="Times New Roman" w:hAnsi="Book Antiqua" w:cs="Book Antiqua"/>
          <w:color w:val="000000"/>
        </w:rPr>
        <w:t>detectable in a portion of the patients</w:t>
      </w:r>
      <w:r w:rsidRPr="00AC2E90">
        <w:rPr>
          <w:rFonts w:ascii="Book Antiqua" w:eastAsia="Times New Roman" w:hAnsi="Book Antiqua" w:cs="Book Antiqua"/>
          <w:color w:val="000000"/>
          <w:vertAlign w:val="superscript"/>
        </w:rPr>
        <w:t>[68,82,84]</w:t>
      </w:r>
      <w:r w:rsidRPr="00AC2E90">
        <w:rPr>
          <w:rFonts w:ascii="Book Antiqua" w:eastAsia="Times New Roman" w:hAnsi="Book Antiqua" w:cs="Book Antiqua"/>
          <w:color w:val="000000"/>
        </w:rPr>
        <w:t>. Subsequently, a gradual increase in virus-specific IgG and IgM levels are observed wit</w:t>
      </w:r>
      <w:r>
        <w:rPr>
          <w:rFonts w:ascii="Book Antiqua" w:eastAsia="Times New Roman" w:hAnsi="Book Antiqua" w:cs="Book Antiqua"/>
          <w:color w:val="000000"/>
        </w:rPr>
        <w:t>h</w:t>
      </w:r>
      <w:r w:rsidRPr="00AC2E90">
        <w:rPr>
          <w:rFonts w:ascii="Book Antiqua" w:eastAsia="Times New Roman" w:hAnsi="Book Antiqua" w:cs="Book Antiqua"/>
          <w:color w:val="000000"/>
        </w:rPr>
        <w:t xml:space="preserve"> IgA dynamics similar to IgM, having attained peak levels before IgG. Most of the patients will have detectable seroconversion within 20 d after the onset of symptoms with a median time of 12 d</w:t>
      </w:r>
      <w:r w:rsidRPr="00AC2E90">
        <w:rPr>
          <w:rFonts w:ascii="Book Antiqua" w:eastAsia="Times New Roman" w:hAnsi="Book Antiqua" w:cs="Book Antiqua"/>
          <w:color w:val="000000"/>
          <w:vertAlign w:val="superscript"/>
        </w:rPr>
        <w:t>[82,85,86]</w:t>
      </w:r>
      <w:r w:rsidRPr="00AC2E90">
        <w:rPr>
          <w:rFonts w:ascii="Book Antiqua" w:eastAsia="Times New Roman" w:hAnsi="Book Antiqua" w:cs="Book Antiqua"/>
          <w:color w:val="000000"/>
        </w:rPr>
        <w:t xml:space="preserve">. Then, IgM levels begin to decrease in approximately </w:t>
      </w:r>
      <w:r>
        <w:rPr>
          <w:rFonts w:ascii="Book Antiqua" w:eastAsia="Times New Roman" w:hAnsi="Book Antiqua" w:cs="Book Antiqua"/>
          <w:color w:val="000000"/>
        </w:rPr>
        <w:t>3 wk</w:t>
      </w:r>
      <w:r w:rsidRPr="00AC2E90">
        <w:rPr>
          <w:rFonts w:ascii="Book Antiqua" w:eastAsia="Times New Roman" w:hAnsi="Book Antiqua" w:cs="Book Antiqua"/>
          <w:color w:val="000000"/>
        </w:rPr>
        <w:t xml:space="preserve"> after symptom onset</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while IgG continues to elevate, peaking at 50-60 d post infection and may last up to 10 mo</w:t>
      </w:r>
      <w:r w:rsidRPr="00AC2E90">
        <w:rPr>
          <w:rFonts w:ascii="Book Antiqua" w:eastAsia="Times New Roman" w:hAnsi="Book Antiqua" w:cs="Book Antiqua"/>
          <w:color w:val="000000"/>
          <w:vertAlign w:val="superscript"/>
        </w:rPr>
        <w:t>[87,88]</w:t>
      </w:r>
      <w:r w:rsidRPr="00AC2E90">
        <w:rPr>
          <w:rFonts w:ascii="Book Antiqua" w:eastAsia="Times New Roman" w:hAnsi="Book Antiqua" w:cs="Book Antiqua"/>
          <w:color w:val="000000"/>
        </w:rPr>
        <w:t>. Despite decreasing antibody levels, memory B cells remain and activate to produce antibodies upon virus re</w:t>
      </w:r>
      <w:r>
        <w:rPr>
          <w:rFonts w:ascii="Book Antiqua" w:eastAsia="Times New Roman" w:hAnsi="Book Antiqua" w:cs="Book Antiqua"/>
          <w:color w:val="000000"/>
        </w:rPr>
        <w:t>-</w:t>
      </w:r>
      <w:r w:rsidRPr="00AC2E90">
        <w:rPr>
          <w:rFonts w:ascii="Book Antiqua" w:eastAsia="Times New Roman" w:hAnsi="Book Antiqua" w:cs="Book Antiqua"/>
          <w:color w:val="000000"/>
        </w:rPr>
        <w:t>exposure</w:t>
      </w:r>
      <w:r w:rsidRPr="00AC2E90">
        <w:rPr>
          <w:rFonts w:ascii="Book Antiqua" w:eastAsia="Times New Roman" w:hAnsi="Book Antiqua" w:cs="Book Antiqua"/>
          <w:color w:val="000000"/>
          <w:vertAlign w:val="superscript"/>
        </w:rPr>
        <w:t>[89]</w:t>
      </w:r>
      <w:r w:rsidRPr="00AC2E90">
        <w:rPr>
          <w:rFonts w:ascii="Book Antiqua" w:eastAsia="Times New Roman" w:hAnsi="Book Antiqua" w:cs="Book Antiqua"/>
          <w:color w:val="000000"/>
        </w:rPr>
        <w:t>. In COVID-19 patients, antibody levels are negatively</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correlated with viral RNA, which indicates their importance in eliminating the viruses in circulation</w:t>
      </w:r>
      <w:r w:rsidRPr="00AC2E90">
        <w:rPr>
          <w:rFonts w:ascii="Book Antiqua" w:eastAsia="Times New Roman" w:hAnsi="Book Antiqua" w:cs="Book Antiqua"/>
          <w:color w:val="000000"/>
          <w:vertAlign w:val="superscript"/>
        </w:rPr>
        <w:t>[82,90]</w:t>
      </w:r>
      <w:r w:rsidRPr="00AC2E90">
        <w:rPr>
          <w:rFonts w:ascii="Book Antiqua" w:eastAsia="Times New Roman" w:hAnsi="Book Antiqua" w:cs="Book Antiqua"/>
          <w:color w:val="000000"/>
        </w:rPr>
        <w:t>. In the respiratory tract, mucosal immunity provided by IgA antibodies and local T cells can effectively abolish SARS-CoV-2 infection and prevent systemic dissemination and further transmission</w:t>
      </w:r>
      <w:r w:rsidRPr="00AC2E90">
        <w:rPr>
          <w:rFonts w:ascii="Book Antiqua" w:eastAsia="Times New Roman" w:hAnsi="Book Antiqua" w:cs="Book Antiqua"/>
          <w:color w:val="000000"/>
          <w:vertAlign w:val="superscript"/>
        </w:rPr>
        <w:t>[37]</w:t>
      </w:r>
      <w:r w:rsidRPr="00AC2E90">
        <w:rPr>
          <w:rFonts w:ascii="Book Antiqua" w:eastAsia="Times New Roman" w:hAnsi="Book Antiqua" w:cs="Book Antiqua"/>
          <w:color w:val="000000"/>
        </w:rPr>
        <w:t>.</w:t>
      </w:r>
    </w:p>
    <w:p w14:paraId="3477BEA9" w14:textId="77777777" w:rsidR="00522178" w:rsidRPr="00AC2E90" w:rsidRDefault="00522178" w:rsidP="00AC2E90">
      <w:pPr>
        <w:spacing w:line="360" w:lineRule="auto"/>
        <w:ind w:firstLine="360"/>
        <w:jc w:val="both"/>
        <w:rPr>
          <w:rFonts w:ascii="Book Antiqua" w:hAnsi="Book Antiqua"/>
        </w:rPr>
      </w:pPr>
      <w:r w:rsidRPr="00AC2E90">
        <w:rPr>
          <w:rFonts w:ascii="Book Antiqua" w:eastAsia="Times New Roman" w:hAnsi="Book Antiqua" w:cs="Book Antiqua"/>
          <w:color w:val="000000"/>
        </w:rPr>
        <w:t>Neutralizing antibodies are capable of suppressing virus entry into host cells</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w:t>
      </w:r>
      <w:r>
        <w:rPr>
          <w:rFonts w:ascii="Book Antiqua" w:eastAsia="Times New Roman" w:hAnsi="Book Antiqua" w:cs="Book Antiqua"/>
          <w:color w:val="000000"/>
        </w:rPr>
        <w:t>T</w:t>
      </w:r>
      <w:r w:rsidRPr="00AC2E90">
        <w:rPr>
          <w:rFonts w:ascii="Book Antiqua" w:eastAsia="Times New Roman" w:hAnsi="Book Antiqua" w:cs="Book Antiqua"/>
          <w:color w:val="000000"/>
        </w:rPr>
        <w:t>herefore,</w:t>
      </w:r>
      <w:r>
        <w:rPr>
          <w:rFonts w:ascii="Book Antiqua" w:eastAsia="Times New Roman" w:hAnsi="Book Antiqua" w:cs="Book Antiqua"/>
          <w:color w:val="000000"/>
        </w:rPr>
        <w:t xml:space="preserve"> they are</w:t>
      </w:r>
      <w:r w:rsidRPr="00AC2E90">
        <w:rPr>
          <w:rFonts w:ascii="Book Antiqua" w:eastAsia="Times New Roman" w:hAnsi="Book Antiqua" w:cs="Book Antiqua"/>
          <w:color w:val="000000"/>
        </w:rPr>
        <w:t xml:space="preserve"> pivotal in protection from reinfections. They are produced in human infections as well as animal infection models and observed to persist for 6 mo following infection</w:t>
      </w:r>
      <w:r w:rsidRPr="00AC2E90">
        <w:rPr>
          <w:rFonts w:ascii="Book Antiqua" w:eastAsia="Times New Roman" w:hAnsi="Book Antiqua" w:cs="Book Antiqua"/>
          <w:color w:val="000000"/>
          <w:vertAlign w:val="superscript"/>
        </w:rPr>
        <w:t>[87,89,91]</w:t>
      </w:r>
      <w:r w:rsidRPr="00AC2E90">
        <w:rPr>
          <w:rFonts w:ascii="Book Antiqua" w:eastAsia="Times New Roman" w:hAnsi="Book Antiqua" w:cs="Book Antiqua"/>
          <w:color w:val="000000"/>
        </w:rPr>
        <w:t xml:space="preserve">. Among antibodies against the </w:t>
      </w:r>
      <w:r>
        <w:rPr>
          <w:rFonts w:ascii="Book Antiqua" w:eastAsia="Times New Roman" w:hAnsi="Book Antiqua" w:cs="Book Antiqua"/>
          <w:color w:val="000000"/>
        </w:rPr>
        <w:t>S</w:t>
      </w:r>
      <w:r w:rsidRPr="00AC2E90">
        <w:rPr>
          <w:rFonts w:ascii="Book Antiqua" w:eastAsia="Times New Roman" w:hAnsi="Book Antiqua" w:cs="Book Antiqua"/>
          <w:color w:val="000000"/>
        </w:rPr>
        <w:t xml:space="preserve"> protein, RBD as well as S1 and S2 domains are targeted by neutralizing antibodies</w:t>
      </w:r>
      <w:r w:rsidRPr="00AC2E90">
        <w:rPr>
          <w:rFonts w:ascii="Book Antiqua" w:eastAsia="Times New Roman" w:hAnsi="Book Antiqua" w:cs="Book Antiqua"/>
          <w:color w:val="000000"/>
          <w:vertAlign w:val="superscript"/>
        </w:rPr>
        <w:t>[83,89,91,92]</w:t>
      </w:r>
      <w:r w:rsidRPr="00AC2E90">
        <w:rPr>
          <w:rFonts w:ascii="Book Antiqua" w:eastAsia="Times New Roman" w:hAnsi="Book Antiqua" w:cs="Book Antiqua"/>
          <w:color w:val="000000"/>
        </w:rPr>
        <w:t>. Anti-RBD antibodies have been reported to persist longer, possibly related to the preferential detection of higher-affinity antibodies</w:t>
      </w:r>
      <w:r w:rsidRPr="00AC2E90">
        <w:rPr>
          <w:rFonts w:ascii="Book Antiqua" w:eastAsia="Times New Roman" w:hAnsi="Book Antiqua" w:cs="Book Antiqua"/>
          <w:color w:val="000000"/>
          <w:vertAlign w:val="superscript"/>
        </w:rPr>
        <w:t>[91]</w:t>
      </w:r>
      <w:r w:rsidRPr="00AC2E90">
        <w:rPr>
          <w:rFonts w:ascii="Book Antiqua" w:eastAsia="Times New Roman" w:hAnsi="Book Antiqua" w:cs="Book Antiqua"/>
          <w:color w:val="000000"/>
        </w:rPr>
        <w:t>. Furthermore, despite variations in antibody titers, the number of RBD-specific memory B cells is shown to remain stable over time, producing antibodies with increased potency and resistance to mutations in the virus genome, suggesting ongoing evolution of the humoral response. This is likely to be fueled by persistent B cell exposure to antigens trapped as immune complexes on follicular dendritic cells</w:t>
      </w:r>
      <w:r w:rsidRPr="00AC2E90">
        <w:rPr>
          <w:rFonts w:ascii="Book Antiqua" w:eastAsia="Times New Roman" w:hAnsi="Book Antiqua" w:cs="Book Antiqua"/>
          <w:color w:val="000000"/>
          <w:vertAlign w:val="superscript"/>
        </w:rPr>
        <w:t>[89]</w:t>
      </w:r>
      <w:r w:rsidRPr="00AC2E90">
        <w:rPr>
          <w:rFonts w:ascii="Book Antiqua" w:eastAsia="Times New Roman" w:hAnsi="Book Antiqua" w:cs="Book Antiqua"/>
          <w:color w:val="000000"/>
        </w:rPr>
        <w:t>.</w:t>
      </w:r>
    </w:p>
    <w:p w14:paraId="70DA21EC" w14:textId="219A9604" w:rsidR="00522178" w:rsidRPr="00AC2E90" w:rsidRDefault="00522178" w:rsidP="00AC2E90">
      <w:pPr>
        <w:spacing w:line="360" w:lineRule="auto"/>
        <w:ind w:firstLine="360"/>
        <w:jc w:val="both"/>
        <w:rPr>
          <w:rFonts w:ascii="Book Antiqua" w:hAnsi="Book Antiqua"/>
        </w:rPr>
      </w:pPr>
      <w:r w:rsidRPr="00AC2E90">
        <w:rPr>
          <w:rFonts w:ascii="Book Antiqua" w:eastAsia="Times New Roman" w:hAnsi="Book Antiqua" w:cs="Book Antiqua"/>
          <w:color w:val="000000"/>
        </w:rPr>
        <w:t>Similar to cellular immunity, some form of cross-reactivity between SARS-CoV-2 and other human coronaviruses seem to occur. This is particularly observed in N protein and S1-S2 subunits of the spike protein but not in</w:t>
      </w:r>
      <w:r>
        <w:rPr>
          <w:rFonts w:ascii="Book Antiqua" w:eastAsia="Times New Roman" w:hAnsi="Book Antiqua" w:cs="Book Antiqua"/>
          <w:color w:val="000000"/>
        </w:rPr>
        <w:t xml:space="preserve"> the</w:t>
      </w:r>
      <w:r w:rsidRPr="00AC2E90">
        <w:rPr>
          <w:rFonts w:ascii="Book Antiqua" w:eastAsia="Times New Roman" w:hAnsi="Book Antiqua" w:cs="Book Antiqua"/>
          <w:color w:val="000000"/>
        </w:rPr>
        <w:t xml:space="preserve"> RBD region for SARS-CoV and follows genomic similarities in these regions</w:t>
      </w:r>
      <w:r w:rsidRPr="00AC2E90">
        <w:rPr>
          <w:rFonts w:ascii="Book Antiqua" w:eastAsia="Times New Roman" w:hAnsi="Book Antiqua" w:cs="Book Antiqua"/>
          <w:color w:val="000000"/>
          <w:vertAlign w:val="superscript"/>
        </w:rPr>
        <w:t>[86,92-94]</w:t>
      </w:r>
      <w:r w:rsidRPr="00AC2E90">
        <w:rPr>
          <w:rFonts w:ascii="Book Antiqua" w:eastAsia="Times New Roman" w:hAnsi="Book Antiqua" w:cs="Book Antiqua"/>
          <w:color w:val="000000"/>
        </w:rPr>
        <w:t xml:space="preserve">. The impact of cross-reactive </w:t>
      </w:r>
      <w:r w:rsidRPr="00AC2E90">
        <w:rPr>
          <w:rFonts w:ascii="Book Antiqua" w:eastAsia="Times New Roman" w:hAnsi="Book Antiqua" w:cs="Book Antiqua"/>
          <w:color w:val="000000"/>
        </w:rPr>
        <w:lastRenderedPageBreak/>
        <w:t>antibodies, especially those induced by endemic respiratory coronaviruses in SARS-CoV-2 immune response remains to be elucidated.</w:t>
      </w:r>
    </w:p>
    <w:p w14:paraId="7B545457" w14:textId="5798850B" w:rsidR="00522178" w:rsidRPr="00AC2E90" w:rsidRDefault="00522178" w:rsidP="00AC2E90">
      <w:pPr>
        <w:spacing w:line="360" w:lineRule="auto"/>
        <w:ind w:firstLine="360"/>
        <w:jc w:val="both"/>
        <w:rPr>
          <w:rFonts w:ascii="Book Antiqua" w:hAnsi="Book Antiqua"/>
        </w:rPr>
      </w:pPr>
      <w:r w:rsidRPr="00AC2E90">
        <w:rPr>
          <w:rFonts w:ascii="Book Antiqua" w:eastAsia="Times New Roman" w:hAnsi="Book Antiqua" w:cs="Book Antiqua"/>
          <w:color w:val="000000"/>
        </w:rPr>
        <w:t>The impact of the virus-specific humoral immune response has led to the practice of administration of convalescent plasma as a therapeutic option, especially in severe disease to benefit from immediate effects of preformed polyclonal antibodies</w:t>
      </w:r>
      <w:r w:rsidRPr="00AC2E90">
        <w:rPr>
          <w:rFonts w:ascii="Book Antiqua" w:eastAsia="Times New Roman" w:hAnsi="Book Antiqua" w:cs="Book Antiqua"/>
          <w:color w:val="000000"/>
          <w:vertAlign w:val="superscript"/>
        </w:rPr>
        <w:t>[37,82]</w:t>
      </w:r>
      <w:r w:rsidRPr="00AC2E90">
        <w:rPr>
          <w:rFonts w:ascii="Book Antiqua" w:eastAsia="Times New Roman" w:hAnsi="Book Antiqua" w:cs="Book Antiqua"/>
          <w:color w:val="000000"/>
        </w:rPr>
        <w:t xml:space="preserve">. Such therapies have previously been used in particular viral pathogens such as Ebola virus, SARS-CoV and </w:t>
      </w:r>
      <w:r>
        <w:rPr>
          <w:rFonts w:ascii="Book Antiqua" w:eastAsia="Times New Roman" w:hAnsi="Book Antiqua" w:cs="Book Antiqua"/>
          <w:color w:val="000000"/>
        </w:rPr>
        <w:t>MERS-</w:t>
      </w:r>
      <w:r w:rsidRPr="00AC2E90">
        <w:rPr>
          <w:rFonts w:ascii="Book Antiqua" w:eastAsia="Times New Roman" w:hAnsi="Book Antiqua" w:cs="Book Antiqua"/>
          <w:color w:val="000000"/>
        </w:rPr>
        <w:t>CoV</w:t>
      </w:r>
      <w:r w:rsidRPr="00AC2E90">
        <w:rPr>
          <w:rFonts w:ascii="Book Antiqua" w:eastAsia="Times New Roman" w:hAnsi="Book Antiqua" w:cs="Book Antiqua"/>
          <w:color w:val="000000"/>
          <w:vertAlign w:val="superscript"/>
        </w:rPr>
        <w:t>[82,95]</w:t>
      </w:r>
      <w:r w:rsidRPr="00AC2E90">
        <w:rPr>
          <w:rFonts w:ascii="Book Antiqua" w:eastAsia="Times New Roman" w:hAnsi="Book Antiqua" w:cs="Book Antiqua"/>
          <w:color w:val="000000"/>
        </w:rPr>
        <w:t>. Currently, sufficient data is lacking to establish the effectiveness as well as indications/limitations of convalescent plasma therapy in COVID-19 disease</w:t>
      </w:r>
      <w:r w:rsidRPr="00AC2E90">
        <w:rPr>
          <w:rFonts w:ascii="Book Antiqua" w:eastAsia="Times New Roman" w:hAnsi="Book Antiqua" w:cs="Book Antiqua"/>
          <w:color w:val="000000"/>
          <w:vertAlign w:val="superscript"/>
        </w:rPr>
        <w:t>[82]</w:t>
      </w:r>
      <w:r w:rsidRPr="00AC2E90">
        <w:rPr>
          <w:rFonts w:ascii="Book Antiqua" w:eastAsia="Times New Roman" w:hAnsi="Book Antiqua" w:cs="Book Antiqua"/>
          <w:color w:val="000000"/>
        </w:rPr>
        <w:t>. Many factors including the timing of administration during clinical course, patient selection criteria and antibody titers in the donor plasma seem to influence the outcome. Due to limited availability of convalescent plasma from donors, monoclonal neutralizing antibodies, antibody cocktails and antibody designs to increase efficiency are currently in clinical trials</w:t>
      </w:r>
      <w:r w:rsidRPr="00AC2E90">
        <w:rPr>
          <w:rFonts w:ascii="Book Antiqua" w:eastAsia="Times New Roman" w:hAnsi="Book Antiqua" w:cs="Book Antiqua"/>
          <w:color w:val="000000"/>
          <w:vertAlign w:val="superscript"/>
        </w:rPr>
        <w:t>[95-98]</w:t>
      </w:r>
      <w:r w:rsidRPr="00AC2E90">
        <w:rPr>
          <w:rFonts w:ascii="Book Antiqua" w:eastAsia="Times New Roman" w:hAnsi="Book Antiqua" w:cs="Book Antiqua"/>
          <w:color w:val="000000"/>
        </w:rPr>
        <w:t>.</w:t>
      </w:r>
    </w:p>
    <w:p w14:paraId="6D348650" w14:textId="77777777" w:rsidR="00522178" w:rsidRPr="00AC2E90" w:rsidRDefault="00522178" w:rsidP="00AC2E90">
      <w:pPr>
        <w:spacing w:line="360" w:lineRule="auto"/>
        <w:ind w:firstLine="360"/>
        <w:jc w:val="both"/>
        <w:rPr>
          <w:rFonts w:ascii="Book Antiqua" w:hAnsi="Book Antiqua"/>
        </w:rPr>
      </w:pPr>
    </w:p>
    <w:p w14:paraId="13119CE2"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aps/>
          <w:color w:val="000000"/>
          <w:u w:val="single"/>
        </w:rPr>
        <w:t>Concluding Remarks and Insights for Vaccination</w:t>
      </w:r>
    </w:p>
    <w:p w14:paraId="25BC3A48"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An optimal immune response to SARS-CoV-2 appears to include high-titer neutralizing antibodies and a balanced T cell response. Factors affecting innate and mucosal immunity also contribute substantially to infection control</w:t>
      </w:r>
      <w:r w:rsidRPr="00AC2E90">
        <w:rPr>
          <w:rFonts w:ascii="Book Antiqua" w:eastAsia="Times New Roman" w:hAnsi="Book Antiqua" w:cs="Book Antiqua"/>
          <w:color w:val="000000"/>
          <w:vertAlign w:val="superscript"/>
        </w:rPr>
        <w:t>[37,38]</w:t>
      </w:r>
      <w:r w:rsidRPr="00AC2E90">
        <w:rPr>
          <w:rFonts w:ascii="Book Antiqua" w:eastAsia="Times New Roman" w:hAnsi="Book Antiqua" w:cs="Book Antiqua"/>
          <w:color w:val="000000"/>
        </w:rPr>
        <w:t>. Currently</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used vaccines have been approved for population immunization with Emergency Use Authorization in several countries, based on the findings of the interim Phase III clinical trials. Current vaccine prototypes utilize various antigen delivery strategies based on DNA, mRNA or adenovirus-based platforms, recombinant viral subunits/protein and inactivated virus as well as other approaches. The reports on preclinical efficacy, phase I-III clinical trials and the immune responses induced by these vaccines have been extensively reviewed and can be found in detail elsewhere</w:t>
      </w:r>
      <w:r w:rsidRPr="00AC2E90">
        <w:rPr>
          <w:rFonts w:ascii="Book Antiqua" w:eastAsia="Times New Roman" w:hAnsi="Book Antiqua" w:cs="Book Antiqua"/>
          <w:color w:val="000000"/>
          <w:vertAlign w:val="superscript"/>
        </w:rPr>
        <w:t>[37]</w:t>
      </w:r>
      <w:r w:rsidRPr="00AC2E90">
        <w:rPr>
          <w:rFonts w:ascii="Book Antiqua" w:eastAsia="Times New Roman" w:hAnsi="Book Antiqua" w:cs="Book Antiqua"/>
          <w:color w:val="000000"/>
        </w:rPr>
        <w:t>. Protective immunity induced by different vaccine platforms may be based on different immune mechanisms and may require booster administrations to maintain long-term immunity. Therefore, a thorough understanding of immune responses induced by each platform and subsequent outcomes in preventing transmission and controlling infection must be monitored and optimal boosting strategies should be determined.</w:t>
      </w:r>
    </w:p>
    <w:p w14:paraId="4114AE21" w14:textId="77777777" w:rsidR="00522178" w:rsidRPr="00AC2E90" w:rsidRDefault="00522178" w:rsidP="00AC2E90">
      <w:pPr>
        <w:spacing w:line="360" w:lineRule="auto"/>
        <w:jc w:val="both"/>
        <w:rPr>
          <w:rFonts w:ascii="Book Antiqua" w:hAnsi="Book Antiqua"/>
        </w:rPr>
      </w:pPr>
    </w:p>
    <w:p w14:paraId="5168F6E3"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aps/>
          <w:color w:val="000000"/>
          <w:u w:val="single"/>
        </w:rPr>
        <w:t>CONCLUSION</w:t>
      </w:r>
    </w:p>
    <w:p w14:paraId="42D44692"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Robust cellular and humoral responses are elicited in immunocompetent individuals with SARS-CoV-2 infection that remain detectable for several months following exposure. Impaired type I interferon response, imbalances in complement components and production of excessive proinflammatory cytokines such as IL-6 are associated with pathogenesis and severe disease. Several antigenic epitopes in virus </w:t>
      </w:r>
      <w:r>
        <w:rPr>
          <w:rFonts w:ascii="Book Antiqua" w:eastAsia="Times New Roman" w:hAnsi="Book Antiqua" w:cs="Book Antiqua"/>
          <w:color w:val="000000"/>
        </w:rPr>
        <w:t>S</w:t>
      </w:r>
      <w:r w:rsidRPr="00AC2E90">
        <w:rPr>
          <w:rFonts w:ascii="Book Antiqua" w:eastAsia="Times New Roman" w:hAnsi="Book Antiqua" w:cs="Book Antiqua"/>
          <w:color w:val="000000"/>
        </w:rPr>
        <w:t xml:space="preserve">, </w:t>
      </w:r>
      <w:r>
        <w:rPr>
          <w:rFonts w:ascii="Book Antiqua" w:eastAsia="Times New Roman" w:hAnsi="Book Antiqua" w:cs="Book Antiqua"/>
          <w:color w:val="000000"/>
        </w:rPr>
        <w:t>N</w:t>
      </w:r>
      <w:r w:rsidRPr="00AC2E90">
        <w:rPr>
          <w:rFonts w:ascii="Book Antiqua" w:eastAsia="Times New Roman" w:hAnsi="Book Antiqua" w:cs="Book Antiqua"/>
          <w:color w:val="000000"/>
        </w:rPr>
        <w:t xml:space="preserve"> and M proteins are recognized by the immune system. A balanced T cell response and neutralizing antibodies in circulation and mucosal surfaces are pivotal in controlling virus infection and for protection. Despite reductions in antibody levels in months following infection, the maintained memory cells can be activated to produce antibodies upon virus re</w:t>
      </w:r>
      <w:r>
        <w:rPr>
          <w:rFonts w:ascii="Book Antiqua" w:eastAsia="Times New Roman" w:hAnsi="Book Antiqua" w:cs="Book Antiqua"/>
          <w:color w:val="000000"/>
        </w:rPr>
        <w:t>-</w:t>
      </w:r>
      <w:r w:rsidRPr="00AC2E90">
        <w:rPr>
          <w:rFonts w:ascii="Book Antiqua" w:eastAsia="Times New Roman" w:hAnsi="Book Antiqua" w:cs="Book Antiqua"/>
          <w:color w:val="000000"/>
        </w:rPr>
        <w:t>exposure. Cross-reactive immunity due to previous exposure to other coronaviruses is documented, with currently</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unknown implications for SARS-CoV-2 infections.</w:t>
      </w:r>
    </w:p>
    <w:p w14:paraId="64A41C4A" w14:textId="77777777" w:rsidR="00522178" w:rsidRPr="00AC2E90" w:rsidRDefault="00522178" w:rsidP="00AC2E90">
      <w:pPr>
        <w:spacing w:line="360" w:lineRule="auto"/>
        <w:jc w:val="both"/>
        <w:rPr>
          <w:rFonts w:ascii="Book Antiqua" w:hAnsi="Book Antiqua"/>
          <w:lang w:eastAsia="zh-CN"/>
        </w:rPr>
      </w:pPr>
    </w:p>
    <w:p w14:paraId="06DE2724"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REFERENCES</w:t>
      </w:r>
    </w:p>
    <w:p w14:paraId="139044E8" w14:textId="77777777" w:rsidR="00522178" w:rsidRPr="00AC2E90" w:rsidRDefault="00522178" w:rsidP="00AC2E90">
      <w:pPr>
        <w:spacing w:line="360" w:lineRule="auto"/>
        <w:jc w:val="both"/>
        <w:rPr>
          <w:rFonts w:ascii="Book Antiqua" w:hAnsi="Book Antiqua"/>
          <w:lang w:eastAsia="zh-CN"/>
        </w:rPr>
      </w:pPr>
      <w:r w:rsidRPr="00AC2E90">
        <w:rPr>
          <w:rFonts w:ascii="Book Antiqua" w:eastAsia="Times New Roman" w:hAnsi="Book Antiqua" w:cs="Book Antiqua"/>
          <w:color w:val="000000"/>
          <w:highlight w:val="yellow"/>
        </w:rPr>
        <w:t xml:space="preserve">1 </w:t>
      </w:r>
      <w:r w:rsidRPr="00AC2E90">
        <w:rPr>
          <w:rFonts w:ascii="Book Antiqua" w:eastAsia="Times New Roman" w:hAnsi="Book Antiqua" w:cs="Book Antiqua"/>
          <w:b/>
          <w:color w:val="000000"/>
          <w:highlight w:val="yellow"/>
        </w:rPr>
        <w:t>World Health Organization</w:t>
      </w:r>
      <w:r w:rsidRPr="00AC2E90">
        <w:rPr>
          <w:rFonts w:ascii="Book Antiqua" w:eastAsia="Times New Roman" w:hAnsi="Book Antiqua" w:cs="Book Antiqua"/>
          <w:color w:val="000000"/>
          <w:highlight w:val="yellow"/>
        </w:rPr>
        <w:t xml:space="preserve">. </w:t>
      </w:r>
      <w:bookmarkStart w:id="8" w:name="OLE_LINK6"/>
      <w:bookmarkStart w:id="9" w:name="OLE_LINK7"/>
      <w:bookmarkStart w:id="10" w:name="OLE_LINK4"/>
      <w:bookmarkStart w:id="11" w:name="OLE_LINK5"/>
      <w:r w:rsidRPr="00AC2E90">
        <w:rPr>
          <w:rFonts w:ascii="Book Antiqua" w:eastAsia="Times New Roman" w:hAnsi="Book Antiqua" w:cs="Book Antiqua"/>
          <w:color w:val="000000"/>
          <w:highlight w:val="yellow"/>
        </w:rPr>
        <w:t xml:space="preserve">Statement on the </w:t>
      </w:r>
      <w:r w:rsidRPr="00AC2E90">
        <w:rPr>
          <w:rFonts w:ascii="Book Antiqua" w:hAnsi="Book Antiqua" w:cs="Book Antiqua"/>
          <w:color w:val="000000"/>
          <w:highlight w:val="yellow"/>
          <w:lang w:eastAsia="zh-CN"/>
        </w:rPr>
        <w:t xml:space="preserve">Second </w:t>
      </w:r>
      <w:r w:rsidRPr="00AC2E90">
        <w:rPr>
          <w:rFonts w:ascii="Book Antiqua" w:eastAsia="Times New Roman" w:hAnsi="Book Antiqua" w:cs="Book Antiqua"/>
          <w:color w:val="000000"/>
          <w:highlight w:val="yellow"/>
        </w:rPr>
        <w:t>meeting of the International Health Regulations (2005) Emergency Committee regarding the outbreak of novel coronavirus (2019-nCoV)</w:t>
      </w:r>
      <w:bookmarkEnd w:id="8"/>
      <w:bookmarkEnd w:id="9"/>
      <w:r w:rsidRPr="00AC2E90">
        <w:rPr>
          <w:rFonts w:ascii="Book Antiqua" w:eastAsia="Times New Roman" w:hAnsi="Book Antiqua" w:cs="Book Antiqua"/>
          <w:color w:val="000000"/>
          <w:highlight w:val="yellow"/>
        </w:rPr>
        <w:t xml:space="preserve">. </w:t>
      </w:r>
      <w:bookmarkEnd w:id="10"/>
      <w:bookmarkEnd w:id="11"/>
      <w:r w:rsidRPr="00AC2E90">
        <w:rPr>
          <w:rFonts w:ascii="Book Antiqua" w:eastAsia="Times New Roman" w:hAnsi="Book Antiqua" w:cs="Book Antiqua"/>
          <w:color w:val="000000"/>
          <w:highlight w:val="yellow"/>
        </w:rPr>
        <w:t>2020</w:t>
      </w:r>
      <w:r w:rsidRPr="00AC2E90">
        <w:rPr>
          <w:rFonts w:ascii="Book Antiqua" w:hAnsi="Book Antiqua" w:cs="Book Antiqua"/>
          <w:color w:val="000000"/>
          <w:highlight w:val="yellow"/>
          <w:lang w:eastAsia="zh-CN"/>
        </w:rPr>
        <w:t>. Available from: https://www.scirp.org/reference/referencespapers.aspx?referenceid=2804611</w:t>
      </w:r>
    </w:p>
    <w:p w14:paraId="20B02DEF" w14:textId="77777777" w:rsidR="00522178" w:rsidRPr="00AC2E90" w:rsidRDefault="00522178" w:rsidP="00AC2E90">
      <w:pPr>
        <w:spacing w:line="360" w:lineRule="auto"/>
        <w:jc w:val="both"/>
        <w:rPr>
          <w:rFonts w:ascii="Book Antiqua" w:hAnsi="Book Antiqua"/>
          <w:lang w:eastAsia="zh-CN"/>
        </w:rPr>
      </w:pPr>
      <w:r w:rsidRPr="00AC2E90">
        <w:rPr>
          <w:rFonts w:ascii="Book Antiqua" w:eastAsia="Times New Roman" w:hAnsi="Book Antiqua" w:cs="Book Antiqua"/>
          <w:color w:val="000000"/>
          <w:highlight w:val="yellow"/>
        </w:rPr>
        <w:t xml:space="preserve">2 </w:t>
      </w:r>
      <w:r w:rsidRPr="00AC2E90">
        <w:rPr>
          <w:rFonts w:ascii="Book Antiqua" w:eastAsia="Times New Roman" w:hAnsi="Book Antiqua" w:cs="Book Antiqua"/>
          <w:b/>
          <w:color w:val="000000"/>
          <w:highlight w:val="yellow"/>
        </w:rPr>
        <w:t>World Health Organization</w:t>
      </w:r>
      <w:r w:rsidRPr="00AC2E90">
        <w:rPr>
          <w:rFonts w:ascii="Book Antiqua" w:eastAsia="Times New Roman" w:hAnsi="Book Antiqua" w:cs="Book Antiqua"/>
          <w:color w:val="000000"/>
          <w:highlight w:val="yellow"/>
        </w:rPr>
        <w:t>. WHO Director-General’s remarks at the media briefing on 2019-nCoV on 11 February 2020. 2020</w:t>
      </w:r>
      <w:r w:rsidRPr="00AC2E90">
        <w:rPr>
          <w:rFonts w:ascii="Book Antiqua" w:hAnsi="Book Antiqua" w:cs="Book Antiqua"/>
          <w:color w:val="000000"/>
          <w:highlight w:val="yellow"/>
          <w:lang w:eastAsia="zh-CN"/>
        </w:rPr>
        <w:t>. Available from: https://www.capitalethiopia.com/interview/who-director-generals-opening-remarks-at-the-media-briefing-on-covid-19/</w:t>
      </w:r>
    </w:p>
    <w:p w14:paraId="21DEDF66"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3 </w:t>
      </w:r>
      <w:r w:rsidRPr="00AC2E90">
        <w:rPr>
          <w:rFonts w:ascii="Book Antiqua" w:eastAsia="Times New Roman" w:hAnsi="Book Antiqua" w:cs="Book Antiqua"/>
          <w:b/>
          <w:bCs/>
          <w:color w:val="000000"/>
        </w:rPr>
        <w:t>Gralinski LE</w:t>
      </w:r>
      <w:r w:rsidRPr="00AC2E90">
        <w:rPr>
          <w:rFonts w:ascii="Book Antiqua" w:eastAsia="Times New Roman" w:hAnsi="Book Antiqua" w:cs="Book Antiqua"/>
          <w:color w:val="000000"/>
        </w:rPr>
        <w:t xml:space="preserve">, Menachery VD. Return of the Coronavirus: 2019-nCoV. </w:t>
      </w:r>
      <w:r w:rsidRPr="00AC2E90">
        <w:rPr>
          <w:rFonts w:ascii="Book Antiqua" w:eastAsia="Times New Roman" w:hAnsi="Book Antiqua" w:cs="Book Antiqua"/>
          <w:i/>
          <w:iCs/>
          <w:color w:val="000000"/>
        </w:rPr>
        <w:t>Viruses</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12</w:t>
      </w:r>
      <w:r w:rsidRPr="00AC2E90">
        <w:rPr>
          <w:rFonts w:ascii="Book Antiqua" w:eastAsia="Times New Roman" w:hAnsi="Book Antiqua" w:cs="Book Antiqua"/>
          <w:color w:val="000000"/>
        </w:rPr>
        <w:t xml:space="preserve"> [PMID: 31991541 DOI: 10.3390/v12020135]</w:t>
      </w:r>
    </w:p>
    <w:p w14:paraId="7E2D2105"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 </w:t>
      </w:r>
      <w:r w:rsidRPr="00AC2E90">
        <w:rPr>
          <w:rFonts w:ascii="Book Antiqua" w:eastAsia="Times New Roman" w:hAnsi="Book Antiqua" w:cs="Book Antiqua"/>
          <w:b/>
          <w:bCs/>
          <w:color w:val="000000"/>
        </w:rPr>
        <w:t>Li Q</w:t>
      </w:r>
      <w:r w:rsidRPr="00AC2E90">
        <w:rPr>
          <w:rFonts w:ascii="Book Antiqua" w:eastAsia="Times New Roman" w:hAnsi="Book Antiqua" w:cs="Book Antiqua"/>
          <w:color w:val="000000"/>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w:t>
      </w:r>
      <w:r w:rsidRPr="00AC2E90">
        <w:rPr>
          <w:rFonts w:ascii="Book Antiqua" w:eastAsia="Times New Roman" w:hAnsi="Book Antiqua" w:cs="Book Antiqua"/>
          <w:color w:val="000000"/>
        </w:rPr>
        <w:lastRenderedPageBreak/>
        <w:t xml:space="preserve">Leung GM, Feng Z. Early Transmission Dynamics in Wuhan, China, of Novel Coronavirus-Infected Pneumonia. </w:t>
      </w:r>
      <w:r w:rsidRPr="00AC2E90">
        <w:rPr>
          <w:rFonts w:ascii="Book Antiqua" w:eastAsia="Times New Roman" w:hAnsi="Book Antiqua" w:cs="Book Antiqua"/>
          <w:i/>
          <w:iCs/>
          <w:color w:val="000000"/>
        </w:rPr>
        <w:t>N Engl J Med</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382</w:t>
      </w:r>
      <w:r w:rsidRPr="00AC2E90">
        <w:rPr>
          <w:rFonts w:ascii="Book Antiqua" w:eastAsia="Times New Roman" w:hAnsi="Book Antiqua" w:cs="Book Antiqua"/>
          <w:color w:val="000000"/>
        </w:rPr>
        <w:t>: 1199-1207 [PMID: 31995857 DOI: 10.1056/NEJMoa2001316]</w:t>
      </w:r>
    </w:p>
    <w:p w14:paraId="2458BC45"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 </w:t>
      </w:r>
      <w:r w:rsidRPr="00AC2E90">
        <w:rPr>
          <w:rFonts w:ascii="Book Antiqua" w:eastAsia="Times New Roman" w:hAnsi="Book Antiqua" w:cs="Book Antiqua"/>
          <w:b/>
          <w:bCs/>
          <w:color w:val="000000"/>
        </w:rPr>
        <w:t>Lu R</w:t>
      </w:r>
      <w:r w:rsidRPr="00AC2E90">
        <w:rPr>
          <w:rFonts w:ascii="Book Antiqua" w:eastAsia="Times New Roman" w:hAnsi="Book Antiqua" w:cs="Book Antiqua"/>
          <w:color w:val="000000"/>
        </w:rPr>
        <w:t xml:space="preserve">, 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sidRPr="00AC2E90">
        <w:rPr>
          <w:rFonts w:ascii="Book Antiqua" w:eastAsia="Times New Roman" w:hAnsi="Book Antiqua" w:cs="Book Antiqua"/>
          <w:i/>
          <w:iCs/>
          <w:color w:val="000000"/>
        </w:rPr>
        <w:t>Lancet</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395</w:t>
      </w:r>
      <w:r w:rsidRPr="00AC2E90">
        <w:rPr>
          <w:rFonts w:ascii="Book Antiqua" w:eastAsia="Times New Roman" w:hAnsi="Book Antiqua" w:cs="Book Antiqua"/>
          <w:color w:val="000000"/>
        </w:rPr>
        <w:t>: 565-574 [PMID: 32007145 DOI: 10.1016/S0140-6736(20)30251-8]</w:t>
      </w:r>
    </w:p>
    <w:p w14:paraId="7B3B7BDA"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 </w:t>
      </w:r>
      <w:r w:rsidRPr="00AC2E90">
        <w:rPr>
          <w:rFonts w:ascii="Book Antiqua" w:eastAsia="Times New Roman" w:hAnsi="Book Antiqua" w:cs="Book Antiqua"/>
          <w:b/>
          <w:bCs/>
          <w:color w:val="000000"/>
        </w:rPr>
        <w:t>Chan JF</w:t>
      </w:r>
      <w:r w:rsidRPr="00AC2E90">
        <w:rPr>
          <w:rFonts w:ascii="Book Antiqua" w:eastAsia="Times New Roman" w:hAnsi="Book Antiqua" w:cs="Book Antiqua"/>
          <w:color w:val="000000"/>
        </w:rPr>
        <w:t xml:space="preserve">, Kok KH, Zhu Z, Chu H, To KK, Yuan S, Yuen KY. Genomic characterization of the 2019 novel human-pathogenic coronavirus isolated from a patient with atypical pneumonia after visiting Wuhan. </w:t>
      </w:r>
      <w:r w:rsidRPr="00AC2E90">
        <w:rPr>
          <w:rFonts w:ascii="Book Antiqua" w:eastAsia="Times New Roman" w:hAnsi="Book Antiqua" w:cs="Book Antiqua"/>
          <w:i/>
          <w:iCs/>
          <w:color w:val="000000"/>
        </w:rPr>
        <w:t>Emerg Microbes Infect</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9</w:t>
      </w:r>
      <w:r w:rsidRPr="00AC2E90">
        <w:rPr>
          <w:rFonts w:ascii="Book Antiqua" w:eastAsia="Times New Roman" w:hAnsi="Book Antiqua" w:cs="Book Antiqua"/>
          <w:color w:val="000000"/>
        </w:rPr>
        <w:t>: 221-236 [PMID: 31987001 DOI: 10.1080/22221751.2020.1719902]</w:t>
      </w:r>
    </w:p>
    <w:p w14:paraId="340B63C4"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 </w:t>
      </w:r>
      <w:r w:rsidRPr="00AC2E90">
        <w:rPr>
          <w:rFonts w:ascii="Book Antiqua" w:eastAsia="Times New Roman" w:hAnsi="Book Antiqua" w:cs="Book Antiqua"/>
          <w:b/>
          <w:bCs/>
          <w:color w:val="000000"/>
        </w:rPr>
        <w:t>Zhou P</w:t>
      </w:r>
      <w:r w:rsidRPr="00AC2E90">
        <w:rPr>
          <w:rFonts w:ascii="Book Antiqua" w:eastAsia="Times New Roman"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579</w:t>
      </w:r>
      <w:r w:rsidRPr="00AC2E90">
        <w:rPr>
          <w:rFonts w:ascii="Book Antiqua" w:eastAsia="Times New Roman" w:hAnsi="Book Antiqua" w:cs="Book Antiqua"/>
          <w:color w:val="000000"/>
        </w:rPr>
        <w:t>: 270-273 [PMID: 32015507 DOI: 10.1038/s41586-020-2012-7]</w:t>
      </w:r>
    </w:p>
    <w:p w14:paraId="33FF1C90"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 </w:t>
      </w:r>
      <w:r w:rsidRPr="00AC2E90">
        <w:rPr>
          <w:rFonts w:ascii="Book Antiqua" w:eastAsia="Times New Roman" w:hAnsi="Book Antiqua" w:cs="Book Antiqua"/>
          <w:b/>
          <w:bCs/>
          <w:color w:val="000000"/>
        </w:rPr>
        <w:t>Xiao K</w:t>
      </w:r>
      <w:r w:rsidRPr="00AC2E90">
        <w:rPr>
          <w:rFonts w:ascii="Book Antiqua" w:eastAsia="Times New Roman" w:hAnsi="Book Antiqua" w:cs="Book Antiqua"/>
          <w:color w:val="000000"/>
        </w:rPr>
        <w:t xml:space="preserve">, Zhai J, Feng Y, Zhou N, Zhang X, Zou JJ, Li N, Guo Y, Li X, Shen X, Zhang Z, Shu F, Huang W, Li Y, Zhang Z, Chen RA, Wu YJ, Peng SM, Huang M, Xie WJ, Cai QH, Hou FH, Chen W, Xiao L, Shen Y. Isolation of SARS-CoV-2-related coronavirus from Malayan pangolins.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583</w:t>
      </w:r>
      <w:r w:rsidRPr="00AC2E90">
        <w:rPr>
          <w:rFonts w:ascii="Book Antiqua" w:eastAsia="Times New Roman" w:hAnsi="Book Antiqua" w:cs="Book Antiqua"/>
          <w:color w:val="000000"/>
        </w:rPr>
        <w:t>: 286-289 [PMID: 32380510 DOI: 10.1038/s41586-020-2313-x]</w:t>
      </w:r>
    </w:p>
    <w:p w14:paraId="5CF7894B"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 </w:t>
      </w:r>
      <w:r w:rsidRPr="00AC2E90">
        <w:rPr>
          <w:rFonts w:ascii="Book Antiqua" w:eastAsia="Times New Roman" w:hAnsi="Book Antiqua" w:cs="Book Antiqua"/>
          <w:b/>
          <w:bCs/>
          <w:color w:val="000000"/>
        </w:rPr>
        <w:t>Lam TT</w:t>
      </w:r>
      <w:r w:rsidRPr="00AC2E90">
        <w:rPr>
          <w:rFonts w:ascii="Book Antiqua" w:eastAsia="Times New Roman" w:hAnsi="Book Antiqua" w:cs="Book Antiqua"/>
          <w:color w:val="000000"/>
        </w:rPr>
        <w:t xml:space="preserve">, Jia N, Zhang YW, Shum MH, Jiang JF, Zhu HC, Tong YG, Shi YX, Ni XB, Liao YS, Li WJ, Jiang BG, Wei W, Yuan TT, Zheng K, Cui XM, Li J, Pei GQ, Qiang X, Cheung WY, Li LF, Sun FF, Qin S, Huang JC, Leung GM, Holmes EC, Hu YL, Guan Y, Cao WC. Identifying SARS-CoV-2-related coronaviruses in Malayan pangolins.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583</w:t>
      </w:r>
      <w:r w:rsidRPr="00AC2E90">
        <w:rPr>
          <w:rFonts w:ascii="Book Antiqua" w:eastAsia="Times New Roman" w:hAnsi="Book Antiqua" w:cs="Book Antiqua"/>
          <w:color w:val="000000"/>
        </w:rPr>
        <w:t>: 282-285 [PMID: 32218527 DOI: 10.1038/s41586-020-2169-0]</w:t>
      </w:r>
    </w:p>
    <w:p w14:paraId="1F5AD8F1"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10 </w:t>
      </w:r>
      <w:r w:rsidRPr="00AC2E90">
        <w:rPr>
          <w:rFonts w:ascii="Book Antiqua" w:eastAsia="Times New Roman" w:hAnsi="Book Antiqua" w:cs="Book Antiqua"/>
          <w:b/>
          <w:bCs/>
          <w:color w:val="000000"/>
        </w:rPr>
        <w:t>Wu A</w:t>
      </w:r>
      <w:r w:rsidRPr="00AC2E90">
        <w:rPr>
          <w:rFonts w:ascii="Book Antiqua" w:eastAsia="Times New Roman" w:hAnsi="Book Antiqua" w:cs="Book Antiqua"/>
          <w:color w:val="000000"/>
        </w:rPr>
        <w:t xml:space="preserve">, Peng Y, Huang B, Ding X, Wang X, Niu P, Meng J, Zhu Z, Zhang Z, Wang J, Sheng J, Quan L, Xia Z, Tan W, Cheng G, Jiang T. Genome Composition and Divergence </w:t>
      </w:r>
      <w:r w:rsidRPr="00AC2E90">
        <w:rPr>
          <w:rFonts w:ascii="Book Antiqua" w:eastAsia="Times New Roman" w:hAnsi="Book Antiqua" w:cs="Book Antiqua"/>
          <w:color w:val="000000"/>
        </w:rPr>
        <w:lastRenderedPageBreak/>
        <w:t xml:space="preserve">of the Novel Coronavirus (2019-nCoV) Originating in China. </w:t>
      </w:r>
      <w:r w:rsidRPr="00AC2E90">
        <w:rPr>
          <w:rFonts w:ascii="Book Antiqua" w:eastAsia="Times New Roman" w:hAnsi="Book Antiqua" w:cs="Book Antiqua"/>
          <w:i/>
          <w:iCs/>
          <w:color w:val="000000"/>
        </w:rPr>
        <w:t>Cell Host Microbe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27</w:t>
      </w:r>
      <w:r w:rsidRPr="00AC2E90">
        <w:rPr>
          <w:rFonts w:ascii="Book Antiqua" w:eastAsia="Times New Roman" w:hAnsi="Book Antiqua" w:cs="Book Antiqua"/>
          <w:color w:val="000000"/>
        </w:rPr>
        <w:t>: 325-328 [PMID: 32035028 DOI: 10.1016/j.chom.2020.02.001]</w:t>
      </w:r>
    </w:p>
    <w:p w14:paraId="7B414F18"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11 </w:t>
      </w:r>
      <w:r w:rsidRPr="00AC2E90">
        <w:rPr>
          <w:rFonts w:ascii="Book Antiqua" w:eastAsia="Times New Roman" w:hAnsi="Book Antiqua" w:cs="Book Antiqua"/>
          <w:b/>
          <w:bCs/>
          <w:color w:val="000000"/>
        </w:rPr>
        <w:t>Rastogi M</w:t>
      </w:r>
      <w:r w:rsidRPr="00AC2E90">
        <w:rPr>
          <w:rFonts w:ascii="Book Antiqua" w:eastAsia="Times New Roman" w:hAnsi="Book Antiqua" w:cs="Book Antiqua"/>
          <w:color w:val="000000"/>
        </w:rPr>
        <w:t xml:space="preserve">, Pandey N, Shukla A, Singh SK. SARS coronavirus 2: from genome to infectome. </w:t>
      </w:r>
      <w:r w:rsidRPr="00AC2E90">
        <w:rPr>
          <w:rFonts w:ascii="Book Antiqua" w:eastAsia="Times New Roman" w:hAnsi="Book Antiqua" w:cs="Book Antiqua"/>
          <w:i/>
          <w:iCs/>
          <w:color w:val="000000"/>
        </w:rPr>
        <w:t>Respir Res</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21</w:t>
      </w:r>
      <w:r w:rsidRPr="00AC2E90">
        <w:rPr>
          <w:rFonts w:ascii="Book Antiqua" w:eastAsia="Times New Roman" w:hAnsi="Book Antiqua" w:cs="Book Antiqua"/>
          <w:color w:val="000000"/>
        </w:rPr>
        <w:t>: 318 [PMID: 33261606 DOI: 10.1186/s12931-020-01581-z]</w:t>
      </w:r>
    </w:p>
    <w:p w14:paraId="138438BE"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12 </w:t>
      </w:r>
      <w:r w:rsidRPr="00AC2E90">
        <w:rPr>
          <w:rFonts w:ascii="Book Antiqua" w:eastAsia="Times New Roman" w:hAnsi="Book Antiqua" w:cs="Book Antiqua"/>
          <w:b/>
          <w:bCs/>
          <w:color w:val="000000"/>
        </w:rPr>
        <w:t>Burkard C</w:t>
      </w:r>
      <w:r w:rsidRPr="00AC2E90">
        <w:rPr>
          <w:rFonts w:ascii="Book Antiqua" w:eastAsia="Times New Roman" w:hAnsi="Book Antiqua" w:cs="Book Antiqua"/>
          <w:color w:val="000000"/>
        </w:rPr>
        <w:t xml:space="preserve">, Verheije MH, Wicht O, van Kasteren SI, van Kuppeveld FJ, Haagmans BL, Pelkmans L, Rottier PJ, Bosch BJ, de Haan CA. Coronavirus cell entry occurs through the endo-/Lysosomal pathway in a proteolysis-dependent manner. </w:t>
      </w:r>
      <w:r w:rsidRPr="00AC2E90">
        <w:rPr>
          <w:rFonts w:ascii="Book Antiqua" w:eastAsia="Times New Roman" w:hAnsi="Book Antiqua" w:cs="Book Antiqua"/>
          <w:i/>
          <w:iCs/>
          <w:color w:val="000000"/>
        </w:rPr>
        <w:t>PLoS Pathog</w:t>
      </w:r>
      <w:r w:rsidRPr="00AC2E90">
        <w:rPr>
          <w:rFonts w:ascii="Book Antiqua" w:eastAsia="Times New Roman" w:hAnsi="Book Antiqua" w:cs="Book Antiqua"/>
          <w:color w:val="000000"/>
        </w:rPr>
        <w:t xml:space="preserve"> 2014; </w:t>
      </w:r>
      <w:r w:rsidRPr="00AC2E90">
        <w:rPr>
          <w:rFonts w:ascii="Book Antiqua" w:eastAsia="Times New Roman" w:hAnsi="Book Antiqua" w:cs="Book Antiqua"/>
          <w:b/>
          <w:bCs/>
          <w:color w:val="000000"/>
        </w:rPr>
        <w:t>10</w:t>
      </w:r>
      <w:r w:rsidRPr="00AC2E90">
        <w:rPr>
          <w:rFonts w:ascii="Book Antiqua" w:eastAsia="Times New Roman" w:hAnsi="Book Antiqua" w:cs="Book Antiqua"/>
          <w:color w:val="000000"/>
        </w:rPr>
        <w:t>: e1004502 [PMID: 25375324 DOI: 10.1371/journal.ppat.1004502]</w:t>
      </w:r>
    </w:p>
    <w:p w14:paraId="52818F96"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13 </w:t>
      </w:r>
      <w:r w:rsidRPr="00AC2E90">
        <w:rPr>
          <w:rFonts w:ascii="Book Antiqua" w:eastAsia="Times New Roman" w:hAnsi="Book Antiqua" w:cs="Book Antiqua"/>
          <w:b/>
          <w:bCs/>
          <w:color w:val="000000"/>
        </w:rPr>
        <w:t>Millet JK</w:t>
      </w:r>
      <w:r w:rsidRPr="00AC2E90">
        <w:rPr>
          <w:rFonts w:ascii="Book Antiqua" w:eastAsia="Times New Roman" w:hAnsi="Book Antiqua" w:cs="Book Antiqua"/>
          <w:color w:val="000000"/>
        </w:rPr>
        <w:t xml:space="preserve">, Whittaker GR. Host cell proteases: Critical determinants of coronavirus tropism and pathogenesis. </w:t>
      </w:r>
      <w:r w:rsidRPr="00AC2E90">
        <w:rPr>
          <w:rFonts w:ascii="Book Antiqua" w:eastAsia="Times New Roman" w:hAnsi="Book Antiqua" w:cs="Book Antiqua"/>
          <w:i/>
          <w:iCs/>
          <w:color w:val="000000"/>
        </w:rPr>
        <w:t>Virus Res</w:t>
      </w:r>
      <w:r w:rsidRPr="00AC2E90">
        <w:rPr>
          <w:rFonts w:ascii="Book Antiqua" w:eastAsia="Times New Roman" w:hAnsi="Book Antiqua" w:cs="Book Antiqua"/>
          <w:color w:val="000000"/>
        </w:rPr>
        <w:t xml:space="preserve"> 2015; </w:t>
      </w:r>
      <w:r w:rsidRPr="00AC2E90">
        <w:rPr>
          <w:rFonts w:ascii="Book Antiqua" w:eastAsia="Times New Roman" w:hAnsi="Book Antiqua" w:cs="Book Antiqua"/>
          <w:b/>
          <w:bCs/>
          <w:color w:val="000000"/>
        </w:rPr>
        <w:t>202</w:t>
      </w:r>
      <w:r w:rsidRPr="00AC2E90">
        <w:rPr>
          <w:rFonts w:ascii="Book Antiqua" w:eastAsia="Times New Roman" w:hAnsi="Book Antiqua" w:cs="Book Antiqua"/>
          <w:color w:val="000000"/>
        </w:rPr>
        <w:t>: 120-134 [PMID: 25445340 DOI: 10.1016/j.virusres.2014.11.021]</w:t>
      </w:r>
    </w:p>
    <w:p w14:paraId="4F6E6108"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14 </w:t>
      </w:r>
      <w:r w:rsidRPr="00AC2E90">
        <w:rPr>
          <w:rFonts w:ascii="Book Antiqua" w:eastAsia="Times New Roman" w:hAnsi="Book Antiqua" w:cs="Book Antiqua"/>
          <w:b/>
          <w:bCs/>
          <w:color w:val="000000"/>
        </w:rPr>
        <w:t>De Maio F</w:t>
      </w:r>
      <w:r w:rsidRPr="00AC2E90">
        <w:rPr>
          <w:rFonts w:ascii="Book Antiqua" w:eastAsia="Times New Roman" w:hAnsi="Book Antiqua" w:cs="Book Antiqua"/>
          <w:color w:val="000000"/>
        </w:rPr>
        <w:t xml:space="preserve">, Lo Cascio E, Babini G, Sali M, Della Longa S, Tilocca B, Roncada P, Arcovito A, Sanguinetti M, Scambia G, Urbani A. Improved binding of SARS-CoV-2 Envelope protein to tight junction-associated PALS1 could play a key role in COVID-19 pathogenesis. </w:t>
      </w:r>
      <w:r w:rsidRPr="00AC2E90">
        <w:rPr>
          <w:rFonts w:ascii="Book Antiqua" w:eastAsia="Times New Roman" w:hAnsi="Book Antiqua" w:cs="Book Antiqua"/>
          <w:i/>
          <w:iCs/>
          <w:color w:val="000000"/>
        </w:rPr>
        <w:t>Microbes Infect</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22</w:t>
      </w:r>
      <w:r w:rsidRPr="00AC2E90">
        <w:rPr>
          <w:rFonts w:ascii="Book Antiqua" w:eastAsia="Times New Roman" w:hAnsi="Book Antiqua" w:cs="Book Antiqua"/>
          <w:color w:val="000000"/>
        </w:rPr>
        <w:t>: 592-597 [PMID: 32891874 DOI: 10.1016/j.micinf.2020.08.006]</w:t>
      </w:r>
    </w:p>
    <w:p w14:paraId="588D4D31"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15 </w:t>
      </w:r>
      <w:r w:rsidRPr="00AC2E90">
        <w:rPr>
          <w:rFonts w:ascii="Book Antiqua" w:eastAsia="Times New Roman" w:hAnsi="Book Antiqua" w:cs="Book Antiqua"/>
          <w:b/>
          <w:bCs/>
          <w:color w:val="000000"/>
        </w:rPr>
        <w:t>Tang T</w:t>
      </w:r>
      <w:r w:rsidRPr="00AC2E90">
        <w:rPr>
          <w:rFonts w:ascii="Book Antiqua" w:eastAsia="Times New Roman" w:hAnsi="Book Antiqua" w:cs="Book Antiqua"/>
          <w:color w:val="000000"/>
        </w:rPr>
        <w:t xml:space="preserve">, Bidon M, Jaimes JA, Whittaker GR, Daniel S. Coronavirus membrane fusion mechanism offers a potential target for antiviral development. </w:t>
      </w:r>
      <w:r w:rsidRPr="00AC2E90">
        <w:rPr>
          <w:rFonts w:ascii="Book Antiqua" w:eastAsia="Times New Roman" w:hAnsi="Book Antiqua" w:cs="Book Antiqua"/>
          <w:i/>
          <w:iCs/>
          <w:color w:val="000000"/>
        </w:rPr>
        <w:t>Antiviral Res</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178</w:t>
      </w:r>
      <w:r w:rsidRPr="00AC2E90">
        <w:rPr>
          <w:rFonts w:ascii="Book Antiqua" w:eastAsia="Times New Roman" w:hAnsi="Book Antiqua" w:cs="Book Antiqua"/>
          <w:color w:val="000000"/>
        </w:rPr>
        <w:t>: 104792 [PMID: 32272173 DOI: 10.1016/j.antiviral.2020.104792]</w:t>
      </w:r>
    </w:p>
    <w:p w14:paraId="3FD7301C"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16 </w:t>
      </w:r>
      <w:r w:rsidRPr="00AC2E90">
        <w:rPr>
          <w:rFonts w:ascii="Book Antiqua" w:eastAsia="Times New Roman" w:hAnsi="Book Antiqua" w:cs="Book Antiqua"/>
          <w:b/>
          <w:bCs/>
          <w:color w:val="000000"/>
        </w:rPr>
        <w:t>McBride R</w:t>
      </w:r>
      <w:r w:rsidRPr="00AC2E90">
        <w:rPr>
          <w:rFonts w:ascii="Book Antiqua" w:eastAsia="Times New Roman" w:hAnsi="Book Antiqua" w:cs="Book Antiqua"/>
          <w:color w:val="000000"/>
        </w:rPr>
        <w:t xml:space="preserve">, van Zyl M, Fielding BC. The coronavirus nucleocapsid is a multifunctional protein. </w:t>
      </w:r>
      <w:r w:rsidRPr="00AC2E90">
        <w:rPr>
          <w:rFonts w:ascii="Book Antiqua" w:eastAsia="Times New Roman" w:hAnsi="Book Antiqua" w:cs="Book Antiqua"/>
          <w:i/>
          <w:iCs/>
          <w:color w:val="000000"/>
        </w:rPr>
        <w:t>Viruses</w:t>
      </w:r>
      <w:r w:rsidRPr="00AC2E90">
        <w:rPr>
          <w:rFonts w:ascii="Book Antiqua" w:eastAsia="Times New Roman" w:hAnsi="Book Antiqua" w:cs="Book Antiqua"/>
          <w:color w:val="000000"/>
        </w:rPr>
        <w:t xml:space="preserve"> 2014; </w:t>
      </w:r>
      <w:r w:rsidRPr="00AC2E90">
        <w:rPr>
          <w:rFonts w:ascii="Book Antiqua" w:eastAsia="Times New Roman" w:hAnsi="Book Antiqua" w:cs="Book Antiqua"/>
          <w:b/>
          <w:bCs/>
          <w:color w:val="000000"/>
        </w:rPr>
        <w:t>6</w:t>
      </w:r>
      <w:r w:rsidRPr="00AC2E90">
        <w:rPr>
          <w:rFonts w:ascii="Book Antiqua" w:eastAsia="Times New Roman" w:hAnsi="Book Antiqua" w:cs="Book Antiqua"/>
          <w:color w:val="000000"/>
        </w:rPr>
        <w:t>: 2991-3018 [PMID: 25105276 DOI: 10.3390/v6082991]</w:t>
      </w:r>
    </w:p>
    <w:p w14:paraId="3D5D7DCF"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17 </w:t>
      </w:r>
      <w:r w:rsidRPr="00AC2E90">
        <w:rPr>
          <w:rFonts w:ascii="Book Antiqua" w:eastAsia="Times New Roman" w:hAnsi="Book Antiqua" w:cs="Book Antiqua"/>
          <w:b/>
          <w:bCs/>
          <w:color w:val="000000"/>
        </w:rPr>
        <w:t>Schubert K</w:t>
      </w:r>
      <w:r w:rsidRPr="00AC2E90">
        <w:rPr>
          <w:rFonts w:ascii="Book Antiqua" w:eastAsia="Times New Roman" w:hAnsi="Book Antiqua" w:cs="Book Antiqua"/>
          <w:color w:val="000000"/>
        </w:rPr>
        <w:t xml:space="preserve">, Karousis ED, Jomaa A, Scaiola A, Echeverria B, Gurzeler LA, Leibundgut M, Thiel V, Mühlemann O, Ban N. SARS-CoV-2 Nsp1 binds the ribosomal mRNA channel to inhibit translation. </w:t>
      </w:r>
      <w:r w:rsidRPr="00AC2E90">
        <w:rPr>
          <w:rFonts w:ascii="Book Antiqua" w:eastAsia="Times New Roman" w:hAnsi="Book Antiqua" w:cs="Book Antiqua"/>
          <w:i/>
          <w:iCs/>
          <w:color w:val="000000"/>
        </w:rPr>
        <w:t>Nat Struct Mol Biol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27</w:t>
      </w:r>
      <w:r w:rsidRPr="00AC2E90">
        <w:rPr>
          <w:rFonts w:ascii="Book Antiqua" w:eastAsia="Times New Roman" w:hAnsi="Book Antiqua" w:cs="Book Antiqua"/>
          <w:color w:val="000000"/>
        </w:rPr>
        <w:t>: 959-966 [PMID: 32908316 DOI: 10.1038/s41594-020-0511-8]</w:t>
      </w:r>
    </w:p>
    <w:p w14:paraId="46B04DA8"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18 </w:t>
      </w:r>
      <w:r w:rsidRPr="00AC2E90">
        <w:rPr>
          <w:rFonts w:ascii="Book Antiqua" w:eastAsia="Times New Roman" w:hAnsi="Book Antiqua" w:cs="Book Antiqua"/>
          <w:b/>
          <w:bCs/>
          <w:color w:val="000000"/>
        </w:rPr>
        <w:t>Angeletti S</w:t>
      </w:r>
      <w:r w:rsidRPr="00AC2E90">
        <w:rPr>
          <w:rFonts w:ascii="Book Antiqua" w:eastAsia="Times New Roman" w:hAnsi="Book Antiqua" w:cs="Book Antiqua"/>
          <w:color w:val="000000"/>
        </w:rPr>
        <w:t xml:space="preserve">, Benvenuto D, Bianchi M, Giovanetti M, Pascarella S, Ciccozzi M. COVID-2019: The role of the nsp2 and nsp3 in its pathogenesis. </w:t>
      </w:r>
      <w:r w:rsidRPr="00AC2E90">
        <w:rPr>
          <w:rFonts w:ascii="Book Antiqua" w:eastAsia="Times New Roman" w:hAnsi="Book Antiqua" w:cs="Book Antiqua"/>
          <w:i/>
          <w:iCs/>
          <w:color w:val="000000"/>
        </w:rPr>
        <w:t>J Med Virol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92</w:t>
      </w:r>
      <w:r w:rsidRPr="00AC2E90">
        <w:rPr>
          <w:rFonts w:ascii="Book Antiqua" w:eastAsia="Times New Roman" w:hAnsi="Book Antiqua" w:cs="Book Antiqua"/>
          <w:color w:val="000000"/>
        </w:rPr>
        <w:t>: 584-588 [PMID: 32083328 DOI: 10.1002/jmv.25719]</w:t>
      </w:r>
    </w:p>
    <w:p w14:paraId="74A00F9A"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lastRenderedPageBreak/>
        <w:t xml:space="preserve">19 </w:t>
      </w:r>
      <w:r w:rsidRPr="00AC2E90">
        <w:rPr>
          <w:rFonts w:ascii="Book Antiqua" w:eastAsia="Times New Roman" w:hAnsi="Book Antiqua" w:cs="Book Antiqua"/>
          <w:b/>
          <w:bCs/>
          <w:color w:val="000000"/>
        </w:rPr>
        <w:t>Lei J</w:t>
      </w:r>
      <w:r w:rsidRPr="00AC2E90">
        <w:rPr>
          <w:rFonts w:ascii="Book Antiqua" w:eastAsia="Times New Roman" w:hAnsi="Book Antiqua" w:cs="Book Antiqua"/>
          <w:color w:val="000000"/>
        </w:rPr>
        <w:t xml:space="preserve">, Kusov Y, Hilgenfeld R. Nsp3 of coronaviruses: Structures and functions of a large multi-domain protein. </w:t>
      </w:r>
      <w:r w:rsidRPr="00AC2E90">
        <w:rPr>
          <w:rFonts w:ascii="Book Antiqua" w:eastAsia="Times New Roman" w:hAnsi="Book Antiqua" w:cs="Book Antiqua"/>
          <w:i/>
          <w:iCs/>
          <w:color w:val="000000"/>
        </w:rPr>
        <w:t>Antiviral Res</w:t>
      </w:r>
      <w:r w:rsidRPr="00AC2E90">
        <w:rPr>
          <w:rFonts w:ascii="Book Antiqua" w:eastAsia="Times New Roman" w:hAnsi="Book Antiqua" w:cs="Book Antiqua"/>
          <w:color w:val="000000"/>
        </w:rPr>
        <w:t xml:space="preserve"> 2018; </w:t>
      </w:r>
      <w:r w:rsidRPr="00AC2E90">
        <w:rPr>
          <w:rFonts w:ascii="Book Antiqua" w:eastAsia="Times New Roman" w:hAnsi="Book Antiqua" w:cs="Book Antiqua"/>
          <w:b/>
          <w:bCs/>
          <w:color w:val="000000"/>
        </w:rPr>
        <w:t>149</w:t>
      </w:r>
      <w:r w:rsidRPr="00AC2E90">
        <w:rPr>
          <w:rFonts w:ascii="Book Antiqua" w:eastAsia="Times New Roman" w:hAnsi="Book Antiqua" w:cs="Book Antiqua"/>
          <w:color w:val="000000"/>
        </w:rPr>
        <w:t>: 58-74 [PMID: 29128390 DOI: 10.1016/j.antiviral.2017.11.001]</w:t>
      </w:r>
    </w:p>
    <w:p w14:paraId="3B838487"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20 </w:t>
      </w:r>
      <w:r w:rsidRPr="00AC2E90">
        <w:rPr>
          <w:rFonts w:ascii="Book Antiqua" w:eastAsia="Times New Roman" w:hAnsi="Book Antiqua" w:cs="Book Antiqua"/>
          <w:b/>
          <w:bCs/>
          <w:color w:val="000000"/>
        </w:rPr>
        <w:t>Manolaridis I</w:t>
      </w:r>
      <w:r w:rsidRPr="00AC2E90">
        <w:rPr>
          <w:rFonts w:ascii="Book Antiqua" w:eastAsia="Times New Roman" w:hAnsi="Book Antiqua" w:cs="Book Antiqua"/>
          <w:color w:val="000000"/>
        </w:rPr>
        <w:t xml:space="preserve">, Wojdyla JA, Panjikar S, Snijder EJ, Gorbalenya AE, Berglind H, Nordlund P, Coutard B, Tucker PA. Structure of the C-terminal domain of nsp4 from feline coronavirus. </w:t>
      </w:r>
      <w:r w:rsidRPr="00AC2E90">
        <w:rPr>
          <w:rFonts w:ascii="Book Antiqua" w:eastAsia="Times New Roman" w:hAnsi="Book Antiqua" w:cs="Book Antiqua"/>
          <w:i/>
          <w:iCs/>
          <w:color w:val="000000"/>
        </w:rPr>
        <w:t>Acta Crystallogr D Biol Crystallogr</w:t>
      </w:r>
      <w:r w:rsidRPr="00AC2E90">
        <w:rPr>
          <w:rFonts w:ascii="Book Antiqua" w:eastAsia="Times New Roman" w:hAnsi="Book Antiqua" w:cs="Book Antiqua"/>
          <w:color w:val="000000"/>
        </w:rPr>
        <w:t xml:space="preserve"> 2009; </w:t>
      </w:r>
      <w:r w:rsidRPr="00AC2E90">
        <w:rPr>
          <w:rFonts w:ascii="Book Antiqua" w:eastAsia="Times New Roman" w:hAnsi="Book Antiqua" w:cs="Book Antiqua"/>
          <w:b/>
          <w:bCs/>
          <w:color w:val="000000"/>
        </w:rPr>
        <w:t>65</w:t>
      </w:r>
      <w:r w:rsidRPr="00AC2E90">
        <w:rPr>
          <w:rFonts w:ascii="Book Antiqua" w:eastAsia="Times New Roman" w:hAnsi="Book Antiqua" w:cs="Book Antiqua"/>
          <w:color w:val="000000"/>
        </w:rPr>
        <w:t>: 839-846 [PMID: 19622868 DOI: 10.1107/S0907444909018253]</w:t>
      </w:r>
    </w:p>
    <w:p w14:paraId="3F7FF301"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21 </w:t>
      </w:r>
      <w:r w:rsidRPr="00AC2E90">
        <w:rPr>
          <w:rFonts w:ascii="Book Antiqua" w:eastAsia="Times New Roman" w:hAnsi="Book Antiqua" w:cs="Book Antiqua"/>
          <w:b/>
          <w:bCs/>
          <w:color w:val="000000"/>
        </w:rPr>
        <w:t>Roe MK</w:t>
      </w:r>
      <w:r w:rsidRPr="00AC2E90">
        <w:rPr>
          <w:rFonts w:ascii="Book Antiqua" w:eastAsia="Times New Roman" w:hAnsi="Book Antiqua" w:cs="Book Antiqua"/>
          <w:color w:val="000000"/>
        </w:rPr>
        <w:t>, Junod NA, Young AR, Beachboard DC, Stobart CC. Targeting novel structural and functional features of coronavirus protease nsp5 (3CL</w:t>
      </w:r>
      <w:r w:rsidRPr="00AC2E90">
        <w:rPr>
          <w:rFonts w:ascii="Book Antiqua" w:eastAsia="Times New Roman" w:hAnsi="Book Antiqua" w:cs="Book Antiqua"/>
          <w:color w:val="000000"/>
          <w:vertAlign w:val="superscript"/>
        </w:rPr>
        <w:t>pro</w:t>
      </w:r>
      <w:r w:rsidRPr="00AC2E90">
        <w:rPr>
          <w:rFonts w:ascii="Book Antiqua" w:eastAsia="Times New Roman" w:hAnsi="Book Antiqua" w:cs="Book Antiqua"/>
          <w:color w:val="000000"/>
        </w:rPr>
        <w:t>, M</w:t>
      </w:r>
      <w:r w:rsidRPr="00AC2E90">
        <w:rPr>
          <w:rFonts w:ascii="Book Antiqua" w:eastAsia="Times New Roman" w:hAnsi="Book Antiqua" w:cs="Book Antiqua"/>
          <w:color w:val="000000"/>
          <w:vertAlign w:val="superscript"/>
        </w:rPr>
        <w:t>pro</w:t>
      </w:r>
      <w:r w:rsidRPr="00AC2E90">
        <w:rPr>
          <w:rFonts w:ascii="Book Antiqua" w:eastAsia="Times New Roman" w:hAnsi="Book Antiqua" w:cs="Book Antiqua"/>
          <w:color w:val="000000"/>
        </w:rPr>
        <w:t xml:space="preserve">) in the age of COVID-19. </w:t>
      </w:r>
      <w:r w:rsidRPr="00AC2E90">
        <w:rPr>
          <w:rFonts w:ascii="Book Antiqua" w:eastAsia="Times New Roman" w:hAnsi="Book Antiqua" w:cs="Book Antiqua"/>
          <w:i/>
          <w:iCs/>
          <w:color w:val="000000"/>
        </w:rPr>
        <w:t>J Gen Virol</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102</w:t>
      </w:r>
      <w:r w:rsidRPr="00AC2E90">
        <w:rPr>
          <w:rFonts w:ascii="Book Antiqua" w:eastAsia="Times New Roman" w:hAnsi="Book Antiqua" w:cs="Book Antiqua"/>
          <w:color w:val="000000"/>
        </w:rPr>
        <w:t xml:space="preserve"> [PMID: 33507143 DOI: 10.1099/jgv.0.001558]</w:t>
      </w:r>
    </w:p>
    <w:p w14:paraId="2A9A3D8A"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22 </w:t>
      </w:r>
      <w:r w:rsidRPr="00AC2E90">
        <w:rPr>
          <w:rFonts w:ascii="Book Antiqua" w:eastAsia="Times New Roman" w:hAnsi="Book Antiqua" w:cs="Book Antiqua"/>
          <w:b/>
          <w:bCs/>
          <w:color w:val="000000"/>
        </w:rPr>
        <w:t>Xia H</w:t>
      </w:r>
      <w:r w:rsidRPr="00AC2E90">
        <w:rPr>
          <w:rFonts w:ascii="Book Antiqua" w:eastAsia="Times New Roman" w:hAnsi="Book Antiqua" w:cs="Book Antiqua"/>
          <w:color w:val="000000"/>
        </w:rPr>
        <w:t xml:space="preserve">, Cao Z, Xie X, Zhang X, Chen JY, Wang H, Menachery VD, Rajsbaum R, Shi PY. Evasion of Type I Interferon by SARS-CoV-2. </w:t>
      </w:r>
      <w:r w:rsidRPr="00AC2E90">
        <w:rPr>
          <w:rFonts w:ascii="Book Antiqua" w:eastAsia="Times New Roman" w:hAnsi="Book Antiqua" w:cs="Book Antiqua"/>
          <w:i/>
          <w:iCs/>
          <w:color w:val="000000"/>
        </w:rPr>
        <w:t>Cell Rep</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33</w:t>
      </w:r>
      <w:r w:rsidRPr="00AC2E90">
        <w:rPr>
          <w:rFonts w:ascii="Book Antiqua" w:eastAsia="Times New Roman" w:hAnsi="Book Antiqua" w:cs="Book Antiqua"/>
          <w:color w:val="000000"/>
        </w:rPr>
        <w:t>: 108234 [PMID: 32979938 DOI: 10.1016/j.celrep.2020.108234]</w:t>
      </w:r>
    </w:p>
    <w:p w14:paraId="7A37983E"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23 </w:t>
      </w:r>
      <w:r w:rsidRPr="00AC2E90">
        <w:rPr>
          <w:rFonts w:ascii="Book Antiqua" w:eastAsia="Times New Roman" w:hAnsi="Book Antiqua" w:cs="Book Antiqua"/>
          <w:b/>
          <w:bCs/>
          <w:color w:val="000000"/>
        </w:rPr>
        <w:t>Konkolova E</w:t>
      </w:r>
      <w:r w:rsidRPr="00AC2E90">
        <w:rPr>
          <w:rFonts w:ascii="Book Antiqua" w:eastAsia="Times New Roman" w:hAnsi="Book Antiqua" w:cs="Book Antiqua"/>
          <w:color w:val="000000"/>
        </w:rPr>
        <w:t xml:space="preserve">, Klima M, Nencka R, Boura E. Structural analysis of the putative SARS-CoV-2 primase complex. </w:t>
      </w:r>
      <w:r w:rsidRPr="00AC2E90">
        <w:rPr>
          <w:rFonts w:ascii="Book Antiqua" w:eastAsia="Times New Roman" w:hAnsi="Book Antiqua" w:cs="Book Antiqua"/>
          <w:i/>
          <w:iCs/>
          <w:color w:val="000000"/>
        </w:rPr>
        <w:t>J Struct Biol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211</w:t>
      </w:r>
      <w:r w:rsidRPr="00AC2E90">
        <w:rPr>
          <w:rFonts w:ascii="Book Antiqua" w:eastAsia="Times New Roman" w:hAnsi="Book Antiqua" w:cs="Book Antiqua"/>
          <w:color w:val="000000"/>
        </w:rPr>
        <w:t>: 107548 [PMID: 32535228 DOI: 10.1016/j.jsb.2020.107548]</w:t>
      </w:r>
    </w:p>
    <w:p w14:paraId="41D87CCE"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24 </w:t>
      </w:r>
      <w:r w:rsidRPr="00AC2E90">
        <w:rPr>
          <w:rFonts w:ascii="Book Antiqua" w:eastAsia="Times New Roman" w:hAnsi="Book Antiqua" w:cs="Book Antiqua"/>
          <w:b/>
          <w:bCs/>
          <w:color w:val="000000"/>
        </w:rPr>
        <w:t>Krichel B</w:t>
      </w:r>
      <w:r w:rsidRPr="00AC2E90">
        <w:rPr>
          <w:rFonts w:ascii="Book Antiqua" w:eastAsia="Times New Roman" w:hAnsi="Book Antiqua" w:cs="Book Antiqua"/>
          <w:color w:val="000000"/>
        </w:rPr>
        <w:t xml:space="preserve">, Falke S, Hilgenfeld R, Redecke L, Uetrecht C. Processing of the SARS-CoV pp1a/ab nsp7-10 region. </w:t>
      </w:r>
      <w:r w:rsidRPr="00AC2E90">
        <w:rPr>
          <w:rFonts w:ascii="Book Antiqua" w:eastAsia="Times New Roman" w:hAnsi="Book Antiqua" w:cs="Book Antiqua"/>
          <w:i/>
          <w:iCs/>
          <w:color w:val="000000"/>
        </w:rPr>
        <w:t>Biochem J</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477</w:t>
      </w:r>
      <w:r w:rsidRPr="00AC2E90">
        <w:rPr>
          <w:rFonts w:ascii="Book Antiqua" w:eastAsia="Times New Roman" w:hAnsi="Book Antiqua" w:cs="Book Antiqua"/>
          <w:color w:val="000000"/>
        </w:rPr>
        <w:t>: 1009-1019 [PMID: 32083638 DOI: 10.1042/BCJ20200029]</w:t>
      </w:r>
    </w:p>
    <w:p w14:paraId="2938D576"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25 </w:t>
      </w:r>
      <w:r w:rsidRPr="00AC2E90">
        <w:rPr>
          <w:rFonts w:ascii="Book Antiqua" w:eastAsia="Times New Roman" w:hAnsi="Book Antiqua" w:cs="Book Antiqua"/>
          <w:b/>
          <w:bCs/>
          <w:color w:val="000000"/>
        </w:rPr>
        <w:t>Kirchdoerfer RN</w:t>
      </w:r>
      <w:r w:rsidRPr="00AC2E90">
        <w:rPr>
          <w:rFonts w:ascii="Book Antiqua" w:eastAsia="Times New Roman" w:hAnsi="Book Antiqua" w:cs="Book Antiqua"/>
          <w:color w:val="000000"/>
        </w:rPr>
        <w:t xml:space="preserve">, Ward AB. Structure of the SARS-CoV nsp12 polymerase bound to nsp7 and nsp8 co-factors. </w:t>
      </w:r>
      <w:r w:rsidRPr="00AC2E90">
        <w:rPr>
          <w:rFonts w:ascii="Book Antiqua" w:eastAsia="Times New Roman" w:hAnsi="Book Antiqua" w:cs="Book Antiqua"/>
          <w:i/>
          <w:iCs/>
          <w:color w:val="000000"/>
        </w:rPr>
        <w:t>Nat Commun</w:t>
      </w:r>
      <w:r w:rsidRPr="00AC2E90">
        <w:rPr>
          <w:rFonts w:ascii="Book Antiqua" w:eastAsia="Times New Roman" w:hAnsi="Book Antiqua" w:cs="Book Antiqua"/>
          <w:color w:val="000000"/>
        </w:rPr>
        <w:t xml:space="preserve"> 2019; </w:t>
      </w:r>
      <w:r w:rsidRPr="00AC2E90">
        <w:rPr>
          <w:rFonts w:ascii="Book Antiqua" w:eastAsia="Times New Roman" w:hAnsi="Book Antiqua" w:cs="Book Antiqua"/>
          <w:b/>
          <w:bCs/>
          <w:color w:val="000000"/>
        </w:rPr>
        <w:t>10</w:t>
      </w:r>
      <w:r w:rsidRPr="00AC2E90">
        <w:rPr>
          <w:rFonts w:ascii="Book Antiqua" w:eastAsia="Times New Roman" w:hAnsi="Book Antiqua" w:cs="Book Antiqua"/>
          <w:color w:val="000000"/>
        </w:rPr>
        <w:t>: 2342 [PMID: 31138817 DOI: 10.1038/s41467-019-10280-3]</w:t>
      </w:r>
    </w:p>
    <w:p w14:paraId="0461D58E"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26 </w:t>
      </w:r>
      <w:r w:rsidRPr="00AC2E90">
        <w:rPr>
          <w:rFonts w:ascii="Book Antiqua" w:eastAsia="Times New Roman" w:hAnsi="Book Antiqua" w:cs="Book Antiqua"/>
          <w:b/>
          <w:bCs/>
          <w:color w:val="000000"/>
        </w:rPr>
        <w:t>Egloff MP</w:t>
      </w:r>
      <w:r w:rsidRPr="00AC2E90">
        <w:rPr>
          <w:rFonts w:ascii="Book Antiqua" w:eastAsia="Times New Roman" w:hAnsi="Book Antiqua" w:cs="Book Antiqua"/>
          <w:color w:val="000000"/>
        </w:rPr>
        <w:t xml:space="preserve">, Ferron F, Campanacci V, Longhi S, Rancurel C, Dutartre H, Snijder EJ, Gorbalenya AE, Cambillau C, Canard B. The severe acute respiratory syndrome-coronavirus replicative protein nsp9 is a single-stranded RNA-binding subunit unique in the RNA virus world. </w:t>
      </w:r>
      <w:r w:rsidRPr="00AC2E90">
        <w:rPr>
          <w:rFonts w:ascii="Book Antiqua" w:eastAsia="Times New Roman" w:hAnsi="Book Antiqua" w:cs="Book Antiqua"/>
          <w:i/>
          <w:iCs/>
          <w:color w:val="000000"/>
        </w:rPr>
        <w:t>Proc Natl Acad Sci U S A</w:t>
      </w:r>
      <w:r w:rsidRPr="00AC2E90">
        <w:rPr>
          <w:rFonts w:ascii="Book Antiqua" w:eastAsia="Times New Roman" w:hAnsi="Book Antiqua" w:cs="Book Antiqua"/>
          <w:color w:val="000000"/>
        </w:rPr>
        <w:t xml:space="preserve"> 2004; </w:t>
      </w:r>
      <w:r w:rsidRPr="00AC2E90">
        <w:rPr>
          <w:rFonts w:ascii="Book Antiqua" w:eastAsia="Times New Roman" w:hAnsi="Book Antiqua" w:cs="Book Antiqua"/>
          <w:b/>
          <w:bCs/>
          <w:color w:val="000000"/>
        </w:rPr>
        <w:t>101</w:t>
      </w:r>
      <w:r w:rsidRPr="00AC2E90">
        <w:rPr>
          <w:rFonts w:ascii="Book Antiqua" w:eastAsia="Times New Roman" w:hAnsi="Book Antiqua" w:cs="Book Antiqua"/>
          <w:color w:val="000000"/>
        </w:rPr>
        <w:t>: 3792-3796 [PMID: 15007178 DOI: 10.1073/pnas.0307877101]</w:t>
      </w:r>
    </w:p>
    <w:p w14:paraId="384A5937"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27 </w:t>
      </w:r>
      <w:r w:rsidRPr="00AC2E90">
        <w:rPr>
          <w:rFonts w:ascii="Book Antiqua" w:eastAsia="Times New Roman" w:hAnsi="Book Antiqua" w:cs="Book Antiqua"/>
          <w:b/>
          <w:bCs/>
          <w:color w:val="000000"/>
        </w:rPr>
        <w:t>Joseph JS</w:t>
      </w:r>
      <w:r w:rsidRPr="00AC2E90">
        <w:rPr>
          <w:rFonts w:ascii="Book Antiqua" w:eastAsia="Times New Roman" w:hAnsi="Book Antiqua" w:cs="Book Antiqua"/>
          <w:color w:val="000000"/>
        </w:rPr>
        <w:t xml:space="preserve">, Saikatendu KS, Subramanian V, Neuman BW, Brooun A, Griffith M, Moy K, Yadav MK, Velasquez J, Buchmeier MJ, Stevens RC, Kuhn P. Crystal structure of nonstructural protein 10 from the severe acute respiratory syndrome coronavirus </w:t>
      </w:r>
      <w:r w:rsidRPr="00AC2E90">
        <w:rPr>
          <w:rFonts w:ascii="Book Antiqua" w:eastAsia="Times New Roman" w:hAnsi="Book Antiqua" w:cs="Book Antiqua"/>
          <w:color w:val="000000"/>
        </w:rPr>
        <w:lastRenderedPageBreak/>
        <w:t xml:space="preserve">reveals a novel fold with two zinc-binding motifs. </w:t>
      </w:r>
      <w:r w:rsidRPr="00AC2E90">
        <w:rPr>
          <w:rFonts w:ascii="Book Antiqua" w:eastAsia="Times New Roman" w:hAnsi="Book Antiqua" w:cs="Book Antiqua"/>
          <w:i/>
          <w:iCs/>
          <w:color w:val="000000"/>
        </w:rPr>
        <w:t>J Virol</w:t>
      </w:r>
      <w:r w:rsidRPr="00AC2E90">
        <w:rPr>
          <w:rFonts w:ascii="Book Antiqua" w:eastAsia="Times New Roman" w:hAnsi="Book Antiqua" w:cs="Book Antiqua"/>
          <w:color w:val="000000"/>
        </w:rPr>
        <w:t xml:space="preserve"> 2006; </w:t>
      </w:r>
      <w:r w:rsidRPr="00AC2E90">
        <w:rPr>
          <w:rFonts w:ascii="Book Antiqua" w:eastAsia="Times New Roman" w:hAnsi="Book Antiqua" w:cs="Book Antiqua"/>
          <w:b/>
          <w:bCs/>
          <w:color w:val="000000"/>
        </w:rPr>
        <w:t>80</w:t>
      </w:r>
      <w:r w:rsidRPr="00AC2E90">
        <w:rPr>
          <w:rFonts w:ascii="Book Antiqua" w:eastAsia="Times New Roman" w:hAnsi="Book Antiqua" w:cs="Book Antiqua"/>
          <w:color w:val="000000"/>
        </w:rPr>
        <w:t>: 7894-7901 [PMID: 16873246 DOI: 10.1128/JVI.00467-06]</w:t>
      </w:r>
    </w:p>
    <w:p w14:paraId="174D6867"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28 </w:t>
      </w:r>
      <w:r w:rsidRPr="00AC2E90">
        <w:rPr>
          <w:rFonts w:ascii="Book Antiqua" w:eastAsia="Times New Roman" w:hAnsi="Book Antiqua" w:cs="Book Antiqua"/>
          <w:b/>
          <w:bCs/>
          <w:color w:val="000000"/>
        </w:rPr>
        <w:t>Peng Q</w:t>
      </w:r>
      <w:r w:rsidRPr="00AC2E90">
        <w:rPr>
          <w:rFonts w:ascii="Book Antiqua" w:eastAsia="Times New Roman" w:hAnsi="Book Antiqua" w:cs="Book Antiqua"/>
          <w:color w:val="000000"/>
        </w:rPr>
        <w:t xml:space="preserve">, Peng R, Yuan B, Zhao J, Wang M, Wang X, Wang Q, Sun Y, Fan Z, Qi J, Gao GF, Shi Y. Structural and Biochemical Characterization of the nsp12-nsp7-nsp8 Core Polymerase Complex from SARS-CoV-2. </w:t>
      </w:r>
      <w:r w:rsidRPr="00AC2E90">
        <w:rPr>
          <w:rFonts w:ascii="Book Antiqua" w:eastAsia="Times New Roman" w:hAnsi="Book Antiqua" w:cs="Book Antiqua"/>
          <w:i/>
          <w:iCs/>
          <w:color w:val="000000"/>
        </w:rPr>
        <w:t>Cell Rep</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31</w:t>
      </w:r>
      <w:r w:rsidRPr="00AC2E90">
        <w:rPr>
          <w:rFonts w:ascii="Book Antiqua" w:eastAsia="Times New Roman" w:hAnsi="Book Antiqua" w:cs="Book Antiqua"/>
          <w:color w:val="000000"/>
        </w:rPr>
        <w:t>: 107774 [PMID: 32531208 DOI: 10.1016/j.celrep.2020.107774]</w:t>
      </w:r>
    </w:p>
    <w:p w14:paraId="0FAAED98"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29 </w:t>
      </w:r>
      <w:r w:rsidRPr="00AC2E90">
        <w:rPr>
          <w:rFonts w:ascii="Book Antiqua" w:eastAsia="Times New Roman" w:hAnsi="Book Antiqua" w:cs="Book Antiqua"/>
          <w:b/>
          <w:bCs/>
          <w:color w:val="000000"/>
        </w:rPr>
        <w:t>Jang KJ</w:t>
      </w:r>
      <w:r w:rsidRPr="00AC2E90">
        <w:rPr>
          <w:rFonts w:ascii="Book Antiqua" w:eastAsia="Times New Roman" w:hAnsi="Book Antiqua" w:cs="Book Antiqua"/>
          <w:color w:val="000000"/>
        </w:rPr>
        <w:t xml:space="preserve">, Jeong S, Kang DY, Sp N, Yang YM, Kim DE. A high ATP concentration enhances the cooperative translocation of the SARS coronavirus helicase nsP13 in the unwinding of duplex RNA. </w:t>
      </w:r>
      <w:r w:rsidRPr="00AC2E90">
        <w:rPr>
          <w:rFonts w:ascii="Book Antiqua" w:eastAsia="Times New Roman" w:hAnsi="Book Antiqua" w:cs="Book Antiqua"/>
          <w:i/>
          <w:iCs/>
          <w:color w:val="000000"/>
        </w:rPr>
        <w:t>Sci Rep</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10</w:t>
      </w:r>
      <w:r w:rsidRPr="00AC2E90">
        <w:rPr>
          <w:rFonts w:ascii="Book Antiqua" w:eastAsia="Times New Roman" w:hAnsi="Book Antiqua" w:cs="Book Antiqua"/>
          <w:color w:val="000000"/>
        </w:rPr>
        <w:t>: 4481 [PMID: 32161317 DOI: 10.1038/s41598-020-61432-1]</w:t>
      </w:r>
    </w:p>
    <w:p w14:paraId="2B69A036"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30 </w:t>
      </w:r>
      <w:r w:rsidRPr="00AC2E90">
        <w:rPr>
          <w:rFonts w:ascii="Book Antiqua" w:eastAsia="Times New Roman" w:hAnsi="Book Antiqua" w:cs="Book Antiqua"/>
          <w:b/>
          <w:bCs/>
          <w:color w:val="000000"/>
        </w:rPr>
        <w:t>Shu T</w:t>
      </w:r>
      <w:r w:rsidRPr="00AC2E90">
        <w:rPr>
          <w:rFonts w:ascii="Book Antiqua" w:eastAsia="Times New Roman" w:hAnsi="Book Antiqua" w:cs="Book Antiqua"/>
          <w:color w:val="000000"/>
        </w:rPr>
        <w:t xml:space="preserve">, Huang M, Wu D, Ren Y, Zhang X, Han Y, Mu J, Wang R, Qiu Y, Zhang DY, Zhou X. SARS-Coronavirus-2 Nsp13 Possesses NTPase and RNA Helicase Activities That Can Be Inhibited by Bismuth Salts. </w:t>
      </w:r>
      <w:r w:rsidRPr="00AC2E90">
        <w:rPr>
          <w:rFonts w:ascii="Book Antiqua" w:eastAsia="Times New Roman" w:hAnsi="Book Antiqua" w:cs="Book Antiqua"/>
          <w:i/>
          <w:iCs/>
          <w:color w:val="000000"/>
        </w:rPr>
        <w:t>Virol Sin</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35</w:t>
      </w:r>
      <w:r w:rsidRPr="00AC2E90">
        <w:rPr>
          <w:rFonts w:ascii="Book Antiqua" w:eastAsia="Times New Roman" w:hAnsi="Book Antiqua" w:cs="Book Antiqua"/>
          <w:color w:val="000000"/>
        </w:rPr>
        <w:t>: 321-329 [PMID: 32500504 DOI: 10.1007/s12250-020-00242-1]</w:t>
      </w:r>
    </w:p>
    <w:p w14:paraId="0E33EFBE"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31 </w:t>
      </w:r>
      <w:r w:rsidRPr="00AC2E90">
        <w:rPr>
          <w:rFonts w:ascii="Book Antiqua" w:eastAsia="Times New Roman" w:hAnsi="Book Antiqua" w:cs="Book Antiqua"/>
          <w:b/>
          <w:bCs/>
          <w:color w:val="000000"/>
        </w:rPr>
        <w:t>Yuen CK</w:t>
      </w:r>
      <w:r w:rsidRPr="00AC2E90">
        <w:rPr>
          <w:rFonts w:ascii="Book Antiqua" w:eastAsia="Times New Roman" w:hAnsi="Book Antiqua" w:cs="Book Antiqua"/>
          <w:color w:val="000000"/>
        </w:rPr>
        <w:t xml:space="preserve">, Lam JY, Wong WM, Mak LF, Wang X, Chu H, Cai JP, Jin DY, To KK, Chan JF, Yuen KY, Kok KH. SARS-CoV-2 nsp13, nsp14, nsp15 and orf6 function as potent interferon antagonists. </w:t>
      </w:r>
      <w:r w:rsidRPr="00AC2E90">
        <w:rPr>
          <w:rFonts w:ascii="Book Antiqua" w:eastAsia="Times New Roman" w:hAnsi="Book Antiqua" w:cs="Book Antiqua"/>
          <w:i/>
          <w:iCs/>
          <w:color w:val="000000"/>
        </w:rPr>
        <w:t>Emerg Microbes Infect</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9</w:t>
      </w:r>
      <w:r w:rsidRPr="00AC2E90">
        <w:rPr>
          <w:rFonts w:ascii="Book Antiqua" w:eastAsia="Times New Roman" w:hAnsi="Book Antiqua" w:cs="Book Antiqua"/>
          <w:color w:val="000000"/>
        </w:rPr>
        <w:t>: 1418-1428 [PMID: 32529952 DOI: 10.1080/22221751.2020.1780953]</w:t>
      </w:r>
    </w:p>
    <w:p w14:paraId="7981015F"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32 </w:t>
      </w:r>
      <w:r w:rsidRPr="00AC2E90">
        <w:rPr>
          <w:rFonts w:ascii="Book Antiqua" w:eastAsia="Times New Roman" w:hAnsi="Book Antiqua" w:cs="Book Antiqua"/>
          <w:b/>
          <w:bCs/>
          <w:color w:val="000000"/>
        </w:rPr>
        <w:t>Ogando NS</w:t>
      </w:r>
      <w:r w:rsidRPr="00AC2E90">
        <w:rPr>
          <w:rFonts w:ascii="Book Antiqua" w:eastAsia="Times New Roman" w:hAnsi="Book Antiqua" w:cs="Book Antiqua"/>
          <w:color w:val="000000"/>
        </w:rPr>
        <w:t xml:space="preserve">, Zevenhoven-Dobbe JC, van der Meer Y, Bredenbeek PJ, Posthuma CC, Snijder EJ. The Enzymatic Activity of the nsp14 Exoribonuclease Is Critical for Replication of MERS-CoV and SARS-CoV-2. </w:t>
      </w:r>
      <w:r w:rsidRPr="00AC2E90">
        <w:rPr>
          <w:rFonts w:ascii="Book Antiqua" w:eastAsia="Times New Roman" w:hAnsi="Book Antiqua" w:cs="Book Antiqua"/>
          <w:i/>
          <w:iCs/>
          <w:color w:val="000000"/>
        </w:rPr>
        <w:t>J Virol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94</w:t>
      </w:r>
      <w:r w:rsidRPr="00AC2E90">
        <w:rPr>
          <w:rFonts w:ascii="Book Antiqua" w:eastAsia="Times New Roman" w:hAnsi="Book Antiqua" w:cs="Book Antiqua"/>
          <w:color w:val="000000"/>
        </w:rPr>
        <w:t xml:space="preserve"> [PMID: 32938769 DOI: 10.1128/JVI.01246-20]</w:t>
      </w:r>
    </w:p>
    <w:p w14:paraId="651E7FF0"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33 </w:t>
      </w:r>
      <w:r w:rsidRPr="00AC2E90">
        <w:rPr>
          <w:rFonts w:ascii="Book Antiqua" w:eastAsia="Times New Roman" w:hAnsi="Book Antiqua" w:cs="Book Antiqua"/>
          <w:b/>
          <w:bCs/>
          <w:color w:val="000000"/>
        </w:rPr>
        <w:t>Kim Y</w:t>
      </w:r>
      <w:r w:rsidRPr="00AC2E90">
        <w:rPr>
          <w:rFonts w:ascii="Book Antiqua" w:eastAsia="Times New Roman" w:hAnsi="Book Antiqua" w:cs="Book Antiqua"/>
          <w:color w:val="000000"/>
        </w:rPr>
        <w:t xml:space="preserve">, Jedrzejczak R, Maltseva NI, Wilamowski M, Endres M, Godzik A, Michalska K, Joachimiak A. Crystal structure of Nsp15 endoribonuclease NendoU from SARS-CoV-2. </w:t>
      </w:r>
      <w:r w:rsidRPr="00AC2E90">
        <w:rPr>
          <w:rFonts w:ascii="Book Antiqua" w:eastAsia="Times New Roman" w:hAnsi="Book Antiqua" w:cs="Book Antiqua"/>
          <w:i/>
          <w:iCs/>
          <w:color w:val="000000"/>
        </w:rPr>
        <w:t>Protein Sci</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29</w:t>
      </w:r>
      <w:r w:rsidRPr="00AC2E90">
        <w:rPr>
          <w:rFonts w:ascii="Book Antiqua" w:eastAsia="Times New Roman" w:hAnsi="Book Antiqua" w:cs="Book Antiqua"/>
          <w:color w:val="000000"/>
        </w:rPr>
        <w:t>: 1596-1605 [PMID: 32304108 DOI: 10.1002/pro.3873]</w:t>
      </w:r>
    </w:p>
    <w:p w14:paraId="5E1EFFB7"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34 </w:t>
      </w:r>
      <w:r w:rsidRPr="00AC2E90">
        <w:rPr>
          <w:rFonts w:ascii="Book Antiqua" w:eastAsia="Times New Roman" w:hAnsi="Book Antiqua" w:cs="Book Antiqua"/>
          <w:b/>
          <w:bCs/>
          <w:color w:val="000000"/>
        </w:rPr>
        <w:t>Wang Y</w:t>
      </w:r>
      <w:r w:rsidRPr="00AC2E90">
        <w:rPr>
          <w:rFonts w:ascii="Book Antiqua" w:eastAsia="Times New Roman" w:hAnsi="Book Antiqua" w:cs="Book Antiqua"/>
          <w:color w:val="000000"/>
        </w:rPr>
        <w:t xml:space="preserve">, Sun Y, Wu A, Xu S, Pan R, Zeng C, Jin X, Ge X, Shi Z, Ahola T, Chen Y, Guo D. Coronavirus nsp10/nsp16 Methyltransferase Can Be Targeted by nsp10-Derived Peptide In Vitro and In Vivo To Reduce Replication and Pathogenesis. </w:t>
      </w:r>
      <w:r w:rsidRPr="00AC2E90">
        <w:rPr>
          <w:rFonts w:ascii="Book Antiqua" w:eastAsia="Times New Roman" w:hAnsi="Book Antiqua" w:cs="Book Antiqua"/>
          <w:i/>
          <w:iCs/>
          <w:color w:val="000000"/>
        </w:rPr>
        <w:t>J Virol</w:t>
      </w:r>
      <w:r w:rsidRPr="00AC2E90">
        <w:rPr>
          <w:rFonts w:ascii="Book Antiqua" w:eastAsia="Times New Roman" w:hAnsi="Book Antiqua" w:cs="Book Antiqua"/>
          <w:color w:val="000000"/>
        </w:rPr>
        <w:t xml:space="preserve"> 2015; </w:t>
      </w:r>
      <w:r w:rsidRPr="00AC2E90">
        <w:rPr>
          <w:rFonts w:ascii="Book Antiqua" w:eastAsia="Times New Roman" w:hAnsi="Book Antiqua" w:cs="Book Antiqua"/>
          <w:b/>
          <w:bCs/>
          <w:color w:val="000000"/>
        </w:rPr>
        <w:t>89</w:t>
      </w:r>
      <w:r w:rsidRPr="00AC2E90">
        <w:rPr>
          <w:rFonts w:ascii="Book Antiqua" w:eastAsia="Times New Roman" w:hAnsi="Book Antiqua" w:cs="Book Antiqua"/>
          <w:color w:val="000000"/>
        </w:rPr>
        <w:t>: 8416-8427 [PMID: 26041293 DOI: 10.1128/JVI.00948-15]</w:t>
      </w:r>
    </w:p>
    <w:p w14:paraId="6644EE0A"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lastRenderedPageBreak/>
        <w:t xml:space="preserve">35 </w:t>
      </w:r>
      <w:r w:rsidRPr="00AC2E90">
        <w:rPr>
          <w:rFonts w:ascii="Book Antiqua" w:eastAsia="Times New Roman" w:hAnsi="Book Antiqua" w:cs="Book Antiqua"/>
          <w:b/>
          <w:bCs/>
          <w:color w:val="000000"/>
        </w:rPr>
        <w:t>von Grotthuss M</w:t>
      </w:r>
      <w:r w:rsidRPr="00AC2E90">
        <w:rPr>
          <w:rFonts w:ascii="Book Antiqua" w:eastAsia="Times New Roman" w:hAnsi="Book Antiqua" w:cs="Book Antiqua"/>
          <w:color w:val="000000"/>
        </w:rPr>
        <w:t xml:space="preserve">, Wyrwicz LS, Rychlewski L. mRNA cap-1 methyltransferase in the SARS genome. </w:t>
      </w:r>
      <w:r w:rsidRPr="00AC2E90">
        <w:rPr>
          <w:rFonts w:ascii="Book Antiqua" w:eastAsia="Times New Roman" w:hAnsi="Book Antiqua" w:cs="Book Antiqua"/>
          <w:i/>
          <w:iCs/>
          <w:color w:val="000000"/>
        </w:rPr>
        <w:t>Cell</w:t>
      </w:r>
      <w:r w:rsidRPr="00AC2E90">
        <w:rPr>
          <w:rFonts w:ascii="Book Antiqua" w:eastAsia="Times New Roman" w:hAnsi="Book Antiqua" w:cs="Book Antiqua"/>
          <w:color w:val="000000"/>
        </w:rPr>
        <w:t xml:space="preserve"> 2003; </w:t>
      </w:r>
      <w:r w:rsidRPr="00AC2E90">
        <w:rPr>
          <w:rFonts w:ascii="Book Antiqua" w:eastAsia="Times New Roman" w:hAnsi="Book Antiqua" w:cs="Book Antiqua"/>
          <w:b/>
          <w:bCs/>
          <w:color w:val="000000"/>
        </w:rPr>
        <w:t>113</w:t>
      </w:r>
      <w:r w:rsidRPr="00AC2E90">
        <w:rPr>
          <w:rFonts w:ascii="Book Antiqua" w:eastAsia="Times New Roman" w:hAnsi="Book Antiqua" w:cs="Book Antiqua"/>
          <w:color w:val="000000"/>
        </w:rPr>
        <w:t>: 701-702 [PMID: 12809601 DOI: 10.1016/S0092-8674(03)00424-0]</w:t>
      </w:r>
    </w:p>
    <w:p w14:paraId="7D6CD84F" w14:textId="77777777" w:rsidR="00522178" w:rsidRPr="00F6401D" w:rsidRDefault="00522178" w:rsidP="00AC2E90">
      <w:pPr>
        <w:spacing w:line="360" w:lineRule="auto"/>
        <w:jc w:val="both"/>
        <w:rPr>
          <w:rFonts w:ascii="Book Antiqua" w:hAnsi="Book Antiqua"/>
          <w:lang w:val="fr-FR"/>
        </w:rPr>
      </w:pPr>
      <w:r w:rsidRPr="00AC2E90">
        <w:rPr>
          <w:rFonts w:ascii="Book Antiqua" w:eastAsia="Times New Roman" w:hAnsi="Book Antiqua" w:cs="Book Antiqua"/>
          <w:color w:val="000000"/>
        </w:rPr>
        <w:t xml:space="preserve">36 </w:t>
      </w:r>
      <w:r w:rsidRPr="00AC2E90">
        <w:rPr>
          <w:rFonts w:ascii="Book Antiqua" w:eastAsia="Times New Roman" w:hAnsi="Book Antiqua" w:cs="Book Antiqua"/>
          <w:b/>
          <w:bCs/>
          <w:color w:val="000000"/>
        </w:rPr>
        <w:t>Hope JL</w:t>
      </w:r>
      <w:r w:rsidRPr="00AC2E90">
        <w:rPr>
          <w:rFonts w:ascii="Book Antiqua" w:eastAsia="Times New Roman" w:hAnsi="Book Antiqua" w:cs="Book Antiqua"/>
          <w:color w:val="000000"/>
        </w:rPr>
        <w:t xml:space="preserve">, Bradley LM. Lessons in antiviral immunity. </w:t>
      </w:r>
      <w:r w:rsidRPr="00F6401D">
        <w:rPr>
          <w:rFonts w:ascii="Book Antiqua" w:eastAsia="Times New Roman" w:hAnsi="Book Antiqua" w:cs="Book Antiqua"/>
          <w:i/>
          <w:iCs/>
          <w:color w:val="000000"/>
          <w:lang w:val="fr-FR"/>
        </w:rPr>
        <w:t>Science</w:t>
      </w:r>
      <w:r w:rsidRPr="00F6401D">
        <w:rPr>
          <w:rFonts w:ascii="Book Antiqua" w:eastAsia="Times New Roman" w:hAnsi="Book Antiqua" w:cs="Book Antiqua"/>
          <w:color w:val="000000"/>
          <w:lang w:val="fr-FR"/>
        </w:rPr>
        <w:t xml:space="preserve"> 2021; </w:t>
      </w:r>
      <w:r w:rsidRPr="00F6401D">
        <w:rPr>
          <w:rFonts w:ascii="Book Antiqua" w:eastAsia="Times New Roman" w:hAnsi="Book Antiqua" w:cs="Book Antiqua"/>
          <w:b/>
          <w:bCs/>
          <w:color w:val="000000"/>
          <w:lang w:val="fr-FR"/>
        </w:rPr>
        <w:t>371</w:t>
      </w:r>
      <w:r w:rsidRPr="00F6401D">
        <w:rPr>
          <w:rFonts w:ascii="Book Antiqua" w:eastAsia="Times New Roman" w:hAnsi="Book Antiqua" w:cs="Book Antiqua"/>
          <w:color w:val="000000"/>
          <w:lang w:val="fr-FR"/>
        </w:rPr>
        <w:t>: 464-465 [PMID: 33510014 DOI: 10.1126/science.abf6446]</w:t>
      </w:r>
    </w:p>
    <w:p w14:paraId="53B3575E" w14:textId="77777777" w:rsidR="00522178" w:rsidRPr="00AC2E90" w:rsidRDefault="00522178" w:rsidP="00AC2E90">
      <w:pPr>
        <w:spacing w:line="360" w:lineRule="auto"/>
        <w:jc w:val="both"/>
        <w:rPr>
          <w:rFonts w:ascii="Book Antiqua" w:hAnsi="Book Antiqua"/>
        </w:rPr>
      </w:pPr>
      <w:r w:rsidRPr="000D6F7E">
        <w:rPr>
          <w:rFonts w:ascii="Book Antiqua" w:eastAsia="Times New Roman" w:hAnsi="Book Antiqua" w:cs="Book Antiqua"/>
          <w:color w:val="000000"/>
          <w:lang w:val="fr-FR"/>
        </w:rPr>
        <w:t xml:space="preserve">37 </w:t>
      </w:r>
      <w:r w:rsidRPr="000D6F7E">
        <w:rPr>
          <w:rFonts w:ascii="Book Antiqua" w:eastAsia="Times New Roman" w:hAnsi="Book Antiqua" w:cs="Book Antiqua"/>
          <w:b/>
          <w:bCs/>
          <w:color w:val="000000"/>
          <w:lang w:val="fr-FR"/>
        </w:rPr>
        <w:t>Sui Y</w:t>
      </w:r>
      <w:r w:rsidRPr="000D6F7E">
        <w:rPr>
          <w:rFonts w:ascii="Book Antiqua" w:eastAsia="Times New Roman" w:hAnsi="Book Antiqua" w:cs="Book Antiqua"/>
          <w:color w:val="000000"/>
          <w:lang w:val="fr-FR"/>
        </w:rPr>
        <w:t xml:space="preserve">, Bekele Y, Berzofsky JA. </w:t>
      </w:r>
      <w:r w:rsidRPr="00AC2E90">
        <w:rPr>
          <w:rFonts w:ascii="Book Antiqua" w:eastAsia="Times New Roman" w:hAnsi="Book Antiqua" w:cs="Book Antiqua"/>
          <w:color w:val="000000"/>
        </w:rPr>
        <w:t xml:space="preserve">Potential SARS-CoV-2 Immune Correlates of Protection in Infection and Vaccine Immunization. </w:t>
      </w:r>
      <w:r w:rsidRPr="00AC2E90">
        <w:rPr>
          <w:rFonts w:ascii="Book Antiqua" w:eastAsia="Times New Roman" w:hAnsi="Book Antiqua" w:cs="Book Antiqua"/>
          <w:i/>
          <w:iCs/>
          <w:color w:val="000000"/>
        </w:rPr>
        <w:t>Pathogens</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10</w:t>
      </w:r>
      <w:r w:rsidRPr="00AC2E90">
        <w:rPr>
          <w:rFonts w:ascii="Book Antiqua" w:eastAsia="Times New Roman" w:hAnsi="Book Antiqua" w:cs="Book Antiqua"/>
          <w:color w:val="000000"/>
        </w:rPr>
        <w:t xml:space="preserve"> [PMID: 33573221 DOI: 10.3390/pathogens10020138]</w:t>
      </w:r>
    </w:p>
    <w:p w14:paraId="222B96FA"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38 </w:t>
      </w:r>
      <w:r w:rsidRPr="00AC2E90">
        <w:rPr>
          <w:rFonts w:ascii="Book Antiqua" w:eastAsia="Times New Roman" w:hAnsi="Book Antiqua" w:cs="Book Antiqua"/>
          <w:b/>
          <w:bCs/>
          <w:color w:val="000000"/>
        </w:rPr>
        <w:t>Jordan SC</w:t>
      </w:r>
      <w:r w:rsidRPr="00AC2E90">
        <w:rPr>
          <w:rFonts w:ascii="Book Antiqua" w:eastAsia="Times New Roman" w:hAnsi="Book Antiqua" w:cs="Book Antiqua"/>
          <w:color w:val="000000"/>
        </w:rPr>
        <w:t xml:space="preserve">. Innate and adaptive immune responses to SARS-CoV-2 in humans: relevance to acquired immunity and vaccine responses. </w:t>
      </w:r>
      <w:r w:rsidRPr="00AC2E90">
        <w:rPr>
          <w:rFonts w:ascii="Book Antiqua" w:eastAsia="Times New Roman" w:hAnsi="Book Antiqua" w:cs="Book Antiqua"/>
          <w:i/>
          <w:iCs/>
          <w:color w:val="000000"/>
        </w:rPr>
        <w:t>Clin Exp Immunol</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204</w:t>
      </w:r>
      <w:r w:rsidRPr="00AC2E90">
        <w:rPr>
          <w:rFonts w:ascii="Book Antiqua" w:eastAsia="Times New Roman" w:hAnsi="Book Antiqua" w:cs="Book Antiqua"/>
          <w:color w:val="000000"/>
        </w:rPr>
        <w:t>: 310-320 [PMID: 33534923 DOI: 10.1111/cei.13582]</w:t>
      </w:r>
    </w:p>
    <w:p w14:paraId="7D4BC8E3"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39 </w:t>
      </w:r>
      <w:r w:rsidRPr="00AC2E90">
        <w:rPr>
          <w:rFonts w:ascii="Book Antiqua" w:eastAsia="Times New Roman" w:hAnsi="Book Antiqua" w:cs="Book Antiqua"/>
          <w:b/>
          <w:bCs/>
          <w:color w:val="000000"/>
        </w:rPr>
        <w:t>Zhang Q</w:t>
      </w:r>
      <w:r w:rsidRPr="00AC2E90">
        <w:rPr>
          <w:rFonts w:ascii="Book Antiqua" w:eastAsia="Times New Roman" w:hAnsi="Book Antiqua" w:cs="Book Antiqua"/>
          <w:color w:val="000000"/>
        </w:rPr>
        <w:t xml:space="preserve">, Bastard P, Liu Z, Le Pen J, Moncada-Velez M, Chen J, Ogishi M, Sabli IKD, Hodeib S, Korol C, Rosain J, Bilguvar K, Ye J, Bolze A, Bigio B, Yang R, Arias AA, Zhou Q, Zhang Y, Onodi F, Korniotis S, Karpf L, Philippot Q, Chbihi M, Bonnet-Madin L, Dorgham K, Smith N, Schneider WM, Razooky BS, Hoffmann HH, Michailidis E, Moens L, Han JE, Lorenzo L, Bizien L, Meade P, Neehus AL, Ugurbil AC, Corneau A, Kerner G, Zhang P, Rapaport F, Seeleuthner Y, Manry J, Masson C, Schmitt Y, Schlüter A, Le Voyer T, Khan T, Li J, Fellay J, Roussel L, Shahrooei M, Alosaimi MF, Mansouri D, Al-Saud H, Al-Mulla F, Almourfi F, Al-Muhsen SZ, Alsohime F, Al Turki S, Hasanato R, van de Beek D, Biondi A, Bettini LR, D'Angio' M, Bonfanti P, Imberti L, Sottini A, Paghera S, Quiros-Roldan E, Rossi C, Oler AJ, Tompkins MF, Alba C, Vandernoot I, Goffard JC, Smits G, Migeotte I, Haerynck F, Soler-Palacin P, Martin-Nalda A, Colobran R, Morange PE, Keles S, Çölkesen F, Ozcelik T, Yasar KK, Senoglu S, Karabela ŞN, Rodríguez-Gallego C, Novelli G, Hraiech S, Tandjaoui-Lambiotte Y, Duval X, Laouénan C; COVID-STORM Clinicians; COVID Clinicians; Imagine COVID Group; French COVID Cohort Study Group; CoV-Contact Cohort; Amsterdam UMC Covid-19 Biobank; COVID Human Genetic Effort; NIAID-USUHS/TAGC COVID Immunity Group, Snow AL, Dalgard CL, Milner JD, Vinh DC, Mogensen TH, Marr N, Spaan AN, Boisson B, Boisson-Dupuis S, Bustamante J, Puel A, Ciancanelli MJ, Meyts I, Maniatis T, Soumelis V, Amara A, Nussenzweig M, García-Sastre A, Krammer F, Pujol A, Duffy D, </w:t>
      </w:r>
      <w:r w:rsidRPr="00AC2E90">
        <w:rPr>
          <w:rFonts w:ascii="Book Antiqua" w:eastAsia="Times New Roman" w:hAnsi="Book Antiqua" w:cs="Book Antiqua"/>
          <w:color w:val="000000"/>
        </w:rPr>
        <w:lastRenderedPageBreak/>
        <w:t xml:space="preserve">Lifton RP, Zhang SY, Gorochov G, Béziat V, Jouanguy E, Sancho-Shimizu V, Rice CM, Abel L, Notarangelo LD, Cobat A, Su HC, Casanova JL. Inborn errors of type I IFN immunity in patients with life-threatening COVID-19. </w:t>
      </w:r>
      <w:r w:rsidRPr="00AC2E90">
        <w:rPr>
          <w:rFonts w:ascii="Book Antiqua" w:eastAsia="Times New Roman" w:hAnsi="Book Antiqua" w:cs="Book Antiqua"/>
          <w:i/>
          <w:iCs/>
          <w:color w:val="000000"/>
        </w:rPr>
        <w:t>Science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370</w:t>
      </w:r>
      <w:r w:rsidRPr="00AC2E90">
        <w:rPr>
          <w:rFonts w:ascii="Book Antiqua" w:eastAsia="Times New Roman" w:hAnsi="Book Antiqua" w:cs="Book Antiqua"/>
          <w:color w:val="000000"/>
        </w:rPr>
        <w:t xml:space="preserve"> [PMID: 32972995 DOI: 10.1126/science.abd4570]</w:t>
      </w:r>
    </w:p>
    <w:p w14:paraId="5F66A506"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40 </w:t>
      </w:r>
      <w:r w:rsidRPr="00AC2E90">
        <w:rPr>
          <w:rFonts w:ascii="Book Antiqua" w:eastAsia="Times New Roman" w:hAnsi="Book Antiqua" w:cs="Book Antiqua"/>
          <w:b/>
          <w:bCs/>
          <w:color w:val="000000"/>
        </w:rPr>
        <w:t>Bastard P</w:t>
      </w:r>
      <w:r w:rsidRPr="00AC2E90">
        <w:rPr>
          <w:rFonts w:ascii="Book Antiqua" w:eastAsia="Times New Roman" w:hAnsi="Book Antiqua" w:cs="Book Antiqua"/>
          <w:color w:val="000000"/>
        </w:rPr>
        <w:t xml:space="preserve">, Rosen LB, Zhang Q, Michailidis E, Hoffmann HH, Zhang Y, Dorgham K, Philippot Q, Rosain J, Béziat V, Manry J, Shaw E, Haljasmägi L, Peterson P, Lorenzo L, Bizien L, Trouillet-Assant S, Dobbs K, de Jesus AA, Belot A, Kallaste A, Catherinot E, Tandjaoui-Lambiotte Y, Le Pen J, Kerner G, Bigio B, Seeleuthner Y, Yang R, Bolze A, Spaan AN, Delmonte OM, Abers MS, Aiuti A, Casari G, Lampasona V, Piemonti L, Ciceri F, Bilguvar K, Lifton RP, Vasse M, Smadja DM, Migaud M, Hadjadj J, Terrier B, Duffy D, Quintana-Murci L, van de Beek D, Roussel L, Vinh DC, Tangye SG, Haerynck F, Dalmau D, Martinez-Picado J, Brodin P, Nussenzweig MC, Boisson-Dupuis S, Rodríguez-Gallego C, Vogt G, Mogensen TH, Oler AJ, Gu J, Burbelo PD, Cohen JI, Biondi A, Bettini LR, D'Angio M, Bonfanti P, Rossignol P, Mayaux J, Rieux-Laucat F, Husebye ES, Fusco F, Ursini MV, Imberti L, Sottini A, Paghera S, Quiros-Roldan E, Rossi C, Castagnoli R, Montagna D, Licari A, Marseglia GL, Duval X, Ghosn J; HGID Lab; NIAID-USUHS Immune Response to COVID Group; COVID Clinicians; COVID-STORM Clinicians; Imagine COVID Group; French COVID Cohort Study Group; Milieu Intérieur Consortium; CoV-Contact Cohort; Amsterdam UMC Covid-19 Biobank; COVID Human Genetic Effort, Tsang JS, Goldbach-Mansky R, Kisand K, Lionakis MS, Puel A, Zhang SY, Holland SM, Gorochov G, Jouanguy E, Rice CM, Cobat A, Notarangelo LD, Abel L, Su HC, Casanova JL. Autoantibodies against type I IFNs in patients with life-threatening COVID-19. </w:t>
      </w:r>
      <w:r w:rsidRPr="00AC2E90">
        <w:rPr>
          <w:rFonts w:ascii="Book Antiqua" w:eastAsia="Times New Roman" w:hAnsi="Book Antiqua" w:cs="Book Antiqua"/>
          <w:i/>
          <w:iCs/>
          <w:color w:val="000000"/>
        </w:rPr>
        <w:t>Science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370</w:t>
      </w:r>
      <w:r w:rsidRPr="00AC2E90">
        <w:rPr>
          <w:rFonts w:ascii="Book Antiqua" w:eastAsia="Times New Roman" w:hAnsi="Book Antiqua" w:cs="Book Antiqua"/>
          <w:color w:val="000000"/>
        </w:rPr>
        <w:t xml:space="preserve"> [PMID: 32972996 DOI: 10.1126/science.abd4585]</w:t>
      </w:r>
    </w:p>
    <w:p w14:paraId="7FD5BB0E"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41 </w:t>
      </w:r>
      <w:r w:rsidRPr="00AC2E90">
        <w:rPr>
          <w:rFonts w:ascii="Book Antiqua" w:eastAsia="Times New Roman" w:hAnsi="Book Antiqua" w:cs="Book Antiqua"/>
          <w:b/>
          <w:bCs/>
          <w:color w:val="000000"/>
        </w:rPr>
        <w:t>Wadman M</w:t>
      </w:r>
      <w:r w:rsidRPr="00AC2E90">
        <w:rPr>
          <w:rFonts w:ascii="Book Antiqua" w:eastAsia="Times New Roman" w:hAnsi="Book Antiqua" w:cs="Book Antiqua"/>
          <w:color w:val="000000"/>
        </w:rPr>
        <w:t xml:space="preserve">. Flawed interferon response spurs severe illness. </w:t>
      </w:r>
      <w:r w:rsidRPr="00AC2E90">
        <w:rPr>
          <w:rFonts w:ascii="Book Antiqua" w:eastAsia="Times New Roman" w:hAnsi="Book Antiqua" w:cs="Book Antiqua"/>
          <w:i/>
          <w:iCs/>
          <w:color w:val="000000"/>
        </w:rPr>
        <w:t>Science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369</w:t>
      </w:r>
      <w:r w:rsidRPr="00AC2E90">
        <w:rPr>
          <w:rFonts w:ascii="Book Antiqua" w:eastAsia="Times New Roman" w:hAnsi="Book Antiqua" w:cs="Book Antiqua"/>
          <w:color w:val="000000"/>
        </w:rPr>
        <w:t>: 1550-1551 [PMID: 32973008 DOI: 10.1126/science.369.6511.1550]</w:t>
      </w:r>
    </w:p>
    <w:p w14:paraId="45760D29"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42 </w:t>
      </w:r>
      <w:r w:rsidRPr="00AC2E90">
        <w:rPr>
          <w:rFonts w:ascii="Book Antiqua" w:eastAsia="Times New Roman" w:hAnsi="Book Antiqua" w:cs="Book Antiqua"/>
          <w:b/>
          <w:bCs/>
          <w:color w:val="000000"/>
        </w:rPr>
        <w:t>Laing AG</w:t>
      </w:r>
      <w:r w:rsidRPr="00AC2E90">
        <w:rPr>
          <w:rFonts w:ascii="Book Antiqua" w:eastAsia="Times New Roman" w:hAnsi="Book Antiqua" w:cs="Book Antiqua"/>
          <w:color w:val="000000"/>
        </w:rPr>
        <w:t xml:space="preserve">, Lorenc A, Del Molino Del Barrio I, Das A, Fish M, Monin L, Muñoz-Ruiz M, McKenzie DR, Hayday TS, Francos-Quijorna I, Kamdar S, Joseph M, Davies D, Davis R, Jennings A, Zlatareva I, Vantourout P, Wu Y, Sofra V, Cano F, Greco M, Theodoridis E, Freedman JD, Gee S, Chan JNE, Ryan S, Bugallo-Blanco E, Peterson P, Kisand K, </w:t>
      </w:r>
      <w:r w:rsidRPr="00AC2E90">
        <w:rPr>
          <w:rFonts w:ascii="Book Antiqua" w:eastAsia="Times New Roman" w:hAnsi="Book Antiqua" w:cs="Book Antiqua"/>
          <w:color w:val="000000"/>
        </w:rPr>
        <w:lastRenderedPageBreak/>
        <w:t xml:space="preserve">Haljasmägi L, Chadli L, Moingeon P, Martinez L, Merrick B, Bisnauthsing K, Brooks K, Ibrahim MAA, Mason J, Lopez Gomez F, Babalola K, Abdul-Jawad S, Cason J, Mant C, Seow J, Graham C, Doores KJ, Di Rosa F, Edgeworth J, Shankar-Hari M, Hayday AC. A dynamic COVID-19 immune signature includes associations with poor prognosis. </w:t>
      </w:r>
      <w:r w:rsidRPr="00AC2E90">
        <w:rPr>
          <w:rFonts w:ascii="Book Antiqua" w:eastAsia="Times New Roman" w:hAnsi="Book Antiqua" w:cs="Book Antiqua"/>
          <w:i/>
          <w:iCs/>
          <w:color w:val="000000"/>
        </w:rPr>
        <w:t>Nat Med</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26</w:t>
      </w:r>
      <w:r w:rsidRPr="00AC2E90">
        <w:rPr>
          <w:rFonts w:ascii="Book Antiqua" w:eastAsia="Times New Roman" w:hAnsi="Book Antiqua" w:cs="Book Antiqua"/>
          <w:color w:val="000000"/>
        </w:rPr>
        <w:t>: 1623-1635 [PMID: 32807934 DOI: 10.1038/s41591-020-1038-6]</w:t>
      </w:r>
    </w:p>
    <w:p w14:paraId="5CE3A826"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43 </w:t>
      </w:r>
      <w:r w:rsidRPr="00AC2E90">
        <w:rPr>
          <w:rFonts w:ascii="Book Antiqua" w:eastAsia="Times New Roman" w:hAnsi="Book Antiqua" w:cs="Book Antiqua"/>
          <w:b/>
          <w:bCs/>
          <w:color w:val="000000"/>
        </w:rPr>
        <w:t>Lavillegrand JR</w:t>
      </w:r>
      <w:r w:rsidRPr="00AC2E90">
        <w:rPr>
          <w:rFonts w:ascii="Book Antiqua" w:eastAsia="Times New Roman" w:hAnsi="Book Antiqua" w:cs="Book Antiqua"/>
          <w:color w:val="000000"/>
        </w:rPr>
        <w:t xml:space="preserve">, Garnier M, Spaeth A, Mario N, Hariri G, Pilon A, Berti E, Fieux F, Thietart S, Urbina T, Turpin M, Darrivière L, Fartoukh M, Verdonk F, Dumas G, Tedgui A, Guidet B, Maury E, Chantran Y, Voiriot G, Ait-Oufella H. Elevated plasma IL-6 and CRP levels are associated with adverse clinical outcomes and death in critically ill SARS-CoV-2 patients: inflammatory response of SARS-CoV-2 patients. </w:t>
      </w:r>
      <w:r w:rsidRPr="00AC2E90">
        <w:rPr>
          <w:rFonts w:ascii="Book Antiqua" w:eastAsia="Times New Roman" w:hAnsi="Book Antiqua" w:cs="Book Antiqua"/>
          <w:i/>
          <w:iCs/>
          <w:color w:val="000000"/>
        </w:rPr>
        <w:t>Ann Intensive Care</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11</w:t>
      </w:r>
      <w:r w:rsidRPr="00AC2E90">
        <w:rPr>
          <w:rFonts w:ascii="Book Antiqua" w:eastAsia="Times New Roman" w:hAnsi="Book Antiqua" w:cs="Book Antiqua"/>
          <w:color w:val="000000"/>
        </w:rPr>
        <w:t>: 9 [PMID: 33439360 DOI: 10.1186/s13613-020-00798-x]</w:t>
      </w:r>
    </w:p>
    <w:p w14:paraId="24B693DF"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44 </w:t>
      </w:r>
      <w:r w:rsidRPr="00AC2E90">
        <w:rPr>
          <w:rFonts w:ascii="Book Antiqua" w:eastAsia="Times New Roman" w:hAnsi="Book Antiqua" w:cs="Book Antiqua"/>
          <w:b/>
          <w:bCs/>
          <w:color w:val="000000"/>
        </w:rPr>
        <w:t>Jordan SC</w:t>
      </w:r>
      <w:r w:rsidRPr="00AC2E90">
        <w:rPr>
          <w:rFonts w:ascii="Book Antiqua" w:eastAsia="Times New Roman" w:hAnsi="Book Antiqua" w:cs="Book Antiqua"/>
          <w:color w:val="000000"/>
        </w:rPr>
        <w:t xml:space="preserve">, Zakowski P, Tran HP, Smith EA, Gaultier C, Marks G, Zabner R, Lowenstein H, Oft J, Bluen B, Le C, Shane R, Ammerman N, Vo A, Chen P, Kumar S, Toyoda M, Ge S, Huang E. Compassionate Use of Tocilizumab for Treatment of SARS-CoV-2 Pneumonia. </w:t>
      </w:r>
      <w:r w:rsidRPr="00AC2E90">
        <w:rPr>
          <w:rFonts w:ascii="Book Antiqua" w:eastAsia="Times New Roman" w:hAnsi="Book Antiqua" w:cs="Book Antiqua"/>
          <w:i/>
          <w:iCs/>
          <w:color w:val="000000"/>
        </w:rPr>
        <w:t>Clin Infect Dis</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71</w:t>
      </w:r>
      <w:r w:rsidRPr="00AC2E90">
        <w:rPr>
          <w:rFonts w:ascii="Book Antiqua" w:eastAsia="Times New Roman" w:hAnsi="Book Antiqua" w:cs="Book Antiqua"/>
          <w:color w:val="000000"/>
        </w:rPr>
        <w:t>: 3168-3173 [PMID: 32575124 DOI: 10.1093/cid/ciaa812]</w:t>
      </w:r>
    </w:p>
    <w:p w14:paraId="0B53923B"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45 </w:t>
      </w:r>
      <w:r w:rsidRPr="00AC2E90">
        <w:rPr>
          <w:rFonts w:ascii="Book Antiqua" w:eastAsia="Times New Roman" w:hAnsi="Book Antiqua" w:cs="Book Antiqua"/>
          <w:b/>
          <w:bCs/>
          <w:color w:val="000000"/>
        </w:rPr>
        <w:t>Somers EC</w:t>
      </w:r>
      <w:r w:rsidRPr="00AC2E90">
        <w:rPr>
          <w:rFonts w:ascii="Book Antiqua" w:eastAsia="Times New Roman" w:hAnsi="Book Antiqua" w:cs="Book Antiqua"/>
          <w:color w:val="000000"/>
        </w:rPr>
        <w:t xml:space="preserve">, Eschenauer GA, Troost JP, Golob JL, Gandhi TN, Wang L, Zhou N, Petty LA, Baang JH, Dillman NO, Frame D, Gregg KS, Kaul DR, Nagel J, Patel TS, Zhou S, Lauring AS, Hanauer DA, Martin E, Sharma P, Fung CM, Pogue JM. Tocilizumab for treatment of mechanically ventilated patients with COVID-19. </w:t>
      </w:r>
      <w:r w:rsidRPr="00AC2E90">
        <w:rPr>
          <w:rFonts w:ascii="Book Antiqua" w:eastAsia="Times New Roman" w:hAnsi="Book Antiqua" w:cs="Book Antiqua"/>
          <w:i/>
          <w:iCs/>
          <w:color w:val="000000"/>
        </w:rPr>
        <w:t>Clin Infect Dis</w:t>
      </w:r>
      <w:r w:rsidRPr="00AC2E90">
        <w:rPr>
          <w:rFonts w:ascii="Book Antiqua" w:eastAsia="Times New Roman" w:hAnsi="Book Antiqua" w:cs="Book Antiqua"/>
          <w:color w:val="000000"/>
        </w:rPr>
        <w:t xml:space="preserve"> 2020 [PMID: 32651997 DOI: 10.1093/cid/ciaa954]</w:t>
      </w:r>
    </w:p>
    <w:p w14:paraId="201D8819"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46 </w:t>
      </w:r>
      <w:r w:rsidRPr="00AC2E90">
        <w:rPr>
          <w:rFonts w:ascii="Book Antiqua" w:eastAsia="Times New Roman" w:hAnsi="Book Antiqua" w:cs="Book Antiqua"/>
          <w:b/>
          <w:bCs/>
          <w:color w:val="000000"/>
        </w:rPr>
        <w:t>Roschewski M</w:t>
      </w:r>
      <w:r w:rsidRPr="00AC2E90">
        <w:rPr>
          <w:rFonts w:ascii="Book Antiqua" w:eastAsia="Times New Roman" w:hAnsi="Book Antiqua" w:cs="Book Antiqua"/>
          <w:color w:val="000000"/>
        </w:rPr>
        <w:t xml:space="preserve">, Lionakis MS, Sharman JP, Roswarski J, Goy A, Monticelli MA, Roshon M, Wrzesinski SH, Desai JV, Zarakas MA, Collen J, Rose K, Hamdy A, Izumi R, Wright GW, Chung KK, Baselga J, Staudt LM, Wilson WH. Inhibition of Bruton tyrosine kinase in patients with severe COVID-19. </w:t>
      </w:r>
      <w:r w:rsidRPr="00AC2E90">
        <w:rPr>
          <w:rFonts w:ascii="Book Antiqua" w:eastAsia="Times New Roman" w:hAnsi="Book Antiqua" w:cs="Book Antiqua"/>
          <w:i/>
          <w:iCs/>
          <w:color w:val="000000"/>
        </w:rPr>
        <w:t>Sci Immunol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w:t>
      </w:r>
      <w:r w:rsidRPr="00AC2E90">
        <w:rPr>
          <w:rFonts w:ascii="Book Antiqua" w:eastAsia="Times New Roman" w:hAnsi="Book Antiqua" w:cs="Book Antiqua"/>
          <w:color w:val="000000"/>
        </w:rPr>
        <w:t xml:space="preserve"> [PMID: 32503877 DOI: 10.1126/sciimmunol.abd0110]</w:t>
      </w:r>
    </w:p>
    <w:p w14:paraId="27FAF66F"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47 </w:t>
      </w:r>
      <w:r w:rsidRPr="00AC2E90">
        <w:rPr>
          <w:rFonts w:ascii="Book Antiqua" w:eastAsia="Times New Roman" w:hAnsi="Book Antiqua" w:cs="Book Antiqua"/>
          <w:b/>
          <w:bCs/>
          <w:color w:val="000000"/>
        </w:rPr>
        <w:t>Guaraldi G</w:t>
      </w:r>
      <w:r w:rsidRPr="00AC2E90">
        <w:rPr>
          <w:rFonts w:ascii="Book Antiqua" w:eastAsia="Times New Roman" w:hAnsi="Book Antiqua" w:cs="Book Antiqua"/>
          <w:color w:val="000000"/>
        </w:rPr>
        <w:t xml:space="preserve">, Meschiari M, Cozzi-Lepri A, Milic J, Tonelli R, Menozzi M, Franceschini E, Cuomo G, Orlando G, Borghi V, Santoro A, Di Gaetano M, Puzzolante C, Carli F, Bedini A, Corradi L, Fantini R, Castaniere I, Tabbì L, Girardis M, Tedeschi S, Giannella M, Bartoletti M, Pascale R, Dolci G, Brugioni L, Pietrangelo A, Cossarizza A, Pea F, Clini </w:t>
      </w:r>
      <w:r w:rsidRPr="00AC2E90">
        <w:rPr>
          <w:rFonts w:ascii="Book Antiqua" w:eastAsia="Times New Roman" w:hAnsi="Book Antiqua" w:cs="Book Antiqua"/>
          <w:color w:val="000000"/>
        </w:rPr>
        <w:lastRenderedPageBreak/>
        <w:t xml:space="preserve">E, Salvarani C, Massari M, Viale PL, Mussini C. Tocilizumab in patients with severe COVID-19: a retrospective cohort study. </w:t>
      </w:r>
      <w:r w:rsidRPr="00AC2E90">
        <w:rPr>
          <w:rFonts w:ascii="Book Antiqua" w:eastAsia="Times New Roman" w:hAnsi="Book Antiqua" w:cs="Book Antiqua"/>
          <w:i/>
          <w:iCs/>
          <w:color w:val="000000"/>
        </w:rPr>
        <w:t>Lancet Rheumatol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w:t>
      </w:r>
      <w:r w:rsidRPr="00AC2E90">
        <w:rPr>
          <w:rFonts w:ascii="Book Antiqua" w:eastAsia="Times New Roman" w:hAnsi="Book Antiqua" w:cs="Book Antiqua"/>
          <w:color w:val="000000"/>
        </w:rPr>
        <w:t>: e474-e484 [PMID: 32835257 DOI: 10.1016/S2665-9913(20)30173-9]</w:t>
      </w:r>
    </w:p>
    <w:p w14:paraId="61CCC183"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48 </w:t>
      </w:r>
      <w:r w:rsidRPr="00AC2E90">
        <w:rPr>
          <w:rFonts w:ascii="Book Antiqua" w:eastAsia="Times New Roman" w:hAnsi="Book Antiqua" w:cs="Book Antiqua"/>
          <w:b/>
          <w:bCs/>
          <w:color w:val="000000"/>
        </w:rPr>
        <w:t>Carvelli J</w:t>
      </w:r>
      <w:r w:rsidRPr="00AC2E90">
        <w:rPr>
          <w:rFonts w:ascii="Book Antiqua" w:eastAsia="Times New Roman" w:hAnsi="Book Antiqua" w:cs="Book Antiqua"/>
          <w:color w:val="000000"/>
        </w:rPr>
        <w:t xml:space="preserve">, Demaria O, Vély F, Batista L, Chouaki Benmansour N, Fares J, Carpentier S, Thibult ML, Morel A, Remark R, André P, Represa A, Piperoglou C; Explore COVID-19 IPH group; Explore COVID-19 Marseille Immunopole group, Cordier PY, Le Dault E, Guervilly C, Simeone P, Gainnier M, Morel Y, Ebbo M, Schleinitz N, Vivier E. Association of COVID-19 inflammation with activation of the C5a-C5aR1 axis.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588</w:t>
      </w:r>
      <w:r w:rsidRPr="00AC2E90">
        <w:rPr>
          <w:rFonts w:ascii="Book Antiqua" w:eastAsia="Times New Roman" w:hAnsi="Book Antiqua" w:cs="Book Antiqua"/>
          <w:color w:val="000000"/>
        </w:rPr>
        <w:t>: 146-150 [PMID: 32726800 DOI: 10.1038/s41586-020-2600-6]</w:t>
      </w:r>
    </w:p>
    <w:p w14:paraId="0728997B"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49 </w:t>
      </w:r>
      <w:r w:rsidRPr="00AC2E90">
        <w:rPr>
          <w:rFonts w:ascii="Book Antiqua" w:eastAsia="Times New Roman" w:hAnsi="Book Antiqua" w:cs="Book Antiqua"/>
          <w:b/>
          <w:bCs/>
          <w:color w:val="000000"/>
        </w:rPr>
        <w:t>Cao X</w:t>
      </w:r>
      <w:r w:rsidRPr="00AC2E90">
        <w:rPr>
          <w:rFonts w:ascii="Book Antiqua" w:eastAsia="Times New Roman" w:hAnsi="Book Antiqua" w:cs="Book Antiqua"/>
          <w:color w:val="000000"/>
        </w:rPr>
        <w:t xml:space="preserve">. COVID-19: immunopathology and its implications for therapy. </w:t>
      </w:r>
      <w:r w:rsidRPr="00AC2E90">
        <w:rPr>
          <w:rFonts w:ascii="Book Antiqua" w:eastAsia="Times New Roman" w:hAnsi="Book Antiqua" w:cs="Book Antiqua"/>
          <w:i/>
          <w:iCs/>
          <w:color w:val="000000"/>
        </w:rPr>
        <w:t>Nat Rev Immunol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20</w:t>
      </w:r>
      <w:r w:rsidRPr="00AC2E90">
        <w:rPr>
          <w:rFonts w:ascii="Book Antiqua" w:eastAsia="Times New Roman" w:hAnsi="Book Antiqua" w:cs="Book Antiqua"/>
          <w:color w:val="000000"/>
        </w:rPr>
        <w:t>: 269-270 [PMID: 32273594 DOI: 10.1038/s41577-020-0308-3]</w:t>
      </w:r>
    </w:p>
    <w:p w14:paraId="3B94C3D3"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50 </w:t>
      </w:r>
      <w:r w:rsidRPr="00AC2E90">
        <w:rPr>
          <w:rFonts w:ascii="Book Antiqua" w:eastAsia="Times New Roman" w:hAnsi="Book Antiqua" w:cs="Book Antiqua"/>
          <w:b/>
          <w:bCs/>
          <w:color w:val="000000"/>
        </w:rPr>
        <w:t>Gao T,</w:t>
      </w:r>
      <w:r w:rsidRPr="00AC2E90">
        <w:rPr>
          <w:rFonts w:ascii="Book Antiqua" w:eastAsia="Times New Roman" w:hAnsi="Book Antiqua" w:cs="Book Antiqua"/>
          <w:color w:val="000000"/>
        </w:rPr>
        <w:t xml:space="preserve"> Hu M, Zhang X, Li H, Zhu L, Liu H, Dong Q, Zhang Z, Wang Z, Hu Y, Fu Y, Jin Y, Li K, Zhao S, Xiao Y, Luo S, Li L, Zhao L, Liu J, Zhao H, Liu Y, Yang W, Peng J, Chen X, Li P, Liu Y, Xie Y, Song J, Zhang L, Ma Q, Bian X, Chen W, Liu X, Mao Q, Cao C. Highly pathogenic coronavirus N protein aggravates lung injury by MASP-2-mediated complement over-activation. medRxiv2020 [DOI: 10.1101/2020.03.29.20041962]</w:t>
      </w:r>
    </w:p>
    <w:p w14:paraId="55293BB6"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51 </w:t>
      </w:r>
      <w:r w:rsidRPr="00AC2E90">
        <w:rPr>
          <w:rFonts w:ascii="Book Antiqua" w:eastAsia="Times New Roman" w:hAnsi="Book Antiqua" w:cs="Book Antiqua"/>
          <w:b/>
          <w:bCs/>
          <w:color w:val="000000"/>
        </w:rPr>
        <w:t>Urwyler P</w:t>
      </w:r>
      <w:r w:rsidRPr="00AC2E90">
        <w:rPr>
          <w:rFonts w:ascii="Book Antiqua" w:eastAsia="Times New Roman" w:hAnsi="Book Antiqua" w:cs="Book Antiqua"/>
          <w:color w:val="000000"/>
        </w:rPr>
        <w:t xml:space="preserve">, Moser S, Charitos P, Heijnen IAFM, Rudin M, Sommer G, Giannetti BM, Bassetti S, Sendi P, Trendelenburg M, Osthoff M. Treatment of COVID-19 With Conestat Alfa, a Regulator of the Complement, Contact Activation and Kallikrein-Kinin System. </w:t>
      </w:r>
      <w:r w:rsidRPr="00AC2E90">
        <w:rPr>
          <w:rFonts w:ascii="Book Antiqua" w:eastAsia="Times New Roman" w:hAnsi="Book Antiqua" w:cs="Book Antiqua"/>
          <w:i/>
          <w:iCs/>
          <w:color w:val="000000"/>
        </w:rPr>
        <w:t>Front Immunol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11</w:t>
      </w:r>
      <w:r w:rsidRPr="00AC2E90">
        <w:rPr>
          <w:rFonts w:ascii="Book Antiqua" w:eastAsia="Times New Roman" w:hAnsi="Book Antiqua" w:cs="Book Antiqua"/>
          <w:color w:val="000000"/>
        </w:rPr>
        <w:t>: 2072 [PMID: 32922409 DOI: 10.3389/fimmu.2020.02072]</w:t>
      </w:r>
    </w:p>
    <w:p w14:paraId="29E48897"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52 </w:t>
      </w:r>
      <w:r w:rsidRPr="00AC2E90">
        <w:rPr>
          <w:rFonts w:ascii="Book Antiqua" w:eastAsia="Times New Roman" w:hAnsi="Book Antiqua" w:cs="Book Antiqua"/>
          <w:b/>
          <w:bCs/>
          <w:color w:val="000000"/>
        </w:rPr>
        <w:t>Pairo-Castineira E</w:t>
      </w:r>
      <w:r w:rsidRPr="00AC2E90">
        <w:rPr>
          <w:rFonts w:ascii="Book Antiqua" w:eastAsia="Times New Roman" w:hAnsi="Book Antiqua" w:cs="Book Antiqua"/>
          <w:color w:val="000000"/>
        </w:rPr>
        <w:t xml:space="preserve">, Clohisey S, Klaric L, Bretherick AD, Rawlik K, Pasko D, Walker S, Parkinson N, Fourman MH, Russell CD, Furniss J, Richmond A, Gountouna E, Wrobel N, Harrison D, Wang B, Wu Y, Meynert A, Griffiths F, Oosthuyzen W, Kousathanas A, Moutsianas L, Yang Z, Zhai R, Zheng C, Grimes G, Beale R, Millar J, Shih B, Keating S, Zechner M, Haley C, Porteous DJ, Hayward C, Yang J, Knight J, Summers C, Shankar-Hari M, Klenerman P, Turtle L, Ho A, Moore SC, Hinds C, Horby P, Nichol A, Maslove D, Ling L, McAuley D, Montgomery H, Walsh T, Pereira AC, Renieri A; GenOMICC Investigators; ISARIC4C Investigators; COVID-19 Human Genetics Initiative; 23andMe Investigators; BRACOVID Investigators; Gen-COVID </w:t>
      </w:r>
      <w:r w:rsidRPr="00AC2E90">
        <w:rPr>
          <w:rFonts w:ascii="Book Antiqua" w:eastAsia="Times New Roman" w:hAnsi="Book Antiqua" w:cs="Book Antiqua"/>
          <w:color w:val="000000"/>
        </w:rPr>
        <w:lastRenderedPageBreak/>
        <w:t xml:space="preserve">Investigators, Shen X, Ponting CP, Fawkes A, Tenesa A, Caulfield M, Scott R, Rowan K, Murphy L, Openshaw PJM, Semple MG, Law A, Vitart V, Wilson JF, Baillie JK. Genetic mechanisms of critical illness in COVID-19.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591</w:t>
      </w:r>
      <w:r w:rsidRPr="00AC2E90">
        <w:rPr>
          <w:rFonts w:ascii="Book Antiqua" w:eastAsia="Times New Roman" w:hAnsi="Book Antiqua" w:cs="Book Antiqua"/>
          <w:color w:val="000000"/>
        </w:rPr>
        <w:t>: 92-98 [PMID: 33307546 DOI: 10.1038/s41586-020-03065-y]</w:t>
      </w:r>
    </w:p>
    <w:p w14:paraId="3F58C9AB"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53 </w:t>
      </w:r>
      <w:r w:rsidRPr="00AC2E90">
        <w:rPr>
          <w:rFonts w:ascii="Book Antiqua" w:eastAsia="Times New Roman" w:hAnsi="Book Antiqua" w:cs="Book Antiqua"/>
          <w:b/>
          <w:bCs/>
          <w:color w:val="000000"/>
        </w:rPr>
        <w:t>O'Neill LAJ</w:t>
      </w:r>
      <w:r w:rsidRPr="00AC2E90">
        <w:rPr>
          <w:rFonts w:ascii="Book Antiqua" w:eastAsia="Times New Roman" w:hAnsi="Book Antiqua" w:cs="Book Antiqua"/>
          <w:color w:val="000000"/>
        </w:rPr>
        <w:t xml:space="preserve">, Netea MG. BCG-induced trained immunity: can it offer protection against COVID-19? </w:t>
      </w:r>
      <w:r w:rsidRPr="00AC2E90">
        <w:rPr>
          <w:rFonts w:ascii="Book Antiqua" w:eastAsia="Times New Roman" w:hAnsi="Book Antiqua" w:cs="Book Antiqua"/>
          <w:i/>
          <w:iCs/>
          <w:color w:val="000000"/>
        </w:rPr>
        <w:t>Nat Rev Immunol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20</w:t>
      </w:r>
      <w:r w:rsidRPr="00AC2E90">
        <w:rPr>
          <w:rFonts w:ascii="Book Antiqua" w:eastAsia="Times New Roman" w:hAnsi="Book Antiqua" w:cs="Book Antiqua"/>
          <w:color w:val="000000"/>
        </w:rPr>
        <w:t>: 335-337 [PMID: 32393823 DOI: 10.1038/s41577-020-0337-y]</w:t>
      </w:r>
    </w:p>
    <w:p w14:paraId="4C3D8388"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54 </w:t>
      </w:r>
      <w:r w:rsidRPr="00AC2E90">
        <w:rPr>
          <w:rFonts w:ascii="Book Antiqua" w:eastAsia="Times New Roman" w:hAnsi="Book Antiqua" w:cs="Book Antiqua"/>
          <w:b/>
          <w:bCs/>
          <w:color w:val="000000"/>
        </w:rPr>
        <w:t>Covián C</w:t>
      </w:r>
      <w:r w:rsidRPr="00AC2E90">
        <w:rPr>
          <w:rFonts w:ascii="Book Antiqua" w:eastAsia="Times New Roman" w:hAnsi="Book Antiqua" w:cs="Book Antiqua"/>
          <w:color w:val="000000"/>
        </w:rPr>
        <w:t xml:space="preserve">, Retamal-Díaz A, Bueno SM, Kalergis AM. Could BCG Vaccination Induce Protective Trained Immunity for SARS-CoV-2? </w:t>
      </w:r>
      <w:r w:rsidRPr="00AC2E90">
        <w:rPr>
          <w:rFonts w:ascii="Book Antiqua" w:eastAsia="Times New Roman" w:hAnsi="Book Antiqua" w:cs="Book Antiqua"/>
          <w:i/>
          <w:iCs/>
          <w:color w:val="000000"/>
        </w:rPr>
        <w:t>Front Immunol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11</w:t>
      </w:r>
      <w:r w:rsidRPr="00AC2E90">
        <w:rPr>
          <w:rFonts w:ascii="Book Antiqua" w:eastAsia="Times New Roman" w:hAnsi="Book Antiqua" w:cs="Book Antiqua"/>
          <w:color w:val="000000"/>
        </w:rPr>
        <w:t>: 970 [PMID: 32574258 DOI: 10.3389/fimmu.2020.00970]</w:t>
      </w:r>
    </w:p>
    <w:p w14:paraId="6EEBCD26"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55 </w:t>
      </w:r>
      <w:r w:rsidRPr="00AC2E90">
        <w:rPr>
          <w:rFonts w:ascii="Book Antiqua" w:eastAsia="Times New Roman" w:hAnsi="Book Antiqua" w:cs="Book Antiqua"/>
          <w:b/>
          <w:bCs/>
          <w:color w:val="000000"/>
        </w:rPr>
        <w:t>Lindestam Arlehamn CS</w:t>
      </w:r>
      <w:r w:rsidRPr="00AC2E90">
        <w:rPr>
          <w:rFonts w:ascii="Book Antiqua" w:eastAsia="Times New Roman" w:hAnsi="Book Antiqua" w:cs="Book Antiqua"/>
          <w:color w:val="000000"/>
        </w:rPr>
        <w:t xml:space="preserve">, Sette A, Peters B. Lack of evidence for BCG vaccine protection from severe COVID-19. </w:t>
      </w:r>
      <w:r w:rsidRPr="00AC2E90">
        <w:rPr>
          <w:rFonts w:ascii="Book Antiqua" w:eastAsia="Times New Roman" w:hAnsi="Book Antiqua" w:cs="Book Antiqua"/>
          <w:i/>
          <w:iCs/>
          <w:color w:val="000000"/>
        </w:rPr>
        <w:t>Proc Natl Acad Sci U S A</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117</w:t>
      </w:r>
      <w:r w:rsidRPr="00AC2E90">
        <w:rPr>
          <w:rFonts w:ascii="Book Antiqua" w:eastAsia="Times New Roman" w:hAnsi="Book Antiqua" w:cs="Book Antiqua"/>
          <w:color w:val="000000"/>
        </w:rPr>
        <w:t>: 25203-25204 [PMID: 32994350 DOI: 10.1073/pnas.2016733117]</w:t>
      </w:r>
    </w:p>
    <w:p w14:paraId="672A155A"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56 </w:t>
      </w:r>
      <w:r w:rsidRPr="00AC2E90">
        <w:rPr>
          <w:rFonts w:ascii="Book Antiqua" w:eastAsia="Times New Roman" w:hAnsi="Book Antiqua" w:cs="Book Antiqua"/>
          <w:b/>
          <w:bCs/>
          <w:color w:val="000000"/>
        </w:rPr>
        <w:t>Hensel J</w:t>
      </w:r>
      <w:r w:rsidRPr="00AC2E90">
        <w:rPr>
          <w:rFonts w:ascii="Book Antiqua" w:eastAsia="Times New Roman" w:hAnsi="Book Antiqua" w:cs="Book Antiqua"/>
          <w:color w:val="000000"/>
        </w:rPr>
        <w:t xml:space="preserve">, McAndrews KM, McGrail DJ, Dowlatshahi DP, LeBleu VS, Kalluri R. Protection against SARS-CoV-2 by BCG vaccination is not supported by epidemiological analyses. </w:t>
      </w:r>
      <w:r w:rsidRPr="00AC2E90">
        <w:rPr>
          <w:rFonts w:ascii="Book Antiqua" w:eastAsia="Times New Roman" w:hAnsi="Book Antiqua" w:cs="Book Antiqua"/>
          <w:i/>
          <w:iCs/>
          <w:color w:val="000000"/>
        </w:rPr>
        <w:t>Sci Rep</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10</w:t>
      </w:r>
      <w:r w:rsidRPr="00AC2E90">
        <w:rPr>
          <w:rFonts w:ascii="Book Antiqua" w:eastAsia="Times New Roman" w:hAnsi="Book Antiqua" w:cs="Book Antiqua"/>
          <w:color w:val="000000"/>
        </w:rPr>
        <w:t>: 18377 [PMID: 33110184 DOI: 10.1038/s41598-020-75491-x]</w:t>
      </w:r>
    </w:p>
    <w:p w14:paraId="548202EC"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57 </w:t>
      </w:r>
      <w:r w:rsidRPr="00AC2E90">
        <w:rPr>
          <w:rFonts w:ascii="Book Antiqua" w:eastAsia="Times New Roman" w:hAnsi="Book Antiqua" w:cs="Book Antiqua"/>
          <w:b/>
          <w:bCs/>
          <w:color w:val="000000"/>
        </w:rPr>
        <w:t>Escobar LE</w:t>
      </w:r>
      <w:r w:rsidRPr="00AC2E90">
        <w:rPr>
          <w:rFonts w:ascii="Book Antiqua" w:eastAsia="Times New Roman" w:hAnsi="Book Antiqua" w:cs="Book Antiqua"/>
          <w:color w:val="000000"/>
        </w:rPr>
        <w:t xml:space="preserve">, Molina-Cruz A, Barillas-Mury C. BCG vaccine protection from severe coronavirus disease 2019 (COVID-19). </w:t>
      </w:r>
      <w:r w:rsidRPr="00AC2E90">
        <w:rPr>
          <w:rFonts w:ascii="Book Antiqua" w:eastAsia="Times New Roman" w:hAnsi="Book Antiqua" w:cs="Book Antiqua"/>
          <w:i/>
          <w:iCs/>
          <w:color w:val="000000"/>
        </w:rPr>
        <w:t>Proc Natl Acad Sci U S A</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117</w:t>
      </w:r>
      <w:r w:rsidRPr="00AC2E90">
        <w:rPr>
          <w:rFonts w:ascii="Book Antiqua" w:eastAsia="Times New Roman" w:hAnsi="Book Antiqua" w:cs="Book Antiqua"/>
          <w:color w:val="000000"/>
        </w:rPr>
        <w:t>: 17720-17726 [PMID: 32647056 DOI: 10.1073/pnas.2008410117]</w:t>
      </w:r>
    </w:p>
    <w:p w14:paraId="1AB700C9"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58 </w:t>
      </w:r>
      <w:r w:rsidRPr="00AC2E90">
        <w:rPr>
          <w:rFonts w:ascii="Book Antiqua" w:eastAsia="Times New Roman" w:hAnsi="Book Antiqua" w:cs="Book Antiqua"/>
          <w:b/>
          <w:bCs/>
          <w:color w:val="000000"/>
        </w:rPr>
        <w:t>Marín-Hernández D</w:t>
      </w:r>
      <w:r w:rsidRPr="00AC2E90">
        <w:rPr>
          <w:rFonts w:ascii="Book Antiqua" w:eastAsia="Times New Roman" w:hAnsi="Book Antiqua" w:cs="Book Antiqua"/>
          <w:color w:val="000000"/>
        </w:rPr>
        <w:t xml:space="preserve">, Nixon DF, Hupert N. Anticipated reduction in COVID-19 mortality due to population-wide BCG vaccination: evidence from Germany. </w:t>
      </w:r>
      <w:r w:rsidRPr="00AC2E90">
        <w:rPr>
          <w:rFonts w:ascii="Book Antiqua" w:eastAsia="Times New Roman" w:hAnsi="Book Antiqua" w:cs="Book Antiqua"/>
          <w:i/>
          <w:iCs/>
          <w:color w:val="000000"/>
        </w:rPr>
        <w:t>Hum Vaccin Immunother</w:t>
      </w:r>
      <w:r w:rsidRPr="00AC2E90">
        <w:rPr>
          <w:rFonts w:ascii="Book Antiqua" w:eastAsia="Times New Roman" w:hAnsi="Book Antiqua" w:cs="Book Antiqua"/>
          <w:color w:val="000000"/>
        </w:rPr>
        <w:t xml:space="preserve"> 2021: 1-3 [PMID: 33544024 DOI: 10.1080/21645515.2021.1872344]</w:t>
      </w:r>
    </w:p>
    <w:p w14:paraId="79A5EBD1"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59 </w:t>
      </w:r>
      <w:r w:rsidRPr="00AC2E90">
        <w:rPr>
          <w:rFonts w:ascii="Book Antiqua" w:eastAsia="Times New Roman" w:hAnsi="Book Antiqua" w:cs="Book Antiqua"/>
          <w:b/>
          <w:bCs/>
          <w:color w:val="000000"/>
        </w:rPr>
        <w:t>Madsen AMR</w:t>
      </w:r>
      <w:r w:rsidRPr="00AC2E90">
        <w:rPr>
          <w:rFonts w:ascii="Book Antiqua" w:eastAsia="Times New Roman" w:hAnsi="Book Antiqua" w:cs="Book Antiqua"/>
          <w:color w:val="000000"/>
        </w:rPr>
        <w:t xml:space="preserve">, Schaltz-Buchholzer F, Benfield T, Bjerregaard-Andersen M, Dalgaard LS, Dam C, Ditlev SB, Faizi G, Johansen IS, Kofoed PE, Kristensen GS, Loekkegaard ECL, Mogensen CB, Mohamed L, Ostenfeld A, Oedegaard ES, Soerensen MK, Wejse C, Jensen AKG, Nielsen S, Krause TG, Netea MG, Aaby P, Benn CS. Using BCG vaccine to enhance non-specific protection of health care workers during the COVID-19 pandemic: A structured summary of a study protocol for a randomised controlled trial in Denmark. </w:t>
      </w:r>
      <w:r w:rsidRPr="00AC2E90">
        <w:rPr>
          <w:rFonts w:ascii="Book Antiqua" w:eastAsia="Times New Roman" w:hAnsi="Book Antiqua" w:cs="Book Antiqua"/>
          <w:i/>
          <w:iCs/>
          <w:color w:val="000000"/>
        </w:rPr>
        <w:t>Trials</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21</w:t>
      </w:r>
      <w:r w:rsidRPr="00AC2E90">
        <w:rPr>
          <w:rFonts w:ascii="Book Antiqua" w:eastAsia="Times New Roman" w:hAnsi="Book Antiqua" w:cs="Book Antiqua"/>
          <w:color w:val="000000"/>
        </w:rPr>
        <w:t>: 799 [PMID: 32943115 DOI: 10.1186/s13063-020-04714-3]</w:t>
      </w:r>
    </w:p>
    <w:p w14:paraId="6D54B818"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lastRenderedPageBreak/>
        <w:t xml:space="preserve">60 </w:t>
      </w:r>
      <w:r w:rsidRPr="00AC2E90">
        <w:rPr>
          <w:rFonts w:ascii="Book Antiqua" w:eastAsia="Times New Roman" w:hAnsi="Book Antiqua" w:cs="Book Antiqua"/>
          <w:b/>
          <w:bCs/>
          <w:color w:val="000000"/>
        </w:rPr>
        <w:t>Netea MG</w:t>
      </w:r>
      <w:r w:rsidRPr="00AC2E90">
        <w:rPr>
          <w:rFonts w:ascii="Book Antiqua" w:eastAsia="Times New Roman" w:hAnsi="Book Antiqua" w:cs="Book Antiqua"/>
          <w:color w:val="000000"/>
        </w:rPr>
        <w:t xml:space="preserve">, Joosten LA, Latz E, Mills KH, Natoli G, Stunnenberg HG, O'Neill LA, Xavier RJ. Trained immunity: A program of innate immune memory in health and disease. </w:t>
      </w:r>
      <w:r w:rsidRPr="00AC2E90">
        <w:rPr>
          <w:rFonts w:ascii="Book Antiqua" w:eastAsia="Times New Roman" w:hAnsi="Book Antiqua" w:cs="Book Antiqua"/>
          <w:i/>
          <w:iCs/>
          <w:color w:val="000000"/>
        </w:rPr>
        <w:t>Science</w:t>
      </w:r>
      <w:r w:rsidRPr="00AC2E90">
        <w:rPr>
          <w:rFonts w:ascii="Book Antiqua" w:eastAsia="Times New Roman" w:hAnsi="Book Antiqua" w:cs="Book Antiqua"/>
          <w:color w:val="000000"/>
        </w:rPr>
        <w:t xml:space="preserve"> 2016; </w:t>
      </w:r>
      <w:r w:rsidRPr="00AC2E90">
        <w:rPr>
          <w:rFonts w:ascii="Book Antiqua" w:eastAsia="Times New Roman" w:hAnsi="Book Antiqua" w:cs="Book Antiqua"/>
          <w:b/>
          <w:bCs/>
          <w:color w:val="000000"/>
        </w:rPr>
        <w:t>352</w:t>
      </w:r>
      <w:r w:rsidRPr="00AC2E90">
        <w:rPr>
          <w:rFonts w:ascii="Book Antiqua" w:eastAsia="Times New Roman" w:hAnsi="Book Antiqua" w:cs="Book Antiqua"/>
          <w:color w:val="000000"/>
        </w:rPr>
        <w:t>: aaf1098 [PMID: 27102489 DOI: 10.1126/science.aaf1098]</w:t>
      </w:r>
    </w:p>
    <w:p w14:paraId="662764A1"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61 </w:t>
      </w:r>
      <w:r w:rsidRPr="00AC2E90">
        <w:rPr>
          <w:rFonts w:ascii="Book Antiqua" w:eastAsia="Times New Roman" w:hAnsi="Book Antiqua" w:cs="Book Antiqua"/>
          <w:b/>
          <w:bCs/>
          <w:color w:val="000000"/>
        </w:rPr>
        <w:t>Shrotri M</w:t>
      </w:r>
      <w:r w:rsidRPr="00AC2E90">
        <w:rPr>
          <w:rFonts w:ascii="Book Antiqua" w:eastAsia="Times New Roman" w:hAnsi="Book Antiqua" w:cs="Book Antiqua"/>
          <w:color w:val="000000"/>
        </w:rPr>
        <w:t xml:space="preserve">, van Schalkwyk MCI, Post N, Eddy D, Huntley C, Leeman D, Rigby S, Williams SV, Bermingham WH, Kellam P, Maher J, Shields AM, Amirthalingam G, Peacock SJ, Ismail SA. T cell response to SARS-CoV-2 infection in humans: A systematic review. </w:t>
      </w:r>
      <w:r w:rsidRPr="00AC2E90">
        <w:rPr>
          <w:rFonts w:ascii="Book Antiqua" w:eastAsia="Times New Roman" w:hAnsi="Book Antiqua" w:cs="Book Antiqua"/>
          <w:i/>
          <w:iCs/>
          <w:color w:val="000000"/>
        </w:rPr>
        <w:t>PLoS One</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16</w:t>
      </w:r>
      <w:r w:rsidRPr="00AC2E90">
        <w:rPr>
          <w:rFonts w:ascii="Book Antiqua" w:eastAsia="Times New Roman" w:hAnsi="Book Antiqua" w:cs="Book Antiqua"/>
          <w:color w:val="000000"/>
        </w:rPr>
        <w:t>: e0245532 [PMID: 33493185 DOI: 10.1371/journal.pone.0245532]</w:t>
      </w:r>
    </w:p>
    <w:p w14:paraId="104C74B2"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62 </w:t>
      </w:r>
      <w:r w:rsidRPr="00AC2E90">
        <w:rPr>
          <w:rFonts w:ascii="Book Antiqua" w:eastAsia="Times New Roman" w:hAnsi="Book Antiqua" w:cs="Book Antiqua"/>
          <w:b/>
          <w:bCs/>
          <w:color w:val="000000"/>
        </w:rPr>
        <w:t>Grifoni A</w:t>
      </w:r>
      <w:r w:rsidRPr="00AC2E90">
        <w:rPr>
          <w:rFonts w:ascii="Book Antiqua" w:eastAsia="Times New Roman" w:hAnsi="Book Antiqua" w:cs="Book Antiqua"/>
          <w:color w:val="000000"/>
        </w:rPr>
        <w:t xml:space="preserve">, Weiskopf D, Ramirez SI, Mateus J, Dan JM, Moderbacher CR, Rawlings SA, Sutherland A, Premkumar L, Jadi RS, Marrama D, de Silva AM, Frazier A, Carlin AF, Greenbaum JA, Peters B, Krammer F, Smith DM, Crotty S, Sette A. Targets of T Cell Responses to SARS-CoV-2 Coronavirus in Humans with COVID-19 Disease and Unexposed Individuals. </w:t>
      </w:r>
      <w:r w:rsidRPr="00AC2E90">
        <w:rPr>
          <w:rFonts w:ascii="Book Antiqua" w:eastAsia="Times New Roman" w:hAnsi="Book Antiqua" w:cs="Book Antiqua"/>
          <w:i/>
          <w:iCs/>
          <w:color w:val="000000"/>
        </w:rPr>
        <w:t>Cell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181</w:t>
      </w:r>
      <w:r w:rsidRPr="00AC2E90">
        <w:rPr>
          <w:rFonts w:ascii="Book Antiqua" w:eastAsia="Times New Roman" w:hAnsi="Book Antiqua" w:cs="Book Antiqua"/>
          <w:color w:val="000000"/>
        </w:rPr>
        <w:t>: 1489-1501.e15 [PMID: 32473127 DOI: 10.1016/j.cell.2020.05.015]</w:t>
      </w:r>
    </w:p>
    <w:p w14:paraId="60257BF9"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63 </w:t>
      </w:r>
      <w:r w:rsidRPr="00AC2E90">
        <w:rPr>
          <w:rFonts w:ascii="Book Antiqua" w:eastAsia="Times New Roman" w:hAnsi="Book Antiqua" w:cs="Book Antiqua"/>
          <w:b/>
          <w:bCs/>
          <w:color w:val="000000"/>
        </w:rPr>
        <w:t>Peng Y</w:t>
      </w:r>
      <w:r w:rsidRPr="00AC2E90">
        <w:rPr>
          <w:rFonts w:ascii="Book Antiqua" w:eastAsia="Times New Roman" w:hAnsi="Book Antiqua" w:cs="Book Antiqua"/>
          <w:color w:val="000000"/>
        </w:rPr>
        <w:t>, Mentzer AJ, Liu G, Yao X, Yin Z, Dong D, Dejnirattisai W, Rostron T, Supasa P, Liu C, López-Camacho C, Slon-Campos J, Zhao Y, Stuart DI, Paesen GC, Grimes JM, Antson AA, Bayfield OW, Hawkins DEDP, Ker DS, Wang B, Turtle L, Subramaniam K, Thomson P, Zhang P, Dold C, Ratcliff J, Simmonds P, de Silva T, Sopp P, Wellington D, Rajapaksa U, Chen YL, Salio M, Napolitani G, Paes W, Borrow P, Kessler BM, Fry JW, Schwabe NF, Semple MG, Baillie JK, Moore SC, Openshaw PJM, Ansari MA, Dunachie S, Barnes E, Frater J, Kerr G, Goulder P, Lockett T, Levin R, Zhang Y, Jing R, Ho LP; Oxford Immunology Network Covid-19 Response T cell Consortium; ISARIC4C Investigators, Cornall RJ, Conlon CP, Klenerman P, Screaton GR, Mongkolsapaya J, McMichael A, Knight JC, Ogg G, Dong T. Broad and strong memory CD4</w:t>
      </w:r>
      <w:r w:rsidRPr="00AC2E90">
        <w:rPr>
          <w:rFonts w:ascii="Book Antiqua" w:eastAsia="Times New Roman" w:hAnsi="Book Antiqua" w:cs="Book Antiqua"/>
          <w:color w:val="000000"/>
          <w:vertAlign w:val="superscript"/>
        </w:rPr>
        <w:t>+</w:t>
      </w:r>
      <w:r w:rsidRPr="00AC2E90">
        <w:rPr>
          <w:rFonts w:ascii="Book Antiqua" w:eastAsia="Times New Roman" w:hAnsi="Book Antiqua" w:cs="Book Antiqua"/>
          <w:color w:val="000000"/>
        </w:rPr>
        <w:t xml:space="preserve"> and CD8</w:t>
      </w:r>
      <w:r w:rsidRPr="00AC2E90">
        <w:rPr>
          <w:rFonts w:ascii="Book Antiqua" w:eastAsia="Times New Roman" w:hAnsi="Book Antiqua" w:cs="Book Antiqua"/>
          <w:color w:val="000000"/>
          <w:vertAlign w:val="superscript"/>
        </w:rPr>
        <w:t>+</w:t>
      </w:r>
      <w:r w:rsidRPr="00AC2E90">
        <w:rPr>
          <w:rFonts w:ascii="Book Antiqua" w:eastAsia="Times New Roman" w:hAnsi="Book Antiqua" w:cs="Book Antiqua"/>
          <w:color w:val="000000"/>
        </w:rPr>
        <w:t xml:space="preserve"> T cells induced by SARS-CoV-2 in UK convalescent individuals following COVID-19. </w:t>
      </w:r>
      <w:r w:rsidRPr="00AC2E90">
        <w:rPr>
          <w:rFonts w:ascii="Book Antiqua" w:eastAsia="Times New Roman" w:hAnsi="Book Antiqua" w:cs="Book Antiqua"/>
          <w:i/>
          <w:iCs/>
          <w:color w:val="000000"/>
        </w:rPr>
        <w:t>Nat Immunol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21</w:t>
      </w:r>
      <w:r w:rsidRPr="00AC2E90">
        <w:rPr>
          <w:rFonts w:ascii="Book Antiqua" w:eastAsia="Times New Roman" w:hAnsi="Book Antiqua" w:cs="Book Antiqua"/>
          <w:color w:val="000000"/>
        </w:rPr>
        <w:t>: 1336-1345 [PMID: 32887977 DOI: 10.1038/s41590-020-0782-6]</w:t>
      </w:r>
    </w:p>
    <w:p w14:paraId="1911D8D9"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64 </w:t>
      </w:r>
      <w:r w:rsidRPr="00AC2E90">
        <w:rPr>
          <w:rFonts w:ascii="Book Antiqua" w:eastAsia="Times New Roman" w:hAnsi="Book Antiqua" w:cs="Book Antiqua"/>
          <w:b/>
          <w:bCs/>
          <w:color w:val="000000"/>
        </w:rPr>
        <w:t>Zuo J</w:t>
      </w:r>
      <w:r w:rsidRPr="00AC2E90">
        <w:rPr>
          <w:rFonts w:ascii="Book Antiqua" w:eastAsia="Times New Roman" w:hAnsi="Book Antiqua" w:cs="Book Antiqua"/>
          <w:color w:val="000000"/>
        </w:rPr>
        <w:t>, Dowell AC, Pearce H, Verma K, Long HM, Begum J, Aiano F, Amin-Chowdhury Z, Hallis B, Stapley L, Borrow R, Linley E, Ahmad S, Parker B, Horsley A, Amirthalingam G, Brown K, Ramsay ME, Ladhani S, Moss P. Robust SARS-CoV-2-</w:t>
      </w:r>
      <w:r w:rsidRPr="00AC2E90">
        <w:rPr>
          <w:rFonts w:ascii="Book Antiqua" w:eastAsia="Times New Roman" w:hAnsi="Book Antiqua" w:cs="Book Antiqua"/>
          <w:color w:val="000000"/>
        </w:rPr>
        <w:lastRenderedPageBreak/>
        <w:t xml:space="preserve">specific T cell immunity is maintained at 6 mo following primary infection. </w:t>
      </w:r>
      <w:r w:rsidRPr="00AC2E90">
        <w:rPr>
          <w:rFonts w:ascii="Book Antiqua" w:eastAsia="Times New Roman" w:hAnsi="Book Antiqua" w:cs="Book Antiqua"/>
          <w:i/>
          <w:iCs/>
          <w:color w:val="000000"/>
        </w:rPr>
        <w:t>Nat Immunol</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22</w:t>
      </w:r>
      <w:r w:rsidRPr="00AC2E90">
        <w:rPr>
          <w:rFonts w:ascii="Book Antiqua" w:eastAsia="Times New Roman" w:hAnsi="Book Antiqua" w:cs="Book Antiqua"/>
          <w:color w:val="000000"/>
        </w:rPr>
        <w:t>: 620-626 [PMID: 33674800 DOI: 10.1038/s41590-021-00902-8]</w:t>
      </w:r>
    </w:p>
    <w:p w14:paraId="5CB8CB0E"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65 </w:t>
      </w:r>
      <w:r w:rsidRPr="00AC2E90">
        <w:rPr>
          <w:rFonts w:ascii="Book Antiqua" w:eastAsia="Times New Roman" w:hAnsi="Book Antiqua" w:cs="Book Antiqua"/>
          <w:b/>
          <w:bCs/>
          <w:color w:val="000000"/>
        </w:rPr>
        <w:t>Sherina N</w:t>
      </w:r>
      <w:r w:rsidRPr="00AC2E90">
        <w:rPr>
          <w:rFonts w:ascii="Book Antiqua" w:eastAsia="Times New Roman" w:hAnsi="Book Antiqua" w:cs="Book Antiqua"/>
          <w:color w:val="000000"/>
        </w:rPr>
        <w:t xml:space="preserve">, Piralla A, Du L, Wan H, Kumagai-Braesch M, Andréll J, Braesch-Andersen S, Cassaniti I, Percivalle E, Sarasini A, Bergami F, Di Martino R, Colaneri M, Vecchia M, Sambo M, Zuccaro V, Bruno R, Sachs M, Oggionni T, Meloni F, Abolhassani H, Bertoglio F, Schubert M, Byrne-Steele M, Han J, Hust M, Xue Y, Hammarström L, Baldanti F, Marcotte H, Pan-Hammarström Q. Persistence of SARS-CoV-2-specific B and T cell responses in convalescent COVID-19 patients 6-8 months after the infection. </w:t>
      </w:r>
      <w:r w:rsidRPr="00AC2E90">
        <w:rPr>
          <w:rFonts w:ascii="Book Antiqua" w:eastAsia="Times New Roman" w:hAnsi="Book Antiqua" w:cs="Book Antiqua"/>
          <w:i/>
          <w:iCs/>
          <w:color w:val="000000"/>
        </w:rPr>
        <w:t>Med (N Y)</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2</w:t>
      </w:r>
      <w:r w:rsidRPr="00AC2E90">
        <w:rPr>
          <w:rFonts w:ascii="Book Antiqua" w:eastAsia="Times New Roman" w:hAnsi="Book Antiqua" w:cs="Book Antiqua"/>
          <w:color w:val="000000"/>
        </w:rPr>
        <w:t>: 281-295.e4 [PMID: 33589885 DOI: 10.1016/j.medj.2021.02.001]</w:t>
      </w:r>
    </w:p>
    <w:p w14:paraId="3852CA34"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66 </w:t>
      </w:r>
      <w:r w:rsidRPr="00AC2E90">
        <w:rPr>
          <w:rFonts w:ascii="Book Antiqua" w:eastAsia="Times New Roman" w:hAnsi="Book Antiqua" w:cs="Book Antiqua"/>
          <w:b/>
          <w:bCs/>
          <w:color w:val="000000"/>
        </w:rPr>
        <w:t>Sekine T</w:t>
      </w:r>
      <w:r w:rsidRPr="00AC2E90">
        <w:rPr>
          <w:rFonts w:ascii="Book Antiqua" w:eastAsia="Times New Roman" w:hAnsi="Book Antiqua" w:cs="Book Antiqua"/>
          <w:color w:val="000000"/>
        </w:rPr>
        <w:t xml:space="preserve">, Perez-Potti A, Rivera-Ballesteros O, Strålin K, Gorin JB, Olsson A, Llewellyn-Lacey S, Kamal H, Bogdanovic G, Muschiol S, Wullimann DJ, Kammann T, Emgård J, Parrot T, Folkesson E; Karolinska COVID-19 Study Group, Rooyackers O, Eriksson LI, Henter JI, Sönnerborg A, Allander T, Albert J, Nielsen M, Klingström J, Gredmark-Russ S, Björkström NK, Sandberg JK, Price DA, Ljunggren HG, Aleman S, Buggert M. Robust T Cell Immunity in Convalescent Individuals with Asymptomatic or Mild COVID-19. </w:t>
      </w:r>
      <w:r w:rsidRPr="00AC2E90">
        <w:rPr>
          <w:rFonts w:ascii="Book Antiqua" w:eastAsia="Times New Roman" w:hAnsi="Book Antiqua" w:cs="Book Antiqua"/>
          <w:i/>
          <w:iCs/>
          <w:color w:val="000000"/>
        </w:rPr>
        <w:t>Cell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183</w:t>
      </w:r>
      <w:r w:rsidRPr="00AC2E90">
        <w:rPr>
          <w:rFonts w:ascii="Book Antiqua" w:eastAsia="Times New Roman" w:hAnsi="Book Antiqua" w:cs="Book Antiqua"/>
          <w:color w:val="000000"/>
        </w:rPr>
        <w:t>: 158-168.e14 [PMID: 32979941 DOI: 10.1016/j.cell.2020.08.017]</w:t>
      </w:r>
    </w:p>
    <w:p w14:paraId="5B23F8DE"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67 </w:t>
      </w:r>
      <w:r w:rsidRPr="00AC2E90">
        <w:rPr>
          <w:rFonts w:ascii="Book Antiqua" w:eastAsia="Times New Roman" w:hAnsi="Book Antiqua" w:cs="Book Antiqua"/>
          <w:b/>
          <w:bCs/>
          <w:color w:val="000000"/>
        </w:rPr>
        <w:t>Schulien I</w:t>
      </w:r>
      <w:r w:rsidRPr="00AC2E90">
        <w:rPr>
          <w:rFonts w:ascii="Book Antiqua" w:eastAsia="Times New Roman" w:hAnsi="Book Antiqua" w:cs="Book Antiqua"/>
          <w:color w:val="000000"/>
        </w:rPr>
        <w:t>, Kemming J, Oberhardt V, Wild K, Seidel LM, Killmer S, Sagar, Daul F, Salvat Lago M, Decker A, Luxenburger H, Binder B, Bettinger D, Sogukpinar O, Rieg S, Panning M, Huzly D, Schwemmle M, Kochs G, Waller CF, Nieters A, Duerschmied D, Emmerich F, Mei HE, Schulz AR, Llewellyn-Lacey S, Price DA, Boettler T, Bengsch B, Thimme R, Hofmann M, Neumann-Haefelin C. Characterization of pre-existing and induced SARS-CoV-2-specific CD8</w:t>
      </w:r>
      <w:r w:rsidRPr="00AC2E90">
        <w:rPr>
          <w:rFonts w:ascii="Book Antiqua" w:eastAsia="Times New Roman" w:hAnsi="Book Antiqua" w:cs="Book Antiqua"/>
          <w:color w:val="000000"/>
          <w:vertAlign w:val="superscript"/>
        </w:rPr>
        <w:t>+</w:t>
      </w:r>
      <w:r w:rsidRPr="00AC2E90">
        <w:rPr>
          <w:rFonts w:ascii="Book Antiqua" w:eastAsia="Times New Roman" w:hAnsi="Book Antiqua" w:cs="Book Antiqua"/>
          <w:color w:val="000000"/>
        </w:rPr>
        <w:t xml:space="preserve"> T cells. </w:t>
      </w:r>
      <w:r w:rsidRPr="00AC2E90">
        <w:rPr>
          <w:rFonts w:ascii="Book Antiqua" w:eastAsia="Times New Roman" w:hAnsi="Book Antiqua" w:cs="Book Antiqua"/>
          <w:i/>
          <w:iCs/>
          <w:color w:val="000000"/>
        </w:rPr>
        <w:t>Nat Med</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27</w:t>
      </w:r>
      <w:r w:rsidRPr="00AC2E90">
        <w:rPr>
          <w:rFonts w:ascii="Book Antiqua" w:eastAsia="Times New Roman" w:hAnsi="Book Antiqua" w:cs="Book Antiqua"/>
          <w:color w:val="000000"/>
        </w:rPr>
        <w:t>: 78-85 [PMID: 33184509 DOI: 10.1038/s41591-020-01143-2]</w:t>
      </w:r>
    </w:p>
    <w:p w14:paraId="0E0F3D89"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68 </w:t>
      </w:r>
      <w:r w:rsidRPr="00AC2E90">
        <w:rPr>
          <w:rFonts w:ascii="Book Antiqua" w:eastAsia="Times New Roman" w:hAnsi="Book Antiqua" w:cs="Book Antiqua"/>
          <w:b/>
          <w:bCs/>
          <w:color w:val="000000"/>
        </w:rPr>
        <w:t>Ni L</w:t>
      </w:r>
      <w:r w:rsidRPr="00AC2E90">
        <w:rPr>
          <w:rFonts w:ascii="Book Antiqua" w:eastAsia="Times New Roman" w:hAnsi="Book Antiqua" w:cs="Book Antiqua"/>
          <w:color w:val="000000"/>
        </w:rPr>
        <w:t xml:space="preserve">, Ye F, Cheng ML, Feng Y, Deng YQ, Zhao H, Wei P, Ge J, Gou M, Li X, Sun L, Cao T, Wang P, Zhou C, Zhang R, Liang P, Guo H, Wang X, Qin CF, Chen F, Dong C. Detection of SARS-CoV-2-Specific Humoral and Cellular Immunity in COVID-19 Convalescent Individuals. </w:t>
      </w:r>
      <w:r w:rsidRPr="00AC2E90">
        <w:rPr>
          <w:rFonts w:ascii="Book Antiqua" w:eastAsia="Times New Roman" w:hAnsi="Book Antiqua" w:cs="Book Antiqua"/>
          <w:i/>
          <w:iCs/>
          <w:color w:val="000000"/>
        </w:rPr>
        <w:t>Immunity</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52</w:t>
      </w:r>
      <w:r w:rsidRPr="00AC2E90">
        <w:rPr>
          <w:rFonts w:ascii="Book Antiqua" w:eastAsia="Times New Roman" w:hAnsi="Book Antiqua" w:cs="Book Antiqua"/>
          <w:color w:val="000000"/>
        </w:rPr>
        <w:t>: 971-977.e3 [PMID: 32413330 DOI: 10.1016/j.immuni.2020.04.023]</w:t>
      </w:r>
    </w:p>
    <w:p w14:paraId="79B85EEC"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lastRenderedPageBreak/>
        <w:t xml:space="preserve">69 </w:t>
      </w:r>
      <w:r w:rsidRPr="00AC2E90">
        <w:rPr>
          <w:rFonts w:ascii="Book Antiqua" w:eastAsia="Times New Roman" w:hAnsi="Book Antiqua" w:cs="Book Antiqua"/>
          <w:b/>
          <w:bCs/>
          <w:color w:val="000000"/>
        </w:rPr>
        <w:t>Neidleman J</w:t>
      </w:r>
      <w:r w:rsidRPr="00AC2E90">
        <w:rPr>
          <w:rFonts w:ascii="Book Antiqua" w:eastAsia="Times New Roman" w:hAnsi="Book Antiqua" w:cs="Book Antiqua"/>
          <w:color w:val="000000"/>
        </w:rPr>
        <w:t xml:space="preserve">, Luo X, Frouard J, Xie G, Gill G, Stein ES, McGregor M, Ma T, George AF, Kosters A, Greene WC, Vasquez J, Ghosn E, Lee S, Roan NR. SARS-CoV-2-Specific T Cells Exhibit Phenotypic Features of Helper Function, Lack of Terminal Differentiation, and High Proliferation Potential. </w:t>
      </w:r>
      <w:r w:rsidRPr="00AC2E90">
        <w:rPr>
          <w:rFonts w:ascii="Book Antiqua" w:eastAsia="Times New Roman" w:hAnsi="Book Antiqua" w:cs="Book Antiqua"/>
          <w:i/>
          <w:iCs/>
          <w:color w:val="000000"/>
        </w:rPr>
        <w:t>Cell Rep Med</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w:t>
      </w:r>
      <w:r w:rsidRPr="00AC2E90">
        <w:rPr>
          <w:rFonts w:ascii="Book Antiqua" w:eastAsia="Times New Roman" w:hAnsi="Book Antiqua" w:cs="Book Antiqua"/>
          <w:color w:val="000000"/>
        </w:rPr>
        <w:t>: 100081 [PMID: 32839763 DOI: 10.1016/j.xcrm.2020.100081]</w:t>
      </w:r>
    </w:p>
    <w:p w14:paraId="311E7FBE"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70 </w:t>
      </w:r>
      <w:r w:rsidRPr="00AC2E90">
        <w:rPr>
          <w:rFonts w:ascii="Book Antiqua" w:eastAsia="Times New Roman" w:hAnsi="Book Antiqua" w:cs="Book Antiqua"/>
          <w:b/>
          <w:bCs/>
          <w:color w:val="000000"/>
        </w:rPr>
        <w:t>Wang Y</w:t>
      </w:r>
      <w:r w:rsidRPr="00AC2E90">
        <w:rPr>
          <w:rFonts w:ascii="Book Antiqua" w:eastAsia="Times New Roman" w:hAnsi="Book Antiqua" w:cs="Book Antiqua"/>
          <w:color w:val="000000"/>
        </w:rPr>
        <w:t xml:space="preserve">, Zhang L, Sang L, Ye F, Ruan S, Zhong B, Song T, Alshukairi AN, Chen R, Zhang Z, Gan M, Zhu A, Huang Y, Luo L, Mok CKP, Al Gethamy MM, Tan H, Li Z, Huang X, Li F, Sun J, Zhang Y, Wen L, Li Y, Chen Z, Zhuang Z, Zhuo J, Chen C, Kuang L, Wang J, Lv H, Jiang Y, Li M, Lin Y, Deng Y, Tang L, Liang J, Huang J, Perlman S, Zhong N, Zhao J, Malik Peiris JS, Li Y, Zhao J. Kinetics of viral load and antibody response in relation to COVID-19 severity. </w:t>
      </w:r>
      <w:r w:rsidRPr="00AC2E90">
        <w:rPr>
          <w:rFonts w:ascii="Book Antiqua" w:eastAsia="Times New Roman" w:hAnsi="Book Antiqua" w:cs="Book Antiqua"/>
          <w:i/>
          <w:iCs/>
          <w:color w:val="000000"/>
        </w:rPr>
        <w:t>J Clin Invest</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130</w:t>
      </w:r>
      <w:r w:rsidRPr="00AC2E90">
        <w:rPr>
          <w:rFonts w:ascii="Book Antiqua" w:eastAsia="Times New Roman" w:hAnsi="Book Antiqua" w:cs="Book Antiqua"/>
          <w:color w:val="000000"/>
        </w:rPr>
        <w:t>: 5235-5244 [PMID: 32634129 DOI: 10.1172/JCI138759]</w:t>
      </w:r>
    </w:p>
    <w:p w14:paraId="7A17672C"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71 </w:t>
      </w:r>
      <w:r w:rsidRPr="00AC2E90">
        <w:rPr>
          <w:rFonts w:ascii="Book Antiqua" w:eastAsia="Times New Roman" w:hAnsi="Book Antiqua" w:cs="Book Antiqua"/>
          <w:b/>
          <w:bCs/>
          <w:color w:val="000000"/>
        </w:rPr>
        <w:t>Le Bert N</w:t>
      </w:r>
      <w:r w:rsidRPr="00AC2E90">
        <w:rPr>
          <w:rFonts w:ascii="Book Antiqua" w:eastAsia="Times New Roman" w:hAnsi="Book Antiqua" w:cs="Book Antiqua"/>
          <w:color w:val="000000"/>
        </w:rPr>
        <w:t xml:space="preserve">, Tan AT, Kunasegaran K, Tham CYL, Hafezi M, Chia A, Chng MHY, Lin M, Tan N, Linster M, Chia WN, Chen MI, Wang LF, Ooi EE, Kalimuddin S, Tambyah PA, Low JG, Tan YJ, Bertoletti A. SARS-CoV-2-specific T cell immunity in cases of COVID-19 and SARS, and uninfected controls.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584</w:t>
      </w:r>
      <w:r w:rsidRPr="00AC2E90">
        <w:rPr>
          <w:rFonts w:ascii="Book Antiqua" w:eastAsia="Times New Roman" w:hAnsi="Book Antiqua" w:cs="Book Antiqua"/>
          <w:color w:val="000000"/>
        </w:rPr>
        <w:t>: 457-462 [PMID: 32668444 DOI: 10.1038/s41586-020-2550-z]</w:t>
      </w:r>
    </w:p>
    <w:p w14:paraId="6EDE0A4D"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72 </w:t>
      </w:r>
      <w:r w:rsidRPr="00AC2E90">
        <w:rPr>
          <w:rFonts w:ascii="Book Antiqua" w:eastAsia="Times New Roman" w:hAnsi="Book Antiqua" w:cs="Book Antiqua"/>
          <w:b/>
          <w:bCs/>
          <w:color w:val="000000"/>
        </w:rPr>
        <w:t>Zhang JY</w:t>
      </w:r>
      <w:r w:rsidRPr="00AC2E90">
        <w:rPr>
          <w:rFonts w:ascii="Book Antiqua" w:eastAsia="Times New Roman" w:hAnsi="Book Antiqua" w:cs="Book Antiqua"/>
          <w:color w:val="000000"/>
        </w:rPr>
        <w:t xml:space="preserve">, Wang XM, Xing X, Xu Z, Zhang C, Song JW, Fan X, Xia P, Fu JL, Wang SY, Xu RN, Dai XP, Shi L, Huang L, Jiang TJ, Shi M, Zhang Y, Zumla A, Maeurer M, Bai F, Wang FS. Single-cell landscape of immunological responses in patients with COVID-19. </w:t>
      </w:r>
      <w:r w:rsidRPr="00AC2E90">
        <w:rPr>
          <w:rFonts w:ascii="Book Antiqua" w:eastAsia="Times New Roman" w:hAnsi="Book Antiqua" w:cs="Book Antiqua"/>
          <w:i/>
          <w:iCs/>
          <w:color w:val="000000"/>
        </w:rPr>
        <w:t>Nat Immunol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21</w:t>
      </w:r>
      <w:r w:rsidRPr="00AC2E90">
        <w:rPr>
          <w:rFonts w:ascii="Book Antiqua" w:eastAsia="Times New Roman" w:hAnsi="Book Antiqua" w:cs="Book Antiqua"/>
          <w:color w:val="000000"/>
        </w:rPr>
        <w:t>: 1107-1118 [PMID: 32788748 DOI: 10.1038/s41590-020-0762-x]</w:t>
      </w:r>
    </w:p>
    <w:p w14:paraId="573E2DF9"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73 </w:t>
      </w:r>
      <w:r w:rsidRPr="00AC2E90">
        <w:rPr>
          <w:rFonts w:ascii="Book Antiqua" w:eastAsia="Times New Roman" w:hAnsi="Book Antiqua" w:cs="Book Antiqua"/>
          <w:b/>
          <w:bCs/>
          <w:color w:val="000000"/>
        </w:rPr>
        <w:t>Bonifacius A</w:t>
      </w:r>
      <w:r w:rsidRPr="00AC2E90">
        <w:rPr>
          <w:rFonts w:ascii="Book Antiqua" w:eastAsia="Times New Roman" w:hAnsi="Book Antiqua" w:cs="Book Antiqua"/>
          <w:color w:val="000000"/>
        </w:rPr>
        <w:t xml:space="preserve">, Tischer-Zimmermann S, Dragon AC, Gussarow D, Vogel A, Krettek U, Gödecke N, Yilmaz M, Kraft ARM, Hoeper MM, Pink I, Schmidt JJ, Li Y, Welte T, Maecker-Kolhoff B, Martens J, Berger MM, Lobenwein C, Stankov MV, Cornberg M, David S, Behrens GMN, Witzke O, Blasczyk R, Eiz-Vesper B. COVID-19 immune signatures reveal stable antiviral T cell function despite declining humoral responses. </w:t>
      </w:r>
      <w:r w:rsidRPr="00AC2E90">
        <w:rPr>
          <w:rFonts w:ascii="Book Antiqua" w:eastAsia="Times New Roman" w:hAnsi="Book Antiqua" w:cs="Book Antiqua"/>
          <w:i/>
          <w:iCs/>
          <w:color w:val="000000"/>
        </w:rPr>
        <w:t>Immunity</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54</w:t>
      </w:r>
      <w:r w:rsidRPr="00AC2E90">
        <w:rPr>
          <w:rFonts w:ascii="Book Antiqua" w:eastAsia="Times New Roman" w:hAnsi="Book Antiqua" w:cs="Book Antiqua"/>
          <w:color w:val="000000"/>
        </w:rPr>
        <w:t>: 340-354.e6 [PMID: 33567252 DOI: 10.1016/j.immuni.2021.01.008]</w:t>
      </w:r>
    </w:p>
    <w:p w14:paraId="077688FF"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74 </w:t>
      </w:r>
      <w:r w:rsidRPr="00AC2E90">
        <w:rPr>
          <w:rFonts w:ascii="Book Antiqua" w:eastAsia="Times New Roman" w:hAnsi="Book Antiqua" w:cs="Book Antiqua"/>
          <w:b/>
          <w:bCs/>
          <w:color w:val="000000"/>
        </w:rPr>
        <w:t>Breton G</w:t>
      </w:r>
      <w:r w:rsidRPr="00AC2E90">
        <w:rPr>
          <w:rFonts w:ascii="Book Antiqua" w:eastAsia="Times New Roman" w:hAnsi="Book Antiqua" w:cs="Book Antiqua"/>
          <w:color w:val="000000"/>
        </w:rPr>
        <w:t xml:space="preserve">, Mendoza P, Hägglöf T, Oliveira TY, Schaefer-Babajew D, Gaebler C, Turroja M, Hurley A, Caskey M, Nussenzweig MC. Persistent cellular immunity to </w:t>
      </w:r>
      <w:r w:rsidRPr="00AC2E90">
        <w:rPr>
          <w:rFonts w:ascii="Book Antiqua" w:eastAsia="Times New Roman" w:hAnsi="Book Antiqua" w:cs="Book Antiqua"/>
          <w:color w:val="000000"/>
        </w:rPr>
        <w:lastRenderedPageBreak/>
        <w:t xml:space="preserve">SARS-CoV-2 infection. </w:t>
      </w:r>
      <w:r w:rsidRPr="00AC2E90">
        <w:rPr>
          <w:rFonts w:ascii="Book Antiqua" w:eastAsia="Times New Roman" w:hAnsi="Book Antiqua" w:cs="Book Antiqua"/>
          <w:i/>
          <w:iCs/>
          <w:color w:val="000000"/>
        </w:rPr>
        <w:t>J Exp Med</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218</w:t>
      </w:r>
      <w:r w:rsidRPr="00AC2E90">
        <w:rPr>
          <w:rFonts w:ascii="Book Antiqua" w:eastAsia="Times New Roman" w:hAnsi="Book Antiqua" w:cs="Book Antiqua"/>
          <w:color w:val="000000"/>
        </w:rPr>
        <w:t xml:space="preserve"> [PMID: 33533915 DOI: 10.1084/jem.20202515]</w:t>
      </w:r>
    </w:p>
    <w:p w14:paraId="69724273"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75 </w:t>
      </w:r>
      <w:r w:rsidRPr="00AC2E90">
        <w:rPr>
          <w:rFonts w:ascii="Book Antiqua" w:eastAsia="Times New Roman" w:hAnsi="Book Antiqua" w:cs="Book Antiqua"/>
          <w:b/>
          <w:bCs/>
          <w:color w:val="000000"/>
        </w:rPr>
        <w:t>Quast I</w:t>
      </w:r>
      <w:r w:rsidRPr="00AC2E90">
        <w:rPr>
          <w:rFonts w:ascii="Book Antiqua" w:eastAsia="Times New Roman" w:hAnsi="Book Antiqua" w:cs="Book Antiqua"/>
          <w:color w:val="000000"/>
        </w:rPr>
        <w:t xml:space="preserve">, Tarlinton D. B cell memory: understanding COVID-19. </w:t>
      </w:r>
      <w:r w:rsidRPr="00AC2E90">
        <w:rPr>
          <w:rFonts w:ascii="Book Antiqua" w:eastAsia="Times New Roman" w:hAnsi="Book Antiqua" w:cs="Book Antiqua"/>
          <w:i/>
          <w:iCs/>
          <w:color w:val="000000"/>
        </w:rPr>
        <w:t>Immunity</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54</w:t>
      </w:r>
      <w:r w:rsidRPr="00AC2E90">
        <w:rPr>
          <w:rFonts w:ascii="Book Antiqua" w:eastAsia="Times New Roman" w:hAnsi="Book Antiqua" w:cs="Book Antiqua"/>
          <w:color w:val="000000"/>
        </w:rPr>
        <w:t>: 205-210 [PMID: 33513337 DOI: 10.1016/j.immuni.2021.01.014]</w:t>
      </w:r>
    </w:p>
    <w:p w14:paraId="5F6C2F3C"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76 </w:t>
      </w:r>
      <w:r w:rsidRPr="00AC2E90">
        <w:rPr>
          <w:rFonts w:ascii="Book Antiqua" w:eastAsia="Times New Roman" w:hAnsi="Book Antiqua" w:cs="Book Antiqua"/>
          <w:b/>
          <w:bCs/>
          <w:color w:val="000000"/>
        </w:rPr>
        <w:t>Vibholm LK</w:t>
      </w:r>
      <w:r w:rsidRPr="00AC2E90">
        <w:rPr>
          <w:rFonts w:ascii="Book Antiqua" w:eastAsia="Times New Roman" w:hAnsi="Book Antiqua" w:cs="Book Antiqua"/>
          <w:color w:val="000000"/>
        </w:rPr>
        <w:t xml:space="preserve">, Nielsen SSF, Pahus MH, Frattari GS, Olesen R, Andersen R, Monrad I, Andersen AHF, Thomsen MM, Konrad CV, Andersen SD, Højen JF, Gunst JD, Østergaard L, Søgaard OS, Schleimann MH, Tolstrup M. SARS-CoV-2 persistence is associated with antigen-specific CD8 T-cell responses. </w:t>
      </w:r>
      <w:r w:rsidRPr="00AC2E90">
        <w:rPr>
          <w:rFonts w:ascii="Book Antiqua" w:eastAsia="Times New Roman" w:hAnsi="Book Antiqua" w:cs="Book Antiqua"/>
          <w:i/>
          <w:iCs/>
          <w:color w:val="000000"/>
        </w:rPr>
        <w:t>EBioMedicine</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64</w:t>
      </w:r>
      <w:r w:rsidRPr="00AC2E90">
        <w:rPr>
          <w:rFonts w:ascii="Book Antiqua" w:eastAsia="Times New Roman" w:hAnsi="Book Antiqua" w:cs="Book Antiqua"/>
          <w:color w:val="000000"/>
        </w:rPr>
        <w:t>: 103230 [PMID: 33530000 DOI: 10.1016/j.ebiom.2021.103230]</w:t>
      </w:r>
    </w:p>
    <w:p w14:paraId="545CFB7E"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77 </w:t>
      </w:r>
      <w:r w:rsidRPr="00AC2E90">
        <w:rPr>
          <w:rFonts w:ascii="Book Antiqua" w:eastAsia="Times New Roman" w:hAnsi="Book Antiqua" w:cs="Book Antiqua"/>
          <w:b/>
          <w:bCs/>
          <w:color w:val="000000"/>
        </w:rPr>
        <w:t>Chen Z</w:t>
      </w:r>
      <w:r w:rsidRPr="00AC2E90">
        <w:rPr>
          <w:rFonts w:ascii="Book Antiqua" w:eastAsia="Times New Roman" w:hAnsi="Book Antiqua" w:cs="Book Antiqua"/>
          <w:color w:val="000000"/>
        </w:rPr>
        <w:t xml:space="preserve">, John Wherry E. T cell responses in patients with COVID-19. </w:t>
      </w:r>
      <w:r w:rsidRPr="00AC2E90">
        <w:rPr>
          <w:rFonts w:ascii="Book Antiqua" w:eastAsia="Times New Roman" w:hAnsi="Book Antiqua" w:cs="Book Antiqua"/>
          <w:i/>
          <w:iCs/>
          <w:color w:val="000000"/>
        </w:rPr>
        <w:t>Nat Rev Immunol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20</w:t>
      </w:r>
      <w:r w:rsidRPr="00AC2E90">
        <w:rPr>
          <w:rFonts w:ascii="Book Antiqua" w:eastAsia="Times New Roman" w:hAnsi="Book Antiqua" w:cs="Book Antiqua"/>
          <w:color w:val="000000"/>
        </w:rPr>
        <w:t>: 529-536 [PMID: 32728222 DOI: 10.1038/s41577-020-0402-6]</w:t>
      </w:r>
    </w:p>
    <w:p w14:paraId="0E2903CB"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78 </w:t>
      </w:r>
      <w:r w:rsidRPr="00AC2E90">
        <w:rPr>
          <w:rFonts w:ascii="Book Antiqua" w:eastAsia="Times New Roman" w:hAnsi="Book Antiqua" w:cs="Book Antiqua"/>
          <w:b/>
          <w:bCs/>
          <w:color w:val="000000"/>
        </w:rPr>
        <w:t>Braun J</w:t>
      </w:r>
      <w:r w:rsidRPr="00AC2E90">
        <w:rPr>
          <w:rFonts w:ascii="Book Antiqua" w:eastAsia="Times New Roman" w:hAnsi="Book Antiqua" w:cs="Book Antiqua"/>
          <w:color w:val="000000"/>
        </w:rPr>
        <w:t xml:space="preserve">, Loyal L, Frentsch M, Wendisch D, Georg P, Kurth F, Hippenstiel S, Dingeldey M, Kruse B, Fauchere F, Baysal E, Mangold M, Henze L, Lauster R, Mall MA, Beyer K, Röhmel J, Voigt S, Schmitz J, Miltenyi S, Demuth I, Müller MA, Hocke A, Witzenrath M, Suttorp N, Kern F, Reimer U, Wenschuh H, Drosten C, Corman VM, Giesecke-Thiel C, Sander LE, Thiel A. SARS-CoV-2-reactive T cells in healthy donors and patients with COVID-19.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587</w:t>
      </w:r>
      <w:r w:rsidRPr="00AC2E90">
        <w:rPr>
          <w:rFonts w:ascii="Book Antiqua" w:eastAsia="Times New Roman" w:hAnsi="Book Antiqua" w:cs="Book Antiqua"/>
          <w:color w:val="000000"/>
        </w:rPr>
        <w:t>: 270-274 [PMID: 32726801 DOI: 10.1038/s41586-020-2598-9]</w:t>
      </w:r>
    </w:p>
    <w:p w14:paraId="56832F41"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79 </w:t>
      </w:r>
      <w:r w:rsidRPr="00AC2E90">
        <w:rPr>
          <w:rFonts w:ascii="Book Antiqua" w:eastAsia="Times New Roman" w:hAnsi="Book Antiqua" w:cs="Book Antiqua"/>
          <w:b/>
          <w:bCs/>
          <w:color w:val="000000"/>
        </w:rPr>
        <w:t>Mateus J</w:t>
      </w:r>
      <w:r w:rsidRPr="00AC2E90">
        <w:rPr>
          <w:rFonts w:ascii="Book Antiqua" w:eastAsia="Times New Roman" w:hAnsi="Book Antiqua" w:cs="Book Antiqua"/>
          <w:color w:val="000000"/>
        </w:rPr>
        <w:t xml:space="preserve">, Grifoni A, Tarke A, Sidney J, Ramirez SI, Dan JM, Burger ZC, Rawlings SA, Smith DM, Phillips E, Mallal S, Lammers M, Rubiro P, Quiambao L, Sutherland A, Yu ED, da Silva Antunes R, Greenbaum J, Frazier A, Markmann AJ, Premkumar L, de Silva A, Peters B, Crotty S, Sette A, Weiskopf D. Selective and cross-reactive SARS-CoV-2 T cell epitopes in unexposed humans. </w:t>
      </w:r>
      <w:r w:rsidRPr="00AC2E90">
        <w:rPr>
          <w:rFonts w:ascii="Book Antiqua" w:eastAsia="Times New Roman" w:hAnsi="Book Antiqua" w:cs="Book Antiqua"/>
          <w:i/>
          <w:iCs/>
          <w:color w:val="000000"/>
        </w:rPr>
        <w:t>Science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370</w:t>
      </w:r>
      <w:r w:rsidRPr="00AC2E90">
        <w:rPr>
          <w:rFonts w:ascii="Book Antiqua" w:eastAsia="Times New Roman" w:hAnsi="Book Antiqua" w:cs="Book Antiqua"/>
          <w:color w:val="000000"/>
        </w:rPr>
        <w:t>: 89-94 [PMID: 32753554 DOI: 10.1126/science.abd3871]</w:t>
      </w:r>
    </w:p>
    <w:p w14:paraId="01B8A669"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80 </w:t>
      </w:r>
      <w:r w:rsidRPr="00AC2E90">
        <w:rPr>
          <w:rFonts w:ascii="Book Antiqua" w:eastAsia="Times New Roman" w:hAnsi="Book Antiqua" w:cs="Book Antiqua"/>
          <w:b/>
          <w:bCs/>
          <w:color w:val="000000"/>
        </w:rPr>
        <w:t>Nelde A</w:t>
      </w:r>
      <w:r w:rsidRPr="00AC2E90">
        <w:rPr>
          <w:rFonts w:ascii="Book Antiqua" w:eastAsia="Times New Roman" w:hAnsi="Book Antiqua" w:cs="Book Antiqua"/>
          <w:color w:val="000000"/>
        </w:rPr>
        <w:t xml:space="preserve">, Bilich T, Heitmann JS, Maringer Y, Salih HR, Roerden M, Lübke M, Bauer J, Rieth J, Wacker M, Peter A, Hörber S, Traenkle B, Kaiser PD, Rothbauer U, Becker M, Junker D, Krause G, Strengert M, Schneiderhan-Marra N, Templin MF, Joos TO, Kowalewski DJ, Stos-Zweifel V, Fehr M, Rabsteyn A, Mirakaj V, Karbach J, Jäger E, Graf M, Gruber LC, Rachfalski D, Preuß B, Hagelstein I, Märklin M, Bakchoul T, Gouttefangeas C, Kohlbacher O, Klein R, Stevanoviæ S, Rammensee HG, Walz JS. </w:t>
      </w:r>
      <w:r w:rsidRPr="00AC2E90">
        <w:rPr>
          <w:rFonts w:ascii="Book Antiqua" w:eastAsia="Times New Roman" w:hAnsi="Book Antiqua" w:cs="Book Antiqua"/>
          <w:color w:val="000000"/>
        </w:rPr>
        <w:lastRenderedPageBreak/>
        <w:t xml:space="preserve">SARS-CoV-2-derived peptides define heterologous and COVID-19-induced T cell recognition. </w:t>
      </w:r>
      <w:r w:rsidRPr="00AC2E90">
        <w:rPr>
          <w:rFonts w:ascii="Book Antiqua" w:eastAsia="Times New Roman" w:hAnsi="Book Antiqua" w:cs="Book Antiqua"/>
          <w:i/>
          <w:iCs/>
          <w:color w:val="000000"/>
        </w:rPr>
        <w:t>Nat Immunol</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22</w:t>
      </w:r>
      <w:r w:rsidRPr="00AC2E90">
        <w:rPr>
          <w:rFonts w:ascii="Book Antiqua" w:eastAsia="Times New Roman" w:hAnsi="Book Antiqua" w:cs="Book Antiqua"/>
          <w:color w:val="000000"/>
        </w:rPr>
        <w:t>: 74-85 [PMID: 32999467 DOI: 10.1038/s41590-020-00808-x]</w:t>
      </w:r>
    </w:p>
    <w:p w14:paraId="23D4BCCC"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81 </w:t>
      </w:r>
      <w:r w:rsidRPr="00AC2E90">
        <w:rPr>
          <w:rFonts w:ascii="Book Antiqua" w:eastAsia="Times New Roman" w:hAnsi="Book Antiqua" w:cs="Book Antiqua"/>
          <w:b/>
          <w:bCs/>
          <w:color w:val="000000"/>
        </w:rPr>
        <w:t>Lipsitch M</w:t>
      </w:r>
      <w:r w:rsidRPr="00AC2E90">
        <w:rPr>
          <w:rFonts w:ascii="Book Antiqua" w:eastAsia="Times New Roman" w:hAnsi="Book Antiqua" w:cs="Book Antiqua"/>
          <w:color w:val="000000"/>
        </w:rPr>
        <w:t xml:space="preserve">, Grad YH, Sette A, Crotty S. Cross-reactive memory T cells and herd immunity to SARS-CoV-2. </w:t>
      </w:r>
      <w:r w:rsidRPr="00AC2E90">
        <w:rPr>
          <w:rFonts w:ascii="Book Antiqua" w:eastAsia="Times New Roman" w:hAnsi="Book Antiqua" w:cs="Book Antiqua"/>
          <w:i/>
          <w:iCs/>
          <w:color w:val="000000"/>
        </w:rPr>
        <w:t>Nat Rev Immunol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20</w:t>
      </w:r>
      <w:r w:rsidRPr="00AC2E90">
        <w:rPr>
          <w:rFonts w:ascii="Book Antiqua" w:eastAsia="Times New Roman" w:hAnsi="Book Antiqua" w:cs="Book Antiqua"/>
          <w:color w:val="000000"/>
        </w:rPr>
        <w:t>: 709-713 [PMID: 33024281 DOI: 10.1038/s41577-020-00460-4]</w:t>
      </w:r>
    </w:p>
    <w:p w14:paraId="335BAFDC"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82 </w:t>
      </w:r>
      <w:r w:rsidRPr="00AC2E90">
        <w:rPr>
          <w:rFonts w:ascii="Book Antiqua" w:eastAsia="Times New Roman" w:hAnsi="Book Antiqua" w:cs="Book Antiqua"/>
          <w:b/>
          <w:bCs/>
          <w:color w:val="000000"/>
        </w:rPr>
        <w:t>Lagunas-Rangel FA</w:t>
      </w:r>
      <w:r w:rsidRPr="00AC2E90">
        <w:rPr>
          <w:rFonts w:ascii="Book Antiqua" w:eastAsia="Times New Roman" w:hAnsi="Book Antiqua" w:cs="Book Antiqua"/>
          <w:color w:val="000000"/>
        </w:rPr>
        <w:t xml:space="preserve">, Chávez-Valencia V. What do we know about the antibody responses to SARS-CoV-2? </w:t>
      </w:r>
      <w:r w:rsidRPr="00AC2E90">
        <w:rPr>
          <w:rFonts w:ascii="Book Antiqua" w:eastAsia="Times New Roman" w:hAnsi="Book Antiqua" w:cs="Book Antiqua"/>
          <w:i/>
          <w:iCs/>
          <w:color w:val="000000"/>
        </w:rPr>
        <w:t>Immunobiology</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226</w:t>
      </w:r>
      <w:r w:rsidRPr="00AC2E90">
        <w:rPr>
          <w:rFonts w:ascii="Book Antiqua" w:eastAsia="Times New Roman" w:hAnsi="Book Antiqua" w:cs="Book Antiqua"/>
          <w:color w:val="000000"/>
        </w:rPr>
        <w:t>: 152054 [PMID: 33524881 DOI: 10.1016/j.imbio.2021.152054]</w:t>
      </w:r>
    </w:p>
    <w:p w14:paraId="5F765BEB"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83 </w:t>
      </w:r>
      <w:r w:rsidRPr="00AC2E90">
        <w:rPr>
          <w:rFonts w:ascii="Book Antiqua" w:eastAsia="Times New Roman" w:hAnsi="Book Antiqua" w:cs="Book Antiqua"/>
          <w:b/>
          <w:bCs/>
          <w:color w:val="000000"/>
        </w:rPr>
        <w:t>Ladner JT</w:t>
      </w:r>
      <w:r w:rsidRPr="00AC2E90">
        <w:rPr>
          <w:rFonts w:ascii="Book Antiqua" w:eastAsia="Times New Roman" w:hAnsi="Book Antiqua" w:cs="Book Antiqua"/>
          <w:color w:val="000000"/>
        </w:rPr>
        <w:t xml:space="preserve">, Henson SN, Boyle AS, Engelbrektson AL, Fink ZW, Rahee F, D'ambrozio J, Schaecher KE, Stone M, Dong W, Dadwal S, Yu J, Caligiuri MA, Cieplak P, Bjørås M, Fenstad MH, Nordbø SA, Kainov DE, Muranaka N, Chee MS, Shiryaev SA, Altin JA. Epitope-resolved profiling of the SARS-CoV-2 antibody response identifies cross-reactivity with endemic human coronaviruses. </w:t>
      </w:r>
      <w:r w:rsidRPr="00AC2E90">
        <w:rPr>
          <w:rFonts w:ascii="Book Antiqua" w:eastAsia="Times New Roman" w:hAnsi="Book Antiqua" w:cs="Book Antiqua"/>
          <w:i/>
          <w:iCs/>
          <w:color w:val="000000"/>
        </w:rPr>
        <w:t>Cell Rep Med</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2</w:t>
      </w:r>
      <w:r w:rsidRPr="00AC2E90">
        <w:rPr>
          <w:rFonts w:ascii="Book Antiqua" w:eastAsia="Times New Roman" w:hAnsi="Book Antiqua" w:cs="Book Antiqua"/>
          <w:color w:val="000000"/>
        </w:rPr>
        <w:t>: 100189 [PMID: 33495758 DOI: 10.1016/j.xcrm.2020.100189]</w:t>
      </w:r>
    </w:p>
    <w:p w14:paraId="5AB12DC5"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84 </w:t>
      </w:r>
      <w:r w:rsidRPr="00AC2E90">
        <w:rPr>
          <w:rFonts w:ascii="Book Antiqua" w:eastAsia="Times New Roman" w:hAnsi="Book Antiqua" w:cs="Book Antiqua"/>
          <w:b/>
          <w:bCs/>
          <w:color w:val="000000"/>
        </w:rPr>
        <w:t>Padoan A</w:t>
      </w:r>
      <w:r w:rsidRPr="00AC2E90">
        <w:rPr>
          <w:rFonts w:ascii="Book Antiqua" w:eastAsia="Times New Roman" w:hAnsi="Book Antiqua" w:cs="Book Antiqua"/>
          <w:color w:val="000000"/>
        </w:rPr>
        <w:t xml:space="preserve">, Sciacovelli L, Basso D, Negrini D, Zuin S, Cosma C, Faggian D, Matricardi P, Plebani M. IgA-Ab response to spike glycoprotein of SARS-CoV-2 in patients with COVID-19: A longitudinal study. </w:t>
      </w:r>
      <w:r w:rsidRPr="00AC2E90">
        <w:rPr>
          <w:rFonts w:ascii="Book Antiqua" w:eastAsia="Times New Roman" w:hAnsi="Book Antiqua" w:cs="Book Antiqua"/>
          <w:i/>
          <w:iCs/>
          <w:color w:val="000000"/>
        </w:rPr>
        <w:t>Clin Chim Acta</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507</w:t>
      </w:r>
      <w:r w:rsidRPr="00AC2E90">
        <w:rPr>
          <w:rFonts w:ascii="Book Antiqua" w:eastAsia="Times New Roman" w:hAnsi="Book Antiqua" w:cs="Book Antiqua"/>
          <w:color w:val="000000"/>
        </w:rPr>
        <w:t>: 164-166 [PMID: 32343948 DOI: 10.1016/j.cca.2020.04.026]</w:t>
      </w:r>
    </w:p>
    <w:p w14:paraId="5A35D1E1"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85 </w:t>
      </w:r>
      <w:r w:rsidRPr="00AC2E90">
        <w:rPr>
          <w:rFonts w:ascii="Book Antiqua" w:eastAsia="Times New Roman" w:hAnsi="Book Antiqua" w:cs="Book Antiqua"/>
          <w:b/>
          <w:bCs/>
          <w:color w:val="000000"/>
        </w:rPr>
        <w:t>Zhao J</w:t>
      </w:r>
      <w:r w:rsidRPr="00AC2E90">
        <w:rPr>
          <w:rFonts w:ascii="Book Antiqua" w:eastAsia="Times New Roman" w:hAnsi="Book Antiqua" w:cs="Book Antiqua"/>
          <w:color w:val="000000"/>
        </w:rPr>
        <w:t xml:space="preserve">, Yuan Q, Wang H, Liu W, Liao X, Su Y, Wang X, Yuan J, Li T, Li J, Qian S, Hong C, Wang F, Liu Y, Wang Z, He Q, Li Z, He B, Zhang T, Fu Y, Ge S, Liu L, Zhang J, Xia N, Zhang Z. Antibody Responses to SARS-CoV-2 in Patients With Novel Coronavirus Disease 2019. </w:t>
      </w:r>
      <w:r w:rsidRPr="00AC2E90">
        <w:rPr>
          <w:rFonts w:ascii="Book Antiqua" w:eastAsia="Times New Roman" w:hAnsi="Book Antiqua" w:cs="Book Antiqua"/>
          <w:i/>
          <w:iCs/>
          <w:color w:val="000000"/>
        </w:rPr>
        <w:t>Clin Infect Dis</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71</w:t>
      </w:r>
      <w:r w:rsidRPr="00AC2E90">
        <w:rPr>
          <w:rFonts w:ascii="Book Antiqua" w:eastAsia="Times New Roman" w:hAnsi="Book Antiqua" w:cs="Book Antiqua"/>
          <w:color w:val="000000"/>
        </w:rPr>
        <w:t>: 2027-2034 [PMID: 32221519 DOI: 10.1093/cid/ciaa344]</w:t>
      </w:r>
    </w:p>
    <w:p w14:paraId="5DC1937B"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86 </w:t>
      </w:r>
      <w:r w:rsidRPr="00AC2E90">
        <w:rPr>
          <w:rFonts w:ascii="Book Antiqua" w:eastAsia="Times New Roman" w:hAnsi="Book Antiqua" w:cs="Book Antiqua"/>
          <w:b/>
          <w:bCs/>
          <w:color w:val="000000"/>
        </w:rPr>
        <w:t>Long QX</w:t>
      </w:r>
      <w:r w:rsidRPr="00AC2E90">
        <w:rPr>
          <w:rFonts w:ascii="Book Antiqua" w:eastAsia="Times New Roman" w:hAnsi="Book Antiqua" w:cs="Book Antiqua"/>
          <w:color w:val="000000"/>
        </w:rPr>
        <w:t xml:space="preserve">, Liu BZ, Deng HJ, Wu GC, Deng K, Chen YK, Liao P, Qiu JF, Lin Y, Cai XF, Wang DQ, Hu Y, Ren JH, Tang N, Xu YY, Yu LH, Mo Z, Gong F, Zhang XL, Tian WG, Hu L, Zhang XX, Xiang JL, Du HX, Liu HW, Lang CH, Luo XH, Wu SB, Cui XP, Zhou Z, Zhu MM, Wang J, Xue CJ, Li XF, Wang L, Li ZJ, Wang K, Niu CC, Yang QJ, Tang XJ, Zhang Y, Liu XM, Li JJ, Zhang DC, Zhang F, Liu P, Yuan J, Li Q, Hu JL, Chen J, Huang </w:t>
      </w:r>
      <w:r w:rsidRPr="00AC2E90">
        <w:rPr>
          <w:rFonts w:ascii="Book Antiqua" w:eastAsia="Times New Roman" w:hAnsi="Book Antiqua" w:cs="Book Antiqua"/>
          <w:color w:val="000000"/>
        </w:rPr>
        <w:lastRenderedPageBreak/>
        <w:t xml:space="preserve">AL. Antibody responses to SARS-CoV-2 in patients with COVID-19. </w:t>
      </w:r>
      <w:r w:rsidRPr="00AC2E90">
        <w:rPr>
          <w:rFonts w:ascii="Book Antiqua" w:eastAsia="Times New Roman" w:hAnsi="Book Antiqua" w:cs="Book Antiqua"/>
          <w:i/>
          <w:iCs/>
          <w:color w:val="000000"/>
        </w:rPr>
        <w:t>Nat Med</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26</w:t>
      </w:r>
      <w:r w:rsidRPr="00AC2E90">
        <w:rPr>
          <w:rFonts w:ascii="Book Antiqua" w:eastAsia="Times New Roman" w:hAnsi="Book Antiqua" w:cs="Book Antiqua"/>
          <w:color w:val="000000"/>
        </w:rPr>
        <w:t>: 845-848 [PMID: 32350462 DOI: 10.1038/s41591-020-0897-1]</w:t>
      </w:r>
    </w:p>
    <w:p w14:paraId="6643C15B"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87 </w:t>
      </w:r>
      <w:r w:rsidRPr="00AC2E90">
        <w:rPr>
          <w:rFonts w:ascii="Book Antiqua" w:eastAsia="Times New Roman" w:hAnsi="Book Antiqua" w:cs="Book Antiqua"/>
          <w:b/>
          <w:bCs/>
          <w:color w:val="000000"/>
        </w:rPr>
        <w:t>Dan JM</w:t>
      </w:r>
      <w:r w:rsidRPr="00AC2E90">
        <w:rPr>
          <w:rFonts w:ascii="Book Antiqua" w:eastAsia="Times New Roman" w:hAnsi="Book Antiqua" w:cs="Book Antiqua"/>
          <w:color w:val="000000"/>
        </w:rPr>
        <w:t xml:space="preserve">, Mateus J, Kato Y, Hastie KM, Yu ED, Faliti CE, Grifoni A, Ramirez SI, Haupt S, Frazier A, Nakao C, Rayaprolu V, Rawlings SA, Peters B, Krammer F, Simon V, Saphire EO, Smith DM, Weiskopf D, Sette A, Crotty S. Immunological memory to SARS-CoV-2 assessed for up to 8 mo after infection. </w:t>
      </w:r>
      <w:r w:rsidRPr="00AC2E90">
        <w:rPr>
          <w:rFonts w:ascii="Book Antiqua" w:eastAsia="Times New Roman" w:hAnsi="Book Antiqua" w:cs="Book Antiqua"/>
          <w:i/>
          <w:iCs/>
          <w:color w:val="000000"/>
        </w:rPr>
        <w:t>Science</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371</w:t>
      </w:r>
      <w:r w:rsidRPr="00AC2E90">
        <w:rPr>
          <w:rFonts w:ascii="Book Antiqua" w:eastAsia="Times New Roman" w:hAnsi="Book Antiqua" w:cs="Book Antiqua"/>
          <w:color w:val="000000"/>
        </w:rPr>
        <w:t xml:space="preserve"> [PMID: 33408181 DOI: 10.1126/science.abf4063]</w:t>
      </w:r>
    </w:p>
    <w:p w14:paraId="505D9A92"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88 </w:t>
      </w:r>
      <w:r w:rsidRPr="00AC2E90">
        <w:rPr>
          <w:rFonts w:ascii="Book Antiqua" w:eastAsia="Times New Roman" w:hAnsi="Book Antiqua" w:cs="Book Antiqua"/>
          <w:b/>
          <w:bCs/>
          <w:color w:val="000000"/>
        </w:rPr>
        <w:t>Barnes CO</w:t>
      </w:r>
      <w:r w:rsidRPr="00AC2E90">
        <w:rPr>
          <w:rFonts w:ascii="Book Antiqua" w:eastAsia="Times New Roman" w:hAnsi="Book Antiqua" w:cs="Book Antiqua"/>
          <w:color w:val="000000"/>
        </w:rPr>
        <w:t xml:space="preserve">, Jette CA, Abernathy ME, Dam KA, Esswein SR, Gristick HB, Malyutin AG, Sharaf NG, Huey-Tubman KE, Lee YE, Robbiani DF, Nussenzweig MC, West AP Jr, Bjorkman PJ. SARS-CoV-2 neutralizing antibody structures inform therapeutic strategies.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588</w:t>
      </w:r>
      <w:r w:rsidRPr="00AC2E90">
        <w:rPr>
          <w:rFonts w:ascii="Book Antiqua" w:eastAsia="Times New Roman" w:hAnsi="Book Antiqua" w:cs="Book Antiqua"/>
          <w:color w:val="000000"/>
        </w:rPr>
        <w:t>: 682-687 [PMID: 33045718 DOI: 10.1038/s41586-020-2852-1]</w:t>
      </w:r>
    </w:p>
    <w:p w14:paraId="31FFBD10"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89 </w:t>
      </w:r>
      <w:r w:rsidRPr="00AC2E90">
        <w:rPr>
          <w:rFonts w:ascii="Book Antiqua" w:eastAsia="Times New Roman" w:hAnsi="Book Antiqua" w:cs="Book Antiqua"/>
          <w:b/>
          <w:bCs/>
          <w:color w:val="000000"/>
        </w:rPr>
        <w:t>Gaebler C</w:t>
      </w:r>
      <w:r w:rsidRPr="00AC2E90">
        <w:rPr>
          <w:rFonts w:ascii="Book Antiqua" w:eastAsia="Times New Roman" w:hAnsi="Book Antiqua" w:cs="Book Antiqua"/>
          <w:color w:val="000000"/>
        </w:rPr>
        <w:t xml:space="preserve">, Wang Z, Lorenzi JCC, Muecksch F, Finkin S, Tokuyama M, Cho A, Jankovic M, Schaefer-Babajew D, Oliveira TY, Cipolla M, Viant C, Barnes CO, Bram Y, Breton G, Hägglöf T, Mendoza P, Hurley A, Turroja M, Gordon K, Millard KG, Ramos V, Schmidt F, Weisblum Y, Jha D, Tankelevich M, Martinez-Delgado G, Yee J, Patel R, Dizon J, Unson-O'Brien C, Shimeliovich I, Robbiani DF, Zhao Z, Gazumyan A, Schwartz RE, Hatziioannou T, Bjorkman PJ, Mehandru S, Bieniasz PD, Caskey M, Nussenzweig MC. Evolution of antibody immunity to SARS-CoV-2.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591</w:t>
      </w:r>
      <w:r w:rsidRPr="00AC2E90">
        <w:rPr>
          <w:rFonts w:ascii="Book Antiqua" w:eastAsia="Times New Roman" w:hAnsi="Book Antiqua" w:cs="Book Antiqua"/>
          <w:color w:val="000000"/>
        </w:rPr>
        <w:t>: 639-644 [PMID: 33461210 DOI: 10.1038/s41586-021-03207-w]</w:t>
      </w:r>
    </w:p>
    <w:p w14:paraId="3B04E97A"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90 </w:t>
      </w:r>
      <w:r w:rsidRPr="00AC2E90">
        <w:rPr>
          <w:rFonts w:ascii="Book Antiqua" w:eastAsia="Times New Roman" w:hAnsi="Book Antiqua" w:cs="Book Antiqua"/>
          <w:b/>
          <w:bCs/>
          <w:color w:val="000000"/>
        </w:rPr>
        <w:t>Du Z</w:t>
      </w:r>
      <w:r w:rsidRPr="00AC2E90">
        <w:rPr>
          <w:rFonts w:ascii="Book Antiqua" w:eastAsia="Times New Roman" w:hAnsi="Book Antiqua" w:cs="Book Antiqua"/>
          <w:color w:val="000000"/>
        </w:rPr>
        <w:t xml:space="preserve">, Zhu F, Guo F, Yang B, Wang T. Detection of antibodies against SARS-CoV-2 in patients with COVID-19. </w:t>
      </w:r>
      <w:r w:rsidRPr="00AC2E90">
        <w:rPr>
          <w:rFonts w:ascii="Book Antiqua" w:eastAsia="Times New Roman" w:hAnsi="Book Antiqua" w:cs="Book Antiqua"/>
          <w:i/>
          <w:iCs/>
          <w:color w:val="000000"/>
        </w:rPr>
        <w:t>J Med Virol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92</w:t>
      </w:r>
      <w:r w:rsidRPr="00AC2E90">
        <w:rPr>
          <w:rFonts w:ascii="Book Antiqua" w:eastAsia="Times New Roman" w:hAnsi="Book Antiqua" w:cs="Book Antiqua"/>
          <w:color w:val="000000"/>
        </w:rPr>
        <w:t>: 1735-1738 [PMID: 32243608 DOI: 10.1002/jmv.25820]</w:t>
      </w:r>
    </w:p>
    <w:p w14:paraId="467DBEEB"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91 </w:t>
      </w:r>
      <w:r w:rsidRPr="00AC2E90">
        <w:rPr>
          <w:rFonts w:ascii="Book Antiqua" w:eastAsia="Times New Roman" w:hAnsi="Book Antiqua" w:cs="Book Antiqua"/>
          <w:b/>
          <w:bCs/>
          <w:color w:val="000000"/>
        </w:rPr>
        <w:t>L'Huillier AG</w:t>
      </w:r>
      <w:r w:rsidRPr="00AC2E90">
        <w:rPr>
          <w:rFonts w:ascii="Book Antiqua" w:eastAsia="Times New Roman" w:hAnsi="Book Antiqua" w:cs="Book Antiqua"/>
          <w:color w:val="000000"/>
        </w:rPr>
        <w:t xml:space="preserve">, Meyer B, Andrey DO, Arm-Vernez I, Baggio S, Didierlaurent A, Eberhardt CS, Eckerle I, Grasset-Salomon C, Huttner A, Posfay-Barbe KM, Royo IS, Pralong JA, Vuilleumier N, Yerly S, Siegrist CA, Kaiser L; Geneva Centre for Emerging Viral Diseases. Antibody persistence in the first 6 months following SARS-CoV-2 infection among hospital workers: a prospective longitudinal study. </w:t>
      </w:r>
      <w:r w:rsidRPr="00AC2E90">
        <w:rPr>
          <w:rFonts w:ascii="Book Antiqua" w:eastAsia="Times New Roman" w:hAnsi="Book Antiqua" w:cs="Book Antiqua"/>
          <w:i/>
          <w:iCs/>
          <w:color w:val="000000"/>
        </w:rPr>
        <w:t>Clin Microbiol Infect</w:t>
      </w:r>
      <w:r w:rsidRPr="00AC2E90">
        <w:rPr>
          <w:rFonts w:ascii="Book Antiqua" w:eastAsia="Times New Roman" w:hAnsi="Book Antiqua" w:cs="Book Antiqua"/>
          <w:color w:val="000000"/>
        </w:rPr>
        <w:t xml:space="preserve"> 2021 [PMID: 33482352 DOI: 10.1016/j.cmi.2021.01.005]</w:t>
      </w:r>
    </w:p>
    <w:p w14:paraId="61120FCA"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92 </w:t>
      </w:r>
      <w:r w:rsidRPr="00AC2E90">
        <w:rPr>
          <w:rFonts w:ascii="Book Antiqua" w:eastAsia="Times New Roman" w:hAnsi="Book Antiqua" w:cs="Book Antiqua"/>
          <w:b/>
          <w:bCs/>
          <w:color w:val="000000"/>
        </w:rPr>
        <w:t>Ju B</w:t>
      </w:r>
      <w:r w:rsidRPr="00AC2E90">
        <w:rPr>
          <w:rFonts w:ascii="Book Antiqua" w:eastAsia="Times New Roman" w:hAnsi="Book Antiqua" w:cs="Book Antiqua"/>
          <w:color w:val="000000"/>
        </w:rPr>
        <w:t xml:space="preserve">, Zhang Q, Ge J, Wang R, Sun J, Ge X, Yu J, Shan S, Zhou B, Song S, Tang X, Yu J, Lan J, Yuan J, Wang H, Zhao J, Zhang S, Wang Y, Shi X, Liu L, Zhao J, Wang X, Zhang </w:t>
      </w:r>
      <w:r w:rsidRPr="00AC2E90">
        <w:rPr>
          <w:rFonts w:ascii="Book Antiqua" w:eastAsia="Times New Roman" w:hAnsi="Book Antiqua" w:cs="Book Antiqua"/>
          <w:color w:val="000000"/>
        </w:rPr>
        <w:lastRenderedPageBreak/>
        <w:t xml:space="preserve">Z, Zhang L. Human neutralizing antibodies elicited by SARS-CoV-2 infection.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584</w:t>
      </w:r>
      <w:r w:rsidRPr="00AC2E90">
        <w:rPr>
          <w:rFonts w:ascii="Book Antiqua" w:eastAsia="Times New Roman" w:hAnsi="Book Antiqua" w:cs="Book Antiqua"/>
          <w:color w:val="000000"/>
        </w:rPr>
        <w:t>: 115-119 [PMID: 32454513 DOI: 10.1038/s41586-020-2380-z]</w:t>
      </w:r>
    </w:p>
    <w:p w14:paraId="0CF4B119"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93 </w:t>
      </w:r>
      <w:r w:rsidRPr="00AC2E90">
        <w:rPr>
          <w:rFonts w:ascii="Book Antiqua" w:eastAsia="Times New Roman" w:hAnsi="Book Antiqua" w:cs="Book Antiqua"/>
          <w:b/>
          <w:bCs/>
          <w:color w:val="000000"/>
        </w:rPr>
        <w:t>Ng KW</w:t>
      </w:r>
      <w:r w:rsidRPr="00AC2E90">
        <w:rPr>
          <w:rFonts w:ascii="Book Antiqua" w:eastAsia="Times New Roman" w:hAnsi="Book Antiqua" w:cs="Book Antiqua"/>
          <w:color w:val="000000"/>
        </w:rPr>
        <w:t xml:space="preserve">, Faulkner N, Cornish GH, Rosa A, Harvey R, Hussain S, Ulferts R, Earl C, Wrobel AG, Benton DJ, Roustan C, Bolland W, Thompson R, Agua-Doce A, Hobson P, Heaney J, Rickman H, Paraskevopoulou S, Houlihan CF, Thomson K, Sanchez E, Shin GY, Spyer MJ, Joshi D, O'Reilly N, Walker PA, Kjaer S, Riddell A, Moore C, Jebson BR, Wilkinson M, Marshall LR, Rosser EC, Radziszewska A, Peckham H, Ciurtin C, Wedderburn LR, Beale R, Swanton C, Gandhi S, Stockinger B, McCauley J, Gamblin SJ, McCoy LE, Cherepanov P, Nastouli E, Kassiotis G. Preexisting and de novo humoral immunity to SARS-CoV-2 in humans. </w:t>
      </w:r>
      <w:r w:rsidRPr="00AC2E90">
        <w:rPr>
          <w:rFonts w:ascii="Book Antiqua" w:eastAsia="Times New Roman" w:hAnsi="Book Antiqua" w:cs="Book Antiqua"/>
          <w:i/>
          <w:iCs/>
          <w:color w:val="000000"/>
        </w:rPr>
        <w:t>Science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370</w:t>
      </w:r>
      <w:r w:rsidRPr="00AC2E90">
        <w:rPr>
          <w:rFonts w:ascii="Book Antiqua" w:eastAsia="Times New Roman" w:hAnsi="Book Antiqua" w:cs="Book Antiqua"/>
          <w:color w:val="000000"/>
        </w:rPr>
        <w:t>: 1339-1343 [PMID: 33159009 DOI: 10.1126/science.abe1107]</w:t>
      </w:r>
    </w:p>
    <w:p w14:paraId="223AB119"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94 </w:t>
      </w:r>
      <w:r w:rsidRPr="00AC2E90">
        <w:rPr>
          <w:rFonts w:ascii="Book Antiqua" w:eastAsia="Times New Roman" w:hAnsi="Book Antiqua" w:cs="Book Antiqua"/>
          <w:b/>
          <w:bCs/>
          <w:color w:val="000000"/>
        </w:rPr>
        <w:t>Okba NMA</w:t>
      </w:r>
      <w:r w:rsidRPr="00AC2E90">
        <w:rPr>
          <w:rFonts w:ascii="Book Antiqua" w:eastAsia="Times New Roman" w:hAnsi="Book Antiqua" w:cs="Book Antiqua"/>
          <w:color w:val="000000"/>
        </w:rPr>
        <w:t xml:space="preserve">, Müller MA, Li W, Wang C, GeurtsvanKessel CH, Corman VM, Lamers MM, Sikkema RS, de Bruin E, Chandler FD, Yazdanpanah Y, Le Hingrat Q, Descamps D, Houhou-Fidouh N, Reusken CBEM, Bosch BJ, Drosten C, Koopmans MPG, Haagmans BL. Severe Acute Respiratory Syndrome Coronavirus 2-Specific Antibody Responses in Coronavirus Disease Patients. </w:t>
      </w:r>
      <w:r w:rsidRPr="00AC2E90">
        <w:rPr>
          <w:rFonts w:ascii="Book Antiqua" w:eastAsia="Times New Roman" w:hAnsi="Book Antiqua" w:cs="Book Antiqua"/>
          <w:i/>
          <w:iCs/>
          <w:color w:val="000000"/>
        </w:rPr>
        <w:t>Emerg Infect Dis</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26</w:t>
      </w:r>
      <w:r w:rsidRPr="00AC2E90">
        <w:rPr>
          <w:rFonts w:ascii="Book Antiqua" w:eastAsia="Times New Roman" w:hAnsi="Book Antiqua" w:cs="Book Antiqua"/>
          <w:color w:val="000000"/>
        </w:rPr>
        <w:t>: 1478-1488 [PMID: 32267220 DOI: 10.3201/eid2607.200841]</w:t>
      </w:r>
    </w:p>
    <w:p w14:paraId="40A8DB95"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95 </w:t>
      </w:r>
      <w:r w:rsidRPr="00AC2E90">
        <w:rPr>
          <w:rFonts w:ascii="Book Antiqua" w:eastAsia="Times New Roman" w:hAnsi="Book Antiqua" w:cs="Book Antiqua"/>
          <w:b/>
          <w:bCs/>
          <w:color w:val="000000"/>
        </w:rPr>
        <w:t>Tiberghien P</w:t>
      </w:r>
      <w:r w:rsidRPr="00AC2E90">
        <w:rPr>
          <w:rFonts w:ascii="Book Antiqua" w:eastAsia="Times New Roman" w:hAnsi="Book Antiqua" w:cs="Book Antiqua"/>
          <w:color w:val="000000"/>
        </w:rPr>
        <w:t xml:space="preserve">, de Lamballerie X, Morel P, Gallian P, Lacombe K, Yazdanpanah Y. Collecting and evaluating convalescent plasma for COVID-19 treatment: why and how? </w:t>
      </w:r>
      <w:r w:rsidRPr="00AC2E90">
        <w:rPr>
          <w:rFonts w:ascii="Book Antiqua" w:eastAsia="Times New Roman" w:hAnsi="Book Antiqua" w:cs="Book Antiqua"/>
          <w:i/>
          <w:iCs/>
          <w:color w:val="000000"/>
        </w:rPr>
        <w:t>Vox Sang</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115</w:t>
      </w:r>
      <w:r w:rsidRPr="00AC2E90">
        <w:rPr>
          <w:rFonts w:ascii="Book Antiqua" w:eastAsia="Times New Roman" w:hAnsi="Book Antiqua" w:cs="Book Antiqua"/>
          <w:color w:val="000000"/>
        </w:rPr>
        <w:t>: 488-494 [PMID: 32240545 DOI: 10.1111/vox.12926]</w:t>
      </w:r>
    </w:p>
    <w:p w14:paraId="28FCB241"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96 </w:t>
      </w:r>
      <w:r w:rsidRPr="00AC2E90">
        <w:rPr>
          <w:rFonts w:ascii="Book Antiqua" w:eastAsia="Times New Roman" w:hAnsi="Book Antiqua" w:cs="Book Antiqua"/>
          <w:b/>
          <w:bCs/>
          <w:color w:val="000000"/>
        </w:rPr>
        <w:t>Baum A</w:t>
      </w:r>
      <w:r w:rsidRPr="00AC2E90">
        <w:rPr>
          <w:rFonts w:ascii="Book Antiqua" w:eastAsia="Times New Roman" w:hAnsi="Book Antiqua" w:cs="Book Antiqua"/>
          <w:color w:val="000000"/>
        </w:rPr>
        <w:t xml:space="preserve">, Ajithdoss D, Copin R, Zhou A, Lanza K, Negron N, Ni M, Wei Y, Mohammadi K, Musser B, Atwal GS, Oyejide A, Goez-Gazi Y, Dutton J, Clemmons E, Staples HM, Bartley C, Klaffke B, Alfson K, Gazi M, Gonzalez O, Dick E Jr, Carrion R Jr, Pessaint L, Porto M, Cook A, Brown R, Ali V, Greenhouse J, Taylor T, Andersen H, Lewis MG, Stahl N, Murphy AJ, Yancopoulos GD, Kyratsous CA. REGN-COV2 antibodies prevent and treat SARS-CoV-2 infection in rhesus macaques and hamsters. </w:t>
      </w:r>
      <w:r w:rsidRPr="00AC2E90">
        <w:rPr>
          <w:rFonts w:ascii="Book Antiqua" w:eastAsia="Times New Roman" w:hAnsi="Book Antiqua" w:cs="Book Antiqua"/>
          <w:i/>
          <w:iCs/>
          <w:color w:val="000000"/>
        </w:rPr>
        <w:t>Science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370</w:t>
      </w:r>
      <w:r w:rsidRPr="00AC2E90">
        <w:rPr>
          <w:rFonts w:ascii="Book Antiqua" w:eastAsia="Times New Roman" w:hAnsi="Book Antiqua" w:cs="Book Antiqua"/>
          <w:color w:val="000000"/>
        </w:rPr>
        <w:t>: 1110-1115 [PMID: 33037066 DOI: 10.1126/science.abe2402]</w:t>
      </w:r>
    </w:p>
    <w:p w14:paraId="014F3A43"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97 </w:t>
      </w:r>
      <w:r w:rsidRPr="00AC2E90">
        <w:rPr>
          <w:rFonts w:ascii="Book Antiqua" w:eastAsia="Times New Roman" w:hAnsi="Book Antiqua" w:cs="Book Antiqua"/>
          <w:b/>
          <w:bCs/>
          <w:color w:val="000000"/>
        </w:rPr>
        <w:t>Yang L</w:t>
      </w:r>
      <w:r w:rsidRPr="00AC2E90">
        <w:rPr>
          <w:rFonts w:ascii="Book Antiqua" w:eastAsia="Times New Roman" w:hAnsi="Book Antiqua" w:cs="Book Antiqua"/>
          <w:color w:val="000000"/>
        </w:rPr>
        <w:t xml:space="preserve">, Liu W, Yu X, Wu M, Reichert JM, Ho M. COVID-19 antibody therapeutics tracker: a global online database of antibody therapeutics for the prevention and </w:t>
      </w:r>
      <w:r w:rsidRPr="00AC2E90">
        <w:rPr>
          <w:rFonts w:ascii="Book Antiqua" w:eastAsia="Times New Roman" w:hAnsi="Book Antiqua" w:cs="Book Antiqua"/>
          <w:color w:val="000000"/>
        </w:rPr>
        <w:lastRenderedPageBreak/>
        <w:t xml:space="preserve">treatment of COVID-19. </w:t>
      </w:r>
      <w:r w:rsidRPr="00AC2E90">
        <w:rPr>
          <w:rFonts w:ascii="Book Antiqua" w:eastAsia="Times New Roman" w:hAnsi="Book Antiqua" w:cs="Book Antiqua"/>
          <w:i/>
          <w:iCs/>
          <w:color w:val="000000"/>
        </w:rPr>
        <w:t>Antib Ther</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w:t>
      </w:r>
      <w:r w:rsidRPr="00AC2E90">
        <w:rPr>
          <w:rFonts w:ascii="Book Antiqua" w:eastAsia="Times New Roman" w:hAnsi="Book Antiqua" w:cs="Book Antiqua"/>
          <w:color w:val="000000"/>
        </w:rPr>
        <w:t>: 205-212 [PMID: 33215063 DOI: 10.1093/abt/tbaa020]</w:t>
      </w:r>
    </w:p>
    <w:p w14:paraId="577ADD3A"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98 </w:t>
      </w:r>
      <w:r w:rsidRPr="00AC2E90">
        <w:rPr>
          <w:rFonts w:ascii="Book Antiqua" w:eastAsia="Times New Roman" w:hAnsi="Book Antiqua" w:cs="Book Antiqua"/>
          <w:b/>
          <w:bCs/>
          <w:color w:val="000000"/>
        </w:rPr>
        <w:t>Hussen J</w:t>
      </w:r>
      <w:r w:rsidRPr="00AC2E90">
        <w:rPr>
          <w:rFonts w:ascii="Book Antiqua" w:eastAsia="Times New Roman" w:hAnsi="Book Antiqua" w:cs="Book Antiqua"/>
          <w:color w:val="000000"/>
        </w:rPr>
        <w:t xml:space="preserve">, Kandeel M, Hemida MG, Al-Mubarak AIA. Antibody-Based Immunotherapeutic Strategies for COVID-19. </w:t>
      </w:r>
      <w:r w:rsidRPr="00AC2E90">
        <w:rPr>
          <w:rFonts w:ascii="Book Antiqua" w:eastAsia="Times New Roman" w:hAnsi="Book Antiqua" w:cs="Book Antiqua"/>
          <w:i/>
          <w:iCs/>
          <w:color w:val="000000"/>
        </w:rPr>
        <w:t>Pathogens</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9</w:t>
      </w:r>
      <w:r w:rsidRPr="00AC2E90">
        <w:rPr>
          <w:rFonts w:ascii="Book Antiqua" w:eastAsia="Times New Roman" w:hAnsi="Book Antiqua" w:cs="Book Antiqua"/>
          <w:color w:val="000000"/>
        </w:rPr>
        <w:t xml:space="preserve"> [PMID: 33167401 DOI: 10.3390/pathogens9110917]</w:t>
      </w:r>
    </w:p>
    <w:p w14:paraId="1F85DF74" w14:textId="77777777" w:rsidR="00522178" w:rsidRPr="00AC2E90" w:rsidRDefault="00522178" w:rsidP="00AC2E90">
      <w:pPr>
        <w:spacing w:line="360" w:lineRule="auto"/>
        <w:jc w:val="both"/>
        <w:rPr>
          <w:rFonts w:ascii="Book Antiqua" w:hAnsi="Book Antiqua"/>
        </w:rPr>
        <w:sectPr w:rsidR="00522178" w:rsidRPr="00AC2E90" w:rsidSect="00AC2E90">
          <w:pgSz w:w="12240" w:h="15840"/>
          <w:pgMar w:top="1417" w:right="1440" w:bottom="1417" w:left="1440" w:header="708" w:footer="708" w:gutter="0"/>
          <w:cols w:space="708"/>
          <w:docGrid w:linePitch="360"/>
        </w:sectPr>
      </w:pPr>
    </w:p>
    <w:p w14:paraId="6DDA1ADD"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lastRenderedPageBreak/>
        <w:t>Footnotes</w:t>
      </w:r>
    </w:p>
    <w:p w14:paraId="63457330"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Conflict-of-interest statement: </w:t>
      </w:r>
      <w:r w:rsidRPr="00AC2E90">
        <w:rPr>
          <w:rFonts w:ascii="Book Antiqua" w:eastAsia="Times New Roman" w:hAnsi="Book Antiqua" w:cs="Book Antiqua"/>
          <w:color w:val="000000"/>
        </w:rPr>
        <w:t>The authors declare that there is no conflict of interest.</w:t>
      </w:r>
    </w:p>
    <w:p w14:paraId="7A60EFA5" w14:textId="77777777" w:rsidR="00522178" w:rsidRPr="00AC2E90" w:rsidRDefault="00522178" w:rsidP="00AC2E90">
      <w:pPr>
        <w:spacing w:line="360" w:lineRule="auto"/>
        <w:jc w:val="both"/>
        <w:rPr>
          <w:rFonts w:ascii="Book Antiqua" w:hAnsi="Book Antiqua"/>
        </w:rPr>
      </w:pPr>
    </w:p>
    <w:p w14:paraId="73D68CC4"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Open-Access: </w:t>
      </w:r>
      <w:r w:rsidRPr="00AC2E90">
        <w:rPr>
          <w:rFonts w:ascii="Book Antiqua" w:eastAsia="Times New Roman"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E336EA" w14:textId="77777777" w:rsidR="00522178" w:rsidRPr="00AC2E90" w:rsidRDefault="00522178" w:rsidP="00AC2E90">
      <w:pPr>
        <w:spacing w:line="360" w:lineRule="auto"/>
        <w:jc w:val="both"/>
        <w:rPr>
          <w:rFonts w:ascii="Book Antiqua" w:hAnsi="Book Antiqua"/>
        </w:rPr>
      </w:pPr>
    </w:p>
    <w:p w14:paraId="0FBE5E4A"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Manuscript source: </w:t>
      </w:r>
      <w:r w:rsidRPr="00AC2E90">
        <w:rPr>
          <w:rFonts w:ascii="Book Antiqua" w:eastAsia="Times New Roman" w:hAnsi="Book Antiqua" w:cs="Book Antiqua"/>
          <w:color w:val="000000"/>
        </w:rPr>
        <w:t xml:space="preserve">Invited </w:t>
      </w:r>
      <w:r>
        <w:rPr>
          <w:rFonts w:ascii="Book Antiqua" w:eastAsia="Times New Roman" w:hAnsi="Book Antiqua" w:cs="Book Antiqua"/>
          <w:color w:val="000000"/>
        </w:rPr>
        <w:t>m</w:t>
      </w:r>
      <w:r w:rsidRPr="00AC2E90">
        <w:rPr>
          <w:rFonts w:ascii="Book Antiqua" w:eastAsia="Times New Roman" w:hAnsi="Book Antiqua" w:cs="Book Antiqua"/>
          <w:color w:val="000000"/>
        </w:rPr>
        <w:t>anuscript</w:t>
      </w:r>
    </w:p>
    <w:p w14:paraId="153407F7" w14:textId="77777777" w:rsidR="00522178" w:rsidRPr="00AC2E90" w:rsidRDefault="00522178" w:rsidP="00AC2E90">
      <w:pPr>
        <w:spacing w:line="360" w:lineRule="auto"/>
        <w:jc w:val="both"/>
        <w:rPr>
          <w:rFonts w:ascii="Book Antiqua" w:hAnsi="Book Antiqua"/>
        </w:rPr>
      </w:pPr>
    </w:p>
    <w:p w14:paraId="0822425C"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Peer-review started: </w:t>
      </w:r>
      <w:r w:rsidRPr="00AC2E90">
        <w:rPr>
          <w:rFonts w:ascii="Book Antiqua" w:eastAsia="Times New Roman" w:hAnsi="Book Antiqua" w:cs="Book Antiqua"/>
          <w:color w:val="000000"/>
        </w:rPr>
        <w:t>March 16, 2021</w:t>
      </w:r>
    </w:p>
    <w:p w14:paraId="25587CAB"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First decision: </w:t>
      </w:r>
      <w:r w:rsidRPr="00AC2E90">
        <w:rPr>
          <w:rFonts w:ascii="Book Antiqua" w:eastAsia="Times New Roman" w:hAnsi="Book Antiqua" w:cs="Book Antiqua"/>
          <w:color w:val="000000"/>
        </w:rPr>
        <w:t>May 1, 2021</w:t>
      </w:r>
    </w:p>
    <w:p w14:paraId="4EB37D45"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Article in press: </w:t>
      </w:r>
    </w:p>
    <w:p w14:paraId="56D98F0A" w14:textId="77777777" w:rsidR="00522178" w:rsidRPr="00AC2E90" w:rsidRDefault="00522178" w:rsidP="00AC2E90">
      <w:pPr>
        <w:spacing w:line="360" w:lineRule="auto"/>
        <w:jc w:val="both"/>
        <w:rPr>
          <w:rFonts w:ascii="Book Antiqua" w:hAnsi="Book Antiqua"/>
        </w:rPr>
      </w:pPr>
    </w:p>
    <w:p w14:paraId="73515DB4"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Specialty type: </w:t>
      </w:r>
      <w:r w:rsidRPr="00AC2E90">
        <w:rPr>
          <w:rFonts w:ascii="Book Antiqua" w:eastAsia="Times New Roman" w:hAnsi="Book Antiqua" w:cs="Book Antiqua"/>
          <w:color w:val="000000"/>
        </w:rPr>
        <w:t>Microbiology</w:t>
      </w:r>
    </w:p>
    <w:p w14:paraId="1384B1E3"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Country/Territory of origin: </w:t>
      </w:r>
      <w:r w:rsidRPr="00AC2E90">
        <w:rPr>
          <w:rFonts w:ascii="Book Antiqua" w:eastAsia="Times New Roman" w:hAnsi="Book Antiqua" w:cs="Book Antiqua"/>
          <w:color w:val="000000"/>
        </w:rPr>
        <w:t>Turkey</w:t>
      </w:r>
    </w:p>
    <w:p w14:paraId="64A90FBA"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Peer-review report’s scientific quality classification</w:t>
      </w:r>
    </w:p>
    <w:p w14:paraId="44CD509A"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Grade A (Excellent): A</w:t>
      </w:r>
    </w:p>
    <w:p w14:paraId="1399EB5B"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Grade B (Very good): 0</w:t>
      </w:r>
    </w:p>
    <w:p w14:paraId="12E6B982"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Grade C (Good): 0</w:t>
      </w:r>
    </w:p>
    <w:p w14:paraId="38677396" w14:textId="77777777"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Grade D (Fair): 0</w:t>
      </w:r>
    </w:p>
    <w:p w14:paraId="73CA26A4" w14:textId="77777777" w:rsidR="00522178" w:rsidRPr="000D6F7E" w:rsidRDefault="00522178" w:rsidP="00AC2E90">
      <w:pPr>
        <w:spacing w:line="360" w:lineRule="auto"/>
        <w:jc w:val="both"/>
        <w:rPr>
          <w:rFonts w:ascii="Book Antiqua" w:hAnsi="Book Antiqua"/>
          <w:lang w:val="pt-BR"/>
        </w:rPr>
      </w:pPr>
      <w:r w:rsidRPr="000D6F7E">
        <w:rPr>
          <w:rFonts w:ascii="Book Antiqua" w:eastAsia="Times New Roman" w:hAnsi="Book Antiqua" w:cs="Book Antiqua"/>
          <w:color w:val="000000"/>
          <w:lang w:val="pt-BR"/>
        </w:rPr>
        <w:t>Grade E (Poor): 0</w:t>
      </w:r>
    </w:p>
    <w:p w14:paraId="2D396A06" w14:textId="77777777" w:rsidR="00522178" w:rsidRPr="000D6F7E" w:rsidRDefault="00522178" w:rsidP="00AC2E90">
      <w:pPr>
        <w:spacing w:line="360" w:lineRule="auto"/>
        <w:jc w:val="both"/>
        <w:rPr>
          <w:rFonts w:ascii="Book Antiqua" w:hAnsi="Book Antiqua"/>
          <w:lang w:val="pt-BR"/>
        </w:rPr>
      </w:pPr>
    </w:p>
    <w:p w14:paraId="0EA5392E" w14:textId="77777777" w:rsidR="00522178" w:rsidRPr="000D6F7E" w:rsidRDefault="00522178" w:rsidP="00AC2E90">
      <w:pPr>
        <w:spacing w:line="360" w:lineRule="auto"/>
        <w:jc w:val="both"/>
        <w:rPr>
          <w:rFonts w:ascii="Book Antiqua" w:eastAsia="Times New Roman" w:hAnsi="Book Antiqua" w:cs="Book Antiqua"/>
          <w:b/>
          <w:color w:val="000000"/>
          <w:lang w:val="pt-BR"/>
        </w:rPr>
      </w:pPr>
      <w:r w:rsidRPr="000D6F7E">
        <w:rPr>
          <w:rFonts w:ascii="Book Antiqua" w:eastAsia="Times New Roman" w:hAnsi="Book Antiqua" w:cs="Book Antiqua"/>
          <w:b/>
          <w:color w:val="000000"/>
          <w:lang w:val="pt-BR"/>
        </w:rPr>
        <w:t xml:space="preserve">P-Reviewer: </w:t>
      </w:r>
      <w:r w:rsidRPr="000D6F7E">
        <w:rPr>
          <w:rFonts w:ascii="Book Antiqua" w:eastAsia="Times New Roman" w:hAnsi="Book Antiqua" w:cs="Book Antiqua"/>
          <w:color w:val="000000"/>
          <w:lang w:val="pt-BR"/>
        </w:rPr>
        <w:t>Barbosa OA</w:t>
      </w:r>
      <w:r w:rsidRPr="000D6F7E">
        <w:rPr>
          <w:rFonts w:ascii="Book Antiqua" w:eastAsia="Times New Roman" w:hAnsi="Book Antiqua" w:cs="Book Antiqua"/>
          <w:b/>
          <w:color w:val="000000"/>
          <w:lang w:val="pt-BR"/>
        </w:rPr>
        <w:t xml:space="preserve"> S-Editor: </w:t>
      </w:r>
      <w:r w:rsidRPr="000D6F7E">
        <w:rPr>
          <w:rFonts w:ascii="Book Antiqua" w:eastAsia="Times New Roman" w:hAnsi="Book Antiqua" w:cs="Book Antiqua"/>
          <w:color w:val="000000"/>
          <w:lang w:val="pt-BR"/>
        </w:rPr>
        <w:t>Ma YJ</w:t>
      </w:r>
      <w:r w:rsidRPr="000D6F7E">
        <w:rPr>
          <w:rFonts w:ascii="Book Antiqua" w:eastAsia="Times New Roman" w:hAnsi="Book Antiqua" w:cs="Book Antiqua"/>
          <w:b/>
          <w:color w:val="000000"/>
          <w:lang w:val="pt-BR"/>
        </w:rPr>
        <w:t xml:space="preserve"> L-Editor: </w:t>
      </w:r>
      <w:r w:rsidRPr="000D6F7E">
        <w:rPr>
          <w:rFonts w:ascii="Book Antiqua" w:eastAsia="Times New Roman" w:hAnsi="Book Antiqua" w:cs="Book Antiqua"/>
          <w:bCs/>
          <w:color w:val="000000"/>
          <w:lang w:val="pt-BR"/>
        </w:rPr>
        <w:t xml:space="preserve">Filipodia </w:t>
      </w:r>
      <w:r w:rsidRPr="000D6F7E">
        <w:rPr>
          <w:rFonts w:ascii="Book Antiqua" w:eastAsia="Times New Roman" w:hAnsi="Book Antiqua" w:cs="Book Antiqua"/>
          <w:b/>
          <w:color w:val="000000"/>
          <w:lang w:val="pt-BR"/>
        </w:rPr>
        <w:t xml:space="preserve">P-Editor: </w:t>
      </w:r>
    </w:p>
    <w:p w14:paraId="738F5ABF" w14:textId="77777777" w:rsidR="00522178" w:rsidRPr="00F315C6" w:rsidRDefault="00522178" w:rsidP="00AC2E90">
      <w:pPr>
        <w:spacing w:line="360" w:lineRule="auto"/>
        <w:jc w:val="both"/>
        <w:rPr>
          <w:rFonts w:ascii="Book Antiqua" w:hAnsi="Book Antiqua"/>
          <w:lang w:val="pt-BR"/>
        </w:rPr>
        <w:sectPr w:rsidR="00522178" w:rsidRPr="00F315C6" w:rsidSect="00AC2E90">
          <w:pgSz w:w="12240" w:h="15840"/>
          <w:pgMar w:top="1417" w:right="1440" w:bottom="1417" w:left="1440" w:header="708" w:footer="708" w:gutter="0"/>
          <w:cols w:space="708"/>
          <w:docGrid w:linePitch="360"/>
        </w:sectPr>
      </w:pPr>
    </w:p>
    <w:p w14:paraId="5D9944B3" w14:textId="77777777" w:rsidR="00522178" w:rsidRPr="00AC2E90" w:rsidRDefault="00522178" w:rsidP="00AC2E90">
      <w:pPr>
        <w:spacing w:line="360" w:lineRule="auto"/>
        <w:jc w:val="both"/>
        <w:rPr>
          <w:rFonts w:ascii="Book Antiqua" w:hAnsi="Book Antiqua" w:cs="Book Antiqua"/>
          <w:b/>
          <w:color w:val="000000"/>
          <w:lang w:eastAsia="zh-CN"/>
        </w:rPr>
      </w:pPr>
      <w:r w:rsidRPr="00AC2E90">
        <w:rPr>
          <w:rFonts w:ascii="Book Antiqua" w:eastAsia="Times New Roman" w:hAnsi="Book Antiqua" w:cs="Book Antiqua"/>
          <w:b/>
          <w:color w:val="000000"/>
        </w:rPr>
        <w:lastRenderedPageBreak/>
        <w:t>Figure Legends</w:t>
      </w:r>
    </w:p>
    <w:p w14:paraId="5BED75D8" w14:textId="77777777" w:rsidR="00522178" w:rsidRPr="00AC2E90" w:rsidRDefault="00995AAC" w:rsidP="00AC2E90">
      <w:pPr>
        <w:spacing w:line="360" w:lineRule="auto"/>
        <w:jc w:val="both"/>
        <w:rPr>
          <w:rFonts w:ascii="Book Antiqua" w:hAnsi="Book Antiqua"/>
          <w:lang w:eastAsia="zh-CN"/>
        </w:rPr>
      </w:pPr>
      <w:r>
        <w:rPr>
          <w:rFonts w:ascii="Book Antiqua" w:hAnsi="Book Antiqua"/>
          <w:noProof/>
          <w:lang w:val="tr-TR" w:eastAsia="tr-TR"/>
        </w:rPr>
        <w:drawing>
          <wp:inline distT="0" distB="0" distL="0" distR="0" wp14:anchorId="153794E4">
            <wp:extent cx="5994400" cy="159512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0" cy="1595120"/>
                    </a:xfrm>
                    <a:prstGeom prst="rect">
                      <a:avLst/>
                    </a:prstGeom>
                    <a:noFill/>
                    <a:ln>
                      <a:noFill/>
                    </a:ln>
                  </pic:spPr>
                </pic:pic>
              </a:graphicData>
            </a:graphic>
          </wp:inline>
        </w:drawing>
      </w:r>
    </w:p>
    <w:p w14:paraId="3FCED21C" w14:textId="77777777" w:rsidR="00522178" w:rsidRPr="00AC2E90" w:rsidRDefault="00522178" w:rsidP="00AC2E90">
      <w:pPr>
        <w:spacing w:line="360" w:lineRule="auto"/>
        <w:jc w:val="both"/>
        <w:rPr>
          <w:rFonts w:ascii="Book Antiqua" w:hAnsi="Book Antiqua" w:cs="Book Antiqua"/>
          <w:color w:val="000000"/>
          <w:lang w:eastAsia="zh-CN"/>
        </w:rPr>
      </w:pPr>
      <w:r w:rsidRPr="00AC2E90">
        <w:rPr>
          <w:rFonts w:ascii="Book Antiqua" w:eastAsia="Times New Roman" w:hAnsi="Book Antiqua" w:cs="Book Antiqua"/>
          <w:b/>
          <w:bCs/>
          <w:color w:val="000000"/>
        </w:rPr>
        <w:t>Figure 1 Organization of the severe acute respiratory syndrome coronavirus 2 genome</w:t>
      </w:r>
      <w:r w:rsidRPr="00AC2E90">
        <w:rPr>
          <w:rFonts w:ascii="Book Antiqua" w:eastAsia="Times New Roman" w:hAnsi="Book Antiqua" w:cs="Book Antiqua"/>
          <w:b/>
          <w:bCs/>
          <w:color w:val="000000"/>
          <w:vertAlign w:val="superscript"/>
        </w:rPr>
        <w:t>[11]</w:t>
      </w:r>
      <w:r w:rsidRPr="00AC2E90">
        <w:rPr>
          <w:rFonts w:ascii="Book Antiqua" w:eastAsia="Times New Roman" w:hAnsi="Book Antiqua" w:cs="Book Antiqua"/>
          <w:b/>
          <w:bCs/>
          <w:color w:val="000000"/>
        </w:rPr>
        <w:t xml:space="preserve">. </w:t>
      </w:r>
      <w:r>
        <w:rPr>
          <w:rFonts w:ascii="Book Antiqua" w:eastAsia="Times New Roman" w:hAnsi="Book Antiqua" w:cs="Book Antiqua"/>
          <w:color w:val="000000"/>
        </w:rPr>
        <w:t>Open reading frame (</w:t>
      </w:r>
      <w:r w:rsidRPr="00AC2E90">
        <w:rPr>
          <w:rFonts w:ascii="Book Antiqua" w:eastAsia="Times New Roman" w:hAnsi="Book Antiqua" w:cs="Book Antiqua"/>
          <w:color w:val="000000"/>
        </w:rPr>
        <w:t>ORF</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1a encodes nsp1-10 and ORF1b encodes nsp1-16. Structural proteins are encoded by </w:t>
      </w:r>
      <w:r>
        <w:rPr>
          <w:rFonts w:ascii="Book Antiqua" w:eastAsia="Times New Roman" w:hAnsi="Book Antiqua" w:cs="Book Antiqua"/>
          <w:color w:val="000000"/>
        </w:rPr>
        <w:t>spike (S)</w:t>
      </w:r>
      <w:r w:rsidRPr="00AC2E90">
        <w:rPr>
          <w:rFonts w:ascii="Book Antiqua" w:eastAsia="Times New Roman" w:hAnsi="Book Antiqua" w:cs="Book Antiqua"/>
          <w:color w:val="000000"/>
        </w:rPr>
        <w:t xml:space="preserve">, </w:t>
      </w:r>
      <w:r>
        <w:rPr>
          <w:rFonts w:ascii="Book Antiqua" w:eastAsia="Times New Roman" w:hAnsi="Book Antiqua" w:cs="Book Antiqua"/>
          <w:color w:val="000000"/>
        </w:rPr>
        <w:t>envelope (E)</w:t>
      </w:r>
      <w:r w:rsidRPr="00AC2E90">
        <w:rPr>
          <w:rFonts w:ascii="Book Antiqua" w:eastAsia="Times New Roman" w:hAnsi="Book Antiqua" w:cs="Book Antiqua"/>
          <w:color w:val="000000"/>
        </w:rPr>
        <w:t xml:space="preserve">, </w:t>
      </w:r>
      <w:r>
        <w:rPr>
          <w:rFonts w:ascii="Book Antiqua" w:eastAsia="Times New Roman" w:hAnsi="Book Antiqua" w:cs="Book Antiqua"/>
          <w:color w:val="000000"/>
        </w:rPr>
        <w:t>membrane (M)</w:t>
      </w:r>
      <w:r w:rsidRPr="00AC2E90">
        <w:rPr>
          <w:rFonts w:ascii="Book Antiqua" w:eastAsia="Times New Roman" w:hAnsi="Book Antiqua" w:cs="Book Antiqua"/>
          <w:color w:val="000000"/>
        </w:rPr>
        <w:t xml:space="preserve"> and </w:t>
      </w:r>
      <w:r>
        <w:rPr>
          <w:rFonts w:ascii="Book Antiqua" w:eastAsia="Times New Roman" w:hAnsi="Book Antiqua" w:cs="Book Antiqua"/>
          <w:color w:val="000000"/>
        </w:rPr>
        <w:t>nucleocapsid (N)</w:t>
      </w:r>
      <w:r w:rsidRPr="00AC2E90">
        <w:rPr>
          <w:rFonts w:ascii="Book Antiqua" w:eastAsia="Times New Roman" w:hAnsi="Book Antiqua" w:cs="Book Antiqua"/>
          <w:color w:val="000000"/>
        </w:rPr>
        <w:t>. A poly(A) tail is located at the 3' untranslated region</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UTR</w:t>
      </w:r>
      <w:r>
        <w:rPr>
          <w:rFonts w:ascii="Book Antiqua" w:eastAsia="Times New Roman" w:hAnsi="Book Antiqua" w:cs="Book Antiqua"/>
          <w:color w:val="000000"/>
        </w:rPr>
        <w:t>)</w:t>
      </w:r>
      <w:r w:rsidRPr="00AC2E90">
        <w:rPr>
          <w:rFonts w:ascii="Book Antiqua" w:eastAsia="Times New Roman" w:hAnsi="Book Antiqua" w:cs="Book Antiqua"/>
          <w:color w:val="000000"/>
        </w:rPr>
        <w:t>.</w:t>
      </w:r>
    </w:p>
    <w:p w14:paraId="7C5F5290" w14:textId="77777777" w:rsidR="00522178" w:rsidRPr="00AC2E90" w:rsidRDefault="00522178" w:rsidP="00AC2E90">
      <w:pPr>
        <w:pStyle w:val="Default"/>
        <w:spacing w:line="360" w:lineRule="auto"/>
        <w:jc w:val="both"/>
        <w:rPr>
          <w:rFonts w:ascii="Book Antiqua" w:hAnsi="Book Antiqua" w:cs="Times New Roman"/>
          <w:b/>
          <w:bCs/>
          <w:lang w:val="en-US" w:eastAsia="tr-TR"/>
        </w:rPr>
      </w:pPr>
      <w:r w:rsidRPr="00AC2E90">
        <w:rPr>
          <w:rFonts w:ascii="Book Antiqua" w:hAnsi="Book Antiqua" w:cs="Book Antiqua"/>
          <w:lang w:val="en-US" w:eastAsia="zh-CN"/>
        </w:rPr>
        <w:br w:type="page"/>
      </w:r>
      <w:r w:rsidRPr="00AC2E90">
        <w:rPr>
          <w:rFonts w:ascii="Book Antiqua" w:hAnsi="Book Antiqua" w:cs="Times New Roman"/>
          <w:b/>
          <w:bCs/>
          <w:lang w:val="en-US" w:eastAsia="tr-TR"/>
        </w:rPr>
        <w:lastRenderedPageBreak/>
        <w:t xml:space="preserve">Table 1 </w:t>
      </w:r>
      <w:r>
        <w:rPr>
          <w:rFonts w:ascii="Book Antiqua" w:hAnsi="Book Antiqua" w:cs="Times New Roman"/>
          <w:b/>
          <w:lang w:val="en-US" w:eastAsia="tr-TR"/>
        </w:rPr>
        <w:t>F</w:t>
      </w:r>
      <w:r w:rsidRPr="00AC2E90">
        <w:rPr>
          <w:rFonts w:ascii="Book Antiqua" w:hAnsi="Book Antiqua" w:cs="Times New Roman"/>
          <w:b/>
          <w:lang w:val="en-US" w:eastAsia="tr-TR"/>
        </w:rPr>
        <w:t>unctions of the severe acute respiratory syndrome coronavirus 2 non-structural proteins</w:t>
      </w:r>
    </w:p>
    <w:tbl>
      <w:tblPr>
        <w:tblW w:w="9590" w:type="dxa"/>
        <w:jc w:val="center"/>
        <w:tblLook w:val="00A0" w:firstRow="1" w:lastRow="0" w:firstColumn="1" w:lastColumn="0" w:noHBand="0" w:noVBand="0"/>
      </w:tblPr>
      <w:tblGrid>
        <w:gridCol w:w="2175"/>
        <w:gridCol w:w="7415"/>
      </w:tblGrid>
      <w:tr w:rsidR="00522178" w:rsidRPr="009161C8" w14:paraId="2FFED868" w14:textId="77777777">
        <w:trPr>
          <w:trHeight w:val="493"/>
          <w:jc w:val="center"/>
        </w:trPr>
        <w:tc>
          <w:tcPr>
            <w:tcW w:w="2175" w:type="dxa"/>
            <w:tcBorders>
              <w:top w:val="single" w:sz="4" w:space="0" w:color="auto"/>
              <w:bottom w:val="single" w:sz="4" w:space="0" w:color="auto"/>
            </w:tcBorders>
          </w:tcPr>
          <w:p w14:paraId="6FEF48B5" w14:textId="77777777" w:rsidR="00522178" w:rsidRPr="00AC2E90" w:rsidRDefault="00522178" w:rsidP="00AC2E90">
            <w:pPr>
              <w:pStyle w:val="Default"/>
              <w:spacing w:line="360" w:lineRule="auto"/>
              <w:jc w:val="both"/>
              <w:rPr>
                <w:rFonts w:ascii="Book Antiqua" w:hAnsi="Book Antiqua" w:cs="Times New Roman"/>
                <w:b/>
                <w:bCs/>
                <w:lang w:val="en-US" w:eastAsia="tr-TR"/>
              </w:rPr>
            </w:pPr>
            <w:r w:rsidRPr="00AC2E90">
              <w:rPr>
                <w:rFonts w:ascii="Book Antiqua" w:hAnsi="Book Antiqua" w:cs="Times New Roman"/>
                <w:b/>
                <w:bCs/>
                <w:lang w:val="en-US" w:eastAsia="tr-TR"/>
              </w:rPr>
              <w:t>Protein</w:t>
            </w:r>
          </w:p>
        </w:tc>
        <w:tc>
          <w:tcPr>
            <w:tcW w:w="7415" w:type="dxa"/>
            <w:tcBorders>
              <w:top w:val="single" w:sz="4" w:space="0" w:color="auto"/>
              <w:bottom w:val="single" w:sz="4" w:space="0" w:color="auto"/>
            </w:tcBorders>
          </w:tcPr>
          <w:p w14:paraId="49C54542" w14:textId="77777777" w:rsidR="00522178" w:rsidRPr="00AC2E90" w:rsidRDefault="00522178" w:rsidP="00AC2E90">
            <w:pPr>
              <w:pStyle w:val="Default"/>
              <w:spacing w:line="360" w:lineRule="auto"/>
              <w:jc w:val="both"/>
              <w:rPr>
                <w:rFonts w:ascii="Book Antiqua" w:hAnsi="Book Antiqua" w:cs="Times New Roman"/>
                <w:b/>
                <w:bCs/>
                <w:lang w:val="en-US" w:eastAsia="tr-TR"/>
              </w:rPr>
            </w:pPr>
            <w:r w:rsidRPr="00AC2E90">
              <w:rPr>
                <w:rFonts w:ascii="Book Antiqua" w:hAnsi="Book Antiqua" w:cs="Times New Roman"/>
                <w:b/>
                <w:bCs/>
                <w:lang w:val="en-US" w:eastAsia="tr-TR"/>
              </w:rPr>
              <w:t>Function</w:t>
            </w:r>
          </w:p>
        </w:tc>
      </w:tr>
      <w:tr w:rsidR="00522178" w:rsidRPr="009161C8" w14:paraId="7F9CED8E" w14:textId="77777777">
        <w:trPr>
          <w:trHeight w:val="512"/>
          <w:jc w:val="center"/>
        </w:trPr>
        <w:tc>
          <w:tcPr>
            <w:tcW w:w="2175" w:type="dxa"/>
            <w:tcBorders>
              <w:top w:val="single" w:sz="4" w:space="0" w:color="auto"/>
            </w:tcBorders>
          </w:tcPr>
          <w:p w14:paraId="5EC0E90B"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Nsp 1</w:t>
            </w:r>
          </w:p>
        </w:tc>
        <w:tc>
          <w:tcPr>
            <w:tcW w:w="7415" w:type="dxa"/>
            <w:tcBorders>
              <w:top w:val="single" w:sz="4" w:space="0" w:color="auto"/>
            </w:tcBorders>
          </w:tcPr>
          <w:p w14:paraId="29B92DFA"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RNA processing</w:t>
            </w:r>
          </w:p>
          <w:p w14:paraId="4025A7A3"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Fixing of the replication complex to cellular membranes</w:t>
            </w:r>
            <w:r w:rsidRPr="00AC2E90">
              <w:rPr>
                <w:rFonts w:ascii="Book Antiqua" w:hAnsi="Book Antiqua" w:cs="Times New Roman"/>
                <w:vertAlign w:val="superscript"/>
                <w:lang w:val="en-US" w:eastAsia="tr-TR"/>
              </w:rPr>
              <w:t>[17]</w:t>
            </w:r>
            <w:r w:rsidRPr="00AC2E90">
              <w:rPr>
                <w:rFonts w:ascii="Book Antiqua" w:hAnsi="Book Antiqua" w:cs="Times New Roman"/>
                <w:lang w:val="en-US" w:eastAsia="tr-TR"/>
              </w:rPr>
              <w:t xml:space="preserve"> </w:t>
            </w:r>
          </w:p>
        </w:tc>
      </w:tr>
      <w:tr w:rsidR="00522178" w:rsidRPr="009161C8" w14:paraId="5C73E7EB" w14:textId="77777777">
        <w:trPr>
          <w:trHeight w:val="493"/>
          <w:jc w:val="center"/>
        </w:trPr>
        <w:tc>
          <w:tcPr>
            <w:tcW w:w="2175" w:type="dxa"/>
          </w:tcPr>
          <w:p w14:paraId="42525C84"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Nsp 2</w:t>
            </w:r>
          </w:p>
        </w:tc>
        <w:tc>
          <w:tcPr>
            <w:tcW w:w="7415" w:type="dxa"/>
          </w:tcPr>
          <w:p w14:paraId="6CB41E93"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p65 homolog</w:t>
            </w:r>
          </w:p>
          <w:p w14:paraId="5505D973"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Host cell survival</w:t>
            </w:r>
            <w:r w:rsidRPr="00AC2E90">
              <w:rPr>
                <w:rFonts w:ascii="Book Antiqua" w:hAnsi="Book Antiqua" w:cs="Times New Roman"/>
                <w:vertAlign w:val="superscript"/>
                <w:lang w:val="en-US" w:eastAsia="tr-TR"/>
              </w:rPr>
              <w:t>[18]</w:t>
            </w:r>
          </w:p>
        </w:tc>
      </w:tr>
      <w:tr w:rsidR="00522178" w:rsidRPr="009161C8" w14:paraId="053AF964" w14:textId="77777777">
        <w:trPr>
          <w:trHeight w:val="493"/>
          <w:jc w:val="center"/>
        </w:trPr>
        <w:tc>
          <w:tcPr>
            <w:tcW w:w="2175" w:type="dxa"/>
          </w:tcPr>
          <w:p w14:paraId="659505B9"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 xml:space="preserve">Nsp 3 </w:t>
            </w:r>
          </w:p>
        </w:tc>
        <w:tc>
          <w:tcPr>
            <w:tcW w:w="7415" w:type="dxa"/>
          </w:tcPr>
          <w:p w14:paraId="210984DE"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Proteolytic cleavage</w:t>
            </w:r>
            <w:r w:rsidRPr="00AC2E90">
              <w:rPr>
                <w:rFonts w:ascii="Book Antiqua" w:hAnsi="Book Antiqua" w:cs="Times New Roman"/>
                <w:vertAlign w:val="superscript"/>
                <w:lang w:val="en-US" w:eastAsia="tr-TR"/>
              </w:rPr>
              <w:t>[19]</w:t>
            </w:r>
          </w:p>
        </w:tc>
      </w:tr>
      <w:tr w:rsidR="00522178" w:rsidRPr="009161C8" w14:paraId="5EF04C1D" w14:textId="77777777">
        <w:trPr>
          <w:trHeight w:val="493"/>
          <w:jc w:val="center"/>
        </w:trPr>
        <w:tc>
          <w:tcPr>
            <w:tcW w:w="2175" w:type="dxa"/>
          </w:tcPr>
          <w:p w14:paraId="427E2268"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Nsp 4</w:t>
            </w:r>
          </w:p>
        </w:tc>
        <w:tc>
          <w:tcPr>
            <w:tcW w:w="7415" w:type="dxa"/>
          </w:tcPr>
          <w:p w14:paraId="7BFAC8A5"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Stabilization of the viral replication-transcription complex</w:t>
            </w:r>
            <w:r w:rsidRPr="00AC2E90">
              <w:rPr>
                <w:rFonts w:ascii="Book Antiqua" w:hAnsi="Book Antiqua" w:cs="Times New Roman"/>
                <w:vertAlign w:val="superscript"/>
                <w:lang w:val="en-US" w:eastAsia="tr-TR"/>
              </w:rPr>
              <w:t>[20]</w:t>
            </w:r>
          </w:p>
        </w:tc>
      </w:tr>
      <w:tr w:rsidR="00522178" w:rsidRPr="009161C8" w14:paraId="42AD5C9A" w14:textId="77777777">
        <w:trPr>
          <w:trHeight w:val="512"/>
          <w:jc w:val="center"/>
        </w:trPr>
        <w:tc>
          <w:tcPr>
            <w:tcW w:w="2175" w:type="dxa"/>
          </w:tcPr>
          <w:p w14:paraId="43A4DD36"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Nsp 5</w:t>
            </w:r>
          </w:p>
        </w:tc>
        <w:tc>
          <w:tcPr>
            <w:tcW w:w="7415" w:type="dxa"/>
          </w:tcPr>
          <w:p w14:paraId="26C730F1"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Polyprotein processing</w:t>
            </w:r>
            <w:r w:rsidRPr="00AC2E90">
              <w:rPr>
                <w:rFonts w:ascii="Book Antiqua" w:hAnsi="Book Antiqua" w:cs="Times New Roman"/>
                <w:vertAlign w:val="superscript"/>
                <w:lang w:val="en-US" w:eastAsia="tr-TR"/>
              </w:rPr>
              <w:t>[21]</w:t>
            </w:r>
          </w:p>
        </w:tc>
      </w:tr>
      <w:tr w:rsidR="00522178" w:rsidRPr="009161C8" w14:paraId="28D5435B" w14:textId="77777777">
        <w:trPr>
          <w:trHeight w:val="493"/>
          <w:jc w:val="center"/>
        </w:trPr>
        <w:tc>
          <w:tcPr>
            <w:tcW w:w="2175" w:type="dxa"/>
          </w:tcPr>
          <w:p w14:paraId="0FC64BA0"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 xml:space="preserve">Nsp 6 </w:t>
            </w:r>
          </w:p>
        </w:tc>
        <w:tc>
          <w:tcPr>
            <w:tcW w:w="7415" w:type="dxa"/>
          </w:tcPr>
          <w:p w14:paraId="454FFE22"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Autophagosome expansion inhibition</w:t>
            </w:r>
            <w:r w:rsidRPr="00AC2E90">
              <w:rPr>
                <w:rFonts w:ascii="Book Antiqua" w:hAnsi="Book Antiqua" w:cs="Times New Roman"/>
                <w:vertAlign w:val="superscript"/>
                <w:lang w:val="en-US" w:eastAsia="tr-TR"/>
              </w:rPr>
              <w:t>[22]</w:t>
            </w:r>
            <w:r w:rsidRPr="00AC2E90">
              <w:rPr>
                <w:rFonts w:ascii="Book Antiqua" w:hAnsi="Book Antiqua" w:cs="Times New Roman"/>
                <w:lang w:val="en-US" w:eastAsia="tr-TR"/>
              </w:rPr>
              <w:t xml:space="preserve"> </w:t>
            </w:r>
          </w:p>
        </w:tc>
      </w:tr>
      <w:tr w:rsidR="00522178" w:rsidRPr="009161C8" w14:paraId="52403FAE" w14:textId="77777777">
        <w:trPr>
          <w:trHeight w:val="493"/>
          <w:jc w:val="center"/>
        </w:trPr>
        <w:tc>
          <w:tcPr>
            <w:tcW w:w="2175" w:type="dxa"/>
          </w:tcPr>
          <w:p w14:paraId="1885CE35"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Nsp 7/8</w:t>
            </w:r>
          </w:p>
        </w:tc>
        <w:tc>
          <w:tcPr>
            <w:tcW w:w="7415" w:type="dxa"/>
          </w:tcPr>
          <w:p w14:paraId="60447A0E"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Primase</w:t>
            </w:r>
            <w:r w:rsidRPr="00AC2E90">
              <w:rPr>
                <w:rFonts w:ascii="Book Antiqua" w:hAnsi="Book Antiqua" w:cs="Times New Roman"/>
                <w:vertAlign w:val="superscript"/>
                <w:lang w:val="en-US" w:eastAsia="tr-TR"/>
              </w:rPr>
              <w:t>[23,24]</w:t>
            </w:r>
          </w:p>
          <w:p w14:paraId="3E0B4AC5"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RNA-dependent RNA polymerase (RdRp) cofactor</w:t>
            </w:r>
            <w:r w:rsidRPr="00AC2E90">
              <w:rPr>
                <w:rFonts w:ascii="Book Antiqua" w:hAnsi="Book Antiqua" w:cs="Times New Roman"/>
                <w:vertAlign w:val="superscript"/>
                <w:lang w:val="en-US" w:eastAsia="tr-TR"/>
              </w:rPr>
              <w:t>[25]</w:t>
            </w:r>
            <w:r w:rsidRPr="00AC2E90">
              <w:rPr>
                <w:rFonts w:ascii="Book Antiqua" w:hAnsi="Book Antiqua" w:cs="Times New Roman"/>
                <w:lang w:val="en-US" w:eastAsia="tr-TR"/>
              </w:rPr>
              <w:t xml:space="preserve"> </w:t>
            </w:r>
          </w:p>
        </w:tc>
      </w:tr>
      <w:tr w:rsidR="00522178" w:rsidRPr="009161C8" w14:paraId="21648DF8" w14:textId="77777777">
        <w:trPr>
          <w:trHeight w:val="512"/>
          <w:jc w:val="center"/>
        </w:trPr>
        <w:tc>
          <w:tcPr>
            <w:tcW w:w="2175" w:type="dxa"/>
          </w:tcPr>
          <w:p w14:paraId="05D7E76E"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Nsp 9</w:t>
            </w:r>
          </w:p>
        </w:tc>
        <w:tc>
          <w:tcPr>
            <w:tcW w:w="7415" w:type="dxa"/>
          </w:tcPr>
          <w:p w14:paraId="46D62C0B"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ssRNA-binding protein</w:t>
            </w:r>
            <w:r w:rsidRPr="00AC2E90">
              <w:rPr>
                <w:rFonts w:ascii="Book Antiqua" w:hAnsi="Book Antiqua" w:cs="Times New Roman"/>
                <w:vertAlign w:val="superscript"/>
                <w:lang w:val="en-US" w:eastAsia="tr-TR"/>
              </w:rPr>
              <w:t>[26]</w:t>
            </w:r>
          </w:p>
        </w:tc>
      </w:tr>
      <w:tr w:rsidR="00522178" w:rsidRPr="009161C8" w14:paraId="3568A7DA" w14:textId="77777777">
        <w:trPr>
          <w:trHeight w:val="493"/>
          <w:jc w:val="center"/>
        </w:trPr>
        <w:tc>
          <w:tcPr>
            <w:tcW w:w="2175" w:type="dxa"/>
          </w:tcPr>
          <w:p w14:paraId="29A7331E"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Nsp 10</w:t>
            </w:r>
          </w:p>
        </w:tc>
        <w:tc>
          <w:tcPr>
            <w:tcW w:w="7415" w:type="dxa"/>
          </w:tcPr>
          <w:p w14:paraId="0E60DF71"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Cap methylation of viral mRNAs</w:t>
            </w:r>
            <w:r w:rsidRPr="00AC2E90">
              <w:rPr>
                <w:rFonts w:ascii="Book Antiqua" w:hAnsi="Book Antiqua" w:cs="Times New Roman"/>
                <w:vertAlign w:val="superscript"/>
                <w:lang w:val="en-US" w:eastAsia="tr-TR"/>
              </w:rPr>
              <w:t>[27]</w:t>
            </w:r>
          </w:p>
        </w:tc>
      </w:tr>
      <w:tr w:rsidR="00522178" w:rsidRPr="009161C8" w14:paraId="4B0CA586" w14:textId="77777777">
        <w:trPr>
          <w:trHeight w:val="493"/>
          <w:jc w:val="center"/>
        </w:trPr>
        <w:tc>
          <w:tcPr>
            <w:tcW w:w="2175" w:type="dxa"/>
          </w:tcPr>
          <w:p w14:paraId="0AFC19B6"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Nsp 12</w:t>
            </w:r>
          </w:p>
        </w:tc>
        <w:tc>
          <w:tcPr>
            <w:tcW w:w="7415" w:type="dxa"/>
          </w:tcPr>
          <w:p w14:paraId="0473017C"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Catalytic subunit of the RdRp</w:t>
            </w:r>
            <w:r w:rsidRPr="00AC2E90">
              <w:rPr>
                <w:rFonts w:ascii="Book Antiqua" w:hAnsi="Book Antiqua" w:cs="Times New Roman"/>
                <w:vertAlign w:val="superscript"/>
                <w:lang w:val="en-US" w:eastAsia="tr-TR"/>
              </w:rPr>
              <w:t>[25,28]</w:t>
            </w:r>
          </w:p>
        </w:tc>
      </w:tr>
      <w:tr w:rsidR="00522178" w:rsidRPr="009161C8" w14:paraId="00005B1A" w14:textId="77777777">
        <w:trPr>
          <w:trHeight w:val="512"/>
          <w:jc w:val="center"/>
        </w:trPr>
        <w:tc>
          <w:tcPr>
            <w:tcW w:w="2175" w:type="dxa"/>
          </w:tcPr>
          <w:p w14:paraId="3F36D75A"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Nsp 13</w:t>
            </w:r>
          </w:p>
        </w:tc>
        <w:tc>
          <w:tcPr>
            <w:tcW w:w="7415" w:type="dxa"/>
          </w:tcPr>
          <w:p w14:paraId="35F07116"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Helicase (Hel) and NTPase activity</w:t>
            </w:r>
            <w:r w:rsidRPr="00AC2E90">
              <w:rPr>
                <w:rFonts w:ascii="Book Antiqua" w:hAnsi="Book Antiqua" w:cs="Times New Roman"/>
                <w:vertAlign w:val="superscript"/>
                <w:lang w:val="en-US" w:eastAsia="tr-TR"/>
              </w:rPr>
              <w:t>[29,30]</w:t>
            </w:r>
            <w:r w:rsidRPr="00AC2E90">
              <w:rPr>
                <w:rFonts w:ascii="Book Antiqua" w:hAnsi="Book Antiqua" w:cs="Times New Roman"/>
                <w:lang w:val="en-US" w:eastAsia="tr-TR"/>
              </w:rPr>
              <w:t xml:space="preserve"> </w:t>
            </w:r>
          </w:p>
          <w:p w14:paraId="642F2737"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Interferon antagonist</w:t>
            </w:r>
            <w:r w:rsidRPr="00AC2E90">
              <w:rPr>
                <w:rFonts w:ascii="Book Antiqua" w:hAnsi="Book Antiqua" w:cs="Times New Roman"/>
                <w:vertAlign w:val="superscript"/>
                <w:lang w:val="en-US" w:eastAsia="tr-TR"/>
              </w:rPr>
              <w:t>[31]</w:t>
            </w:r>
          </w:p>
        </w:tc>
      </w:tr>
      <w:tr w:rsidR="00522178" w:rsidRPr="009161C8" w14:paraId="144ED5E8" w14:textId="77777777">
        <w:trPr>
          <w:trHeight w:val="493"/>
          <w:jc w:val="center"/>
        </w:trPr>
        <w:tc>
          <w:tcPr>
            <w:tcW w:w="2175" w:type="dxa"/>
          </w:tcPr>
          <w:p w14:paraId="28B39A10"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Nsp 14</w:t>
            </w:r>
          </w:p>
        </w:tc>
        <w:tc>
          <w:tcPr>
            <w:tcW w:w="7415" w:type="dxa"/>
          </w:tcPr>
          <w:p w14:paraId="0D2A1256"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Exoribonuclease (ExoN) and methyltransferase activity</w:t>
            </w:r>
            <w:r w:rsidRPr="00AC2E90">
              <w:rPr>
                <w:rFonts w:ascii="Book Antiqua" w:hAnsi="Book Antiqua" w:cs="Times New Roman"/>
                <w:vertAlign w:val="superscript"/>
                <w:lang w:val="en-US" w:eastAsia="tr-TR"/>
              </w:rPr>
              <w:t>[32]</w:t>
            </w:r>
          </w:p>
          <w:p w14:paraId="220E2930"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Interferon antagonist</w:t>
            </w:r>
            <w:r w:rsidRPr="00AC2E90">
              <w:rPr>
                <w:rFonts w:ascii="Book Antiqua" w:hAnsi="Book Antiqua" w:cs="Times New Roman"/>
                <w:vertAlign w:val="superscript"/>
                <w:lang w:val="en-US" w:eastAsia="tr-TR"/>
              </w:rPr>
              <w:t>[31]</w:t>
            </w:r>
          </w:p>
        </w:tc>
      </w:tr>
      <w:tr w:rsidR="00522178" w:rsidRPr="009161C8" w14:paraId="2EAAE7C7" w14:textId="77777777">
        <w:trPr>
          <w:trHeight w:val="493"/>
          <w:jc w:val="center"/>
        </w:trPr>
        <w:tc>
          <w:tcPr>
            <w:tcW w:w="2175" w:type="dxa"/>
          </w:tcPr>
          <w:p w14:paraId="2F70D2FD"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Nsp 15</w:t>
            </w:r>
          </w:p>
        </w:tc>
        <w:tc>
          <w:tcPr>
            <w:tcW w:w="7415" w:type="dxa"/>
          </w:tcPr>
          <w:p w14:paraId="165B061C"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Nidoviral RNA uridylate-specific endoribonuclease (NendoU)</w:t>
            </w:r>
            <w:r w:rsidRPr="00AC2E90">
              <w:rPr>
                <w:rFonts w:ascii="Book Antiqua" w:hAnsi="Book Antiqua" w:cs="Times New Roman"/>
                <w:vertAlign w:val="superscript"/>
                <w:lang w:val="en-US" w:eastAsia="tr-TR"/>
              </w:rPr>
              <w:t>[33]</w:t>
            </w:r>
          </w:p>
          <w:p w14:paraId="3D061D9D"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Interferon antagonist</w:t>
            </w:r>
            <w:r w:rsidRPr="00AC2E90">
              <w:rPr>
                <w:rFonts w:ascii="Book Antiqua" w:hAnsi="Book Antiqua" w:cs="Times New Roman"/>
                <w:vertAlign w:val="superscript"/>
                <w:lang w:val="en-US" w:eastAsia="tr-TR"/>
              </w:rPr>
              <w:t>[31]</w:t>
            </w:r>
          </w:p>
        </w:tc>
      </w:tr>
      <w:tr w:rsidR="00522178" w:rsidRPr="009161C8" w14:paraId="7061B02F" w14:textId="77777777">
        <w:trPr>
          <w:trHeight w:val="493"/>
          <w:jc w:val="center"/>
        </w:trPr>
        <w:tc>
          <w:tcPr>
            <w:tcW w:w="2175" w:type="dxa"/>
            <w:tcBorders>
              <w:bottom w:val="single" w:sz="4" w:space="0" w:color="auto"/>
            </w:tcBorders>
          </w:tcPr>
          <w:p w14:paraId="6D8A8BAA"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Nsp 16</w:t>
            </w:r>
          </w:p>
        </w:tc>
        <w:tc>
          <w:tcPr>
            <w:tcW w:w="7415" w:type="dxa"/>
            <w:tcBorders>
              <w:bottom w:val="single" w:sz="4" w:space="0" w:color="auto"/>
            </w:tcBorders>
          </w:tcPr>
          <w:p w14:paraId="771CF8CF"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2'-O-ribose methyltransferase</w:t>
            </w:r>
          </w:p>
          <w:p w14:paraId="2D820760" w14:textId="77777777"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mRNA capping</w:t>
            </w:r>
            <w:r w:rsidRPr="00AC2E90">
              <w:rPr>
                <w:rFonts w:ascii="Book Antiqua" w:hAnsi="Book Antiqua" w:cs="Times New Roman"/>
                <w:vertAlign w:val="superscript"/>
                <w:lang w:val="en-US" w:eastAsia="tr-TR"/>
              </w:rPr>
              <w:t>[34,35]</w:t>
            </w:r>
          </w:p>
        </w:tc>
      </w:tr>
    </w:tbl>
    <w:p w14:paraId="6EB0F1C2" w14:textId="77777777" w:rsidR="00522178" w:rsidRPr="00AC2E90" w:rsidRDefault="00522178" w:rsidP="00AC2E90">
      <w:pPr>
        <w:spacing w:line="360" w:lineRule="auto"/>
        <w:jc w:val="both"/>
        <w:rPr>
          <w:rFonts w:ascii="Book Antiqua" w:hAnsi="Book Antiqua"/>
          <w:lang w:eastAsia="zh-CN"/>
        </w:rPr>
      </w:pPr>
    </w:p>
    <w:sectPr w:rsidR="00522178" w:rsidRPr="00AC2E90" w:rsidSect="000D6F7E">
      <w:pgSz w:w="12240" w:h="15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13E22" w14:textId="77777777" w:rsidR="001735EE" w:rsidRDefault="001735EE" w:rsidP="005560E2">
      <w:r>
        <w:separator/>
      </w:r>
    </w:p>
  </w:endnote>
  <w:endnote w:type="continuationSeparator" w:id="0">
    <w:p w14:paraId="1466877B" w14:textId="77777777" w:rsidR="001735EE" w:rsidRDefault="001735EE" w:rsidP="0055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ris SIL">
    <w:altName w:val="Calibri"/>
    <w:panose1 w:val="020B0604020202020204"/>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1D6B" w14:textId="77777777" w:rsidR="00522178" w:rsidRPr="00AC2E90" w:rsidRDefault="00522178" w:rsidP="00B13BB8">
    <w:pPr>
      <w:pStyle w:val="Footer"/>
      <w:jc w:val="right"/>
    </w:pPr>
    <w:r w:rsidRPr="00AC2E90">
      <w:rPr>
        <w:rFonts w:ascii="Book Antiqua" w:hAnsi="Book Antiqua"/>
        <w:sz w:val="24"/>
        <w:szCs w:val="24"/>
        <w:lang w:val="zh-CN" w:eastAsia="zh-CN"/>
      </w:rPr>
      <w:t xml:space="preserve"> </w:t>
    </w:r>
    <w:r w:rsidRPr="00AC2E90">
      <w:rPr>
        <w:rFonts w:ascii="Book Antiqua" w:hAnsi="Book Antiqua"/>
        <w:sz w:val="24"/>
        <w:szCs w:val="24"/>
      </w:rPr>
      <w:fldChar w:fldCharType="begin"/>
    </w:r>
    <w:r w:rsidRPr="00AC2E90">
      <w:rPr>
        <w:rFonts w:ascii="Book Antiqua" w:hAnsi="Book Antiqua"/>
        <w:sz w:val="24"/>
        <w:szCs w:val="24"/>
      </w:rPr>
      <w:instrText>PAGE</w:instrText>
    </w:r>
    <w:r w:rsidRPr="00AC2E90">
      <w:rPr>
        <w:rFonts w:ascii="Book Antiqua" w:hAnsi="Book Antiqua"/>
        <w:sz w:val="24"/>
        <w:szCs w:val="24"/>
      </w:rPr>
      <w:fldChar w:fldCharType="separate"/>
    </w:r>
    <w:r>
      <w:rPr>
        <w:rFonts w:ascii="Book Antiqua" w:hAnsi="Book Antiqua"/>
        <w:noProof/>
        <w:sz w:val="24"/>
        <w:szCs w:val="24"/>
      </w:rPr>
      <w:t>9</w:t>
    </w:r>
    <w:r w:rsidRPr="00AC2E90">
      <w:rPr>
        <w:rFonts w:ascii="Book Antiqua" w:hAnsi="Book Antiqua"/>
        <w:sz w:val="24"/>
        <w:szCs w:val="24"/>
      </w:rPr>
      <w:fldChar w:fldCharType="end"/>
    </w:r>
    <w:r w:rsidRPr="00AC2E90">
      <w:rPr>
        <w:rFonts w:ascii="Book Antiqua" w:hAnsi="Book Antiqua"/>
        <w:sz w:val="24"/>
        <w:szCs w:val="24"/>
        <w:lang w:val="zh-CN" w:eastAsia="zh-CN"/>
      </w:rPr>
      <w:t xml:space="preserve"> / </w:t>
    </w:r>
    <w:r w:rsidRPr="00AC2E90">
      <w:rPr>
        <w:rFonts w:ascii="Book Antiqua" w:hAnsi="Book Antiqua"/>
        <w:sz w:val="24"/>
        <w:szCs w:val="24"/>
      </w:rPr>
      <w:fldChar w:fldCharType="begin"/>
    </w:r>
    <w:r w:rsidRPr="00AC2E90">
      <w:rPr>
        <w:rFonts w:ascii="Book Antiqua" w:hAnsi="Book Antiqua"/>
        <w:sz w:val="24"/>
        <w:szCs w:val="24"/>
      </w:rPr>
      <w:instrText>NUMPAGES</w:instrText>
    </w:r>
    <w:r w:rsidRPr="00AC2E90">
      <w:rPr>
        <w:rFonts w:ascii="Book Antiqua" w:hAnsi="Book Antiqua"/>
        <w:sz w:val="24"/>
        <w:szCs w:val="24"/>
      </w:rPr>
      <w:fldChar w:fldCharType="separate"/>
    </w:r>
    <w:r>
      <w:rPr>
        <w:rFonts w:ascii="Book Antiqua" w:hAnsi="Book Antiqua"/>
        <w:noProof/>
        <w:sz w:val="24"/>
        <w:szCs w:val="24"/>
      </w:rPr>
      <w:t>30</w:t>
    </w:r>
    <w:r w:rsidRPr="00AC2E90">
      <w:rPr>
        <w:rFonts w:ascii="Book Antiqua" w:hAnsi="Book Antiqua"/>
        <w:sz w:val="24"/>
        <w:szCs w:val="24"/>
      </w:rPr>
      <w:fldChar w:fldCharType="end"/>
    </w:r>
  </w:p>
  <w:p w14:paraId="6DD9767F" w14:textId="77777777" w:rsidR="00522178" w:rsidRDefault="00522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C7375" w14:textId="77777777" w:rsidR="001735EE" w:rsidRDefault="001735EE" w:rsidP="005560E2">
      <w:r>
        <w:separator/>
      </w:r>
    </w:p>
  </w:footnote>
  <w:footnote w:type="continuationSeparator" w:id="0">
    <w:p w14:paraId="5F8D589E" w14:textId="77777777" w:rsidR="001735EE" w:rsidRDefault="001735EE" w:rsidP="00556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embedSystemFonts/>
  <w:bordersDoNotSurroundHeader/>
  <w:bordersDoNotSurroundFooter/>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2BE"/>
    <w:rsid w:val="0003764A"/>
    <w:rsid w:val="00082910"/>
    <w:rsid w:val="000A72A8"/>
    <w:rsid w:val="000B3440"/>
    <w:rsid w:val="000C381F"/>
    <w:rsid w:val="000D6F7E"/>
    <w:rsid w:val="000F3909"/>
    <w:rsid w:val="00122EEB"/>
    <w:rsid w:val="00137900"/>
    <w:rsid w:val="00151520"/>
    <w:rsid w:val="001735EE"/>
    <w:rsid w:val="0017623B"/>
    <w:rsid w:val="002046DC"/>
    <w:rsid w:val="00234144"/>
    <w:rsid w:val="0024254B"/>
    <w:rsid w:val="00253A62"/>
    <w:rsid w:val="0026320F"/>
    <w:rsid w:val="00287287"/>
    <w:rsid w:val="00322E89"/>
    <w:rsid w:val="0034209A"/>
    <w:rsid w:val="003F74F9"/>
    <w:rsid w:val="00403BBE"/>
    <w:rsid w:val="00426DD1"/>
    <w:rsid w:val="004B1F3B"/>
    <w:rsid w:val="004C49B6"/>
    <w:rsid w:val="00522178"/>
    <w:rsid w:val="00546055"/>
    <w:rsid w:val="005560E2"/>
    <w:rsid w:val="0055737E"/>
    <w:rsid w:val="00586F82"/>
    <w:rsid w:val="00596486"/>
    <w:rsid w:val="005A10E6"/>
    <w:rsid w:val="005D59AE"/>
    <w:rsid w:val="005F2B25"/>
    <w:rsid w:val="006004AA"/>
    <w:rsid w:val="00600DDB"/>
    <w:rsid w:val="00611B49"/>
    <w:rsid w:val="00620FE5"/>
    <w:rsid w:val="00632835"/>
    <w:rsid w:val="006E7B4D"/>
    <w:rsid w:val="00741E75"/>
    <w:rsid w:val="00770531"/>
    <w:rsid w:val="00796858"/>
    <w:rsid w:val="007A1928"/>
    <w:rsid w:val="007B61F0"/>
    <w:rsid w:val="007E3364"/>
    <w:rsid w:val="00813BAA"/>
    <w:rsid w:val="008704C8"/>
    <w:rsid w:val="0087081E"/>
    <w:rsid w:val="008955EF"/>
    <w:rsid w:val="008B166C"/>
    <w:rsid w:val="008E5058"/>
    <w:rsid w:val="00902784"/>
    <w:rsid w:val="009161C8"/>
    <w:rsid w:val="00930BB9"/>
    <w:rsid w:val="009516CD"/>
    <w:rsid w:val="00995AAC"/>
    <w:rsid w:val="009F43E1"/>
    <w:rsid w:val="00A00AC3"/>
    <w:rsid w:val="00A77B3E"/>
    <w:rsid w:val="00A97574"/>
    <w:rsid w:val="00AC2E90"/>
    <w:rsid w:val="00AD59F5"/>
    <w:rsid w:val="00AE16C9"/>
    <w:rsid w:val="00B04309"/>
    <w:rsid w:val="00B13BB8"/>
    <w:rsid w:val="00B652A0"/>
    <w:rsid w:val="00B83620"/>
    <w:rsid w:val="00C2352E"/>
    <w:rsid w:val="00C259E6"/>
    <w:rsid w:val="00C60E39"/>
    <w:rsid w:val="00C84D54"/>
    <w:rsid w:val="00C86944"/>
    <w:rsid w:val="00C9739D"/>
    <w:rsid w:val="00CA2A55"/>
    <w:rsid w:val="00CC23D6"/>
    <w:rsid w:val="00CC3F8E"/>
    <w:rsid w:val="00D2624C"/>
    <w:rsid w:val="00D621DE"/>
    <w:rsid w:val="00DA7FB5"/>
    <w:rsid w:val="00DB15EF"/>
    <w:rsid w:val="00DB6C84"/>
    <w:rsid w:val="00DF34BD"/>
    <w:rsid w:val="00E127D1"/>
    <w:rsid w:val="00E44180"/>
    <w:rsid w:val="00E809E0"/>
    <w:rsid w:val="00EE5EEE"/>
    <w:rsid w:val="00F07BA5"/>
    <w:rsid w:val="00F07D9B"/>
    <w:rsid w:val="00F27091"/>
    <w:rsid w:val="00F315C6"/>
    <w:rsid w:val="00F6401D"/>
    <w:rsid w:val="00F81B09"/>
    <w:rsid w:val="00FB1E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1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6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60E2"/>
    <w:rPr>
      <w:sz w:val="18"/>
      <w:szCs w:val="18"/>
    </w:rPr>
  </w:style>
  <w:style w:type="character" w:customStyle="1" w:styleId="BalloonTextChar">
    <w:name w:val="Balloon Text Char"/>
    <w:link w:val="BalloonText"/>
    <w:uiPriority w:val="99"/>
    <w:locked/>
    <w:rsid w:val="005560E2"/>
    <w:rPr>
      <w:rFonts w:cs="Times New Roman"/>
      <w:sz w:val="18"/>
      <w:szCs w:val="18"/>
    </w:rPr>
  </w:style>
  <w:style w:type="paragraph" w:styleId="Header">
    <w:name w:val="header"/>
    <w:basedOn w:val="Normal"/>
    <w:link w:val="HeaderChar"/>
    <w:uiPriority w:val="99"/>
    <w:rsid w:val="005560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5560E2"/>
    <w:rPr>
      <w:rFonts w:cs="Times New Roman"/>
      <w:sz w:val="18"/>
      <w:szCs w:val="18"/>
    </w:rPr>
  </w:style>
  <w:style w:type="paragraph" w:styleId="Footer">
    <w:name w:val="footer"/>
    <w:basedOn w:val="Normal"/>
    <w:link w:val="FooterChar"/>
    <w:uiPriority w:val="99"/>
    <w:rsid w:val="005560E2"/>
    <w:pPr>
      <w:tabs>
        <w:tab w:val="center" w:pos="4153"/>
        <w:tab w:val="right" w:pos="8306"/>
      </w:tabs>
      <w:snapToGrid w:val="0"/>
    </w:pPr>
    <w:rPr>
      <w:sz w:val="18"/>
      <w:szCs w:val="18"/>
    </w:rPr>
  </w:style>
  <w:style w:type="character" w:customStyle="1" w:styleId="FooterChar">
    <w:name w:val="Footer Char"/>
    <w:link w:val="Footer"/>
    <w:uiPriority w:val="99"/>
    <w:locked/>
    <w:rsid w:val="005560E2"/>
    <w:rPr>
      <w:rFonts w:cs="Times New Roman"/>
      <w:sz w:val="18"/>
      <w:szCs w:val="18"/>
    </w:rPr>
  </w:style>
  <w:style w:type="paragraph" w:customStyle="1" w:styleId="Default">
    <w:name w:val="Default"/>
    <w:uiPriority w:val="99"/>
    <w:rsid w:val="005560E2"/>
    <w:pPr>
      <w:autoSpaceDE w:val="0"/>
      <w:autoSpaceDN w:val="0"/>
      <w:adjustRightInd w:val="0"/>
    </w:pPr>
    <w:rPr>
      <w:rFonts w:ascii="Charis SIL" w:hAnsi="Charis SIL" w:cs="Charis SIL"/>
      <w:color w:val="000000"/>
      <w:sz w:val="24"/>
      <w:szCs w:val="24"/>
      <w:lang w:eastAsia="en-US"/>
    </w:rPr>
  </w:style>
  <w:style w:type="character" w:styleId="CommentReference">
    <w:name w:val="annotation reference"/>
    <w:uiPriority w:val="99"/>
    <w:semiHidden/>
    <w:rsid w:val="0003764A"/>
    <w:rPr>
      <w:rFonts w:cs="Times New Roman"/>
      <w:sz w:val="16"/>
      <w:szCs w:val="16"/>
    </w:rPr>
  </w:style>
  <w:style w:type="paragraph" w:styleId="CommentText">
    <w:name w:val="annotation text"/>
    <w:basedOn w:val="Normal"/>
    <w:link w:val="CommentTextChar"/>
    <w:uiPriority w:val="99"/>
    <w:semiHidden/>
    <w:rsid w:val="0003764A"/>
    <w:rPr>
      <w:sz w:val="20"/>
      <w:szCs w:val="20"/>
    </w:rPr>
  </w:style>
  <w:style w:type="character" w:customStyle="1" w:styleId="CommentTextChar">
    <w:name w:val="Comment Text Char"/>
    <w:link w:val="CommentText"/>
    <w:uiPriority w:val="99"/>
    <w:semiHidden/>
    <w:locked/>
    <w:rsid w:val="0003764A"/>
    <w:rPr>
      <w:rFonts w:cs="Times New Roman"/>
    </w:rPr>
  </w:style>
  <w:style w:type="paragraph" w:styleId="CommentSubject">
    <w:name w:val="annotation subject"/>
    <w:basedOn w:val="CommentText"/>
    <w:next w:val="CommentText"/>
    <w:link w:val="CommentSubjectChar"/>
    <w:uiPriority w:val="99"/>
    <w:semiHidden/>
    <w:rsid w:val="0003764A"/>
    <w:rPr>
      <w:b/>
      <w:bCs/>
    </w:rPr>
  </w:style>
  <w:style w:type="character" w:customStyle="1" w:styleId="CommentSubjectChar">
    <w:name w:val="Comment Subject Char"/>
    <w:link w:val="CommentSubject"/>
    <w:uiPriority w:val="99"/>
    <w:semiHidden/>
    <w:locked/>
    <w:rsid w:val="0003764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8657</Words>
  <Characters>49346</Characters>
  <Application>Microsoft Office Word</Application>
  <DocSecurity>0</DocSecurity>
  <Lines>411</Lines>
  <Paragraphs>115</Paragraphs>
  <ScaleCrop>false</ScaleCrop>
  <Company/>
  <LinksUpToDate>false</LinksUpToDate>
  <CharactersWithSpaces>57888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Cases</dc:title>
  <dc:subject/>
  <dc:creator/>
  <cp:keywords/>
  <dc:description/>
  <cp:lastModifiedBy/>
  <cp:revision>1</cp:revision>
  <dcterms:created xsi:type="dcterms:W3CDTF">2021-05-31T22:15:00Z</dcterms:created>
  <dcterms:modified xsi:type="dcterms:W3CDTF">2021-05-31T22:15:00Z</dcterms:modified>
</cp:coreProperties>
</file>