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 xml:space="preserve">Name of Journal: </w:t>
      </w:r>
      <w:r w:rsidRPr="00085EC5">
        <w:rPr>
          <w:rFonts w:ascii="Book Antiqua" w:eastAsia="Book Antiqua" w:hAnsi="Book Antiqua" w:cs="Book Antiqua"/>
          <w:i/>
          <w:color w:val="000000" w:themeColor="text1"/>
        </w:rPr>
        <w:t>World Journal of Clinical Cases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 xml:space="preserve">Manuscript NO: </w:t>
      </w:r>
      <w:r w:rsidRPr="00085EC5">
        <w:rPr>
          <w:rFonts w:ascii="Book Antiqua" w:eastAsia="Book Antiqua" w:hAnsi="Book Antiqua" w:cs="Book Antiqua"/>
          <w:color w:val="000000" w:themeColor="text1"/>
        </w:rPr>
        <w:t>66011</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 xml:space="preserve">Manuscript Type: </w:t>
      </w:r>
      <w:r w:rsidRPr="00085EC5">
        <w:rPr>
          <w:rFonts w:ascii="Book Antiqua" w:eastAsia="Book Antiqua" w:hAnsi="Book Antiqua" w:cs="Book Antiqua"/>
          <w:color w:val="000000" w:themeColor="text1"/>
        </w:rPr>
        <w:t>ORIGINAL ARTICLE</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i/>
          <w:color w:val="000000" w:themeColor="text1"/>
        </w:rPr>
        <w:t>Randomized Clinical Trial</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Effects of lower body positive pressure</w:t>
      </w:r>
      <w:r w:rsidRPr="00085EC5">
        <w:rPr>
          <w:rFonts w:ascii="Book Antiqua" w:eastAsia="宋体" w:hAnsi="Book Antiqua" w:cs="Book Antiqua" w:hint="eastAsia"/>
          <w:b/>
          <w:color w:val="000000" w:themeColor="text1"/>
          <w:lang w:eastAsia="zh-CN"/>
        </w:rPr>
        <w:t xml:space="preserve"> </w:t>
      </w:r>
      <w:r w:rsidRPr="00085EC5">
        <w:rPr>
          <w:rFonts w:ascii="Book Antiqua" w:eastAsia="Book Antiqua" w:hAnsi="Book Antiqua" w:cs="Book Antiqua"/>
          <w:b/>
          <w:color w:val="000000" w:themeColor="text1"/>
        </w:rPr>
        <w:t>treadmill on functional improvement in knee osteoarthritis</w:t>
      </w:r>
      <w:r w:rsidRPr="00085EC5">
        <w:rPr>
          <w:rFonts w:ascii="Book Antiqua" w:hAnsi="Book Antiqua" w:cs="Book Antiqua"/>
          <w:b/>
          <w:color w:val="000000" w:themeColor="text1"/>
          <w:lang w:eastAsia="zh-CN"/>
        </w:rPr>
        <w:t xml:space="preserve">: A </w:t>
      </w:r>
      <w:r w:rsidRPr="00085EC5">
        <w:rPr>
          <w:rFonts w:ascii="Book Antiqua" w:eastAsia="Book Antiqua" w:hAnsi="Book Antiqua" w:cs="Book Antiqua"/>
          <w:b/>
          <w:color w:val="000000" w:themeColor="text1"/>
        </w:rPr>
        <w:t xml:space="preserve">randomized clinical </w:t>
      </w:r>
      <w:r w:rsidRPr="00085EC5">
        <w:rPr>
          <w:rFonts w:ascii="Book Antiqua" w:eastAsia="Book Antiqua" w:hAnsi="Book Antiqua" w:cs="Book Antiqua"/>
          <w:b/>
          <w:color w:val="000000" w:themeColor="text1"/>
        </w:rPr>
        <w:t>trial study</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 xml:space="preserve">Chen HX </w:t>
      </w:r>
      <w:r w:rsidRPr="00085EC5">
        <w:rPr>
          <w:rFonts w:ascii="Book Antiqua" w:eastAsia="Book Antiqua" w:hAnsi="Book Antiqua" w:cs="Book Antiqua"/>
          <w:i/>
          <w:iCs/>
          <w:color w:val="000000" w:themeColor="text1"/>
        </w:rPr>
        <w:t>et al</w:t>
      </w:r>
      <w:r w:rsidRPr="00085EC5">
        <w:rPr>
          <w:rFonts w:ascii="Book Antiqua" w:eastAsia="Book Antiqua" w:hAnsi="Book Antiqua" w:cs="Book Antiqua"/>
          <w:color w:val="000000" w:themeColor="text1"/>
        </w:rPr>
        <w:t>. LBPP treadmill training on knee osteoarthritis</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 xml:space="preserve">Hong-Xin Chen, Yao-Xuan Zhan, Hai-Ning </w:t>
      </w:r>
      <w:proofErr w:type="spellStart"/>
      <w:r w:rsidRPr="00085EC5">
        <w:rPr>
          <w:rFonts w:ascii="Book Antiqua" w:eastAsia="Book Antiqua" w:hAnsi="Book Antiqua" w:cs="Book Antiqua"/>
          <w:color w:val="000000" w:themeColor="text1"/>
        </w:rPr>
        <w:t>Ou</w:t>
      </w:r>
      <w:proofErr w:type="spellEnd"/>
      <w:r w:rsidRPr="00085EC5">
        <w:rPr>
          <w:rFonts w:ascii="Book Antiqua" w:eastAsia="Book Antiqua" w:hAnsi="Book Antiqua" w:cs="Book Antiqua"/>
          <w:color w:val="000000" w:themeColor="text1"/>
        </w:rPr>
        <w:t>, Yao-Yao You, Wan-Ying Li, Shan-Shan Jiang, Mei-Feng Zheng, Lin-</w:t>
      </w:r>
      <w:proofErr w:type="spellStart"/>
      <w:r w:rsidRPr="00085EC5">
        <w:rPr>
          <w:rFonts w:ascii="Book Antiqua" w:eastAsia="Book Antiqua" w:hAnsi="Book Antiqua" w:cs="Book Antiqua"/>
          <w:color w:val="000000" w:themeColor="text1"/>
        </w:rPr>
        <w:t>Zi</w:t>
      </w:r>
      <w:proofErr w:type="spellEnd"/>
      <w:r w:rsidRPr="00085EC5">
        <w:rPr>
          <w:rFonts w:ascii="Book Antiqua" w:eastAsia="Book Antiqua" w:hAnsi="Book Antiqua" w:cs="Book Antiqua"/>
          <w:color w:val="000000" w:themeColor="text1"/>
        </w:rPr>
        <w:t xml:space="preserve"> Zhang, </w:t>
      </w:r>
      <w:proofErr w:type="spellStart"/>
      <w:r w:rsidRPr="00085EC5">
        <w:rPr>
          <w:rFonts w:ascii="Book Antiqua" w:eastAsia="Book Antiqua" w:hAnsi="Book Antiqua" w:cs="Book Antiqua"/>
          <w:color w:val="000000" w:themeColor="text1"/>
        </w:rPr>
        <w:t>Ke</w:t>
      </w:r>
      <w:proofErr w:type="spellEnd"/>
      <w:r w:rsidRPr="00085EC5">
        <w:rPr>
          <w:rFonts w:ascii="Book Antiqua" w:eastAsia="Book Antiqua" w:hAnsi="Book Antiqua" w:cs="Book Antiqua"/>
          <w:color w:val="000000" w:themeColor="text1"/>
        </w:rPr>
        <w:t xml:space="preserve"> Chen, </w:t>
      </w:r>
      <w:proofErr w:type="spellStart"/>
      <w:r w:rsidRPr="00085EC5">
        <w:rPr>
          <w:rFonts w:ascii="Book Antiqua" w:eastAsia="Book Antiqua" w:hAnsi="Book Antiqua" w:cs="Book Antiqua"/>
          <w:color w:val="000000" w:themeColor="text1"/>
        </w:rPr>
        <w:t>Qiu</w:t>
      </w:r>
      <w:proofErr w:type="spellEnd"/>
      <w:r w:rsidRPr="00085EC5">
        <w:rPr>
          <w:rFonts w:ascii="Book Antiqua" w:eastAsia="Book Antiqua" w:hAnsi="Book Antiqua" w:cs="Book Antiqua"/>
          <w:color w:val="000000" w:themeColor="text1"/>
        </w:rPr>
        <w:t>-Xia Chen</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Hong-Xin Chen, Yao-Yao You, Wan-Ying Li, Mei-Feng Zheng, </w:t>
      </w:r>
      <w:r w:rsidRPr="00085EC5">
        <w:rPr>
          <w:rFonts w:ascii="Book Antiqua" w:eastAsia="Book Antiqua" w:hAnsi="Book Antiqua" w:cs="Book Antiqua"/>
          <w:color w:val="000000" w:themeColor="text1"/>
        </w:rPr>
        <w:t>Department of Rehabilitation Medicine, The Fifth Affiliated Hospital of Guangzhou Medical University, Guangzhou 510700, Guangdong Province, China</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Yao-Xuan Zhan, </w:t>
      </w:r>
      <w:proofErr w:type="spellStart"/>
      <w:r w:rsidRPr="00085EC5">
        <w:rPr>
          <w:rFonts w:ascii="Book Antiqua" w:eastAsia="Book Antiqua" w:hAnsi="Book Antiqua" w:cs="Book Antiqua"/>
          <w:b/>
          <w:bCs/>
          <w:color w:val="000000" w:themeColor="text1"/>
        </w:rPr>
        <w:t>Qiu</w:t>
      </w:r>
      <w:proofErr w:type="spellEnd"/>
      <w:r w:rsidRPr="00085EC5">
        <w:rPr>
          <w:rFonts w:ascii="Book Antiqua" w:eastAsia="Book Antiqua" w:hAnsi="Book Antiqua" w:cs="Book Antiqua"/>
          <w:b/>
          <w:bCs/>
          <w:color w:val="000000" w:themeColor="text1"/>
        </w:rPr>
        <w:t xml:space="preserve">-Xia Chen, </w:t>
      </w:r>
      <w:r w:rsidRPr="00085EC5">
        <w:rPr>
          <w:rFonts w:ascii="Book Antiqua" w:eastAsia="Book Antiqua" w:hAnsi="Book Antiqua" w:cs="Book Antiqua"/>
          <w:color w:val="000000" w:themeColor="text1"/>
        </w:rPr>
        <w:t>Department of General M</w:t>
      </w:r>
      <w:r w:rsidRPr="00085EC5">
        <w:rPr>
          <w:rFonts w:ascii="Book Antiqua" w:eastAsia="Book Antiqua" w:hAnsi="Book Antiqua" w:cs="Book Antiqua"/>
          <w:color w:val="000000" w:themeColor="text1"/>
        </w:rPr>
        <w:t>edicine, The Fifth Affiliated Hospital of Guangzhou Medical University, Guangzhou 510700, Guangdong Province, China</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Hai-Ning </w:t>
      </w:r>
      <w:proofErr w:type="spellStart"/>
      <w:r w:rsidRPr="00085EC5">
        <w:rPr>
          <w:rFonts w:ascii="Book Antiqua" w:eastAsia="Book Antiqua" w:hAnsi="Book Antiqua" w:cs="Book Antiqua"/>
          <w:b/>
          <w:bCs/>
          <w:color w:val="000000" w:themeColor="text1"/>
        </w:rPr>
        <w:t>Ou</w:t>
      </w:r>
      <w:proofErr w:type="spellEnd"/>
      <w:r w:rsidRPr="00085EC5">
        <w:rPr>
          <w:rFonts w:ascii="Book Antiqua" w:eastAsia="Book Antiqua" w:hAnsi="Book Antiqua" w:cs="Book Antiqua"/>
          <w:b/>
          <w:bCs/>
          <w:color w:val="000000" w:themeColor="text1"/>
        </w:rPr>
        <w:t xml:space="preserve">, </w:t>
      </w:r>
      <w:r w:rsidRPr="00085EC5">
        <w:rPr>
          <w:rFonts w:ascii="Book Antiqua" w:eastAsia="Book Antiqua" w:hAnsi="Book Antiqua" w:cs="Book Antiqua"/>
          <w:color w:val="000000" w:themeColor="text1"/>
        </w:rPr>
        <w:t>Guangzhou Key Laboratory of Enhanced Recovery After Abdominal Surgery, The Fifth Affiliated Hospital of Guangzhou Medical Univ</w:t>
      </w:r>
      <w:r w:rsidRPr="00085EC5">
        <w:rPr>
          <w:rFonts w:ascii="Book Antiqua" w:eastAsia="Book Antiqua" w:hAnsi="Book Antiqua" w:cs="Book Antiqua"/>
          <w:color w:val="000000" w:themeColor="text1"/>
        </w:rPr>
        <w:t>ersity, Guangzhou 510700, Guangdong Province, China</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Shan-Shan Jiang, </w:t>
      </w:r>
      <w:r w:rsidRPr="00085EC5">
        <w:rPr>
          <w:rFonts w:ascii="Book Antiqua" w:eastAsia="Book Antiqua" w:hAnsi="Book Antiqua" w:cs="Book Antiqua"/>
          <w:color w:val="000000" w:themeColor="text1"/>
        </w:rPr>
        <w:t>Department of Rehabilitation Medicine, Nanjing University of Chinese Medicine, Nanjing 210023, Jiangsu Province, China</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lastRenderedPageBreak/>
        <w:t>Lin-</w:t>
      </w:r>
      <w:proofErr w:type="spellStart"/>
      <w:r w:rsidRPr="00085EC5">
        <w:rPr>
          <w:rFonts w:ascii="Book Antiqua" w:eastAsia="Book Antiqua" w:hAnsi="Book Antiqua" w:cs="Book Antiqua"/>
          <w:b/>
          <w:bCs/>
          <w:color w:val="000000" w:themeColor="text1"/>
        </w:rPr>
        <w:t>Zi</w:t>
      </w:r>
      <w:proofErr w:type="spellEnd"/>
      <w:r w:rsidRPr="00085EC5">
        <w:rPr>
          <w:rFonts w:ascii="Book Antiqua" w:eastAsia="Book Antiqua" w:hAnsi="Book Antiqua" w:cs="Book Antiqua"/>
          <w:b/>
          <w:bCs/>
          <w:color w:val="000000" w:themeColor="text1"/>
        </w:rPr>
        <w:t xml:space="preserve"> Zhang, </w:t>
      </w:r>
      <w:r w:rsidRPr="00085EC5">
        <w:rPr>
          <w:rFonts w:ascii="Book Antiqua" w:eastAsia="Book Antiqua" w:hAnsi="Book Antiqua" w:cs="Book Antiqua"/>
          <w:color w:val="000000" w:themeColor="text1"/>
        </w:rPr>
        <w:t>Department of Rehabilitation Medicine, Guangdong Pha</w:t>
      </w:r>
      <w:r w:rsidRPr="00085EC5">
        <w:rPr>
          <w:rFonts w:ascii="Book Antiqua" w:eastAsia="Book Antiqua" w:hAnsi="Book Antiqua" w:cs="Book Antiqua"/>
          <w:color w:val="000000" w:themeColor="text1"/>
        </w:rPr>
        <w:t>rmaceutical University, Guangzhou 510006, Guangdong Province, China</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proofErr w:type="spellStart"/>
      <w:r w:rsidRPr="00085EC5">
        <w:rPr>
          <w:rFonts w:ascii="Book Antiqua" w:eastAsia="Book Antiqua" w:hAnsi="Book Antiqua" w:cs="Book Antiqua"/>
          <w:b/>
          <w:bCs/>
          <w:color w:val="000000" w:themeColor="text1"/>
        </w:rPr>
        <w:t>Ke</w:t>
      </w:r>
      <w:proofErr w:type="spellEnd"/>
      <w:r w:rsidRPr="00085EC5">
        <w:rPr>
          <w:rFonts w:ascii="Book Antiqua" w:eastAsia="Book Antiqua" w:hAnsi="Book Antiqua" w:cs="Book Antiqua"/>
          <w:b/>
          <w:bCs/>
          <w:color w:val="000000" w:themeColor="text1"/>
        </w:rPr>
        <w:t xml:space="preserve"> Chen, </w:t>
      </w:r>
      <w:r w:rsidRPr="00085EC5">
        <w:rPr>
          <w:rFonts w:ascii="Book Antiqua" w:eastAsia="Book Antiqua" w:hAnsi="Book Antiqua" w:cs="Book Antiqua"/>
          <w:color w:val="000000" w:themeColor="text1"/>
        </w:rPr>
        <w:t>Department of Osteology, The Fifth Affiliated Hospital of Guangzhou Medical University, Guangzhou 510700, Guangdong Province, China</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Author contributions: </w:t>
      </w:r>
      <w:r w:rsidRPr="00085EC5">
        <w:rPr>
          <w:rFonts w:ascii="Book Antiqua" w:eastAsia="Book Antiqua" w:hAnsi="Book Antiqua" w:cs="Book Antiqua"/>
          <w:color w:val="000000" w:themeColor="text1"/>
        </w:rPr>
        <w:t>Chen HX and Zhang YX co</w:t>
      </w:r>
      <w:r w:rsidRPr="00085EC5">
        <w:rPr>
          <w:rFonts w:ascii="Book Antiqua" w:eastAsia="Book Antiqua" w:hAnsi="Book Antiqua" w:cs="Book Antiqua"/>
          <w:color w:val="000000" w:themeColor="text1"/>
        </w:rPr>
        <w:t>ntributed equally as co-first authors; Chen K and Chen QX contributed equally as</w:t>
      </w:r>
      <w:r w:rsidRPr="00085EC5">
        <w:rPr>
          <w:rFonts w:ascii="Book Antiqua" w:hAnsi="Book Antiqua"/>
        </w:rPr>
        <w:t xml:space="preserve"> co-</w:t>
      </w:r>
      <w:r w:rsidRPr="00085EC5">
        <w:rPr>
          <w:rFonts w:ascii="Book Antiqua" w:eastAsia="Book Antiqua" w:hAnsi="Book Antiqua" w:cs="Book Antiqua"/>
          <w:color w:val="000000" w:themeColor="text1"/>
        </w:rPr>
        <w:t>correspondence authors; Chen QX, Chen K, Chen</w:t>
      </w:r>
      <w:r w:rsidRPr="00085EC5">
        <w:rPr>
          <w:rStyle w:val="15"/>
          <w:rFonts w:ascii="Book Antiqua" w:eastAsia="宋体" w:hAnsi="Book Antiqua" w:cs="Book Antiqua" w:hint="eastAsia"/>
          <w:color w:val="000000" w:themeColor="text1"/>
          <w:lang w:eastAsia="zh-CN"/>
        </w:rPr>
        <w:t xml:space="preserve"> </w:t>
      </w:r>
      <w:r w:rsidRPr="00085EC5">
        <w:rPr>
          <w:rStyle w:val="15"/>
          <w:rFonts w:ascii="Book Antiqua" w:eastAsia="Book Antiqua" w:hAnsi="Book Antiqua" w:cs="Book Antiqua"/>
          <w:color w:val="000000" w:themeColor="text1"/>
        </w:rPr>
        <w:t xml:space="preserve">HX and </w:t>
      </w:r>
      <w:r w:rsidRPr="00085EC5">
        <w:rPr>
          <w:rFonts w:ascii="Book Antiqua" w:eastAsia="Book Antiqua" w:hAnsi="Book Antiqua" w:cs="Book Antiqua"/>
          <w:color w:val="000000" w:themeColor="text1"/>
        </w:rPr>
        <w:t>Zhan</w:t>
      </w:r>
      <w:r w:rsidRPr="00085EC5">
        <w:rPr>
          <w:rStyle w:val="15"/>
          <w:rFonts w:ascii="Book Antiqua" w:eastAsia="宋体" w:hAnsi="Book Antiqua" w:cs="Book Antiqua" w:hint="eastAsia"/>
          <w:color w:val="000000" w:themeColor="text1"/>
          <w:lang w:eastAsia="zh-CN"/>
        </w:rPr>
        <w:t xml:space="preserve"> </w:t>
      </w:r>
      <w:r w:rsidRPr="00085EC5">
        <w:rPr>
          <w:rStyle w:val="15"/>
          <w:rFonts w:ascii="Book Antiqua" w:eastAsia="Book Antiqua" w:hAnsi="Book Antiqua" w:cs="Book Antiqua"/>
          <w:color w:val="000000" w:themeColor="text1"/>
        </w:rPr>
        <w:t>YX were responsible for the study</w:t>
      </w:r>
      <w:r w:rsidRPr="00085EC5">
        <w:rPr>
          <w:rFonts w:ascii="Book Antiqua" w:eastAsia="宋体" w:hAnsi="Book Antiqua" w:cs="Book Antiqua" w:hint="eastAsia"/>
          <w:color w:val="000000" w:themeColor="text1"/>
          <w:lang w:eastAsia="zh-CN"/>
        </w:rPr>
        <w:t xml:space="preserve"> </w:t>
      </w:r>
      <w:r w:rsidRPr="00085EC5">
        <w:rPr>
          <w:rStyle w:val="15"/>
          <w:rFonts w:ascii="Book Antiqua" w:eastAsia="Book Antiqua" w:hAnsi="Book Antiqua" w:cs="Book Antiqua"/>
          <w:color w:val="000000" w:themeColor="text1"/>
        </w:rPr>
        <w:t xml:space="preserve">conception and design, data analysis and interpretation, and manuscript </w:t>
      </w:r>
      <w:r w:rsidRPr="00085EC5">
        <w:rPr>
          <w:rStyle w:val="15"/>
          <w:rFonts w:ascii="Book Antiqua" w:eastAsia="Book Antiqua" w:hAnsi="Book Antiqua" w:cs="Book Antiqua"/>
          <w:color w:val="000000" w:themeColor="text1"/>
        </w:rPr>
        <w:t xml:space="preserve">drafting; </w:t>
      </w:r>
      <w:proofErr w:type="spellStart"/>
      <w:r w:rsidRPr="00085EC5">
        <w:rPr>
          <w:rStyle w:val="15"/>
          <w:rFonts w:ascii="Book Antiqua" w:eastAsia="Book Antiqua" w:hAnsi="Book Antiqua" w:cs="Book Antiqua"/>
          <w:color w:val="000000" w:themeColor="text1"/>
        </w:rPr>
        <w:t>Ou</w:t>
      </w:r>
      <w:proofErr w:type="spellEnd"/>
      <w:r w:rsidRPr="00085EC5">
        <w:rPr>
          <w:rStyle w:val="15"/>
          <w:rFonts w:ascii="Book Antiqua" w:eastAsia="Book Antiqua" w:hAnsi="Book Antiqua" w:cs="Book Antiqua"/>
          <w:color w:val="000000" w:themeColor="text1"/>
        </w:rPr>
        <w:t xml:space="preserve"> HN, You YY, Li WY, Jiang SS,</w:t>
      </w:r>
      <w:r w:rsidRPr="00085EC5">
        <w:rPr>
          <w:rStyle w:val="15"/>
          <w:rFonts w:ascii="Book Antiqua" w:eastAsia="宋体" w:hAnsi="Book Antiqua" w:cs="Book Antiqua" w:hint="eastAsia"/>
          <w:color w:val="000000" w:themeColor="text1"/>
          <w:lang w:eastAsia="zh-CN"/>
        </w:rPr>
        <w:t xml:space="preserve"> </w:t>
      </w:r>
      <w:r w:rsidRPr="00085EC5">
        <w:rPr>
          <w:rStyle w:val="15"/>
          <w:rFonts w:ascii="Book Antiqua" w:eastAsia="Book Antiqua" w:hAnsi="Book Antiqua" w:cs="Book Antiqua"/>
          <w:color w:val="000000" w:themeColor="text1"/>
        </w:rPr>
        <w:t xml:space="preserve">Zheng MF and Zhang LZ were responsible for the data collection and </w:t>
      </w:r>
      <w:r w:rsidRPr="00085EC5">
        <w:rPr>
          <w:rFonts w:ascii="Book Antiqua" w:eastAsia="Book Antiqua" w:hAnsi="Book Antiqua" w:cs="Book Antiqua"/>
          <w:color w:val="000000" w:themeColor="text1"/>
        </w:rPr>
        <w:t>data analysis</w:t>
      </w:r>
      <w:r w:rsidRPr="00085EC5">
        <w:rPr>
          <w:rStyle w:val="15"/>
          <w:rFonts w:ascii="Book Antiqua" w:eastAsia="Book Antiqua" w:hAnsi="Book Antiqua" w:cs="Book Antiqua"/>
          <w:color w:val="000000" w:themeColor="text1"/>
        </w:rPr>
        <w:t>; All authors reviewed and approved the final</w:t>
      </w:r>
      <w:r w:rsidRPr="00085EC5">
        <w:rPr>
          <w:rFonts w:ascii="Book Antiqua" w:eastAsia="宋体" w:hAnsi="Book Antiqua" w:cs="Book Antiqua" w:hint="eastAsia"/>
          <w:color w:val="000000" w:themeColor="text1"/>
          <w:lang w:eastAsia="zh-CN"/>
        </w:rPr>
        <w:t xml:space="preserve"> </w:t>
      </w:r>
      <w:r w:rsidRPr="00085EC5">
        <w:rPr>
          <w:rStyle w:val="15"/>
          <w:rFonts w:ascii="Book Antiqua" w:eastAsia="Book Antiqua" w:hAnsi="Book Antiqua" w:cs="Book Antiqua"/>
          <w:color w:val="000000" w:themeColor="text1"/>
        </w:rPr>
        <w:t>version to be published.</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Corresponding author: </w:t>
      </w:r>
      <w:proofErr w:type="spellStart"/>
      <w:r w:rsidRPr="00085EC5">
        <w:rPr>
          <w:rFonts w:ascii="Book Antiqua" w:eastAsia="Book Antiqua" w:hAnsi="Book Antiqua" w:cs="Book Antiqua"/>
          <w:b/>
          <w:bCs/>
          <w:color w:val="000000" w:themeColor="text1"/>
        </w:rPr>
        <w:t>Qiu</w:t>
      </w:r>
      <w:proofErr w:type="spellEnd"/>
      <w:r w:rsidRPr="00085EC5">
        <w:rPr>
          <w:rFonts w:ascii="Book Antiqua" w:eastAsia="Book Antiqua" w:hAnsi="Book Antiqua" w:cs="Book Antiqua"/>
          <w:b/>
          <w:bCs/>
          <w:color w:val="000000" w:themeColor="text1"/>
        </w:rPr>
        <w:t>-Xia Chen, MD, Associate Chief Physic</w:t>
      </w:r>
      <w:r w:rsidRPr="00085EC5">
        <w:rPr>
          <w:rFonts w:ascii="Book Antiqua" w:eastAsia="Book Antiqua" w:hAnsi="Book Antiqua" w:cs="Book Antiqua"/>
          <w:b/>
          <w:bCs/>
          <w:color w:val="000000" w:themeColor="text1"/>
        </w:rPr>
        <w:t xml:space="preserve">ian, </w:t>
      </w:r>
      <w:r w:rsidRPr="00085EC5">
        <w:rPr>
          <w:rFonts w:ascii="Book Antiqua" w:eastAsia="Book Antiqua" w:hAnsi="Book Antiqua" w:cs="Book Antiqua"/>
          <w:color w:val="000000" w:themeColor="text1"/>
        </w:rPr>
        <w:t xml:space="preserve">Department of General Medicine, The Fifth Affiliated Hospital of Guangzhou Medical University, No. 621 </w:t>
      </w:r>
      <w:proofErr w:type="spellStart"/>
      <w:r w:rsidRPr="00085EC5">
        <w:rPr>
          <w:rFonts w:ascii="Book Antiqua" w:eastAsia="Book Antiqua" w:hAnsi="Book Antiqua" w:cs="Book Antiqua"/>
          <w:color w:val="000000" w:themeColor="text1"/>
        </w:rPr>
        <w:t>Gangwan</w:t>
      </w:r>
      <w:proofErr w:type="spellEnd"/>
      <w:r w:rsidRPr="00085EC5">
        <w:rPr>
          <w:rFonts w:ascii="Book Antiqua" w:eastAsia="Book Antiqua" w:hAnsi="Book Antiqua" w:cs="Book Antiqua"/>
          <w:color w:val="000000" w:themeColor="text1"/>
        </w:rPr>
        <w:t xml:space="preserve"> Road, Huangpu District, Guangzhou 510700, Guangdong Province, China. zhh-yy@163.com</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Received: </w:t>
      </w:r>
      <w:r w:rsidRPr="00085EC5">
        <w:rPr>
          <w:rFonts w:ascii="Book Antiqua" w:eastAsia="Book Antiqua" w:hAnsi="Book Antiqua" w:cs="Book Antiqua"/>
          <w:color w:val="000000" w:themeColor="text1"/>
        </w:rPr>
        <w:t>March 21, 2021</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Revised: </w:t>
      </w:r>
      <w:r w:rsidRPr="00085EC5">
        <w:rPr>
          <w:rFonts w:ascii="Book Antiqua" w:eastAsia="Book Antiqua" w:hAnsi="Book Antiqua" w:cs="Book Antiqua"/>
          <w:color w:val="000000" w:themeColor="text1"/>
        </w:rPr>
        <w:t>August 20, 2021</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Accepted: </w:t>
      </w:r>
      <w:r w:rsidRPr="00085EC5">
        <w:rPr>
          <w:rFonts w:ascii="Book Antiqua" w:eastAsia="Book Antiqua" w:hAnsi="Book Antiqua" w:cs="Book Antiqua"/>
          <w:color w:val="000000" w:themeColor="text1"/>
        </w:rPr>
        <w:t>September 16, 2021</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Published online: </w:t>
      </w:r>
      <w:r w:rsidRPr="00085EC5">
        <w:rPr>
          <w:rFonts w:ascii="Book Antiqua" w:eastAsia="Book Antiqua" w:hAnsi="Book Antiqua" w:cs="Book Antiqua"/>
          <w:color w:val="000000"/>
        </w:rPr>
        <w:t>December 6</w:t>
      </w:r>
      <w:r w:rsidRPr="00085EC5">
        <w:rPr>
          <w:rFonts w:ascii="Book Antiqua" w:eastAsia="宋体" w:hAnsi="Book Antiqua" w:cs="Book Antiqua" w:hint="eastAsia"/>
          <w:color w:val="000000"/>
          <w:lang w:eastAsia="zh-CN"/>
        </w:rPr>
        <w:t>, 2021</w:t>
      </w:r>
    </w:p>
    <w:p w:rsidR="00956A30" w:rsidRPr="00085EC5" w:rsidRDefault="00956A30">
      <w:pPr>
        <w:adjustRightInd w:val="0"/>
        <w:snapToGrid w:val="0"/>
        <w:spacing w:line="360" w:lineRule="auto"/>
        <w:jc w:val="both"/>
        <w:rPr>
          <w:rFonts w:ascii="Book Antiqua" w:eastAsia="Book Antiqua" w:hAnsi="Book Antiqua" w:cs="Book Antiqua"/>
          <w:b/>
          <w:color w:val="000000" w:themeColor="text1"/>
        </w:rPr>
      </w:pPr>
    </w:p>
    <w:p w:rsidR="00956A30" w:rsidRPr="00085EC5" w:rsidRDefault="00956A30">
      <w:pPr>
        <w:adjustRightInd w:val="0"/>
        <w:snapToGrid w:val="0"/>
        <w:spacing w:line="360" w:lineRule="auto"/>
        <w:jc w:val="both"/>
        <w:rPr>
          <w:rFonts w:ascii="Book Antiqua" w:eastAsia="Book Antiqua" w:hAnsi="Book Antiqua" w:cs="Book Antiqua"/>
          <w:b/>
          <w:color w:val="000000" w:themeColor="text1"/>
        </w:rPr>
      </w:pPr>
    </w:p>
    <w:p w:rsidR="00956A30" w:rsidRPr="00085EC5" w:rsidRDefault="00B553DD">
      <w:pPr>
        <w:rPr>
          <w:rFonts w:ascii="Book Antiqua" w:eastAsia="Book Antiqua" w:hAnsi="Book Antiqua" w:cs="Book Antiqua"/>
          <w:b/>
          <w:color w:val="000000" w:themeColor="text1"/>
        </w:rPr>
      </w:pPr>
      <w:r w:rsidRPr="00085EC5">
        <w:rPr>
          <w:rFonts w:ascii="Book Antiqua" w:eastAsia="Book Antiqua" w:hAnsi="Book Antiqua" w:cs="Book Antiqua"/>
          <w:b/>
          <w:color w:val="000000" w:themeColor="text1"/>
        </w:rPr>
        <w:br w:type="page"/>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lastRenderedPageBreak/>
        <w:t>Abstract</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BACKGROUND</w:t>
      </w:r>
    </w:p>
    <w:p w:rsidR="00956A30" w:rsidRPr="00085EC5" w:rsidRDefault="00B553DD">
      <w:pPr>
        <w:adjustRightInd w:val="0"/>
        <w:snapToGrid w:val="0"/>
        <w:spacing w:line="360" w:lineRule="auto"/>
        <w:jc w:val="both"/>
        <w:rPr>
          <w:rFonts w:ascii="Book Antiqua" w:eastAsia="宋体" w:hAnsi="Book Antiqua"/>
          <w:color w:val="000000" w:themeColor="text1"/>
          <w:lang w:eastAsia="zh-CN"/>
        </w:rPr>
      </w:pPr>
      <w:r w:rsidRPr="00085EC5">
        <w:rPr>
          <w:rFonts w:ascii="Book Antiqua" w:eastAsia="Book Antiqua" w:hAnsi="Book Antiqua" w:cs="Book Antiqua"/>
          <w:color w:val="000000" w:themeColor="text1"/>
        </w:rPr>
        <w:t xml:space="preserve">Knee joint pain and stiffness are the two main symptoms of knee osteoarthritis (OA) and thus restrict a patient’s activities, such as walking and walking up and </w:t>
      </w:r>
      <w:r w:rsidRPr="00085EC5">
        <w:rPr>
          <w:rFonts w:ascii="Book Antiqua" w:eastAsia="Book Antiqua" w:hAnsi="Book Antiqua" w:cs="Book Antiqua"/>
          <w:color w:val="000000" w:themeColor="text1"/>
        </w:rPr>
        <w:t>downstairs. The lower body positive pressure (LBPP) treadmill as one of the emerging body weight support system devices brings new hope for exercise-related rehabilitation for knee OA patients.</w:t>
      </w:r>
      <w:r w:rsidRPr="00085EC5">
        <w:rPr>
          <w:rFonts w:ascii="Book Antiqua" w:eastAsia="宋体" w:hAnsi="Book Antiqua" w:cs="Book Antiqua" w:hint="eastAsia"/>
          <w:b/>
          <w:bCs/>
          <w:color w:val="000000" w:themeColor="text1"/>
          <w:lang w:eastAsia="zh-CN"/>
        </w:rPr>
        <w:t xml:space="preserve"> </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AIM</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To investigate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 biomechanical effects and the subject</w:t>
      </w:r>
      <w:r w:rsidRPr="00085EC5">
        <w:rPr>
          <w:rFonts w:ascii="Book Antiqua" w:eastAsia="Book Antiqua" w:hAnsi="Book Antiqua" w:cs="Book Antiqua"/>
          <w:color w:val="000000" w:themeColor="text1"/>
        </w:rPr>
        <w:t>ive clinical assessment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of 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treadmill walking exercise when compared with conventional therapy in mild to moderate knee OA patients. </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METHODS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Eighteen patients with mild-to-moderate knee OA were recruited in this randomized controlled trial (RCT) stud</w:t>
      </w:r>
      <w:r w:rsidRPr="00085EC5">
        <w:rPr>
          <w:rFonts w:ascii="Book Antiqua" w:eastAsia="Book Antiqua" w:hAnsi="Book Antiqua" w:cs="Book Antiqua"/>
          <w:color w:val="000000" w:themeColor="text1"/>
        </w:rPr>
        <w:t>y. The eligible knee OA patients were randomly assigned to two</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groups: LBPP and control groups. The patients in the LBPP group performed an LBPP walking training program</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for 30 min/session per day, 6 d per week for 2 </w:t>
      </w:r>
      <w:proofErr w:type="spellStart"/>
      <w:r w:rsidRPr="00085EC5">
        <w:rPr>
          <w:rFonts w:ascii="Book Antiqua" w:eastAsia="Book Antiqua" w:hAnsi="Book Antiqua" w:cs="Book Antiqua"/>
          <w:color w:val="000000" w:themeColor="text1"/>
        </w:rPr>
        <w:t>wk</w:t>
      </w:r>
      <w:proofErr w:type="spellEnd"/>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whereas the patients in the control </w:t>
      </w:r>
      <w:r w:rsidRPr="00085EC5">
        <w:rPr>
          <w:rFonts w:ascii="Book Antiqua" w:eastAsia="Book Antiqua" w:hAnsi="Book Antiqua" w:cs="Book Antiqua"/>
          <w:color w:val="000000" w:themeColor="text1"/>
        </w:rPr>
        <w:t>group performed walking on the ground for the same amount.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All patients underwent clinical assessments and three-dimensional gait analysis at pre- and 2-wk post-treatment.</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RESULTS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The Western Ontario and McMaster Universities Arthritis Index and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visual an</w:t>
      </w:r>
      <w:r w:rsidRPr="00085EC5">
        <w:rPr>
          <w:rFonts w:ascii="Book Antiqua" w:eastAsia="Book Antiqua" w:hAnsi="Book Antiqua" w:cs="Book Antiqua"/>
          <w:color w:val="000000" w:themeColor="text1"/>
        </w:rPr>
        <w:t>alog scale scores in both 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group and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control</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group were found to decrease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significantly at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 post-treatment point than</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pre-treatment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point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(LBPP: 70.25 ± 13.93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40.50 ± 11.86; 3.88 ± 0.99</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1.63 ± 0.52; control: 69.20 ± 8.88</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48.10 ± 8.67; 3.80 ± 0.79</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2.60 ± 0.70,</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i/>
          <w:iCs/>
          <w:color w:val="000000" w:themeColor="text1"/>
        </w:rPr>
        <w:t>P</w:t>
      </w:r>
      <w:r w:rsidRPr="00085EC5">
        <w:rPr>
          <w:rFonts w:ascii="Book Antiqua" w:eastAsia="Book Antiqua" w:hAnsi="Book Antiqua" w:cs="Book Antiqua"/>
          <w:color w:val="000000" w:themeColor="text1"/>
        </w:rPr>
        <w:t xml:space="preserve"> &lt; 0.001). Moreover, compared with the control group</w:t>
      </w:r>
      <w:r w:rsidRPr="00085EC5">
        <w:rPr>
          <w:rFonts w:ascii="Book Antiqua" w:eastAsia="宋体" w:hAnsi="Book Antiqua" w:cs="宋体"/>
          <w:color w:val="000000" w:themeColor="text1"/>
          <w:lang w:eastAsia="zh-CN"/>
        </w:rPr>
        <w:t xml:space="preserve">, </w:t>
      </w:r>
      <w:r w:rsidRPr="00085EC5">
        <w:rPr>
          <w:rFonts w:ascii="Book Antiqua" w:eastAsia="Book Antiqua" w:hAnsi="Book Antiqua" w:cs="Book Antiqua"/>
          <w:color w:val="000000" w:themeColor="text1"/>
        </w:rPr>
        <w:t>the LBPP group showed more improvements in walking speed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w:t>
      </w:r>
      <w:r w:rsidRPr="00085EC5">
        <w:rPr>
          <w:rFonts w:ascii="Book Antiqua" w:eastAsia="Book Antiqua" w:hAnsi="Book Antiqua" w:cs="Book Antiqua"/>
          <w:i/>
          <w:iCs/>
          <w:color w:val="000000" w:themeColor="text1"/>
        </w:rPr>
        <w:t xml:space="preserve">P = </w:t>
      </w:r>
      <w:r w:rsidRPr="00085EC5">
        <w:rPr>
          <w:rFonts w:ascii="Book Antiqua" w:eastAsia="Book Antiqua" w:hAnsi="Book Antiqua" w:cs="Book Antiqua"/>
          <w:color w:val="000000" w:themeColor="text1"/>
        </w:rPr>
        <w:t>0.007), stride length (</w:t>
      </w:r>
      <w:r w:rsidRPr="00085EC5">
        <w:rPr>
          <w:rFonts w:ascii="Book Antiqua" w:eastAsia="Book Antiqua" w:hAnsi="Book Antiqua" w:cs="Book Antiqua"/>
          <w:i/>
          <w:iCs/>
          <w:color w:val="000000" w:themeColor="text1"/>
        </w:rPr>
        <w:t xml:space="preserve">P </w:t>
      </w:r>
      <w:r w:rsidRPr="00085EC5">
        <w:rPr>
          <w:rFonts w:ascii="Book Antiqua" w:eastAsia="Book Antiqua" w:hAnsi="Book Antiqua" w:cs="Book Antiqua"/>
          <w:color w:val="000000" w:themeColor="text1"/>
        </w:rPr>
        <w:t xml:space="preserve">= 0.037), and knee </w:t>
      </w:r>
      <w:r w:rsidRPr="00085EC5">
        <w:rPr>
          <w:rFonts w:ascii="Book Antiqua" w:eastAsia="Book Antiqua" w:hAnsi="Book Antiqua" w:cs="Book Antiqua"/>
          <w:color w:val="000000" w:themeColor="text1"/>
        </w:rPr>
        <w:lastRenderedPageBreak/>
        <w:t>range of motion (</w:t>
      </w:r>
      <w:r w:rsidRPr="00085EC5">
        <w:rPr>
          <w:rFonts w:ascii="Book Antiqua" w:eastAsia="Book Antiqua" w:hAnsi="Book Antiqua" w:cs="Book Antiqua"/>
          <w:i/>
          <w:iCs/>
          <w:color w:val="000000" w:themeColor="text1"/>
        </w:rPr>
        <w:t xml:space="preserve">P </w:t>
      </w:r>
      <w:r w:rsidRPr="00085EC5">
        <w:rPr>
          <w:rFonts w:ascii="Book Antiqua" w:eastAsia="Book Antiqua" w:hAnsi="Book Antiqua" w:cs="Book Antiqua"/>
          <w:color w:val="000000" w:themeColor="text1"/>
        </w:rPr>
        <w:t>= 0.048)</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during walking, which </w:t>
      </w:r>
      <w:r w:rsidRPr="00085EC5">
        <w:rPr>
          <w:rFonts w:ascii="Book Antiqua" w:eastAsia="Book Antiqua" w:hAnsi="Book Antiqua" w:cs="Book Antiqua"/>
          <w:color w:val="000000" w:themeColor="text1"/>
        </w:rPr>
        <w:t>represented more improvement in walking ability.</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CONCLUSION</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The results of our RCT study showed that the LBPP group has a greater effect on improving gait parameters than the conventional group, although there was no significant advantage in clinical asse</w:t>
      </w:r>
      <w:r w:rsidRPr="00085EC5">
        <w:rPr>
          <w:rFonts w:ascii="Book Antiqua" w:eastAsia="Book Antiqua" w:hAnsi="Book Antiqua" w:cs="Book Antiqua"/>
          <w:color w:val="000000" w:themeColor="text1"/>
        </w:rPr>
        <w:t>ssment. This finding indicates that LBPP treadmill walking training might be an effective approach for alleviating pain symptoms and improving lower extremity locomotion in mild to moderate knee OA patients.</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Key Words: </w:t>
      </w:r>
      <w:r w:rsidRPr="00085EC5">
        <w:rPr>
          <w:rFonts w:ascii="Book Antiqua" w:eastAsia="Book Antiqua" w:hAnsi="Book Antiqua" w:cs="Book Antiqua"/>
          <w:color w:val="000000" w:themeColor="text1"/>
        </w:rPr>
        <w:t xml:space="preserve">Lower body positive pressure; </w:t>
      </w:r>
      <w:r w:rsidRPr="00085EC5">
        <w:rPr>
          <w:rFonts w:ascii="Book Antiqua" w:eastAsia="Book Antiqua" w:hAnsi="Book Antiqua" w:cs="Book Antiqua"/>
          <w:color w:val="000000" w:themeColor="text1"/>
        </w:rPr>
        <w:t xml:space="preserve">Three-dimensional gait analysis; </w:t>
      </w:r>
      <w:proofErr w:type="gramStart"/>
      <w:r w:rsidRPr="00085EC5">
        <w:rPr>
          <w:rFonts w:ascii="Book Antiqua" w:eastAsia="Book Antiqua" w:hAnsi="Book Antiqua" w:cs="Book Antiqua"/>
          <w:color w:val="000000" w:themeColor="text1"/>
        </w:rPr>
        <w:t>Walking</w:t>
      </w:r>
      <w:proofErr w:type="gramEnd"/>
      <w:r w:rsidRPr="00085EC5">
        <w:rPr>
          <w:rFonts w:ascii="Book Antiqua" w:eastAsia="Book Antiqua" w:hAnsi="Book Antiqua" w:cs="Book Antiqua"/>
          <w:color w:val="000000" w:themeColor="text1"/>
        </w:rPr>
        <w:t xml:space="preserve"> training; Rehabilitation; Knee osteoarthritis</w:t>
      </w:r>
    </w:p>
    <w:p w:rsidR="00085EC5" w:rsidRPr="00085EC5" w:rsidRDefault="00085EC5" w:rsidP="00085EC5">
      <w:pPr>
        <w:spacing w:line="360" w:lineRule="auto"/>
        <w:rPr>
          <w:rFonts w:ascii="Book Antiqua" w:hAnsi="Book Antiqua" w:cs="Book Antiqua"/>
          <w:b/>
          <w:color w:val="000000"/>
        </w:rPr>
      </w:pPr>
    </w:p>
    <w:p w:rsidR="00085EC5" w:rsidRPr="00085EC5" w:rsidRDefault="00085EC5" w:rsidP="00085EC5">
      <w:pPr>
        <w:spacing w:line="360" w:lineRule="auto"/>
        <w:rPr>
          <w:rFonts w:ascii="Book Antiqua" w:eastAsia="Book Antiqua" w:hAnsi="Book Antiqua" w:cs="Book Antiqua"/>
          <w:color w:val="000000"/>
        </w:rPr>
      </w:pPr>
      <w:proofErr w:type="gramStart"/>
      <w:r w:rsidRPr="00085EC5">
        <w:rPr>
          <w:rFonts w:ascii="Book Antiqua" w:eastAsia="Book Antiqua" w:hAnsi="Book Antiqua" w:cs="Book Antiqua"/>
          <w:b/>
          <w:color w:val="000000"/>
        </w:rPr>
        <w:t>©The</w:t>
      </w:r>
      <w:r w:rsidRPr="00085EC5">
        <w:rPr>
          <w:rFonts w:ascii="Book Antiqua" w:eastAsia="Book Antiqua" w:hAnsi="Book Antiqua" w:cs="Book Antiqua"/>
          <w:color w:val="000000"/>
        </w:rPr>
        <w:t xml:space="preserve"> </w:t>
      </w:r>
      <w:r w:rsidRPr="00085EC5">
        <w:rPr>
          <w:rFonts w:ascii="Book Antiqua" w:eastAsia="Book Antiqua" w:hAnsi="Book Antiqua" w:cs="Book Antiqua"/>
          <w:b/>
          <w:color w:val="000000"/>
        </w:rPr>
        <w:t>Author(s) 2021.</w:t>
      </w:r>
      <w:proofErr w:type="gramEnd"/>
      <w:r w:rsidRPr="00085EC5">
        <w:rPr>
          <w:rFonts w:ascii="Book Antiqua" w:eastAsia="Book Antiqua" w:hAnsi="Book Antiqua" w:cs="Book Antiqua"/>
          <w:b/>
          <w:color w:val="000000"/>
        </w:rPr>
        <w:t xml:space="preserve"> </w:t>
      </w:r>
      <w:proofErr w:type="gramStart"/>
      <w:r w:rsidRPr="00085EC5">
        <w:rPr>
          <w:rFonts w:ascii="Book Antiqua" w:eastAsia="Book Antiqua" w:hAnsi="Book Antiqua" w:cs="Book Antiqua"/>
          <w:color w:val="000000"/>
        </w:rPr>
        <w:t xml:space="preserve">Published by </w:t>
      </w:r>
      <w:proofErr w:type="spellStart"/>
      <w:r w:rsidRPr="00085EC5">
        <w:rPr>
          <w:rFonts w:ascii="Book Antiqua" w:eastAsia="Book Antiqua" w:hAnsi="Book Antiqua" w:cs="Book Antiqua"/>
          <w:color w:val="000000"/>
        </w:rPr>
        <w:t>Baishideng</w:t>
      </w:r>
      <w:proofErr w:type="spellEnd"/>
      <w:r w:rsidRPr="00085EC5">
        <w:rPr>
          <w:rFonts w:ascii="Book Antiqua" w:eastAsia="Book Antiqua" w:hAnsi="Book Antiqua" w:cs="Book Antiqua"/>
          <w:color w:val="000000"/>
        </w:rPr>
        <w:t xml:space="preserve"> Publishing Group Inc.</w:t>
      </w:r>
      <w:proofErr w:type="gramEnd"/>
      <w:r w:rsidRPr="00085EC5">
        <w:rPr>
          <w:rFonts w:ascii="Book Antiqua" w:eastAsia="Book Antiqua" w:hAnsi="Book Antiqua" w:cs="Book Antiqua"/>
          <w:color w:val="000000"/>
        </w:rPr>
        <w:t xml:space="preserve"> All rights reserved. </w:t>
      </w:r>
    </w:p>
    <w:p w:rsidR="00956A30" w:rsidRPr="00085EC5" w:rsidRDefault="00956A30">
      <w:pPr>
        <w:adjustRightInd w:val="0"/>
        <w:snapToGrid w:val="0"/>
        <w:spacing w:line="360" w:lineRule="auto"/>
        <w:jc w:val="both"/>
        <w:rPr>
          <w:rFonts w:ascii="Book Antiqua" w:hAnsi="Book Antiqua"/>
          <w:color w:val="000000" w:themeColor="text1"/>
        </w:rPr>
      </w:pPr>
    </w:p>
    <w:p w:rsidR="00085EC5" w:rsidRPr="00085EC5" w:rsidRDefault="00085EC5">
      <w:pPr>
        <w:adjustRightInd w:val="0"/>
        <w:snapToGrid w:val="0"/>
        <w:spacing w:line="360" w:lineRule="auto"/>
        <w:jc w:val="both"/>
        <w:rPr>
          <w:rFonts w:ascii="Book Antiqua" w:hAnsi="Book Antiqua" w:cs="Book Antiqua" w:hint="eastAsia"/>
          <w:color w:val="000000"/>
          <w:lang w:eastAsia="zh-CN"/>
        </w:rPr>
      </w:pPr>
      <w:r w:rsidRPr="00085EC5">
        <w:rPr>
          <w:rFonts w:ascii="Book Antiqua" w:eastAsia="Book Antiqua" w:hAnsi="Book Antiqua" w:cs="Book Antiqua"/>
          <w:b/>
          <w:color w:val="000000"/>
        </w:rPr>
        <w:t xml:space="preserve">Citation: </w:t>
      </w:r>
      <w:r w:rsidR="00B553DD" w:rsidRPr="00085EC5">
        <w:rPr>
          <w:rFonts w:ascii="Book Antiqua" w:eastAsia="Book Antiqua" w:hAnsi="Book Antiqua" w:cs="Book Antiqua"/>
          <w:color w:val="000000" w:themeColor="text1"/>
        </w:rPr>
        <w:t xml:space="preserve">Chen HX, Zhan YX, </w:t>
      </w:r>
      <w:proofErr w:type="spellStart"/>
      <w:r w:rsidR="00B553DD" w:rsidRPr="00085EC5">
        <w:rPr>
          <w:rFonts w:ascii="Book Antiqua" w:eastAsia="Book Antiqua" w:hAnsi="Book Antiqua" w:cs="Book Antiqua"/>
          <w:color w:val="000000" w:themeColor="text1"/>
        </w:rPr>
        <w:t>Ou</w:t>
      </w:r>
      <w:proofErr w:type="spellEnd"/>
      <w:r w:rsidR="00B553DD" w:rsidRPr="00085EC5">
        <w:rPr>
          <w:rFonts w:ascii="Book Antiqua" w:eastAsia="Book Antiqua" w:hAnsi="Book Antiqua" w:cs="Book Antiqua"/>
          <w:color w:val="000000" w:themeColor="text1"/>
        </w:rPr>
        <w:t xml:space="preserve"> HN, You YY, Li WY, Jiang SS, Zheng MF, Zhang LZ, Chen K, Chen QX. Effects of lower body positive pressure</w:t>
      </w:r>
      <w:r w:rsidR="00B553DD" w:rsidRPr="00085EC5">
        <w:rPr>
          <w:rFonts w:ascii="Book Antiqua" w:eastAsia="宋体" w:hAnsi="Book Antiqua" w:cs="Book Antiqua" w:hint="eastAsia"/>
          <w:color w:val="000000" w:themeColor="text1"/>
          <w:lang w:eastAsia="zh-CN"/>
        </w:rPr>
        <w:t xml:space="preserve"> </w:t>
      </w:r>
      <w:r w:rsidR="00B553DD" w:rsidRPr="00085EC5">
        <w:rPr>
          <w:rFonts w:ascii="Book Antiqua" w:eastAsia="Book Antiqua" w:hAnsi="Book Antiqua" w:cs="Book Antiqua"/>
          <w:color w:val="000000" w:themeColor="text1"/>
        </w:rPr>
        <w:t>treadmill on functional improvement in kn</w:t>
      </w:r>
      <w:r w:rsidR="00B553DD" w:rsidRPr="00085EC5">
        <w:rPr>
          <w:rFonts w:ascii="Book Antiqua" w:eastAsia="Book Antiqua" w:hAnsi="Book Antiqua" w:cs="Book Antiqua"/>
          <w:color w:val="000000" w:themeColor="text1"/>
        </w:rPr>
        <w:t>ee osteoarthritis</w:t>
      </w:r>
      <w:r w:rsidR="00B553DD" w:rsidRPr="00085EC5">
        <w:rPr>
          <w:rFonts w:ascii="Book Antiqua" w:eastAsia="宋体" w:hAnsi="Book Antiqua" w:cs="宋体"/>
          <w:color w:val="000000" w:themeColor="text1"/>
          <w:lang w:eastAsia="zh-CN"/>
        </w:rPr>
        <w:t xml:space="preserve">: A </w:t>
      </w:r>
      <w:r w:rsidR="00B553DD" w:rsidRPr="00085EC5">
        <w:rPr>
          <w:rFonts w:ascii="Book Antiqua" w:eastAsia="Book Antiqua" w:hAnsi="Book Antiqua" w:cs="Book Antiqua"/>
          <w:color w:val="000000" w:themeColor="text1"/>
        </w:rPr>
        <w:t xml:space="preserve">randomized clinical trial study. </w:t>
      </w:r>
      <w:r w:rsidR="00B553DD" w:rsidRPr="00085EC5">
        <w:rPr>
          <w:rFonts w:ascii="Book Antiqua" w:eastAsia="Book Antiqua" w:hAnsi="Book Antiqua" w:cs="Book Antiqua"/>
          <w:i/>
          <w:iCs/>
          <w:color w:val="000000" w:themeColor="text1"/>
        </w:rPr>
        <w:t xml:space="preserve">World J </w:t>
      </w:r>
      <w:proofErr w:type="spellStart"/>
      <w:r w:rsidR="00B553DD" w:rsidRPr="00085EC5">
        <w:rPr>
          <w:rFonts w:ascii="Book Antiqua" w:eastAsia="Book Antiqua" w:hAnsi="Book Antiqua" w:cs="Book Antiqua"/>
          <w:i/>
          <w:iCs/>
          <w:color w:val="000000" w:themeColor="text1"/>
        </w:rPr>
        <w:t>Clin</w:t>
      </w:r>
      <w:proofErr w:type="spellEnd"/>
      <w:r w:rsidR="00B553DD" w:rsidRPr="00085EC5">
        <w:rPr>
          <w:rFonts w:ascii="Book Antiqua" w:eastAsia="Book Antiqua" w:hAnsi="Book Antiqua" w:cs="Book Antiqua"/>
          <w:i/>
          <w:iCs/>
          <w:color w:val="000000" w:themeColor="text1"/>
        </w:rPr>
        <w:t xml:space="preserve"> Cases</w:t>
      </w:r>
      <w:r w:rsidR="00B553DD" w:rsidRPr="00085EC5">
        <w:rPr>
          <w:rFonts w:ascii="Book Antiqua" w:eastAsia="Book Antiqua" w:hAnsi="Book Antiqua" w:cs="Book Antiqua"/>
          <w:color w:val="000000" w:themeColor="text1"/>
        </w:rPr>
        <w:t xml:space="preserve"> 2021; </w:t>
      </w:r>
      <w:r w:rsidR="00B553DD" w:rsidRPr="00085EC5">
        <w:rPr>
          <w:rFonts w:ascii="Book Antiqua" w:eastAsia="Book Antiqua" w:hAnsi="Book Antiqua" w:cs="Book Antiqua" w:hint="eastAsia"/>
          <w:color w:val="000000"/>
        </w:rPr>
        <w:t>9(3</w:t>
      </w:r>
      <w:r w:rsidR="00B553DD" w:rsidRPr="00085EC5">
        <w:rPr>
          <w:rFonts w:ascii="Book Antiqua" w:eastAsia="宋体" w:hAnsi="Book Antiqua" w:cs="Book Antiqua" w:hint="eastAsia"/>
          <w:color w:val="000000"/>
          <w:lang w:eastAsia="zh-CN"/>
        </w:rPr>
        <w:t>4</w:t>
      </w:r>
      <w:r w:rsidR="00B553DD" w:rsidRPr="00085EC5">
        <w:rPr>
          <w:rFonts w:ascii="Book Antiqua" w:eastAsia="Book Antiqua" w:hAnsi="Book Antiqua" w:cs="Book Antiqua" w:hint="eastAsia"/>
          <w:color w:val="000000"/>
        </w:rPr>
        <w:t xml:space="preserve">): </w:t>
      </w:r>
      <w:r w:rsidRPr="00085EC5">
        <w:rPr>
          <w:rFonts w:ascii="Book Antiqua" w:hAnsi="Book Antiqua" w:cs="Book Antiqua" w:hint="eastAsia"/>
          <w:color w:val="000000"/>
          <w:lang w:eastAsia="zh-CN"/>
        </w:rPr>
        <w:t>10604-10615</w:t>
      </w:r>
      <w:r w:rsidR="00B553DD" w:rsidRPr="00085EC5">
        <w:rPr>
          <w:rFonts w:ascii="Book Antiqua" w:eastAsia="Book Antiqua" w:hAnsi="Book Antiqua" w:cs="Book Antiqua" w:hint="eastAsia"/>
          <w:color w:val="000000"/>
        </w:rPr>
        <w:t xml:space="preserve">  </w:t>
      </w:r>
    </w:p>
    <w:p w:rsidR="00085EC5" w:rsidRPr="00085EC5" w:rsidRDefault="00B553DD">
      <w:pPr>
        <w:adjustRightInd w:val="0"/>
        <w:snapToGrid w:val="0"/>
        <w:spacing w:line="360" w:lineRule="auto"/>
        <w:jc w:val="both"/>
        <w:rPr>
          <w:rFonts w:ascii="Book Antiqua" w:hAnsi="Book Antiqua" w:cs="Book Antiqua" w:hint="eastAsia"/>
          <w:color w:val="000000"/>
          <w:lang w:eastAsia="zh-CN"/>
        </w:rPr>
      </w:pPr>
      <w:r w:rsidRPr="00085EC5">
        <w:rPr>
          <w:rFonts w:ascii="Book Antiqua" w:eastAsia="Book Antiqua" w:hAnsi="Book Antiqua" w:cs="Book Antiqua" w:hint="eastAsia"/>
          <w:color w:val="000000"/>
        </w:rPr>
        <w:t>URL: https://www.wjgnet.com/2307-8960/full/v9/i3</w:t>
      </w:r>
      <w:r w:rsidRPr="00085EC5">
        <w:rPr>
          <w:rFonts w:ascii="Book Antiqua" w:eastAsia="宋体" w:hAnsi="Book Antiqua" w:cs="Book Antiqua" w:hint="eastAsia"/>
          <w:color w:val="000000"/>
          <w:lang w:eastAsia="zh-CN"/>
        </w:rPr>
        <w:t>4</w:t>
      </w:r>
      <w:r w:rsidRPr="00085EC5">
        <w:rPr>
          <w:rFonts w:ascii="Book Antiqua" w:eastAsia="Book Antiqua" w:hAnsi="Book Antiqua" w:cs="Book Antiqua" w:hint="eastAsia"/>
          <w:color w:val="000000"/>
        </w:rPr>
        <w:t>/</w:t>
      </w:r>
      <w:r w:rsidR="00085EC5" w:rsidRPr="00085EC5">
        <w:rPr>
          <w:rFonts w:ascii="Book Antiqua" w:eastAsia="Book Antiqua" w:hAnsi="Book Antiqua" w:cs="Book Antiqua"/>
          <w:color w:val="000000"/>
        </w:rPr>
        <w:t>10604</w:t>
      </w:r>
      <w:r w:rsidRPr="00085EC5">
        <w:rPr>
          <w:rFonts w:ascii="Book Antiqua" w:eastAsia="Book Antiqua" w:hAnsi="Book Antiqua" w:cs="Book Antiqua" w:hint="eastAsia"/>
          <w:color w:val="000000"/>
        </w:rPr>
        <w:t xml:space="preserve">.htm  </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hint="eastAsia"/>
          <w:color w:val="000000"/>
        </w:rPr>
        <w:t>DOI: https://dx.doi.org/10.12998/wjcc.v9.i3</w:t>
      </w:r>
      <w:r w:rsidRPr="00085EC5">
        <w:rPr>
          <w:rFonts w:ascii="Book Antiqua" w:eastAsia="宋体" w:hAnsi="Book Antiqua" w:cs="Book Antiqua" w:hint="eastAsia"/>
          <w:color w:val="000000"/>
          <w:lang w:eastAsia="zh-CN"/>
        </w:rPr>
        <w:t>4</w:t>
      </w:r>
      <w:r w:rsidRPr="00085EC5">
        <w:rPr>
          <w:rFonts w:ascii="Book Antiqua" w:eastAsia="Book Antiqua" w:hAnsi="Book Antiqua" w:cs="Book Antiqua" w:hint="eastAsia"/>
          <w:color w:val="000000"/>
        </w:rPr>
        <w:t>.</w:t>
      </w:r>
      <w:r w:rsidR="00085EC5" w:rsidRPr="00085EC5">
        <w:rPr>
          <w:rFonts w:ascii="Book Antiqua" w:eastAsia="Book Antiqua" w:hAnsi="Book Antiqua" w:cs="Book Antiqua"/>
          <w:color w:val="000000"/>
        </w:rPr>
        <w:t>10604</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Core Tip: </w:t>
      </w:r>
      <w:r w:rsidRPr="00085EC5">
        <w:rPr>
          <w:rFonts w:ascii="Book Antiqua" w:eastAsia="Book Antiqua" w:hAnsi="Book Antiqua" w:cs="Book Antiqua"/>
          <w:color w:val="000000" w:themeColor="text1"/>
        </w:rPr>
        <w:t xml:space="preserve">To our best knowledge, this is the </w:t>
      </w:r>
      <w:r w:rsidRPr="00085EC5">
        <w:rPr>
          <w:rFonts w:ascii="Book Antiqua" w:eastAsia="Book Antiqua" w:hAnsi="Book Antiqua" w:cs="Book Antiqua"/>
          <w:color w:val="000000" w:themeColor="text1"/>
        </w:rPr>
        <w:t>first randomized controlled trial focusing on lower body positive pressure (LBPP) training in knee osteoarthritis rehabilitation. Both subjective clinical assessment and objective biomechanical assessments were used in this study. The LBPP group showed mor</w:t>
      </w:r>
      <w:r w:rsidRPr="00085EC5">
        <w:rPr>
          <w:rFonts w:ascii="Book Antiqua" w:eastAsia="Book Antiqua" w:hAnsi="Book Antiqua" w:cs="Book Antiqua"/>
          <w:color w:val="000000" w:themeColor="text1"/>
        </w:rPr>
        <w:t>e improvements in pain relief and gait improvement than the conventional group. LBPP treadmill exercise training could be considered an effective approach for patients with knee osteoarthritis.</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rPr>
          <w:rFonts w:ascii="Book Antiqua" w:hAnsi="Book Antiqua"/>
          <w:color w:val="000000" w:themeColor="text1"/>
        </w:rPr>
      </w:pPr>
      <w:r w:rsidRPr="00085EC5">
        <w:rPr>
          <w:rFonts w:ascii="Book Antiqua" w:hAnsi="Book Antiqua"/>
          <w:color w:val="000000" w:themeColor="text1"/>
        </w:rPr>
        <w:br w:type="page"/>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aps/>
          <w:color w:val="000000" w:themeColor="text1"/>
          <w:u w:val="single"/>
        </w:rPr>
        <w:lastRenderedPageBreak/>
        <w:t>INTRODUCTION</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Osteoarthritis (OA), the most common rheumatic</w:t>
      </w:r>
      <w:r w:rsidRPr="00085EC5">
        <w:rPr>
          <w:rFonts w:ascii="Book Antiqua" w:eastAsia="Book Antiqua" w:hAnsi="Book Antiqua" w:cs="Book Antiqua"/>
          <w:color w:val="000000" w:themeColor="text1"/>
        </w:rPr>
        <w:t xml:space="preserve"> disease, primarily affects the articular cartilage and the subchondral bone of a synovial joint and eventually results in joint </w:t>
      </w:r>
      <w:proofErr w:type="gramStart"/>
      <w:r w:rsidRPr="00085EC5">
        <w:rPr>
          <w:rFonts w:ascii="Book Antiqua" w:eastAsia="Book Antiqua" w:hAnsi="Book Antiqua" w:cs="Book Antiqua"/>
          <w:color w:val="000000" w:themeColor="text1"/>
        </w:rPr>
        <w:t>failure</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w:t>
      </w:r>
      <w:r w:rsidRPr="00085EC5">
        <w:rPr>
          <w:rFonts w:ascii="Book Antiqua" w:eastAsia="Book Antiqua" w:hAnsi="Book Antiqua" w:cs="Book Antiqua"/>
          <w:color w:val="000000" w:themeColor="text1"/>
        </w:rPr>
        <w:t>. Knee joint pain and stiffness are the two main symptoms of knee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OA and thus restrict a patient’s activities, such a</w:t>
      </w:r>
      <w:r w:rsidRPr="00085EC5">
        <w:rPr>
          <w:rFonts w:ascii="Book Antiqua" w:eastAsia="Book Antiqua" w:hAnsi="Book Antiqua" w:cs="Book Antiqua"/>
          <w:color w:val="000000" w:themeColor="text1"/>
        </w:rPr>
        <w:t>s walking and walking up and down stairs. Usually, pain limits the patient’s ability to move, and the reduction in lower extremity activity will exacerbate the decline of joint muscle function thus producing a vicious cycle. Ways to help the patient recove</w:t>
      </w:r>
      <w:r w:rsidRPr="00085EC5">
        <w:rPr>
          <w:rFonts w:ascii="Book Antiqua" w:eastAsia="Book Antiqua" w:hAnsi="Book Antiqua" w:cs="Book Antiqua"/>
          <w:color w:val="000000" w:themeColor="text1"/>
        </w:rPr>
        <w:t xml:space="preserve">r lower limb joint activity to the maximum possible level become the key to breaking this vicious </w:t>
      </w:r>
      <w:proofErr w:type="gramStart"/>
      <w:r w:rsidRPr="00085EC5">
        <w:rPr>
          <w:rFonts w:ascii="Book Antiqua" w:eastAsia="Book Antiqua" w:hAnsi="Book Antiqua" w:cs="Book Antiqua"/>
          <w:color w:val="000000" w:themeColor="text1"/>
        </w:rPr>
        <w:t>cycle</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2]</w:t>
      </w:r>
      <w:r w:rsidRPr="00085EC5">
        <w:rPr>
          <w:rFonts w:ascii="Book Antiqua" w:eastAsia="Book Antiqua" w:hAnsi="Book Antiqua" w:cs="Book Antiqua"/>
          <w:color w:val="000000" w:themeColor="text1"/>
        </w:rPr>
        <w:t>. Numerous international clinical practice guidelines of knee OA provide growing evidence to support exercise as a form of management of non-pharmacol</w:t>
      </w:r>
      <w:r w:rsidRPr="00085EC5">
        <w:rPr>
          <w:rFonts w:ascii="Book Antiqua" w:eastAsia="Book Antiqua" w:hAnsi="Book Antiqua" w:cs="Book Antiqua"/>
          <w:color w:val="000000" w:themeColor="text1"/>
        </w:rPr>
        <w:t xml:space="preserve">ogical interventions for knee OA </w:t>
      </w:r>
      <w:proofErr w:type="gramStart"/>
      <w:r w:rsidRPr="00085EC5">
        <w:rPr>
          <w:rFonts w:ascii="Book Antiqua" w:eastAsia="Book Antiqua" w:hAnsi="Book Antiqua" w:cs="Book Antiqua"/>
          <w:color w:val="000000" w:themeColor="text1"/>
        </w:rPr>
        <w:t>patients</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2-4]</w:t>
      </w:r>
      <w:r w:rsidRPr="00085EC5">
        <w:rPr>
          <w:rFonts w:ascii="Book Antiqua" w:eastAsia="Book Antiqua" w:hAnsi="Book Antiqua" w:cs="Book Antiqua"/>
          <w:color w:val="000000" w:themeColor="text1"/>
        </w:rPr>
        <w:t xml:space="preserve">. Previous studies report exercise has similar management-related effects as seen with analgesics and non-steroidal anti-inflammatory drugs but without contraindications or side </w:t>
      </w:r>
      <w:proofErr w:type="gramStart"/>
      <w:r w:rsidRPr="00085EC5">
        <w:rPr>
          <w:rFonts w:ascii="Book Antiqua" w:eastAsia="Book Antiqua" w:hAnsi="Book Antiqua" w:cs="Book Antiqua"/>
          <w:color w:val="000000" w:themeColor="text1"/>
        </w:rPr>
        <w:t>effects</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5,6]</w:t>
      </w:r>
      <w:r w:rsidRPr="00085EC5">
        <w:rPr>
          <w:rFonts w:ascii="Book Antiqua" w:eastAsia="Book Antiqua" w:hAnsi="Book Antiqua" w:cs="Book Antiqua"/>
          <w:color w:val="000000" w:themeColor="text1"/>
        </w:rPr>
        <w:t>.</w:t>
      </w:r>
    </w:p>
    <w:p w:rsidR="00956A30" w:rsidRPr="00085EC5" w:rsidRDefault="00B553DD">
      <w:pPr>
        <w:adjustRightInd w:val="0"/>
        <w:snapToGrid w:val="0"/>
        <w:spacing w:line="360" w:lineRule="auto"/>
        <w:ind w:firstLineChars="100" w:firstLine="240"/>
        <w:jc w:val="both"/>
        <w:rPr>
          <w:rFonts w:ascii="Book Antiqua" w:hAnsi="Book Antiqua"/>
          <w:color w:val="000000" w:themeColor="text1"/>
        </w:rPr>
      </w:pPr>
      <w:r w:rsidRPr="00085EC5">
        <w:rPr>
          <w:rFonts w:ascii="Book Antiqua" w:eastAsia="Book Antiqua" w:hAnsi="Book Antiqua" w:cs="Book Antiqua"/>
          <w:color w:val="000000" w:themeColor="text1"/>
        </w:rPr>
        <w:t>As one of the emer</w:t>
      </w:r>
      <w:r w:rsidRPr="00085EC5">
        <w:rPr>
          <w:rFonts w:ascii="Book Antiqua" w:eastAsia="Book Antiqua" w:hAnsi="Book Antiqua" w:cs="Book Antiqua"/>
          <w:color w:val="000000" w:themeColor="text1"/>
        </w:rPr>
        <w:t>ging body weight support system devices, a lower body positive pressure (LBPP) treadmill brings new hope for exercise-related rehabilitation for knee OA patients</w:t>
      </w:r>
      <w:r w:rsidRPr="00085EC5">
        <w:rPr>
          <w:rFonts w:ascii="Book Antiqua" w:eastAsia="Book Antiqua" w:hAnsi="Book Antiqua" w:cs="Book Antiqua"/>
          <w:color w:val="000000" w:themeColor="text1"/>
          <w:vertAlign w:val="superscript"/>
        </w:rPr>
        <w:t>[7]</w:t>
      </w:r>
      <w:r w:rsidRPr="00085EC5">
        <w:rPr>
          <w:rFonts w:ascii="Book Antiqua" w:eastAsia="Book Antiqua" w:hAnsi="Book Antiqua" w:cs="Book Antiqua"/>
          <w:color w:val="000000" w:themeColor="text1"/>
        </w:rPr>
        <w:t>. The system uses a sealed inflatable positive pressure chamber at a waist-high level to ach</w:t>
      </w:r>
      <w:r w:rsidRPr="00085EC5">
        <w:rPr>
          <w:rFonts w:ascii="Book Antiqua" w:eastAsia="Book Antiqua" w:hAnsi="Book Antiqua" w:cs="Book Antiqua"/>
          <w:color w:val="000000" w:themeColor="text1"/>
        </w:rPr>
        <w:t>ieve accurate weight support of the lower extremities (20%-100%</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in 1% increments) to reduce knee pressure and pain related to the pathology of osteophyte formation and joint cavity stenosis</w:t>
      </w:r>
      <w:r w:rsidRPr="00085EC5">
        <w:rPr>
          <w:rFonts w:ascii="Book Antiqua" w:eastAsia="Book Antiqua" w:hAnsi="Book Antiqua" w:cs="Book Antiqua"/>
          <w:color w:val="000000" w:themeColor="text1"/>
          <w:vertAlign w:val="superscript"/>
        </w:rPr>
        <w:t>[8,9]</w:t>
      </w:r>
      <w:r w:rsidRPr="00085EC5">
        <w:rPr>
          <w:rFonts w:ascii="Book Antiqua" w:eastAsia="Book Antiqua" w:hAnsi="Book Antiqua" w:cs="Book Antiqua"/>
          <w:color w:val="000000" w:themeColor="text1"/>
        </w:rPr>
        <w:t>. The clinical</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effect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of LBPP in knee OA clinical rehabilitati</w:t>
      </w:r>
      <w:r w:rsidRPr="00085EC5">
        <w:rPr>
          <w:rFonts w:ascii="Book Antiqua" w:eastAsia="Book Antiqua" w:hAnsi="Book Antiqua" w:cs="Book Antiqua"/>
          <w:color w:val="000000" w:themeColor="text1"/>
        </w:rPr>
        <w:t xml:space="preserve">on was </w:t>
      </w:r>
      <w:proofErr w:type="gramStart"/>
      <w:r w:rsidRPr="00085EC5">
        <w:rPr>
          <w:rFonts w:ascii="Book Antiqua" w:eastAsia="Book Antiqua" w:hAnsi="Book Antiqua" w:cs="Book Antiqua"/>
          <w:color w:val="000000" w:themeColor="text1"/>
        </w:rPr>
        <w:t>affirmed</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10-12]</w:t>
      </w:r>
      <w:r w:rsidRPr="00085EC5">
        <w:rPr>
          <w:rFonts w:ascii="Book Antiqua" w:eastAsia="Book Antiqua" w:hAnsi="Book Antiqua" w:cs="Book Antiqua"/>
          <w:color w:val="000000" w:themeColor="text1"/>
        </w:rPr>
        <w:t>, but the relative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mechanism of biomechanical influence on the rehabilitation of lower limb function in knee OA patients is not yet clear. Moreover, to our best knowledge, there are no randomized controlled trials (RCT) focusing on </w:t>
      </w:r>
      <w:r w:rsidRPr="00085EC5">
        <w:rPr>
          <w:rFonts w:ascii="Book Antiqua" w:eastAsia="Book Antiqua" w:hAnsi="Book Antiqua" w:cs="Book Antiqua"/>
          <w:color w:val="000000" w:themeColor="text1"/>
        </w:rPr>
        <w:t>LBPP training effects on knee OA rehabilitation, and only several studies use subjective clinical assessments</w:t>
      </w:r>
      <w:r w:rsidRPr="00085EC5">
        <w:rPr>
          <w:rFonts w:ascii="Book Antiqua" w:eastAsia="Book Antiqua" w:hAnsi="Book Antiqua" w:cs="Book Antiqua"/>
          <w:color w:val="000000" w:themeColor="text1"/>
          <w:vertAlign w:val="superscript"/>
        </w:rPr>
        <w:t>[13]</w:t>
      </w:r>
      <w:r w:rsidRPr="00085EC5">
        <w:rPr>
          <w:rFonts w:ascii="Book Antiqua" w:eastAsia="Book Antiqua" w:hAnsi="Book Antiqua" w:cs="Book Antiqua"/>
          <w:color w:val="000000" w:themeColor="text1"/>
        </w:rPr>
        <w:t>. Thus, the purpose of our RCT study was to investigate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 biomechanical effects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and the subjective clinical assessment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of 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treadmill walk</w:t>
      </w:r>
      <w:r w:rsidRPr="00085EC5">
        <w:rPr>
          <w:rFonts w:ascii="Book Antiqua" w:eastAsia="Book Antiqua" w:hAnsi="Book Antiqua" w:cs="Book Antiqua"/>
          <w:color w:val="000000" w:themeColor="text1"/>
        </w:rPr>
        <w:t>ing exercise when compared with conventional therapy in mild to moderate knee OA patients. We hypothesized that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both LBPP training and conventional </w:t>
      </w:r>
      <w:r w:rsidRPr="00085EC5">
        <w:rPr>
          <w:rFonts w:ascii="Book Antiqua" w:eastAsia="Book Antiqua" w:hAnsi="Book Antiqua" w:cs="Book Antiqua"/>
          <w:color w:val="000000" w:themeColor="text1"/>
        </w:rPr>
        <w:lastRenderedPageBreak/>
        <w:t>training</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could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improve the clinical symptoms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and gait parameters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of knee OA, but the LBPP group might have a</w:t>
      </w:r>
      <w:r w:rsidRPr="00085EC5">
        <w:rPr>
          <w:rFonts w:ascii="Book Antiqua" w:eastAsia="Book Antiqua" w:hAnsi="Book Antiqua" w:cs="Book Antiqua"/>
          <w:color w:val="000000" w:themeColor="text1"/>
        </w:rPr>
        <w:t xml:space="preserve"> more significant effect.</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aps/>
          <w:color w:val="000000" w:themeColor="text1"/>
          <w:u w:val="single"/>
        </w:rPr>
        <w:t>MATERIALS AND METHODS</w:t>
      </w:r>
    </w:p>
    <w:p w:rsidR="00956A30" w:rsidRPr="00085EC5" w:rsidRDefault="00B553DD">
      <w:pPr>
        <w:adjustRightInd w:val="0"/>
        <w:snapToGrid w:val="0"/>
        <w:spacing w:line="360" w:lineRule="auto"/>
        <w:jc w:val="both"/>
        <w:rPr>
          <w:rFonts w:ascii="Book Antiqua" w:hAnsi="Book Antiqua"/>
          <w:b/>
          <w:bCs/>
          <w:color w:val="000000" w:themeColor="text1"/>
        </w:rPr>
      </w:pPr>
      <w:r w:rsidRPr="00085EC5">
        <w:rPr>
          <w:rFonts w:ascii="Book Antiqua" w:eastAsia="Book Antiqua" w:hAnsi="Book Antiqua" w:cs="Book Antiqua"/>
          <w:b/>
          <w:bCs/>
          <w:i/>
          <w:color w:val="000000" w:themeColor="text1"/>
        </w:rPr>
        <w:t>Patient recruitment</w:t>
      </w:r>
    </w:p>
    <w:p w:rsidR="00956A30" w:rsidRPr="00085EC5" w:rsidRDefault="00B553DD">
      <w:pPr>
        <w:adjustRightInd w:val="0"/>
        <w:snapToGrid w:val="0"/>
        <w:spacing w:line="360" w:lineRule="auto"/>
        <w:jc w:val="both"/>
        <w:rPr>
          <w:rFonts w:ascii="Book Antiqua" w:eastAsia="Book Antiqua" w:hAnsi="Book Antiqua" w:cs="Book Antiqua"/>
          <w:color w:val="000000" w:themeColor="text1"/>
        </w:rPr>
      </w:pPr>
      <w:r w:rsidRPr="00085EC5">
        <w:rPr>
          <w:rFonts w:ascii="Book Antiqua" w:eastAsia="Book Antiqua" w:hAnsi="Book Antiqua" w:cs="Book Antiqua"/>
          <w:color w:val="000000" w:themeColor="text1"/>
        </w:rPr>
        <w:t xml:space="preserve">All the subjects were recruited from the Department of Rehabilitation Medicine at the Fifth Affiliated Hospital of Guangzhou Medical University from July 2017 to July 2019. The inclusion </w:t>
      </w:r>
      <w:r w:rsidRPr="00085EC5">
        <w:rPr>
          <w:rFonts w:ascii="Book Antiqua" w:eastAsia="Book Antiqua" w:hAnsi="Book Antiqua" w:cs="Book Antiqua"/>
          <w:color w:val="000000" w:themeColor="text1"/>
        </w:rPr>
        <w:t>criteria consisted of knee OA diagnosis based on the diagnostic criteria of the American College of Rheumatology in 2001: (1) subjects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aged 50-years-old to 75-years-old; (2) conformed with </w:t>
      </w:r>
      <w:proofErr w:type="spellStart"/>
      <w:r w:rsidRPr="00085EC5">
        <w:rPr>
          <w:rFonts w:ascii="Book Antiqua" w:eastAsia="Book Antiqua" w:hAnsi="Book Antiqua" w:cs="Book Antiqua"/>
          <w:color w:val="000000" w:themeColor="text1"/>
        </w:rPr>
        <w:t>Kellgren</w:t>
      </w:r>
      <w:proofErr w:type="spellEnd"/>
      <w:r w:rsidRPr="00085EC5">
        <w:rPr>
          <w:rFonts w:ascii="Book Antiqua" w:eastAsia="Book Antiqua" w:hAnsi="Book Antiqua" w:cs="Book Antiqua"/>
          <w:color w:val="000000" w:themeColor="text1"/>
        </w:rPr>
        <w:t>-Lawrence Grade II or III</w:t>
      </w:r>
      <w:r w:rsidRPr="00085EC5">
        <w:rPr>
          <w:rFonts w:ascii="Book Antiqua" w:eastAsia="Book Antiqua" w:hAnsi="Book Antiqua" w:cs="Book Antiqua"/>
          <w:color w:val="000000" w:themeColor="text1"/>
          <w:vertAlign w:val="superscript"/>
        </w:rPr>
        <w:t>[14]</w:t>
      </w:r>
      <w:r w:rsidRPr="00085EC5">
        <w:rPr>
          <w:rFonts w:ascii="Book Antiqua" w:eastAsia="Book Antiqua" w:hAnsi="Book Antiqua" w:cs="Book Antiqua"/>
          <w:color w:val="000000" w:themeColor="text1"/>
        </w:rPr>
        <w:t xml:space="preserve"> of knee joint OA; (3) without</w:t>
      </w:r>
      <w:r w:rsidRPr="00085EC5">
        <w:rPr>
          <w:rFonts w:ascii="Book Antiqua" w:eastAsia="Book Antiqua" w:hAnsi="Book Antiqua" w:cs="Book Antiqua"/>
          <w:color w:val="000000" w:themeColor="text1"/>
        </w:rPr>
        <w:t xml:space="preserve"> plans to take any pain killers during this inpatient point; (4) without cognitive and comprehension impairment following a</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mini-mental state examination</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&gt; 26 points; and (5) signed informed consent. The exclusion criteria consisted of several parameters: </w:t>
      </w:r>
      <w:r w:rsidRPr="00085EC5">
        <w:rPr>
          <w:rFonts w:ascii="Book Antiqua" w:eastAsia="Book Antiqua" w:hAnsi="Book Antiqua" w:cs="Book Antiqua"/>
          <w:color w:val="000000" w:themeColor="text1"/>
        </w:rPr>
        <w:t>(1) unstable vital signs (</w:t>
      </w:r>
      <w:r w:rsidRPr="00085EC5">
        <w:rPr>
          <w:rFonts w:ascii="Book Antiqua" w:eastAsia="Book Antiqua" w:hAnsi="Book Antiqua" w:cs="Book Antiqua"/>
          <w:i/>
          <w:iCs/>
          <w:color w:val="000000" w:themeColor="text1"/>
        </w:rPr>
        <w:t>i.e.</w:t>
      </w:r>
      <w:r w:rsidRPr="00085EC5">
        <w:rPr>
          <w:rFonts w:ascii="Book Antiqua" w:eastAsia="Book Antiqua" w:hAnsi="Book Antiqua" w:cs="Book Antiqua"/>
          <w:color w:val="000000" w:themeColor="text1"/>
        </w:rPr>
        <w:t xml:space="preserve"> high blood pressure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and tachycardia), combined with heart, brain, blood vessel, spirit, liver, kidney, and other serious diseases that affect daily activities; (2) combined with knee joint tuberculosis, tumors, and other </w:t>
      </w:r>
      <w:r w:rsidRPr="00085EC5">
        <w:rPr>
          <w:rFonts w:ascii="Book Antiqua" w:eastAsia="Book Antiqua" w:hAnsi="Book Antiqua" w:cs="Book Antiqua"/>
          <w:color w:val="000000" w:themeColor="text1"/>
        </w:rPr>
        <w:t>diseases that affect knee function; (3) combined with rheumatism, gout, severe osteoporosis, and other diseases that affect joint pain and lower limb mobility; (4) cannot tolerate the experiment; and/or (5) refused to sign the informed consent. In the case</w:t>
      </w:r>
      <w:r w:rsidRPr="00085EC5">
        <w:rPr>
          <w:rFonts w:ascii="Book Antiqua" w:eastAsia="Book Antiqua" w:hAnsi="Book Antiqua" w:cs="Book Antiqua"/>
          <w:color w:val="000000" w:themeColor="text1"/>
        </w:rPr>
        <w:t>s of bilateral knee OA, the more symptomatic knee was designated as the affected knee. The participant was instructed to base their responses on only the affected knee for the purpose of pre- and post-</w:t>
      </w:r>
      <w:proofErr w:type="gramStart"/>
      <w:r w:rsidRPr="00085EC5">
        <w:rPr>
          <w:rFonts w:ascii="Book Antiqua" w:eastAsia="Book Antiqua" w:hAnsi="Book Antiqua" w:cs="Book Antiqua"/>
          <w:color w:val="000000" w:themeColor="text1"/>
        </w:rPr>
        <w:t>assessments</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15]</w:t>
      </w:r>
      <w:r w:rsidRPr="00085EC5">
        <w:rPr>
          <w:rFonts w:ascii="Book Antiqua" w:eastAsia="Book Antiqua" w:hAnsi="Book Antiqua" w:cs="Book Antiqua"/>
          <w:color w:val="000000" w:themeColor="text1"/>
        </w:rPr>
        <w:t>.</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b/>
          <w:bCs/>
          <w:color w:val="000000" w:themeColor="text1"/>
        </w:rPr>
      </w:pPr>
      <w:r w:rsidRPr="00085EC5">
        <w:rPr>
          <w:rFonts w:ascii="Book Antiqua" w:eastAsia="Book Antiqua" w:hAnsi="Book Antiqua" w:cs="Book Antiqua"/>
          <w:b/>
          <w:bCs/>
          <w:i/>
          <w:color w:val="000000" w:themeColor="text1"/>
        </w:rPr>
        <w:t>Study design</w:t>
      </w:r>
    </w:p>
    <w:p w:rsidR="00956A30" w:rsidRPr="00085EC5" w:rsidRDefault="00B553DD">
      <w:pPr>
        <w:adjustRightInd w:val="0"/>
        <w:snapToGrid w:val="0"/>
        <w:spacing w:line="360" w:lineRule="auto"/>
        <w:jc w:val="both"/>
        <w:rPr>
          <w:rFonts w:ascii="Book Antiqua" w:eastAsia="Book Antiqua" w:hAnsi="Book Antiqua" w:cs="Book Antiqua"/>
          <w:color w:val="000000" w:themeColor="text1"/>
        </w:rPr>
      </w:pPr>
      <w:r w:rsidRPr="00085EC5">
        <w:rPr>
          <w:rFonts w:ascii="Book Antiqua" w:eastAsia="Book Antiqua" w:hAnsi="Book Antiqua" w:cs="Book Antiqua"/>
          <w:color w:val="000000" w:themeColor="text1"/>
        </w:rPr>
        <w:t xml:space="preserve">This study was designed </w:t>
      </w:r>
      <w:r w:rsidRPr="00085EC5">
        <w:rPr>
          <w:rFonts w:ascii="Book Antiqua" w:eastAsia="Book Antiqua" w:hAnsi="Book Antiqua" w:cs="Book Antiqua"/>
          <w:color w:val="000000" w:themeColor="text1"/>
        </w:rPr>
        <w:t>as a prospective, single-center, randomized pilot study. This study was registered at the China Clinical Trial Registration Centre (No. ChiCTR1800017677) and approved by the Medical Ethics Association of the Fifth Affiliated Hospital of Guangzhou Medical U</w:t>
      </w:r>
      <w:r w:rsidRPr="00085EC5">
        <w:rPr>
          <w:rFonts w:ascii="Book Antiqua" w:eastAsia="Book Antiqua" w:hAnsi="Book Antiqua" w:cs="Book Antiqua"/>
          <w:color w:val="000000" w:themeColor="text1"/>
        </w:rPr>
        <w:t xml:space="preserve">niversity (No. </w:t>
      </w:r>
      <w:proofErr w:type="gramStart"/>
      <w:r w:rsidRPr="00085EC5">
        <w:rPr>
          <w:rFonts w:ascii="Book Antiqua" w:eastAsia="Book Antiqua" w:hAnsi="Book Antiqua" w:cs="Book Antiqua"/>
          <w:color w:val="000000" w:themeColor="text1"/>
        </w:rPr>
        <w:t>KY01-2018-10-18).</w:t>
      </w:r>
      <w:proofErr w:type="gramEnd"/>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b/>
          <w:bCs/>
          <w:color w:val="000000" w:themeColor="text1"/>
        </w:rPr>
      </w:pPr>
      <w:r w:rsidRPr="00085EC5">
        <w:rPr>
          <w:rFonts w:ascii="Book Antiqua" w:eastAsia="Book Antiqua" w:hAnsi="Book Antiqua" w:cs="Book Antiqua"/>
          <w:b/>
          <w:bCs/>
          <w:i/>
          <w:color w:val="000000" w:themeColor="text1"/>
        </w:rPr>
        <w:lastRenderedPageBreak/>
        <w:t>Interventions</w:t>
      </w:r>
    </w:p>
    <w:p w:rsidR="00956A30" w:rsidRPr="00085EC5" w:rsidRDefault="00B553DD">
      <w:pPr>
        <w:adjustRightInd w:val="0"/>
        <w:snapToGrid w:val="0"/>
        <w:spacing w:line="360" w:lineRule="auto"/>
        <w:jc w:val="both"/>
        <w:rPr>
          <w:rFonts w:ascii="Book Antiqua" w:eastAsia="Book Antiqua" w:hAnsi="Book Antiqua" w:cs="Book Antiqua"/>
          <w:color w:val="000000" w:themeColor="text1"/>
        </w:rPr>
      </w:pPr>
      <w:r w:rsidRPr="00085EC5">
        <w:rPr>
          <w:rFonts w:ascii="Book Antiqua" w:eastAsia="Book Antiqua" w:hAnsi="Book Antiqua" w:cs="Book Antiqua"/>
          <w:color w:val="000000" w:themeColor="text1"/>
        </w:rPr>
        <w:t>The eligible knee OA patients were randomly assigned to two groups based on 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computer-generated random numbers list (LBPP group and control group). The entire training session was supervised by a trained p</w:t>
      </w:r>
      <w:r w:rsidRPr="00085EC5">
        <w:rPr>
          <w:rFonts w:ascii="Book Antiqua" w:eastAsia="Book Antiqua" w:hAnsi="Book Antiqua" w:cs="Book Antiqua"/>
          <w:color w:val="000000" w:themeColor="text1"/>
        </w:rPr>
        <w:t xml:space="preserve">hysiotherapist for guidance and safety. The patients in the LBPP group (experimental treatment group) performed an LBPP walking training program (provided using </w:t>
      </w:r>
      <w:proofErr w:type="spellStart"/>
      <w:r w:rsidRPr="00085EC5">
        <w:rPr>
          <w:rFonts w:ascii="Book Antiqua" w:eastAsia="Book Antiqua" w:hAnsi="Book Antiqua" w:cs="Book Antiqua"/>
          <w:color w:val="000000" w:themeColor="text1"/>
        </w:rPr>
        <w:t>AlterG</w:t>
      </w:r>
      <w:proofErr w:type="spellEnd"/>
      <w:r w:rsidRPr="00085EC5">
        <w:rPr>
          <w:rFonts w:ascii="Book Antiqua" w:eastAsia="Book Antiqua" w:hAnsi="Book Antiqua" w:cs="Book Antiqua"/>
          <w:color w:val="000000" w:themeColor="text1"/>
        </w:rPr>
        <w:t xml:space="preserve"> M320 Antigravity Treadmill, California, USA) for 30 min/session/day, 6 d/week for 2 </w:t>
      </w:r>
      <w:proofErr w:type="spellStart"/>
      <w:r w:rsidRPr="00085EC5">
        <w:rPr>
          <w:rFonts w:ascii="Book Antiqua" w:eastAsia="Book Antiqua" w:hAnsi="Book Antiqua" w:cs="Book Antiqua"/>
          <w:color w:val="000000" w:themeColor="text1"/>
        </w:rPr>
        <w:t>wk</w:t>
      </w:r>
      <w:proofErr w:type="spellEnd"/>
      <w:r w:rsidRPr="00085EC5">
        <w:rPr>
          <w:rFonts w:ascii="Book Antiqua" w:eastAsia="Book Antiqua" w:hAnsi="Book Antiqua" w:cs="Book Antiqua"/>
          <w:color w:val="000000" w:themeColor="text1"/>
        </w:rPr>
        <w:t xml:space="preserve">, </w:t>
      </w:r>
      <w:r w:rsidRPr="00085EC5">
        <w:rPr>
          <w:rFonts w:ascii="Book Antiqua" w:eastAsia="Book Antiqua" w:hAnsi="Book Antiqua" w:cs="Book Antiqua"/>
          <w:color w:val="000000" w:themeColor="text1"/>
        </w:rPr>
        <w:t xml:space="preserve">which was based on our previous </w:t>
      </w:r>
      <w:proofErr w:type="gramStart"/>
      <w:r w:rsidRPr="00085EC5">
        <w:rPr>
          <w:rFonts w:ascii="Book Antiqua" w:eastAsia="Book Antiqua" w:hAnsi="Book Antiqua" w:cs="Book Antiqua"/>
          <w:color w:val="000000" w:themeColor="text1"/>
        </w:rPr>
        <w:t>study</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11]</w:t>
      </w:r>
      <w:r w:rsidRPr="00085EC5">
        <w:rPr>
          <w:rFonts w:ascii="Book Antiqua" w:eastAsia="Book Antiqua" w:hAnsi="Book Antiqua" w:cs="Book Antiqua"/>
          <w:color w:val="000000" w:themeColor="text1"/>
        </w:rPr>
        <w:t xml:space="preserve">. The LBPP walking protocol included 20 min walking stage (speed = 1.5–2.0 mph, BW = 65%, Incline = 0%) and 10 min warm-up and cooling down stage at the beginning and ending of the session (Figure 1B). The patients </w:t>
      </w:r>
      <w:r w:rsidRPr="00085EC5">
        <w:rPr>
          <w:rFonts w:ascii="Book Antiqua" w:eastAsia="Book Antiqua" w:hAnsi="Book Antiqua" w:cs="Book Antiqua"/>
          <w:color w:val="000000" w:themeColor="text1"/>
        </w:rPr>
        <w:t>were allowed to use handrails during LBPP treadmill training to help them keep their balance. Before the LBPP walking training, the physiotherapist checked the patient’s blood pressure (BP) and heart rate (HR)</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using an electronic blood pressure monitor (Om</w:t>
      </w:r>
      <w:r w:rsidRPr="00085EC5">
        <w:rPr>
          <w:rFonts w:ascii="Book Antiqua" w:eastAsia="Book Antiqua" w:hAnsi="Book Antiqua" w:cs="Book Antiqua"/>
          <w:color w:val="000000" w:themeColor="text1"/>
        </w:rPr>
        <w:t>ron-U10L, Omron Healthcare Co., Ltd., China)</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to make sure the patient was in optimum condition for exercise (60 bpm ≤ HR ≤ 120 bpm and 90/60 mmHg ≤ BP ≤ 160/100 mmHg). When the patient stood into the LBPP treadmill, the calculation would be run </w:t>
      </w:r>
      <w:r w:rsidRPr="00085EC5">
        <w:rPr>
          <w:rFonts w:ascii="Book Antiqua" w:eastAsia="Book Antiqua" w:hAnsi="Book Antiqua" w:cs="Book Antiqua"/>
          <w:color w:val="000000" w:themeColor="text1"/>
        </w:rPr>
        <w:t>automatically before training started.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And during the LBPP walking training, the safety lanyard supplied with the LBPP treadmill should be attached to the patient’s clothing for emergency stops during the training process in case the patient falls or does </w:t>
      </w:r>
      <w:r w:rsidRPr="00085EC5">
        <w:rPr>
          <w:rFonts w:ascii="Book Antiqua" w:eastAsia="Book Antiqua" w:hAnsi="Book Antiqua" w:cs="Book Antiqua"/>
          <w:color w:val="000000" w:themeColor="text1"/>
        </w:rPr>
        <w:t>not feel well (Figure 1A).</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 patients in the control group (conventional</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treatment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group) performed walking on the indoor ground at a self-selected speed for</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30 min/session per day</w:t>
      </w:r>
      <w:r w:rsidRPr="00085EC5">
        <w:rPr>
          <w:rFonts w:ascii="Book Antiqua" w:eastAsia="宋体" w:hAnsi="Book Antiqua" w:cs="宋体"/>
          <w:color w:val="000000" w:themeColor="text1"/>
          <w:lang w:eastAsia="zh-CN"/>
        </w:rPr>
        <w:t xml:space="preserve">, </w:t>
      </w:r>
      <w:r w:rsidRPr="00085EC5">
        <w:rPr>
          <w:rFonts w:ascii="Book Antiqua" w:eastAsia="Book Antiqua" w:hAnsi="Book Antiqua" w:cs="Book Antiqua"/>
          <w:color w:val="000000" w:themeColor="text1"/>
        </w:rPr>
        <w:t xml:space="preserve">6 d per week for 2 wk. The control group (conventional treatment group) </w:t>
      </w:r>
      <w:r w:rsidRPr="00085EC5">
        <w:rPr>
          <w:rFonts w:ascii="Book Antiqua" w:eastAsia="Book Antiqua" w:hAnsi="Book Antiqua" w:cs="Book Antiqua"/>
          <w:color w:val="000000" w:themeColor="text1"/>
        </w:rPr>
        <w:t>performed walking on the indoor ground at a self-selected speed for 30 min/session per day</w:t>
      </w:r>
      <w:r w:rsidRPr="00085EC5">
        <w:rPr>
          <w:rFonts w:ascii="Book Antiqua" w:eastAsia="宋体" w:hAnsi="Book Antiqua" w:cs="宋体"/>
          <w:color w:val="000000" w:themeColor="text1"/>
          <w:lang w:eastAsia="zh-CN"/>
        </w:rPr>
        <w:t xml:space="preserve">, </w:t>
      </w:r>
      <w:r w:rsidRPr="00085EC5">
        <w:rPr>
          <w:rFonts w:ascii="Book Antiqua" w:eastAsia="Book Antiqua" w:hAnsi="Book Antiqua" w:cs="Book Antiqua"/>
          <w:color w:val="000000" w:themeColor="text1"/>
        </w:rPr>
        <w:t>6 d per week for 2 wk. Each walking session consisted of 5-min walking and 5-min seated rest for 3 cycles. Moreover, during walking, the physical therapist guided t</w:t>
      </w:r>
      <w:r w:rsidRPr="00085EC5">
        <w:rPr>
          <w:rFonts w:ascii="Book Antiqua" w:eastAsia="Book Antiqua" w:hAnsi="Book Antiqua" w:cs="Book Antiqua"/>
          <w:color w:val="000000" w:themeColor="text1"/>
        </w:rPr>
        <w:t>he patient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to keep the range of motion of the knee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joint at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0-15° to make the heel fully contact the ground. The patients were allowed to use any assistive device (</w:t>
      </w:r>
      <w:r w:rsidRPr="00085EC5">
        <w:rPr>
          <w:rFonts w:ascii="Book Antiqua" w:eastAsia="Book Antiqua" w:hAnsi="Book Antiqua" w:cs="Book Antiqua"/>
          <w:i/>
          <w:iCs/>
          <w:color w:val="000000" w:themeColor="text1"/>
        </w:rPr>
        <w:t>i.e.</w:t>
      </w:r>
      <w:r w:rsidRPr="00085EC5">
        <w:rPr>
          <w:rFonts w:ascii="Book Antiqua" w:eastAsia="Book Antiqua" w:hAnsi="Book Antiqua" w:cs="Book Antiqua"/>
          <w:color w:val="000000" w:themeColor="text1"/>
        </w:rPr>
        <w:t xml:space="preserve"> canes, crutches, and walkers) during walking to help them keep balance. Each group (LBP</w:t>
      </w:r>
      <w:r w:rsidRPr="00085EC5">
        <w:rPr>
          <w:rFonts w:ascii="Book Antiqua" w:eastAsia="Book Antiqua" w:hAnsi="Book Antiqua" w:cs="Book Antiqua"/>
          <w:color w:val="000000" w:themeColor="text1"/>
        </w:rPr>
        <w:t>P group and control group) understood that they would complete 12 sessions for the total amount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lastRenderedPageBreak/>
        <w:t xml:space="preserve">using the same venue. Meanwhile, both groups maintained the same amount of conventional physiotherapy and manual therapy daily based on the clinical guidelines </w:t>
      </w:r>
      <w:r w:rsidRPr="00085EC5">
        <w:rPr>
          <w:rFonts w:ascii="Book Antiqua" w:eastAsia="Book Antiqua" w:hAnsi="Book Antiqua" w:cs="Book Antiqua"/>
          <w:color w:val="000000" w:themeColor="text1"/>
        </w:rPr>
        <w:t xml:space="preserve">of knee </w:t>
      </w:r>
      <w:proofErr w:type="gramStart"/>
      <w:r w:rsidRPr="00085EC5">
        <w:rPr>
          <w:rFonts w:ascii="Book Antiqua" w:eastAsia="Book Antiqua" w:hAnsi="Book Antiqua" w:cs="Book Antiqua"/>
          <w:color w:val="000000" w:themeColor="text1"/>
        </w:rPr>
        <w:t>OA</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2]</w:t>
      </w:r>
      <w:r w:rsidRPr="00085EC5">
        <w:rPr>
          <w:rFonts w:ascii="Book Antiqua" w:eastAsia="Book Antiqua" w:hAnsi="Book Antiqua" w:cs="Book Antiqua"/>
          <w:color w:val="000000" w:themeColor="text1"/>
        </w:rPr>
        <w:t>.</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b/>
          <w:bCs/>
          <w:color w:val="000000" w:themeColor="text1"/>
        </w:rPr>
      </w:pPr>
      <w:r w:rsidRPr="00085EC5">
        <w:rPr>
          <w:rFonts w:ascii="Book Antiqua" w:eastAsia="Book Antiqua" w:hAnsi="Book Antiqua" w:cs="Book Antiqua"/>
          <w:b/>
          <w:bCs/>
          <w:i/>
          <w:color w:val="000000" w:themeColor="text1"/>
        </w:rPr>
        <w:t>Assessments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 xml:space="preserve">All patients underwent clinical assessments and gait analysis at pre- and 2-wk post-treatment time points. The assessment method was based on our previous </w:t>
      </w:r>
      <w:proofErr w:type="gramStart"/>
      <w:r w:rsidRPr="00085EC5">
        <w:rPr>
          <w:rFonts w:ascii="Book Antiqua" w:eastAsia="Book Antiqua" w:hAnsi="Book Antiqua" w:cs="Book Antiqua"/>
          <w:color w:val="000000" w:themeColor="text1"/>
        </w:rPr>
        <w:t>study</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11]</w:t>
      </w:r>
      <w:r w:rsidRPr="00085EC5">
        <w:rPr>
          <w:rFonts w:ascii="Book Antiqua" w:eastAsia="Book Antiqua" w:hAnsi="Book Antiqua" w:cs="Book Antiqua"/>
          <w:color w:val="000000" w:themeColor="text1"/>
        </w:rPr>
        <w:t xml:space="preserve">. Lower limb function and mobility for knee OA patients were </w:t>
      </w:r>
      <w:r w:rsidRPr="00085EC5">
        <w:rPr>
          <w:rFonts w:ascii="Book Antiqua" w:eastAsia="Book Antiqua" w:hAnsi="Book Antiqua" w:cs="Book Antiqua"/>
          <w:color w:val="000000" w:themeColor="text1"/>
        </w:rPr>
        <w:t xml:space="preserve">measured by the Western Ontario and McMaster Universities Osteoarthritis Index (WOMAC) with five items for pain, two items for stiffness, and 17 functional </w:t>
      </w:r>
      <w:proofErr w:type="gramStart"/>
      <w:r w:rsidRPr="00085EC5">
        <w:rPr>
          <w:rFonts w:ascii="Book Antiqua" w:eastAsia="Book Antiqua" w:hAnsi="Book Antiqua" w:cs="Book Antiqua"/>
          <w:color w:val="000000" w:themeColor="text1"/>
        </w:rPr>
        <w:t>items</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16]</w:t>
      </w:r>
      <w:r w:rsidRPr="00085EC5">
        <w:rPr>
          <w:rFonts w:ascii="Book Antiqua" w:eastAsia="Book Antiqua" w:hAnsi="Book Antiqua" w:cs="Book Antiqua"/>
          <w:color w:val="000000" w:themeColor="text1"/>
        </w:rPr>
        <w:t>. Total scores range from 0 (complete disability) to 100 (no disability). Subjective pain w</w:t>
      </w:r>
      <w:r w:rsidRPr="00085EC5">
        <w:rPr>
          <w:rFonts w:ascii="Book Antiqua" w:eastAsia="Book Antiqua" w:hAnsi="Book Antiqua" w:cs="Book Antiqua"/>
          <w:color w:val="000000" w:themeColor="text1"/>
        </w:rPr>
        <w:t>as evaluated using the visual analog scale (VAS) ranging from 0 (no pain) to 10 (severe pain). The active knee joint range-of-motion (AROM)</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was measured using a handheld 2-arm </w:t>
      </w:r>
      <w:proofErr w:type="gramStart"/>
      <w:r w:rsidRPr="00085EC5">
        <w:rPr>
          <w:rFonts w:ascii="Book Antiqua" w:eastAsia="Book Antiqua" w:hAnsi="Book Antiqua" w:cs="Book Antiqua"/>
          <w:color w:val="000000" w:themeColor="text1"/>
        </w:rPr>
        <w:t>goniometer</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17]</w:t>
      </w:r>
      <w:r w:rsidRPr="00085EC5">
        <w:rPr>
          <w:rFonts w:ascii="Book Antiqua" w:eastAsia="Book Antiqua" w:hAnsi="Book Antiqua" w:cs="Book Antiqua"/>
          <w:color w:val="000000" w:themeColor="text1"/>
        </w:rPr>
        <w:t>. Independence in activities of daily living (ADL)</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was assessed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by</w:t>
      </w:r>
      <w:r w:rsidRPr="00085EC5">
        <w:rPr>
          <w:rFonts w:ascii="Book Antiqua" w:eastAsia="Book Antiqua" w:hAnsi="Book Antiqua" w:cs="Book Antiqua"/>
          <w:color w:val="000000" w:themeColor="text1"/>
        </w:rPr>
        <w:t xml:space="preserve"> modified </w:t>
      </w:r>
      <w:proofErr w:type="spellStart"/>
      <w:r w:rsidRPr="00085EC5">
        <w:rPr>
          <w:rFonts w:ascii="Book Antiqua" w:eastAsia="Book Antiqua" w:hAnsi="Book Antiqua" w:cs="Book Antiqua"/>
          <w:color w:val="000000" w:themeColor="text1"/>
        </w:rPr>
        <w:t>Barthel</w:t>
      </w:r>
      <w:proofErr w:type="spellEnd"/>
      <w:r w:rsidRPr="00085EC5">
        <w:rPr>
          <w:rFonts w:ascii="Book Antiqua" w:eastAsia="Book Antiqua" w:hAnsi="Book Antiqua" w:cs="Book Antiqua"/>
          <w:color w:val="000000" w:themeColor="text1"/>
        </w:rPr>
        <w:t xml:space="preserve"> </w:t>
      </w:r>
      <w:proofErr w:type="gramStart"/>
      <w:r w:rsidRPr="00085EC5">
        <w:rPr>
          <w:rFonts w:ascii="Book Antiqua" w:eastAsia="Book Antiqua" w:hAnsi="Book Antiqua" w:cs="Book Antiqua"/>
          <w:color w:val="000000" w:themeColor="text1"/>
        </w:rPr>
        <w:t>index</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18]</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and total scores range from 0 (complete dependent) to 100 (complete independent). Gait analysis was performed using the BTS Smart DX 7000 (Bioengineering Technology System, Milan, Italy). Twenty-two spherical markers were </w:t>
      </w:r>
      <w:r w:rsidRPr="00085EC5">
        <w:rPr>
          <w:rFonts w:ascii="Book Antiqua" w:eastAsia="Book Antiqua" w:hAnsi="Book Antiqua" w:cs="Book Antiqua"/>
          <w:color w:val="000000" w:themeColor="text1"/>
        </w:rPr>
        <w:t xml:space="preserve">positioned bilaterally on the patient’s anatomical landmarks based on the Davis </w:t>
      </w:r>
      <w:proofErr w:type="gramStart"/>
      <w:r w:rsidRPr="00085EC5">
        <w:rPr>
          <w:rFonts w:ascii="Book Antiqua" w:eastAsia="Book Antiqua" w:hAnsi="Book Antiqua" w:cs="Book Antiqua"/>
          <w:color w:val="000000" w:themeColor="text1"/>
        </w:rPr>
        <w:t>protocol</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19]</w:t>
      </w:r>
      <w:r w:rsidRPr="00085EC5">
        <w:rPr>
          <w:rFonts w:ascii="Book Antiqua" w:eastAsia="Book Antiqua" w:hAnsi="Book Antiqua" w:cs="Book Antiqua"/>
          <w:color w:val="000000" w:themeColor="text1"/>
        </w:rPr>
        <w:t>. The patients were instructed to stand straight for 30 sec, which represented the standing phase, and then walk with a self-selected speed along the walkway five t</w:t>
      </w:r>
      <w:r w:rsidRPr="00085EC5">
        <w:rPr>
          <w:rFonts w:ascii="Book Antiqua" w:eastAsia="Book Antiqua" w:hAnsi="Book Antiqua" w:cs="Book Antiqua"/>
          <w:color w:val="000000" w:themeColor="text1"/>
        </w:rPr>
        <w:t xml:space="preserve">imes as the walking phase. </w:t>
      </w:r>
      <w:proofErr w:type="spellStart"/>
      <w:r w:rsidRPr="00085EC5">
        <w:rPr>
          <w:rFonts w:ascii="Book Antiqua" w:eastAsia="Book Antiqua" w:hAnsi="Book Antiqua" w:cs="Book Antiqua"/>
          <w:color w:val="000000" w:themeColor="text1"/>
        </w:rPr>
        <w:t>Temporo</w:t>
      </w:r>
      <w:proofErr w:type="spellEnd"/>
      <w:r w:rsidRPr="00085EC5">
        <w:rPr>
          <w:rFonts w:ascii="Book Antiqua" w:eastAsia="Book Antiqua" w:hAnsi="Book Antiqua" w:cs="Book Antiqua"/>
          <w:color w:val="000000" w:themeColor="text1"/>
        </w:rPr>
        <w:t>-spatial parameters and knee flexion/extension trajectory in the gait cycle were recorded and included in statistical analysis.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Calibration of the gait analysis system was performed by the designated lab member every week </w:t>
      </w:r>
      <w:r w:rsidRPr="00085EC5">
        <w:rPr>
          <w:rFonts w:ascii="Book Antiqua" w:eastAsia="Book Antiqua" w:hAnsi="Book Antiqua" w:cs="Book Antiqua"/>
          <w:color w:val="000000" w:themeColor="text1"/>
        </w:rPr>
        <w:t>to make sure data acquisition was accurate. The primary outcomes were gait parameters, which were used to evaluate gait performance/walking ability. The second outcomes were clinical assessment scales,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which were used to represent symptom improvement.</w:t>
      </w:r>
    </w:p>
    <w:p w:rsidR="00956A30" w:rsidRPr="00085EC5" w:rsidRDefault="00B553DD">
      <w:pPr>
        <w:adjustRightInd w:val="0"/>
        <w:snapToGrid w:val="0"/>
        <w:spacing w:line="360" w:lineRule="auto"/>
        <w:ind w:firstLineChars="100" w:firstLine="240"/>
        <w:jc w:val="both"/>
        <w:rPr>
          <w:rFonts w:ascii="Book Antiqua" w:eastAsia="Book Antiqua" w:hAnsi="Book Antiqua" w:cs="Book Antiqua"/>
          <w:color w:val="000000" w:themeColor="text1"/>
        </w:rPr>
      </w:pPr>
      <w:r w:rsidRPr="00085EC5">
        <w:rPr>
          <w:rFonts w:ascii="Book Antiqua" w:eastAsia="Book Antiqua" w:hAnsi="Book Antiqua" w:cs="Book Antiqua"/>
          <w:color w:val="000000" w:themeColor="text1"/>
        </w:rPr>
        <w:t>To c</w:t>
      </w:r>
      <w:r w:rsidRPr="00085EC5">
        <w:rPr>
          <w:rFonts w:ascii="Book Antiqua" w:eastAsia="Book Antiqua" w:hAnsi="Book Antiqua" w:cs="Book Antiqua"/>
          <w:color w:val="000000" w:themeColor="text1"/>
        </w:rPr>
        <w:t>alculate the statistical power, we set the standardized difference of the primary outcome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(gait velocity) to be equal to 0.2, and the dropout rate to be equal to 20</w:t>
      </w:r>
      <w:proofErr w:type="gramStart"/>
      <w:r w:rsidRPr="00085EC5">
        <w:rPr>
          <w:rFonts w:ascii="Book Antiqua" w:eastAsia="Book Antiqua" w:hAnsi="Book Antiqua" w:cs="Book Antiqua"/>
          <w:color w:val="000000" w:themeColor="text1"/>
        </w:rPr>
        <w:t>%</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20]</w:t>
      </w:r>
      <w:r w:rsidRPr="00085EC5">
        <w:rPr>
          <w:rFonts w:ascii="Book Antiqua" w:eastAsia="Book Antiqua" w:hAnsi="Book Antiqua" w:cs="Book Antiqua"/>
          <w:color w:val="000000" w:themeColor="text1"/>
        </w:rPr>
        <w: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 sample size for each group should be more than nine.</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b/>
          <w:bCs/>
          <w:color w:val="000000" w:themeColor="text1"/>
        </w:rPr>
      </w:pPr>
      <w:r w:rsidRPr="00085EC5">
        <w:rPr>
          <w:rFonts w:ascii="Book Antiqua" w:eastAsia="Book Antiqua" w:hAnsi="Book Antiqua" w:cs="Book Antiqua"/>
          <w:b/>
          <w:bCs/>
          <w:i/>
          <w:color w:val="000000" w:themeColor="text1"/>
        </w:rPr>
        <w:t>Statistical analysis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 xml:space="preserve">All statistical analyses were conducted using IBM SPSS 25.0 software. Parametric data were presented as means </w:t>
      </w:r>
      <w:r w:rsidRPr="00085EC5">
        <w:rPr>
          <w:rFonts w:ascii="Book Antiqua" w:hAnsi="Book Antiqua" w:cs="Book Antiqua"/>
          <w:color w:val="000000" w:themeColor="text1"/>
          <w:lang w:eastAsia="zh-CN"/>
        </w:rPr>
        <w:t xml:space="preserve">± </w:t>
      </w:r>
      <w:r w:rsidRPr="00085EC5">
        <w:rPr>
          <w:rFonts w:ascii="Book Antiqua" w:eastAsia="Book Antiqua" w:hAnsi="Book Antiqua" w:cs="Book Antiqua"/>
          <w:color w:val="000000" w:themeColor="text1"/>
        </w:rPr>
        <w:t>SD if normally distributed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or median if not. Counting and grade data were presented as ratios. Baseline characteristics and post-treatment outco</w:t>
      </w:r>
      <w:r w:rsidRPr="00085EC5">
        <w:rPr>
          <w:rFonts w:ascii="Book Antiqua" w:eastAsia="Book Antiqua" w:hAnsi="Book Antiqua" w:cs="Book Antiqua"/>
          <w:color w:val="000000" w:themeColor="text1"/>
        </w:rPr>
        <w:t xml:space="preserve">me measures between groups were compared using independent </w:t>
      </w:r>
      <w:r w:rsidRPr="00085EC5">
        <w:rPr>
          <w:rFonts w:ascii="Book Antiqua" w:eastAsia="Book Antiqua" w:hAnsi="Book Antiqua" w:cs="Book Antiqua"/>
          <w:i/>
          <w:iCs/>
          <w:color w:val="000000" w:themeColor="text1"/>
        </w:rPr>
        <w:t>t</w:t>
      </w:r>
      <w:r w:rsidRPr="00085EC5">
        <w:rPr>
          <w:rFonts w:ascii="Book Antiqua" w:eastAsia="Book Antiqua" w:hAnsi="Book Antiqua" w:cs="Book Antiqua"/>
          <w:color w:val="000000" w:themeColor="text1"/>
        </w:rPr>
        <w:t>-tests. Pre- and post-treatment outcome measures within the group were compared using the paired-</w:t>
      </w:r>
      <w:r w:rsidRPr="00085EC5">
        <w:rPr>
          <w:rFonts w:ascii="Book Antiqua" w:eastAsia="Book Antiqua" w:hAnsi="Book Antiqua" w:cs="Book Antiqua"/>
          <w:i/>
          <w:iCs/>
          <w:color w:val="000000" w:themeColor="text1"/>
        </w:rPr>
        <w:t>t</w:t>
      </w:r>
      <w:r w:rsidRPr="00085EC5">
        <w:rPr>
          <w:rFonts w:ascii="Book Antiqua" w:eastAsia="Book Antiqua" w:hAnsi="Book Antiqua" w:cs="Book Antiqua"/>
          <w:color w:val="000000" w:themeColor="text1"/>
        </w:rPr>
        <w:t xml:space="preserve">-test. Measurement data that do not conform to the normal distribution and the uniformity of variance were compared using the nonparametric rank-sum Mann-Whitney </w:t>
      </w:r>
      <w:r w:rsidRPr="00085EC5">
        <w:rPr>
          <w:rFonts w:ascii="Book Antiqua" w:eastAsia="Book Antiqua" w:hAnsi="Book Antiqua" w:cs="Book Antiqua"/>
          <w:i/>
          <w:iCs/>
          <w:color w:val="000000" w:themeColor="text1"/>
        </w:rPr>
        <w:t>U</w:t>
      </w:r>
      <w:r w:rsidRPr="00085EC5">
        <w:rPr>
          <w:rFonts w:ascii="Book Antiqua" w:eastAsia="Book Antiqua" w:hAnsi="Book Antiqua" w:cs="Book Antiqua"/>
          <w:color w:val="000000" w:themeColor="text1"/>
        </w:rPr>
        <w:t xml:space="preserve"> test.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The test level was statistically significant at </w:t>
      </w:r>
      <w:r w:rsidRPr="00085EC5">
        <w:rPr>
          <w:rFonts w:ascii="Book Antiqua" w:eastAsia="Book Antiqua" w:hAnsi="Book Antiqua" w:cs="Book Antiqua"/>
          <w:i/>
          <w:iCs/>
          <w:color w:val="000000" w:themeColor="text1"/>
        </w:rPr>
        <w:t xml:space="preserve">P </w:t>
      </w:r>
      <w:r w:rsidRPr="00085EC5">
        <w:rPr>
          <w:rFonts w:ascii="Book Antiqua" w:eastAsia="Book Antiqua" w:hAnsi="Book Antiqua" w:cs="Book Antiqua"/>
          <w:color w:val="000000" w:themeColor="text1"/>
        </w:rPr>
        <w:t>&lt; 0.05.</w:t>
      </w:r>
    </w:p>
    <w:p w:rsidR="00956A30" w:rsidRPr="00085EC5" w:rsidRDefault="00956A30">
      <w:pPr>
        <w:adjustRightInd w:val="0"/>
        <w:snapToGrid w:val="0"/>
        <w:spacing w:line="360" w:lineRule="auto"/>
        <w:jc w:val="both"/>
        <w:rPr>
          <w:rFonts w:ascii="Book Antiqua" w:eastAsia="Book Antiqua" w:hAnsi="Book Antiqua" w:cs="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aps/>
          <w:color w:val="000000" w:themeColor="text1"/>
          <w:u w:val="single"/>
        </w:rPr>
        <w:t>RESULTS</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eastAsia="Book Antiqua" w:hAnsi="Book Antiqua" w:cs="Book Antiqua"/>
          <w:color w:val="000000" w:themeColor="text1"/>
        </w:rPr>
        <w:t>A total of twenty p</w:t>
      </w:r>
      <w:r w:rsidRPr="00085EC5">
        <w:rPr>
          <w:rFonts w:ascii="Book Antiqua" w:eastAsia="Book Antiqua" w:hAnsi="Book Antiqua" w:cs="Book Antiqua"/>
          <w:color w:val="000000" w:themeColor="text1"/>
        </w:rPr>
        <w:t>atients, of whom ten were allocated into the LBPP group and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ten were allocated into the control group, were screened for this study.</w:t>
      </w:r>
      <w:proofErr w:type="gramEnd"/>
      <w:r w:rsidRPr="00085EC5">
        <w:rPr>
          <w:rFonts w:ascii="Book Antiqua" w:eastAsia="Book Antiqua" w:hAnsi="Book Antiqua" w:cs="Book Antiqua"/>
          <w:color w:val="000000" w:themeColor="text1"/>
        </w:rPr>
        <w:t xml:space="preserve"> Two patients in the LBPP group were discharged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early for family reasons and nobody was dropped out because of intolerance f</w:t>
      </w:r>
      <w:r w:rsidRPr="00085EC5">
        <w:rPr>
          <w:rFonts w:ascii="Book Antiqua" w:eastAsia="Book Antiqua" w:hAnsi="Book Antiqua" w:cs="Book Antiqua"/>
          <w:color w:val="000000" w:themeColor="text1"/>
        </w:rPr>
        <w:t>or the whole process (Figure 2).</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The basic characteristics of the patients in each group are displayed in Table 1. The mean age of each group was </w:t>
      </w:r>
      <w:proofErr w:type="gramStart"/>
      <w:r w:rsidRPr="00085EC5">
        <w:rPr>
          <w:rFonts w:ascii="Book Antiqua" w:eastAsia="Book Antiqua" w:hAnsi="Book Antiqua" w:cs="Book Antiqua"/>
          <w:color w:val="000000" w:themeColor="text1"/>
        </w:rPr>
        <w:t xml:space="preserve">59.63 ± 8.40-years-old in the LBPP group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58.30 ± 8.54-years-old in the control group</w:t>
      </w:r>
      <w:proofErr w:type="gramEnd"/>
      <w:r w:rsidRPr="00085EC5">
        <w:rPr>
          <w:rFonts w:ascii="Book Antiqua" w:eastAsia="Book Antiqua" w:hAnsi="Book Antiqua" w:cs="Book Antiqua"/>
          <w:color w:val="000000" w:themeColor="text1"/>
        </w:rPr>
        <w:t xml:space="preserve">. The body mass index (BMI) was 23.24 ± 0.85 in the LBPP group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23.02 ± 1.37 in the control group. The baseline </w:t>
      </w:r>
      <w:proofErr w:type="spellStart"/>
      <w:r w:rsidRPr="00085EC5">
        <w:rPr>
          <w:rFonts w:ascii="Book Antiqua" w:eastAsia="Book Antiqua" w:hAnsi="Book Antiqua" w:cs="Book Antiqua"/>
          <w:color w:val="000000" w:themeColor="text1"/>
        </w:rPr>
        <w:t>Kellgren</w:t>
      </w:r>
      <w:proofErr w:type="spellEnd"/>
      <w:r w:rsidRPr="00085EC5">
        <w:rPr>
          <w:rFonts w:ascii="Book Antiqua" w:eastAsia="Book Antiqua" w:hAnsi="Book Antiqua" w:cs="Book Antiqua"/>
          <w:color w:val="000000" w:themeColor="text1"/>
        </w:rPr>
        <w:t>-Lawrence grade was 2.25 ± 0.45 in 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LBPP group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2.30 ± 0.48 in the control group. No </w:t>
      </w:r>
      <w:r w:rsidRPr="00085EC5">
        <w:rPr>
          <w:rFonts w:ascii="Book Antiqua" w:eastAsia="Book Antiqua" w:hAnsi="Book Antiqua" w:cs="Book Antiqua"/>
          <w:color w:val="000000" w:themeColor="text1"/>
        </w:rPr>
        <w:t xml:space="preserve">significant differences in age, BMI, gender ratio, and </w:t>
      </w:r>
      <w:proofErr w:type="spellStart"/>
      <w:r w:rsidRPr="00085EC5">
        <w:rPr>
          <w:rFonts w:ascii="Book Antiqua" w:eastAsia="Book Antiqua" w:hAnsi="Book Antiqua" w:cs="Book Antiqua"/>
          <w:color w:val="000000" w:themeColor="text1"/>
        </w:rPr>
        <w:t>Kellgren</w:t>
      </w:r>
      <w:proofErr w:type="spellEnd"/>
      <w:r w:rsidRPr="00085EC5">
        <w:rPr>
          <w:rFonts w:ascii="Book Antiqua" w:eastAsia="Book Antiqua" w:hAnsi="Book Antiqua" w:cs="Book Antiqua"/>
          <w:color w:val="000000" w:themeColor="text1"/>
        </w:rPr>
        <w:t>-Lawrence grade at baseline between the two groups were noted.</w:t>
      </w:r>
    </w:p>
    <w:p w:rsidR="00956A30" w:rsidRPr="00085EC5" w:rsidRDefault="00B553DD">
      <w:pPr>
        <w:adjustRightInd w:val="0"/>
        <w:snapToGrid w:val="0"/>
        <w:spacing w:line="360" w:lineRule="auto"/>
        <w:ind w:firstLineChars="100" w:firstLine="240"/>
        <w:jc w:val="both"/>
        <w:rPr>
          <w:rFonts w:ascii="Book Antiqua" w:hAnsi="Book Antiqua"/>
          <w:color w:val="000000" w:themeColor="text1"/>
        </w:rPr>
      </w:pPr>
      <w:r w:rsidRPr="00085EC5">
        <w:rPr>
          <w:rFonts w:ascii="Book Antiqua" w:eastAsia="Book Antiqua" w:hAnsi="Book Antiqua" w:cs="Book Antiqua"/>
          <w:color w:val="000000" w:themeColor="text1"/>
        </w:rPr>
        <w:t xml:space="preserve">The comparison results of clinical assessments are shown within-group (pre-treatment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post-treatment) or between two groups (LBP</w:t>
      </w:r>
      <w:r w:rsidRPr="00085EC5">
        <w:rPr>
          <w:rFonts w:ascii="Book Antiqua" w:eastAsia="Book Antiqua" w:hAnsi="Book Antiqua" w:cs="Book Antiqua"/>
          <w:color w:val="000000" w:themeColor="text1"/>
        </w:rPr>
        <w:t xml:space="preserve">P group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control group)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in</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Table 2 and Figure 3. No significant differences in WOMAC, VAS, Knee AROM flex-extension, or ADL at baseline (pre-treatment </w:t>
      </w:r>
      <w:proofErr w:type="spellStart"/>
      <w:r w:rsidRPr="00085EC5">
        <w:rPr>
          <w:rFonts w:ascii="Book Antiqua" w:eastAsia="Book Antiqua" w:hAnsi="Book Antiqua" w:cs="Book Antiqua"/>
          <w:color w:val="000000" w:themeColor="text1"/>
        </w:rPr>
        <w:t>timepoint</w:t>
      </w:r>
      <w:proofErr w:type="spellEnd"/>
      <w:r w:rsidRPr="00085EC5">
        <w:rPr>
          <w:rFonts w:ascii="Book Antiqua" w:eastAsia="Book Antiqua" w:hAnsi="Book Antiqua" w:cs="Book Antiqua"/>
          <w:color w:val="000000" w:themeColor="text1"/>
        </w:rPr>
        <w:t>) between the two groups were noted. For comparisons within-group between pre- and post-treatm</w:t>
      </w:r>
      <w:r w:rsidRPr="00085EC5">
        <w:rPr>
          <w:rFonts w:ascii="Book Antiqua" w:eastAsia="Book Antiqua" w:hAnsi="Book Antiqua" w:cs="Book Antiqua"/>
          <w:color w:val="000000" w:themeColor="text1"/>
        </w:rPr>
        <w:t xml:space="preserve">ent, WOMAC scores of patients in both groups were found to decrease significantly in the post-treatment </w:t>
      </w:r>
      <w:proofErr w:type="spellStart"/>
      <w:r w:rsidRPr="00085EC5">
        <w:rPr>
          <w:rFonts w:ascii="Book Antiqua" w:eastAsia="Book Antiqua" w:hAnsi="Book Antiqua" w:cs="Book Antiqua"/>
          <w:color w:val="000000" w:themeColor="text1"/>
        </w:rPr>
        <w:t>timepoint</w:t>
      </w:r>
      <w:proofErr w:type="spellEnd"/>
      <w:r w:rsidRPr="00085EC5">
        <w:rPr>
          <w:rFonts w:ascii="Book Antiqua" w:eastAsia="Book Antiqua" w:hAnsi="Book Antiqua" w:cs="Book Antiqua"/>
          <w:color w:val="000000" w:themeColor="text1"/>
        </w:rPr>
        <w:t xml:space="preserve"> (LBPP group: 70.25 ± 13.93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40.50 ± 11.86,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&lt; 0.001; control group: </w:t>
      </w:r>
      <w:r w:rsidRPr="00085EC5">
        <w:rPr>
          <w:rFonts w:ascii="Book Antiqua" w:eastAsia="Book Antiqua" w:hAnsi="Book Antiqua" w:cs="Book Antiqua"/>
          <w:color w:val="000000" w:themeColor="text1"/>
        </w:rPr>
        <w:lastRenderedPageBreak/>
        <w:t xml:space="preserve">69.20 ± 8.88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48.10 ± 8.67,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&lt; 0.001), VAS scores of the patients in</w:t>
      </w:r>
      <w:r w:rsidRPr="00085EC5">
        <w:rPr>
          <w:rFonts w:ascii="Book Antiqua" w:eastAsia="Book Antiqua" w:hAnsi="Book Antiqua" w:cs="Book Antiqua"/>
          <w:color w:val="000000" w:themeColor="text1"/>
        </w:rPr>
        <w:t xml:space="preserve"> both groups were found to have decreased significantly in the post-treatment point (LBPP group: 3.88 ± 0.99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1.63 ± 0.52,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&lt; 0.001; control group: 3.80 ± 0.79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2.60 ± 0.70,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&lt; 0.001), and knee AROM flex-extension of the patients in both groups were </w:t>
      </w:r>
      <w:r w:rsidRPr="00085EC5">
        <w:rPr>
          <w:rFonts w:ascii="Book Antiqua" w:eastAsia="Book Antiqua" w:hAnsi="Book Antiqua" w:cs="Book Antiqua"/>
          <w:color w:val="000000" w:themeColor="text1"/>
        </w:rPr>
        <w:t xml:space="preserve">found to have increased significantly in the post-treatment point (LBPP group: 112.50 ± 10.13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119.88 ± 8.71,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&lt; 0.001; control group: 110.00 ± 7.69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115.70 ± 7.50, </w:t>
      </w:r>
      <w:r w:rsidRPr="00085EC5">
        <w:rPr>
          <w:rFonts w:ascii="Book Antiqua" w:eastAsia="Book Antiqua" w:hAnsi="Book Antiqua" w:cs="Book Antiqua"/>
          <w:i/>
          <w:iCs/>
          <w:color w:val="000000" w:themeColor="text1"/>
        </w:rPr>
        <w:t>P</w:t>
      </w:r>
      <w:r w:rsidRPr="00085EC5">
        <w:rPr>
          <w:rFonts w:ascii="Book Antiqua" w:eastAsia="Book Antiqua" w:hAnsi="Book Antiqua" w:cs="Book Antiqua"/>
          <w:color w:val="000000" w:themeColor="text1"/>
        </w:rPr>
        <w:t xml:space="preserve"> &lt; 0.001). For comparisons of post-treatment parameters among groups between 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LBPP</w:t>
      </w:r>
      <w:r w:rsidRPr="00085EC5">
        <w:rPr>
          <w:rFonts w:ascii="Book Antiqua" w:eastAsia="Book Antiqua" w:hAnsi="Book Antiqua" w:cs="Book Antiqua"/>
          <w:color w:val="000000" w:themeColor="text1"/>
        </w:rPr>
        <w:t xml:space="preserve"> group and the control group, VAS scores were significantly decreased more in the LBPP group than the control group (1.63 ± 0.52 in 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group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2.60 ± 0.70 in 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control group, </w:t>
      </w:r>
      <w:r w:rsidRPr="00085EC5">
        <w:rPr>
          <w:rFonts w:ascii="Book Antiqua" w:eastAsia="Book Antiqua" w:hAnsi="Book Antiqua" w:cs="Book Antiqua"/>
          <w:i/>
          <w:iCs/>
          <w:color w:val="000000" w:themeColor="text1"/>
        </w:rPr>
        <w:t xml:space="preserve">P </w:t>
      </w:r>
      <w:r w:rsidRPr="00085EC5">
        <w:rPr>
          <w:rFonts w:ascii="Book Antiqua" w:eastAsia="Book Antiqua" w:hAnsi="Book Antiqua" w:cs="Book Antiqua"/>
          <w:color w:val="000000" w:themeColor="text1"/>
        </w:rPr>
        <w:t>&lt; 0.01).</w:t>
      </w:r>
    </w:p>
    <w:p w:rsidR="00956A30" w:rsidRPr="00085EC5" w:rsidRDefault="00B553DD">
      <w:pPr>
        <w:adjustRightInd w:val="0"/>
        <w:snapToGrid w:val="0"/>
        <w:spacing w:line="360" w:lineRule="auto"/>
        <w:ind w:firstLine="240"/>
        <w:jc w:val="both"/>
        <w:rPr>
          <w:rFonts w:ascii="Book Antiqua" w:eastAsia="宋体" w:hAnsi="Book Antiqua"/>
          <w:color w:val="000000" w:themeColor="text1"/>
          <w:lang w:eastAsia="zh-CN"/>
        </w:rPr>
      </w:pPr>
      <w:r w:rsidRPr="00085EC5">
        <w:rPr>
          <w:rFonts w:ascii="Book Antiqua" w:eastAsia="Book Antiqua" w:hAnsi="Book Antiqua" w:cs="Book Antiqua"/>
          <w:color w:val="000000" w:themeColor="text1"/>
        </w:rPr>
        <w:t xml:space="preserve">The comparison results of gait spatial-temporal parameters are shown within-group (pre-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post-treatment) or between two groups (LBPP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control group)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in Table 3</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and Figure 4.</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No significant differences in stance phase, swing phase, mean velocity, cadenc</w:t>
      </w:r>
      <w:r w:rsidRPr="00085EC5">
        <w:rPr>
          <w:rFonts w:ascii="Book Antiqua" w:eastAsia="Book Antiqua" w:hAnsi="Book Antiqua" w:cs="Book Antiqua"/>
          <w:color w:val="000000" w:themeColor="text1"/>
        </w:rPr>
        <w:t xml:space="preserve">e, stride length, step width, and knee flex-extension during walking at baseline (pre-treatment </w:t>
      </w:r>
      <w:proofErr w:type="spellStart"/>
      <w:r w:rsidRPr="00085EC5">
        <w:rPr>
          <w:rFonts w:ascii="Book Antiqua" w:eastAsia="Book Antiqua" w:hAnsi="Book Antiqua" w:cs="Book Antiqua"/>
          <w:color w:val="000000" w:themeColor="text1"/>
        </w:rPr>
        <w:t>timepoint</w:t>
      </w:r>
      <w:proofErr w:type="spellEnd"/>
      <w:r w:rsidRPr="00085EC5">
        <w:rPr>
          <w:rFonts w:ascii="Book Antiqua" w:eastAsia="Book Antiqua" w:hAnsi="Book Antiqua" w:cs="Book Antiqua"/>
          <w:color w:val="000000" w:themeColor="text1"/>
        </w:rPr>
        <w:t>) between the two groups were noted. For comparisons within group between pre- and post-treatment, stance phase (%) in LBPP group was found increased s</w:t>
      </w:r>
      <w:r w:rsidRPr="00085EC5">
        <w:rPr>
          <w:rFonts w:ascii="Book Antiqua" w:eastAsia="Book Antiqua" w:hAnsi="Book Antiqua" w:cs="Book Antiqua"/>
          <w:color w:val="000000" w:themeColor="text1"/>
        </w:rPr>
        <w:t xml:space="preserve">ignificantly at the post-treatment </w:t>
      </w:r>
      <w:proofErr w:type="spellStart"/>
      <w:r w:rsidRPr="00085EC5">
        <w:rPr>
          <w:rFonts w:ascii="Book Antiqua" w:eastAsia="Book Antiqua" w:hAnsi="Book Antiqua" w:cs="Book Antiqua"/>
          <w:color w:val="000000" w:themeColor="text1"/>
        </w:rPr>
        <w:t>timepoint</w:t>
      </w:r>
      <w:proofErr w:type="spellEnd"/>
      <w:r w:rsidRPr="00085EC5">
        <w:rPr>
          <w:rFonts w:ascii="Book Antiqua" w:eastAsia="Book Antiqua" w:hAnsi="Book Antiqua" w:cs="Book Antiqua"/>
          <w:color w:val="000000" w:themeColor="text1"/>
        </w:rPr>
        <w:t xml:space="preserve"> (55.11 ± 3.13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57.31 ± 2.39,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&lt; 0.001), swing phase (%) in both groups were found decreased significantly at the post-treatment </w:t>
      </w:r>
      <w:proofErr w:type="spellStart"/>
      <w:r w:rsidRPr="00085EC5">
        <w:rPr>
          <w:rFonts w:ascii="Book Antiqua" w:eastAsia="Book Antiqua" w:hAnsi="Book Antiqua" w:cs="Book Antiqua"/>
          <w:color w:val="000000" w:themeColor="text1"/>
        </w:rPr>
        <w:t>timepoint</w:t>
      </w:r>
      <w:proofErr w:type="spellEnd"/>
      <w:r w:rsidRPr="00085EC5">
        <w:rPr>
          <w:rFonts w:ascii="Book Antiqua" w:eastAsia="Book Antiqua" w:hAnsi="Book Antiqua" w:cs="Book Antiqua"/>
          <w:color w:val="000000" w:themeColor="text1"/>
        </w:rPr>
        <w:t xml:space="preserve"> (LBPP group: 44.89 ± 3.13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42.67 ± 2.39,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&lt; 0.001; control group: 4</w:t>
      </w:r>
      <w:r w:rsidRPr="00085EC5">
        <w:rPr>
          <w:rFonts w:ascii="Book Antiqua" w:eastAsia="Book Antiqua" w:hAnsi="Book Antiqua" w:cs="Book Antiqua"/>
          <w:color w:val="000000" w:themeColor="text1"/>
        </w:rPr>
        <w:t xml:space="preserve">5.52 ± 3.35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44.28 ± 2.60,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&lt; 0.001), mean velocity (%height/s) in both groups were found increased significantly at the post-treatment </w:t>
      </w:r>
      <w:proofErr w:type="spellStart"/>
      <w:r w:rsidRPr="00085EC5">
        <w:rPr>
          <w:rFonts w:ascii="Book Antiqua" w:eastAsia="Book Antiqua" w:hAnsi="Book Antiqua" w:cs="Book Antiqua"/>
          <w:color w:val="000000" w:themeColor="text1"/>
        </w:rPr>
        <w:t>timepoint</w:t>
      </w:r>
      <w:proofErr w:type="spellEnd"/>
      <w:r w:rsidRPr="00085EC5">
        <w:rPr>
          <w:rFonts w:ascii="Book Antiqua" w:eastAsia="Book Antiqua" w:hAnsi="Book Antiqua" w:cs="Book Antiqua"/>
          <w:color w:val="000000" w:themeColor="text1"/>
        </w:rPr>
        <w:t xml:space="preserve"> (LBPP group: 57.64 ± 2.10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64.28 ± 3.64,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&lt; 0.001; control group: 57.72 ± 3.84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59.33 ± 3.17,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&lt;</w:t>
      </w:r>
      <w:r w:rsidRPr="00085EC5">
        <w:rPr>
          <w:rFonts w:ascii="Book Antiqua" w:eastAsia="Book Antiqua" w:hAnsi="Book Antiqua" w:cs="Book Antiqua"/>
          <w:color w:val="000000" w:themeColor="text1"/>
        </w:rPr>
        <w:t xml:space="preserve"> 0.001), cadence (steps/min) in LBPP group was found increased significantly at the post-treatment </w:t>
      </w:r>
      <w:proofErr w:type="spellStart"/>
      <w:r w:rsidRPr="00085EC5">
        <w:rPr>
          <w:rFonts w:ascii="Book Antiqua" w:eastAsia="Book Antiqua" w:hAnsi="Book Antiqua" w:cs="Book Antiqua"/>
          <w:color w:val="000000" w:themeColor="text1"/>
        </w:rPr>
        <w:t>timepoint</w:t>
      </w:r>
      <w:proofErr w:type="spellEnd"/>
      <w:r w:rsidRPr="00085EC5">
        <w:rPr>
          <w:rFonts w:ascii="Book Antiqua" w:eastAsia="Book Antiqua" w:hAnsi="Book Antiqua" w:cs="Book Antiqua"/>
          <w:color w:val="000000" w:themeColor="text1"/>
        </w:rPr>
        <w:t xml:space="preserve"> (106.76 ± 3.22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110.10 ± 2.84,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 0.002), stride length (m) in both groups were found increased significantly at the post-treatment </w:t>
      </w:r>
      <w:proofErr w:type="spellStart"/>
      <w:r w:rsidRPr="00085EC5">
        <w:rPr>
          <w:rFonts w:ascii="Book Antiqua" w:eastAsia="Book Antiqua" w:hAnsi="Book Antiqua" w:cs="Book Antiqua"/>
          <w:color w:val="000000" w:themeColor="text1"/>
        </w:rPr>
        <w:t>timepoint</w:t>
      </w:r>
      <w:proofErr w:type="spellEnd"/>
      <w:r w:rsidRPr="00085EC5">
        <w:rPr>
          <w:rFonts w:ascii="Book Antiqua" w:eastAsia="Book Antiqua" w:hAnsi="Book Antiqua" w:cs="Book Antiqua"/>
          <w:color w:val="000000" w:themeColor="text1"/>
        </w:rPr>
        <w:t xml:space="preserve"> (L</w:t>
      </w:r>
      <w:r w:rsidRPr="00085EC5">
        <w:rPr>
          <w:rFonts w:ascii="Book Antiqua" w:eastAsia="Book Antiqua" w:hAnsi="Book Antiqua" w:cs="Book Antiqua"/>
          <w:color w:val="000000" w:themeColor="text1"/>
        </w:rPr>
        <w:t xml:space="preserve">BPP group: 0.46 ± 0.03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0.50 ± 0.18,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&lt; 0.001; control group: 0.47 ± 0.02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0.48 ± 0.23,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 0.025), and knee flex-extension (degrees) in LBPP group was found increased significantly at the post-treatment </w:t>
      </w:r>
      <w:proofErr w:type="spellStart"/>
      <w:r w:rsidRPr="00085EC5">
        <w:rPr>
          <w:rFonts w:ascii="Book Antiqua" w:eastAsia="Book Antiqua" w:hAnsi="Book Antiqua" w:cs="Book Antiqua"/>
          <w:color w:val="000000" w:themeColor="text1"/>
        </w:rPr>
        <w:t>timepoint</w:t>
      </w:r>
      <w:proofErr w:type="spellEnd"/>
      <w:r w:rsidRPr="00085EC5">
        <w:rPr>
          <w:rFonts w:ascii="Book Antiqua" w:eastAsia="Book Antiqua" w:hAnsi="Book Antiqua" w:cs="Book Antiqua"/>
          <w:color w:val="000000" w:themeColor="text1"/>
        </w:rPr>
        <w:t xml:space="preserve"> (66.14 ± 5.43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72.34 ± 5.38, </w:t>
      </w:r>
      <w:r w:rsidRPr="00085EC5">
        <w:rPr>
          <w:rFonts w:ascii="Book Antiqua" w:eastAsia="Book Antiqua" w:hAnsi="Book Antiqua" w:cs="Book Antiqua"/>
          <w:i/>
          <w:iCs/>
          <w:color w:val="000000" w:themeColor="text1"/>
        </w:rPr>
        <w:t>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0.</w:t>
      </w:r>
      <w:r w:rsidRPr="00085EC5">
        <w:rPr>
          <w:rFonts w:ascii="Book Antiqua" w:eastAsia="Book Antiqua" w:hAnsi="Book Antiqua" w:cs="Book Antiqua"/>
          <w:color w:val="000000" w:themeColor="text1"/>
        </w:rPr>
        <w:t xml:space="preserve">004). For comparisons of post-treatment parameters among groups between LBPP group and control group, mean velocity was significantly increased more in LBPP group than control group </w:t>
      </w:r>
      <w:r w:rsidRPr="00085EC5">
        <w:rPr>
          <w:rFonts w:ascii="Book Antiqua" w:eastAsia="Book Antiqua" w:hAnsi="Book Antiqua" w:cs="Book Antiqua"/>
          <w:color w:val="000000" w:themeColor="text1"/>
        </w:rPr>
        <w:lastRenderedPageBreak/>
        <w:t>(64.28 ± 3.64 in</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group </w:t>
      </w:r>
      <w:r w:rsidRPr="00085EC5">
        <w:rPr>
          <w:rFonts w:ascii="Book Antiqua" w:eastAsia="Book Antiqua" w:hAnsi="Book Antiqua" w:cs="Book Antiqua"/>
          <w:i/>
          <w:iCs/>
          <w:color w:val="000000" w:themeColor="text1"/>
        </w:rPr>
        <w:t>vs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59.33 ± 3.17 in control group, </w:t>
      </w:r>
      <w:r w:rsidRPr="00085EC5">
        <w:rPr>
          <w:rFonts w:ascii="Book Antiqua" w:eastAsia="Book Antiqua" w:hAnsi="Book Antiqua" w:cs="Book Antiqua"/>
          <w:i/>
          <w:iCs/>
          <w:color w:val="000000" w:themeColor="text1"/>
        </w:rPr>
        <w:t xml:space="preserve">P </w:t>
      </w:r>
      <w:r w:rsidRPr="00085EC5">
        <w:rPr>
          <w:rFonts w:ascii="Book Antiqua" w:eastAsia="Book Antiqua" w:hAnsi="Book Antiqua" w:cs="Book Antiqua"/>
          <w:color w:val="000000" w:themeColor="text1"/>
        </w:rPr>
        <w:t xml:space="preserve">= 0.007), </w:t>
      </w:r>
      <w:r w:rsidRPr="00085EC5">
        <w:rPr>
          <w:rFonts w:ascii="Book Antiqua" w:eastAsia="Book Antiqua" w:hAnsi="Book Antiqua" w:cs="Book Antiqua"/>
          <w:color w:val="000000" w:themeColor="text1"/>
        </w:rPr>
        <w:t>cadence was significantly increased more in LBPP group than control group (110.10 ± 2.84 in</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group </w:t>
      </w:r>
      <w:r w:rsidRPr="00085EC5">
        <w:rPr>
          <w:rFonts w:ascii="Book Antiqua" w:eastAsia="Book Antiqua" w:hAnsi="Book Antiqua" w:cs="Book Antiqua"/>
          <w:i/>
          <w:iCs/>
          <w:color w:val="000000" w:themeColor="text1"/>
        </w:rPr>
        <w:t>vs</w:t>
      </w:r>
      <w:r w:rsidRPr="00085EC5">
        <w:rPr>
          <w:rFonts w:ascii="Book Antiqua" w:eastAsia="Book Antiqua" w:hAnsi="Book Antiqua" w:cs="Book Antiqua"/>
          <w:color w:val="000000" w:themeColor="text1"/>
        </w:rPr>
        <w:t xml:space="preserve"> 105.36 ± 3.58 in 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control group, </w:t>
      </w:r>
      <w:r w:rsidRPr="00085EC5">
        <w:rPr>
          <w:rFonts w:ascii="Book Antiqua" w:eastAsia="Book Antiqua" w:hAnsi="Book Antiqua" w:cs="Book Antiqua"/>
          <w:i/>
          <w:iCs/>
          <w:color w:val="000000" w:themeColor="text1"/>
        </w:rPr>
        <w:t xml:space="preserve">P </w:t>
      </w:r>
      <w:r w:rsidRPr="00085EC5">
        <w:rPr>
          <w:rFonts w:ascii="Book Antiqua" w:eastAsia="Book Antiqua" w:hAnsi="Book Antiqua" w:cs="Book Antiqua"/>
          <w:color w:val="000000" w:themeColor="text1"/>
        </w:rPr>
        <w:t>= 0.008), stride length was significantly increased more in LBPP group than control group (0.50 ± 0.18 in</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group </w:t>
      </w:r>
      <w:r w:rsidRPr="00085EC5">
        <w:rPr>
          <w:rFonts w:ascii="Book Antiqua" w:eastAsia="Book Antiqua" w:hAnsi="Book Antiqua" w:cs="Book Antiqua"/>
          <w:i/>
          <w:iCs/>
          <w:color w:val="000000" w:themeColor="text1"/>
        </w:rPr>
        <w:t>vs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0.48 ± 0.23 in control group, </w:t>
      </w:r>
      <w:r w:rsidRPr="00085EC5">
        <w:rPr>
          <w:rFonts w:ascii="Book Antiqua" w:eastAsia="Book Antiqua" w:hAnsi="Book Antiqua" w:cs="Book Antiqua"/>
          <w:i/>
          <w:iCs/>
          <w:color w:val="000000" w:themeColor="text1"/>
        </w:rPr>
        <w:t xml:space="preserve">P </w:t>
      </w:r>
      <w:r w:rsidRPr="00085EC5">
        <w:rPr>
          <w:rFonts w:ascii="Book Antiqua" w:eastAsia="Book Antiqua" w:hAnsi="Book Antiqua" w:cs="Book Antiqua"/>
          <w:color w:val="000000" w:themeColor="text1"/>
        </w:rPr>
        <w:t>= 0.037), and knee flex-extension</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was significantly increased more in LBPP group than control group (72.34 ± 5.38 in</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group </w:t>
      </w:r>
      <w:r w:rsidRPr="00085EC5">
        <w:rPr>
          <w:rFonts w:ascii="Book Antiqua" w:eastAsia="Book Antiqua" w:hAnsi="Book Antiqua" w:cs="Book Antiqua"/>
          <w:i/>
          <w:iCs/>
          <w:color w:val="000000" w:themeColor="text1"/>
        </w:rPr>
        <w:t>vs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66.89 ± 5.33 in control group, </w:t>
      </w:r>
      <w:r w:rsidRPr="00085EC5">
        <w:rPr>
          <w:rFonts w:ascii="Book Antiqua" w:eastAsia="Book Antiqua" w:hAnsi="Book Antiqua" w:cs="Book Antiqua"/>
          <w:i/>
          <w:iCs/>
          <w:color w:val="000000" w:themeColor="text1"/>
        </w:rPr>
        <w:t xml:space="preserve">P </w:t>
      </w:r>
      <w:r w:rsidRPr="00085EC5">
        <w:rPr>
          <w:rFonts w:ascii="Book Antiqua" w:eastAsia="Book Antiqua" w:hAnsi="Book Antiqua" w:cs="Book Antiqua"/>
          <w:color w:val="000000" w:themeColor="text1"/>
        </w:rPr>
        <w:t>= 0.048).</w:t>
      </w:r>
      <w:r w:rsidRPr="00085EC5">
        <w:rPr>
          <w:rFonts w:ascii="Book Antiqua" w:eastAsia="宋体" w:hAnsi="Book Antiqua" w:cs="Book Antiqua" w:hint="eastAsia"/>
          <w:color w:val="000000" w:themeColor="text1"/>
          <w:lang w:eastAsia="zh-CN"/>
        </w:rPr>
        <w:t xml:space="preserve"> </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aps/>
          <w:color w:val="000000" w:themeColor="text1"/>
          <w:u w:val="single"/>
        </w:rPr>
        <w:t>DISCUSSION</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Our study was designed as an</w:t>
      </w:r>
      <w:r w:rsidRPr="00085EC5">
        <w:rPr>
          <w:rFonts w:ascii="Book Antiqua" w:eastAsia="Book Antiqua" w:hAnsi="Book Antiqua" w:cs="Book Antiqua"/>
          <w:color w:val="000000" w:themeColor="text1"/>
        </w:rPr>
        <w:t xml:space="preserve"> RCT with the aim of studying an LBPP treadmill exercising training program for mild to moderate knee OA patients. We found patients in the LBPP group demonstrated more pain alleviation and improved walking ability after the intervention compared with pati</w:t>
      </w:r>
      <w:r w:rsidRPr="00085EC5">
        <w:rPr>
          <w:rFonts w:ascii="Book Antiqua" w:eastAsia="Book Antiqua" w:hAnsi="Book Antiqua" w:cs="Book Antiqua"/>
          <w:color w:val="000000" w:themeColor="text1"/>
        </w:rPr>
        <w:t>ents in the conventionally treated group although both groups showed some improvement in clinical parameters (WOMAC, VAS, and knee active ROM)</w:t>
      </w:r>
      <w:r w:rsidRPr="00085EC5">
        <w:rPr>
          <w:rFonts w:ascii="Book Antiqua" w:hAnsi="Book Antiqua" w:cs="Book Antiqua"/>
          <w:color w:val="000000" w:themeColor="text1"/>
          <w:lang w:eastAsia="zh-CN"/>
        </w:rPr>
        <w:t xml:space="preserve"> </w:t>
      </w:r>
      <w:r w:rsidRPr="00085EC5">
        <w:rPr>
          <w:rFonts w:ascii="Book Antiqua" w:eastAsia="Book Antiqua" w:hAnsi="Book Antiqua" w:cs="Book Antiqua"/>
          <w:color w:val="000000" w:themeColor="text1"/>
        </w:rPr>
        <w:t>and gait parameters after their interventions. Moreover, more improvements in the LBPP group when compared with t</w:t>
      </w:r>
      <w:r w:rsidRPr="00085EC5">
        <w:rPr>
          <w:rFonts w:ascii="Book Antiqua" w:eastAsia="Book Antiqua" w:hAnsi="Book Antiqua" w:cs="Book Antiqua"/>
          <w:color w:val="000000" w:themeColor="text1"/>
        </w:rPr>
        <w:t>he control</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group with respect to walking speed, stride length, and knee ROM during walking represented improved walking ability.</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In addition, aquatic therapy research has proved the short-term benefits for patients with knee OA, but the high requirement of</w:t>
      </w:r>
      <w:r w:rsidRPr="00085EC5">
        <w:rPr>
          <w:rFonts w:ascii="Book Antiqua" w:eastAsia="Book Antiqua" w:hAnsi="Book Antiqua" w:cs="Book Antiqua"/>
          <w:color w:val="000000" w:themeColor="text1"/>
        </w:rPr>
        <w:t xml:space="preserve"> equipment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limited the application.</w:t>
      </w:r>
    </w:p>
    <w:p w:rsidR="00956A30" w:rsidRPr="00085EC5" w:rsidRDefault="00B553DD">
      <w:pPr>
        <w:adjustRightInd w:val="0"/>
        <w:snapToGrid w:val="0"/>
        <w:spacing w:line="360" w:lineRule="auto"/>
        <w:ind w:firstLineChars="100" w:firstLine="240"/>
        <w:jc w:val="both"/>
        <w:rPr>
          <w:rFonts w:ascii="Book Antiqua" w:hAnsi="Book Antiqua"/>
          <w:color w:val="000000" w:themeColor="text1"/>
        </w:rPr>
      </w:pPr>
      <w:r w:rsidRPr="00085EC5">
        <w:rPr>
          <w:rFonts w:ascii="Book Antiqua" w:eastAsia="Book Antiqua" w:hAnsi="Book Antiqua" w:cs="Book Antiqua"/>
          <w:color w:val="000000" w:themeColor="text1"/>
        </w:rPr>
        <w:t xml:space="preserve">Exercise improves the symptoms of knee OA, a finding which confirmed that pain relief was obtained with </w:t>
      </w:r>
      <w:proofErr w:type="gramStart"/>
      <w:r w:rsidRPr="00085EC5">
        <w:rPr>
          <w:rFonts w:ascii="Book Antiqua" w:eastAsia="Book Antiqua" w:hAnsi="Book Antiqua" w:cs="Book Antiqua"/>
          <w:color w:val="000000" w:themeColor="text1"/>
        </w:rPr>
        <w:t>exercise</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w:t>
      </w:r>
      <w:r w:rsidRPr="00085EC5">
        <w:rPr>
          <w:rFonts w:ascii="Book Antiqua" w:eastAsia="Book Antiqua" w:hAnsi="Book Antiqua" w:cs="Book Antiqua"/>
          <w:color w:val="000000" w:themeColor="text1"/>
        </w:rPr>
        <w:t xml:space="preserve">. However, due to the lack of relevant RCT-derived LBPP data in previous studies, it is difficult to </w:t>
      </w:r>
      <w:r w:rsidRPr="00085EC5">
        <w:rPr>
          <w:rFonts w:ascii="Book Antiqua" w:eastAsia="Book Antiqua" w:hAnsi="Book Antiqua" w:cs="Book Antiqua"/>
          <w:color w:val="000000" w:themeColor="text1"/>
        </w:rPr>
        <w:t>determine whether the rehabilitative effects of LBPP for knee OA originate from the exercise effect itself or whether it has its own advantages over conventional exercise training. Thus, our study addresses this gap. In our RCT study, the LBPP group and gr</w:t>
      </w:r>
      <w:r w:rsidRPr="00085EC5">
        <w:rPr>
          <w:rFonts w:ascii="Book Antiqua" w:eastAsia="Book Antiqua" w:hAnsi="Book Antiqua" w:cs="Book Antiqua"/>
          <w:color w:val="000000" w:themeColor="text1"/>
        </w:rPr>
        <w:t>oups both presented post-treatment improvements in WOMAC, VAS, and knee active ROM scores. Moreover, the LBPP group presented more advantages with respect to VAS relief when compared with the control group, which could be related to biomechanical changes c</w:t>
      </w:r>
      <w:r w:rsidRPr="00085EC5">
        <w:rPr>
          <w:rFonts w:ascii="Book Antiqua" w:eastAsia="Book Antiqua" w:hAnsi="Book Antiqua" w:cs="Book Antiqua"/>
          <w:color w:val="000000" w:themeColor="text1"/>
        </w:rPr>
        <w:t xml:space="preserve">aused by the weight </w:t>
      </w:r>
      <w:r w:rsidRPr="00085EC5">
        <w:rPr>
          <w:rFonts w:ascii="Book Antiqua" w:eastAsia="Book Antiqua" w:hAnsi="Book Antiqua" w:cs="Book Antiqua"/>
          <w:color w:val="000000" w:themeColor="text1"/>
        </w:rPr>
        <w:lastRenderedPageBreak/>
        <w:t>support brought about by the LBPP positive pressure inflation chamber. In addition, the LBPP and control groups did not present improvements in ADL, which may be due to the “ceiling effect” of recruited patients in our study, that is to</w:t>
      </w:r>
      <w:r w:rsidRPr="00085EC5">
        <w:rPr>
          <w:rFonts w:ascii="Book Antiqua" w:eastAsia="Book Antiqua" w:hAnsi="Book Antiqua" w:cs="Book Antiqua"/>
          <w:color w:val="000000" w:themeColor="text1"/>
        </w:rPr>
        <w:t xml:space="preserve"> say, the knee OA patients included in this study had relatively high daily pre-treatment life activities.</w:t>
      </w:r>
    </w:p>
    <w:p w:rsidR="00956A30" w:rsidRPr="00085EC5" w:rsidRDefault="00B553DD">
      <w:pPr>
        <w:adjustRightInd w:val="0"/>
        <w:snapToGrid w:val="0"/>
        <w:spacing w:line="360" w:lineRule="auto"/>
        <w:ind w:firstLineChars="100" w:firstLine="240"/>
        <w:jc w:val="both"/>
        <w:rPr>
          <w:rFonts w:ascii="Book Antiqua" w:hAnsi="Book Antiqua"/>
          <w:color w:val="000000" w:themeColor="text1"/>
        </w:rPr>
      </w:pPr>
      <w:r w:rsidRPr="00085EC5">
        <w:rPr>
          <w:rFonts w:ascii="Book Antiqua" w:eastAsia="Book Antiqua" w:hAnsi="Book Antiqua" w:cs="Book Antiqua"/>
          <w:color w:val="000000" w:themeColor="text1"/>
        </w:rPr>
        <w:t>The patients in both groups demonstrated improved gait function in mean velocity and stride length, whereas only the patients in the LBPP group demon</w:t>
      </w:r>
      <w:r w:rsidRPr="00085EC5">
        <w:rPr>
          <w:rFonts w:ascii="Book Antiqua" w:eastAsia="Book Antiqua" w:hAnsi="Book Antiqua" w:cs="Book Antiqua"/>
          <w:color w:val="000000" w:themeColor="text1"/>
        </w:rPr>
        <w:t>strated gait pattern changes after LBPP intervention (stance phase increased, and swing phase decreased). Previous studies presented the standing phase of affected side increased might be related to the pain released. Meanwhile, the LBPP treadmill proved u</w:t>
      </w:r>
      <w:r w:rsidRPr="00085EC5">
        <w:rPr>
          <w:rFonts w:ascii="Book Antiqua" w:eastAsia="Book Antiqua" w:hAnsi="Book Antiqua" w:cs="Book Antiqua"/>
          <w:color w:val="000000" w:themeColor="text1"/>
        </w:rPr>
        <w:t xml:space="preserve">seful for reducing pressure across the entire foot in normal subjects while </w:t>
      </w:r>
      <w:proofErr w:type="gramStart"/>
      <w:r w:rsidRPr="00085EC5">
        <w:rPr>
          <w:rFonts w:ascii="Book Antiqua" w:eastAsia="Book Antiqua" w:hAnsi="Book Antiqua" w:cs="Book Antiqua"/>
          <w:color w:val="000000" w:themeColor="text1"/>
        </w:rPr>
        <w:t>running</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21]</w:t>
      </w:r>
      <w:r w:rsidRPr="00085EC5">
        <w:rPr>
          <w:rFonts w:ascii="Book Antiqua" w:eastAsia="Book Antiqua" w:hAnsi="Book Antiqua" w:cs="Book Antiqua"/>
          <w:color w:val="000000" w:themeColor="text1"/>
        </w:rPr>
        <w:t xml:space="preserve">. Previous studies have also indicated that the effects of LBPP cause an increase in the reduction of the peak joint force on the knee </w:t>
      </w:r>
      <w:proofErr w:type="gramStart"/>
      <w:r w:rsidRPr="00085EC5">
        <w:rPr>
          <w:rFonts w:ascii="Book Antiqua" w:eastAsia="Book Antiqua" w:hAnsi="Book Antiqua" w:cs="Book Antiqua"/>
          <w:color w:val="000000" w:themeColor="text1"/>
        </w:rPr>
        <w:t>joint</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11]</w:t>
      </w:r>
      <w:r w:rsidRPr="00085EC5">
        <w:rPr>
          <w:rFonts w:ascii="Book Antiqua" w:eastAsia="Book Antiqua" w:hAnsi="Book Antiqua" w:cs="Book Antiqua"/>
          <w:color w:val="000000" w:themeColor="text1"/>
        </w:rPr>
        <w:t xml:space="preserve">. Based on this finding, </w:t>
      </w:r>
      <w:r w:rsidRPr="00085EC5">
        <w:rPr>
          <w:rFonts w:ascii="Book Antiqua" w:eastAsia="Book Antiqua" w:hAnsi="Book Antiqua" w:cs="Book Antiqua"/>
          <w:color w:val="000000" w:themeColor="text1"/>
        </w:rPr>
        <w:t xml:space="preserve">we have reason to infer that the knee pressure on the mechanical chain would be reduced accordingly, which might be crucial for knee OA patients undergoing rehabilitation. </w:t>
      </w:r>
    </w:p>
    <w:p w:rsidR="00956A30" w:rsidRPr="00085EC5" w:rsidRDefault="00B553DD">
      <w:pPr>
        <w:adjustRightInd w:val="0"/>
        <w:snapToGrid w:val="0"/>
        <w:spacing w:line="360" w:lineRule="auto"/>
        <w:ind w:firstLineChars="100" w:firstLine="240"/>
        <w:jc w:val="both"/>
        <w:rPr>
          <w:rFonts w:ascii="Book Antiqua" w:hAnsi="Book Antiqua"/>
          <w:color w:val="000000" w:themeColor="text1"/>
        </w:rPr>
      </w:pPr>
      <w:r w:rsidRPr="00085EC5">
        <w:rPr>
          <w:rFonts w:ascii="Book Antiqua" w:eastAsia="Book Antiqua" w:hAnsi="Book Antiqua" w:cs="Book Antiqua"/>
          <w:color w:val="000000" w:themeColor="text1"/>
        </w:rPr>
        <w:t>The LBPP group also demonstrated an improvement in knee flex-extension during walki</w:t>
      </w:r>
      <w:r w:rsidRPr="00085EC5">
        <w:rPr>
          <w:rFonts w:ascii="Book Antiqua" w:eastAsia="Book Antiqua" w:hAnsi="Book Antiqua" w:cs="Book Antiqua"/>
          <w:color w:val="000000" w:themeColor="text1"/>
        </w:rPr>
        <w:t>ng both within-group (pre-and post-treatment comparisons) and among the two groups (compared with the control group). Active knee ROM improvements might be more associated with stiffness and pain alleviation, which</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is</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also</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consistent with</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 clinical asse</w:t>
      </w:r>
      <w:r w:rsidRPr="00085EC5">
        <w:rPr>
          <w:rFonts w:ascii="Book Antiqua" w:eastAsia="Book Antiqua" w:hAnsi="Book Antiqua" w:cs="Book Antiqua"/>
          <w:color w:val="000000" w:themeColor="text1"/>
        </w:rPr>
        <w:t>ssment findings in our study. Previous research has suggested that physical activity within a certain range most likely promotes the growth and maintenance of knee cartilage, ligaments, and bones in addition to strengthening muscles in order to appropriate</w:t>
      </w:r>
      <w:r w:rsidRPr="00085EC5">
        <w:rPr>
          <w:rFonts w:ascii="Book Antiqua" w:eastAsia="Book Antiqua" w:hAnsi="Book Antiqua" w:cs="Book Antiqua"/>
          <w:color w:val="000000" w:themeColor="text1"/>
        </w:rPr>
        <w:t>ly distribute loads across the joint</w:t>
      </w:r>
      <w:r w:rsidRPr="00085EC5">
        <w:rPr>
          <w:rFonts w:ascii="Book Antiqua" w:eastAsia="Book Antiqua" w:hAnsi="Book Antiqua" w:cs="Book Antiqua"/>
          <w:color w:val="000000" w:themeColor="text1"/>
          <w:vertAlign w:val="superscript"/>
        </w:rPr>
        <w:t>[22,23]</w:t>
      </w:r>
      <w:r w:rsidRPr="00085EC5">
        <w:rPr>
          <w:rFonts w:ascii="Book Antiqua" w:eastAsia="Book Antiqua" w:hAnsi="Book Antiqua" w:cs="Book Antiqua"/>
          <w:color w:val="000000" w:themeColor="text1"/>
        </w:rPr>
        <w:t xml:space="preserve">. Meanwhile, the improvement in knee joint mobility might be related to the restoration of lower limb muscle strength after </w:t>
      </w:r>
      <w:proofErr w:type="gramStart"/>
      <w:r w:rsidRPr="00085EC5">
        <w:rPr>
          <w:rFonts w:ascii="Book Antiqua" w:eastAsia="Book Antiqua" w:hAnsi="Book Antiqua" w:cs="Book Antiqua"/>
          <w:color w:val="000000" w:themeColor="text1"/>
        </w:rPr>
        <w:t>exercise</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w:t>
      </w:r>
      <w:r w:rsidRPr="00085EC5">
        <w:rPr>
          <w:rFonts w:ascii="Book Antiqua" w:eastAsia="Book Antiqua" w:hAnsi="Book Antiqua" w:cs="Book Antiqua"/>
          <w:color w:val="000000" w:themeColor="text1"/>
        </w:rPr>
        <w:t>. Our previous study also found that after LBPP training, lower extremity musc</w:t>
      </w:r>
      <w:r w:rsidRPr="00085EC5">
        <w:rPr>
          <w:rFonts w:ascii="Book Antiqua" w:eastAsia="Book Antiqua" w:hAnsi="Book Antiqua" w:cs="Book Antiqua"/>
          <w:color w:val="000000" w:themeColor="text1"/>
        </w:rPr>
        <w:t xml:space="preserve">le activity </w:t>
      </w:r>
      <w:proofErr w:type="gramStart"/>
      <w:r w:rsidRPr="00085EC5">
        <w:rPr>
          <w:rFonts w:ascii="Book Antiqua" w:eastAsia="Book Antiqua" w:hAnsi="Book Antiqua" w:cs="Book Antiqua"/>
          <w:color w:val="000000" w:themeColor="text1"/>
        </w:rPr>
        <w:t>increased</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10]</w:t>
      </w:r>
      <w:r w:rsidRPr="00085EC5">
        <w:rPr>
          <w:rFonts w:ascii="Book Antiqua" w:eastAsia="Book Antiqua" w:hAnsi="Book Antiqua" w:cs="Book Antiqua"/>
          <w:color w:val="000000" w:themeColor="text1"/>
        </w:rPr>
        <w:t xml:space="preserve">. Increased muscle strength may cause a decrease in joint loading rates or localized stress in the articular cartilage, thereby playing an important role in pain reduction and physical function improvement of knee </w:t>
      </w:r>
      <w:proofErr w:type="gramStart"/>
      <w:r w:rsidRPr="00085EC5">
        <w:rPr>
          <w:rFonts w:ascii="Book Antiqua" w:eastAsia="Book Antiqua" w:hAnsi="Book Antiqua" w:cs="Book Antiqua"/>
          <w:color w:val="000000" w:themeColor="text1"/>
        </w:rPr>
        <w:t>OA</w:t>
      </w:r>
      <w:r w:rsidRPr="00085EC5">
        <w:rPr>
          <w:rFonts w:ascii="Book Antiqua" w:eastAsia="Book Antiqua" w:hAnsi="Book Antiqua" w:cs="Book Antiqua"/>
          <w:color w:val="000000" w:themeColor="text1"/>
          <w:vertAlign w:val="superscript"/>
        </w:rPr>
        <w:t>[</w:t>
      </w:r>
      <w:proofErr w:type="gramEnd"/>
      <w:r w:rsidRPr="00085EC5">
        <w:rPr>
          <w:rFonts w:ascii="Book Antiqua" w:eastAsia="Book Antiqua" w:hAnsi="Book Antiqua" w:cs="Book Antiqua"/>
          <w:color w:val="000000" w:themeColor="text1"/>
          <w:vertAlign w:val="superscript"/>
        </w:rPr>
        <w:t>8]</w:t>
      </w:r>
      <w:r w:rsidRPr="00085EC5">
        <w:rPr>
          <w:rFonts w:ascii="Book Antiqua" w:eastAsia="Book Antiqua" w:hAnsi="Book Antiqua" w:cs="Book Antiqua"/>
          <w:color w:val="000000" w:themeColor="text1"/>
        </w:rPr>
        <w:t>. Although p</w:t>
      </w:r>
      <w:r w:rsidRPr="00085EC5">
        <w:rPr>
          <w:rFonts w:ascii="Book Antiqua" w:eastAsia="Book Antiqua" w:hAnsi="Book Antiqua" w:cs="Book Antiqua"/>
          <w:color w:val="000000" w:themeColor="text1"/>
        </w:rPr>
        <w:t xml:space="preserve">revious studies on aquatic therapy proved the short-term benefits for patients with </w:t>
      </w:r>
      <w:r w:rsidRPr="00085EC5">
        <w:rPr>
          <w:rFonts w:ascii="Book Antiqua" w:eastAsia="Book Antiqua" w:hAnsi="Book Antiqua" w:cs="Book Antiqua"/>
          <w:color w:val="000000" w:themeColor="text1"/>
        </w:rPr>
        <w:lastRenderedPageBreak/>
        <w:t>knee OA on the similar improved functional aspects, the high requirement of equipment limited the application.</w:t>
      </w:r>
    </w:p>
    <w:p w:rsidR="00956A30" w:rsidRPr="00085EC5" w:rsidRDefault="00B553DD">
      <w:pPr>
        <w:adjustRightInd w:val="0"/>
        <w:snapToGrid w:val="0"/>
        <w:spacing w:line="360" w:lineRule="auto"/>
        <w:ind w:firstLineChars="100" w:firstLine="240"/>
        <w:jc w:val="both"/>
        <w:rPr>
          <w:rFonts w:ascii="Book Antiqua" w:eastAsia="宋体" w:hAnsi="Book Antiqua" w:cs="Book Antiqua"/>
          <w:color w:val="000000" w:themeColor="text1"/>
          <w:lang w:eastAsia="zh-CN"/>
        </w:rPr>
      </w:pPr>
      <w:r w:rsidRPr="00085EC5">
        <w:rPr>
          <w:rFonts w:ascii="Book Antiqua" w:eastAsia="Book Antiqua" w:hAnsi="Book Antiqua" w:cs="Book Antiqua"/>
          <w:color w:val="000000" w:themeColor="text1"/>
        </w:rPr>
        <w:t>Finally, we need to point out that all of the recruited patie</w:t>
      </w:r>
      <w:r w:rsidRPr="00085EC5">
        <w:rPr>
          <w:rFonts w:ascii="Book Antiqua" w:eastAsia="Book Antiqua" w:hAnsi="Book Antiqua" w:cs="Book Antiqua"/>
          <w:color w:val="000000" w:themeColor="text1"/>
        </w:rPr>
        <w:t>nts in both groups were satisfied with the program and showed no side effects associated with the training program, which further supports the application of LBPP training in KOA rehabilitation from a clinical perspective.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Our study results from the LBPP a</w:t>
      </w:r>
      <w:r w:rsidRPr="00085EC5">
        <w:rPr>
          <w:rFonts w:ascii="Book Antiqua" w:eastAsia="Book Antiqua" w:hAnsi="Book Antiqua" w:cs="Book Antiqua"/>
          <w:color w:val="000000" w:themeColor="text1"/>
        </w:rPr>
        <w:t>ssistant intervention for knee OA patients may also reduce the burden of the physical therapist and increase cost-effectiveness than conventional training.</w:t>
      </w:r>
      <w:r w:rsidRPr="00085EC5">
        <w:rPr>
          <w:rFonts w:ascii="Book Antiqua" w:eastAsia="宋体" w:hAnsi="Book Antiqua" w:cs="Book Antiqua" w:hint="eastAsia"/>
          <w:color w:val="000000" w:themeColor="text1"/>
          <w:lang w:eastAsia="zh-CN"/>
        </w:rPr>
        <w:t xml:space="preserve"> </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b/>
          <w:bCs/>
          <w:i/>
          <w:iCs/>
          <w:color w:val="000000" w:themeColor="text1"/>
        </w:rPr>
      </w:pPr>
      <w:r w:rsidRPr="00085EC5">
        <w:rPr>
          <w:rFonts w:ascii="Book Antiqua" w:eastAsia="Book Antiqua" w:hAnsi="Book Antiqua" w:cs="Book Antiqua"/>
          <w:b/>
          <w:bCs/>
          <w:i/>
          <w:iCs/>
          <w:color w:val="000000" w:themeColor="text1"/>
        </w:rPr>
        <w:t>Limitations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There are several limitations to this RCT study. Our LBPP protocol was a 2-wk intensive inpatient training program focusing on the small sample size of inpatients due to health care policies in China, restrictions of the inclusion criteria (such as unilate</w:t>
      </w:r>
      <w:r w:rsidRPr="00085EC5">
        <w:rPr>
          <w:rFonts w:ascii="Book Antiqua" w:eastAsia="Book Antiqua" w:hAnsi="Book Antiqua" w:cs="Book Antiqua"/>
          <w:color w:val="000000" w:themeColor="text1"/>
        </w:rPr>
        <w:t>ral knee joint symptoms as the chief complaint and without the use of any pain killers during this study) and three-dimensional gait analysis application. Future studies should recruit more patients with the aim of observing the long-term effects of LBPP o</w:t>
      </w:r>
      <w:r w:rsidRPr="00085EC5">
        <w:rPr>
          <w:rFonts w:ascii="Book Antiqua" w:eastAsia="Book Antiqua" w:hAnsi="Book Antiqua" w:cs="Book Antiqua"/>
          <w:color w:val="000000" w:themeColor="text1"/>
        </w:rPr>
        <w:t xml:space="preserve">n knee OA and exploring changes at the anatomical level in addition to a personalized weight-support LBPP program for each patient. </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aps/>
          <w:color w:val="000000" w:themeColor="text1"/>
          <w:u w:val="single"/>
        </w:rPr>
        <w:t>CONCLUSION</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The result of our RCT study showed that the LBPP group has a greater effect on improving gait parameters than t</w:t>
      </w:r>
      <w:r w:rsidRPr="00085EC5">
        <w:rPr>
          <w:rFonts w:ascii="Book Antiqua" w:eastAsia="Book Antiqua" w:hAnsi="Book Antiqua" w:cs="Book Antiqua"/>
          <w:color w:val="000000" w:themeColor="text1"/>
        </w:rPr>
        <w:t>he conventional group, although there was no significant advantage in clinical assessment.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This finding indicates that LBPP treadmill exercise training could be considered an effective approach for alleviating pain symptoms and improving lower extremity lo</w:t>
      </w:r>
      <w:r w:rsidRPr="00085EC5">
        <w:rPr>
          <w:rFonts w:ascii="Book Antiqua" w:eastAsia="Book Antiqua" w:hAnsi="Book Antiqua" w:cs="Book Antiqua"/>
          <w:color w:val="000000" w:themeColor="text1"/>
        </w:rPr>
        <w:t xml:space="preserve">comotion in mild to moderate knee OA patients. </w:t>
      </w:r>
    </w:p>
    <w:p w:rsidR="00956A30" w:rsidRPr="00085EC5" w:rsidRDefault="00956A30">
      <w:pPr>
        <w:adjustRightInd w:val="0"/>
        <w:snapToGrid w:val="0"/>
        <w:spacing w:line="360" w:lineRule="auto"/>
        <w:ind w:firstLine="240"/>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aps/>
          <w:color w:val="000000" w:themeColor="text1"/>
          <w:u w:val="single"/>
        </w:rPr>
        <w:t>ARTICLE HIGHLIGHTS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i/>
          <w:color w:val="000000" w:themeColor="text1"/>
        </w:rPr>
        <w:t>Research background</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lastRenderedPageBreak/>
        <w:t xml:space="preserve">Knee joint pain and stiffness are the two main symptoms of knee osteoarthritis (OA) and thus restrict a patient’s activities, such as walking and walking up and downstairs. </w:t>
      </w:r>
    </w:p>
    <w:p w:rsidR="00956A30" w:rsidRPr="00085EC5" w:rsidRDefault="00956A30">
      <w:pPr>
        <w:adjustRightInd w:val="0"/>
        <w:snapToGrid w:val="0"/>
        <w:spacing w:line="360" w:lineRule="auto"/>
        <w:jc w:val="both"/>
        <w:rPr>
          <w:rFonts w:ascii="Book Antiqua" w:eastAsia="Book Antiqua" w:hAnsi="Book Antiqua" w:cs="Book Antiqua"/>
          <w:color w:val="000000" w:themeColor="text1"/>
        </w:rPr>
      </w:pPr>
    </w:p>
    <w:p w:rsidR="00956A30" w:rsidRPr="00085EC5" w:rsidRDefault="00B553DD">
      <w:pPr>
        <w:adjustRightInd w:val="0"/>
        <w:snapToGrid w:val="0"/>
        <w:spacing w:line="360" w:lineRule="auto"/>
        <w:jc w:val="both"/>
        <w:rPr>
          <w:rFonts w:ascii="Book Antiqua" w:eastAsia="Book Antiqua" w:hAnsi="Book Antiqua" w:cs="Book Antiqua"/>
          <w:b/>
          <w:i/>
          <w:color w:val="000000" w:themeColor="text1"/>
        </w:rPr>
      </w:pPr>
      <w:r w:rsidRPr="00085EC5">
        <w:rPr>
          <w:rFonts w:ascii="Book Antiqua" w:eastAsia="Book Antiqua" w:hAnsi="Book Antiqua" w:cs="Book Antiqua"/>
          <w:b/>
          <w:i/>
          <w:color w:val="000000" w:themeColor="text1"/>
        </w:rPr>
        <w:t>Research motivation</w:t>
      </w:r>
    </w:p>
    <w:p w:rsidR="00956A30" w:rsidRPr="00085EC5" w:rsidRDefault="00B553DD">
      <w:pPr>
        <w:adjustRightInd w:val="0"/>
        <w:snapToGrid w:val="0"/>
        <w:spacing w:line="360" w:lineRule="auto"/>
        <w:jc w:val="both"/>
        <w:rPr>
          <w:rFonts w:ascii="Book Antiqua" w:eastAsia="宋体" w:hAnsi="Book Antiqua"/>
          <w:color w:val="000000" w:themeColor="text1"/>
          <w:lang w:eastAsia="zh-CN"/>
        </w:rPr>
      </w:pPr>
      <w:r w:rsidRPr="00085EC5">
        <w:rPr>
          <w:rFonts w:ascii="Book Antiqua" w:eastAsia="Book Antiqua" w:hAnsi="Book Antiqua" w:cs="Book Antiqua"/>
          <w:color w:val="000000" w:themeColor="text1"/>
        </w:rPr>
        <w:t>The lower body positive pressure (LBPP) treadmill as one of t</w:t>
      </w:r>
      <w:r w:rsidRPr="00085EC5">
        <w:rPr>
          <w:rFonts w:ascii="Book Antiqua" w:eastAsia="Book Antiqua" w:hAnsi="Book Antiqua" w:cs="Book Antiqua"/>
          <w:color w:val="000000" w:themeColor="text1"/>
        </w:rPr>
        <w:t>he emerging body weight support system devices brings new hope for exercise-related rehabilitation for knee OA patients.</w:t>
      </w:r>
      <w:r w:rsidRPr="00085EC5">
        <w:rPr>
          <w:rFonts w:ascii="Book Antiqua" w:eastAsia="宋体" w:hAnsi="Book Antiqua" w:cs="Book Antiqua" w:hint="eastAsia"/>
          <w:b/>
          <w:bCs/>
          <w:color w:val="000000" w:themeColor="text1"/>
          <w:lang w:eastAsia="zh-CN"/>
        </w:rPr>
        <w:t xml:space="preserve"> </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eastAsia="Book Antiqua" w:hAnsi="Book Antiqua" w:cs="Book Antiqua"/>
          <w:b/>
          <w:i/>
          <w:color w:val="000000" w:themeColor="text1"/>
        </w:rPr>
      </w:pPr>
      <w:r w:rsidRPr="00085EC5">
        <w:rPr>
          <w:rFonts w:ascii="Book Antiqua" w:eastAsia="Book Antiqua" w:hAnsi="Book Antiqua" w:cs="Book Antiqua"/>
          <w:b/>
          <w:i/>
          <w:color w:val="000000" w:themeColor="text1"/>
        </w:rPr>
        <w:t>Research objectives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The purpose of this study was to investigate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 biomechanical effects and the subjective clinical assessment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 xml:space="preserve">of </w:t>
      </w:r>
      <w:r w:rsidRPr="00085EC5">
        <w:rPr>
          <w:rFonts w:ascii="Book Antiqua" w:eastAsia="Book Antiqua" w:hAnsi="Book Antiqua" w:cs="Book Antiqua"/>
          <w:color w:val="000000" w:themeColor="text1"/>
        </w:rPr>
        <w:t>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tread mill walking exercise when compared with conventional therapy in mild to moderate knee OA patients.</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i/>
          <w:color w:val="000000" w:themeColor="text1"/>
        </w:rPr>
        <w:t>Research methods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The eligible 18 knee OA patients were randomly assigned to two</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groups: LBPP and control groups. All patients underwent clinical</w:t>
      </w:r>
      <w:r w:rsidRPr="00085EC5">
        <w:rPr>
          <w:rFonts w:ascii="Book Antiqua" w:eastAsia="Book Antiqua" w:hAnsi="Book Antiqua" w:cs="Book Antiqua"/>
          <w:color w:val="000000" w:themeColor="text1"/>
        </w:rPr>
        <w:t xml:space="preserve"> assessments and three-dimensional gait analysis at pre- and 2-wk post-treatment.</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i/>
          <w:color w:val="000000" w:themeColor="text1"/>
        </w:rPr>
        <w:t>Research results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The Western Ontario and McMaster Universities Arthritis Index and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visual analog scale scores in both 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LBPP</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group and</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control</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group were found to decrease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significantly at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 post-treatment point than</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the</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pre-treatment</w:t>
      </w:r>
      <w:r w:rsidRPr="00085EC5">
        <w:rPr>
          <w:rFonts w:ascii="Book Antiqua" w:eastAsia="宋体" w:hAnsi="Book Antiqua" w:cs="Book Antiqua" w:hint="eastAsia"/>
          <w:color w:val="000000" w:themeColor="text1"/>
          <w:lang w:eastAsia="zh-CN"/>
        </w:rPr>
        <w:t xml:space="preserve"> </w:t>
      </w:r>
      <w:r w:rsidRPr="00085EC5">
        <w:rPr>
          <w:rFonts w:ascii="Book Antiqua" w:eastAsia="Book Antiqua" w:hAnsi="Book Antiqua" w:cs="Book Antiqua"/>
          <w:color w:val="000000" w:themeColor="text1"/>
        </w:rPr>
        <w:t>point. Moreover, compared with the control group</w:t>
      </w:r>
      <w:r w:rsidRPr="00085EC5">
        <w:rPr>
          <w:rFonts w:ascii="Book Antiqua" w:eastAsia="宋体" w:hAnsi="Book Antiqua" w:cs="宋体"/>
          <w:color w:val="000000" w:themeColor="text1"/>
          <w:lang w:eastAsia="zh-CN"/>
        </w:rPr>
        <w:t xml:space="preserve">, </w:t>
      </w:r>
      <w:r w:rsidRPr="00085EC5">
        <w:rPr>
          <w:rFonts w:ascii="Book Antiqua" w:eastAsia="Book Antiqua" w:hAnsi="Book Antiqua" w:cs="Book Antiqua"/>
          <w:color w:val="000000" w:themeColor="text1"/>
        </w:rPr>
        <w:t>the LBPP group showed more improvements in walking speed, stride length, and knee range of motion</w:t>
      </w:r>
      <w:r w:rsidRPr="00085EC5">
        <w:rPr>
          <w:rFonts w:ascii="Book Antiqua" w:eastAsia="宋体" w:hAnsi="Book Antiqua" w:cs="Book Antiqua" w:hint="eastAsia"/>
          <w:b/>
          <w:bCs/>
          <w:color w:val="000000" w:themeColor="text1"/>
          <w:lang w:eastAsia="zh-CN"/>
        </w:rPr>
        <w:t xml:space="preserve"> </w:t>
      </w:r>
      <w:r w:rsidRPr="00085EC5">
        <w:rPr>
          <w:rFonts w:ascii="Book Antiqua" w:eastAsia="Book Antiqua" w:hAnsi="Book Antiqua" w:cs="Book Antiqua"/>
          <w:color w:val="000000" w:themeColor="text1"/>
        </w:rPr>
        <w:t xml:space="preserve">during walking, which represented more </w:t>
      </w:r>
      <w:r w:rsidRPr="00085EC5">
        <w:rPr>
          <w:rFonts w:ascii="Book Antiqua" w:eastAsia="Book Antiqua" w:hAnsi="Book Antiqua" w:cs="Book Antiqua"/>
          <w:color w:val="000000" w:themeColor="text1"/>
        </w:rPr>
        <w:t>improvement in walking ability.</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i/>
          <w:color w:val="000000" w:themeColor="text1"/>
        </w:rPr>
        <w:t>Research conclusions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lastRenderedPageBreak/>
        <w:t>The results showed that the LBPP group has a greater effect on improving gait parameters than the conventional group, although there was no significant advantage in clinical assessment.</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eastAsia="Book Antiqua" w:hAnsi="Book Antiqua" w:cs="Book Antiqua"/>
          <w:b/>
          <w:i/>
          <w:color w:val="000000" w:themeColor="text1"/>
        </w:rPr>
      </w:pPr>
      <w:r w:rsidRPr="00085EC5">
        <w:rPr>
          <w:rFonts w:ascii="Book Antiqua" w:eastAsia="Book Antiqua" w:hAnsi="Book Antiqua" w:cs="Book Antiqua"/>
          <w:b/>
          <w:i/>
          <w:color w:val="000000" w:themeColor="text1"/>
        </w:rPr>
        <w:t>Research perspe</w:t>
      </w:r>
      <w:r w:rsidRPr="00085EC5">
        <w:rPr>
          <w:rFonts w:ascii="Book Antiqua" w:eastAsia="Book Antiqua" w:hAnsi="Book Antiqua" w:cs="Book Antiqua"/>
          <w:b/>
          <w:i/>
          <w:color w:val="000000" w:themeColor="text1"/>
        </w:rPr>
        <w:t>ctives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This finding indicates that LBPP treadmill walking training might be an effective approach for alleviating pain symptoms and improving lower extremity locomotion in mild to moderate knee OA patients.</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aps/>
          <w:color w:val="000000" w:themeColor="text1"/>
          <w:u w:val="single"/>
        </w:rPr>
        <w:t>ACKNOWLEDGEMENTS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 xml:space="preserve">The author thanks graduate </w:t>
      </w:r>
      <w:r w:rsidRPr="00085EC5">
        <w:rPr>
          <w:rFonts w:ascii="Book Antiqua" w:eastAsia="Book Antiqua" w:hAnsi="Book Antiqua" w:cs="Book Antiqua"/>
          <w:color w:val="000000" w:themeColor="text1"/>
        </w:rPr>
        <w:t xml:space="preserve">students Yi-Sha Liu, Shao-Ming Xu, Dong-Qin Huang, Pei-Xi </w:t>
      </w:r>
      <w:proofErr w:type="spellStart"/>
      <w:r w:rsidRPr="00085EC5">
        <w:rPr>
          <w:rFonts w:ascii="Book Antiqua" w:eastAsia="Book Antiqua" w:hAnsi="Book Antiqua" w:cs="Book Antiqua"/>
          <w:color w:val="000000" w:themeColor="text1"/>
        </w:rPr>
        <w:t>Lian</w:t>
      </w:r>
      <w:proofErr w:type="spellEnd"/>
      <w:r w:rsidRPr="00085EC5">
        <w:rPr>
          <w:rFonts w:ascii="Book Antiqua" w:eastAsia="Book Antiqua" w:hAnsi="Book Antiqua" w:cs="Book Antiqua"/>
          <w:color w:val="000000" w:themeColor="text1"/>
        </w:rPr>
        <w:t xml:space="preserve">, and Yuan-Lu Zhang (Guangzhou Medical University) for data collection. The author also thanks Dr. </w:t>
      </w:r>
      <w:proofErr w:type="spellStart"/>
      <w:r w:rsidRPr="00085EC5">
        <w:rPr>
          <w:rFonts w:ascii="Book Antiqua" w:eastAsia="Book Antiqua" w:hAnsi="Book Antiqua" w:cs="Book Antiqua"/>
          <w:color w:val="000000" w:themeColor="text1"/>
        </w:rPr>
        <w:t>Qiang</w:t>
      </w:r>
      <w:proofErr w:type="spellEnd"/>
      <w:r w:rsidRPr="00085EC5">
        <w:rPr>
          <w:rFonts w:ascii="Book Antiqua" w:eastAsia="Book Antiqua" w:hAnsi="Book Antiqua" w:cs="Book Antiqua"/>
          <w:color w:val="000000" w:themeColor="text1"/>
        </w:rPr>
        <w:t xml:space="preserve"> Lin and Dr. Jun-</w:t>
      </w:r>
      <w:proofErr w:type="spellStart"/>
      <w:r w:rsidRPr="00085EC5">
        <w:rPr>
          <w:rFonts w:ascii="Book Antiqua" w:eastAsia="Book Antiqua" w:hAnsi="Book Antiqua" w:cs="Book Antiqua"/>
          <w:color w:val="000000" w:themeColor="text1"/>
        </w:rPr>
        <w:t>Jie</w:t>
      </w:r>
      <w:proofErr w:type="spellEnd"/>
      <w:r w:rsidRPr="00085EC5">
        <w:rPr>
          <w:rFonts w:ascii="Book Antiqua" w:eastAsia="Book Antiqua" w:hAnsi="Book Antiqua" w:cs="Book Antiqua"/>
          <w:color w:val="000000" w:themeColor="text1"/>
        </w:rPr>
        <w:t xml:space="preserve"> Liang for methodology guidance.</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REFERENCES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1 </w:t>
      </w:r>
      <w:proofErr w:type="spellStart"/>
      <w:r w:rsidRPr="00085EC5">
        <w:rPr>
          <w:rFonts w:ascii="Book Antiqua" w:hAnsi="Book Antiqua"/>
          <w:b/>
          <w:bCs/>
          <w:color w:val="000000" w:themeColor="text1"/>
        </w:rPr>
        <w:t>Fransen</w:t>
      </w:r>
      <w:proofErr w:type="spellEnd"/>
      <w:r w:rsidRPr="00085EC5">
        <w:rPr>
          <w:rFonts w:ascii="Book Antiqua" w:hAnsi="Book Antiqua"/>
          <w:b/>
          <w:bCs/>
          <w:color w:val="000000" w:themeColor="text1"/>
        </w:rPr>
        <w:t xml:space="preserve"> M</w:t>
      </w:r>
      <w:r w:rsidRPr="00085EC5">
        <w:rPr>
          <w:rFonts w:ascii="Book Antiqua" w:hAnsi="Book Antiqua"/>
          <w:color w:val="000000" w:themeColor="text1"/>
        </w:rPr>
        <w:t>, McConnell S,</w:t>
      </w:r>
      <w:r w:rsidRPr="00085EC5">
        <w:rPr>
          <w:rFonts w:ascii="Book Antiqua" w:hAnsi="Book Antiqua"/>
          <w:color w:val="000000" w:themeColor="text1"/>
        </w:rPr>
        <w:t xml:space="preserve"> Harmer AR, Van der </w:t>
      </w:r>
      <w:proofErr w:type="spellStart"/>
      <w:r w:rsidRPr="00085EC5">
        <w:rPr>
          <w:rFonts w:ascii="Book Antiqua" w:hAnsi="Book Antiqua"/>
          <w:color w:val="000000" w:themeColor="text1"/>
        </w:rPr>
        <w:t>Esch</w:t>
      </w:r>
      <w:proofErr w:type="spellEnd"/>
      <w:r w:rsidRPr="00085EC5">
        <w:rPr>
          <w:rFonts w:ascii="Book Antiqua" w:hAnsi="Book Antiqua"/>
          <w:color w:val="000000" w:themeColor="text1"/>
        </w:rPr>
        <w:t xml:space="preserve"> M, </w:t>
      </w:r>
      <w:proofErr w:type="spellStart"/>
      <w:r w:rsidRPr="00085EC5">
        <w:rPr>
          <w:rFonts w:ascii="Book Antiqua" w:hAnsi="Book Antiqua"/>
          <w:color w:val="000000" w:themeColor="text1"/>
        </w:rPr>
        <w:t>Simic</w:t>
      </w:r>
      <w:proofErr w:type="spellEnd"/>
      <w:r w:rsidRPr="00085EC5">
        <w:rPr>
          <w:rFonts w:ascii="Book Antiqua" w:hAnsi="Book Antiqua"/>
          <w:color w:val="000000" w:themeColor="text1"/>
        </w:rPr>
        <w:t xml:space="preserve"> M, </w:t>
      </w:r>
      <w:proofErr w:type="spellStart"/>
      <w:r w:rsidRPr="00085EC5">
        <w:rPr>
          <w:rFonts w:ascii="Book Antiqua" w:hAnsi="Book Antiqua"/>
          <w:color w:val="000000" w:themeColor="text1"/>
        </w:rPr>
        <w:t>Bennell</w:t>
      </w:r>
      <w:proofErr w:type="spellEnd"/>
      <w:r w:rsidRPr="00085EC5">
        <w:rPr>
          <w:rFonts w:ascii="Book Antiqua" w:hAnsi="Book Antiqua"/>
          <w:color w:val="000000" w:themeColor="text1"/>
        </w:rPr>
        <w:t xml:space="preserve"> KL. Exercise for osteoarthritis of the knee: a Cochrane systematic review. </w:t>
      </w:r>
      <w:r w:rsidRPr="00085EC5">
        <w:rPr>
          <w:rFonts w:ascii="Book Antiqua" w:hAnsi="Book Antiqua"/>
          <w:i/>
          <w:iCs/>
          <w:color w:val="000000" w:themeColor="text1"/>
        </w:rPr>
        <w:t>Br J Sports Med</w:t>
      </w:r>
      <w:r w:rsidRPr="00085EC5">
        <w:rPr>
          <w:rFonts w:ascii="Book Antiqua" w:hAnsi="Book Antiqua"/>
          <w:color w:val="000000" w:themeColor="text1"/>
        </w:rPr>
        <w:t xml:space="preserve"> 2015; </w:t>
      </w:r>
      <w:r w:rsidRPr="00085EC5">
        <w:rPr>
          <w:rFonts w:ascii="Book Antiqua" w:hAnsi="Book Antiqua"/>
          <w:b/>
          <w:bCs/>
          <w:color w:val="000000" w:themeColor="text1"/>
        </w:rPr>
        <w:t>49</w:t>
      </w:r>
      <w:r w:rsidRPr="00085EC5">
        <w:rPr>
          <w:rFonts w:ascii="Book Antiqua" w:hAnsi="Book Antiqua"/>
          <w:color w:val="000000" w:themeColor="text1"/>
        </w:rPr>
        <w:t>: 1554-1557 [PMID: 26405113 DOI: 10.1136/bjsports-2015-095424]</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hAnsi="Book Antiqua"/>
          <w:color w:val="000000" w:themeColor="text1"/>
        </w:rPr>
        <w:t xml:space="preserve">2 </w:t>
      </w:r>
      <w:r w:rsidRPr="00085EC5">
        <w:rPr>
          <w:rFonts w:ascii="Book Antiqua" w:hAnsi="Book Antiqua"/>
          <w:b/>
          <w:bCs/>
          <w:color w:val="000000" w:themeColor="text1"/>
        </w:rPr>
        <w:t>Page CJ</w:t>
      </w:r>
      <w:r w:rsidRPr="00085EC5">
        <w:rPr>
          <w:rFonts w:ascii="Book Antiqua" w:hAnsi="Book Antiqua"/>
          <w:color w:val="000000" w:themeColor="text1"/>
        </w:rPr>
        <w:t xml:space="preserve">, </w:t>
      </w:r>
      <w:proofErr w:type="spellStart"/>
      <w:r w:rsidRPr="00085EC5">
        <w:rPr>
          <w:rFonts w:ascii="Book Antiqua" w:hAnsi="Book Antiqua"/>
          <w:color w:val="000000" w:themeColor="text1"/>
        </w:rPr>
        <w:t>Hinman</w:t>
      </w:r>
      <w:proofErr w:type="spellEnd"/>
      <w:r w:rsidRPr="00085EC5">
        <w:rPr>
          <w:rFonts w:ascii="Book Antiqua" w:hAnsi="Book Antiqua"/>
          <w:color w:val="000000" w:themeColor="text1"/>
        </w:rPr>
        <w:t xml:space="preserve"> RS, </w:t>
      </w:r>
      <w:proofErr w:type="spellStart"/>
      <w:r w:rsidRPr="00085EC5">
        <w:rPr>
          <w:rFonts w:ascii="Book Antiqua" w:hAnsi="Book Antiqua"/>
          <w:color w:val="000000" w:themeColor="text1"/>
        </w:rPr>
        <w:t>Bennell</w:t>
      </w:r>
      <w:proofErr w:type="spellEnd"/>
      <w:r w:rsidRPr="00085EC5">
        <w:rPr>
          <w:rFonts w:ascii="Book Antiqua" w:hAnsi="Book Antiqua"/>
          <w:color w:val="000000" w:themeColor="text1"/>
        </w:rPr>
        <w:t xml:space="preserve"> KL.</w:t>
      </w:r>
      <w:proofErr w:type="gramEnd"/>
      <w:r w:rsidRPr="00085EC5">
        <w:rPr>
          <w:rFonts w:ascii="Book Antiqua" w:hAnsi="Book Antiqua"/>
          <w:color w:val="000000" w:themeColor="text1"/>
        </w:rPr>
        <w:t xml:space="preserve"> </w:t>
      </w:r>
      <w:proofErr w:type="gramStart"/>
      <w:r w:rsidRPr="00085EC5">
        <w:rPr>
          <w:rFonts w:ascii="Book Antiqua" w:hAnsi="Book Antiqua"/>
          <w:color w:val="000000" w:themeColor="text1"/>
        </w:rPr>
        <w:t>Physiotherapy management of knee osteoarthritis.</w:t>
      </w:r>
      <w:proofErr w:type="gramEnd"/>
      <w:r w:rsidRPr="00085EC5">
        <w:rPr>
          <w:rFonts w:ascii="Book Antiqua" w:hAnsi="Book Antiqua"/>
          <w:color w:val="000000" w:themeColor="text1"/>
        </w:rPr>
        <w:t xml:space="preserve"> </w:t>
      </w:r>
      <w:proofErr w:type="spellStart"/>
      <w:r w:rsidRPr="00085EC5">
        <w:rPr>
          <w:rFonts w:ascii="Book Antiqua" w:hAnsi="Book Antiqua"/>
          <w:i/>
          <w:iCs/>
          <w:color w:val="000000" w:themeColor="text1"/>
        </w:rPr>
        <w:t>Int</w:t>
      </w:r>
      <w:proofErr w:type="spellEnd"/>
      <w:r w:rsidRPr="00085EC5">
        <w:rPr>
          <w:rFonts w:ascii="Book Antiqua" w:hAnsi="Book Antiqua"/>
          <w:i/>
          <w:iCs/>
          <w:color w:val="000000" w:themeColor="text1"/>
        </w:rPr>
        <w:t xml:space="preserve"> J Rheum Dis</w:t>
      </w:r>
      <w:r w:rsidRPr="00085EC5">
        <w:rPr>
          <w:rFonts w:ascii="Book Antiqua" w:hAnsi="Book Antiqua"/>
          <w:color w:val="000000" w:themeColor="text1"/>
        </w:rPr>
        <w:t xml:space="preserve"> 2011; </w:t>
      </w:r>
      <w:r w:rsidRPr="00085EC5">
        <w:rPr>
          <w:rFonts w:ascii="Book Antiqua" w:hAnsi="Book Antiqua"/>
          <w:b/>
          <w:bCs/>
          <w:color w:val="000000" w:themeColor="text1"/>
        </w:rPr>
        <w:t>14</w:t>
      </w:r>
      <w:r w:rsidRPr="00085EC5">
        <w:rPr>
          <w:rFonts w:ascii="Book Antiqua" w:hAnsi="Book Antiqua"/>
          <w:color w:val="000000" w:themeColor="text1"/>
        </w:rPr>
        <w:t>: 145-151 [PMID: 21518313 DOI: 10.1111/j.1756-185X.2011.01612.x]</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3 </w:t>
      </w:r>
      <w:proofErr w:type="spellStart"/>
      <w:r w:rsidRPr="00085EC5">
        <w:rPr>
          <w:rFonts w:ascii="Book Antiqua" w:hAnsi="Book Antiqua"/>
          <w:b/>
          <w:bCs/>
          <w:color w:val="000000" w:themeColor="text1"/>
        </w:rPr>
        <w:t>Basedow</w:t>
      </w:r>
      <w:proofErr w:type="spellEnd"/>
      <w:r w:rsidRPr="00085EC5">
        <w:rPr>
          <w:rFonts w:ascii="Book Antiqua" w:hAnsi="Book Antiqua"/>
          <w:b/>
          <w:bCs/>
          <w:color w:val="000000" w:themeColor="text1"/>
        </w:rPr>
        <w:t xml:space="preserve"> M</w:t>
      </w:r>
      <w:r w:rsidRPr="00085EC5">
        <w:rPr>
          <w:rFonts w:ascii="Book Antiqua" w:hAnsi="Book Antiqua"/>
          <w:color w:val="000000" w:themeColor="text1"/>
        </w:rPr>
        <w:t xml:space="preserve">, Williams H, Shanahan EM, </w:t>
      </w:r>
      <w:proofErr w:type="spellStart"/>
      <w:r w:rsidRPr="00085EC5">
        <w:rPr>
          <w:rFonts w:ascii="Book Antiqua" w:hAnsi="Book Antiqua"/>
          <w:color w:val="000000" w:themeColor="text1"/>
        </w:rPr>
        <w:t>Runciman</w:t>
      </w:r>
      <w:proofErr w:type="spellEnd"/>
      <w:r w:rsidRPr="00085EC5">
        <w:rPr>
          <w:rFonts w:ascii="Book Antiqua" w:hAnsi="Book Antiqua"/>
          <w:color w:val="000000" w:themeColor="text1"/>
        </w:rPr>
        <w:t xml:space="preserve"> WB, </w:t>
      </w:r>
      <w:proofErr w:type="spellStart"/>
      <w:r w:rsidRPr="00085EC5">
        <w:rPr>
          <w:rFonts w:ascii="Book Antiqua" w:hAnsi="Book Antiqua"/>
          <w:color w:val="000000" w:themeColor="text1"/>
        </w:rPr>
        <w:t>Esterman</w:t>
      </w:r>
      <w:proofErr w:type="spellEnd"/>
      <w:r w:rsidRPr="00085EC5">
        <w:rPr>
          <w:rFonts w:ascii="Book Antiqua" w:hAnsi="Book Antiqua"/>
          <w:color w:val="000000" w:themeColor="text1"/>
        </w:rPr>
        <w:t xml:space="preserve"> A. Australian GP management of os</w:t>
      </w:r>
      <w:r w:rsidRPr="00085EC5">
        <w:rPr>
          <w:rFonts w:ascii="Book Antiqua" w:hAnsi="Book Antiqua"/>
          <w:color w:val="000000" w:themeColor="text1"/>
        </w:rPr>
        <w:t xml:space="preserve">teoarthritis following the release of the RACGP guideline for the non-surgical management of hip and knee osteoarthritis. </w:t>
      </w:r>
      <w:r w:rsidRPr="00085EC5">
        <w:rPr>
          <w:rFonts w:ascii="Book Antiqua" w:hAnsi="Book Antiqua"/>
          <w:i/>
          <w:iCs/>
          <w:color w:val="000000" w:themeColor="text1"/>
        </w:rPr>
        <w:t>BMC Res Notes</w:t>
      </w:r>
      <w:r w:rsidRPr="00085EC5">
        <w:rPr>
          <w:rFonts w:ascii="Book Antiqua" w:hAnsi="Book Antiqua"/>
          <w:color w:val="000000" w:themeColor="text1"/>
        </w:rPr>
        <w:t xml:space="preserve"> 2015; </w:t>
      </w:r>
      <w:r w:rsidRPr="00085EC5">
        <w:rPr>
          <w:rFonts w:ascii="Book Antiqua" w:hAnsi="Book Antiqua"/>
          <w:b/>
          <w:bCs/>
          <w:color w:val="000000" w:themeColor="text1"/>
        </w:rPr>
        <w:t>8</w:t>
      </w:r>
      <w:r w:rsidRPr="00085EC5">
        <w:rPr>
          <w:rFonts w:ascii="Book Antiqua" w:hAnsi="Book Antiqua"/>
          <w:color w:val="000000" w:themeColor="text1"/>
        </w:rPr>
        <w:t>: 536 [PMID: 26438323 DOI: 10.1186/s13104-015-1531-z]</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4 </w:t>
      </w:r>
      <w:proofErr w:type="spellStart"/>
      <w:r w:rsidRPr="00085EC5">
        <w:rPr>
          <w:rFonts w:ascii="Book Antiqua" w:hAnsi="Book Antiqua"/>
          <w:b/>
          <w:bCs/>
          <w:color w:val="000000" w:themeColor="text1"/>
        </w:rPr>
        <w:t>Fernandes</w:t>
      </w:r>
      <w:proofErr w:type="spellEnd"/>
      <w:r w:rsidRPr="00085EC5">
        <w:rPr>
          <w:rFonts w:ascii="Book Antiqua" w:hAnsi="Book Antiqua"/>
          <w:b/>
          <w:bCs/>
          <w:color w:val="000000" w:themeColor="text1"/>
        </w:rPr>
        <w:t xml:space="preserve"> L</w:t>
      </w:r>
      <w:r w:rsidRPr="00085EC5">
        <w:rPr>
          <w:rFonts w:ascii="Book Antiqua" w:hAnsi="Book Antiqua"/>
          <w:color w:val="000000" w:themeColor="text1"/>
        </w:rPr>
        <w:t xml:space="preserve">, Hagen KB, </w:t>
      </w:r>
      <w:proofErr w:type="spellStart"/>
      <w:r w:rsidRPr="00085EC5">
        <w:rPr>
          <w:rFonts w:ascii="Book Antiqua" w:hAnsi="Book Antiqua"/>
          <w:color w:val="000000" w:themeColor="text1"/>
        </w:rPr>
        <w:t>Bijlsma</w:t>
      </w:r>
      <w:proofErr w:type="spellEnd"/>
      <w:r w:rsidRPr="00085EC5">
        <w:rPr>
          <w:rFonts w:ascii="Book Antiqua" w:hAnsi="Book Antiqua"/>
          <w:color w:val="000000" w:themeColor="text1"/>
        </w:rPr>
        <w:t xml:space="preserve"> JW, </w:t>
      </w:r>
      <w:proofErr w:type="spellStart"/>
      <w:r w:rsidRPr="00085EC5">
        <w:rPr>
          <w:rFonts w:ascii="Book Antiqua" w:hAnsi="Book Antiqua"/>
          <w:color w:val="000000" w:themeColor="text1"/>
        </w:rPr>
        <w:t>Andreassen</w:t>
      </w:r>
      <w:proofErr w:type="spellEnd"/>
      <w:r w:rsidRPr="00085EC5">
        <w:rPr>
          <w:rFonts w:ascii="Book Antiqua" w:hAnsi="Book Antiqua"/>
          <w:color w:val="000000" w:themeColor="text1"/>
        </w:rPr>
        <w:t xml:space="preserve"> O, Christen</w:t>
      </w:r>
      <w:r w:rsidRPr="00085EC5">
        <w:rPr>
          <w:rFonts w:ascii="Book Antiqua" w:hAnsi="Book Antiqua"/>
          <w:color w:val="000000" w:themeColor="text1"/>
        </w:rPr>
        <w:t xml:space="preserve">sen P, </w:t>
      </w:r>
      <w:proofErr w:type="spellStart"/>
      <w:r w:rsidRPr="00085EC5">
        <w:rPr>
          <w:rFonts w:ascii="Book Antiqua" w:hAnsi="Book Antiqua"/>
          <w:color w:val="000000" w:themeColor="text1"/>
        </w:rPr>
        <w:t>Conaghan</w:t>
      </w:r>
      <w:proofErr w:type="spellEnd"/>
      <w:r w:rsidRPr="00085EC5">
        <w:rPr>
          <w:rFonts w:ascii="Book Antiqua" w:hAnsi="Book Antiqua"/>
          <w:color w:val="000000" w:themeColor="text1"/>
        </w:rPr>
        <w:t xml:space="preserve"> PG, Doherty M, </w:t>
      </w:r>
      <w:proofErr w:type="spellStart"/>
      <w:r w:rsidRPr="00085EC5">
        <w:rPr>
          <w:rFonts w:ascii="Book Antiqua" w:hAnsi="Book Antiqua"/>
          <w:color w:val="000000" w:themeColor="text1"/>
        </w:rPr>
        <w:t>Geenen</w:t>
      </w:r>
      <w:proofErr w:type="spellEnd"/>
      <w:r w:rsidRPr="00085EC5">
        <w:rPr>
          <w:rFonts w:ascii="Book Antiqua" w:hAnsi="Book Antiqua"/>
          <w:color w:val="000000" w:themeColor="text1"/>
        </w:rPr>
        <w:t xml:space="preserve"> R, Hammond A, </w:t>
      </w:r>
      <w:proofErr w:type="spellStart"/>
      <w:r w:rsidRPr="00085EC5">
        <w:rPr>
          <w:rFonts w:ascii="Book Antiqua" w:hAnsi="Book Antiqua"/>
          <w:color w:val="000000" w:themeColor="text1"/>
        </w:rPr>
        <w:t>Kjeken</w:t>
      </w:r>
      <w:proofErr w:type="spellEnd"/>
      <w:r w:rsidRPr="00085EC5">
        <w:rPr>
          <w:rFonts w:ascii="Book Antiqua" w:hAnsi="Book Antiqua"/>
          <w:color w:val="000000" w:themeColor="text1"/>
        </w:rPr>
        <w:t xml:space="preserve"> I, </w:t>
      </w:r>
      <w:proofErr w:type="spellStart"/>
      <w:r w:rsidRPr="00085EC5">
        <w:rPr>
          <w:rFonts w:ascii="Book Antiqua" w:hAnsi="Book Antiqua"/>
          <w:color w:val="000000" w:themeColor="text1"/>
        </w:rPr>
        <w:t>Lohmander</w:t>
      </w:r>
      <w:proofErr w:type="spellEnd"/>
      <w:r w:rsidRPr="00085EC5">
        <w:rPr>
          <w:rFonts w:ascii="Book Antiqua" w:hAnsi="Book Antiqua"/>
          <w:color w:val="000000" w:themeColor="text1"/>
        </w:rPr>
        <w:t xml:space="preserve"> LS, Lund H, </w:t>
      </w:r>
      <w:proofErr w:type="spellStart"/>
      <w:r w:rsidRPr="00085EC5">
        <w:rPr>
          <w:rFonts w:ascii="Book Antiqua" w:hAnsi="Book Antiqua"/>
          <w:color w:val="000000" w:themeColor="text1"/>
        </w:rPr>
        <w:t>Mallen</w:t>
      </w:r>
      <w:proofErr w:type="spellEnd"/>
      <w:r w:rsidRPr="00085EC5">
        <w:rPr>
          <w:rFonts w:ascii="Book Antiqua" w:hAnsi="Book Antiqua"/>
          <w:color w:val="000000" w:themeColor="text1"/>
        </w:rPr>
        <w:t xml:space="preserve"> CD, Nava T, Oliver S, </w:t>
      </w:r>
      <w:proofErr w:type="spellStart"/>
      <w:r w:rsidRPr="00085EC5">
        <w:rPr>
          <w:rFonts w:ascii="Book Antiqua" w:hAnsi="Book Antiqua"/>
          <w:color w:val="000000" w:themeColor="text1"/>
        </w:rPr>
        <w:t>Pavelka</w:t>
      </w:r>
      <w:proofErr w:type="spellEnd"/>
      <w:r w:rsidRPr="00085EC5">
        <w:rPr>
          <w:rFonts w:ascii="Book Antiqua" w:hAnsi="Book Antiqua"/>
          <w:color w:val="000000" w:themeColor="text1"/>
        </w:rPr>
        <w:t xml:space="preserve"> K, </w:t>
      </w:r>
      <w:proofErr w:type="spellStart"/>
      <w:r w:rsidRPr="00085EC5">
        <w:rPr>
          <w:rFonts w:ascii="Book Antiqua" w:hAnsi="Book Antiqua"/>
          <w:color w:val="000000" w:themeColor="text1"/>
        </w:rPr>
        <w:t>Pitsillidou</w:t>
      </w:r>
      <w:proofErr w:type="spellEnd"/>
      <w:r w:rsidRPr="00085EC5">
        <w:rPr>
          <w:rFonts w:ascii="Book Antiqua" w:hAnsi="Book Antiqua"/>
          <w:color w:val="000000" w:themeColor="text1"/>
        </w:rPr>
        <w:t xml:space="preserve"> I, da Silva JA, de la Torre J, </w:t>
      </w:r>
      <w:proofErr w:type="spellStart"/>
      <w:r w:rsidRPr="00085EC5">
        <w:rPr>
          <w:rFonts w:ascii="Book Antiqua" w:hAnsi="Book Antiqua"/>
          <w:color w:val="000000" w:themeColor="text1"/>
        </w:rPr>
        <w:t>Zanoli</w:t>
      </w:r>
      <w:proofErr w:type="spellEnd"/>
      <w:r w:rsidRPr="00085EC5">
        <w:rPr>
          <w:rFonts w:ascii="Book Antiqua" w:hAnsi="Book Antiqua"/>
          <w:color w:val="000000" w:themeColor="text1"/>
        </w:rPr>
        <w:t xml:space="preserve"> G, Vliet </w:t>
      </w:r>
      <w:proofErr w:type="spellStart"/>
      <w:r w:rsidRPr="00085EC5">
        <w:rPr>
          <w:rFonts w:ascii="Book Antiqua" w:hAnsi="Book Antiqua"/>
          <w:color w:val="000000" w:themeColor="text1"/>
        </w:rPr>
        <w:t>Vlieland</w:t>
      </w:r>
      <w:proofErr w:type="spellEnd"/>
      <w:r w:rsidRPr="00085EC5">
        <w:rPr>
          <w:rFonts w:ascii="Book Antiqua" w:hAnsi="Book Antiqua"/>
          <w:color w:val="000000" w:themeColor="text1"/>
        </w:rPr>
        <w:t xml:space="preserve"> TP; European League Against Rheumatism (EULAR). </w:t>
      </w:r>
      <w:proofErr w:type="gramStart"/>
      <w:r w:rsidRPr="00085EC5">
        <w:rPr>
          <w:rFonts w:ascii="Book Antiqua" w:hAnsi="Book Antiqua"/>
          <w:color w:val="000000" w:themeColor="text1"/>
        </w:rPr>
        <w:t xml:space="preserve">EULAR </w:t>
      </w:r>
      <w:r w:rsidRPr="00085EC5">
        <w:rPr>
          <w:rFonts w:ascii="Book Antiqua" w:hAnsi="Book Antiqua"/>
          <w:color w:val="000000" w:themeColor="text1"/>
        </w:rPr>
        <w:lastRenderedPageBreak/>
        <w:t>recommenda</w:t>
      </w:r>
      <w:r w:rsidRPr="00085EC5">
        <w:rPr>
          <w:rFonts w:ascii="Book Antiqua" w:hAnsi="Book Antiqua"/>
          <w:color w:val="000000" w:themeColor="text1"/>
        </w:rPr>
        <w:t>tions for the non-pharmacological core management of hip and knee osteoarthritis.</w:t>
      </w:r>
      <w:proofErr w:type="gramEnd"/>
      <w:r w:rsidRPr="00085EC5">
        <w:rPr>
          <w:rFonts w:ascii="Book Antiqua" w:hAnsi="Book Antiqua"/>
          <w:color w:val="000000" w:themeColor="text1"/>
        </w:rPr>
        <w:t xml:space="preserve"> </w:t>
      </w:r>
      <w:r w:rsidRPr="00085EC5">
        <w:rPr>
          <w:rFonts w:ascii="Book Antiqua" w:hAnsi="Book Antiqua"/>
          <w:i/>
          <w:iCs/>
          <w:color w:val="000000" w:themeColor="text1"/>
        </w:rPr>
        <w:t>Ann Rheum Dis</w:t>
      </w:r>
      <w:r w:rsidRPr="00085EC5">
        <w:rPr>
          <w:rFonts w:ascii="Book Antiqua" w:hAnsi="Book Antiqua"/>
          <w:color w:val="000000" w:themeColor="text1"/>
        </w:rPr>
        <w:t xml:space="preserve"> 2013; </w:t>
      </w:r>
      <w:r w:rsidRPr="00085EC5">
        <w:rPr>
          <w:rFonts w:ascii="Book Antiqua" w:hAnsi="Book Antiqua"/>
          <w:b/>
          <w:bCs/>
          <w:color w:val="000000" w:themeColor="text1"/>
        </w:rPr>
        <w:t>72</w:t>
      </w:r>
      <w:r w:rsidRPr="00085EC5">
        <w:rPr>
          <w:rFonts w:ascii="Book Antiqua" w:hAnsi="Book Antiqua"/>
          <w:color w:val="000000" w:themeColor="text1"/>
        </w:rPr>
        <w:t>: 1125-1135 [PMID: 23595142 DOI: 10.1136/annrheumdis-2012-202745]</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5 </w:t>
      </w:r>
      <w:r w:rsidRPr="00085EC5">
        <w:rPr>
          <w:rFonts w:ascii="Book Antiqua" w:hAnsi="Book Antiqua"/>
          <w:b/>
          <w:bCs/>
          <w:color w:val="000000" w:themeColor="text1"/>
        </w:rPr>
        <w:t>Hochberg MC</w:t>
      </w:r>
      <w:r w:rsidRPr="00085EC5">
        <w:rPr>
          <w:rFonts w:ascii="Book Antiqua" w:hAnsi="Book Antiqua"/>
          <w:color w:val="000000" w:themeColor="text1"/>
        </w:rPr>
        <w:t xml:space="preserve">, Altman RD, April KT, </w:t>
      </w:r>
      <w:proofErr w:type="spellStart"/>
      <w:r w:rsidRPr="00085EC5">
        <w:rPr>
          <w:rFonts w:ascii="Book Antiqua" w:hAnsi="Book Antiqua"/>
          <w:color w:val="000000" w:themeColor="text1"/>
        </w:rPr>
        <w:t>Benkhalti</w:t>
      </w:r>
      <w:proofErr w:type="spellEnd"/>
      <w:r w:rsidRPr="00085EC5">
        <w:rPr>
          <w:rFonts w:ascii="Book Antiqua" w:hAnsi="Book Antiqua"/>
          <w:color w:val="000000" w:themeColor="text1"/>
        </w:rPr>
        <w:t xml:space="preserve"> M, </w:t>
      </w:r>
      <w:proofErr w:type="spellStart"/>
      <w:r w:rsidRPr="00085EC5">
        <w:rPr>
          <w:rFonts w:ascii="Book Antiqua" w:hAnsi="Book Antiqua"/>
          <w:color w:val="000000" w:themeColor="text1"/>
        </w:rPr>
        <w:t>Guyatt</w:t>
      </w:r>
      <w:proofErr w:type="spellEnd"/>
      <w:r w:rsidRPr="00085EC5">
        <w:rPr>
          <w:rFonts w:ascii="Book Antiqua" w:hAnsi="Book Antiqua"/>
          <w:color w:val="000000" w:themeColor="text1"/>
        </w:rPr>
        <w:t xml:space="preserve"> G, McGowan J, </w:t>
      </w:r>
      <w:proofErr w:type="spellStart"/>
      <w:r w:rsidRPr="00085EC5">
        <w:rPr>
          <w:rFonts w:ascii="Book Antiqua" w:hAnsi="Book Antiqua"/>
          <w:color w:val="000000" w:themeColor="text1"/>
        </w:rPr>
        <w:t>Towheed</w:t>
      </w:r>
      <w:proofErr w:type="spellEnd"/>
      <w:r w:rsidRPr="00085EC5">
        <w:rPr>
          <w:rFonts w:ascii="Book Antiqua" w:hAnsi="Book Antiqua"/>
          <w:color w:val="000000" w:themeColor="text1"/>
        </w:rPr>
        <w:t xml:space="preserve"> T, Welch</w:t>
      </w:r>
      <w:r w:rsidRPr="00085EC5">
        <w:rPr>
          <w:rFonts w:ascii="Book Antiqua" w:hAnsi="Book Antiqua"/>
          <w:color w:val="000000" w:themeColor="text1"/>
        </w:rPr>
        <w:t xml:space="preserve"> V, Wells G, </w:t>
      </w:r>
      <w:proofErr w:type="spellStart"/>
      <w:r w:rsidRPr="00085EC5">
        <w:rPr>
          <w:rFonts w:ascii="Book Antiqua" w:hAnsi="Book Antiqua"/>
          <w:color w:val="000000" w:themeColor="text1"/>
        </w:rPr>
        <w:t>Tugwell</w:t>
      </w:r>
      <w:proofErr w:type="spellEnd"/>
      <w:r w:rsidRPr="00085EC5">
        <w:rPr>
          <w:rFonts w:ascii="Book Antiqua" w:hAnsi="Book Antiqua"/>
          <w:color w:val="000000" w:themeColor="text1"/>
        </w:rPr>
        <w:t xml:space="preserve"> P; American College of Rheumatology. </w:t>
      </w:r>
      <w:proofErr w:type="gramStart"/>
      <w:r w:rsidRPr="00085EC5">
        <w:rPr>
          <w:rFonts w:ascii="Book Antiqua" w:hAnsi="Book Antiqua"/>
          <w:color w:val="000000" w:themeColor="text1"/>
        </w:rPr>
        <w:t xml:space="preserve">American College of Rheumatology 2012 recommendations for the use of </w:t>
      </w:r>
      <w:proofErr w:type="spellStart"/>
      <w:r w:rsidRPr="00085EC5">
        <w:rPr>
          <w:rFonts w:ascii="Book Antiqua" w:hAnsi="Book Antiqua"/>
          <w:color w:val="000000" w:themeColor="text1"/>
        </w:rPr>
        <w:t>nonpharmacologic</w:t>
      </w:r>
      <w:proofErr w:type="spellEnd"/>
      <w:r w:rsidRPr="00085EC5">
        <w:rPr>
          <w:rFonts w:ascii="Book Antiqua" w:hAnsi="Book Antiqua"/>
          <w:color w:val="000000" w:themeColor="text1"/>
        </w:rPr>
        <w:t xml:space="preserve"> and pharmacologic therapies in osteoarthritis of the hand, hip, and knee.</w:t>
      </w:r>
      <w:proofErr w:type="gramEnd"/>
      <w:r w:rsidRPr="00085EC5">
        <w:rPr>
          <w:rFonts w:ascii="Book Antiqua" w:hAnsi="Book Antiqua"/>
          <w:color w:val="000000" w:themeColor="text1"/>
        </w:rPr>
        <w:t xml:space="preserve"> </w:t>
      </w:r>
      <w:r w:rsidRPr="00085EC5">
        <w:rPr>
          <w:rFonts w:ascii="Book Antiqua" w:hAnsi="Book Antiqua"/>
          <w:i/>
          <w:iCs/>
          <w:color w:val="000000" w:themeColor="text1"/>
        </w:rPr>
        <w:t>Arthritis Care Res (Hoboken)</w:t>
      </w:r>
      <w:r w:rsidRPr="00085EC5">
        <w:rPr>
          <w:rFonts w:ascii="Book Antiqua" w:hAnsi="Book Antiqua"/>
          <w:color w:val="000000" w:themeColor="text1"/>
        </w:rPr>
        <w:t xml:space="preserve"> 2012; </w:t>
      </w:r>
      <w:r w:rsidRPr="00085EC5">
        <w:rPr>
          <w:rFonts w:ascii="Book Antiqua" w:hAnsi="Book Antiqua"/>
          <w:b/>
          <w:bCs/>
          <w:color w:val="000000" w:themeColor="text1"/>
        </w:rPr>
        <w:t>64</w:t>
      </w:r>
      <w:r w:rsidRPr="00085EC5">
        <w:rPr>
          <w:rFonts w:ascii="Book Antiqua" w:hAnsi="Book Antiqua"/>
          <w:color w:val="000000" w:themeColor="text1"/>
        </w:rPr>
        <w:t>:</w:t>
      </w:r>
      <w:r w:rsidRPr="00085EC5">
        <w:rPr>
          <w:rFonts w:ascii="Book Antiqua" w:hAnsi="Book Antiqua"/>
          <w:color w:val="000000" w:themeColor="text1"/>
        </w:rPr>
        <w:t xml:space="preserve"> 465-474 [PMID: 22563589 DOI: 10.1002/acr.21596]</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6 </w:t>
      </w:r>
      <w:r w:rsidRPr="00085EC5">
        <w:rPr>
          <w:rFonts w:ascii="Book Antiqua" w:hAnsi="Book Antiqua"/>
          <w:b/>
          <w:bCs/>
          <w:color w:val="000000" w:themeColor="text1"/>
        </w:rPr>
        <w:t>Zhang W</w:t>
      </w:r>
      <w:r w:rsidRPr="00085EC5">
        <w:rPr>
          <w:rFonts w:ascii="Book Antiqua" w:hAnsi="Book Antiqua"/>
          <w:color w:val="000000" w:themeColor="text1"/>
        </w:rPr>
        <w:t xml:space="preserve">, </w:t>
      </w:r>
      <w:proofErr w:type="spellStart"/>
      <w:r w:rsidRPr="00085EC5">
        <w:rPr>
          <w:rFonts w:ascii="Book Antiqua" w:hAnsi="Book Antiqua"/>
          <w:color w:val="000000" w:themeColor="text1"/>
        </w:rPr>
        <w:t>Nuki</w:t>
      </w:r>
      <w:proofErr w:type="spellEnd"/>
      <w:r w:rsidRPr="00085EC5">
        <w:rPr>
          <w:rFonts w:ascii="Book Antiqua" w:hAnsi="Book Antiqua"/>
          <w:color w:val="000000" w:themeColor="text1"/>
        </w:rPr>
        <w:t xml:space="preserve"> G, Moskowitz RW, Abramson S, Altman RD, Arden NK, </w:t>
      </w:r>
      <w:proofErr w:type="spellStart"/>
      <w:r w:rsidRPr="00085EC5">
        <w:rPr>
          <w:rFonts w:ascii="Book Antiqua" w:hAnsi="Book Antiqua"/>
          <w:color w:val="000000" w:themeColor="text1"/>
        </w:rPr>
        <w:t>Bierma-Zeinstra</w:t>
      </w:r>
      <w:proofErr w:type="spellEnd"/>
      <w:r w:rsidRPr="00085EC5">
        <w:rPr>
          <w:rFonts w:ascii="Book Antiqua" w:hAnsi="Book Antiqua"/>
          <w:color w:val="000000" w:themeColor="text1"/>
        </w:rPr>
        <w:t xml:space="preserve"> S, Brandt KD, Croft P, Doherty M, </w:t>
      </w:r>
      <w:proofErr w:type="spellStart"/>
      <w:r w:rsidRPr="00085EC5">
        <w:rPr>
          <w:rFonts w:ascii="Book Antiqua" w:hAnsi="Book Antiqua"/>
          <w:color w:val="000000" w:themeColor="text1"/>
        </w:rPr>
        <w:t>Dougados</w:t>
      </w:r>
      <w:proofErr w:type="spellEnd"/>
      <w:r w:rsidRPr="00085EC5">
        <w:rPr>
          <w:rFonts w:ascii="Book Antiqua" w:hAnsi="Book Antiqua"/>
          <w:color w:val="000000" w:themeColor="text1"/>
        </w:rPr>
        <w:t xml:space="preserve"> M, Hochberg M, Hunter DJ, </w:t>
      </w:r>
      <w:proofErr w:type="spellStart"/>
      <w:r w:rsidRPr="00085EC5">
        <w:rPr>
          <w:rFonts w:ascii="Book Antiqua" w:hAnsi="Book Antiqua"/>
          <w:color w:val="000000" w:themeColor="text1"/>
        </w:rPr>
        <w:t>Kwoh</w:t>
      </w:r>
      <w:proofErr w:type="spellEnd"/>
      <w:r w:rsidRPr="00085EC5">
        <w:rPr>
          <w:rFonts w:ascii="Book Antiqua" w:hAnsi="Book Antiqua"/>
          <w:color w:val="000000" w:themeColor="text1"/>
        </w:rPr>
        <w:t xml:space="preserve"> K, </w:t>
      </w:r>
      <w:proofErr w:type="spellStart"/>
      <w:r w:rsidRPr="00085EC5">
        <w:rPr>
          <w:rFonts w:ascii="Book Antiqua" w:hAnsi="Book Antiqua"/>
          <w:color w:val="000000" w:themeColor="text1"/>
        </w:rPr>
        <w:t>Lohmander</w:t>
      </w:r>
      <w:proofErr w:type="spellEnd"/>
      <w:r w:rsidRPr="00085EC5">
        <w:rPr>
          <w:rFonts w:ascii="Book Antiqua" w:hAnsi="Book Antiqua"/>
          <w:color w:val="000000" w:themeColor="text1"/>
        </w:rPr>
        <w:t xml:space="preserve"> LS, </w:t>
      </w:r>
      <w:proofErr w:type="spellStart"/>
      <w:r w:rsidRPr="00085EC5">
        <w:rPr>
          <w:rFonts w:ascii="Book Antiqua" w:hAnsi="Book Antiqua"/>
          <w:color w:val="000000" w:themeColor="text1"/>
        </w:rPr>
        <w:t>Tugwell</w:t>
      </w:r>
      <w:proofErr w:type="spellEnd"/>
      <w:r w:rsidRPr="00085EC5">
        <w:rPr>
          <w:rFonts w:ascii="Book Antiqua" w:hAnsi="Book Antiqua"/>
          <w:color w:val="000000" w:themeColor="text1"/>
        </w:rPr>
        <w:t xml:space="preserve"> P. OARSI recommendations f</w:t>
      </w:r>
      <w:r w:rsidRPr="00085EC5">
        <w:rPr>
          <w:rFonts w:ascii="Book Antiqua" w:hAnsi="Book Antiqua"/>
          <w:color w:val="000000" w:themeColor="text1"/>
        </w:rPr>
        <w:t xml:space="preserve">or the management of hip and knee osteoarthritis: part III: Changes in evidence following systematic cumulative update of research published through January 2009. </w:t>
      </w:r>
      <w:r w:rsidRPr="00085EC5">
        <w:rPr>
          <w:rFonts w:ascii="Book Antiqua" w:hAnsi="Book Antiqua"/>
          <w:i/>
          <w:iCs/>
          <w:color w:val="000000" w:themeColor="text1"/>
        </w:rPr>
        <w:t>Osteoarthritis Cartilage</w:t>
      </w:r>
      <w:r w:rsidRPr="00085EC5">
        <w:rPr>
          <w:rFonts w:ascii="Book Antiqua" w:hAnsi="Book Antiqua"/>
          <w:color w:val="000000" w:themeColor="text1"/>
        </w:rPr>
        <w:t xml:space="preserve"> 2010; </w:t>
      </w:r>
      <w:r w:rsidRPr="00085EC5">
        <w:rPr>
          <w:rFonts w:ascii="Book Antiqua" w:hAnsi="Book Antiqua"/>
          <w:b/>
          <w:bCs/>
          <w:color w:val="000000" w:themeColor="text1"/>
        </w:rPr>
        <w:t>18</w:t>
      </w:r>
      <w:r w:rsidRPr="00085EC5">
        <w:rPr>
          <w:rFonts w:ascii="Book Antiqua" w:hAnsi="Book Antiqua"/>
          <w:color w:val="000000" w:themeColor="text1"/>
        </w:rPr>
        <w:t>: 476-499 [PMID: 20170770 DOI: 10.1016/j.joca.2010.01.013]</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7</w:t>
      </w:r>
      <w:r w:rsidRPr="00085EC5">
        <w:rPr>
          <w:rFonts w:ascii="Book Antiqua" w:hAnsi="Book Antiqua"/>
          <w:color w:val="000000" w:themeColor="text1"/>
        </w:rPr>
        <w:t xml:space="preserve"> </w:t>
      </w:r>
      <w:proofErr w:type="spellStart"/>
      <w:r w:rsidRPr="00085EC5">
        <w:rPr>
          <w:rFonts w:ascii="Book Antiqua" w:hAnsi="Book Antiqua"/>
          <w:b/>
          <w:bCs/>
          <w:color w:val="000000" w:themeColor="text1"/>
        </w:rPr>
        <w:t>Eastlack</w:t>
      </w:r>
      <w:proofErr w:type="spellEnd"/>
      <w:r w:rsidRPr="00085EC5">
        <w:rPr>
          <w:rFonts w:ascii="Book Antiqua" w:hAnsi="Book Antiqua"/>
          <w:b/>
          <w:bCs/>
          <w:color w:val="000000" w:themeColor="text1"/>
        </w:rPr>
        <w:t xml:space="preserve"> RK</w:t>
      </w:r>
      <w:r w:rsidRPr="00085EC5">
        <w:rPr>
          <w:rFonts w:ascii="Book Antiqua" w:hAnsi="Book Antiqua"/>
          <w:color w:val="000000" w:themeColor="text1"/>
        </w:rPr>
        <w:t xml:space="preserve">, </w:t>
      </w:r>
      <w:proofErr w:type="spellStart"/>
      <w:r w:rsidRPr="00085EC5">
        <w:rPr>
          <w:rFonts w:ascii="Book Antiqua" w:hAnsi="Book Antiqua"/>
          <w:color w:val="000000" w:themeColor="text1"/>
        </w:rPr>
        <w:t>Hargens</w:t>
      </w:r>
      <w:proofErr w:type="spellEnd"/>
      <w:r w:rsidRPr="00085EC5">
        <w:rPr>
          <w:rFonts w:ascii="Book Antiqua" w:hAnsi="Book Antiqua"/>
          <w:color w:val="000000" w:themeColor="text1"/>
        </w:rPr>
        <w:t xml:space="preserve"> AR, </w:t>
      </w:r>
      <w:proofErr w:type="spellStart"/>
      <w:r w:rsidRPr="00085EC5">
        <w:rPr>
          <w:rFonts w:ascii="Book Antiqua" w:hAnsi="Book Antiqua"/>
          <w:color w:val="000000" w:themeColor="text1"/>
        </w:rPr>
        <w:t>Groppo</w:t>
      </w:r>
      <w:proofErr w:type="spellEnd"/>
      <w:r w:rsidRPr="00085EC5">
        <w:rPr>
          <w:rFonts w:ascii="Book Antiqua" w:hAnsi="Book Antiqua"/>
          <w:color w:val="000000" w:themeColor="text1"/>
        </w:rPr>
        <w:t xml:space="preserve"> ER, Steinbach GC, White KK, </w:t>
      </w:r>
      <w:proofErr w:type="spellStart"/>
      <w:r w:rsidRPr="00085EC5">
        <w:rPr>
          <w:rFonts w:ascii="Book Antiqua" w:hAnsi="Book Antiqua"/>
          <w:color w:val="000000" w:themeColor="text1"/>
        </w:rPr>
        <w:t>Pedowitz</w:t>
      </w:r>
      <w:proofErr w:type="spellEnd"/>
      <w:r w:rsidRPr="00085EC5">
        <w:rPr>
          <w:rFonts w:ascii="Book Antiqua" w:hAnsi="Book Antiqua"/>
          <w:color w:val="000000" w:themeColor="text1"/>
        </w:rPr>
        <w:t xml:space="preserve"> RA. Lower body positive-pressure exercise after knee surgery. </w:t>
      </w:r>
      <w:proofErr w:type="spellStart"/>
      <w:r w:rsidRPr="00085EC5">
        <w:rPr>
          <w:rFonts w:ascii="Book Antiqua" w:hAnsi="Book Antiqua"/>
          <w:i/>
          <w:iCs/>
          <w:color w:val="000000" w:themeColor="text1"/>
        </w:rPr>
        <w:t>Clin</w:t>
      </w:r>
      <w:proofErr w:type="spellEnd"/>
      <w:r w:rsidRPr="00085EC5">
        <w:rPr>
          <w:rFonts w:ascii="Book Antiqua" w:hAnsi="Book Antiqua"/>
          <w:i/>
          <w:iCs/>
          <w:color w:val="000000" w:themeColor="text1"/>
        </w:rPr>
        <w:t xml:space="preserve"> </w:t>
      </w:r>
      <w:proofErr w:type="spellStart"/>
      <w:r w:rsidRPr="00085EC5">
        <w:rPr>
          <w:rFonts w:ascii="Book Antiqua" w:hAnsi="Book Antiqua"/>
          <w:i/>
          <w:iCs/>
          <w:color w:val="000000" w:themeColor="text1"/>
        </w:rPr>
        <w:t>Orthop</w:t>
      </w:r>
      <w:proofErr w:type="spellEnd"/>
      <w:r w:rsidRPr="00085EC5">
        <w:rPr>
          <w:rFonts w:ascii="Book Antiqua" w:hAnsi="Book Antiqua"/>
          <w:i/>
          <w:iCs/>
          <w:color w:val="000000" w:themeColor="text1"/>
        </w:rPr>
        <w:t xml:space="preserve"> </w:t>
      </w:r>
      <w:proofErr w:type="spellStart"/>
      <w:r w:rsidRPr="00085EC5">
        <w:rPr>
          <w:rFonts w:ascii="Book Antiqua" w:hAnsi="Book Antiqua"/>
          <w:i/>
          <w:iCs/>
          <w:color w:val="000000" w:themeColor="text1"/>
        </w:rPr>
        <w:t>Relat</w:t>
      </w:r>
      <w:proofErr w:type="spellEnd"/>
      <w:r w:rsidRPr="00085EC5">
        <w:rPr>
          <w:rFonts w:ascii="Book Antiqua" w:hAnsi="Book Antiqua"/>
          <w:i/>
          <w:iCs/>
          <w:color w:val="000000" w:themeColor="text1"/>
        </w:rPr>
        <w:t xml:space="preserve"> Res</w:t>
      </w:r>
      <w:r w:rsidRPr="00085EC5">
        <w:rPr>
          <w:rFonts w:ascii="Book Antiqua" w:hAnsi="Book Antiqua"/>
          <w:color w:val="000000" w:themeColor="text1"/>
        </w:rPr>
        <w:t xml:space="preserve"> 2005: 213-219 [PMID: 15685078 DOI: 10.1097/01.blo.0000150459.92012.f7]</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hAnsi="Book Antiqua"/>
          <w:color w:val="000000" w:themeColor="text1"/>
        </w:rPr>
        <w:t xml:space="preserve">8 </w:t>
      </w:r>
      <w:proofErr w:type="spellStart"/>
      <w:r w:rsidRPr="00085EC5">
        <w:rPr>
          <w:rFonts w:ascii="Book Antiqua" w:hAnsi="Book Antiqua"/>
          <w:b/>
          <w:bCs/>
          <w:color w:val="000000" w:themeColor="text1"/>
        </w:rPr>
        <w:t>Bennell</w:t>
      </w:r>
      <w:proofErr w:type="spellEnd"/>
      <w:r w:rsidRPr="00085EC5">
        <w:rPr>
          <w:rFonts w:ascii="Book Antiqua" w:hAnsi="Book Antiqua"/>
          <w:b/>
          <w:bCs/>
          <w:color w:val="000000" w:themeColor="text1"/>
        </w:rPr>
        <w:t xml:space="preserve"> KL</w:t>
      </w:r>
      <w:r w:rsidRPr="00085EC5">
        <w:rPr>
          <w:rFonts w:ascii="Book Antiqua" w:hAnsi="Book Antiqua"/>
          <w:color w:val="000000" w:themeColor="text1"/>
        </w:rPr>
        <w:t xml:space="preserve">, Wrigley TV, Hunt MA, Lim BW, </w:t>
      </w:r>
      <w:proofErr w:type="spellStart"/>
      <w:r w:rsidRPr="00085EC5">
        <w:rPr>
          <w:rFonts w:ascii="Book Antiqua" w:hAnsi="Book Antiqua"/>
          <w:color w:val="000000" w:themeColor="text1"/>
        </w:rPr>
        <w:t>Hinman</w:t>
      </w:r>
      <w:proofErr w:type="spellEnd"/>
      <w:r w:rsidRPr="00085EC5">
        <w:rPr>
          <w:rFonts w:ascii="Book Antiqua" w:hAnsi="Book Antiqua"/>
          <w:color w:val="000000" w:themeColor="text1"/>
        </w:rPr>
        <w:t xml:space="preserve"> RS.</w:t>
      </w:r>
      <w:proofErr w:type="gramEnd"/>
      <w:r w:rsidRPr="00085EC5">
        <w:rPr>
          <w:rFonts w:ascii="Book Antiqua" w:hAnsi="Book Antiqua"/>
          <w:color w:val="000000" w:themeColor="text1"/>
        </w:rPr>
        <w:t xml:space="preserve"> Update on the role of muscle in the genesis and management of knee osteoarthritis. </w:t>
      </w:r>
      <w:r w:rsidRPr="00085EC5">
        <w:rPr>
          <w:rFonts w:ascii="Book Antiqua" w:hAnsi="Book Antiqua"/>
          <w:i/>
          <w:iCs/>
          <w:color w:val="000000" w:themeColor="text1"/>
        </w:rPr>
        <w:t xml:space="preserve">Rheum Dis </w:t>
      </w:r>
      <w:proofErr w:type="spellStart"/>
      <w:r w:rsidRPr="00085EC5">
        <w:rPr>
          <w:rFonts w:ascii="Book Antiqua" w:hAnsi="Book Antiqua"/>
          <w:i/>
          <w:iCs/>
          <w:color w:val="000000" w:themeColor="text1"/>
        </w:rPr>
        <w:t>Clin</w:t>
      </w:r>
      <w:proofErr w:type="spellEnd"/>
      <w:r w:rsidRPr="00085EC5">
        <w:rPr>
          <w:rFonts w:ascii="Book Antiqua" w:hAnsi="Book Antiqua"/>
          <w:i/>
          <w:iCs/>
          <w:color w:val="000000" w:themeColor="text1"/>
        </w:rPr>
        <w:t xml:space="preserve"> North Am</w:t>
      </w:r>
      <w:r w:rsidRPr="00085EC5">
        <w:rPr>
          <w:rFonts w:ascii="Book Antiqua" w:hAnsi="Book Antiqua"/>
          <w:color w:val="000000" w:themeColor="text1"/>
        </w:rPr>
        <w:t xml:space="preserve"> 2013; </w:t>
      </w:r>
      <w:r w:rsidRPr="00085EC5">
        <w:rPr>
          <w:rFonts w:ascii="Book Antiqua" w:hAnsi="Book Antiqua"/>
          <w:b/>
          <w:bCs/>
          <w:color w:val="000000" w:themeColor="text1"/>
        </w:rPr>
        <w:t>39</w:t>
      </w:r>
      <w:r w:rsidRPr="00085EC5">
        <w:rPr>
          <w:rFonts w:ascii="Book Antiqua" w:hAnsi="Book Antiqua"/>
          <w:color w:val="000000" w:themeColor="text1"/>
        </w:rPr>
        <w:t>: 145-176 [PMID: 23312414 DOI: 10.1016/j.rdc.2012.11.003]</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hAnsi="Book Antiqua"/>
          <w:color w:val="000000" w:themeColor="text1"/>
        </w:rPr>
        <w:t xml:space="preserve">9 </w:t>
      </w:r>
      <w:r w:rsidRPr="00085EC5">
        <w:rPr>
          <w:rFonts w:ascii="Book Antiqua" w:hAnsi="Book Antiqua"/>
          <w:b/>
          <w:bCs/>
          <w:color w:val="000000" w:themeColor="text1"/>
        </w:rPr>
        <w:t>Dieppe PA</w:t>
      </w:r>
      <w:r w:rsidRPr="00085EC5">
        <w:rPr>
          <w:rFonts w:ascii="Book Antiqua" w:hAnsi="Book Antiqua"/>
          <w:color w:val="000000" w:themeColor="text1"/>
        </w:rPr>
        <w:t xml:space="preserve">, </w:t>
      </w:r>
      <w:proofErr w:type="spellStart"/>
      <w:r w:rsidRPr="00085EC5">
        <w:rPr>
          <w:rFonts w:ascii="Book Antiqua" w:hAnsi="Book Antiqua"/>
          <w:color w:val="000000" w:themeColor="text1"/>
        </w:rPr>
        <w:t>Lohmander</w:t>
      </w:r>
      <w:proofErr w:type="spellEnd"/>
      <w:r w:rsidRPr="00085EC5">
        <w:rPr>
          <w:rFonts w:ascii="Book Antiqua" w:hAnsi="Book Antiqua"/>
          <w:color w:val="000000" w:themeColor="text1"/>
        </w:rPr>
        <w:t xml:space="preserve"> LS.</w:t>
      </w:r>
      <w:proofErr w:type="gramEnd"/>
      <w:r w:rsidRPr="00085EC5">
        <w:rPr>
          <w:rFonts w:ascii="Book Antiqua" w:hAnsi="Book Antiqua"/>
          <w:color w:val="000000" w:themeColor="text1"/>
        </w:rPr>
        <w:t xml:space="preserve"> </w:t>
      </w:r>
      <w:proofErr w:type="gramStart"/>
      <w:r w:rsidRPr="00085EC5">
        <w:rPr>
          <w:rFonts w:ascii="Book Antiqua" w:hAnsi="Book Antiqua"/>
          <w:color w:val="000000" w:themeColor="text1"/>
        </w:rPr>
        <w:t>Pathogenesis a</w:t>
      </w:r>
      <w:r w:rsidRPr="00085EC5">
        <w:rPr>
          <w:rFonts w:ascii="Book Antiqua" w:hAnsi="Book Antiqua"/>
          <w:color w:val="000000" w:themeColor="text1"/>
        </w:rPr>
        <w:t>nd management of pain in osteoarthritis.</w:t>
      </w:r>
      <w:proofErr w:type="gramEnd"/>
      <w:r w:rsidRPr="00085EC5">
        <w:rPr>
          <w:rFonts w:ascii="Book Antiqua" w:hAnsi="Book Antiqua"/>
          <w:color w:val="000000" w:themeColor="text1"/>
        </w:rPr>
        <w:t xml:space="preserve"> </w:t>
      </w:r>
      <w:r w:rsidRPr="00085EC5">
        <w:rPr>
          <w:rFonts w:ascii="Book Antiqua" w:hAnsi="Book Antiqua"/>
          <w:i/>
          <w:iCs/>
          <w:color w:val="000000" w:themeColor="text1"/>
        </w:rPr>
        <w:t>Lancet</w:t>
      </w:r>
      <w:r w:rsidRPr="00085EC5">
        <w:rPr>
          <w:rFonts w:ascii="Book Antiqua" w:hAnsi="Book Antiqua"/>
          <w:color w:val="000000" w:themeColor="text1"/>
        </w:rPr>
        <w:t xml:space="preserve"> 2005; </w:t>
      </w:r>
      <w:r w:rsidRPr="00085EC5">
        <w:rPr>
          <w:rFonts w:ascii="Book Antiqua" w:hAnsi="Book Antiqua"/>
          <w:b/>
          <w:bCs/>
          <w:color w:val="000000" w:themeColor="text1"/>
        </w:rPr>
        <w:t>365</w:t>
      </w:r>
      <w:r w:rsidRPr="00085EC5">
        <w:rPr>
          <w:rFonts w:ascii="Book Antiqua" w:hAnsi="Book Antiqua"/>
          <w:color w:val="000000" w:themeColor="text1"/>
        </w:rPr>
        <w:t>: 965-973 [PMID: 15766999 DOI: 10.1016/S0140-6736(05)71086-2]</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10 </w:t>
      </w:r>
      <w:r w:rsidRPr="00085EC5">
        <w:rPr>
          <w:rFonts w:ascii="Book Antiqua" w:hAnsi="Book Antiqua"/>
          <w:b/>
          <w:bCs/>
          <w:color w:val="000000" w:themeColor="text1"/>
        </w:rPr>
        <w:t>Liang J</w:t>
      </w:r>
      <w:r w:rsidRPr="00085EC5">
        <w:rPr>
          <w:rFonts w:ascii="Book Antiqua" w:hAnsi="Book Antiqua"/>
          <w:color w:val="000000" w:themeColor="text1"/>
        </w:rPr>
        <w:t xml:space="preserve">, </w:t>
      </w:r>
      <w:proofErr w:type="spellStart"/>
      <w:r w:rsidRPr="00085EC5">
        <w:rPr>
          <w:rFonts w:ascii="Book Antiqua" w:hAnsi="Book Antiqua"/>
          <w:color w:val="000000" w:themeColor="text1"/>
        </w:rPr>
        <w:t>Guo</w:t>
      </w:r>
      <w:proofErr w:type="spellEnd"/>
      <w:r w:rsidRPr="00085EC5">
        <w:rPr>
          <w:rFonts w:ascii="Book Antiqua" w:hAnsi="Book Antiqua"/>
          <w:color w:val="000000" w:themeColor="text1"/>
        </w:rPr>
        <w:t xml:space="preserve"> Y, Zheng Y, Lang S, Chen H, You Y, </w:t>
      </w:r>
      <w:proofErr w:type="spellStart"/>
      <w:r w:rsidRPr="00085EC5">
        <w:rPr>
          <w:rFonts w:ascii="Book Antiqua" w:hAnsi="Book Antiqua"/>
          <w:color w:val="000000" w:themeColor="text1"/>
        </w:rPr>
        <w:t>O'Young</w:t>
      </w:r>
      <w:proofErr w:type="spellEnd"/>
      <w:r w:rsidRPr="00085EC5">
        <w:rPr>
          <w:rFonts w:ascii="Book Antiqua" w:hAnsi="Book Antiqua"/>
          <w:color w:val="000000" w:themeColor="text1"/>
        </w:rPr>
        <w:t xml:space="preserve"> B, </w:t>
      </w:r>
      <w:proofErr w:type="spellStart"/>
      <w:r w:rsidRPr="00085EC5">
        <w:rPr>
          <w:rFonts w:ascii="Book Antiqua" w:hAnsi="Book Antiqua"/>
          <w:color w:val="000000" w:themeColor="text1"/>
        </w:rPr>
        <w:t>Ou</w:t>
      </w:r>
      <w:proofErr w:type="spellEnd"/>
      <w:r w:rsidRPr="00085EC5">
        <w:rPr>
          <w:rFonts w:ascii="Book Antiqua" w:hAnsi="Book Antiqua"/>
          <w:color w:val="000000" w:themeColor="text1"/>
        </w:rPr>
        <w:t xml:space="preserve"> H, Lin Q. </w:t>
      </w:r>
      <w:proofErr w:type="gramStart"/>
      <w:r w:rsidRPr="00085EC5">
        <w:rPr>
          <w:rFonts w:ascii="Book Antiqua" w:hAnsi="Book Antiqua"/>
          <w:color w:val="000000" w:themeColor="text1"/>
        </w:rPr>
        <w:t>The Lower Body Positive Pressure Treadmill for Knee Osteoarthr</w:t>
      </w:r>
      <w:r w:rsidRPr="00085EC5">
        <w:rPr>
          <w:rFonts w:ascii="Book Antiqua" w:hAnsi="Book Antiqua"/>
          <w:color w:val="000000" w:themeColor="text1"/>
        </w:rPr>
        <w:t>itis Rehabilitation.</w:t>
      </w:r>
      <w:proofErr w:type="gramEnd"/>
      <w:r w:rsidRPr="00085EC5">
        <w:rPr>
          <w:rFonts w:ascii="Book Antiqua" w:hAnsi="Book Antiqua"/>
          <w:color w:val="000000" w:themeColor="text1"/>
        </w:rPr>
        <w:t xml:space="preserve"> </w:t>
      </w:r>
      <w:r w:rsidRPr="00085EC5">
        <w:rPr>
          <w:rFonts w:ascii="Book Antiqua" w:hAnsi="Book Antiqua"/>
          <w:i/>
          <w:iCs/>
          <w:color w:val="000000" w:themeColor="text1"/>
        </w:rPr>
        <w:t xml:space="preserve">J Vis </w:t>
      </w:r>
      <w:proofErr w:type="spellStart"/>
      <w:r w:rsidRPr="00085EC5">
        <w:rPr>
          <w:rFonts w:ascii="Book Antiqua" w:hAnsi="Book Antiqua"/>
          <w:i/>
          <w:iCs/>
          <w:color w:val="000000" w:themeColor="text1"/>
        </w:rPr>
        <w:t>Exp</w:t>
      </w:r>
      <w:proofErr w:type="spellEnd"/>
      <w:r w:rsidRPr="00085EC5">
        <w:rPr>
          <w:rFonts w:ascii="Book Antiqua" w:hAnsi="Book Antiqua"/>
          <w:color w:val="000000" w:themeColor="text1"/>
        </w:rPr>
        <w:t xml:space="preserve"> 2019 [PMID: 31380828 DOI: 10.3791/59829]</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11 </w:t>
      </w:r>
      <w:r w:rsidRPr="00085EC5">
        <w:rPr>
          <w:rFonts w:ascii="Book Antiqua" w:hAnsi="Book Antiqua"/>
          <w:b/>
          <w:bCs/>
          <w:color w:val="000000" w:themeColor="text1"/>
        </w:rPr>
        <w:t>Liang J</w:t>
      </w:r>
      <w:r w:rsidRPr="00085EC5">
        <w:rPr>
          <w:rFonts w:ascii="Book Antiqua" w:hAnsi="Book Antiqua"/>
          <w:color w:val="000000" w:themeColor="text1"/>
        </w:rPr>
        <w:t xml:space="preserve">, Lang S, Zheng Y, Wang Y, Chen H, Yang J, Luo Z, Lin Q, </w:t>
      </w:r>
      <w:proofErr w:type="spellStart"/>
      <w:r w:rsidRPr="00085EC5">
        <w:rPr>
          <w:rFonts w:ascii="Book Antiqua" w:hAnsi="Book Antiqua"/>
          <w:color w:val="000000" w:themeColor="text1"/>
        </w:rPr>
        <w:t>Ou</w:t>
      </w:r>
      <w:proofErr w:type="spellEnd"/>
      <w:r w:rsidRPr="00085EC5">
        <w:rPr>
          <w:rFonts w:ascii="Book Antiqua" w:hAnsi="Book Antiqua"/>
          <w:color w:val="000000" w:themeColor="text1"/>
        </w:rPr>
        <w:t xml:space="preserve"> H. The effect of anti-gravity treadmill training for knee osteoarthritis rehabilitation on joint pain, gait, and E</w:t>
      </w:r>
      <w:r w:rsidRPr="00085EC5">
        <w:rPr>
          <w:rFonts w:ascii="Book Antiqua" w:hAnsi="Book Antiqua"/>
          <w:color w:val="000000" w:themeColor="text1"/>
        </w:rPr>
        <w:t xml:space="preserve">MG: Case report. </w:t>
      </w:r>
      <w:r w:rsidRPr="00085EC5">
        <w:rPr>
          <w:rFonts w:ascii="Book Antiqua" w:hAnsi="Book Antiqua"/>
          <w:i/>
          <w:iCs/>
          <w:color w:val="000000" w:themeColor="text1"/>
        </w:rPr>
        <w:t>Medicine (Baltimore)</w:t>
      </w:r>
      <w:r w:rsidRPr="00085EC5">
        <w:rPr>
          <w:rFonts w:ascii="Book Antiqua" w:hAnsi="Book Antiqua"/>
          <w:color w:val="000000" w:themeColor="text1"/>
        </w:rPr>
        <w:t xml:space="preserve"> 2019; </w:t>
      </w:r>
      <w:r w:rsidRPr="00085EC5">
        <w:rPr>
          <w:rFonts w:ascii="Book Antiqua" w:hAnsi="Book Antiqua"/>
          <w:b/>
          <w:bCs/>
          <w:color w:val="000000" w:themeColor="text1"/>
        </w:rPr>
        <w:t>98</w:t>
      </w:r>
      <w:r w:rsidRPr="00085EC5">
        <w:rPr>
          <w:rFonts w:ascii="Book Antiqua" w:hAnsi="Book Antiqua"/>
          <w:color w:val="000000" w:themeColor="text1"/>
        </w:rPr>
        <w:t>: e15386 [PMID: 31045790 DOI: 10.1097/MD.0000000000015386]</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lastRenderedPageBreak/>
        <w:t xml:space="preserve">12 </w:t>
      </w:r>
      <w:proofErr w:type="gramStart"/>
      <w:r w:rsidRPr="00085EC5">
        <w:rPr>
          <w:rFonts w:ascii="Book Antiqua" w:hAnsi="Book Antiqua"/>
          <w:b/>
          <w:bCs/>
          <w:color w:val="000000" w:themeColor="text1"/>
        </w:rPr>
        <w:t>Peeler</w:t>
      </w:r>
      <w:proofErr w:type="gramEnd"/>
      <w:r w:rsidRPr="00085EC5">
        <w:rPr>
          <w:rFonts w:ascii="Book Antiqua" w:hAnsi="Book Antiqua"/>
          <w:b/>
          <w:bCs/>
          <w:color w:val="000000" w:themeColor="text1"/>
        </w:rPr>
        <w:t xml:space="preserve"> J</w:t>
      </w:r>
      <w:r w:rsidRPr="00085EC5">
        <w:rPr>
          <w:rFonts w:ascii="Book Antiqua" w:hAnsi="Book Antiqua"/>
          <w:color w:val="000000" w:themeColor="text1"/>
        </w:rPr>
        <w:t xml:space="preserve">, Leiter J, MacDonald P. Effect of Body Weight-Supported Exercise on Symptoms of Knee Osteoarthritis: A Follow-up Investigation. </w:t>
      </w:r>
      <w:proofErr w:type="spellStart"/>
      <w:r w:rsidRPr="00085EC5">
        <w:rPr>
          <w:rFonts w:ascii="Book Antiqua" w:hAnsi="Book Antiqua"/>
          <w:i/>
          <w:iCs/>
          <w:color w:val="000000" w:themeColor="text1"/>
        </w:rPr>
        <w:t>Clin</w:t>
      </w:r>
      <w:proofErr w:type="spellEnd"/>
      <w:r w:rsidRPr="00085EC5">
        <w:rPr>
          <w:rFonts w:ascii="Book Antiqua" w:hAnsi="Book Antiqua"/>
          <w:i/>
          <w:iCs/>
          <w:color w:val="000000" w:themeColor="text1"/>
        </w:rPr>
        <w:t xml:space="preserve"> J </w:t>
      </w:r>
      <w:r w:rsidRPr="00085EC5">
        <w:rPr>
          <w:rFonts w:ascii="Book Antiqua" w:hAnsi="Book Antiqua"/>
          <w:i/>
          <w:iCs/>
          <w:color w:val="000000" w:themeColor="text1"/>
        </w:rPr>
        <w:t>Sport Med</w:t>
      </w:r>
      <w:r w:rsidRPr="00085EC5">
        <w:rPr>
          <w:rFonts w:ascii="Book Antiqua" w:hAnsi="Book Antiqua"/>
          <w:color w:val="000000" w:themeColor="text1"/>
        </w:rPr>
        <w:t xml:space="preserve"> 2020; </w:t>
      </w:r>
      <w:r w:rsidRPr="00085EC5">
        <w:rPr>
          <w:rFonts w:ascii="Book Antiqua" w:hAnsi="Book Antiqua"/>
          <w:b/>
          <w:bCs/>
          <w:color w:val="000000" w:themeColor="text1"/>
        </w:rPr>
        <w:t>30</w:t>
      </w:r>
      <w:r w:rsidRPr="00085EC5">
        <w:rPr>
          <w:rFonts w:ascii="Book Antiqua" w:hAnsi="Book Antiqua"/>
          <w:color w:val="000000" w:themeColor="text1"/>
        </w:rPr>
        <w:t>: e178-e185 [PMID: 30277892 DOI: 10.1097/JSM.0000000000000668]</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hAnsi="Book Antiqua"/>
          <w:color w:val="000000" w:themeColor="text1"/>
        </w:rPr>
        <w:t xml:space="preserve">13 </w:t>
      </w:r>
      <w:proofErr w:type="spellStart"/>
      <w:r w:rsidRPr="00085EC5">
        <w:rPr>
          <w:rFonts w:ascii="Book Antiqua" w:hAnsi="Book Antiqua"/>
          <w:b/>
          <w:bCs/>
          <w:color w:val="000000" w:themeColor="text1"/>
        </w:rPr>
        <w:t>Takacs</w:t>
      </w:r>
      <w:proofErr w:type="spellEnd"/>
      <w:r w:rsidRPr="00085EC5">
        <w:rPr>
          <w:rFonts w:ascii="Book Antiqua" w:hAnsi="Book Antiqua"/>
          <w:b/>
          <w:bCs/>
          <w:color w:val="000000" w:themeColor="text1"/>
        </w:rPr>
        <w:t xml:space="preserve"> J</w:t>
      </w:r>
      <w:r w:rsidRPr="00085EC5">
        <w:rPr>
          <w:rFonts w:ascii="Book Antiqua" w:hAnsi="Book Antiqua"/>
          <w:color w:val="000000" w:themeColor="text1"/>
        </w:rPr>
        <w:t>, Anderson JE, Leiter JR, MacDonald PB, Peeler JD.</w:t>
      </w:r>
      <w:proofErr w:type="gramEnd"/>
      <w:r w:rsidRPr="00085EC5">
        <w:rPr>
          <w:rFonts w:ascii="Book Antiqua" w:hAnsi="Book Antiqua"/>
          <w:color w:val="000000" w:themeColor="text1"/>
        </w:rPr>
        <w:t xml:space="preserve"> Lower body positive pressure: an emerging technology in the battle against knee osteoarthritis? </w:t>
      </w:r>
      <w:proofErr w:type="spellStart"/>
      <w:r w:rsidRPr="00085EC5">
        <w:rPr>
          <w:rFonts w:ascii="Book Antiqua" w:hAnsi="Book Antiqua"/>
          <w:i/>
          <w:iCs/>
          <w:color w:val="000000" w:themeColor="text1"/>
        </w:rPr>
        <w:t>Clin</w:t>
      </w:r>
      <w:proofErr w:type="spellEnd"/>
      <w:r w:rsidRPr="00085EC5">
        <w:rPr>
          <w:rFonts w:ascii="Book Antiqua" w:hAnsi="Book Antiqua"/>
          <w:i/>
          <w:iCs/>
          <w:color w:val="000000" w:themeColor="text1"/>
        </w:rPr>
        <w:t xml:space="preserve"> </w:t>
      </w:r>
      <w:proofErr w:type="spellStart"/>
      <w:r w:rsidRPr="00085EC5">
        <w:rPr>
          <w:rFonts w:ascii="Book Antiqua" w:hAnsi="Book Antiqua"/>
          <w:i/>
          <w:iCs/>
          <w:color w:val="000000" w:themeColor="text1"/>
        </w:rPr>
        <w:t>Interv</w:t>
      </w:r>
      <w:proofErr w:type="spellEnd"/>
      <w:r w:rsidRPr="00085EC5">
        <w:rPr>
          <w:rFonts w:ascii="Book Antiqua" w:hAnsi="Book Antiqua"/>
          <w:i/>
          <w:iCs/>
          <w:color w:val="000000" w:themeColor="text1"/>
        </w:rPr>
        <w:t xml:space="preserve"> Aging</w:t>
      </w:r>
      <w:r w:rsidRPr="00085EC5">
        <w:rPr>
          <w:rFonts w:ascii="Book Antiqua" w:hAnsi="Book Antiqua"/>
          <w:color w:val="000000" w:themeColor="text1"/>
        </w:rPr>
        <w:t xml:space="preserve"> 2013; </w:t>
      </w:r>
      <w:r w:rsidRPr="00085EC5">
        <w:rPr>
          <w:rFonts w:ascii="Book Antiqua" w:hAnsi="Book Antiqua"/>
          <w:b/>
          <w:bCs/>
          <w:color w:val="000000" w:themeColor="text1"/>
        </w:rPr>
        <w:t>8</w:t>
      </w:r>
      <w:r w:rsidRPr="00085EC5">
        <w:rPr>
          <w:rFonts w:ascii="Book Antiqua" w:hAnsi="Book Antiqua"/>
          <w:color w:val="000000" w:themeColor="text1"/>
        </w:rPr>
        <w:t>: 983-991 [PMID: 23926425 DOI: 10.2147/CIA.S46951]</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14 </w:t>
      </w:r>
      <w:r w:rsidRPr="00085EC5">
        <w:rPr>
          <w:rFonts w:ascii="Book Antiqua" w:hAnsi="Book Antiqua"/>
          <w:b/>
          <w:bCs/>
          <w:color w:val="000000" w:themeColor="text1"/>
        </w:rPr>
        <w:t>Kohn MD</w:t>
      </w:r>
      <w:r w:rsidRPr="00085EC5">
        <w:rPr>
          <w:rFonts w:ascii="Book Antiqua" w:hAnsi="Book Antiqua"/>
          <w:color w:val="000000" w:themeColor="text1"/>
        </w:rPr>
        <w:t xml:space="preserve">, Sassoon AA, Fernando ND. Classifications in Brief: </w:t>
      </w:r>
      <w:proofErr w:type="spellStart"/>
      <w:r w:rsidRPr="00085EC5">
        <w:rPr>
          <w:rFonts w:ascii="Book Antiqua" w:hAnsi="Book Antiqua"/>
          <w:color w:val="000000" w:themeColor="text1"/>
        </w:rPr>
        <w:t>Kellgren</w:t>
      </w:r>
      <w:proofErr w:type="spellEnd"/>
      <w:r w:rsidRPr="00085EC5">
        <w:rPr>
          <w:rFonts w:ascii="Book Antiqua" w:hAnsi="Book Antiqua"/>
          <w:color w:val="000000" w:themeColor="text1"/>
        </w:rPr>
        <w:t xml:space="preserve">-Lawrence Classification of Osteoarthritis. </w:t>
      </w:r>
      <w:proofErr w:type="spellStart"/>
      <w:r w:rsidRPr="00085EC5">
        <w:rPr>
          <w:rFonts w:ascii="Book Antiqua" w:hAnsi="Book Antiqua"/>
          <w:i/>
          <w:iCs/>
          <w:color w:val="000000" w:themeColor="text1"/>
        </w:rPr>
        <w:t>Clin</w:t>
      </w:r>
      <w:proofErr w:type="spellEnd"/>
      <w:r w:rsidRPr="00085EC5">
        <w:rPr>
          <w:rFonts w:ascii="Book Antiqua" w:hAnsi="Book Antiqua"/>
          <w:i/>
          <w:iCs/>
          <w:color w:val="000000" w:themeColor="text1"/>
        </w:rPr>
        <w:t xml:space="preserve"> </w:t>
      </w:r>
      <w:proofErr w:type="spellStart"/>
      <w:r w:rsidRPr="00085EC5">
        <w:rPr>
          <w:rFonts w:ascii="Book Antiqua" w:hAnsi="Book Antiqua"/>
          <w:i/>
          <w:iCs/>
          <w:color w:val="000000" w:themeColor="text1"/>
        </w:rPr>
        <w:t>Orthop</w:t>
      </w:r>
      <w:proofErr w:type="spellEnd"/>
      <w:r w:rsidRPr="00085EC5">
        <w:rPr>
          <w:rFonts w:ascii="Book Antiqua" w:hAnsi="Book Antiqua"/>
          <w:i/>
          <w:iCs/>
          <w:color w:val="000000" w:themeColor="text1"/>
        </w:rPr>
        <w:t xml:space="preserve"> </w:t>
      </w:r>
      <w:proofErr w:type="spellStart"/>
      <w:r w:rsidRPr="00085EC5">
        <w:rPr>
          <w:rFonts w:ascii="Book Antiqua" w:hAnsi="Book Antiqua"/>
          <w:i/>
          <w:iCs/>
          <w:color w:val="000000" w:themeColor="text1"/>
        </w:rPr>
        <w:t>Relat</w:t>
      </w:r>
      <w:proofErr w:type="spellEnd"/>
      <w:r w:rsidRPr="00085EC5">
        <w:rPr>
          <w:rFonts w:ascii="Book Antiqua" w:hAnsi="Book Antiqua"/>
          <w:i/>
          <w:iCs/>
          <w:color w:val="000000" w:themeColor="text1"/>
        </w:rPr>
        <w:t xml:space="preserve"> Res</w:t>
      </w:r>
      <w:r w:rsidRPr="00085EC5">
        <w:rPr>
          <w:rFonts w:ascii="Book Antiqua" w:hAnsi="Book Antiqua"/>
          <w:color w:val="000000" w:themeColor="text1"/>
        </w:rPr>
        <w:t xml:space="preserve"> 2016; </w:t>
      </w:r>
      <w:r w:rsidRPr="00085EC5">
        <w:rPr>
          <w:rFonts w:ascii="Book Antiqua" w:hAnsi="Book Antiqua"/>
          <w:b/>
          <w:bCs/>
          <w:color w:val="000000" w:themeColor="text1"/>
        </w:rPr>
        <w:t>474</w:t>
      </w:r>
      <w:r w:rsidRPr="00085EC5">
        <w:rPr>
          <w:rFonts w:ascii="Book Antiqua" w:hAnsi="Book Antiqua"/>
          <w:color w:val="000000" w:themeColor="text1"/>
        </w:rPr>
        <w:t xml:space="preserve">: 1886-1893 [PMID: 26872913 DOI: </w:t>
      </w:r>
      <w:r w:rsidRPr="00085EC5">
        <w:rPr>
          <w:rFonts w:ascii="Book Antiqua" w:hAnsi="Book Antiqua"/>
          <w:color w:val="000000" w:themeColor="text1"/>
        </w:rPr>
        <w:t>10.1007/s11999-016-4732-4]</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hAnsi="Book Antiqua"/>
          <w:color w:val="000000" w:themeColor="text1"/>
        </w:rPr>
        <w:t xml:space="preserve">15 </w:t>
      </w:r>
      <w:proofErr w:type="spellStart"/>
      <w:r w:rsidRPr="00085EC5">
        <w:rPr>
          <w:rFonts w:ascii="Book Antiqua" w:hAnsi="Book Antiqua"/>
          <w:b/>
          <w:bCs/>
          <w:color w:val="000000" w:themeColor="text1"/>
        </w:rPr>
        <w:t>Maly</w:t>
      </w:r>
      <w:proofErr w:type="spellEnd"/>
      <w:r w:rsidRPr="00085EC5">
        <w:rPr>
          <w:rFonts w:ascii="Book Antiqua" w:hAnsi="Book Antiqua"/>
          <w:b/>
          <w:bCs/>
          <w:color w:val="000000" w:themeColor="text1"/>
        </w:rPr>
        <w:t xml:space="preserve"> MR</w:t>
      </w:r>
      <w:r w:rsidRPr="00085EC5">
        <w:rPr>
          <w:rFonts w:ascii="Book Antiqua" w:hAnsi="Book Antiqua"/>
          <w:color w:val="000000" w:themeColor="text1"/>
        </w:rPr>
        <w:t xml:space="preserve">, </w:t>
      </w:r>
      <w:proofErr w:type="spellStart"/>
      <w:r w:rsidRPr="00085EC5">
        <w:rPr>
          <w:rFonts w:ascii="Book Antiqua" w:hAnsi="Book Antiqua"/>
          <w:color w:val="000000" w:themeColor="text1"/>
        </w:rPr>
        <w:t>Costigan</w:t>
      </w:r>
      <w:proofErr w:type="spellEnd"/>
      <w:r w:rsidRPr="00085EC5">
        <w:rPr>
          <w:rFonts w:ascii="Book Antiqua" w:hAnsi="Book Antiqua"/>
          <w:color w:val="000000" w:themeColor="text1"/>
        </w:rPr>
        <w:t xml:space="preserve"> PA, Olney SJ.</w:t>
      </w:r>
      <w:proofErr w:type="gramEnd"/>
      <w:r w:rsidRPr="00085EC5">
        <w:rPr>
          <w:rFonts w:ascii="Book Antiqua" w:hAnsi="Book Antiqua"/>
          <w:color w:val="000000" w:themeColor="text1"/>
        </w:rPr>
        <w:t xml:space="preserve"> </w:t>
      </w:r>
      <w:proofErr w:type="gramStart"/>
      <w:r w:rsidRPr="00085EC5">
        <w:rPr>
          <w:rFonts w:ascii="Book Antiqua" w:hAnsi="Book Antiqua"/>
          <w:color w:val="000000" w:themeColor="text1"/>
        </w:rPr>
        <w:t xml:space="preserve">Determinants of </w:t>
      </w:r>
      <w:proofErr w:type="spellStart"/>
      <w:r w:rsidRPr="00085EC5">
        <w:rPr>
          <w:rFonts w:ascii="Book Antiqua" w:hAnsi="Book Antiqua"/>
          <w:color w:val="000000" w:themeColor="text1"/>
        </w:rPr>
        <w:t>self efficacy</w:t>
      </w:r>
      <w:proofErr w:type="spellEnd"/>
      <w:r w:rsidRPr="00085EC5">
        <w:rPr>
          <w:rFonts w:ascii="Book Antiqua" w:hAnsi="Book Antiqua"/>
          <w:color w:val="000000" w:themeColor="text1"/>
        </w:rPr>
        <w:t xml:space="preserve"> for physical tasks in people with knee osteoarthritis.</w:t>
      </w:r>
      <w:proofErr w:type="gramEnd"/>
      <w:r w:rsidRPr="00085EC5">
        <w:rPr>
          <w:rFonts w:ascii="Book Antiqua" w:hAnsi="Book Antiqua"/>
          <w:color w:val="000000" w:themeColor="text1"/>
        </w:rPr>
        <w:t xml:space="preserve"> </w:t>
      </w:r>
      <w:r w:rsidRPr="00085EC5">
        <w:rPr>
          <w:rFonts w:ascii="Book Antiqua" w:hAnsi="Book Antiqua"/>
          <w:i/>
          <w:iCs/>
          <w:color w:val="000000" w:themeColor="text1"/>
        </w:rPr>
        <w:t>Arthritis Rheum</w:t>
      </w:r>
      <w:r w:rsidRPr="00085EC5">
        <w:rPr>
          <w:rFonts w:ascii="Book Antiqua" w:hAnsi="Book Antiqua"/>
          <w:color w:val="000000" w:themeColor="text1"/>
        </w:rPr>
        <w:t xml:space="preserve"> 2006; </w:t>
      </w:r>
      <w:r w:rsidRPr="00085EC5">
        <w:rPr>
          <w:rFonts w:ascii="Book Antiqua" w:hAnsi="Book Antiqua"/>
          <w:b/>
          <w:bCs/>
          <w:color w:val="000000" w:themeColor="text1"/>
        </w:rPr>
        <w:t>55</w:t>
      </w:r>
      <w:r w:rsidRPr="00085EC5">
        <w:rPr>
          <w:rFonts w:ascii="Book Antiqua" w:hAnsi="Book Antiqua"/>
          <w:color w:val="000000" w:themeColor="text1"/>
        </w:rPr>
        <w:t>: 94-101 [PMID: 16463419 DOI: 10.1002/art.21701]</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hAnsi="Book Antiqua"/>
          <w:color w:val="000000" w:themeColor="text1"/>
        </w:rPr>
        <w:t xml:space="preserve">16 </w:t>
      </w:r>
      <w:r w:rsidRPr="00085EC5">
        <w:rPr>
          <w:rFonts w:ascii="Book Antiqua" w:hAnsi="Book Antiqua"/>
          <w:b/>
          <w:bCs/>
          <w:color w:val="000000" w:themeColor="text1"/>
        </w:rPr>
        <w:t>Bellamy N</w:t>
      </w:r>
      <w:r w:rsidRPr="00085EC5">
        <w:rPr>
          <w:rFonts w:ascii="Book Antiqua" w:hAnsi="Book Antiqua"/>
          <w:color w:val="000000" w:themeColor="text1"/>
        </w:rPr>
        <w:t>, Buchanan WW, Goldsmith</w:t>
      </w:r>
      <w:r w:rsidRPr="00085EC5">
        <w:rPr>
          <w:rFonts w:ascii="Book Antiqua" w:hAnsi="Book Antiqua"/>
          <w:color w:val="000000" w:themeColor="text1"/>
        </w:rPr>
        <w:t xml:space="preserve"> CH, Campbell J, Stitt LW.</w:t>
      </w:r>
      <w:proofErr w:type="gramEnd"/>
      <w:r w:rsidRPr="00085EC5">
        <w:rPr>
          <w:rFonts w:ascii="Book Antiqua" w:hAnsi="Book Antiqua"/>
          <w:color w:val="000000" w:themeColor="text1"/>
        </w:rPr>
        <w:t xml:space="preserve"> Validation study of WOMAC: a health status instrument for measuring clinically important patient relevant outcomes to </w:t>
      </w:r>
      <w:proofErr w:type="spellStart"/>
      <w:r w:rsidRPr="00085EC5">
        <w:rPr>
          <w:rFonts w:ascii="Book Antiqua" w:hAnsi="Book Antiqua"/>
          <w:color w:val="000000" w:themeColor="text1"/>
        </w:rPr>
        <w:t>antirheumatic</w:t>
      </w:r>
      <w:proofErr w:type="spellEnd"/>
      <w:r w:rsidRPr="00085EC5">
        <w:rPr>
          <w:rFonts w:ascii="Book Antiqua" w:hAnsi="Book Antiqua"/>
          <w:color w:val="000000" w:themeColor="text1"/>
        </w:rPr>
        <w:t xml:space="preserve"> drug therapy in patients with osteoarthritis of the hip or knee. </w:t>
      </w:r>
      <w:r w:rsidRPr="00085EC5">
        <w:rPr>
          <w:rFonts w:ascii="Book Antiqua" w:hAnsi="Book Antiqua"/>
          <w:i/>
          <w:iCs/>
          <w:color w:val="000000" w:themeColor="text1"/>
        </w:rPr>
        <w:t xml:space="preserve">J </w:t>
      </w:r>
      <w:proofErr w:type="spellStart"/>
      <w:r w:rsidRPr="00085EC5">
        <w:rPr>
          <w:rFonts w:ascii="Book Antiqua" w:hAnsi="Book Antiqua"/>
          <w:i/>
          <w:iCs/>
          <w:color w:val="000000" w:themeColor="text1"/>
        </w:rPr>
        <w:t>Rheumatol</w:t>
      </w:r>
      <w:proofErr w:type="spellEnd"/>
      <w:r w:rsidRPr="00085EC5">
        <w:rPr>
          <w:rFonts w:ascii="Book Antiqua" w:hAnsi="Book Antiqua"/>
          <w:color w:val="000000" w:themeColor="text1"/>
        </w:rPr>
        <w:t xml:space="preserve"> 1988; </w:t>
      </w:r>
      <w:r w:rsidRPr="00085EC5">
        <w:rPr>
          <w:rFonts w:ascii="Book Antiqua" w:hAnsi="Book Antiqua"/>
          <w:b/>
          <w:bCs/>
          <w:color w:val="000000" w:themeColor="text1"/>
        </w:rPr>
        <w:t>15</w:t>
      </w:r>
      <w:r w:rsidRPr="00085EC5">
        <w:rPr>
          <w:rFonts w:ascii="Book Antiqua" w:hAnsi="Book Antiqua"/>
          <w:color w:val="000000" w:themeColor="text1"/>
        </w:rPr>
        <w:t xml:space="preserve">: 1833-1840 </w:t>
      </w:r>
      <w:r w:rsidRPr="00085EC5">
        <w:rPr>
          <w:rFonts w:ascii="Book Antiqua" w:hAnsi="Book Antiqua"/>
          <w:color w:val="000000" w:themeColor="text1"/>
        </w:rPr>
        <w:t>[PMID: 3068365]</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17 </w:t>
      </w:r>
      <w:proofErr w:type="spellStart"/>
      <w:r w:rsidRPr="00085EC5">
        <w:rPr>
          <w:rFonts w:ascii="Book Antiqua" w:hAnsi="Book Antiqua"/>
          <w:b/>
          <w:bCs/>
          <w:color w:val="000000" w:themeColor="text1"/>
        </w:rPr>
        <w:t>Lavernia</w:t>
      </w:r>
      <w:proofErr w:type="spellEnd"/>
      <w:r w:rsidRPr="00085EC5">
        <w:rPr>
          <w:rFonts w:ascii="Book Antiqua" w:hAnsi="Book Antiqua"/>
          <w:b/>
          <w:bCs/>
          <w:color w:val="000000" w:themeColor="text1"/>
        </w:rPr>
        <w:t xml:space="preserve"> C</w:t>
      </w:r>
      <w:r w:rsidRPr="00085EC5">
        <w:rPr>
          <w:rFonts w:ascii="Book Antiqua" w:hAnsi="Book Antiqua"/>
          <w:color w:val="000000" w:themeColor="text1"/>
        </w:rPr>
        <w:t xml:space="preserve">, </w:t>
      </w:r>
      <w:proofErr w:type="spellStart"/>
      <w:r w:rsidRPr="00085EC5">
        <w:rPr>
          <w:rFonts w:ascii="Book Antiqua" w:hAnsi="Book Antiqua"/>
          <w:color w:val="000000" w:themeColor="text1"/>
        </w:rPr>
        <w:t>D'Apuzzo</w:t>
      </w:r>
      <w:proofErr w:type="spellEnd"/>
      <w:r w:rsidRPr="00085EC5">
        <w:rPr>
          <w:rFonts w:ascii="Book Antiqua" w:hAnsi="Book Antiqua"/>
          <w:color w:val="000000" w:themeColor="text1"/>
        </w:rPr>
        <w:t xml:space="preserve"> M, Rossi MD, Lee D. Accuracy of knee range of motion assessment after total knee arthroplasty. </w:t>
      </w:r>
      <w:r w:rsidRPr="00085EC5">
        <w:rPr>
          <w:rFonts w:ascii="Book Antiqua" w:hAnsi="Book Antiqua"/>
          <w:i/>
          <w:iCs/>
          <w:color w:val="000000" w:themeColor="text1"/>
        </w:rPr>
        <w:t>J Arthroplasty</w:t>
      </w:r>
      <w:r w:rsidRPr="00085EC5">
        <w:rPr>
          <w:rFonts w:ascii="Book Antiqua" w:hAnsi="Book Antiqua"/>
          <w:color w:val="000000" w:themeColor="text1"/>
        </w:rPr>
        <w:t xml:space="preserve"> 2008; </w:t>
      </w:r>
      <w:r w:rsidRPr="00085EC5">
        <w:rPr>
          <w:rFonts w:ascii="Book Antiqua" w:hAnsi="Book Antiqua"/>
          <w:b/>
          <w:bCs/>
          <w:color w:val="000000" w:themeColor="text1"/>
        </w:rPr>
        <w:t>23</w:t>
      </w:r>
      <w:r w:rsidRPr="00085EC5">
        <w:rPr>
          <w:rFonts w:ascii="Book Antiqua" w:hAnsi="Book Antiqua"/>
          <w:color w:val="000000" w:themeColor="text1"/>
        </w:rPr>
        <w:t>: 85-91 [PMID: 18722308 DOI: 10.1016/j.arth.2008.05.019]</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18 </w:t>
      </w:r>
      <w:r w:rsidRPr="00085EC5">
        <w:rPr>
          <w:rFonts w:ascii="Book Antiqua" w:hAnsi="Book Antiqua"/>
          <w:b/>
          <w:bCs/>
          <w:color w:val="000000" w:themeColor="text1"/>
        </w:rPr>
        <w:t>Ohura T</w:t>
      </w:r>
      <w:r w:rsidRPr="00085EC5">
        <w:rPr>
          <w:rFonts w:ascii="Book Antiqua" w:hAnsi="Book Antiqua"/>
          <w:color w:val="000000" w:themeColor="text1"/>
        </w:rPr>
        <w:t xml:space="preserve">, </w:t>
      </w:r>
      <w:proofErr w:type="spellStart"/>
      <w:r w:rsidRPr="00085EC5">
        <w:rPr>
          <w:rFonts w:ascii="Book Antiqua" w:hAnsi="Book Antiqua"/>
          <w:color w:val="000000" w:themeColor="text1"/>
        </w:rPr>
        <w:t>Hase</w:t>
      </w:r>
      <w:proofErr w:type="spellEnd"/>
      <w:r w:rsidRPr="00085EC5">
        <w:rPr>
          <w:rFonts w:ascii="Book Antiqua" w:hAnsi="Book Antiqua"/>
          <w:color w:val="000000" w:themeColor="text1"/>
        </w:rPr>
        <w:t xml:space="preserve"> K, Nakajima Y, Nakayama </w:t>
      </w:r>
      <w:r w:rsidRPr="00085EC5">
        <w:rPr>
          <w:rFonts w:ascii="Book Antiqua" w:hAnsi="Book Antiqua"/>
          <w:color w:val="000000" w:themeColor="text1"/>
        </w:rPr>
        <w:t xml:space="preserve">T. Validity and reliability of a performance evaluation tool based on the modified </w:t>
      </w:r>
      <w:proofErr w:type="spellStart"/>
      <w:r w:rsidRPr="00085EC5">
        <w:rPr>
          <w:rFonts w:ascii="Book Antiqua" w:hAnsi="Book Antiqua"/>
          <w:color w:val="000000" w:themeColor="text1"/>
        </w:rPr>
        <w:t>Barthel</w:t>
      </w:r>
      <w:proofErr w:type="spellEnd"/>
      <w:r w:rsidRPr="00085EC5">
        <w:rPr>
          <w:rFonts w:ascii="Book Antiqua" w:hAnsi="Book Antiqua"/>
          <w:color w:val="000000" w:themeColor="text1"/>
        </w:rPr>
        <w:t xml:space="preserve"> Index for stroke patients. </w:t>
      </w:r>
      <w:r w:rsidRPr="00085EC5">
        <w:rPr>
          <w:rFonts w:ascii="Book Antiqua" w:hAnsi="Book Antiqua"/>
          <w:i/>
          <w:iCs/>
          <w:color w:val="000000" w:themeColor="text1"/>
        </w:rPr>
        <w:t xml:space="preserve">BMC Med Res </w:t>
      </w:r>
      <w:proofErr w:type="spellStart"/>
      <w:r w:rsidRPr="00085EC5">
        <w:rPr>
          <w:rFonts w:ascii="Book Antiqua" w:hAnsi="Book Antiqua"/>
          <w:i/>
          <w:iCs/>
          <w:color w:val="000000" w:themeColor="text1"/>
        </w:rPr>
        <w:t>Methodol</w:t>
      </w:r>
      <w:proofErr w:type="spellEnd"/>
      <w:r w:rsidRPr="00085EC5">
        <w:rPr>
          <w:rFonts w:ascii="Book Antiqua" w:hAnsi="Book Antiqua"/>
          <w:color w:val="000000" w:themeColor="text1"/>
        </w:rPr>
        <w:t xml:space="preserve"> 2017; </w:t>
      </w:r>
      <w:r w:rsidRPr="00085EC5">
        <w:rPr>
          <w:rFonts w:ascii="Book Antiqua" w:hAnsi="Book Antiqua"/>
          <w:b/>
          <w:bCs/>
          <w:color w:val="000000" w:themeColor="text1"/>
        </w:rPr>
        <w:t>17</w:t>
      </w:r>
      <w:r w:rsidRPr="00085EC5">
        <w:rPr>
          <w:rFonts w:ascii="Book Antiqua" w:hAnsi="Book Antiqua"/>
          <w:color w:val="000000" w:themeColor="text1"/>
        </w:rPr>
        <w:t>: 131 [PMID: 28841846 DOI: 10.1186/s12874-017-0409-2]</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19 </w:t>
      </w:r>
      <w:r w:rsidRPr="00085EC5">
        <w:rPr>
          <w:rFonts w:ascii="Book Antiqua" w:hAnsi="Book Antiqua"/>
          <w:b/>
          <w:bCs/>
          <w:color w:val="000000" w:themeColor="text1"/>
        </w:rPr>
        <w:t>Davis RB,</w:t>
      </w:r>
      <w:r w:rsidRPr="00085EC5">
        <w:rPr>
          <w:rFonts w:ascii="Book Antiqua" w:hAnsi="Book Antiqua"/>
          <w:color w:val="000000" w:themeColor="text1"/>
        </w:rPr>
        <w:t xml:space="preserve"> </w:t>
      </w:r>
      <w:proofErr w:type="spellStart"/>
      <w:r w:rsidRPr="00085EC5">
        <w:rPr>
          <w:rFonts w:ascii="Book Antiqua" w:hAnsi="Book Antiqua"/>
          <w:color w:val="000000" w:themeColor="text1"/>
        </w:rPr>
        <w:t>Õunpuu</w:t>
      </w:r>
      <w:proofErr w:type="spellEnd"/>
      <w:r w:rsidRPr="00085EC5">
        <w:rPr>
          <w:rFonts w:ascii="Book Antiqua" w:hAnsi="Book Antiqua"/>
          <w:color w:val="000000" w:themeColor="text1"/>
        </w:rPr>
        <w:t xml:space="preserve"> S, </w:t>
      </w:r>
      <w:proofErr w:type="spellStart"/>
      <w:r w:rsidRPr="00085EC5">
        <w:rPr>
          <w:rFonts w:ascii="Book Antiqua" w:hAnsi="Book Antiqua"/>
          <w:color w:val="000000" w:themeColor="text1"/>
        </w:rPr>
        <w:t>Tyburski</w:t>
      </w:r>
      <w:proofErr w:type="spellEnd"/>
      <w:r w:rsidRPr="00085EC5">
        <w:rPr>
          <w:rFonts w:ascii="Book Antiqua" w:hAnsi="Book Antiqua"/>
          <w:color w:val="000000" w:themeColor="text1"/>
        </w:rPr>
        <w:t xml:space="preserve"> D, Gage JR. </w:t>
      </w:r>
      <w:proofErr w:type="gramStart"/>
      <w:r w:rsidRPr="00085EC5">
        <w:rPr>
          <w:rFonts w:ascii="Book Antiqua" w:hAnsi="Book Antiqua"/>
          <w:color w:val="000000" w:themeColor="text1"/>
        </w:rPr>
        <w:t>A gait anal</w:t>
      </w:r>
      <w:r w:rsidRPr="00085EC5">
        <w:rPr>
          <w:rFonts w:ascii="Book Antiqua" w:hAnsi="Book Antiqua"/>
          <w:color w:val="000000" w:themeColor="text1"/>
        </w:rPr>
        <w:t>ysis data collection and reduction technique.</w:t>
      </w:r>
      <w:proofErr w:type="gramEnd"/>
      <w:r w:rsidRPr="00085EC5">
        <w:rPr>
          <w:rFonts w:ascii="Book Antiqua" w:hAnsi="Book Antiqua"/>
          <w:color w:val="000000" w:themeColor="text1"/>
        </w:rPr>
        <w:t xml:space="preserve"> </w:t>
      </w:r>
      <w:r w:rsidRPr="00085EC5">
        <w:rPr>
          <w:rFonts w:ascii="Book Antiqua" w:hAnsi="Book Antiqua"/>
          <w:i/>
          <w:iCs/>
          <w:color w:val="000000" w:themeColor="text1"/>
        </w:rPr>
        <w:t xml:space="preserve">Hum </w:t>
      </w:r>
      <w:proofErr w:type="spellStart"/>
      <w:r w:rsidRPr="00085EC5">
        <w:rPr>
          <w:rFonts w:ascii="Book Antiqua" w:hAnsi="Book Antiqua"/>
          <w:i/>
          <w:iCs/>
          <w:color w:val="000000" w:themeColor="text1"/>
        </w:rPr>
        <w:t>Mov</w:t>
      </w:r>
      <w:proofErr w:type="spellEnd"/>
      <w:r w:rsidRPr="00085EC5">
        <w:rPr>
          <w:rFonts w:ascii="Book Antiqua" w:hAnsi="Book Antiqua"/>
          <w:i/>
          <w:iCs/>
          <w:color w:val="000000" w:themeColor="text1"/>
        </w:rPr>
        <w:t xml:space="preserve"> </w:t>
      </w:r>
      <w:proofErr w:type="spellStart"/>
      <w:r w:rsidRPr="00085EC5">
        <w:rPr>
          <w:rFonts w:ascii="Book Antiqua" w:hAnsi="Book Antiqua"/>
          <w:i/>
          <w:iCs/>
          <w:color w:val="000000" w:themeColor="text1"/>
        </w:rPr>
        <w:t>Sci</w:t>
      </w:r>
      <w:proofErr w:type="spellEnd"/>
      <w:r w:rsidRPr="00085EC5">
        <w:rPr>
          <w:rFonts w:ascii="Book Antiqua" w:hAnsi="Book Antiqua"/>
          <w:i/>
          <w:iCs/>
          <w:color w:val="000000" w:themeColor="text1"/>
        </w:rPr>
        <w:t xml:space="preserve"> </w:t>
      </w:r>
      <w:r w:rsidRPr="00085EC5">
        <w:rPr>
          <w:rFonts w:ascii="Book Antiqua" w:hAnsi="Book Antiqua"/>
          <w:color w:val="000000" w:themeColor="text1"/>
        </w:rPr>
        <w:t xml:space="preserve">1991; </w:t>
      </w:r>
      <w:r w:rsidRPr="00085EC5">
        <w:rPr>
          <w:rFonts w:ascii="Book Antiqua" w:hAnsi="Book Antiqua"/>
          <w:b/>
          <w:bCs/>
          <w:color w:val="000000" w:themeColor="text1"/>
        </w:rPr>
        <w:t>10</w:t>
      </w:r>
      <w:r w:rsidRPr="00085EC5">
        <w:rPr>
          <w:rFonts w:ascii="Book Antiqua" w:hAnsi="Book Antiqua"/>
          <w:color w:val="000000" w:themeColor="text1"/>
        </w:rPr>
        <w:t>: 575-587</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hAnsi="Book Antiqua"/>
          <w:color w:val="000000" w:themeColor="text1"/>
        </w:rPr>
        <w:t xml:space="preserve">20 </w:t>
      </w:r>
      <w:proofErr w:type="spellStart"/>
      <w:r w:rsidRPr="00085EC5">
        <w:rPr>
          <w:rFonts w:ascii="Book Antiqua" w:hAnsi="Book Antiqua"/>
          <w:b/>
          <w:bCs/>
          <w:color w:val="000000" w:themeColor="text1"/>
        </w:rPr>
        <w:t>Heo</w:t>
      </w:r>
      <w:proofErr w:type="spellEnd"/>
      <w:r w:rsidRPr="00085EC5">
        <w:rPr>
          <w:rFonts w:ascii="Book Antiqua" w:hAnsi="Book Antiqua"/>
          <w:b/>
          <w:bCs/>
          <w:color w:val="000000" w:themeColor="text1"/>
        </w:rPr>
        <w:t xml:space="preserve"> M</w:t>
      </w:r>
      <w:r w:rsidRPr="00085EC5">
        <w:rPr>
          <w:rFonts w:ascii="Book Antiqua" w:hAnsi="Book Antiqua"/>
          <w:color w:val="000000" w:themeColor="text1"/>
        </w:rPr>
        <w:t xml:space="preserve">, Leon AC. Sample size requirements to detect an intervention by time interaction in longitudinal cluster randomized clinical trials. </w:t>
      </w:r>
      <w:r w:rsidRPr="00085EC5">
        <w:rPr>
          <w:rFonts w:ascii="Book Antiqua" w:hAnsi="Book Antiqua"/>
          <w:i/>
          <w:iCs/>
          <w:color w:val="000000" w:themeColor="text1"/>
        </w:rPr>
        <w:t>Stat Med</w:t>
      </w:r>
      <w:r w:rsidRPr="00085EC5">
        <w:rPr>
          <w:rFonts w:ascii="Book Antiqua" w:hAnsi="Book Antiqua"/>
          <w:color w:val="000000" w:themeColor="text1"/>
        </w:rPr>
        <w:t xml:space="preserve"> 2009; </w:t>
      </w:r>
      <w:r w:rsidRPr="00085EC5">
        <w:rPr>
          <w:rFonts w:ascii="Book Antiqua" w:hAnsi="Book Antiqua"/>
          <w:b/>
          <w:bCs/>
          <w:color w:val="000000" w:themeColor="text1"/>
        </w:rPr>
        <w:t>28</w:t>
      </w:r>
      <w:r w:rsidRPr="00085EC5">
        <w:rPr>
          <w:rFonts w:ascii="Book Antiqua" w:hAnsi="Book Antiqua"/>
          <w:color w:val="000000" w:themeColor="text1"/>
        </w:rPr>
        <w:t xml:space="preserve">: 1017-1027 [PMID: </w:t>
      </w:r>
      <w:r w:rsidRPr="00085EC5">
        <w:rPr>
          <w:rFonts w:ascii="Book Antiqua" w:hAnsi="Book Antiqua"/>
          <w:color w:val="000000" w:themeColor="text1"/>
        </w:rPr>
        <w:t>19153969 DOI: 10.1002/sim.3527]</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hAnsi="Book Antiqua"/>
          <w:color w:val="000000" w:themeColor="text1"/>
        </w:rPr>
        <w:t xml:space="preserve">21 </w:t>
      </w:r>
      <w:r w:rsidRPr="00085EC5">
        <w:rPr>
          <w:rFonts w:ascii="Book Antiqua" w:hAnsi="Book Antiqua"/>
          <w:b/>
          <w:bCs/>
          <w:color w:val="000000" w:themeColor="text1"/>
        </w:rPr>
        <w:t>Hodges-Long L</w:t>
      </w:r>
      <w:r w:rsidRPr="00085EC5">
        <w:rPr>
          <w:rFonts w:ascii="Book Antiqua" w:hAnsi="Book Antiqua"/>
          <w:color w:val="000000" w:themeColor="text1"/>
        </w:rPr>
        <w:t xml:space="preserve">, Cross K, </w:t>
      </w:r>
      <w:proofErr w:type="spellStart"/>
      <w:r w:rsidRPr="00085EC5">
        <w:rPr>
          <w:rFonts w:ascii="Book Antiqua" w:hAnsi="Book Antiqua"/>
          <w:color w:val="000000" w:themeColor="text1"/>
        </w:rPr>
        <w:t>Magrum</w:t>
      </w:r>
      <w:proofErr w:type="spellEnd"/>
      <w:r w:rsidRPr="00085EC5">
        <w:rPr>
          <w:rFonts w:ascii="Book Antiqua" w:hAnsi="Book Antiqua"/>
          <w:color w:val="000000" w:themeColor="text1"/>
        </w:rPr>
        <w:t xml:space="preserve"> E, </w:t>
      </w:r>
      <w:proofErr w:type="spellStart"/>
      <w:r w:rsidRPr="00085EC5">
        <w:rPr>
          <w:rFonts w:ascii="Book Antiqua" w:hAnsi="Book Antiqua"/>
          <w:color w:val="000000" w:themeColor="text1"/>
        </w:rPr>
        <w:t>Feger</w:t>
      </w:r>
      <w:proofErr w:type="spellEnd"/>
      <w:r w:rsidRPr="00085EC5">
        <w:rPr>
          <w:rFonts w:ascii="Book Antiqua" w:hAnsi="Book Antiqua"/>
          <w:color w:val="000000" w:themeColor="text1"/>
        </w:rPr>
        <w:t xml:space="preserve"> M, </w:t>
      </w:r>
      <w:proofErr w:type="spellStart"/>
      <w:r w:rsidRPr="00085EC5">
        <w:rPr>
          <w:rFonts w:ascii="Book Antiqua" w:hAnsi="Book Antiqua"/>
          <w:color w:val="000000" w:themeColor="text1"/>
        </w:rPr>
        <w:t>Hertel</w:t>
      </w:r>
      <w:proofErr w:type="spellEnd"/>
      <w:r w:rsidRPr="00085EC5">
        <w:rPr>
          <w:rFonts w:ascii="Book Antiqua" w:hAnsi="Book Antiqua"/>
          <w:color w:val="000000" w:themeColor="text1"/>
        </w:rPr>
        <w:t xml:space="preserve"> J.</w:t>
      </w:r>
      <w:proofErr w:type="gramEnd"/>
      <w:r w:rsidRPr="00085EC5">
        <w:rPr>
          <w:rFonts w:ascii="Book Antiqua" w:hAnsi="Book Antiqua"/>
          <w:color w:val="000000" w:themeColor="text1"/>
        </w:rPr>
        <w:t xml:space="preserve"> The effect of body weight reduction using a lower body positive pressure treadmill on plantar pressure measures </w:t>
      </w:r>
      <w:r w:rsidRPr="00085EC5">
        <w:rPr>
          <w:rFonts w:ascii="Book Antiqua" w:hAnsi="Book Antiqua"/>
          <w:color w:val="000000" w:themeColor="text1"/>
        </w:rPr>
        <w:lastRenderedPageBreak/>
        <w:t xml:space="preserve">while running. </w:t>
      </w:r>
      <w:r w:rsidRPr="00085EC5">
        <w:rPr>
          <w:rFonts w:ascii="Book Antiqua" w:hAnsi="Book Antiqua"/>
          <w:i/>
          <w:iCs/>
          <w:color w:val="000000" w:themeColor="text1"/>
        </w:rPr>
        <w:t xml:space="preserve">Phys </w:t>
      </w:r>
      <w:proofErr w:type="spellStart"/>
      <w:r w:rsidRPr="00085EC5">
        <w:rPr>
          <w:rFonts w:ascii="Book Antiqua" w:hAnsi="Book Antiqua"/>
          <w:i/>
          <w:iCs/>
          <w:color w:val="000000" w:themeColor="text1"/>
        </w:rPr>
        <w:t>Ther</w:t>
      </w:r>
      <w:proofErr w:type="spellEnd"/>
      <w:r w:rsidRPr="00085EC5">
        <w:rPr>
          <w:rFonts w:ascii="Book Antiqua" w:hAnsi="Book Antiqua"/>
          <w:i/>
          <w:iCs/>
          <w:color w:val="000000" w:themeColor="text1"/>
        </w:rPr>
        <w:t xml:space="preserve"> Sport</w:t>
      </w:r>
      <w:r w:rsidRPr="00085EC5">
        <w:rPr>
          <w:rFonts w:ascii="Book Antiqua" w:hAnsi="Book Antiqua"/>
          <w:color w:val="000000" w:themeColor="text1"/>
        </w:rPr>
        <w:t xml:space="preserve"> 2020; </w:t>
      </w:r>
      <w:r w:rsidRPr="00085EC5">
        <w:rPr>
          <w:rFonts w:ascii="Book Antiqua" w:hAnsi="Book Antiqua"/>
          <w:b/>
          <w:bCs/>
          <w:color w:val="000000" w:themeColor="text1"/>
        </w:rPr>
        <w:t>43</w:t>
      </w:r>
      <w:r w:rsidRPr="00085EC5">
        <w:rPr>
          <w:rFonts w:ascii="Book Antiqua" w:hAnsi="Book Antiqua"/>
          <w:color w:val="000000" w:themeColor="text1"/>
        </w:rPr>
        <w:t xml:space="preserve">: 100-107 [PMID: </w:t>
      </w:r>
      <w:r w:rsidRPr="00085EC5">
        <w:rPr>
          <w:rFonts w:ascii="Book Antiqua" w:hAnsi="Book Antiqua"/>
          <w:color w:val="000000" w:themeColor="text1"/>
        </w:rPr>
        <w:t>32143084 DOI: 10.1016/j.ptsp.2020.02.011]</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hAnsi="Book Antiqua"/>
          <w:color w:val="000000" w:themeColor="text1"/>
        </w:rPr>
        <w:t xml:space="preserve">22 </w:t>
      </w:r>
      <w:proofErr w:type="spellStart"/>
      <w:r w:rsidRPr="00085EC5">
        <w:rPr>
          <w:rFonts w:ascii="Book Antiqua" w:hAnsi="Book Antiqua"/>
          <w:b/>
          <w:bCs/>
          <w:color w:val="000000" w:themeColor="text1"/>
        </w:rPr>
        <w:t>Abbasi</w:t>
      </w:r>
      <w:proofErr w:type="spellEnd"/>
      <w:r w:rsidRPr="00085EC5">
        <w:rPr>
          <w:rFonts w:ascii="Book Antiqua" w:hAnsi="Book Antiqua"/>
          <w:b/>
          <w:bCs/>
          <w:color w:val="000000" w:themeColor="text1"/>
        </w:rPr>
        <w:t xml:space="preserve"> J</w:t>
      </w:r>
      <w:r w:rsidRPr="00085EC5">
        <w:rPr>
          <w:rFonts w:ascii="Book Antiqua" w:hAnsi="Book Antiqua"/>
          <w:color w:val="000000" w:themeColor="text1"/>
        </w:rPr>
        <w:t>.</w:t>
      </w:r>
      <w:proofErr w:type="gramEnd"/>
      <w:r w:rsidRPr="00085EC5">
        <w:rPr>
          <w:rFonts w:ascii="Book Antiqua" w:hAnsi="Book Antiqua"/>
          <w:color w:val="000000" w:themeColor="text1"/>
        </w:rPr>
        <w:t xml:space="preserve"> Can Exercise Prevent Knee Osteoarthritis? </w:t>
      </w:r>
      <w:r w:rsidRPr="00085EC5">
        <w:rPr>
          <w:rFonts w:ascii="Book Antiqua" w:hAnsi="Book Antiqua"/>
          <w:i/>
          <w:iCs/>
          <w:color w:val="000000" w:themeColor="text1"/>
        </w:rPr>
        <w:t>JAMA</w:t>
      </w:r>
      <w:r w:rsidRPr="00085EC5">
        <w:rPr>
          <w:rFonts w:ascii="Book Antiqua" w:hAnsi="Book Antiqua"/>
          <w:color w:val="000000" w:themeColor="text1"/>
        </w:rPr>
        <w:t xml:space="preserve"> 2017; </w:t>
      </w:r>
      <w:r w:rsidRPr="00085EC5">
        <w:rPr>
          <w:rFonts w:ascii="Book Antiqua" w:hAnsi="Book Antiqua"/>
          <w:b/>
          <w:bCs/>
          <w:color w:val="000000" w:themeColor="text1"/>
        </w:rPr>
        <w:t>318</w:t>
      </w:r>
      <w:r w:rsidRPr="00085EC5">
        <w:rPr>
          <w:rFonts w:ascii="Book Antiqua" w:hAnsi="Book Antiqua"/>
          <w:color w:val="000000" w:themeColor="text1"/>
        </w:rPr>
        <w:t>: 2169-2171 [PMID: 29167894 DOI: 10.1001/jama.2017.16144]</w:t>
      </w:r>
    </w:p>
    <w:p w:rsidR="00956A30" w:rsidRPr="00085EC5" w:rsidRDefault="00B553DD">
      <w:pPr>
        <w:adjustRightInd w:val="0"/>
        <w:snapToGrid w:val="0"/>
        <w:spacing w:line="360" w:lineRule="auto"/>
        <w:jc w:val="both"/>
        <w:rPr>
          <w:rFonts w:ascii="Book Antiqua" w:hAnsi="Book Antiqua"/>
          <w:color w:val="000000" w:themeColor="text1"/>
        </w:rPr>
      </w:pPr>
      <w:proofErr w:type="gramStart"/>
      <w:r w:rsidRPr="00085EC5">
        <w:rPr>
          <w:rFonts w:ascii="Book Antiqua" w:hAnsi="Book Antiqua"/>
          <w:color w:val="000000" w:themeColor="text1"/>
        </w:rPr>
        <w:t xml:space="preserve">23 </w:t>
      </w:r>
      <w:proofErr w:type="spellStart"/>
      <w:r w:rsidRPr="00085EC5">
        <w:rPr>
          <w:rFonts w:ascii="Book Antiqua" w:hAnsi="Book Antiqua"/>
          <w:b/>
          <w:bCs/>
          <w:color w:val="000000" w:themeColor="text1"/>
        </w:rPr>
        <w:t>Roos</w:t>
      </w:r>
      <w:proofErr w:type="spellEnd"/>
      <w:r w:rsidRPr="00085EC5">
        <w:rPr>
          <w:rFonts w:ascii="Book Antiqua" w:hAnsi="Book Antiqua"/>
          <w:b/>
          <w:bCs/>
          <w:color w:val="000000" w:themeColor="text1"/>
        </w:rPr>
        <w:t xml:space="preserve"> EM</w:t>
      </w:r>
      <w:r w:rsidRPr="00085EC5">
        <w:rPr>
          <w:rFonts w:ascii="Book Antiqua" w:hAnsi="Book Antiqua"/>
          <w:color w:val="000000" w:themeColor="text1"/>
        </w:rPr>
        <w:t>, Arden NK.</w:t>
      </w:r>
      <w:proofErr w:type="gramEnd"/>
      <w:r w:rsidRPr="00085EC5">
        <w:rPr>
          <w:rFonts w:ascii="Book Antiqua" w:hAnsi="Book Antiqua"/>
          <w:color w:val="000000" w:themeColor="text1"/>
        </w:rPr>
        <w:t xml:space="preserve"> </w:t>
      </w:r>
      <w:proofErr w:type="gramStart"/>
      <w:r w:rsidRPr="00085EC5">
        <w:rPr>
          <w:rFonts w:ascii="Book Antiqua" w:hAnsi="Book Antiqua"/>
          <w:color w:val="000000" w:themeColor="text1"/>
        </w:rPr>
        <w:t>Strategies for the prevention of knee osteoarthritis.</w:t>
      </w:r>
      <w:proofErr w:type="gramEnd"/>
      <w:r w:rsidRPr="00085EC5">
        <w:rPr>
          <w:rFonts w:ascii="Book Antiqua" w:hAnsi="Book Antiqua"/>
          <w:color w:val="000000" w:themeColor="text1"/>
        </w:rPr>
        <w:t xml:space="preserve"> </w:t>
      </w:r>
      <w:r w:rsidRPr="00085EC5">
        <w:rPr>
          <w:rFonts w:ascii="Book Antiqua" w:hAnsi="Book Antiqua"/>
          <w:i/>
          <w:iCs/>
          <w:color w:val="000000" w:themeColor="text1"/>
        </w:rPr>
        <w:t xml:space="preserve">Nat Rev </w:t>
      </w:r>
      <w:proofErr w:type="spellStart"/>
      <w:r w:rsidRPr="00085EC5">
        <w:rPr>
          <w:rFonts w:ascii="Book Antiqua" w:hAnsi="Book Antiqua"/>
          <w:i/>
          <w:iCs/>
          <w:color w:val="000000" w:themeColor="text1"/>
        </w:rPr>
        <w:t>Rhe</w:t>
      </w:r>
      <w:r w:rsidRPr="00085EC5">
        <w:rPr>
          <w:rFonts w:ascii="Book Antiqua" w:hAnsi="Book Antiqua"/>
          <w:i/>
          <w:iCs/>
          <w:color w:val="000000" w:themeColor="text1"/>
        </w:rPr>
        <w:t>umatol</w:t>
      </w:r>
      <w:proofErr w:type="spellEnd"/>
      <w:r w:rsidRPr="00085EC5">
        <w:rPr>
          <w:rFonts w:ascii="Book Antiqua" w:hAnsi="Book Antiqua"/>
          <w:color w:val="000000" w:themeColor="text1"/>
        </w:rPr>
        <w:t xml:space="preserve"> 2016; </w:t>
      </w:r>
      <w:r w:rsidRPr="00085EC5">
        <w:rPr>
          <w:rFonts w:ascii="Book Antiqua" w:hAnsi="Book Antiqua"/>
          <w:b/>
          <w:bCs/>
          <w:color w:val="000000" w:themeColor="text1"/>
        </w:rPr>
        <w:t>12</w:t>
      </w:r>
      <w:r w:rsidRPr="00085EC5">
        <w:rPr>
          <w:rFonts w:ascii="Book Antiqua" w:hAnsi="Book Antiqua"/>
          <w:color w:val="000000" w:themeColor="text1"/>
        </w:rPr>
        <w:t>: 92-101 [PMID: 26439406 DOI: 10.1038/nrrheum.2015.135]</w:t>
      </w:r>
    </w:p>
    <w:p w:rsidR="00956A30" w:rsidRPr="00085EC5" w:rsidRDefault="00956A30">
      <w:pPr>
        <w:adjustRightInd w:val="0"/>
        <w:snapToGrid w:val="0"/>
        <w:spacing w:line="360" w:lineRule="auto"/>
        <w:jc w:val="both"/>
        <w:rPr>
          <w:rFonts w:ascii="Book Antiqua" w:eastAsia="Book Antiqua" w:hAnsi="Book Antiqua" w:cs="Book Antiqua"/>
          <w:b/>
          <w:color w:val="000000" w:themeColor="text1"/>
        </w:rPr>
      </w:pPr>
    </w:p>
    <w:p w:rsidR="00956A30" w:rsidRPr="00085EC5" w:rsidRDefault="00B553DD">
      <w:pPr>
        <w:adjustRightInd w:val="0"/>
        <w:snapToGrid w:val="0"/>
        <w:spacing w:line="360" w:lineRule="auto"/>
        <w:jc w:val="both"/>
        <w:rPr>
          <w:rFonts w:ascii="Book Antiqua" w:eastAsia="Book Antiqua" w:hAnsi="Book Antiqua" w:cs="Book Antiqua"/>
          <w:b/>
          <w:color w:val="000000" w:themeColor="text1"/>
        </w:rPr>
      </w:pPr>
      <w:r w:rsidRPr="00085EC5">
        <w:rPr>
          <w:rFonts w:ascii="Book Antiqua" w:eastAsia="Book Antiqua" w:hAnsi="Book Antiqua" w:cs="Book Antiqua"/>
          <w:b/>
          <w:color w:val="000000" w:themeColor="text1"/>
        </w:rPr>
        <w:br w:type="page"/>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lastRenderedPageBreak/>
        <w:t>Footnotes</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Institutional review board statement: </w:t>
      </w:r>
      <w:r w:rsidRPr="00085EC5">
        <w:rPr>
          <w:rFonts w:ascii="Book Antiqua" w:eastAsia="Book Antiqua" w:hAnsi="Book Antiqua" w:cs="Book Antiqua"/>
          <w:color w:val="000000" w:themeColor="text1"/>
        </w:rPr>
        <w:t xml:space="preserve">This study was approved by the Medical Ethics Association of the Fifth Affiliated Hospital of Guangzhou Medical University (No. </w:t>
      </w:r>
      <w:proofErr w:type="gramStart"/>
      <w:r w:rsidRPr="00085EC5">
        <w:rPr>
          <w:rFonts w:ascii="Book Antiqua" w:eastAsia="Book Antiqua" w:hAnsi="Book Antiqua" w:cs="Book Antiqua"/>
          <w:color w:val="000000" w:themeColor="text1"/>
        </w:rPr>
        <w:t>KY01-2018-10-18).</w:t>
      </w:r>
      <w:proofErr w:type="gramEnd"/>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Clinical trial registration statement: </w:t>
      </w:r>
      <w:r w:rsidRPr="00085EC5">
        <w:rPr>
          <w:rFonts w:ascii="Book Antiqua" w:eastAsia="Book Antiqua" w:hAnsi="Book Antiqua" w:cs="Book Antiqua"/>
          <w:color w:val="000000" w:themeColor="text1"/>
        </w:rPr>
        <w:t>This study was registered at the China Clinical Trial Registration Centre (No. ChiCTR1800017677).</w:t>
      </w:r>
    </w:p>
    <w:p w:rsidR="00956A30" w:rsidRPr="00085EC5" w:rsidRDefault="00956A30">
      <w:pPr>
        <w:autoSpaceDE w:val="0"/>
        <w:autoSpaceDN w:val="0"/>
        <w:adjustRightInd w:val="0"/>
        <w:snapToGrid w:val="0"/>
        <w:spacing w:line="360" w:lineRule="auto"/>
        <w:jc w:val="both"/>
        <w:rPr>
          <w:rFonts w:ascii="Book Antiqua" w:hAnsi="Book Antiqua"/>
          <w:b/>
          <w:color w:val="000000" w:themeColor="text1"/>
        </w:rPr>
      </w:pPr>
    </w:p>
    <w:p w:rsidR="00956A30" w:rsidRPr="00085EC5" w:rsidRDefault="00B553DD">
      <w:pPr>
        <w:autoSpaceDE w:val="0"/>
        <w:autoSpaceDN w:val="0"/>
        <w:adjustRightInd w:val="0"/>
        <w:snapToGrid w:val="0"/>
        <w:spacing w:line="360" w:lineRule="auto"/>
        <w:jc w:val="both"/>
        <w:rPr>
          <w:rFonts w:ascii="Book Antiqua" w:hAnsi="Book Antiqua"/>
          <w:b/>
          <w:bCs/>
          <w:iCs/>
        </w:rPr>
      </w:pPr>
      <w:r w:rsidRPr="00085EC5">
        <w:rPr>
          <w:rFonts w:ascii="Book Antiqua" w:hAnsi="Book Antiqua"/>
          <w:b/>
          <w:color w:val="000000" w:themeColor="text1"/>
        </w:rPr>
        <w:t>Informed consent statement</w:t>
      </w:r>
      <w:r w:rsidRPr="00085EC5">
        <w:rPr>
          <w:rFonts w:ascii="Book Antiqua" w:hAnsi="Book Antiqua"/>
          <w:b/>
          <w:bCs/>
          <w:iCs/>
        </w:rPr>
        <w:t xml:space="preserve">: </w:t>
      </w:r>
      <w:r w:rsidRPr="00085EC5">
        <w:rPr>
          <w:rFonts w:ascii="Book Antiqua" w:hAnsi="Book Antiqua" w:cs="TimesNewRomanPS-BoldItalicMT"/>
          <w:bCs/>
          <w:iCs/>
        </w:rPr>
        <w:t>All study participants, or their legal guardian, provided informed writ</w:t>
      </w:r>
      <w:r w:rsidRPr="00085EC5">
        <w:rPr>
          <w:rFonts w:ascii="Book Antiqua" w:hAnsi="Book Antiqua" w:cs="TimesNewRomanPS-BoldItalicMT"/>
          <w:bCs/>
          <w:iCs/>
        </w:rPr>
        <w:t>ten consent prior to study enrollment.</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Conflict-of-interest statement: </w:t>
      </w:r>
      <w:r w:rsidRPr="00085EC5">
        <w:rPr>
          <w:rFonts w:ascii="Book Antiqua" w:eastAsia="Book Antiqua" w:hAnsi="Book Antiqua" w:cs="Book Antiqua"/>
          <w:color w:val="000000" w:themeColor="text1"/>
        </w:rPr>
        <w:t>The author reports no conflicts of interest in this work.</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eastAsia="Book Antiqua" w:hAnsi="Book Antiqua" w:cs="Book Antiqua"/>
          <w:color w:val="000000" w:themeColor="text1"/>
        </w:rPr>
      </w:pPr>
      <w:r w:rsidRPr="00085EC5">
        <w:rPr>
          <w:rFonts w:ascii="Book Antiqua" w:eastAsia="Book Antiqua" w:hAnsi="Book Antiqua" w:cs="Book Antiqua"/>
          <w:b/>
          <w:bCs/>
          <w:color w:val="000000" w:themeColor="text1"/>
        </w:rPr>
        <w:t xml:space="preserve">Data sharing statement: </w:t>
      </w:r>
      <w:r w:rsidRPr="00085EC5">
        <w:rPr>
          <w:rFonts w:ascii="Book Antiqua" w:eastAsia="Book Antiqua" w:hAnsi="Book Antiqua" w:cs="Book Antiqua"/>
          <w:color w:val="000000" w:themeColor="text1"/>
        </w:rPr>
        <w:t xml:space="preserve">The data used to support the ﬁndings of this study are available from the corresponding author upon </w:t>
      </w:r>
      <w:r w:rsidRPr="00085EC5">
        <w:rPr>
          <w:rFonts w:ascii="Book Antiqua" w:eastAsia="Book Antiqua" w:hAnsi="Book Antiqua" w:cs="Book Antiqua"/>
          <w:color w:val="000000" w:themeColor="text1"/>
        </w:rPr>
        <w:t>request.</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pStyle w:val="AmisNormal"/>
        <w:adjustRightInd w:val="0"/>
        <w:rPr>
          <w:b w:val="0"/>
          <w:bCs w:val="0"/>
          <w:lang w:eastAsia="zh-CN"/>
        </w:rPr>
      </w:pPr>
      <w:r w:rsidRPr="00085EC5">
        <w:t>CONSORT 2010 statement</w:t>
      </w:r>
      <w:r w:rsidRPr="00085EC5">
        <w:rPr>
          <w:lang w:eastAsia="zh-CN"/>
        </w:rPr>
        <w:t xml:space="preserve">: </w:t>
      </w:r>
      <w:r w:rsidRPr="00085EC5">
        <w:rPr>
          <w:b w:val="0"/>
          <w:bCs w:val="0"/>
          <w:lang w:eastAsia="zh-CN"/>
        </w:rPr>
        <w:t xml:space="preserve">The manuscript was checked according to the </w:t>
      </w:r>
      <w:r w:rsidRPr="00085EC5">
        <w:rPr>
          <w:b w:val="0"/>
          <w:bCs w:val="0"/>
        </w:rPr>
        <w:t>CONSORT 2010.</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Open-Access: </w:t>
      </w:r>
      <w:r w:rsidRPr="00085EC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w:t>
      </w:r>
      <w:r w:rsidRPr="00085EC5">
        <w:rPr>
          <w:rFonts w:ascii="Book Antiqua" w:eastAsia="Book Antiqua" w:hAnsi="Book Antiqua" w:cs="Book Antiqua"/>
          <w:color w:val="000000" w:themeColor="text1"/>
        </w:rPr>
        <w:t xml:space="preserve">accordance with the Creative Commons Attribution </w:t>
      </w:r>
      <w:proofErr w:type="spellStart"/>
      <w:r w:rsidRPr="00085EC5">
        <w:rPr>
          <w:rFonts w:ascii="Book Antiqua" w:eastAsia="Book Antiqua" w:hAnsi="Book Antiqua" w:cs="Book Antiqua"/>
          <w:color w:val="000000" w:themeColor="text1"/>
        </w:rPr>
        <w:t>NonCommercial</w:t>
      </w:r>
      <w:proofErr w:type="spellEnd"/>
      <w:r w:rsidRPr="00085EC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w:t>
      </w:r>
      <w:r w:rsidRPr="00085EC5">
        <w:rPr>
          <w:rFonts w:ascii="Book Antiqua" w:eastAsia="Book Antiqua" w:hAnsi="Book Antiqua" w:cs="Book Antiqua"/>
          <w:color w:val="000000" w:themeColor="text1"/>
        </w:rPr>
        <w:t>k is properly cited and the use is non-commercial. See: http://creativecommons.org/Licenses/by-nc/4.0/</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spacing w:line="360" w:lineRule="auto"/>
        <w:jc w:val="both"/>
        <w:rPr>
          <w:rFonts w:ascii="Book Antiqua" w:hAnsi="Book Antiqua"/>
        </w:rPr>
      </w:pPr>
      <w:r w:rsidRPr="00085EC5">
        <w:rPr>
          <w:rFonts w:ascii="Book Antiqua" w:hAnsi="Book Antiqua"/>
          <w:b/>
          <w:bCs/>
        </w:rPr>
        <w:t>Provenance</w:t>
      </w:r>
      <w:r w:rsidRPr="00085EC5">
        <w:rPr>
          <w:rFonts w:ascii="Book Antiqua" w:eastAsia="宋体" w:hAnsi="Book Antiqua" w:hint="eastAsia"/>
          <w:b/>
          <w:bCs/>
          <w:lang w:eastAsia="zh-CN"/>
        </w:rPr>
        <w:t xml:space="preserve"> </w:t>
      </w:r>
      <w:r w:rsidRPr="00085EC5">
        <w:rPr>
          <w:rFonts w:ascii="Book Antiqua" w:hAnsi="Book Antiqua"/>
          <w:b/>
          <w:bCs/>
        </w:rPr>
        <w:t>and</w:t>
      </w:r>
      <w:r w:rsidRPr="00085EC5">
        <w:rPr>
          <w:rFonts w:ascii="Book Antiqua" w:eastAsia="宋体" w:hAnsi="Book Antiqua" w:hint="eastAsia"/>
          <w:b/>
          <w:bCs/>
          <w:lang w:eastAsia="zh-CN"/>
        </w:rPr>
        <w:t xml:space="preserve"> </w:t>
      </w:r>
      <w:r w:rsidRPr="00085EC5">
        <w:rPr>
          <w:rFonts w:ascii="Book Antiqua" w:hAnsi="Book Antiqua"/>
          <w:b/>
          <w:bCs/>
        </w:rPr>
        <w:t>peer</w:t>
      </w:r>
      <w:r w:rsidRPr="00085EC5">
        <w:rPr>
          <w:rFonts w:ascii="Book Antiqua" w:eastAsia="宋体" w:hAnsi="Book Antiqua" w:hint="eastAsia"/>
          <w:b/>
          <w:bCs/>
          <w:lang w:eastAsia="zh-CN"/>
        </w:rPr>
        <w:t xml:space="preserve"> </w:t>
      </w:r>
      <w:r w:rsidRPr="00085EC5">
        <w:rPr>
          <w:rFonts w:ascii="Book Antiqua" w:hAnsi="Book Antiqua"/>
          <w:b/>
          <w:bCs/>
        </w:rPr>
        <w:t>review:</w:t>
      </w:r>
      <w:r w:rsidRPr="00085EC5">
        <w:rPr>
          <w:rFonts w:ascii="Book Antiqua" w:eastAsia="宋体" w:hAnsi="Book Antiqua" w:hint="eastAsia"/>
          <w:lang w:eastAsia="zh-CN"/>
        </w:rPr>
        <w:t xml:space="preserve"> </w:t>
      </w:r>
      <w:r w:rsidRPr="00085EC5">
        <w:rPr>
          <w:rFonts w:ascii="Book Antiqua" w:hAnsi="Book Antiqua"/>
        </w:rPr>
        <w:t>Unsolicited</w:t>
      </w:r>
      <w:r w:rsidRPr="00085EC5">
        <w:rPr>
          <w:rFonts w:ascii="Book Antiqua" w:eastAsia="宋体" w:hAnsi="Book Antiqua" w:hint="eastAsia"/>
          <w:lang w:eastAsia="zh-CN"/>
        </w:rPr>
        <w:t xml:space="preserve"> </w:t>
      </w:r>
      <w:r w:rsidRPr="00085EC5">
        <w:rPr>
          <w:rFonts w:ascii="Book Antiqua" w:hAnsi="Book Antiqua"/>
        </w:rPr>
        <w:t>article;</w:t>
      </w:r>
      <w:r w:rsidRPr="00085EC5">
        <w:rPr>
          <w:rFonts w:ascii="Book Antiqua" w:eastAsia="宋体" w:hAnsi="Book Antiqua" w:hint="eastAsia"/>
          <w:lang w:eastAsia="zh-CN"/>
        </w:rPr>
        <w:t xml:space="preserve"> </w:t>
      </w:r>
      <w:proofErr w:type="gramStart"/>
      <w:r w:rsidRPr="00085EC5">
        <w:rPr>
          <w:rFonts w:ascii="Book Antiqua" w:hAnsi="Book Antiqua"/>
        </w:rPr>
        <w:t>Externally</w:t>
      </w:r>
      <w:proofErr w:type="gramEnd"/>
      <w:r w:rsidRPr="00085EC5">
        <w:rPr>
          <w:rFonts w:ascii="Book Antiqua" w:eastAsia="宋体" w:hAnsi="Book Antiqua" w:hint="eastAsia"/>
          <w:lang w:eastAsia="zh-CN"/>
        </w:rPr>
        <w:t xml:space="preserve"> </w:t>
      </w:r>
      <w:r w:rsidRPr="00085EC5">
        <w:rPr>
          <w:rFonts w:ascii="Book Antiqua" w:hAnsi="Book Antiqua"/>
        </w:rPr>
        <w:t>peer</w:t>
      </w:r>
      <w:r w:rsidRPr="00085EC5">
        <w:rPr>
          <w:rFonts w:ascii="Book Antiqua" w:eastAsia="宋体" w:hAnsi="Book Antiqua" w:hint="eastAsia"/>
          <w:lang w:eastAsia="zh-CN"/>
        </w:rPr>
        <w:t xml:space="preserve"> </w:t>
      </w:r>
      <w:r w:rsidRPr="00085EC5">
        <w:rPr>
          <w:rFonts w:ascii="Book Antiqua" w:hAnsi="Book Antiqua"/>
        </w:rPr>
        <w:t>reviewed</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lastRenderedPageBreak/>
        <w:t xml:space="preserve">Peer-review started: </w:t>
      </w:r>
      <w:r w:rsidRPr="00085EC5">
        <w:rPr>
          <w:rFonts w:ascii="Book Antiqua" w:eastAsia="Book Antiqua" w:hAnsi="Book Antiqua" w:cs="Book Antiqua"/>
          <w:color w:val="000000" w:themeColor="text1"/>
        </w:rPr>
        <w:t>March 21, 2021</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 xml:space="preserve">First decision: </w:t>
      </w:r>
      <w:r w:rsidRPr="00085EC5">
        <w:rPr>
          <w:rFonts w:ascii="Book Antiqua" w:eastAsia="Book Antiqua" w:hAnsi="Book Antiqua" w:cs="Book Antiqua"/>
          <w:color w:val="000000" w:themeColor="text1"/>
        </w:rPr>
        <w:t>April 29, 2021</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 xml:space="preserve">Article in press: </w:t>
      </w:r>
      <w:r w:rsidRPr="00085EC5">
        <w:rPr>
          <w:rFonts w:ascii="Book Antiqua" w:eastAsia="Book Antiqua" w:hAnsi="Book Antiqua" w:cs="Book Antiqua"/>
          <w:color w:val="000000" w:themeColor="text1"/>
        </w:rPr>
        <w:t>September 16, 2021</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 xml:space="preserve">Specialty type: </w:t>
      </w:r>
      <w:r w:rsidRPr="00085EC5">
        <w:rPr>
          <w:rFonts w:ascii="Book Antiqua" w:eastAsia="Book Antiqua" w:hAnsi="Book Antiqua" w:cs="Book Antiqua"/>
          <w:color w:val="000000" w:themeColor="text1"/>
        </w:rPr>
        <w:t>Rehabilitation</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 xml:space="preserve">Country/Territory of origin: </w:t>
      </w:r>
      <w:r w:rsidRPr="00085EC5">
        <w:rPr>
          <w:rFonts w:ascii="Book Antiqua" w:eastAsia="Book Antiqua" w:hAnsi="Book Antiqua" w:cs="Book Antiqua"/>
          <w:color w:val="000000" w:themeColor="text1"/>
        </w:rPr>
        <w:t>China</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t>Peer-review report’s scientific quality classification</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 xml:space="preserve">Grade </w:t>
      </w:r>
      <w:proofErr w:type="gramStart"/>
      <w:r w:rsidRPr="00085EC5">
        <w:rPr>
          <w:rFonts w:ascii="Book Antiqua" w:eastAsia="Book Antiqua" w:hAnsi="Book Antiqua" w:cs="Book Antiqua"/>
          <w:color w:val="000000" w:themeColor="text1"/>
        </w:rPr>
        <w:t>A</w:t>
      </w:r>
      <w:proofErr w:type="gramEnd"/>
      <w:r w:rsidRPr="00085EC5">
        <w:rPr>
          <w:rFonts w:ascii="Book Antiqua" w:eastAsia="Book Antiqua" w:hAnsi="Book Antiqua" w:cs="Book Antiqua"/>
          <w:color w:val="000000" w:themeColor="text1"/>
        </w:rPr>
        <w:t xml:space="preserve"> (Excellent): 0</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Grade B (Very good): 0</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Grade C (Good): C</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Grade D (Fair): 0</w:t>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color w:val="000000" w:themeColor="text1"/>
        </w:rPr>
        <w:t>Grade E (Poor):</w:t>
      </w:r>
      <w:r w:rsidRPr="00085EC5">
        <w:rPr>
          <w:rFonts w:ascii="Book Antiqua" w:eastAsia="Book Antiqua" w:hAnsi="Book Antiqua" w:cs="Book Antiqua"/>
          <w:color w:val="000000" w:themeColor="text1"/>
        </w:rPr>
        <w:t xml:space="preserve"> 0</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adjustRightInd w:val="0"/>
        <w:snapToGrid w:val="0"/>
        <w:spacing w:line="360" w:lineRule="auto"/>
        <w:jc w:val="both"/>
        <w:rPr>
          <w:rFonts w:ascii="Book Antiqua" w:eastAsia="Book Antiqua" w:hAnsi="Book Antiqua" w:cs="Book Antiqua"/>
          <w:b/>
          <w:color w:val="000000" w:themeColor="text1"/>
        </w:rPr>
      </w:pPr>
      <w:r w:rsidRPr="00085EC5">
        <w:rPr>
          <w:rFonts w:ascii="Book Antiqua" w:eastAsia="Book Antiqua" w:hAnsi="Book Antiqua" w:cs="Book Antiqua"/>
          <w:b/>
          <w:color w:val="000000" w:themeColor="text1"/>
        </w:rPr>
        <w:t xml:space="preserve">P-Reviewer: </w:t>
      </w:r>
      <w:proofErr w:type="spellStart"/>
      <w:r w:rsidRPr="00085EC5">
        <w:rPr>
          <w:rFonts w:ascii="Book Antiqua" w:eastAsia="Book Antiqua" w:hAnsi="Book Antiqua" w:cs="Book Antiqua"/>
          <w:color w:val="000000" w:themeColor="text1"/>
        </w:rPr>
        <w:t>Osailan</w:t>
      </w:r>
      <w:proofErr w:type="spellEnd"/>
      <w:r w:rsidRPr="00085EC5">
        <w:rPr>
          <w:rFonts w:ascii="Book Antiqua" w:eastAsia="Book Antiqua" w:hAnsi="Book Antiqua" w:cs="Book Antiqua"/>
          <w:color w:val="000000" w:themeColor="text1"/>
        </w:rPr>
        <w:t xml:space="preserve"> A</w:t>
      </w:r>
      <w:r w:rsidRPr="00085EC5">
        <w:rPr>
          <w:rFonts w:ascii="Book Antiqua" w:eastAsia="Book Antiqua" w:hAnsi="Book Antiqua" w:cs="Book Antiqua"/>
          <w:b/>
          <w:color w:val="000000" w:themeColor="text1"/>
        </w:rPr>
        <w:t xml:space="preserve"> S-Editor: </w:t>
      </w:r>
      <w:r w:rsidRPr="00085EC5">
        <w:rPr>
          <w:rFonts w:ascii="Book Antiqua" w:eastAsia="Book Antiqua" w:hAnsi="Book Antiqua" w:cs="Book Antiqua"/>
          <w:color w:val="000000" w:themeColor="text1"/>
        </w:rPr>
        <w:t>Wang JL</w:t>
      </w:r>
      <w:r w:rsidRPr="00085EC5">
        <w:rPr>
          <w:rFonts w:ascii="Book Antiqua" w:eastAsia="Book Antiqua" w:hAnsi="Book Antiqua" w:cs="Book Antiqua"/>
          <w:b/>
          <w:color w:val="000000" w:themeColor="text1"/>
        </w:rPr>
        <w:t xml:space="preserve"> L-Editor: </w:t>
      </w:r>
      <w:proofErr w:type="spellStart"/>
      <w:r w:rsidRPr="00085EC5">
        <w:rPr>
          <w:rFonts w:ascii="Book Antiqua" w:eastAsia="Book Antiqua" w:hAnsi="Book Antiqua" w:cs="Book Antiqua"/>
          <w:bCs/>
          <w:color w:val="000000" w:themeColor="text1"/>
        </w:rPr>
        <w:t>Filipodia</w:t>
      </w:r>
      <w:proofErr w:type="spellEnd"/>
      <w:r w:rsidRPr="00085EC5">
        <w:rPr>
          <w:rFonts w:ascii="Book Antiqua" w:eastAsia="Book Antiqua" w:hAnsi="Book Antiqua" w:cs="Book Antiqua"/>
          <w:bCs/>
          <w:color w:val="000000" w:themeColor="text1"/>
        </w:rPr>
        <w:t xml:space="preserve"> </w:t>
      </w:r>
      <w:r w:rsidRPr="00085EC5">
        <w:rPr>
          <w:rFonts w:ascii="Book Antiqua" w:eastAsia="Book Antiqua" w:hAnsi="Book Antiqua" w:cs="Book Antiqua"/>
          <w:b/>
          <w:color w:val="000000" w:themeColor="text1"/>
        </w:rPr>
        <w:t xml:space="preserve">P-Editor: </w:t>
      </w:r>
      <w:proofErr w:type="spellStart"/>
      <w:r w:rsidRPr="00085EC5">
        <w:rPr>
          <w:rFonts w:ascii="Book Antiqua" w:eastAsia="宋体" w:hAnsi="Book Antiqua" w:cs="Book Antiqua" w:hint="eastAsia"/>
          <w:bCs/>
          <w:color w:val="000000"/>
          <w:lang w:eastAsia="zh-CN"/>
        </w:rPr>
        <w:t>Guo</w:t>
      </w:r>
      <w:proofErr w:type="spellEnd"/>
      <w:r w:rsidRPr="00085EC5">
        <w:rPr>
          <w:rFonts w:ascii="Book Antiqua" w:eastAsia="宋体" w:hAnsi="Book Antiqua" w:cs="Book Antiqua" w:hint="eastAsia"/>
          <w:bCs/>
          <w:color w:val="000000"/>
          <w:lang w:eastAsia="zh-CN"/>
        </w:rPr>
        <w:t xml:space="preserve"> X</w:t>
      </w:r>
    </w:p>
    <w:p w:rsidR="00956A30" w:rsidRPr="00085EC5" w:rsidRDefault="00956A30">
      <w:pPr>
        <w:adjustRightInd w:val="0"/>
        <w:snapToGrid w:val="0"/>
        <w:spacing w:line="360" w:lineRule="auto"/>
        <w:jc w:val="both"/>
        <w:rPr>
          <w:rFonts w:ascii="Book Antiqua" w:eastAsia="Book Antiqua" w:hAnsi="Book Antiqua" w:cs="Book Antiqua"/>
          <w:b/>
          <w:color w:val="000000" w:themeColor="text1"/>
        </w:rPr>
      </w:pPr>
    </w:p>
    <w:p w:rsidR="00956A30" w:rsidRPr="00085EC5" w:rsidRDefault="00956A30">
      <w:pPr>
        <w:adjustRightInd w:val="0"/>
        <w:snapToGrid w:val="0"/>
        <w:spacing w:line="360" w:lineRule="auto"/>
        <w:jc w:val="both"/>
        <w:rPr>
          <w:rFonts w:ascii="Book Antiqua" w:eastAsia="Book Antiqua" w:hAnsi="Book Antiqua" w:cs="Book Antiqua"/>
          <w:b/>
          <w:color w:val="000000" w:themeColor="text1"/>
        </w:rPr>
      </w:pPr>
    </w:p>
    <w:p w:rsidR="00956A30" w:rsidRPr="00085EC5" w:rsidRDefault="00B553DD">
      <w:pPr>
        <w:rPr>
          <w:rFonts w:ascii="Book Antiqua" w:eastAsia="Book Antiqua" w:hAnsi="Book Antiqua" w:cs="Book Antiqua"/>
          <w:b/>
          <w:color w:val="000000" w:themeColor="text1"/>
        </w:rPr>
      </w:pPr>
      <w:r w:rsidRPr="00085EC5">
        <w:rPr>
          <w:rFonts w:ascii="Book Antiqua" w:eastAsia="Book Antiqua" w:hAnsi="Book Antiqua" w:cs="Book Antiqua"/>
          <w:b/>
          <w:color w:val="000000" w:themeColor="text1"/>
        </w:rPr>
        <w:br w:type="page"/>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color w:val="000000" w:themeColor="text1"/>
        </w:rPr>
        <w:lastRenderedPageBreak/>
        <w:t>Figure Legends</w:t>
      </w:r>
    </w:p>
    <w:p w:rsidR="00956A30" w:rsidRPr="00085EC5" w:rsidRDefault="00B553DD">
      <w:pPr>
        <w:adjustRightInd w:val="0"/>
        <w:snapToGrid w:val="0"/>
        <w:spacing w:line="360" w:lineRule="auto"/>
        <w:jc w:val="both"/>
        <w:rPr>
          <w:rFonts w:ascii="Book Antiqua" w:eastAsia="Book Antiqua" w:hAnsi="Book Antiqua" w:cs="Book Antiqua"/>
          <w:b/>
          <w:bCs/>
          <w:color w:val="000000" w:themeColor="text1"/>
        </w:rPr>
      </w:pPr>
      <w:r w:rsidRPr="00085EC5">
        <w:rPr>
          <w:rFonts w:ascii="Book Antiqua" w:eastAsia="Book Antiqua" w:hAnsi="Book Antiqua" w:cs="Book Antiqua"/>
          <w:b/>
          <w:bCs/>
          <w:noProof/>
          <w:color w:val="000000" w:themeColor="text1"/>
          <w:lang w:eastAsia="zh-CN"/>
        </w:rPr>
        <w:drawing>
          <wp:inline distT="0" distB="0" distL="0" distR="0" wp14:anchorId="5E7BAEC9" wp14:editId="49ED3299">
            <wp:extent cx="4521200" cy="5107940"/>
            <wp:effectExtent l="0" t="0" r="0" b="0"/>
            <wp:docPr id="1073742851" name="图片 107374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851" name="图片 1073742850"/>
                    <pic:cNvPicPr>
                      <a:picLocks noChangeAspect="1"/>
                    </pic:cNvPicPr>
                  </pic:nvPicPr>
                  <pic:blipFill>
                    <a:blip r:embed="rId8"/>
                    <a:stretch>
                      <a:fillRect/>
                    </a:stretch>
                  </pic:blipFill>
                  <pic:spPr>
                    <a:xfrm>
                      <a:off x="0" y="0"/>
                      <a:ext cx="4523236" cy="5110669"/>
                    </a:xfrm>
                    <a:prstGeom prst="rect">
                      <a:avLst/>
                    </a:prstGeom>
                    <a:noFill/>
                    <a:ln w="9525">
                      <a:noFill/>
                    </a:ln>
                  </pic:spPr>
                </pic:pic>
              </a:graphicData>
            </a:graphic>
          </wp:inline>
        </w:drawing>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 xml:space="preserve">Figure 1 </w:t>
      </w:r>
      <w:proofErr w:type="gramStart"/>
      <w:r w:rsidRPr="00085EC5">
        <w:rPr>
          <w:rFonts w:ascii="Book Antiqua" w:eastAsia="Book Antiqua" w:hAnsi="Book Antiqua" w:cs="Book Antiqua"/>
          <w:b/>
          <w:bCs/>
          <w:color w:val="000000" w:themeColor="text1"/>
        </w:rPr>
        <w:t>The</w:t>
      </w:r>
      <w:proofErr w:type="gramEnd"/>
      <w:r w:rsidRPr="00085EC5">
        <w:rPr>
          <w:rFonts w:ascii="Book Antiqua" w:eastAsia="Book Antiqua" w:hAnsi="Book Antiqua" w:cs="Book Antiqua"/>
          <w:b/>
          <w:bCs/>
          <w:color w:val="000000" w:themeColor="text1"/>
        </w:rPr>
        <w:t xml:space="preserve"> lower body positive pressure setting. </w:t>
      </w:r>
      <w:r w:rsidRPr="00085EC5">
        <w:rPr>
          <w:rFonts w:ascii="Book Antiqua" w:eastAsia="Book Antiqua" w:hAnsi="Book Antiqua" w:cs="Book Antiqua"/>
          <w:color w:val="000000" w:themeColor="text1"/>
        </w:rPr>
        <w:t xml:space="preserve">A: The basic lower body positive pressure (LBPP) treadmill setting for walking training; B: The LBPP </w:t>
      </w:r>
      <w:r w:rsidRPr="00085EC5">
        <w:rPr>
          <w:rFonts w:ascii="Book Antiqua" w:eastAsia="Book Antiqua" w:hAnsi="Book Antiqua" w:cs="Book Antiqua"/>
          <w:color w:val="000000" w:themeColor="text1"/>
        </w:rPr>
        <w:t>training protocol. LBPP: Lower body positive pressure; BW: Body weight; mph: Miles per hour.</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956A30">
      <w:pPr>
        <w:adjustRightInd w:val="0"/>
        <w:snapToGrid w:val="0"/>
        <w:spacing w:line="360" w:lineRule="auto"/>
        <w:jc w:val="both"/>
        <w:rPr>
          <w:rFonts w:ascii="Book Antiqua" w:eastAsia="Book Antiqua" w:hAnsi="Book Antiqua" w:cs="Book Antiqua"/>
          <w:b/>
          <w:bCs/>
          <w:color w:val="000000" w:themeColor="text1"/>
        </w:rPr>
      </w:pPr>
    </w:p>
    <w:p w:rsidR="00956A30" w:rsidRPr="00085EC5" w:rsidRDefault="00B553DD">
      <w:pPr>
        <w:adjustRightInd w:val="0"/>
        <w:snapToGrid w:val="0"/>
        <w:spacing w:line="360" w:lineRule="auto"/>
        <w:jc w:val="both"/>
        <w:rPr>
          <w:rFonts w:ascii="Book Antiqua" w:eastAsia="Book Antiqua" w:hAnsi="Book Antiqua" w:cs="Book Antiqua"/>
          <w:b/>
          <w:bCs/>
          <w:color w:val="000000" w:themeColor="text1"/>
        </w:rPr>
      </w:pPr>
      <w:r w:rsidRPr="00085EC5">
        <w:rPr>
          <w:noProof/>
          <w:lang w:eastAsia="zh-CN"/>
        </w:rPr>
        <w:lastRenderedPageBreak/>
        <w:drawing>
          <wp:inline distT="0" distB="0" distL="0" distR="0" wp14:anchorId="2BBAFFA9" wp14:editId="3FEEB556">
            <wp:extent cx="5943600" cy="3241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3241675"/>
                    </a:xfrm>
                    <a:prstGeom prst="rect">
                      <a:avLst/>
                    </a:prstGeom>
                  </pic:spPr>
                </pic:pic>
              </a:graphicData>
            </a:graphic>
          </wp:inline>
        </w:drawing>
      </w:r>
    </w:p>
    <w:p w:rsidR="00956A30" w:rsidRPr="00085EC5" w:rsidRDefault="00B553DD">
      <w:pPr>
        <w:adjustRightInd w:val="0"/>
        <w:snapToGrid w:val="0"/>
        <w:spacing w:line="360" w:lineRule="auto"/>
        <w:jc w:val="both"/>
        <w:rPr>
          <w:rFonts w:ascii="Book Antiqua" w:hAnsi="Book Antiqua"/>
          <w:color w:val="000000" w:themeColor="text1"/>
        </w:rPr>
      </w:pPr>
      <w:r w:rsidRPr="00085EC5">
        <w:rPr>
          <w:rFonts w:ascii="Book Antiqua" w:eastAsia="Book Antiqua" w:hAnsi="Book Antiqua" w:cs="Book Antiqua"/>
          <w:b/>
          <w:bCs/>
          <w:color w:val="000000" w:themeColor="text1"/>
        </w:rPr>
        <w:t>Figure 2 Flow schematic of the study.</w:t>
      </w:r>
      <w:r w:rsidRPr="00085EC5">
        <w:rPr>
          <w:rFonts w:ascii="Book Antiqua" w:hAnsi="Book Antiqua"/>
          <w:color w:val="000000" w:themeColor="text1"/>
          <w:lang w:eastAsia="zh-CN"/>
        </w:rPr>
        <w:t xml:space="preserve"> </w:t>
      </w:r>
      <w:r w:rsidRPr="00085EC5">
        <w:rPr>
          <w:rFonts w:ascii="Book Antiqua" w:eastAsia="Book Antiqua" w:hAnsi="Book Antiqua" w:cs="Book Antiqua"/>
          <w:color w:val="000000" w:themeColor="text1"/>
        </w:rPr>
        <w:t>OA: Osteoarthritis; GZMU: Guangzhou Medical University; LBPP: Lower body positive pressure.</w:t>
      </w:r>
    </w:p>
    <w:p w:rsidR="00956A30" w:rsidRPr="00085EC5" w:rsidRDefault="00956A30">
      <w:pPr>
        <w:adjustRightInd w:val="0"/>
        <w:snapToGrid w:val="0"/>
        <w:spacing w:line="360" w:lineRule="auto"/>
        <w:jc w:val="both"/>
        <w:rPr>
          <w:rFonts w:ascii="Book Antiqua" w:hAnsi="Book Antiqua"/>
          <w:color w:val="000000" w:themeColor="text1"/>
        </w:rPr>
      </w:pPr>
    </w:p>
    <w:p w:rsidR="00956A30" w:rsidRPr="00085EC5" w:rsidRDefault="00B553DD">
      <w:pPr>
        <w:rPr>
          <w:rFonts w:ascii="Book Antiqua" w:eastAsia="Book Antiqua" w:hAnsi="Book Antiqua" w:cs="Book Antiqua"/>
          <w:b/>
          <w:bCs/>
          <w:color w:val="000000" w:themeColor="text1"/>
        </w:rPr>
      </w:pPr>
      <w:r w:rsidRPr="00085EC5">
        <w:rPr>
          <w:rFonts w:ascii="Book Antiqua" w:eastAsia="Book Antiqua" w:hAnsi="Book Antiqua" w:cs="Book Antiqua"/>
          <w:b/>
          <w:bCs/>
          <w:color w:val="000000" w:themeColor="text1"/>
        </w:rPr>
        <w:br w:type="page"/>
      </w:r>
    </w:p>
    <w:p w:rsidR="00956A30" w:rsidRPr="00085EC5" w:rsidRDefault="00956A30">
      <w:pPr>
        <w:adjustRightInd w:val="0"/>
        <w:snapToGrid w:val="0"/>
        <w:spacing w:line="360" w:lineRule="auto"/>
        <w:jc w:val="both"/>
        <w:rPr>
          <w:rFonts w:ascii="Book Antiqua" w:eastAsia="Book Antiqua" w:hAnsi="Book Antiqua" w:cs="Book Antiqua"/>
          <w:b/>
          <w:bCs/>
          <w:color w:val="000000" w:themeColor="text1"/>
        </w:rPr>
      </w:pPr>
    </w:p>
    <w:p w:rsidR="00956A30" w:rsidRPr="00085EC5" w:rsidRDefault="00B553DD">
      <w:pPr>
        <w:adjustRightInd w:val="0"/>
        <w:snapToGrid w:val="0"/>
        <w:spacing w:line="360" w:lineRule="auto"/>
        <w:jc w:val="both"/>
        <w:rPr>
          <w:rFonts w:ascii="Book Antiqua" w:eastAsia="Book Antiqua" w:hAnsi="Book Antiqua" w:cs="Book Antiqua"/>
          <w:b/>
          <w:bCs/>
          <w:color w:val="000000" w:themeColor="text1"/>
        </w:rPr>
      </w:pPr>
      <w:r w:rsidRPr="00085EC5">
        <w:rPr>
          <w:noProof/>
          <w:lang w:eastAsia="zh-CN"/>
        </w:rPr>
        <w:drawing>
          <wp:inline distT="0" distB="0" distL="0" distR="0" wp14:anchorId="43AF6DE6" wp14:editId="3C17D93C">
            <wp:extent cx="5943600" cy="36976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3697605"/>
                    </a:xfrm>
                    <a:prstGeom prst="rect">
                      <a:avLst/>
                    </a:prstGeom>
                  </pic:spPr>
                </pic:pic>
              </a:graphicData>
            </a:graphic>
          </wp:inline>
        </w:drawing>
      </w:r>
    </w:p>
    <w:p w:rsidR="00956A30" w:rsidRPr="00085EC5" w:rsidRDefault="00B553DD">
      <w:pPr>
        <w:adjustRightInd w:val="0"/>
        <w:snapToGrid w:val="0"/>
        <w:spacing w:line="360" w:lineRule="auto"/>
        <w:jc w:val="both"/>
        <w:rPr>
          <w:rFonts w:ascii="Book Antiqua" w:eastAsia="宋体" w:hAnsi="Book Antiqua" w:cs="Book Antiqua"/>
          <w:color w:val="000000" w:themeColor="text1"/>
          <w:lang w:eastAsia="zh-CN"/>
        </w:rPr>
      </w:pPr>
      <w:r w:rsidRPr="00085EC5">
        <w:rPr>
          <w:rFonts w:ascii="Book Antiqua" w:eastAsia="Book Antiqua" w:hAnsi="Book Antiqua" w:cs="Book Antiqua"/>
          <w:b/>
          <w:bCs/>
          <w:color w:val="000000" w:themeColor="text1"/>
        </w:rPr>
        <w:t xml:space="preserve">Figure 3 Comparison of clinical assessment parameters within group (between pre- and post-treatment) and among groups (between lower body positive pressure group and control group). </w:t>
      </w:r>
      <w:r w:rsidRPr="00085EC5">
        <w:rPr>
          <w:rFonts w:ascii="Book Antiqua" w:eastAsia="Book Antiqua" w:hAnsi="Book Antiqua" w:cs="Book Antiqua"/>
          <w:color w:val="000000" w:themeColor="text1"/>
        </w:rPr>
        <w:t>A: Western Ontario and McMaster Universities Index (scores); B: Activity o</w:t>
      </w:r>
      <w:r w:rsidRPr="00085EC5">
        <w:rPr>
          <w:rFonts w:ascii="Book Antiqua" w:eastAsia="Book Antiqua" w:hAnsi="Book Antiqua" w:cs="Book Antiqua"/>
          <w:color w:val="000000" w:themeColor="text1"/>
        </w:rPr>
        <w:t>f daily living (scores); C: Visual analogue scale (scores); D: Keen active joint range of motion flex-extension (degrees).</w:t>
      </w:r>
      <w:r w:rsidRPr="00085EC5">
        <w:rPr>
          <w:rFonts w:ascii="Book Antiqua" w:hAnsi="Book Antiqua"/>
          <w:b/>
          <w:bCs/>
          <w:color w:val="000000" w:themeColor="text1"/>
          <w:lang w:eastAsia="zh-CN"/>
        </w:rPr>
        <w:t xml:space="preserve"> </w:t>
      </w:r>
      <w:proofErr w:type="gramStart"/>
      <w:r w:rsidRPr="00085EC5">
        <w:rPr>
          <w:rFonts w:ascii="Book Antiqua" w:eastAsia="Book Antiqua" w:hAnsi="Book Antiqua" w:cs="Book Antiqua"/>
          <w:color w:val="000000" w:themeColor="text1"/>
          <w:vertAlign w:val="superscript"/>
        </w:rPr>
        <w:t>b</w:t>
      </w:r>
      <w:r w:rsidRPr="00085EC5">
        <w:rPr>
          <w:rFonts w:ascii="Book Antiqua" w:eastAsia="Book Antiqua" w:hAnsi="Book Antiqua" w:cs="Book Antiqua"/>
          <w:color w:val="000000" w:themeColor="text1"/>
        </w:rPr>
        <w:t xml:space="preserve">0.001 ≤ </w:t>
      </w:r>
      <w:r w:rsidRPr="00085EC5">
        <w:rPr>
          <w:rFonts w:ascii="Book Antiqua" w:eastAsia="Book Antiqua" w:hAnsi="Book Antiqua" w:cs="Book Antiqua"/>
          <w:i/>
          <w:iCs/>
          <w:color w:val="000000" w:themeColor="text1"/>
        </w:rPr>
        <w:t xml:space="preserve">P </w:t>
      </w:r>
      <w:r w:rsidRPr="00085EC5">
        <w:rPr>
          <w:rFonts w:ascii="Book Antiqua" w:eastAsia="宋体" w:hAnsi="Book Antiqua" w:cs="宋体"/>
          <w:color w:val="000000" w:themeColor="text1"/>
          <w:lang w:eastAsia="zh-CN"/>
        </w:rPr>
        <w:t xml:space="preserve">&lt; </w:t>
      </w:r>
      <w:r w:rsidRPr="00085EC5">
        <w:rPr>
          <w:rFonts w:ascii="Book Antiqua" w:eastAsia="Book Antiqua" w:hAnsi="Book Antiqua" w:cs="Book Antiqua"/>
          <w:color w:val="000000" w:themeColor="text1"/>
        </w:rPr>
        <w:t>0.01</w:t>
      </w:r>
      <w:r w:rsidRPr="00085EC5">
        <w:rPr>
          <w:rFonts w:ascii="Book Antiqua" w:eastAsia="宋体" w:hAnsi="Book Antiqua" w:cs="宋体"/>
          <w:color w:val="000000" w:themeColor="text1"/>
          <w:lang w:eastAsia="zh-CN"/>
        </w:rPr>
        <w:t xml:space="preserve">, </w:t>
      </w:r>
      <w:proofErr w:type="spellStart"/>
      <w:r w:rsidRPr="00085EC5">
        <w:rPr>
          <w:rFonts w:ascii="Book Antiqua" w:eastAsia="Book Antiqua" w:hAnsi="Book Antiqua" w:cs="Book Antiqua"/>
          <w:color w:val="000000" w:themeColor="text1"/>
          <w:vertAlign w:val="superscript"/>
        </w:rPr>
        <w:t>c</w:t>
      </w:r>
      <w:r w:rsidRPr="00085EC5">
        <w:rPr>
          <w:rFonts w:ascii="Book Antiqua" w:eastAsia="Book Antiqua" w:hAnsi="Book Antiqua" w:cs="Book Antiqua"/>
          <w:i/>
          <w:iCs/>
          <w:color w:val="000000" w:themeColor="text1"/>
        </w:rPr>
        <w:t>P</w:t>
      </w:r>
      <w:proofErr w:type="spellEnd"/>
      <w:r w:rsidRPr="00085EC5">
        <w:rPr>
          <w:rFonts w:ascii="Book Antiqua" w:eastAsia="Book Antiqua" w:hAnsi="Book Antiqua" w:cs="Book Antiqua"/>
          <w:i/>
          <w:iCs/>
          <w:color w:val="000000" w:themeColor="text1"/>
        </w:rPr>
        <w:t xml:space="preserve"> </w:t>
      </w:r>
      <w:r w:rsidRPr="00085EC5">
        <w:rPr>
          <w:rFonts w:ascii="Book Antiqua" w:eastAsia="宋体" w:hAnsi="Book Antiqua" w:cs="宋体"/>
          <w:color w:val="000000" w:themeColor="text1"/>
          <w:lang w:eastAsia="zh-CN"/>
        </w:rPr>
        <w:t xml:space="preserve">&lt; </w:t>
      </w:r>
      <w:r w:rsidRPr="00085EC5">
        <w:rPr>
          <w:rFonts w:ascii="Book Antiqua" w:eastAsia="Book Antiqua" w:hAnsi="Book Antiqua" w:cs="Book Antiqua"/>
          <w:color w:val="000000" w:themeColor="text1"/>
        </w:rPr>
        <w:t>0.001.</w:t>
      </w:r>
      <w:proofErr w:type="gramEnd"/>
      <w:r w:rsidRPr="00085EC5">
        <w:rPr>
          <w:rFonts w:ascii="Book Antiqua" w:hAnsi="Book Antiqua"/>
          <w:b/>
          <w:bCs/>
          <w:color w:val="000000" w:themeColor="text1"/>
          <w:lang w:eastAsia="zh-CN"/>
        </w:rPr>
        <w:t xml:space="preserve"> </w:t>
      </w:r>
      <w:r w:rsidRPr="00085EC5">
        <w:rPr>
          <w:rFonts w:ascii="Book Antiqua" w:eastAsia="Book Antiqua" w:hAnsi="Book Antiqua" w:cs="Book Antiqua"/>
          <w:color w:val="000000" w:themeColor="text1"/>
        </w:rPr>
        <w:t xml:space="preserve">LBPP: Lower body positive pressure; WOMAC: Western Ontario and McMaster Universities Index; VAS: Visual analogue scale; AROM: Active joint range of motion; ADL: Activity of daily living. </w:t>
      </w:r>
      <w:r w:rsidRPr="00085EC5">
        <w:rPr>
          <w:rFonts w:ascii="Book Antiqua" w:eastAsia="宋体" w:hAnsi="Book Antiqua" w:cs="Book Antiqua" w:hint="eastAsia"/>
          <w:color w:val="000000" w:themeColor="text1"/>
          <w:lang w:eastAsia="zh-CN"/>
        </w:rPr>
        <w:t xml:space="preserve"> </w:t>
      </w:r>
    </w:p>
    <w:p w:rsidR="00956A30" w:rsidRPr="00085EC5" w:rsidRDefault="00956A30">
      <w:pPr>
        <w:adjustRightInd w:val="0"/>
        <w:snapToGrid w:val="0"/>
        <w:spacing w:line="360" w:lineRule="auto"/>
        <w:jc w:val="both"/>
        <w:rPr>
          <w:rFonts w:ascii="Book Antiqua" w:hAnsi="Book Antiqua"/>
          <w:b/>
          <w:bCs/>
          <w:color w:val="000000" w:themeColor="text1"/>
        </w:rPr>
      </w:pPr>
    </w:p>
    <w:p w:rsidR="00956A30" w:rsidRPr="00085EC5" w:rsidRDefault="00B553DD">
      <w:pPr>
        <w:adjustRightInd w:val="0"/>
        <w:snapToGrid w:val="0"/>
        <w:spacing w:line="360" w:lineRule="auto"/>
        <w:jc w:val="both"/>
        <w:rPr>
          <w:rFonts w:ascii="Book Antiqua" w:eastAsia="Book Antiqua" w:hAnsi="Book Antiqua" w:cs="Book Antiqua"/>
          <w:b/>
          <w:bCs/>
          <w:color w:val="000000" w:themeColor="text1"/>
        </w:rPr>
      </w:pPr>
      <w:r w:rsidRPr="00085EC5">
        <w:rPr>
          <w:noProof/>
          <w:lang w:eastAsia="zh-CN"/>
        </w:rPr>
        <w:lastRenderedPageBreak/>
        <w:drawing>
          <wp:inline distT="0" distB="0" distL="0" distR="0" wp14:anchorId="79F5B3FA" wp14:editId="62066E36">
            <wp:extent cx="4744720" cy="50857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753866" cy="5095676"/>
                    </a:xfrm>
                    <a:prstGeom prst="rect">
                      <a:avLst/>
                    </a:prstGeom>
                  </pic:spPr>
                </pic:pic>
              </a:graphicData>
            </a:graphic>
          </wp:inline>
        </w:drawing>
      </w:r>
    </w:p>
    <w:p w:rsidR="00956A30" w:rsidRPr="00085EC5" w:rsidRDefault="00B553DD">
      <w:pPr>
        <w:adjustRightInd w:val="0"/>
        <w:snapToGrid w:val="0"/>
        <w:spacing w:line="360" w:lineRule="auto"/>
        <w:jc w:val="both"/>
        <w:rPr>
          <w:rFonts w:ascii="Book Antiqua" w:eastAsia="Book Antiqua" w:hAnsi="Book Antiqua" w:cs="Book Antiqua"/>
          <w:color w:val="000000" w:themeColor="text1"/>
        </w:rPr>
      </w:pPr>
      <w:r w:rsidRPr="00085EC5">
        <w:rPr>
          <w:rFonts w:ascii="Book Antiqua" w:eastAsia="Book Antiqua" w:hAnsi="Book Antiqua" w:cs="Book Antiqua"/>
          <w:b/>
          <w:bCs/>
          <w:color w:val="000000" w:themeColor="text1"/>
        </w:rPr>
        <w:t xml:space="preserve">Figure 4 Comparison of spatiotemporal parameters within group (between pre- and post-treatment) and among groups (between lower body positive pressure group and control group). </w:t>
      </w:r>
      <w:r w:rsidRPr="00085EC5">
        <w:rPr>
          <w:rFonts w:ascii="Book Antiqua" w:eastAsia="Book Antiqua" w:hAnsi="Book Antiqua" w:cs="Book Antiqua"/>
          <w:color w:val="000000" w:themeColor="text1"/>
        </w:rPr>
        <w:t>A: Stance phase in gait cycle (%); B: Swing phase in gait cycle (%); C: Mean ve</w:t>
      </w:r>
      <w:r w:rsidRPr="00085EC5">
        <w:rPr>
          <w:rFonts w:ascii="Book Antiqua" w:eastAsia="Book Antiqua" w:hAnsi="Book Antiqua" w:cs="Book Antiqua"/>
          <w:color w:val="000000" w:themeColor="text1"/>
        </w:rPr>
        <w:t xml:space="preserve">locity (%height/s); D: Cadence (steps/min); E: Stride length (%height); F: Step width (m). </w:t>
      </w:r>
      <w:r w:rsidRPr="00085EC5">
        <w:rPr>
          <w:rFonts w:ascii="Book Antiqua" w:eastAsia="Book Antiqua" w:hAnsi="Book Antiqua" w:cs="Book Antiqua"/>
          <w:color w:val="000000" w:themeColor="text1"/>
          <w:vertAlign w:val="superscript"/>
        </w:rPr>
        <w:t>a</w:t>
      </w:r>
      <w:r w:rsidRPr="00085EC5">
        <w:rPr>
          <w:rFonts w:ascii="Book Antiqua" w:eastAsia="Book Antiqua" w:hAnsi="Book Antiqua" w:cs="Book Antiqua"/>
          <w:color w:val="000000" w:themeColor="text1"/>
        </w:rPr>
        <w:t xml:space="preserve">0.01 ≤ </w:t>
      </w:r>
      <w:r w:rsidRPr="00085EC5">
        <w:rPr>
          <w:rFonts w:ascii="Book Antiqua" w:eastAsia="Book Antiqua" w:hAnsi="Book Antiqua" w:cs="Book Antiqua"/>
          <w:i/>
          <w:iCs/>
          <w:color w:val="000000" w:themeColor="text1"/>
        </w:rPr>
        <w:t xml:space="preserve">P </w:t>
      </w:r>
      <w:r w:rsidRPr="00085EC5">
        <w:rPr>
          <w:rFonts w:ascii="Book Antiqua" w:eastAsia="宋体" w:hAnsi="Book Antiqua" w:cs="宋体"/>
          <w:color w:val="000000" w:themeColor="text1"/>
          <w:lang w:eastAsia="zh-CN"/>
        </w:rPr>
        <w:t xml:space="preserve">&lt; </w:t>
      </w:r>
      <w:r w:rsidRPr="00085EC5">
        <w:rPr>
          <w:rFonts w:ascii="Book Antiqua" w:eastAsia="Book Antiqua" w:hAnsi="Book Antiqua" w:cs="Book Antiqua"/>
          <w:color w:val="000000" w:themeColor="text1"/>
        </w:rPr>
        <w:t>0.05</w:t>
      </w:r>
      <w:r w:rsidRPr="00085EC5">
        <w:rPr>
          <w:rFonts w:ascii="Book Antiqua" w:eastAsia="宋体" w:hAnsi="Book Antiqua" w:cs="宋体"/>
          <w:color w:val="000000" w:themeColor="text1"/>
          <w:lang w:eastAsia="zh-CN"/>
        </w:rPr>
        <w:t xml:space="preserve">, </w:t>
      </w:r>
      <w:r w:rsidRPr="00085EC5">
        <w:rPr>
          <w:rFonts w:ascii="Book Antiqua" w:eastAsia="Book Antiqua" w:hAnsi="Book Antiqua" w:cs="Book Antiqua"/>
          <w:color w:val="000000" w:themeColor="text1"/>
          <w:vertAlign w:val="superscript"/>
        </w:rPr>
        <w:t>b</w:t>
      </w:r>
      <w:r w:rsidRPr="00085EC5">
        <w:rPr>
          <w:rFonts w:ascii="Book Antiqua" w:eastAsia="Book Antiqua" w:hAnsi="Book Antiqua" w:cs="Book Antiqua"/>
          <w:color w:val="000000" w:themeColor="text1"/>
        </w:rPr>
        <w:t xml:space="preserve">0.001 ≤ </w:t>
      </w:r>
      <w:r w:rsidRPr="00085EC5">
        <w:rPr>
          <w:rFonts w:ascii="Book Antiqua" w:eastAsia="Book Antiqua" w:hAnsi="Book Antiqua" w:cs="Book Antiqua"/>
          <w:i/>
          <w:iCs/>
          <w:color w:val="000000" w:themeColor="text1"/>
        </w:rPr>
        <w:t xml:space="preserve">P </w:t>
      </w:r>
      <w:r w:rsidRPr="00085EC5">
        <w:rPr>
          <w:rFonts w:ascii="Book Antiqua" w:eastAsia="宋体" w:hAnsi="Book Antiqua" w:cs="宋体"/>
          <w:color w:val="000000" w:themeColor="text1"/>
          <w:lang w:eastAsia="zh-CN"/>
        </w:rPr>
        <w:t xml:space="preserve">&lt; </w:t>
      </w:r>
      <w:r w:rsidRPr="00085EC5">
        <w:rPr>
          <w:rFonts w:ascii="Book Antiqua" w:eastAsia="Book Antiqua" w:hAnsi="Book Antiqua" w:cs="Book Antiqua"/>
          <w:color w:val="000000" w:themeColor="text1"/>
        </w:rPr>
        <w:t>0.01</w:t>
      </w:r>
      <w:r w:rsidRPr="00085EC5">
        <w:rPr>
          <w:rFonts w:ascii="Book Antiqua" w:eastAsia="宋体" w:hAnsi="Book Antiqua" w:cs="宋体"/>
          <w:color w:val="000000" w:themeColor="text1"/>
          <w:lang w:eastAsia="zh-CN"/>
        </w:rPr>
        <w:t xml:space="preserve">, </w:t>
      </w:r>
      <w:r w:rsidRPr="00085EC5">
        <w:rPr>
          <w:rFonts w:ascii="Book Antiqua" w:eastAsia="Book Antiqua" w:hAnsi="Book Antiqua" w:cs="Book Antiqua"/>
          <w:color w:val="000000" w:themeColor="text1"/>
        </w:rPr>
        <w:t xml:space="preserve">and </w:t>
      </w:r>
      <w:proofErr w:type="spellStart"/>
      <w:r w:rsidRPr="00085EC5">
        <w:rPr>
          <w:rFonts w:ascii="Book Antiqua" w:eastAsia="Book Antiqua" w:hAnsi="Book Antiqua" w:cs="Book Antiqua"/>
          <w:color w:val="000000" w:themeColor="text1"/>
          <w:vertAlign w:val="superscript"/>
        </w:rPr>
        <w:t>c</w:t>
      </w:r>
      <w:r w:rsidRPr="00085EC5">
        <w:rPr>
          <w:rFonts w:ascii="Book Antiqua" w:eastAsia="Book Antiqua" w:hAnsi="Book Antiqua" w:cs="Book Antiqua"/>
          <w:i/>
          <w:iCs/>
          <w:color w:val="000000" w:themeColor="text1"/>
        </w:rPr>
        <w:t>P</w:t>
      </w:r>
      <w:proofErr w:type="spellEnd"/>
      <w:r w:rsidRPr="00085EC5">
        <w:rPr>
          <w:rFonts w:ascii="Book Antiqua" w:eastAsia="Book Antiqua" w:hAnsi="Book Antiqua" w:cs="Book Antiqua"/>
          <w:i/>
          <w:iCs/>
          <w:color w:val="000000" w:themeColor="text1"/>
        </w:rPr>
        <w:t xml:space="preserve"> </w:t>
      </w:r>
      <w:r w:rsidRPr="00085EC5">
        <w:rPr>
          <w:rFonts w:ascii="Book Antiqua" w:eastAsia="宋体" w:hAnsi="Book Antiqua" w:cs="宋体"/>
          <w:color w:val="000000" w:themeColor="text1"/>
          <w:lang w:eastAsia="zh-CN"/>
        </w:rPr>
        <w:t xml:space="preserve">&lt; </w:t>
      </w:r>
      <w:r w:rsidRPr="00085EC5">
        <w:rPr>
          <w:rFonts w:ascii="Book Antiqua" w:eastAsia="Book Antiqua" w:hAnsi="Book Antiqua" w:cs="Book Antiqua"/>
          <w:color w:val="000000" w:themeColor="text1"/>
        </w:rPr>
        <w:t>0.001.</w:t>
      </w:r>
      <w:r w:rsidRPr="00085EC5">
        <w:rPr>
          <w:rFonts w:ascii="Book Antiqua" w:hAnsi="Book Antiqua"/>
          <w:color w:val="000000" w:themeColor="text1"/>
          <w:lang w:eastAsia="zh-CN"/>
        </w:rPr>
        <w:t xml:space="preserve"> </w:t>
      </w:r>
      <w:r w:rsidRPr="00085EC5">
        <w:rPr>
          <w:rFonts w:ascii="Book Antiqua" w:eastAsia="Book Antiqua" w:hAnsi="Book Antiqua" w:cs="Book Antiqua"/>
          <w:color w:val="000000" w:themeColor="text1"/>
        </w:rPr>
        <w:t>LBPP: Lower body positive pressure.</w:t>
      </w:r>
    </w:p>
    <w:p w:rsidR="00956A30" w:rsidRPr="00085EC5" w:rsidRDefault="00956A30">
      <w:pPr>
        <w:adjustRightInd w:val="0"/>
        <w:snapToGrid w:val="0"/>
        <w:spacing w:line="360" w:lineRule="auto"/>
        <w:jc w:val="both"/>
        <w:rPr>
          <w:rFonts w:ascii="Book Antiqua" w:eastAsia="Book Antiqua" w:hAnsi="Book Antiqua" w:cs="Book Antiqua"/>
          <w:color w:val="000000" w:themeColor="text1"/>
        </w:rPr>
      </w:pPr>
    </w:p>
    <w:p w:rsidR="00956A30" w:rsidRPr="00085EC5" w:rsidRDefault="00B553DD">
      <w:pPr>
        <w:rPr>
          <w:rFonts w:ascii="Book Antiqua" w:hAnsi="Book Antiqua"/>
          <w:b/>
          <w:bCs/>
        </w:rPr>
      </w:pPr>
      <w:bookmarkStart w:id="0" w:name="_Hlk45196630"/>
      <w:r w:rsidRPr="00085EC5">
        <w:rPr>
          <w:rFonts w:ascii="Book Antiqua" w:hAnsi="Book Antiqua"/>
          <w:b/>
          <w:bCs/>
        </w:rPr>
        <w:br w:type="page"/>
      </w:r>
    </w:p>
    <w:p w:rsidR="00956A30" w:rsidRPr="00085EC5" w:rsidRDefault="00B553DD">
      <w:pPr>
        <w:adjustRightInd w:val="0"/>
        <w:snapToGrid w:val="0"/>
        <w:spacing w:line="360" w:lineRule="auto"/>
        <w:jc w:val="both"/>
        <w:rPr>
          <w:rFonts w:ascii="Book Antiqua" w:hAnsi="Book Antiqua"/>
          <w:b/>
          <w:bCs/>
        </w:rPr>
      </w:pPr>
      <w:r w:rsidRPr="00085EC5">
        <w:rPr>
          <w:rFonts w:ascii="Book Antiqua" w:hAnsi="Book Antiqua"/>
          <w:b/>
          <w:bCs/>
        </w:rPr>
        <w:lastRenderedPageBreak/>
        <w:t xml:space="preserve">Table 1 </w:t>
      </w:r>
      <w:bookmarkEnd w:id="0"/>
      <w:r w:rsidRPr="00085EC5">
        <w:rPr>
          <w:rFonts w:ascii="Book Antiqua" w:hAnsi="Book Antiqua"/>
          <w:b/>
          <w:bCs/>
        </w:rPr>
        <w:t>Baseline characteristics of recruited patients</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2501"/>
        <w:gridCol w:w="2503"/>
        <w:gridCol w:w="1193"/>
      </w:tblGrid>
      <w:tr w:rsidR="00956A30" w:rsidRPr="00085EC5">
        <w:trPr>
          <w:trHeight w:val="495"/>
        </w:trPr>
        <w:tc>
          <w:tcPr>
            <w:tcW w:w="1764"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hAnsi="Book Antiqua"/>
                <w:b/>
                <w:bCs/>
                <w:color w:val="000000" w:themeColor="text1"/>
                <w:lang w:eastAsia="zh-CN"/>
              </w:rPr>
            </w:pPr>
            <w:r w:rsidRPr="00085EC5">
              <w:rPr>
                <w:rFonts w:ascii="Book Antiqua" w:hAnsi="Book Antiqua"/>
                <w:b/>
                <w:bCs/>
                <w:color w:val="000000" w:themeColor="text1"/>
                <w:lang w:eastAsia="zh-CN"/>
              </w:rPr>
              <w:t>Characteristic</w:t>
            </w:r>
          </w:p>
        </w:tc>
        <w:tc>
          <w:tcPr>
            <w:tcW w:w="1306"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hAnsi="Book Antiqua"/>
                <w:b/>
                <w:bCs/>
                <w:color w:val="000000" w:themeColor="text1"/>
                <w:lang w:eastAsia="zh-CN"/>
              </w:rPr>
            </w:pPr>
            <w:r w:rsidRPr="00085EC5">
              <w:rPr>
                <w:rFonts w:ascii="Book Antiqua" w:hAnsi="Book Antiqua"/>
                <w:b/>
                <w:bCs/>
                <w:color w:val="000000" w:themeColor="text1"/>
                <w:lang w:eastAsia="zh-CN"/>
              </w:rPr>
              <w:t>LBPP group (</w:t>
            </w:r>
            <w:r w:rsidRPr="00085EC5">
              <w:rPr>
                <w:rFonts w:ascii="Book Antiqua" w:hAnsi="Book Antiqua"/>
                <w:b/>
                <w:bCs/>
                <w:i/>
                <w:iCs/>
                <w:color w:val="000000" w:themeColor="text1"/>
                <w:lang w:eastAsia="zh-CN"/>
              </w:rPr>
              <w:t>n</w:t>
            </w:r>
            <w:r w:rsidRPr="00085EC5">
              <w:rPr>
                <w:rFonts w:ascii="Book Antiqua" w:hAnsi="Book Antiqua"/>
                <w:b/>
                <w:bCs/>
                <w:color w:val="000000" w:themeColor="text1"/>
                <w:lang w:eastAsia="zh-CN"/>
              </w:rPr>
              <w:t xml:space="preserve"> = 8)</w:t>
            </w:r>
          </w:p>
        </w:tc>
        <w:tc>
          <w:tcPr>
            <w:tcW w:w="1307"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hAnsi="Book Antiqua"/>
                <w:b/>
                <w:bCs/>
                <w:color w:val="000000" w:themeColor="text1"/>
                <w:lang w:eastAsia="zh-CN"/>
              </w:rPr>
            </w:pPr>
            <w:r w:rsidRPr="00085EC5">
              <w:rPr>
                <w:rFonts w:ascii="Book Antiqua" w:eastAsia="宋体" w:hAnsi="Book Antiqua"/>
                <w:b/>
                <w:bCs/>
                <w:color w:val="000000" w:themeColor="text1"/>
                <w:lang w:eastAsia="zh-CN"/>
              </w:rPr>
              <w:t>Conventional</w:t>
            </w:r>
            <w:r w:rsidRPr="00085EC5">
              <w:rPr>
                <w:rFonts w:ascii="Book Antiqua" w:hAnsi="Book Antiqua"/>
                <w:b/>
                <w:bCs/>
                <w:color w:val="000000" w:themeColor="text1"/>
                <w:lang w:eastAsia="zh-CN"/>
              </w:rPr>
              <w:t xml:space="preserve"> group (</w:t>
            </w:r>
            <w:r w:rsidRPr="00085EC5">
              <w:rPr>
                <w:rFonts w:ascii="Book Antiqua" w:hAnsi="Book Antiqua"/>
                <w:b/>
                <w:bCs/>
                <w:i/>
                <w:iCs/>
                <w:color w:val="000000" w:themeColor="text1"/>
                <w:lang w:eastAsia="zh-CN"/>
              </w:rPr>
              <w:t>n</w:t>
            </w:r>
            <w:r w:rsidRPr="00085EC5">
              <w:rPr>
                <w:rFonts w:ascii="Book Antiqua" w:hAnsi="Book Antiqua"/>
                <w:b/>
                <w:bCs/>
                <w:color w:val="000000" w:themeColor="text1"/>
                <w:lang w:eastAsia="zh-CN"/>
              </w:rPr>
              <w:t xml:space="preserve"> = 10)</w:t>
            </w:r>
          </w:p>
        </w:tc>
        <w:tc>
          <w:tcPr>
            <w:tcW w:w="623"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hAnsi="Book Antiqua"/>
                <w:b/>
                <w:bCs/>
                <w:color w:val="000000" w:themeColor="text1"/>
                <w:lang w:eastAsia="zh-CN"/>
              </w:rPr>
            </w:pPr>
            <w:r w:rsidRPr="00085EC5">
              <w:rPr>
                <w:rFonts w:ascii="Book Antiqua" w:hAnsi="Book Antiqua"/>
                <w:b/>
                <w:bCs/>
                <w:i/>
                <w:iCs/>
                <w:color w:val="000000" w:themeColor="text1"/>
                <w:lang w:eastAsia="zh-CN"/>
              </w:rPr>
              <w:t>P</w:t>
            </w:r>
            <w:r w:rsidRPr="00085EC5">
              <w:rPr>
                <w:rFonts w:ascii="Book Antiqua" w:hAnsi="Book Antiqua"/>
                <w:b/>
                <w:bCs/>
                <w:color w:val="000000" w:themeColor="text1"/>
                <w:lang w:eastAsia="zh-CN"/>
              </w:rPr>
              <w:t xml:space="preserve"> value</w:t>
            </w:r>
          </w:p>
        </w:tc>
      </w:tr>
      <w:tr w:rsidR="00956A30" w:rsidRPr="00085EC5">
        <w:tc>
          <w:tcPr>
            <w:tcW w:w="1764"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Age (</w:t>
            </w:r>
            <w:proofErr w:type="spellStart"/>
            <w:r w:rsidRPr="00085EC5">
              <w:rPr>
                <w:rFonts w:ascii="Book Antiqua" w:hAnsi="Book Antiqua"/>
                <w:color w:val="000000" w:themeColor="text1"/>
                <w:lang w:eastAsia="zh-CN"/>
              </w:rPr>
              <w:t>yr</w:t>
            </w:r>
            <w:proofErr w:type="spellEnd"/>
            <w:r w:rsidRPr="00085EC5">
              <w:rPr>
                <w:rFonts w:ascii="Book Antiqua" w:hAnsi="Book Antiqua"/>
                <w:color w:val="000000" w:themeColor="text1"/>
                <w:lang w:eastAsia="zh-CN"/>
              </w:rPr>
              <w:t>)</w:t>
            </w:r>
          </w:p>
        </w:tc>
        <w:tc>
          <w:tcPr>
            <w:tcW w:w="1306"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eastAsia="等线" w:hAnsi="Book Antiqua"/>
                <w:color w:val="000000" w:themeColor="text1"/>
                <w:lang w:eastAsia="zh-CN"/>
              </w:rPr>
              <w:t>59.63 ± 8.40</w:t>
            </w:r>
          </w:p>
        </w:tc>
        <w:tc>
          <w:tcPr>
            <w:tcW w:w="1307"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eastAsia="等线" w:hAnsi="Book Antiqua"/>
                <w:color w:val="000000" w:themeColor="text1"/>
                <w:lang w:eastAsia="zh-CN"/>
              </w:rPr>
              <w:t>58.30 ± 8.54</w:t>
            </w:r>
          </w:p>
        </w:tc>
        <w:tc>
          <w:tcPr>
            <w:tcW w:w="623"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eastAsia="等线" w:hAnsi="Book Antiqua"/>
                <w:color w:val="000000" w:themeColor="text1"/>
                <w:lang w:eastAsia="zh-CN"/>
              </w:rPr>
              <w:t>0.746</w:t>
            </w:r>
          </w:p>
        </w:tc>
      </w:tr>
      <w:tr w:rsidR="00956A30" w:rsidRPr="00085EC5">
        <w:tc>
          <w:tcPr>
            <w:tcW w:w="1764"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Sex (male/female)</w:t>
            </w:r>
          </w:p>
        </w:tc>
        <w:tc>
          <w:tcPr>
            <w:tcW w:w="1306"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3/7</w:t>
            </w:r>
          </w:p>
        </w:tc>
        <w:tc>
          <w:tcPr>
            <w:tcW w:w="1307"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2/6</w:t>
            </w:r>
          </w:p>
        </w:tc>
        <w:tc>
          <w:tcPr>
            <w:tcW w:w="623"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eastAsia="等线" w:hAnsi="Book Antiqua"/>
                <w:color w:val="000000" w:themeColor="text1"/>
                <w:lang w:eastAsia="zh-CN"/>
              </w:rPr>
              <w:t>1.000</w:t>
            </w:r>
          </w:p>
        </w:tc>
      </w:tr>
      <w:tr w:rsidR="00956A30" w:rsidRPr="00085EC5">
        <w:tc>
          <w:tcPr>
            <w:tcW w:w="1764"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Height (cm)</w:t>
            </w:r>
          </w:p>
        </w:tc>
        <w:tc>
          <w:tcPr>
            <w:tcW w:w="1306" w:type="pct"/>
            <w:vAlign w:val="center"/>
          </w:tcPr>
          <w:p w:rsidR="00956A30" w:rsidRPr="00085EC5" w:rsidRDefault="00B553DD">
            <w:pPr>
              <w:adjustRightInd w:val="0"/>
              <w:snapToGrid w:val="0"/>
              <w:spacing w:line="360" w:lineRule="auto"/>
              <w:jc w:val="both"/>
              <w:rPr>
                <w:rFonts w:ascii="Book Antiqua" w:eastAsia="等线" w:hAnsi="Book Antiqua"/>
                <w:color w:val="000000" w:themeColor="text1"/>
                <w:lang w:eastAsia="zh-CN"/>
              </w:rPr>
            </w:pPr>
            <w:r w:rsidRPr="00085EC5">
              <w:rPr>
                <w:rFonts w:ascii="Book Antiqua" w:hAnsi="Book Antiqua"/>
                <w:color w:val="000000" w:themeColor="text1"/>
                <w:lang w:eastAsia="zh-CN"/>
              </w:rPr>
              <w:t xml:space="preserve">162.25 </w:t>
            </w:r>
            <w:r w:rsidRPr="00085EC5">
              <w:rPr>
                <w:rFonts w:ascii="Book Antiqua" w:eastAsia="等线" w:hAnsi="Book Antiqua"/>
                <w:color w:val="000000" w:themeColor="text1"/>
                <w:lang w:eastAsia="zh-CN"/>
              </w:rPr>
              <w:t>± 5.23</w:t>
            </w:r>
          </w:p>
        </w:tc>
        <w:tc>
          <w:tcPr>
            <w:tcW w:w="1307"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 xml:space="preserve">162.80 </w:t>
            </w:r>
            <w:r w:rsidRPr="00085EC5">
              <w:rPr>
                <w:rFonts w:ascii="Book Antiqua" w:eastAsia="等线" w:hAnsi="Book Antiqua"/>
                <w:color w:val="000000" w:themeColor="text1"/>
                <w:lang w:eastAsia="zh-CN"/>
              </w:rPr>
              <w:t>± 5.12</w:t>
            </w:r>
          </w:p>
        </w:tc>
        <w:tc>
          <w:tcPr>
            <w:tcW w:w="623"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0.825</w:t>
            </w:r>
          </w:p>
        </w:tc>
      </w:tr>
      <w:tr w:rsidR="00956A30" w:rsidRPr="00085EC5">
        <w:tc>
          <w:tcPr>
            <w:tcW w:w="1764"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Weight (kg)</w:t>
            </w:r>
          </w:p>
        </w:tc>
        <w:tc>
          <w:tcPr>
            <w:tcW w:w="1306"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 xml:space="preserve">61.25 </w:t>
            </w:r>
            <w:r w:rsidRPr="00085EC5">
              <w:rPr>
                <w:rFonts w:ascii="Book Antiqua" w:eastAsia="等线" w:hAnsi="Book Antiqua"/>
                <w:color w:val="000000" w:themeColor="text1"/>
                <w:lang w:eastAsia="zh-CN"/>
              </w:rPr>
              <w:t>± 4.57</w:t>
            </w:r>
          </w:p>
        </w:tc>
        <w:tc>
          <w:tcPr>
            <w:tcW w:w="1307" w:type="pct"/>
            <w:vAlign w:val="center"/>
          </w:tcPr>
          <w:p w:rsidR="00956A30" w:rsidRPr="00085EC5" w:rsidRDefault="00B553DD">
            <w:pPr>
              <w:adjustRightInd w:val="0"/>
              <w:snapToGrid w:val="0"/>
              <w:spacing w:line="360" w:lineRule="auto"/>
              <w:jc w:val="both"/>
              <w:rPr>
                <w:rFonts w:ascii="Book Antiqua" w:eastAsia="等线" w:hAnsi="Book Antiqua"/>
                <w:color w:val="000000" w:themeColor="text1"/>
                <w:lang w:eastAsia="zh-CN"/>
              </w:rPr>
            </w:pPr>
            <w:r w:rsidRPr="00085EC5">
              <w:rPr>
                <w:rFonts w:ascii="Book Antiqua" w:hAnsi="Book Antiqua"/>
                <w:color w:val="000000" w:themeColor="text1"/>
                <w:lang w:eastAsia="zh-CN"/>
              </w:rPr>
              <w:t xml:space="preserve">61.11 </w:t>
            </w:r>
            <w:r w:rsidRPr="00085EC5">
              <w:rPr>
                <w:rFonts w:ascii="Book Antiqua" w:eastAsia="等线" w:hAnsi="Book Antiqua"/>
                <w:color w:val="000000" w:themeColor="text1"/>
                <w:lang w:eastAsia="zh-CN"/>
              </w:rPr>
              <w:t>± 6.07</w:t>
            </w:r>
          </w:p>
        </w:tc>
        <w:tc>
          <w:tcPr>
            <w:tcW w:w="623"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0.958</w:t>
            </w:r>
          </w:p>
        </w:tc>
      </w:tr>
      <w:tr w:rsidR="00956A30" w:rsidRPr="00085EC5">
        <w:tc>
          <w:tcPr>
            <w:tcW w:w="1764"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BMI (kg/m</w:t>
            </w:r>
            <w:r w:rsidRPr="00085EC5">
              <w:rPr>
                <w:rFonts w:ascii="Book Antiqua" w:hAnsi="Book Antiqua"/>
                <w:color w:val="000000" w:themeColor="text1"/>
                <w:vertAlign w:val="superscript"/>
                <w:lang w:eastAsia="zh-CN"/>
              </w:rPr>
              <w:t>2</w:t>
            </w:r>
            <w:r w:rsidRPr="00085EC5">
              <w:rPr>
                <w:rFonts w:ascii="Book Antiqua" w:hAnsi="Book Antiqua"/>
                <w:color w:val="000000" w:themeColor="text1"/>
                <w:lang w:eastAsia="zh-CN"/>
              </w:rPr>
              <w:t>)</w:t>
            </w:r>
          </w:p>
        </w:tc>
        <w:tc>
          <w:tcPr>
            <w:tcW w:w="1306"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 xml:space="preserve">23.24 </w:t>
            </w:r>
            <w:r w:rsidRPr="00085EC5">
              <w:rPr>
                <w:rFonts w:ascii="Book Antiqua" w:eastAsia="等线" w:hAnsi="Book Antiqua"/>
                <w:color w:val="000000" w:themeColor="text1"/>
                <w:lang w:eastAsia="zh-CN"/>
              </w:rPr>
              <w:t>± 0.85</w:t>
            </w:r>
          </w:p>
        </w:tc>
        <w:tc>
          <w:tcPr>
            <w:tcW w:w="1307"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 xml:space="preserve">23.02 </w:t>
            </w:r>
            <w:r w:rsidRPr="00085EC5">
              <w:rPr>
                <w:rFonts w:ascii="Book Antiqua" w:eastAsia="等线" w:hAnsi="Book Antiqua"/>
                <w:color w:val="000000" w:themeColor="text1"/>
                <w:lang w:eastAsia="zh-CN"/>
              </w:rPr>
              <w:t xml:space="preserve">± </w:t>
            </w:r>
            <w:r w:rsidRPr="00085EC5">
              <w:rPr>
                <w:rFonts w:ascii="Book Antiqua" w:eastAsia="等线" w:hAnsi="Book Antiqua"/>
                <w:color w:val="000000" w:themeColor="text1"/>
                <w:lang w:eastAsia="zh-CN"/>
              </w:rPr>
              <w:t>1.37</w:t>
            </w:r>
          </w:p>
        </w:tc>
        <w:tc>
          <w:tcPr>
            <w:tcW w:w="623"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0.178</w:t>
            </w:r>
          </w:p>
        </w:tc>
      </w:tr>
      <w:tr w:rsidR="00956A30" w:rsidRPr="00085EC5">
        <w:tc>
          <w:tcPr>
            <w:tcW w:w="1764"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Duration of symptoms (</w:t>
            </w:r>
            <w:proofErr w:type="spellStart"/>
            <w:r w:rsidRPr="00085EC5">
              <w:rPr>
                <w:rFonts w:ascii="Book Antiqua" w:hAnsi="Book Antiqua"/>
                <w:color w:val="000000" w:themeColor="text1"/>
                <w:lang w:eastAsia="zh-CN"/>
              </w:rPr>
              <w:t>mo</w:t>
            </w:r>
            <w:proofErr w:type="spellEnd"/>
            <w:r w:rsidRPr="00085EC5">
              <w:rPr>
                <w:rFonts w:ascii="Book Antiqua" w:hAnsi="Book Antiqua"/>
                <w:color w:val="000000" w:themeColor="text1"/>
                <w:lang w:eastAsia="zh-CN"/>
              </w:rPr>
              <w:t>)</w:t>
            </w:r>
          </w:p>
        </w:tc>
        <w:tc>
          <w:tcPr>
            <w:tcW w:w="1306"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 xml:space="preserve">68.13 </w:t>
            </w:r>
            <w:r w:rsidRPr="00085EC5">
              <w:rPr>
                <w:rFonts w:ascii="Book Antiqua" w:eastAsia="等线" w:hAnsi="Book Antiqua"/>
                <w:color w:val="000000" w:themeColor="text1"/>
                <w:lang w:eastAsia="zh-CN"/>
              </w:rPr>
              <w:t>± 14.60</w:t>
            </w:r>
          </w:p>
        </w:tc>
        <w:tc>
          <w:tcPr>
            <w:tcW w:w="1307"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 xml:space="preserve">63.40 </w:t>
            </w:r>
            <w:r w:rsidRPr="00085EC5">
              <w:rPr>
                <w:rFonts w:ascii="Book Antiqua" w:eastAsia="等线" w:hAnsi="Book Antiqua"/>
                <w:color w:val="000000" w:themeColor="text1"/>
                <w:lang w:eastAsia="zh-CN"/>
              </w:rPr>
              <w:t>± 15.00</w:t>
            </w:r>
          </w:p>
        </w:tc>
        <w:tc>
          <w:tcPr>
            <w:tcW w:w="623"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0.983</w:t>
            </w:r>
          </w:p>
        </w:tc>
      </w:tr>
      <w:tr w:rsidR="00956A30" w:rsidRPr="00085EC5">
        <w:tc>
          <w:tcPr>
            <w:tcW w:w="1764"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Affected knee (left/right)</w:t>
            </w:r>
          </w:p>
        </w:tc>
        <w:tc>
          <w:tcPr>
            <w:tcW w:w="1306"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3/5</w:t>
            </w:r>
          </w:p>
        </w:tc>
        <w:tc>
          <w:tcPr>
            <w:tcW w:w="1307"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4/6</w:t>
            </w:r>
          </w:p>
        </w:tc>
        <w:tc>
          <w:tcPr>
            <w:tcW w:w="623"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1.000</w:t>
            </w:r>
          </w:p>
        </w:tc>
      </w:tr>
      <w:tr w:rsidR="00956A30" w:rsidRPr="00085EC5">
        <w:tc>
          <w:tcPr>
            <w:tcW w:w="1764"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proofErr w:type="spellStart"/>
            <w:r w:rsidRPr="00085EC5">
              <w:rPr>
                <w:rFonts w:ascii="Book Antiqua" w:eastAsia="等线" w:hAnsi="Book Antiqua"/>
                <w:color w:val="000000" w:themeColor="text1"/>
                <w:lang w:eastAsia="zh-CN"/>
              </w:rPr>
              <w:t>Kellgren</w:t>
            </w:r>
            <w:proofErr w:type="spellEnd"/>
            <w:r w:rsidRPr="00085EC5">
              <w:rPr>
                <w:rFonts w:ascii="Book Antiqua" w:eastAsia="等线" w:hAnsi="Book Antiqua"/>
                <w:color w:val="000000" w:themeColor="text1"/>
                <w:lang w:eastAsia="zh-CN"/>
              </w:rPr>
              <w:t>-Lawrence Grade (Grade 2/Grade 3)</w:t>
            </w:r>
          </w:p>
        </w:tc>
        <w:tc>
          <w:tcPr>
            <w:tcW w:w="1306"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6/8</w:t>
            </w:r>
          </w:p>
        </w:tc>
        <w:tc>
          <w:tcPr>
            <w:tcW w:w="1307"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7/3</w:t>
            </w:r>
          </w:p>
        </w:tc>
        <w:tc>
          <w:tcPr>
            <w:tcW w:w="623" w:type="pct"/>
            <w:vAlign w:val="center"/>
          </w:tcPr>
          <w:p w:rsidR="00956A30" w:rsidRPr="00085EC5" w:rsidRDefault="00B553DD">
            <w:pPr>
              <w:adjustRightInd w:val="0"/>
              <w:snapToGrid w:val="0"/>
              <w:spacing w:line="360" w:lineRule="auto"/>
              <w:jc w:val="both"/>
              <w:rPr>
                <w:rFonts w:ascii="Book Antiqua" w:hAnsi="Book Antiqua"/>
                <w:color w:val="000000" w:themeColor="text1"/>
                <w:lang w:eastAsia="zh-CN"/>
              </w:rPr>
            </w:pPr>
            <w:r w:rsidRPr="00085EC5">
              <w:rPr>
                <w:rFonts w:ascii="Book Antiqua" w:hAnsi="Book Antiqua"/>
                <w:color w:val="000000" w:themeColor="text1"/>
                <w:lang w:eastAsia="zh-CN"/>
              </w:rPr>
              <w:t>0.897</w:t>
            </w:r>
          </w:p>
        </w:tc>
      </w:tr>
    </w:tbl>
    <w:p w:rsidR="00956A30" w:rsidRPr="00085EC5" w:rsidRDefault="00B553DD">
      <w:pPr>
        <w:adjustRightInd w:val="0"/>
        <w:snapToGrid w:val="0"/>
        <w:spacing w:line="360" w:lineRule="auto"/>
        <w:jc w:val="both"/>
        <w:rPr>
          <w:rFonts w:ascii="Book Antiqua" w:hAnsi="Book Antiqua"/>
        </w:rPr>
      </w:pPr>
      <w:r w:rsidRPr="00085EC5">
        <w:rPr>
          <w:rFonts w:ascii="Book Antiqua" w:hAnsi="Book Antiqua"/>
          <w:color w:val="000000" w:themeColor="text1"/>
        </w:rPr>
        <w:t xml:space="preserve">There were no significant differences between </w:t>
      </w:r>
      <w:r w:rsidRPr="00085EC5">
        <w:rPr>
          <w:rFonts w:ascii="Book Antiqua" w:hAnsi="Book Antiqua"/>
        </w:rPr>
        <w:t>lower body positive pressure</w:t>
      </w:r>
      <w:r w:rsidRPr="00085EC5">
        <w:rPr>
          <w:rFonts w:ascii="Book Antiqua" w:hAnsi="Book Antiqua"/>
          <w:color w:val="000000" w:themeColor="text1"/>
        </w:rPr>
        <w:t xml:space="preserve"> group and </w:t>
      </w:r>
      <w:bookmarkStart w:id="1" w:name="OLE_LINK1"/>
      <w:r w:rsidRPr="00085EC5">
        <w:rPr>
          <w:rFonts w:ascii="Book Antiqua" w:hAnsi="Book Antiqua"/>
          <w:color w:val="000000" w:themeColor="text1"/>
          <w:lang w:eastAsia="zh-CN"/>
        </w:rPr>
        <w:t>conventional</w:t>
      </w:r>
      <w:bookmarkEnd w:id="1"/>
      <w:r w:rsidRPr="00085EC5">
        <w:rPr>
          <w:rFonts w:ascii="Book Antiqua" w:hAnsi="Book Antiqua"/>
          <w:color w:val="000000" w:themeColor="text1"/>
        </w:rPr>
        <w:t xml:space="preserve"> group. </w:t>
      </w:r>
      <w:r w:rsidRPr="00085EC5">
        <w:rPr>
          <w:rFonts w:ascii="Book Antiqua" w:hAnsi="Book Antiqua"/>
        </w:rPr>
        <w:t>BMI: Body mass index; LBPP: Lower body positive pressure.</w:t>
      </w:r>
    </w:p>
    <w:p w:rsidR="00956A30" w:rsidRPr="00085EC5" w:rsidRDefault="00956A30">
      <w:pPr>
        <w:adjustRightInd w:val="0"/>
        <w:snapToGrid w:val="0"/>
        <w:spacing w:line="360" w:lineRule="auto"/>
        <w:jc w:val="both"/>
        <w:rPr>
          <w:rFonts w:ascii="Book Antiqua" w:hAnsi="Book Antiqua"/>
        </w:rPr>
      </w:pPr>
    </w:p>
    <w:p w:rsidR="00956A30" w:rsidRPr="00085EC5" w:rsidRDefault="00956A30">
      <w:pPr>
        <w:adjustRightInd w:val="0"/>
        <w:snapToGrid w:val="0"/>
        <w:spacing w:line="360" w:lineRule="auto"/>
        <w:jc w:val="both"/>
        <w:rPr>
          <w:rFonts w:ascii="Book Antiqua" w:hAnsi="Book Antiqua"/>
        </w:rPr>
      </w:pPr>
    </w:p>
    <w:p w:rsidR="00956A30" w:rsidRPr="00085EC5" w:rsidRDefault="00B553DD">
      <w:pPr>
        <w:rPr>
          <w:rFonts w:ascii="Book Antiqua" w:eastAsia="宋体" w:hAnsi="Book Antiqua"/>
          <w:b/>
        </w:rPr>
      </w:pPr>
      <w:r w:rsidRPr="00085EC5">
        <w:rPr>
          <w:rFonts w:ascii="Book Antiqua" w:eastAsia="宋体" w:hAnsi="Book Antiqua"/>
          <w:b/>
        </w:rPr>
        <w:br w:type="page"/>
      </w:r>
    </w:p>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lastRenderedPageBreak/>
        <w:t xml:space="preserve">Table 2 Comparisons of clinical assessment parameters within group (between pre- and post-treatment) and among groups (between </w:t>
      </w:r>
      <w:r w:rsidRPr="00085EC5">
        <w:rPr>
          <w:rFonts w:ascii="Book Antiqua" w:hAnsi="Book Antiqua"/>
          <w:b/>
        </w:rPr>
        <w:t>lower body positive pressure</w:t>
      </w:r>
      <w:r w:rsidRPr="00085EC5">
        <w:rPr>
          <w:rFonts w:ascii="Book Antiqua" w:eastAsia="宋体" w:hAnsi="Book Antiqua"/>
          <w:b/>
        </w:rPr>
        <w:t xml:space="preserve"> group a</w:t>
      </w:r>
      <w:r w:rsidRPr="00085EC5">
        <w:rPr>
          <w:rFonts w:ascii="Book Antiqua" w:eastAsia="宋体" w:hAnsi="Book Antiqua"/>
          <w:b/>
        </w:rPr>
        <w:t xml:space="preserve">nd </w:t>
      </w:r>
      <w:r w:rsidRPr="00085EC5">
        <w:rPr>
          <w:rFonts w:ascii="Book Antiqua" w:eastAsia="宋体" w:hAnsi="Book Antiqua"/>
          <w:b/>
          <w:lang w:eastAsia="zh-CN"/>
        </w:rPr>
        <w:t>conventional</w:t>
      </w:r>
      <w:r w:rsidRPr="00085EC5">
        <w:rPr>
          <w:rFonts w:ascii="Book Antiqua" w:eastAsia="宋体" w:hAnsi="Book Antiqua"/>
          <w:b/>
        </w:rPr>
        <w:t xml:space="preserve"> group)</w:t>
      </w:r>
    </w:p>
    <w:tbl>
      <w:tblPr>
        <w:tblW w:w="5000" w:type="pct"/>
        <w:jc w:val="center"/>
        <w:tblBorders>
          <w:top w:val="single" w:sz="4" w:space="0" w:color="auto"/>
          <w:bottom w:val="single" w:sz="4" w:space="0" w:color="auto"/>
        </w:tblBorders>
        <w:tblLook w:val="04A0" w:firstRow="1" w:lastRow="0" w:firstColumn="1" w:lastColumn="0" w:noHBand="0" w:noVBand="1"/>
      </w:tblPr>
      <w:tblGrid>
        <w:gridCol w:w="1232"/>
        <w:gridCol w:w="1270"/>
        <w:gridCol w:w="1270"/>
        <w:gridCol w:w="1270"/>
        <w:gridCol w:w="1270"/>
        <w:gridCol w:w="816"/>
        <w:gridCol w:w="816"/>
        <w:gridCol w:w="816"/>
        <w:gridCol w:w="816"/>
      </w:tblGrid>
      <w:tr w:rsidR="00956A30" w:rsidRPr="00085EC5">
        <w:trPr>
          <w:trHeight w:val="504"/>
          <w:jc w:val="center"/>
        </w:trPr>
        <w:tc>
          <w:tcPr>
            <w:tcW w:w="814" w:type="pct"/>
            <w:vMerge w:val="restart"/>
            <w:tcBorders>
              <w:top w:val="single" w:sz="4" w:space="0" w:color="auto"/>
              <w:bottom w:val="single" w:sz="4" w:space="0" w:color="auto"/>
            </w:tcBorders>
            <w:vAlign w:val="center"/>
          </w:tcPr>
          <w:p w:rsidR="00956A30" w:rsidRPr="00085EC5" w:rsidRDefault="00956A30">
            <w:pPr>
              <w:adjustRightInd w:val="0"/>
              <w:snapToGrid w:val="0"/>
              <w:spacing w:line="360" w:lineRule="auto"/>
              <w:jc w:val="both"/>
              <w:rPr>
                <w:rFonts w:ascii="Book Antiqua" w:eastAsia="宋体" w:hAnsi="Book Antiqua"/>
                <w:b/>
              </w:rPr>
            </w:pPr>
            <w:bookmarkStart w:id="2" w:name="_Hlk65072875"/>
          </w:p>
        </w:tc>
        <w:tc>
          <w:tcPr>
            <w:tcW w:w="1333" w:type="pct"/>
            <w:gridSpan w:val="2"/>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LBPP group</w:t>
            </w:r>
          </w:p>
        </w:tc>
        <w:tc>
          <w:tcPr>
            <w:tcW w:w="1333" w:type="pct"/>
            <w:gridSpan w:val="2"/>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lang w:eastAsia="zh-CN"/>
              </w:rPr>
              <w:t>Conventional</w:t>
            </w:r>
            <w:r w:rsidRPr="00085EC5">
              <w:rPr>
                <w:rFonts w:ascii="Book Antiqua" w:eastAsia="宋体" w:hAnsi="Book Antiqua"/>
                <w:b/>
              </w:rPr>
              <w:t xml:space="preserve"> group</w:t>
            </w:r>
          </w:p>
        </w:tc>
        <w:tc>
          <w:tcPr>
            <w:tcW w:w="380" w:type="pct"/>
            <w:vMerge w:val="restar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i/>
                <w:iCs/>
              </w:rPr>
              <w:t>P</w:t>
            </w:r>
            <w:r w:rsidRPr="00085EC5">
              <w:rPr>
                <w:rFonts w:ascii="Book Antiqua" w:eastAsia="宋体" w:hAnsi="Book Antiqua"/>
                <w:b/>
                <w:vertAlign w:val="superscript"/>
              </w:rPr>
              <w:t>1</w:t>
            </w:r>
            <w:r w:rsidRPr="00085EC5">
              <w:rPr>
                <w:rFonts w:ascii="Book Antiqua" w:eastAsia="宋体" w:hAnsi="Book Antiqua"/>
                <w:b/>
                <w:i/>
                <w:iCs/>
                <w:vertAlign w:val="subscript"/>
              </w:rPr>
              <w:t xml:space="preserve"> </w:t>
            </w:r>
            <w:r w:rsidRPr="00085EC5">
              <w:rPr>
                <w:rFonts w:ascii="Book Antiqua" w:eastAsia="宋体" w:hAnsi="Book Antiqua" w:hint="eastAsia"/>
                <w:b/>
                <w:lang w:eastAsia="zh-CN"/>
              </w:rPr>
              <w:t>value</w:t>
            </w:r>
          </w:p>
        </w:tc>
        <w:tc>
          <w:tcPr>
            <w:tcW w:w="380" w:type="pct"/>
            <w:vMerge w:val="restar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i/>
                <w:iCs/>
              </w:rPr>
              <w:t>P</w:t>
            </w:r>
            <w:r w:rsidRPr="00085EC5">
              <w:rPr>
                <w:rFonts w:ascii="Book Antiqua" w:eastAsia="宋体" w:hAnsi="Book Antiqua"/>
                <w:b/>
                <w:vertAlign w:val="superscript"/>
              </w:rPr>
              <w:t>2</w:t>
            </w:r>
            <w:r w:rsidRPr="00085EC5">
              <w:rPr>
                <w:rFonts w:ascii="Book Antiqua" w:eastAsia="宋体" w:hAnsi="Book Antiqua" w:hint="eastAsia"/>
                <w:b/>
                <w:lang w:eastAsia="zh-CN"/>
              </w:rPr>
              <w:t xml:space="preserve"> value</w:t>
            </w:r>
          </w:p>
        </w:tc>
        <w:tc>
          <w:tcPr>
            <w:tcW w:w="380" w:type="pct"/>
            <w:vMerge w:val="restar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i/>
                <w:iCs/>
              </w:rPr>
              <w:t>P</w:t>
            </w:r>
            <w:r w:rsidRPr="00085EC5">
              <w:rPr>
                <w:rFonts w:ascii="Book Antiqua" w:eastAsia="宋体" w:hAnsi="Book Antiqua"/>
                <w:b/>
                <w:vertAlign w:val="superscript"/>
              </w:rPr>
              <w:t>3</w:t>
            </w:r>
            <w:r w:rsidRPr="00085EC5">
              <w:rPr>
                <w:rFonts w:ascii="Book Antiqua" w:eastAsia="宋体" w:hAnsi="Book Antiqua" w:hint="eastAsia"/>
                <w:b/>
                <w:lang w:eastAsia="zh-CN"/>
              </w:rPr>
              <w:t xml:space="preserve"> value</w:t>
            </w:r>
          </w:p>
        </w:tc>
        <w:tc>
          <w:tcPr>
            <w:tcW w:w="380" w:type="pct"/>
            <w:vMerge w:val="restar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i/>
                <w:iCs/>
              </w:rPr>
              <w:t>P</w:t>
            </w:r>
            <w:r w:rsidRPr="00085EC5">
              <w:rPr>
                <w:rFonts w:ascii="Book Antiqua" w:eastAsia="宋体" w:hAnsi="Book Antiqua"/>
                <w:b/>
                <w:vertAlign w:val="superscript"/>
              </w:rPr>
              <w:t>4</w:t>
            </w:r>
            <w:r w:rsidRPr="00085EC5">
              <w:rPr>
                <w:rFonts w:ascii="Book Antiqua" w:eastAsia="宋体" w:hAnsi="Book Antiqua" w:hint="eastAsia"/>
                <w:b/>
                <w:lang w:eastAsia="zh-CN"/>
              </w:rPr>
              <w:t xml:space="preserve"> value</w:t>
            </w:r>
          </w:p>
        </w:tc>
      </w:tr>
      <w:tr w:rsidR="00956A30" w:rsidRPr="00085EC5">
        <w:trPr>
          <w:trHeight w:val="504"/>
          <w:jc w:val="center"/>
        </w:trPr>
        <w:tc>
          <w:tcPr>
            <w:tcW w:w="814" w:type="pct"/>
            <w:vMerge/>
            <w:tcBorders>
              <w:top w:val="single" w:sz="4" w:space="0" w:color="auto"/>
              <w:bottom w:val="single" w:sz="4" w:space="0" w:color="auto"/>
            </w:tcBorders>
            <w:vAlign w:val="center"/>
          </w:tcPr>
          <w:p w:rsidR="00956A30" w:rsidRPr="00085EC5" w:rsidRDefault="00956A30">
            <w:pPr>
              <w:adjustRightInd w:val="0"/>
              <w:snapToGrid w:val="0"/>
              <w:spacing w:line="360" w:lineRule="auto"/>
              <w:jc w:val="both"/>
              <w:rPr>
                <w:rFonts w:ascii="Book Antiqua" w:eastAsia="宋体" w:hAnsi="Book Antiqua"/>
                <w:b/>
              </w:rPr>
            </w:pPr>
          </w:p>
        </w:tc>
        <w:tc>
          <w:tcPr>
            <w:tcW w:w="667"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Pre-treatment</w:t>
            </w:r>
          </w:p>
        </w:tc>
        <w:tc>
          <w:tcPr>
            <w:tcW w:w="667"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Post-treatment</w:t>
            </w:r>
          </w:p>
        </w:tc>
        <w:tc>
          <w:tcPr>
            <w:tcW w:w="667"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Pre-treatment</w:t>
            </w:r>
          </w:p>
        </w:tc>
        <w:tc>
          <w:tcPr>
            <w:tcW w:w="667"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Post-treatment</w:t>
            </w:r>
          </w:p>
        </w:tc>
        <w:tc>
          <w:tcPr>
            <w:tcW w:w="380" w:type="pct"/>
            <w:vMerge/>
            <w:tcBorders>
              <w:top w:val="single" w:sz="4" w:space="0" w:color="auto"/>
              <w:bottom w:val="single" w:sz="4" w:space="0" w:color="auto"/>
            </w:tcBorders>
          </w:tcPr>
          <w:p w:rsidR="00956A30" w:rsidRPr="00085EC5" w:rsidRDefault="00956A30">
            <w:pPr>
              <w:adjustRightInd w:val="0"/>
              <w:snapToGrid w:val="0"/>
              <w:spacing w:line="360" w:lineRule="auto"/>
              <w:jc w:val="both"/>
              <w:rPr>
                <w:rFonts w:ascii="Book Antiqua" w:eastAsia="宋体" w:hAnsi="Book Antiqua"/>
                <w:b/>
                <w:i/>
                <w:iCs/>
              </w:rPr>
            </w:pPr>
          </w:p>
        </w:tc>
        <w:tc>
          <w:tcPr>
            <w:tcW w:w="380" w:type="pct"/>
            <w:vMerge/>
            <w:tcBorders>
              <w:top w:val="single" w:sz="4" w:space="0" w:color="auto"/>
              <w:bottom w:val="single" w:sz="4" w:space="0" w:color="auto"/>
            </w:tcBorders>
          </w:tcPr>
          <w:p w:rsidR="00956A30" w:rsidRPr="00085EC5" w:rsidRDefault="00956A30">
            <w:pPr>
              <w:adjustRightInd w:val="0"/>
              <w:snapToGrid w:val="0"/>
              <w:spacing w:line="360" w:lineRule="auto"/>
              <w:jc w:val="both"/>
              <w:rPr>
                <w:rFonts w:ascii="Book Antiqua" w:eastAsia="宋体" w:hAnsi="Book Antiqua"/>
                <w:b/>
              </w:rPr>
            </w:pPr>
          </w:p>
        </w:tc>
        <w:tc>
          <w:tcPr>
            <w:tcW w:w="380" w:type="pct"/>
            <w:vMerge/>
            <w:tcBorders>
              <w:top w:val="single" w:sz="4" w:space="0" w:color="auto"/>
              <w:bottom w:val="single" w:sz="4" w:space="0" w:color="auto"/>
            </w:tcBorders>
          </w:tcPr>
          <w:p w:rsidR="00956A30" w:rsidRPr="00085EC5" w:rsidRDefault="00956A30">
            <w:pPr>
              <w:adjustRightInd w:val="0"/>
              <w:snapToGrid w:val="0"/>
              <w:spacing w:line="360" w:lineRule="auto"/>
              <w:jc w:val="both"/>
              <w:rPr>
                <w:rFonts w:ascii="Book Antiqua" w:eastAsia="宋体" w:hAnsi="Book Antiqua"/>
                <w:b/>
              </w:rPr>
            </w:pPr>
          </w:p>
        </w:tc>
        <w:tc>
          <w:tcPr>
            <w:tcW w:w="380" w:type="pct"/>
            <w:vMerge/>
            <w:tcBorders>
              <w:top w:val="single" w:sz="4" w:space="0" w:color="auto"/>
              <w:bottom w:val="single" w:sz="4" w:space="0" w:color="auto"/>
            </w:tcBorders>
          </w:tcPr>
          <w:p w:rsidR="00956A30" w:rsidRPr="00085EC5" w:rsidRDefault="00956A30">
            <w:pPr>
              <w:adjustRightInd w:val="0"/>
              <w:snapToGrid w:val="0"/>
              <w:spacing w:line="360" w:lineRule="auto"/>
              <w:jc w:val="both"/>
              <w:rPr>
                <w:rFonts w:ascii="Book Antiqua" w:eastAsia="宋体" w:hAnsi="Book Antiqua"/>
                <w:b/>
              </w:rPr>
            </w:pPr>
          </w:p>
        </w:tc>
      </w:tr>
      <w:tr w:rsidR="00956A30" w:rsidRPr="00085EC5">
        <w:trPr>
          <w:trHeight w:val="504"/>
          <w:jc w:val="center"/>
        </w:trPr>
        <w:tc>
          <w:tcPr>
            <w:tcW w:w="814"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WOMAC (scores)</w:t>
            </w:r>
          </w:p>
        </w:tc>
        <w:tc>
          <w:tcPr>
            <w:tcW w:w="667"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70.25 ± 13.93</w:t>
            </w:r>
          </w:p>
        </w:tc>
        <w:tc>
          <w:tcPr>
            <w:tcW w:w="667"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40.50 ± 11.86</w:t>
            </w:r>
          </w:p>
        </w:tc>
        <w:tc>
          <w:tcPr>
            <w:tcW w:w="667"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69.20 ± 8.88</w:t>
            </w:r>
          </w:p>
        </w:tc>
        <w:tc>
          <w:tcPr>
            <w:tcW w:w="667"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48.10 ± 8.67</w:t>
            </w:r>
          </w:p>
        </w:tc>
        <w:tc>
          <w:tcPr>
            <w:tcW w:w="380" w:type="pct"/>
            <w:tcBorders>
              <w:top w:val="single" w:sz="4" w:space="0" w:color="auto"/>
            </w:tcBorders>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80" w:type="pct"/>
            <w:tcBorders>
              <w:top w:val="single" w:sz="4" w:space="0" w:color="auto"/>
            </w:tcBorders>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80" w:type="pct"/>
            <w:tcBorders>
              <w:top w:val="single" w:sz="4" w:space="0" w:color="auto"/>
            </w:tcBorders>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0.848</w:t>
            </w:r>
          </w:p>
        </w:tc>
        <w:tc>
          <w:tcPr>
            <w:tcW w:w="380" w:type="pct"/>
            <w:tcBorders>
              <w:top w:val="single" w:sz="4" w:space="0" w:color="auto"/>
            </w:tcBorders>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0.135</w:t>
            </w:r>
          </w:p>
        </w:tc>
      </w:tr>
      <w:tr w:rsidR="00956A30" w:rsidRPr="00085EC5">
        <w:trPr>
          <w:trHeight w:val="504"/>
          <w:jc w:val="center"/>
        </w:trPr>
        <w:tc>
          <w:tcPr>
            <w:tcW w:w="81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VAS</w:t>
            </w:r>
            <w:r w:rsidRPr="00085EC5">
              <w:rPr>
                <w:rFonts w:ascii="Book Antiqua" w:eastAsia="宋体" w:hAnsi="Book Antiqua"/>
              </w:rPr>
              <w:t xml:space="preserve"> (scores)</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3.88 ± 0.99</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1.63 ± 0.52</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3.80 ± 0.79</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bookmarkStart w:id="3" w:name="_Hlk45306402"/>
            <w:r w:rsidRPr="00085EC5">
              <w:rPr>
                <w:rFonts w:ascii="Book Antiqua" w:eastAsia="宋体" w:hAnsi="Book Antiqua"/>
              </w:rPr>
              <w:t>2.60 ± 0.70</w:t>
            </w:r>
            <w:bookmarkEnd w:id="3"/>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0.860</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0.005</w:t>
            </w:r>
          </w:p>
        </w:tc>
      </w:tr>
      <w:tr w:rsidR="00956A30" w:rsidRPr="00085EC5">
        <w:trPr>
          <w:trHeight w:val="504"/>
          <w:jc w:val="center"/>
        </w:trPr>
        <w:tc>
          <w:tcPr>
            <w:tcW w:w="81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Knee AROM (degree)</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112.50 ± 10.13</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119.88 ± 8.71</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110.00 ± 7.69</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115.70 ± 7.50</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0.559</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0.290</w:t>
            </w:r>
          </w:p>
        </w:tc>
      </w:tr>
      <w:tr w:rsidR="00956A30" w:rsidRPr="00085EC5">
        <w:trPr>
          <w:trHeight w:val="504"/>
          <w:jc w:val="center"/>
        </w:trPr>
        <w:tc>
          <w:tcPr>
            <w:tcW w:w="81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ADL (scores)</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92.50 ± 5.98</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94.38 ± 5.63</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91.50 ± 4.74</w:t>
            </w:r>
          </w:p>
        </w:tc>
        <w:tc>
          <w:tcPr>
            <w:tcW w:w="667"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93.00 ± 4.22</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0.197</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0.081</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0.697</w:t>
            </w:r>
          </w:p>
        </w:tc>
        <w:tc>
          <w:tcPr>
            <w:tcW w:w="380" w:type="pct"/>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0.561</w:t>
            </w:r>
          </w:p>
        </w:tc>
      </w:tr>
    </w:tbl>
    <w:p w:rsidR="00956A30" w:rsidRPr="00085EC5" w:rsidRDefault="00B553DD">
      <w:pPr>
        <w:adjustRightInd w:val="0"/>
        <w:snapToGrid w:val="0"/>
        <w:spacing w:line="360" w:lineRule="auto"/>
        <w:jc w:val="both"/>
        <w:rPr>
          <w:rFonts w:ascii="Book Antiqua" w:hAnsi="Book Antiqua"/>
          <w:lang w:eastAsia="zh-CN"/>
        </w:rPr>
      </w:pPr>
      <w:bookmarkStart w:id="4" w:name="_Hlk65069514"/>
      <w:bookmarkEnd w:id="2"/>
      <w:r w:rsidRPr="00085EC5">
        <w:rPr>
          <w:rFonts w:ascii="Book Antiqua" w:hAnsi="Book Antiqua"/>
          <w:vertAlign w:val="superscript"/>
        </w:rPr>
        <w:t>1</w:t>
      </w:r>
      <w:r w:rsidRPr="00085EC5">
        <w:rPr>
          <w:rFonts w:ascii="Book Antiqua" w:hAnsi="Book Antiqua" w:hint="eastAsia"/>
          <w:lang w:eastAsia="zh-CN"/>
        </w:rPr>
        <w:t>S</w:t>
      </w:r>
      <w:r w:rsidRPr="00085EC5">
        <w:rPr>
          <w:rFonts w:ascii="Book Antiqua" w:hAnsi="Book Antiqua"/>
        </w:rPr>
        <w:t>tands for comparison within lower body positive pressure (LBPP) group between pre-treatment and post-treatment</w:t>
      </w:r>
      <w:r w:rsidRPr="00085EC5">
        <w:rPr>
          <w:rFonts w:ascii="Book Antiqua" w:hAnsi="Book Antiqua" w:hint="eastAsia"/>
          <w:lang w:eastAsia="zh-CN"/>
        </w:rPr>
        <w:t>.</w:t>
      </w:r>
    </w:p>
    <w:p w:rsidR="00956A30" w:rsidRPr="00085EC5" w:rsidRDefault="00B553DD">
      <w:pPr>
        <w:adjustRightInd w:val="0"/>
        <w:snapToGrid w:val="0"/>
        <w:spacing w:line="360" w:lineRule="auto"/>
        <w:jc w:val="both"/>
        <w:rPr>
          <w:rFonts w:ascii="Book Antiqua" w:hAnsi="Book Antiqua"/>
          <w:lang w:eastAsia="zh-CN"/>
        </w:rPr>
      </w:pPr>
      <w:proofErr w:type="gramStart"/>
      <w:r w:rsidRPr="00085EC5">
        <w:rPr>
          <w:rFonts w:ascii="Book Antiqua" w:hAnsi="Book Antiqua"/>
          <w:vertAlign w:val="superscript"/>
        </w:rPr>
        <w:t>2</w:t>
      </w:r>
      <w:r w:rsidRPr="00085EC5">
        <w:rPr>
          <w:rFonts w:ascii="Book Antiqua" w:hAnsi="Book Antiqua" w:hint="eastAsia"/>
          <w:lang w:eastAsia="zh-CN"/>
        </w:rPr>
        <w:t>S</w:t>
      </w:r>
      <w:r w:rsidRPr="00085EC5">
        <w:rPr>
          <w:rFonts w:ascii="Book Antiqua" w:hAnsi="Book Antiqua"/>
        </w:rPr>
        <w:t xml:space="preserve">tands for comparison within </w:t>
      </w:r>
      <w:r w:rsidRPr="00085EC5">
        <w:rPr>
          <w:rFonts w:ascii="Book Antiqua" w:eastAsia="宋体" w:hAnsi="Book Antiqua"/>
          <w:lang w:eastAsia="zh-CN"/>
        </w:rPr>
        <w:t>conventional</w:t>
      </w:r>
      <w:r w:rsidRPr="00085EC5">
        <w:rPr>
          <w:rFonts w:ascii="Book Antiqua" w:hAnsi="Book Antiqua"/>
        </w:rPr>
        <w:t xml:space="preserve"> group between pre-treatment and post-treatment</w:t>
      </w:r>
      <w:r w:rsidRPr="00085EC5">
        <w:rPr>
          <w:rFonts w:ascii="Book Antiqua" w:hAnsi="Book Antiqua" w:hint="eastAsia"/>
          <w:lang w:eastAsia="zh-CN"/>
        </w:rPr>
        <w:t>.</w:t>
      </w:r>
      <w:proofErr w:type="gramEnd"/>
    </w:p>
    <w:p w:rsidR="00956A30" w:rsidRPr="00085EC5" w:rsidRDefault="00B553DD">
      <w:pPr>
        <w:adjustRightInd w:val="0"/>
        <w:snapToGrid w:val="0"/>
        <w:spacing w:line="360" w:lineRule="auto"/>
        <w:jc w:val="both"/>
        <w:rPr>
          <w:rFonts w:ascii="Book Antiqua" w:hAnsi="Book Antiqua"/>
          <w:vertAlign w:val="subscript"/>
          <w:lang w:eastAsia="zh-CN"/>
        </w:rPr>
      </w:pPr>
      <w:proofErr w:type="gramStart"/>
      <w:r w:rsidRPr="00085EC5">
        <w:rPr>
          <w:rFonts w:ascii="Book Antiqua" w:hAnsi="Book Antiqua"/>
          <w:vertAlign w:val="superscript"/>
        </w:rPr>
        <w:t>3</w:t>
      </w:r>
      <w:r w:rsidRPr="00085EC5">
        <w:rPr>
          <w:rFonts w:ascii="Book Antiqua" w:hAnsi="Book Antiqua" w:hint="eastAsia"/>
          <w:lang w:eastAsia="zh-CN"/>
        </w:rPr>
        <w:t>S</w:t>
      </w:r>
      <w:r w:rsidRPr="00085EC5">
        <w:rPr>
          <w:rFonts w:ascii="Book Antiqua" w:hAnsi="Book Antiqua"/>
        </w:rPr>
        <w:t xml:space="preserve">tands for comparison among groups for pre-treatment between LBPP group and </w:t>
      </w:r>
      <w:r w:rsidRPr="00085EC5">
        <w:rPr>
          <w:rFonts w:ascii="Book Antiqua" w:eastAsia="宋体" w:hAnsi="Book Antiqua"/>
          <w:lang w:eastAsia="zh-CN"/>
        </w:rPr>
        <w:t>conventional</w:t>
      </w:r>
      <w:r w:rsidRPr="00085EC5">
        <w:rPr>
          <w:rFonts w:ascii="Book Antiqua" w:hAnsi="Book Antiqua"/>
        </w:rPr>
        <w:t xml:space="preserve"> group</w:t>
      </w:r>
      <w:r w:rsidRPr="00085EC5">
        <w:rPr>
          <w:rFonts w:ascii="Book Antiqua" w:hAnsi="Book Antiqua" w:hint="eastAsia"/>
          <w:lang w:eastAsia="zh-CN"/>
        </w:rPr>
        <w:t>.</w:t>
      </w:r>
      <w:proofErr w:type="gramEnd"/>
    </w:p>
    <w:p w:rsidR="00956A30" w:rsidRPr="00085EC5" w:rsidRDefault="00B553DD">
      <w:pPr>
        <w:adjustRightInd w:val="0"/>
        <w:snapToGrid w:val="0"/>
        <w:spacing w:line="360" w:lineRule="auto"/>
        <w:jc w:val="both"/>
        <w:rPr>
          <w:rFonts w:ascii="Book Antiqua" w:hAnsi="Book Antiqua"/>
        </w:rPr>
      </w:pPr>
      <w:proofErr w:type="gramStart"/>
      <w:r w:rsidRPr="00085EC5">
        <w:rPr>
          <w:rFonts w:ascii="Book Antiqua" w:hAnsi="Book Antiqua"/>
          <w:vertAlign w:val="superscript"/>
        </w:rPr>
        <w:t>4</w:t>
      </w:r>
      <w:r w:rsidRPr="00085EC5">
        <w:rPr>
          <w:rFonts w:ascii="Book Antiqua" w:hAnsi="Book Antiqua" w:hint="eastAsia"/>
          <w:lang w:eastAsia="zh-CN"/>
        </w:rPr>
        <w:t>S</w:t>
      </w:r>
      <w:r w:rsidRPr="00085EC5">
        <w:rPr>
          <w:rFonts w:ascii="Book Antiqua" w:hAnsi="Book Antiqua"/>
        </w:rPr>
        <w:t xml:space="preserve">tands for comparison among groups for post-treatment between LBPP group and </w:t>
      </w:r>
      <w:r w:rsidRPr="00085EC5">
        <w:rPr>
          <w:rFonts w:ascii="Book Antiqua" w:eastAsia="宋体" w:hAnsi="Book Antiqua"/>
          <w:lang w:eastAsia="zh-CN"/>
        </w:rPr>
        <w:t>Conventional</w:t>
      </w:r>
      <w:r w:rsidRPr="00085EC5">
        <w:rPr>
          <w:rFonts w:ascii="Book Antiqua" w:hAnsi="Book Antiqua"/>
        </w:rPr>
        <w:t xml:space="preserve"> group.</w:t>
      </w:r>
      <w:bookmarkEnd w:id="4"/>
      <w:proofErr w:type="gramEnd"/>
    </w:p>
    <w:p w:rsidR="00956A30" w:rsidRPr="00085EC5" w:rsidRDefault="00B553DD">
      <w:pPr>
        <w:adjustRightInd w:val="0"/>
        <w:snapToGrid w:val="0"/>
        <w:spacing w:line="360" w:lineRule="auto"/>
        <w:jc w:val="both"/>
        <w:rPr>
          <w:rFonts w:ascii="Book Antiqua" w:hAnsi="Book Antiqua"/>
          <w:vertAlign w:val="subscript"/>
        </w:rPr>
      </w:pPr>
      <w:r w:rsidRPr="00085EC5">
        <w:rPr>
          <w:rFonts w:ascii="Book Antiqua" w:hAnsi="Book Antiqua"/>
        </w:rPr>
        <w:t xml:space="preserve">LBPP: Lower body positive pressure; </w:t>
      </w:r>
      <w:bookmarkStart w:id="5" w:name="_Hlk65145715"/>
      <w:r w:rsidRPr="00085EC5">
        <w:rPr>
          <w:rFonts w:ascii="Book Antiqua" w:hAnsi="Book Antiqua"/>
        </w:rPr>
        <w:t xml:space="preserve">WOMAC: Western Ontario and </w:t>
      </w:r>
      <w:r w:rsidRPr="00085EC5">
        <w:rPr>
          <w:rFonts w:ascii="Book Antiqua" w:hAnsi="Book Antiqua"/>
        </w:rPr>
        <w:t xml:space="preserve">McMaster Universities Index; VAS: Visual analogue scale; AROM: Active joint range of motion; ADL: Activity of daily living. </w:t>
      </w:r>
      <w:bookmarkEnd w:id="5"/>
    </w:p>
    <w:p w:rsidR="00956A30" w:rsidRPr="00085EC5" w:rsidRDefault="00956A30">
      <w:pPr>
        <w:rPr>
          <w:rFonts w:ascii="Book Antiqua" w:hAnsi="Book Antiqua"/>
        </w:rPr>
      </w:pPr>
    </w:p>
    <w:p w:rsidR="00956A30" w:rsidRPr="00085EC5" w:rsidRDefault="00956A30">
      <w:pPr>
        <w:rPr>
          <w:rFonts w:ascii="Book Antiqua" w:hAnsi="Book Antiqua"/>
        </w:rPr>
      </w:pPr>
    </w:p>
    <w:p w:rsidR="00956A30" w:rsidRPr="00085EC5" w:rsidRDefault="00B553DD">
      <w:pPr>
        <w:rPr>
          <w:rFonts w:ascii="Book Antiqua" w:eastAsia="宋体" w:hAnsi="Book Antiqua"/>
          <w:b/>
        </w:rPr>
      </w:pPr>
      <w:r w:rsidRPr="00085EC5">
        <w:rPr>
          <w:rFonts w:ascii="Book Antiqua" w:eastAsia="宋体" w:hAnsi="Book Antiqua"/>
          <w:b/>
        </w:rPr>
        <w:br w:type="page"/>
      </w:r>
    </w:p>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lastRenderedPageBreak/>
        <w:t>Table 3</w:t>
      </w:r>
      <w:r w:rsidRPr="00085EC5">
        <w:rPr>
          <w:rFonts w:ascii="Book Antiqua" w:eastAsia="宋体" w:hAnsi="Book Antiqua"/>
          <w:bCs/>
        </w:rPr>
        <w:t xml:space="preserve"> </w:t>
      </w:r>
      <w:r w:rsidRPr="00085EC5">
        <w:rPr>
          <w:rFonts w:ascii="Book Antiqua" w:eastAsia="宋体" w:hAnsi="Book Antiqua"/>
          <w:b/>
        </w:rPr>
        <w:t xml:space="preserve">Comparison of spatiotemporal parameters within group (between pre- and post-treatment) and among groups (between </w:t>
      </w:r>
      <w:r w:rsidRPr="00085EC5">
        <w:rPr>
          <w:rFonts w:ascii="Book Antiqua" w:hAnsi="Book Antiqua"/>
          <w:b/>
        </w:rPr>
        <w:t xml:space="preserve">lower </w:t>
      </w:r>
      <w:r w:rsidRPr="00085EC5">
        <w:rPr>
          <w:rFonts w:ascii="Book Antiqua" w:hAnsi="Book Antiqua"/>
          <w:b/>
        </w:rPr>
        <w:t>body positive pressure</w:t>
      </w:r>
      <w:r w:rsidRPr="00085EC5">
        <w:rPr>
          <w:rFonts w:ascii="Book Antiqua" w:eastAsia="宋体" w:hAnsi="Book Antiqua"/>
          <w:b/>
        </w:rPr>
        <w:t xml:space="preserve"> group and control group)</w:t>
      </w:r>
    </w:p>
    <w:tbl>
      <w:tblPr>
        <w:tblW w:w="5000" w:type="pct"/>
        <w:tblBorders>
          <w:top w:val="single" w:sz="4" w:space="0" w:color="auto"/>
          <w:bottom w:val="single" w:sz="4" w:space="0" w:color="auto"/>
        </w:tblBorders>
        <w:tblLook w:val="04A0" w:firstRow="1" w:lastRow="0" w:firstColumn="1" w:lastColumn="0" w:noHBand="0" w:noVBand="1"/>
      </w:tblPr>
      <w:tblGrid>
        <w:gridCol w:w="1456"/>
        <w:gridCol w:w="1234"/>
        <w:gridCol w:w="1234"/>
        <w:gridCol w:w="1234"/>
        <w:gridCol w:w="1234"/>
        <w:gridCol w:w="796"/>
        <w:gridCol w:w="796"/>
        <w:gridCol w:w="796"/>
        <w:gridCol w:w="796"/>
      </w:tblGrid>
      <w:tr w:rsidR="00956A30" w:rsidRPr="00085EC5">
        <w:trPr>
          <w:trHeight w:val="423"/>
        </w:trPr>
        <w:tc>
          <w:tcPr>
            <w:tcW w:w="766" w:type="pct"/>
            <w:vMerge w:val="restart"/>
            <w:tcBorders>
              <w:top w:val="single" w:sz="4" w:space="0" w:color="auto"/>
              <w:bottom w:val="single" w:sz="4" w:space="0" w:color="auto"/>
            </w:tcBorders>
            <w:vAlign w:val="center"/>
          </w:tcPr>
          <w:p w:rsidR="00956A30" w:rsidRPr="00085EC5" w:rsidRDefault="00956A30">
            <w:pPr>
              <w:adjustRightInd w:val="0"/>
              <w:snapToGrid w:val="0"/>
              <w:spacing w:line="360" w:lineRule="auto"/>
              <w:jc w:val="both"/>
              <w:rPr>
                <w:rFonts w:ascii="Book Antiqua" w:eastAsia="宋体" w:hAnsi="Book Antiqua"/>
                <w:b/>
              </w:rPr>
            </w:pPr>
          </w:p>
        </w:tc>
        <w:tc>
          <w:tcPr>
            <w:tcW w:w="1446" w:type="pct"/>
            <w:gridSpan w:val="2"/>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LBPP group</w:t>
            </w:r>
          </w:p>
        </w:tc>
        <w:tc>
          <w:tcPr>
            <w:tcW w:w="1450" w:type="pct"/>
            <w:gridSpan w:val="2"/>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Control group</w:t>
            </w:r>
          </w:p>
        </w:tc>
        <w:tc>
          <w:tcPr>
            <w:tcW w:w="334" w:type="pct"/>
            <w:vMerge w:val="restar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i/>
                <w:iCs/>
              </w:rPr>
              <w:t>P</w:t>
            </w:r>
            <w:r w:rsidRPr="00085EC5">
              <w:rPr>
                <w:rFonts w:ascii="Book Antiqua" w:eastAsia="宋体" w:hAnsi="Book Antiqua"/>
                <w:b/>
                <w:vertAlign w:val="superscript"/>
              </w:rPr>
              <w:t>1</w:t>
            </w:r>
            <w:r w:rsidRPr="00085EC5">
              <w:rPr>
                <w:rFonts w:ascii="Book Antiqua" w:eastAsia="宋体" w:hAnsi="Book Antiqua"/>
                <w:b/>
                <w:i/>
                <w:iCs/>
                <w:vertAlign w:val="subscript"/>
              </w:rPr>
              <w:t xml:space="preserve"> </w:t>
            </w:r>
            <w:r w:rsidRPr="00085EC5">
              <w:rPr>
                <w:rFonts w:ascii="Book Antiqua" w:eastAsia="宋体" w:hAnsi="Book Antiqua" w:hint="eastAsia"/>
                <w:b/>
                <w:lang w:eastAsia="zh-CN"/>
              </w:rPr>
              <w:t>v</w:t>
            </w:r>
            <w:r w:rsidRPr="00085EC5">
              <w:rPr>
                <w:rFonts w:ascii="Book Antiqua" w:eastAsia="宋体" w:hAnsi="Book Antiqua"/>
                <w:b/>
              </w:rPr>
              <w:t>alue</w:t>
            </w:r>
          </w:p>
        </w:tc>
        <w:tc>
          <w:tcPr>
            <w:tcW w:w="335" w:type="pct"/>
            <w:vMerge w:val="restar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i/>
                <w:iCs/>
              </w:rPr>
              <w:t>P</w:t>
            </w:r>
            <w:r w:rsidRPr="00085EC5">
              <w:rPr>
                <w:rFonts w:ascii="Book Antiqua" w:eastAsia="宋体" w:hAnsi="Book Antiqua"/>
                <w:b/>
                <w:vertAlign w:val="superscript"/>
              </w:rPr>
              <w:t>2</w:t>
            </w:r>
            <w:r w:rsidRPr="00085EC5">
              <w:rPr>
                <w:rFonts w:ascii="Book Antiqua" w:eastAsia="宋体" w:hAnsi="Book Antiqua" w:hint="eastAsia"/>
                <w:b/>
                <w:lang w:eastAsia="zh-CN"/>
              </w:rPr>
              <w:t xml:space="preserve"> v</w:t>
            </w:r>
            <w:r w:rsidRPr="00085EC5">
              <w:rPr>
                <w:rFonts w:ascii="Book Antiqua" w:eastAsia="宋体" w:hAnsi="Book Antiqua"/>
                <w:b/>
              </w:rPr>
              <w:t>alue</w:t>
            </w:r>
          </w:p>
        </w:tc>
        <w:tc>
          <w:tcPr>
            <w:tcW w:w="334" w:type="pct"/>
            <w:vMerge w:val="restar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i/>
                <w:iCs/>
              </w:rPr>
              <w:t>P</w:t>
            </w:r>
            <w:r w:rsidRPr="00085EC5">
              <w:rPr>
                <w:rFonts w:ascii="Book Antiqua" w:eastAsia="宋体" w:hAnsi="Book Antiqua"/>
                <w:b/>
                <w:vertAlign w:val="superscript"/>
              </w:rPr>
              <w:t>3</w:t>
            </w:r>
            <w:r w:rsidRPr="00085EC5">
              <w:rPr>
                <w:rFonts w:ascii="Book Antiqua" w:eastAsia="宋体" w:hAnsi="Book Antiqua" w:hint="eastAsia"/>
                <w:b/>
                <w:lang w:eastAsia="zh-CN"/>
              </w:rPr>
              <w:t xml:space="preserve"> v</w:t>
            </w:r>
            <w:r w:rsidRPr="00085EC5">
              <w:rPr>
                <w:rFonts w:ascii="Book Antiqua" w:eastAsia="宋体" w:hAnsi="Book Antiqua"/>
                <w:b/>
              </w:rPr>
              <w:t>alue</w:t>
            </w:r>
          </w:p>
        </w:tc>
        <w:tc>
          <w:tcPr>
            <w:tcW w:w="335" w:type="pct"/>
            <w:vMerge w:val="restar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i/>
                <w:iCs/>
              </w:rPr>
              <w:t>P</w:t>
            </w:r>
            <w:r w:rsidRPr="00085EC5">
              <w:rPr>
                <w:rFonts w:ascii="Book Antiqua" w:eastAsia="宋体" w:hAnsi="Book Antiqua"/>
                <w:b/>
                <w:vertAlign w:val="superscript"/>
              </w:rPr>
              <w:t>4</w:t>
            </w:r>
            <w:r w:rsidRPr="00085EC5">
              <w:rPr>
                <w:rFonts w:ascii="Book Antiqua" w:eastAsia="宋体" w:hAnsi="Book Antiqua" w:hint="eastAsia"/>
                <w:b/>
                <w:lang w:eastAsia="zh-CN"/>
              </w:rPr>
              <w:t xml:space="preserve"> v</w:t>
            </w:r>
            <w:r w:rsidRPr="00085EC5">
              <w:rPr>
                <w:rFonts w:ascii="Book Antiqua" w:eastAsia="宋体" w:hAnsi="Book Antiqua"/>
                <w:b/>
              </w:rPr>
              <w:t>alue</w:t>
            </w:r>
          </w:p>
        </w:tc>
      </w:tr>
      <w:tr w:rsidR="00956A30" w:rsidRPr="00085EC5">
        <w:trPr>
          <w:trHeight w:val="570"/>
        </w:trPr>
        <w:tc>
          <w:tcPr>
            <w:tcW w:w="766" w:type="pct"/>
            <w:vMerge/>
            <w:tcBorders>
              <w:top w:val="single" w:sz="4" w:space="0" w:color="auto"/>
              <w:bottom w:val="single" w:sz="4" w:space="0" w:color="auto"/>
            </w:tcBorders>
            <w:vAlign w:val="center"/>
          </w:tcPr>
          <w:p w:rsidR="00956A30" w:rsidRPr="00085EC5" w:rsidRDefault="00956A30">
            <w:pPr>
              <w:adjustRightInd w:val="0"/>
              <w:snapToGrid w:val="0"/>
              <w:spacing w:line="360" w:lineRule="auto"/>
              <w:jc w:val="both"/>
              <w:rPr>
                <w:rFonts w:ascii="Book Antiqua" w:eastAsia="宋体" w:hAnsi="Book Antiqua"/>
                <w:b/>
              </w:rPr>
            </w:pPr>
          </w:p>
        </w:tc>
        <w:tc>
          <w:tcPr>
            <w:tcW w:w="724"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Pre-treatment</w:t>
            </w:r>
          </w:p>
        </w:tc>
        <w:tc>
          <w:tcPr>
            <w:tcW w:w="724"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Post-treatment</w:t>
            </w:r>
          </w:p>
        </w:tc>
        <w:tc>
          <w:tcPr>
            <w:tcW w:w="724"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Pre-treatment</w:t>
            </w:r>
          </w:p>
        </w:tc>
        <w:tc>
          <w:tcPr>
            <w:tcW w:w="724" w:type="pct"/>
            <w:tcBorders>
              <w:top w:val="single" w:sz="4" w:space="0" w:color="auto"/>
              <w:bottom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Post-treatment</w:t>
            </w:r>
          </w:p>
        </w:tc>
        <w:tc>
          <w:tcPr>
            <w:tcW w:w="334" w:type="pct"/>
            <w:vMerge/>
            <w:tcBorders>
              <w:top w:val="single" w:sz="4" w:space="0" w:color="auto"/>
              <w:bottom w:val="single" w:sz="4" w:space="0" w:color="auto"/>
            </w:tcBorders>
            <w:vAlign w:val="center"/>
          </w:tcPr>
          <w:p w:rsidR="00956A30" w:rsidRPr="00085EC5" w:rsidRDefault="00956A30">
            <w:pPr>
              <w:adjustRightInd w:val="0"/>
              <w:snapToGrid w:val="0"/>
              <w:spacing w:line="360" w:lineRule="auto"/>
              <w:jc w:val="both"/>
              <w:rPr>
                <w:rFonts w:ascii="Book Antiqua" w:eastAsia="宋体" w:hAnsi="Book Antiqua"/>
                <w:b/>
              </w:rPr>
            </w:pPr>
          </w:p>
        </w:tc>
        <w:tc>
          <w:tcPr>
            <w:tcW w:w="335" w:type="pct"/>
            <w:vMerge/>
            <w:tcBorders>
              <w:top w:val="single" w:sz="4" w:space="0" w:color="auto"/>
              <w:bottom w:val="single" w:sz="4" w:space="0" w:color="auto"/>
            </w:tcBorders>
            <w:vAlign w:val="center"/>
          </w:tcPr>
          <w:p w:rsidR="00956A30" w:rsidRPr="00085EC5" w:rsidRDefault="00956A30">
            <w:pPr>
              <w:adjustRightInd w:val="0"/>
              <w:snapToGrid w:val="0"/>
              <w:spacing w:line="360" w:lineRule="auto"/>
              <w:jc w:val="both"/>
              <w:rPr>
                <w:rFonts w:ascii="Book Antiqua" w:eastAsia="宋体" w:hAnsi="Book Antiqua"/>
                <w:b/>
              </w:rPr>
            </w:pPr>
          </w:p>
        </w:tc>
        <w:tc>
          <w:tcPr>
            <w:tcW w:w="334" w:type="pct"/>
            <w:vMerge/>
            <w:tcBorders>
              <w:top w:val="single" w:sz="4" w:space="0" w:color="auto"/>
              <w:bottom w:val="single" w:sz="4" w:space="0" w:color="auto"/>
            </w:tcBorders>
            <w:vAlign w:val="center"/>
          </w:tcPr>
          <w:p w:rsidR="00956A30" w:rsidRPr="00085EC5" w:rsidRDefault="00956A30">
            <w:pPr>
              <w:adjustRightInd w:val="0"/>
              <w:snapToGrid w:val="0"/>
              <w:spacing w:line="360" w:lineRule="auto"/>
              <w:jc w:val="both"/>
              <w:rPr>
                <w:rFonts w:ascii="Book Antiqua" w:eastAsia="宋体" w:hAnsi="Book Antiqua"/>
                <w:b/>
              </w:rPr>
            </w:pPr>
          </w:p>
        </w:tc>
        <w:tc>
          <w:tcPr>
            <w:tcW w:w="335" w:type="pct"/>
            <w:vMerge/>
            <w:tcBorders>
              <w:top w:val="single" w:sz="4" w:space="0" w:color="auto"/>
              <w:bottom w:val="single" w:sz="4" w:space="0" w:color="auto"/>
            </w:tcBorders>
            <w:vAlign w:val="center"/>
          </w:tcPr>
          <w:p w:rsidR="00956A30" w:rsidRPr="00085EC5" w:rsidRDefault="00956A30">
            <w:pPr>
              <w:adjustRightInd w:val="0"/>
              <w:snapToGrid w:val="0"/>
              <w:spacing w:line="360" w:lineRule="auto"/>
              <w:jc w:val="both"/>
              <w:rPr>
                <w:rFonts w:ascii="Book Antiqua" w:eastAsia="宋体" w:hAnsi="Book Antiqua"/>
                <w:b/>
              </w:rPr>
            </w:pPr>
          </w:p>
        </w:tc>
      </w:tr>
      <w:tr w:rsidR="00956A30" w:rsidRPr="00085EC5">
        <w:trPr>
          <w:trHeight w:val="503"/>
        </w:trPr>
        <w:tc>
          <w:tcPr>
            <w:tcW w:w="766"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b/>
              </w:rPr>
            </w:pPr>
            <w:bookmarkStart w:id="6" w:name="_Hlk45132828"/>
            <w:r w:rsidRPr="00085EC5">
              <w:rPr>
                <w:rFonts w:ascii="Book Antiqua" w:eastAsia="宋体" w:hAnsi="Book Antiqua"/>
                <w:b/>
              </w:rPr>
              <w:t xml:space="preserve">Stance phase </w:t>
            </w:r>
            <w:r w:rsidRPr="00085EC5">
              <w:rPr>
                <w:rFonts w:ascii="Book Antiqua" w:eastAsia="宋体" w:hAnsi="Book Antiqua"/>
                <w:bCs/>
              </w:rPr>
              <w:t>(%)</w:t>
            </w:r>
          </w:p>
        </w:tc>
        <w:tc>
          <w:tcPr>
            <w:tcW w:w="724"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55.11 ± 3.13</w:t>
            </w:r>
          </w:p>
        </w:tc>
        <w:tc>
          <w:tcPr>
            <w:tcW w:w="724"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57.31 ± 2.39</w:t>
            </w:r>
          </w:p>
        </w:tc>
        <w:tc>
          <w:tcPr>
            <w:tcW w:w="724"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54.49 ± 3.35</w:t>
            </w:r>
          </w:p>
        </w:tc>
        <w:tc>
          <w:tcPr>
            <w:tcW w:w="724"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55.72 ± 2.60</w:t>
            </w:r>
          </w:p>
        </w:tc>
        <w:tc>
          <w:tcPr>
            <w:tcW w:w="334"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0.001</w:t>
            </w:r>
          </w:p>
        </w:tc>
        <w:tc>
          <w:tcPr>
            <w:tcW w:w="335"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0.096</w:t>
            </w:r>
          </w:p>
        </w:tc>
        <w:tc>
          <w:tcPr>
            <w:tcW w:w="334"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0.690</w:t>
            </w:r>
          </w:p>
        </w:tc>
        <w:tc>
          <w:tcPr>
            <w:tcW w:w="335" w:type="pct"/>
            <w:tcBorders>
              <w:top w:val="single" w:sz="4" w:space="0" w:color="auto"/>
            </w:tcBorders>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0.201</w:t>
            </w:r>
          </w:p>
        </w:tc>
      </w:tr>
      <w:tr w:rsidR="00956A30" w:rsidRPr="00085EC5">
        <w:trPr>
          <w:trHeight w:val="503"/>
        </w:trPr>
        <w:tc>
          <w:tcPr>
            <w:tcW w:w="766" w:type="pct"/>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 xml:space="preserve">Swing phase </w:t>
            </w:r>
            <w:r w:rsidRPr="00085EC5">
              <w:rPr>
                <w:rFonts w:ascii="Book Antiqua" w:eastAsia="宋体" w:hAnsi="Book Antiqua"/>
                <w:bCs/>
              </w:rPr>
              <w:t>(%)</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44.89 ± 3.13</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42.69 ± 2.39</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45.52 ± 3.35</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44.28 ± 2.60</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0.690</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0.197</w:t>
            </w:r>
          </w:p>
        </w:tc>
      </w:tr>
      <w:tr w:rsidR="00956A30" w:rsidRPr="00085EC5">
        <w:trPr>
          <w:trHeight w:val="650"/>
        </w:trPr>
        <w:tc>
          <w:tcPr>
            <w:tcW w:w="766" w:type="pct"/>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Mean velocity</w:t>
            </w:r>
          </w:p>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(%height/s)</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57.64 ± 2.10</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64.28 ± 3.64</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57.72 ± 3.84</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59.33 ± 3.17</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&lt; 0.001</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0.958</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0.007</w:t>
            </w:r>
          </w:p>
        </w:tc>
      </w:tr>
      <w:tr w:rsidR="00956A30" w:rsidRPr="00085EC5">
        <w:trPr>
          <w:trHeight w:val="702"/>
        </w:trPr>
        <w:tc>
          <w:tcPr>
            <w:tcW w:w="766" w:type="pct"/>
            <w:vAlign w:val="center"/>
          </w:tcPr>
          <w:p w:rsidR="00956A30" w:rsidRPr="00085EC5" w:rsidRDefault="00B553DD">
            <w:pPr>
              <w:adjustRightInd w:val="0"/>
              <w:snapToGrid w:val="0"/>
              <w:spacing w:line="360" w:lineRule="auto"/>
              <w:jc w:val="both"/>
              <w:rPr>
                <w:rFonts w:ascii="Book Antiqua" w:eastAsia="宋体" w:hAnsi="Book Antiqua"/>
                <w:b/>
              </w:rPr>
            </w:pPr>
            <w:r w:rsidRPr="00085EC5">
              <w:rPr>
                <w:rFonts w:ascii="Book Antiqua" w:eastAsia="宋体" w:hAnsi="Book Antiqua"/>
                <w:b/>
              </w:rPr>
              <w:t>Cadence</w:t>
            </w:r>
          </w:p>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(steps/min)</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106.76 ± 3.22</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110.10 ± 2.84</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104.46 ± 4.35</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105.36 ± 3.58</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0.002</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0.141</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0.233</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0.008</w:t>
            </w:r>
          </w:p>
        </w:tc>
      </w:tr>
      <w:tr w:rsidR="00956A30" w:rsidRPr="00085EC5">
        <w:trPr>
          <w:trHeight w:val="503"/>
        </w:trPr>
        <w:tc>
          <w:tcPr>
            <w:tcW w:w="766"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Stride length (m)</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0.46 ± 0.03</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0.50 ± 0.18</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0.47 ± 0.02</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0.48 ± 0.23</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0.001</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0.025</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0.399</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rPr>
            </w:pPr>
            <w:r w:rsidRPr="00085EC5">
              <w:rPr>
                <w:rFonts w:ascii="Book Antiqua" w:eastAsia="宋体" w:hAnsi="Book Antiqua"/>
              </w:rPr>
              <w:t>0.037</w:t>
            </w:r>
          </w:p>
        </w:tc>
      </w:tr>
      <w:tr w:rsidR="00956A30" w:rsidRPr="00085EC5">
        <w:trPr>
          <w:trHeight w:val="503"/>
        </w:trPr>
        <w:tc>
          <w:tcPr>
            <w:tcW w:w="766"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Step width (m)</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0.15 ± 0.01</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0.15 ± 0.01</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0.15 ± 0.01</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0.15 ± 0.00</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0.080</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0.343</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0.753</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0.854</w:t>
            </w:r>
          </w:p>
        </w:tc>
      </w:tr>
      <w:tr w:rsidR="00956A30" w:rsidRPr="00085EC5">
        <w:trPr>
          <w:trHeight w:val="503"/>
        </w:trPr>
        <w:tc>
          <w:tcPr>
            <w:tcW w:w="766" w:type="pct"/>
            <w:vAlign w:val="center"/>
          </w:tcPr>
          <w:p w:rsidR="00956A30" w:rsidRPr="00085EC5" w:rsidRDefault="00B553DD">
            <w:pPr>
              <w:adjustRightInd w:val="0"/>
              <w:snapToGrid w:val="0"/>
              <w:spacing w:line="360" w:lineRule="auto"/>
              <w:jc w:val="both"/>
              <w:rPr>
                <w:rFonts w:ascii="Book Antiqua" w:eastAsia="宋体" w:hAnsi="Book Antiqua"/>
                <w:bCs/>
              </w:rPr>
            </w:pPr>
            <w:bookmarkStart w:id="7" w:name="_Hlk45354259"/>
            <w:r w:rsidRPr="00085EC5">
              <w:rPr>
                <w:rFonts w:ascii="Book Antiqua" w:eastAsia="宋体" w:hAnsi="Book Antiqua"/>
                <w:bCs/>
              </w:rPr>
              <w:t xml:space="preserve">Knee </w:t>
            </w:r>
            <w:r w:rsidRPr="00085EC5">
              <w:rPr>
                <w:rFonts w:ascii="Book Antiqua" w:eastAsia="宋体" w:hAnsi="Book Antiqua"/>
                <w:bCs/>
              </w:rPr>
              <w:t>flex-extension</w:t>
            </w:r>
            <w:bookmarkEnd w:id="7"/>
            <w:r w:rsidRPr="00085EC5">
              <w:rPr>
                <w:rFonts w:ascii="Book Antiqua" w:eastAsia="宋体" w:hAnsi="Book Antiqua"/>
                <w:bCs/>
              </w:rPr>
              <w:t xml:space="preserve"> (Degree)</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66.14 ± 5.43</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72.34 ± 5.38</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66.40 ± 5.26</w:t>
            </w:r>
          </w:p>
        </w:tc>
        <w:tc>
          <w:tcPr>
            <w:tcW w:w="72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66.89 ± 5.33</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0.004</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0.400</w:t>
            </w:r>
          </w:p>
        </w:tc>
        <w:tc>
          <w:tcPr>
            <w:tcW w:w="334"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0.919</w:t>
            </w:r>
          </w:p>
        </w:tc>
        <w:tc>
          <w:tcPr>
            <w:tcW w:w="335" w:type="pct"/>
            <w:vAlign w:val="center"/>
          </w:tcPr>
          <w:p w:rsidR="00956A30" w:rsidRPr="00085EC5" w:rsidRDefault="00B553DD">
            <w:pPr>
              <w:adjustRightInd w:val="0"/>
              <w:snapToGrid w:val="0"/>
              <w:spacing w:line="360" w:lineRule="auto"/>
              <w:jc w:val="both"/>
              <w:rPr>
                <w:rFonts w:ascii="Book Antiqua" w:eastAsia="宋体" w:hAnsi="Book Antiqua"/>
                <w:bCs/>
              </w:rPr>
            </w:pPr>
            <w:r w:rsidRPr="00085EC5">
              <w:rPr>
                <w:rFonts w:ascii="Book Antiqua" w:eastAsia="宋体" w:hAnsi="Book Antiqua"/>
                <w:bCs/>
              </w:rPr>
              <w:t>0.048</w:t>
            </w:r>
          </w:p>
        </w:tc>
      </w:tr>
    </w:tbl>
    <w:bookmarkEnd w:id="6"/>
    <w:p w:rsidR="00956A30" w:rsidRPr="00085EC5" w:rsidRDefault="00B553DD">
      <w:pPr>
        <w:adjustRightInd w:val="0"/>
        <w:snapToGrid w:val="0"/>
        <w:spacing w:line="360" w:lineRule="auto"/>
        <w:jc w:val="both"/>
        <w:rPr>
          <w:rFonts w:ascii="Book Antiqua" w:hAnsi="Book Antiqua"/>
          <w:lang w:eastAsia="zh-CN"/>
        </w:rPr>
      </w:pPr>
      <w:r w:rsidRPr="00085EC5">
        <w:rPr>
          <w:rFonts w:ascii="Book Antiqua" w:hAnsi="Book Antiqua"/>
          <w:vertAlign w:val="superscript"/>
        </w:rPr>
        <w:t>1</w:t>
      </w:r>
      <w:r w:rsidRPr="00085EC5">
        <w:rPr>
          <w:rFonts w:ascii="Book Antiqua" w:hAnsi="Book Antiqua" w:hint="eastAsia"/>
          <w:lang w:eastAsia="zh-CN"/>
        </w:rPr>
        <w:t>S</w:t>
      </w:r>
      <w:r w:rsidRPr="00085EC5">
        <w:rPr>
          <w:rFonts w:ascii="Book Antiqua" w:hAnsi="Book Antiqua"/>
        </w:rPr>
        <w:t>tands for comparison within lower body positive pressure (LBPP) group between pre-treatment and post-treatment</w:t>
      </w:r>
      <w:r w:rsidRPr="00085EC5">
        <w:rPr>
          <w:rFonts w:ascii="Book Antiqua" w:hAnsi="Book Antiqua" w:hint="eastAsia"/>
          <w:lang w:eastAsia="zh-CN"/>
        </w:rPr>
        <w:t>.</w:t>
      </w:r>
    </w:p>
    <w:p w:rsidR="00956A30" w:rsidRPr="00085EC5" w:rsidRDefault="00B553DD">
      <w:pPr>
        <w:adjustRightInd w:val="0"/>
        <w:snapToGrid w:val="0"/>
        <w:spacing w:line="360" w:lineRule="auto"/>
        <w:jc w:val="both"/>
        <w:rPr>
          <w:rFonts w:ascii="Book Antiqua" w:hAnsi="Book Antiqua"/>
          <w:lang w:eastAsia="zh-CN"/>
        </w:rPr>
      </w:pPr>
      <w:r w:rsidRPr="00085EC5">
        <w:rPr>
          <w:rFonts w:ascii="Book Antiqua" w:hAnsi="Book Antiqua"/>
          <w:vertAlign w:val="superscript"/>
        </w:rPr>
        <w:t>2</w:t>
      </w:r>
      <w:r w:rsidRPr="00085EC5">
        <w:rPr>
          <w:rFonts w:ascii="Book Antiqua" w:hAnsi="Book Antiqua" w:hint="eastAsia"/>
          <w:lang w:eastAsia="zh-CN"/>
        </w:rPr>
        <w:t>S</w:t>
      </w:r>
      <w:r w:rsidRPr="00085EC5">
        <w:rPr>
          <w:rFonts w:ascii="Book Antiqua" w:hAnsi="Book Antiqua"/>
        </w:rPr>
        <w:t xml:space="preserve">tands for comparison within control </w:t>
      </w:r>
      <w:r w:rsidRPr="00085EC5">
        <w:rPr>
          <w:rFonts w:ascii="Book Antiqua" w:hAnsi="Book Antiqua"/>
        </w:rPr>
        <w:t>group between pre-treatment and post-treatment</w:t>
      </w:r>
      <w:r w:rsidRPr="00085EC5">
        <w:rPr>
          <w:rFonts w:ascii="Book Antiqua" w:hAnsi="Book Antiqua" w:hint="eastAsia"/>
          <w:lang w:eastAsia="zh-CN"/>
        </w:rPr>
        <w:t>.</w:t>
      </w:r>
    </w:p>
    <w:p w:rsidR="00956A30" w:rsidRPr="00085EC5" w:rsidRDefault="00B553DD">
      <w:pPr>
        <w:adjustRightInd w:val="0"/>
        <w:snapToGrid w:val="0"/>
        <w:spacing w:line="360" w:lineRule="auto"/>
        <w:jc w:val="both"/>
        <w:rPr>
          <w:rFonts w:ascii="Book Antiqua" w:hAnsi="Book Antiqua"/>
          <w:vertAlign w:val="subscript"/>
          <w:lang w:eastAsia="zh-CN"/>
        </w:rPr>
      </w:pPr>
      <w:proofErr w:type="gramStart"/>
      <w:r w:rsidRPr="00085EC5">
        <w:rPr>
          <w:rFonts w:ascii="Book Antiqua" w:hAnsi="Book Antiqua"/>
          <w:vertAlign w:val="superscript"/>
        </w:rPr>
        <w:lastRenderedPageBreak/>
        <w:t>3</w:t>
      </w:r>
      <w:r w:rsidRPr="00085EC5">
        <w:rPr>
          <w:rFonts w:ascii="Book Antiqua" w:hAnsi="Book Antiqua" w:hint="eastAsia"/>
          <w:lang w:eastAsia="zh-CN"/>
        </w:rPr>
        <w:t>S</w:t>
      </w:r>
      <w:r w:rsidRPr="00085EC5">
        <w:rPr>
          <w:rFonts w:ascii="Book Antiqua" w:hAnsi="Book Antiqua"/>
        </w:rPr>
        <w:t>tands for comparison among groups for pre-treatment between LBPP group and control group</w:t>
      </w:r>
      <w:r w:rsidRPr="00085EC5">
        <w:rPr>
          <w:rFonts w:ascii="Book Antiqua" w:hAnsi="Book Antiqua" w:hint="eastAsia"/>
          <w:lang w:eastAsia="zh-CN"/>
        </w:rPr>
        <w:t>.</w:t>
      </w:r>
      <w:proofErr w:type="gramEnd"/>
    </w:p>
    <w:p w:rsidR="00956A30" w:rsidRPr="00085EC5" w:rsidRDefault="00B553DD">
      <w:pPr>
        <w:adjustRightInd w:val="0"/>
        <w:snapToGrid w:val="0"/>
        <w:spacing w:line="360" w:lineRule="auto"/>
        <w:jc w:val="both"/>
        <w:rPr>
          <w:rFonts w:ascii="Book Antiqua" w:hAnsi="Book Antiqua"/>
          <w:lang w:eastAsia="zh-CN"/>
        </w:rPr>
      </w:pPr>
      <w:proofErr w:type="gramStart"/>
      <w:r w:rsidRPr="00085EC5">
        <w:rPr>
          <w:rFonts w:ascii="Book Antiqua" w:hAnsi="Book Antiqua"/>
          <w:vertAlign w:val="superscript"/>
        </w:rPr>
        <w:t>4</w:t>
      </w:r>
      <w:r w:rsidRPr="00085EC5">
        <w:rPr>
          <w:rFonts w:ascii="Book Antiqua" w:hAnsi="Book Antiqua" w:hint="eastAsia"/>
          <w:lang w:eastAsia="zh-CN"/>
        </w:rPr>
        <w:t>S</w:t>
      </w:r>
      <w:r w:rsidRPr="00085EC5">
        <w:rPr>
          <w:rFonts w:ascii="Book Antiqua" w:hAnsi="Book Antiqua"/>
        </w:rPr>
        <w:t>tands for comparison among groups for post-treatment between LBPP group and control group.</w:t>
      </w:r>
      <w:proofErr w:type="gramEnd"/>
    </w:p>
    <w:p w:rsidR="00085EC5" w:rsidRPr="00085EC5" w:rsidRDefault="00B553DD">
      <w:pPr>
        <w:adjustRightInd w:val="0"/>
        <w:snapToGrid w:val="0"/>
        <w:spacing w:line="360" w:lineRule="auto"/>
        <w:jc w:val="both"/>
        <w:rPr>
          <w:rFonts w:ascii="Book Antiqua" w:hAnsi="Book Antiqua"/>
        </w:rPr>
      </w:pPr>
      <w:r w:rsidRPr="00085EC5">
        <w:rPr>
          <w:rFonts w:ascii="Book Antiqua" w:hAnsi="Book Antiqua"/>
        </w:rPr>
        <w:t xml:space="preserve">LBPP: Lower body </w:t>
      </w:r>
      <w:r w:rsidRPr="00085EC5">
        <w:rPr>
          <w:rFonts w:ascii="Book Antiqua" w:hAnsi="Book Antiqua"/>
        </w:rPr>
        <w:t>positive pressure.</w:t>
      </w:r>
    </w:p>
    <w:p w:rsidR="00085EC5" w:rsidRPr="00085EC5" w:rsidRDefault="00085EC5">
      <w:pPr>
        <w:rPr>
          <w:rFonts w:ascii="Book Antiqua" w:hAnsi="Book Antiqua"/>
        </w:rPr>
      </w:pPr>
      <w:r w:rsidRPr="00085EC5">
        <w:rPr>
          <w:rFonts w:ascii="Book Antiqua" w:hAnsi="Book Antiqua"/>
        </w:rPr>
        <w:br w:type="page"/>
      </w: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r w:rsidRPr="00085EC5">
        <w:rPr>
          <w:rFonts w:ascii="Book Antiqua" w:hAnsi="Book Antiqua"/>
          <w:noProof/>
          <w:lang w:eastAsia="zh-CN"/>
        </w:rPr>
        <w:drawing>
          <wp:inline distT="0" distB="0" distL="0" distR="0" wp14:anchorId="2BBEF924" wp14:editId="5868A6A7">
            <wp:extent cx="2497455" cy="1439545"/>
            <wp:effectExtent l="0" t="0" r="0" b="825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rsidR="00085EC5" w:rsidRPr="00085EC5" w:rsidRDefault="00085EC5" w:rsidP="00085EC5">
      <w:pPr>
        <w:jc w:val="center"/>
        <w:rPr>
          <w:rFonts w:ascii="Book Antiqua" w:hAnsi="Book Antiqua"/>
        </w:rPr>
      </w:pPr>
    </w:p>
    <w:p w:rsidR="00085EC5" w:rsidRPr="00085EC5" w:rsidRDefault="00085EC5" w:rsidP="00085EC5">
      <w:pPr>
        <w:autoSpaceDE w:val="0"/>
        <w:autoSpaceDN w:val="0"/>
        <w:adjustRightInd w:val="0"/>
        <w:jc w:val="center"/>
        <w:rPr>
          <w:rFonts w:ascii="Book Antiqua" w:eastAsia="Garamond-Bold" w:hAnsi="Book Antiqua" w:cs="Garamond-Bold"/>
          <w:b/>
          <w:bCs/>
          <w:color w:val="000000"/>
          <w:sz w:val="28"/>
          <w:szCs w:val="28"/>
        </w:rPr>
      </w:pPr>
      <w:r w:rsidRPr="00085EC5">
        <w:rPr>
          <w:rFonts w:ascii="Book Antiqua" w:eastAsia="TimesNewRomanPSMT" w:hAnsi="Book Antiqua" w:cs="TimesNewRomanPSMT"/>
          <w:color w:val="000000"/>
          <w:sz w:val="28"/>
          <w:szCs w:val="28"/>
        </w:rPr>
        <w:t xml:space="preserve">Published by </w:t>
      </w:r>
      <w:proofErr w:type="spellStart"/>
      <w:r w:rsidRPr="00085EC5">
        <w:rPr>
          <w:rFonts w:ascii="Book Antiqua" w:eastAsia="Garamond-Bold" w:hAnsi="Book Antiqua" w:cs="Garamond-Bold"/>
          <w:b/>
          <w:bCs/>
          <w:color w:val="000000"/>
          <w:sz w:val="28"/>
          <w:szCs w:val="28"/>
        </w:rPr>
        <w:t>Baishideng</w:t>
      </w:r>
      <w:proofErr w:type="spellEnd"/>
      <w:r w:rsidRPr="00085EC5">
        <w:rPr>
          <w:rFonts w:ascii="Book Antiqua" w:eastAsia="Garamond-Bold" w:hAnsi="Book Antiqua" w:cs="Garamond-Bold"/>
          <w:b/>
          <w:bCs/>
          <w:color w:val="000000"/>
          <w:sz w:val="28"/>
          <w:szCs w:val="28"/>
        </w:rPr>
        <w:t xml:space="preserve"> Publishing Group </w:t>
      </w:r>
      <w:proofErr w:type="spellStart"/>
      <w:r w:rsidRPr="00085EC5">
        <w:rPr>
          <w:rFonts w:ascii="Book Antiqua" w:eastAsia="Garamond-Bold" w:hAnsi="Book Antiqua" w:cs="Garamond-Bold"/>
          <w:b/>
          <w:bCs/>
          <w:color w:val="000000"/>
          <w:sz w:val="28"/>
          <w:szCs w:val="28"/>
        </w:rPr>
        <w:t>Inc</w:t>
      </w:r>
      <w:proofErr w:type="spellEnd"/>
    </w:p>
    <w:p w:rsidR="00085EC5" w:rsidRPr="00085EC5" w:rsidRDefault="00085EC5" w:rsidP="00085EC5">
      <w:pPr>
        <w:autoSpaceDE w:val="0"/>
        <w:autoSpaceDN w:val="0"/>
        <w:adjustRightInd w:val="0"/>
        <w:jc w:val="center"/>
        <w:rPr>
          <w:rFonts w:ascii="Book Antiqua" w:eastAsia="TimesNewRomanPSMT" w:hAnsi="Book Antiqua" w:cs="Garamond"/>
          <w:color w:val="000000"/>
          <w:sz w:val="28"/>
          <w:szCs w:val="28"/>
        </w:rPr>
      </w:pPr>
      <w:r w:rsidRPr="00085EC5">
        <w:rPr>
          <w:rFonts w:ascii="Book Antiqua" w:eastAsia="TimesNewRomanPSMT" w:hAnsi="Book Antiqua" w:cs="Garamond"/>
          <w:color w:val="000000"/>
          <w:sz w:val="28"/>
          <w:szCs w:val="28"/>
        </w:rPr>
        <w:t>7041 Koll Center Parkway, Suite 160, Pleasanton, CA 94566, USA</w:t>
      </w:r>
    </w:p>
    <w:p w:rsidR="00085EC5" w:rsidRPr="00085EC5" w:rsidRDefault="00085EC5" w:rsidP="00085EC5">
      <w:pPr>
        <w:autoSpaceDE w:val="0"/>
        <w:autoSpaceDN w:val="0"/>
        <w:adjustRightInd w:val="0"/>
        <w:jc w:val="center"/>
        <w:rPr>
          <w:rFonts w:ascii="Book Antiqua" w:eastAsia="TimesNewRomanPSMT" w:hAnsi="Book Antiqua" w:cs="Garamond"/>
          <w:color w:val="000000"/>
          <w:sz w:val="28"/>
          <w:szCs w:val="28"/>
        </w:rPr>
      </w:pPr>
      <w:r w:rsidRPr="00085EC5">
        <w:rPr>
          <w:rFonts w:ascii="Book Antiqua" w:eastAsia="Garamond-Bold" w:hAnsi="Book Antiqua" w:cs="Garamond-Bold"/>
          <w:b/>
          <w:bCs/>
          <w:color w:val="000000"/>
          <w:sz w:val="28"/>
          <w:szCs w:val="28"/>
        </w:rPr>
        <w:t xml:space="preserve">Telephone: </w:t>
      </w:r>
      <w:r w:rsidRPr="00085EC5">
        <w:rPr>
          <w:rFonts w:ascii="Book Antiqua" w:eastAsia="TimesNewRomanPSMT" w:hAnsi="Book Antiqua" w:cs="Garamond"/>
          <w:color w:val="000000"/>
          <w:sz w:val="28"/>
          <w:szCs w:val="28"/>
        </w:rPr>
        <w:t>+1-925-3991568</w:t>
      </w:r>
    </w:p>
    <w:p w:rsidR="00085EC5" w:rsidRPr="00085EC5" w:rsidRDefault="00085EC5" w:rsidP="00085EC5">
      <w:pPr>
        <w:autoSpaceDE w:val="0"/>
        <w:autoSpaceDN w:val="0"/>
        <w:adjustRightInd w:val="0"/>
        <w:jc w:val="center"/>
        <w:rPr>
          <w:rFonts w:ascii="Book Antiqua" w:eastAsia="TimesNewRomanPSMT" w:hAnsi="Book Antiqua" w:cs="Garamond"/>
          <w:color w:val="D56400"/>
          <w:sz w:val="28"/>
          <w:szCs w:val="28"/>
        </w:rPr>
      </w:pPr>
      <w:r w:rsidRPr="00085EC5">
        <w:rPr>
          <w:rFonts w:ascii="Book Antiqua" w:eastAsia="Garamond-Bold" w:hAnsi="Book Antiqua" w:cs="Garamond-Bold"/>
          <w:b/>
          <w:bCs/>
          <w:color w:val="000000"/>
          <w:sz w:val="28"/>
          <w:szCs w:val="28"/>
        </w:rPr>
        <w:t xml:space="preserve">E-mail: </w:t>
      </w:r>
      <w:r w:rsidRPr="00085EC5">
        <w:rPr>
          <w:rFonts w:ascii="Book Antiqua" w:eastAsia="TimesNewRomanPSMT" w:hAnsi="Book Antiqua" w:cs="Garamond"/>
          <w:color w:val="D56400"/>
          <w:sz w:val="28"/>
          <w:szCs w:val="28"/>
        </w:rPr>
        <w:t>bpgoffice@wjgnet.com</w:t>
      </w:r>
    </w:p>
    <w:p w:rsidR="00085EC5" w:rsidRPr="00085EC5" w:rsidRDefault="00085EC5" w:rsidP="00085EC5">
      <w:pPr>
        <w:autoSpaceDE w:val="0"/>
        <w:autoSpaceDN w:val="0"/>
        <w:adjustRightInd w:val="0"/>
        <w:jc w:val="center"/>
        <w:rPr>
          <w:rFonts w:ascii="Book Antiqua" w:eastAsia="TimesNewRomanPSMT" w:hAnsi="Book Antiqua" w:cs="Garamond"/>
          <w:color w:val="D56400"/>
          <w:sz w:val="28"/>
          <w:szCs w:val="28"/>
        </w:rPr>
      </w:pPr>
      <w:r w:rsidRPr="00085EC5">
        <w:rPr>
          <w:rFonts w:ascii="Book Antiqua" w:eastAsia="Garamond-Bold" w:hAnsi="Book Antiqua" w:cs="Garamond-Bold"/>
          <w:b/>
          <w:bCs/>
          <w:color w:val="000000"/>
          <w:sz w:val="28"/>
          <w:szCs w:val="28"/>
        </w:rPr>
        <w:t xml:space="preserve">Help Desk: </w:t>
      </w:r>
      <w:r w:rsidRPr="00085EC5">
        <w:rPr>
          <w:rFonts w:ascii="Book Antiqua" w:eastAsia="TimesNewRomanPSMT" w:hAnsi="Book Antiqua" w:cs="Garamond"/>
          <w:color w:val="D56400"/>
          <w:sz w:val="28"/>
          <w:szCs w:val="28"/>
        </w:rPr>
        <w:t>https://www.f6publishing.com/helpdesk</w:t>
      </w:r>
    </w:p>
    <w:p w:rsidR="00085EC5" w:rsidRPr="00085EC5" w:rsidRDefault="00085EC5" w:rsidP="00085EC5">
      <w:pPr>
        <w:jc w:val="center"/>
        <w:rPr>
          <w:rFonts w:ascii="Book Antiqua" w:hAnsi="Book Antiqua"/>
        </w:rPr>
      </w:pPr>
      <w:r w:rsidRPr="00085EC5">
        <w:rPr>
          <w:rFonts w:ascii="Book Antiqua" w:eastAsia="TimesNewRomanPSMT" w:hAnsi="Book Antiqua" w:cs="Garamond"/>
          <w:color w:val="D56400"/>
          <w:sz w:val="28"/>
          <w:szCs w:val="28"/>
        </w:rPr>
        <w:t>https://www.wjgnet.com</w:t>
      </w: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r w:rsidRPr="00085EC5">
        <w:rPr>
          <w:rFonts w:ascii="Book Antiqua" w:hAnsi="Book Antiqua"/>
          <w:noProof/>
          <w:lang w:eastAsia="zh-CN"/>
        </w:rPr>
        <w:drawing>
          <wp:inline distT="0" distB="0" distL="0" distR="0" wp14:anchorId="41CE46EF" wp14:editId="218418BE">
            <wp:extent cx="1447800" cy="1439545"/>
            <wp:effectExtent l="0" t="0" r="0" b="8255"/>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center"/>
        <w:rPr>
          <w:rFonts w:ascii="Book Antiqua" w:hAnsi="Book Antiqua"/>
        </w:rPr>
      </w:pPr>
    </w:p>
    <w:p w:rsidR="00085EC5" w:rsidRPr="00085EC5" w:rsidRDefault="00085EC5" w:rsidP="00085EC5">
      <w:pPr>
        <w:jc w:val="right"/>
        <w:rPr>
          <w:rFonts w:ascii="Book Antiqua" w:hAnsi="Book Antiqua"/>
          <w:color w:val="000000" w:themeColor="text1"/>
        </w:rPr>
      </w:pPr>
    </w:p>
    <w:p w:rsidR="00085EC5" w:rsidRDefault="00085EC5" w:rsidP="00085EC5">
      <w:pPr>
        <w:jc w:val="center"/>
        <w:rPr>
          <w:rFonts w:ascii="Book Antiqua" w:hAnsi="Book Antiqua"/>
          <w:color w:val="000000" w:themeColor="text1"/>
        </w:rPr>
      </w:pPr>
      <w:r w:rsidRPr="00085EC5">
        <w:rPr>
          <w:rFonts w:ascii="Book Antiqua" w:eastAsia="BookAntiqua-Bold" w:hAnsi="Book Antiqua" w:cs="BookAntiqua-Bold"/>
          <w:b/>
          <w:bCs/>
          <w:color w:val="000000" w:themeColor="text1"/>
        </w:rPr>
        <w:t xml:space="preserve">© 2021 </w:t>
      </w:r>
      <w:proofErr w:type="spellStart"/>
      <w:r w:rsidRPr="00085EC5">
        <w:rPr>
          <w:rFonts w:ascii="Book Antiqua" w:eastAsia="BookAntiqua-Bold" w:hAnsi="Book Antiqua" w:cs="BookAntiqua-Bold"/>
          <w:b/>
          <w:bCs/>
          <w:color w:val="000000" w:themeColor="text1"/>
        </w:rPr>
        <w:t>Baishideng</w:t>
      </w:r>
      <w:proofErr w:type="spellEnd"/>
      <w:r w:rsidRPr="00085EC5">
        <w:rPr>
          <w:rFonts w:ascii="Book Antiqua" w:eastAsia="BookAntiqua-Bold" w:hAnsi="Book Antiqua" w:cs="BookAntiqua-Bold"/>
          <w:b/>
          <w:bCs/>
          <w:color w:val="000000" w:themeColor="text1"/>
        </w:rPr>
        <w:t xml:space="preserve"> Publishing Group Inc. All rights reserved.</w:t>
      </w:r>
      <w:r w:rsidRPr="00085EC5">
        <w:rPr>
          <w:rFonts w:ascii="Book Antiqua" w:hAnsi="Book Antiqua"/>
          <w:color w:val="000000" w:themeColor="text1"/>
        </w:rPr>
        <w:fldChar w:fldCharType="begin"/>
      </w:r>
      <w:r w:rsidRPr="00085EC5">
        <w:rPr>
          <w:rFonts w:ascii="Book Antiqua" w:hAnsi="Book Antiqua"/>
          <w:color w:val="000000" w:themeColor="text1"/>
        </w:rPr>
        <w:instrText xml:space="preserve"> ADDIN EN.REFLIST </w:instrText>
      </w:r>
      <w:r w:rsidRPr="00085EC5">
        <w:rPr>
          <w:rFonts w:ascii="Book Antiqua" w:hAnsi="Book Antiqua"/>
          <w:color w:val="000000" w:themeColor="text1"/>
        </w:rPr>
        <w:fldChar w:fldCharType="end"/>
      </w:r>
      <w:bookmarkStart w:id="8" w:name="_GoBack"/>
      <w:bookmarkEnd w:id="8"/>
    </w:p>
    <w:p w:rsidR="00956A30" w:rsidRDefault="00956A30">
      <w:pPr>
        <w:adjustRightInd w:val="0"/>
        <w:snapToGrid w:val="0"/>
        <w:spacing w:line="360" w:lineRule="auto"/>
        <w:jc w:val="both"/>
        <w:rPr>
          <w:rFonts w:ascii="Book Antiqua" w:hAnsi="Book Antiqua" w:hint="eastAsia"/>
          <w:vertAlign w:val="subscript"/>
          <w:lang w:eastAsia="zh-CN"/>
        </w:rPr>
      </w:pPr>
    </w:p>
    <w:sectPr w:rsidR="00956A3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3DD" w:rsidRDefault="00B553DD">
      <w:r>
        <w:separator/>
      </w:r>
    </w:p>
  </w:endnote>
  <w:endnote w:type="continuationSeparator" w:id="0">
    <w:p w:rsidR="00B553DD" w:rsidRDefault="00B55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TimesNewRomanPS-BoldItalicMT">
    <w:altName w:val="Segoe Print"/>
    <w:charset w:val="00"/>
    <w:family w:val="auto"/>
    <w:pitch w:val="default"/>
    <w:sig w:usb0="00000000" w:usb1="00000000" w:usb2="00000001" w:usb3="00000000" w:csb0="000001B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23322130"/>
    </w:sdtPr>
    <w:sdtEndPr/>
    <w:sdtContent>
      <w:sdt>
        <w:sdtPr>
          <w:rPr>
            <w:rFonts w:ascii="Book Antiqua" w:hAnsi="Book Antiqua"/>
            <w:sz w:val="24"/>
            <w:szCs w:val="24"/>
          </w:rPr>
          <w:id w:val="-1769616900"/>
        </w:sdtPr>
        <w:sdtEndPr/>
        <w:sdtContent>
          <w:p w:rsidR="00956A30" w:rsidRDefault="00B553DD">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85EC5">
              <w:rPr>
                <w:rFonts w:ascii="Book Antiqua" w:hAnsi="Book Antiqua"/>
                <w:noProof/>
                <w:sz w:val="24"/>
                <w:szCs w:val="24"/>
              </w:rPr>
              <w:t>30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85EC5">
              <w:rPr>
                <w:rFonts w:ascii="Book Antiqua" w:hAnsi="Book Antiqua"/>
                <w:noProof/>
                <w:sz w:val="24"/>
                <w:szCs w:val="24"/>
              </w:rPr>
              <w:t>30</w:t>
            </w:r>
            <w:r>
              <w:rPr>
                <w:rFonts w:ascii="Book Antiqua" w:hAnsi="Book Antiqua"/>
                <w:sz w:val="24"/>
                <w:szCs w:val="24"/>
              </w:rPr>
              <w:fldChar w:fldCharType="end"/>
            </w:r>
          </w:p>
        </w:sdtContent>
      </w:sdt>
    </w:sdtContent>
  </w:sdt>
  <w:p w:rsidR="00956A30" w:rsidRDefault="00956A3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3DD" w:rsidRDefault="00B553DD">
      <w:r>
        <w:separator/>
      </w:r>
    </w:p>
  </w:footnote>
  <w:footnote w:type="continuationSeparator" w:id="0">
    <w:p w:rsidR="00B553DD" w:rsidRDefault="00B553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185"/>
    <w:rsid w:val="00084E91"/>
    <w:rsid w:val="00085EC5"/>
    <w:rsid w:val="000B114B"/>
    <w:rsid w:val="000B41A4"/>
    <w:rsid w:val="000E21D8"/>
    <w:rsid w:val="000E5032"/>
    <w:rsid w:val="000F61A1"/>
    <w:rsid w:val="001302E7"/>
    <w:rsid w:val="001419DF"/>
    <w:rsid w:val="00142F91"/>
    <w:rsid w:val="00143F59"/>
    <w:rsid w:val="001556C2"/>
    <w:rsid w:val="0017653A"/>
    <w:rsid w:val="001B7354"/>
    <w:rsid w:val="001C63C0"/>
    <w:rsid w:val="001D108E"/>
    <w:rsid w:val="001D1E07"/>
    <w:rsid w:val="001F5FC2"/>
    <w:rsid w:val="0020153B"/>
    <w:rsid w:val="00212216"/>
    <w:rsid w:val="00215813"/>
    <w:rsid w:val="0029214A"/>
    <w:rsid w:val="002A26D1"/>
    <w:rsid w:val="002C0530"/>
    <w:rsid w:val="002D497A"/>
    <w:rsid w:val="002F1A5D"/>
    <w:rsid w:val="0032290B"/>
    <w:rsid w:val="00331EF1"/>
    <w:rsid w:val="003613A8"/>
    <w:rsid w:val="0037481F"/>
    <w:rsid w:val="00397963"/>
    <w:rsid w:val="003B35C1"/>
    <w:rsid w:val="003C7075"/>
    <w:rsid w:val="003F23F8"/>
    <w:rsid w:val="004316FE"/>
    <w:rsid w:val="00463A4E"/>
    <w:rsid w:val="004A3ACB"/>
    <w:rsid w:val="004A4B66"/>
    <w:rsid w:val="004C75F3"/>
    <w:rsid w:val="004D1B09"/>
    <w:rsid w:val="004E0003"/>
    <w:rsid w:val="004F2902"/>
    <w:rsid w:val="00502F82"/>
    <w:rsid w:val="0050756C"/>
    <w:rsid w:val="00511F70"/>
    <w:rsid w:val="00521C37"/>
    <w:rsid w:val="00541667"/>
    <w:rsid w:val="00563CF3"/>
    <w:rsid w:val="005E58C6"/>
    <w:rsid w:val="005F6B00"/>
    <w:rsid w:val="00604998"/>
    <w:rsid w:val="00620488"/>
    <w:rsid w:val="006339B9"/>
    <w:rsid w:val="0064016E"/>
    <w:rsid w:val="00664AE4"/>
    <w:rsid w:val="00671563"/>
    <w:rsid w:val="006B7152"/>
    <w:rsid w:val="006E0F09"/>
    <w:rsid w:val="00781244"/>
    <w:rsid w:val="007A1D59"/>
    <w:rsid w:val="007D7747"/>
    <w:rsid w:val="007F043E"/>
    <w:rsid w:val="007F05D4"/>
    <w:rsid w:val="00830653"/>
    <w:rsid w:val="00847288"/>
    <w:rsid w:val="008844B8"/>
    <w:rsid w:val="008B22A2"/>
    <w:rsid w:val="008C4D62"/>
    <w:rsid w:val="008D43B4"/>
    <w:rsid w:val="008F1D18"/>
    <w:rsid w:val="00952E84"/>
    <w:rsid w:val="00956A30"/>
    <w:rsid w:val="00961340"/>
    <w:rsid w:val="00984C7F"/>
    <w:rsid w:val="0099032B"/>
    <w:rsid w:val="009C4A8F"/>
    <w:rsid w:val="009D4ADB"/>
    <w:rsid w:val="009E1B7F"/>
    <w:rsid w:val="00A11C1F"/>
    <w:rsid w:val="00A24044"/>
    <w:rsid w:val="00A33963"/>
    <w:rsid w:val="00A4389A"/>
    <w:rsid w:val="00A779AC"/>
    <w:rsid w:val="00A77B3E"/>
    <w:rsid w:val="00A82387"/>
    <w:rsid w:val="00A91E23"/>
    <w:rsid w:val="00AA168C"/>
    <w:rsid w:val="00AE71B8"/>
    <w:rsid w:val="00B2465A"/>
    <w:rsid w:val="00B33776"/>
    <w:rsid w:val="00B54680"/>
    <w:rsid w:val="00B553DD"/>
    <w:rsid w:val="00B74F64"/>
    <w:rsid w:val="00B862E9"/>
    <w:rsid w:val="00B909C0"/>
    <w:rsid w:val="00BD702C"/>
    <w:rsid w:val="00BE6337"/>
    <w:rsid w:val="00C24ACB"/>
    <w:rsid w:val="00C444D7"/>
    <w:rsid w:val="00C85361"/>
    <w:rsid w:val="00C908CB"/>
    <w:rsid w:val="00CA2A55"/>
    <w:rsid w:val="00CA438F"/>
    <w:rsid w:val="00CE5981"/>
    <w:rsid w:val="00CF0B62"/>
    <w:rsid w:val="00D11D13"/>
    <w:rsid w:val="00D137F1"/>
    <w:rsid w:val="00D31C24"/>
    <w:rsid w:val="00D35333"/>
    <w:rsid w:val="00D40C2D"/>
    <w:rsid w:val="00D45578"/>
    <w:rsid w:val="00D4683D"/>
    <w:rsid w:val="00D61164"/>
    <w:rsid w:val="00D86249"/>
    <w:rsid w:val="00DC6778"/>
    <w:rsid w:val="00DD6E5B"/>
    <w:rsid w:val="00DE48FA"/>
    <w:rsid w:val="00DE79D6"/>
    <w:rsid w:val="00DF4D37"/>
    <w:rsid w:val="00E177A7"/>
    <w:rsid w:val="00E65E5D"/>
    <w:rsid w:val="00E75554"/>
    <w:rsid w:val="00EA3E5D"/>
    <w:rsid w:val="00EB3557"/>
    <w:rsid w:val="00EC2CC8"/>
    <w:rsid w:val="00F17788"/>
    <w:rsid w:val="00F26CDC"/>
    <w:rsid w:val="00F56164"/>
    <w:rsid w:val="00FA5C63"/>
    <w:rsid w:val="00FD5A88"/>
    <w:rsid w:val="0D2711D2"/>
    <w:rsid w:val="13C25EA8"/>
    <w:rsid w:val="163C7921"/>
    <w:rsid w:val="44BD2F61"/>
    <w:rsid w:val="44E2615A"/>
    <w:rsid w:val="45A01EA9"/>
    <w:rsid w:val="4AD61803"/>
    <w:rsid w:val="6A271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table" w:styleId="a7">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qFormat/>
    <w:rPr>
      <w:sz w:val="16"/>
      <w:szCs w:val="16"/>
    </w:rPr>
  </w:style>
  <w:style w:type="character" w:customStyle="1" w:styleId="15">
    <w:name w:val="15"/>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paragraph" w:customStyle="1" w:styleId="AmisNormal">
    <w:name w:val="Ami's Normal"/>
    <w:basedOn w:val="a"/>
    <w:uiPriority w:val="99"/>
    <w:pPr>
      <w:widowControl w:val="0"/>
      <w:suppressAutoHyphens/>
      <w:snapToGrid w:val="0"/>
      <w:spacing w:line="360" w:lineRule="auto"/>
      <w:jc w:val="both"/>
    </w:pPr>
    <w:rPr>
      <w:rFonts w:ascii="Book Antiqua" w:eastAsia="Malgun Gothic" w:hAnsi="Book Antiqua" w:cs="Gulim"/>
      <w:b/>
      <w:bCs/>
      <w:lang w:eastAsia="ko-KR" w:bidi="he-IL"/>
    </w:rPr>
  </w:style>
  <w:style w:type="character" w:customStyle="1" w:styleId="Char">
    <w:name w:val="批注文字 Char"/>
    <w:basedOn w:val="a0"/>
    <w:link w:val="a3"/>
    <w:semiHidden/>
    <w:qFormat/>
  </w:style>
  <w:style w:type="character" w:customStyle="1" w:styleId="Char2">
    <w:name w:val="批注主题 Char"/>
    <w:basedOn w:val="Char"/>
    <w:link w:val="a6"/>
    <w:semiHidden/>
    <w:qFormat/>
    <w:rPr>
      <w:b/>
      <w:bCs/>
    </w:rPr>
  </w:style>
  <w:style w:type="paragraph" w:styleId="a9">
    <w:name w:val="Balloon Text"/>
    <w:basedOn w:val="a"/>
    <w:link w:val="Char3"/>
    <w:rsid w:val="00085EC5"/>
    <w:rPr>
      <w:sz w:val="18"/>
      <w:szCs w:val="18"/>
    </w:rPr>
  </w:style>
  <w:style w:type="character" w:customStyle="1" w:styleId="Char3">
    <w:name w:val="批注框文本 Char"/>
    <w:basedOn w:val="a0"/>
    <w:link w:val="a9"/>
    <w:rsid w:val="00085EC5"/>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table" w:styleId="a7">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qFormat/>
    <w:rPr>
      <w:sz w:val="16"/>
      <w:szCs w:val="16"/>
    </w:rPr>
  </w:style>
  <w:style w:type="character" w:customStyle="1" w:styleId="15">
    <w:name w:val="15"/>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paragraph" w:customStyle="1" w:styleId="AmisNormal">
    <w:name w:val="Ami's Normal"/>
    <w:basedOn w:val="a"/>
    <w:uiPriority w:val="99"/>
    <w:pPr>
      <w:widowControl w:val="0"/>
      <w:suppressAutoHyphens/>
      <w:snapToGrid w:val="0"/>
      <w:spacing w:line="360" w:lineRule="auto"/>
      <w:jc w:val="both"/>
    </w:pPr>
    <w:rPr>
      <w:rFonts w:ascii="Book Antiqua" w:eastAsia="Malgun Gothic" w:hAnsi="Book Antiqua" w:cs="Gulim"/>
      <w:b/>
      <w:bCs/>
      <w:lang w:eastAsia="ko-KR" w:bidi="he-IL"/>
    </w:rPr>
  </w:style>
  <w:style w:type="character" w:customStyle="1" w:styleId="Char">
    <w:name w:val="批注文字 Char"/>
    <w:basedOn w:val="a0"/>
    <w:link w:val="a3"/>
    <w:semiHidden/>
    <w:qFormat/>
  </w:style>
  <w:style w:type="character" w:customStyle="1" w:styleId="Char2">
    <w:name w:val="批注主题 Char"/>
    <w:basedOn w:val="Char"/>
    <w:link w:val="a6"/>
    <w:semiHidden/>
    <w:qFormat/>
    <w:rPr>
      <w:b/>
      <w:bCs/>
    </w:rPr>
  </w:style>
  <w:style w:type="paragraph" w:styleId="a9">
    <w:name w:val="Balloon Text"/>
    <w:basedOn w:val="a"/>
    <w:link w:val="Char3"/>
    <w:rsid w:val="00085EC5"/>
    <w:rPr>
      <w:sz w:val="18"/>
      <w:szCs w:val="18"/>
    </w:rPr>
  </w:style>
  <w:style w:type="character" w:customStyle="1" w:styleId="Char3">
    <w:name w:val="批注框文本 Char"/>
    <w:basedOn w:val="a0"/>
    <w:link w:val="a9"/>
    <w:rsid w:val="00085EC5"/>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883471">
      <w:bodyDiv w:val="1"/>
      <w:marLeft w:val="0"/>
      <w:marRight w:val="0"/>
      <w:marTop w:val="0"/>
      <w:marBottom w:val="0"/>
      <w:divBdr>
        <w:top w:val="none" w:sz="0" w:space="0" w:color="auto"/>
        <w:left w:val="none" w:sz="0" w:space="0" w:color="auto"/>
        <w:bottom w:val="none" w:sz="0" w:space="0" w:color="auto"/>
        <w:right w:val="none" w:sz="0" w:space="0" w:color="auto"/>
      </w:divBdr>
    </w:div>
    <w:div w:id="2040739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5924</Words>
  <Characters>33769</Characters>
  <Application>Microsoft Office Word</Application>
  <DocSecurity>0</DocSecurity>
  <Lines>281</Lines>
  <Paragraphs>79</Paragraphs>
  <ScaleCrop>false</ScaleCrop>
  <Company>HP</Company>
  <LinksUpToDate>false</LinksUpToDate>
  <CharactersWithSpaces>39614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邢燕霞</cp:lastModifiedBy>
  <cp:revision>5</cp:revision>
  <dcterms:created xsi:type="dcterms:W3CDTF">2021-10-18T00:50:00Z</dcterms:created>
  <dcterms:modified xsi:type="dcterms:W3CDTF">2021-11-25T12:29:00Z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C6F250B54D334E4D82332D3EE41AB66C</vt:lpwstr>
  </property>
</Properties>
</file>