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Name of Journal: </w:t>
      </w:r>
      <w:r w:rsidRPr="00CD5651">
        <w:rPr>
          <w:rFonts w:ascii="Book Antiqua" w:eastAsia="Book Antiqua" w:hAnsi="Book Antiqua" w:cs="Book Antiqua"/>
          <w:i/>
          <w:color w:val="000000"/>
        </w:rPr>
        <w:t>World Journal of Clinical Cases</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Manuscript NO: </w:t>
      </w:r>
      <w:r w:rsidRPr="00CD5651">
        <w:rPr>
          <w:rFonts w:ascii="Book Antiqua" w:eastAsia="Book Antiqua" w:hAnsi="Book Antiqua" w:cs="Book Antiqua"/>
          <w:color w:val="000000"/>
        </w:rPr>
        <w:t>66077</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Manuscript Type: </w:t>
      </w:r>
      <w:r w:rsidRPr="00CD5651">
        <w:rPr>
          <w:rFonts w:ascii="Book Antiqua" w:eastAsia="Book Antiqua" w:hAnsi="Book Antiqua" w:cs="Book Antiqua"/>
          <w:color w:val="000000"/>
        </w:rPr>
        <w:t>CASE REPORT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Retraction of lumbar disc herniation achieved by noninvasive techniques: A case report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 xml:space="preserve">Wang </w:t>
      </w:r>
      <w:r w:rsidRPr="00CD5651">
        <w:rPr>
          <w:rFonts w:ascii="Book Antiqua" w:hAnsi="Book Antiqua" w:cs="Book Antiqua" w:hint="eastAsia"/>
          <w:color w:val="000000"/>
          <w:lang w:eastAsia="zh-CN"/>
        </w:rPr>
        <w:t xml:space="preserve">P </w:t>
      </w:r>
      <w:r w:rsidRPr="00CD5651">
        <w:rPr>
          <w:rFonts w:ascii="Book Antiqua" w:hAnsi="Book Antiqua" w:cs="Book Antiqua" w:hint="eastAsia"/>
          <w:i/>
          <w:color w:val="000000"/>
          <w:lang w:eastAsia="zh-CN"/>
        </w:rPr>
        <w:t>et 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Retraction of lumbar disc herniation</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Ping Wang, Cai Chen, Qing</w:t>
      </w:r>
      <w:r w:rsidRPr="00CD5651">
        <w:rPr>
          <w:rFonts w:ascii="Book Antiqua" w:hAnsi="Book Antiqua" w:cs="Book Antiqua" w:hint="eastAsia"/>
          <w:color w:val="000000"/>
          <w:lang w:eastAsia="zh-CN"/>
        </w:rPr>
        <w:t>-H</w:t>
      </w:r>
      <w:r w:rsidRPr="00CD5651">
        <w:rPr>
          <w:rFonts w:ascii="Book Antiqua" w:eastAsia="Book Antiqua" w:hAnsi="Book Antiqua" w:cs="Book Antiqua"/>
          <w:color w:val="000000"/>
        </w:rPr>
        <w:t>ao Zhang, Guo</w:t>
      </w:r>
      <w:r w:rsidRPr="00CD5651">
        <w:rPr>
          <w:rFonts w:ascii="Book Antiqua" w:hAnsi="Book Antiqua" w:cs="Book Antiqua" w:hint="eastAsia"/>
          <w:color w:val="000000"/>
          <w:lang w:eastAsia="zh-CN"/>
        </w:rPr>
        <w:t>-D</w:t>
      </w:r>
      <w:r w:rsidRPr="00CD5651">
        <w:rPr>
          <w:rFonts w:ascii="Book Antiqua" w:eastAsia="Book Antiqua" w:hAnsi="Book Antiqua" w:cs="Book Antiqua"/>
          <w:color w:val="000000"/>
        </w:rPr>
        <w:t>ong Sun, Con</w:t>
      </w:r>
      <w:r w:rsidRPr="00CD5651">
        <w:rPr>
          <w:rFonts w:ascii="Book Antiqua" w:hAnsi="Book Antiqua" w:cs="Book Antiqua" w:hint="eastAsia"/>
          <w:color w:val="000000"/>
          <w:lang w:eastAsia="zh-CN"/>
        </w:rPr>
        <w:t>g-A</w:t>
      </w:r>
      <w:r w:rsidRPr="00CD5651">
        <w:rPr>
          <w:rFonts w:ascii="Book Antiqua" w:eastAsia="Book Antiqua" w:hAnsi="Book Antiqua" w:cs="Book Antiqua"/>
          <w:color w:val="000000"/>
        </w:rPr>
        <w:t>n Wang, W</w:t>
      </w:r>
      <w:r w:rsidRPr="00CD5651">
        <w:rPr>
          <w:rFonts w:ascii="Book Antiqua" w:eastAsia="宋体" w:hAnsi="Book Antiqua" w:cs="Book Antiqua" w:hint="eastAsia"/>
          <w:color w:val="000000"/>
          <w:lang w:eastAsia="zh-CN"/>
        </w:rPr>
        <w:t>ei</w:t>
      </w:r>
      <w:r w:rsidRPr="00CD5651">
        <w:rPr>
          <w:rFonts w:ascii="Book Antiqua" w:eastAsia="Book Antiqua" w:hAnsi="Book Antiqua" w:cs="Book Antiqua"/>
          <w:color w:val="000000"/>
        </w:rPr>
        <w:t xml:space="preserve"> Li</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Ping Wang, </w:t>
      </w:r>
      <w:r w:rsidRPr="00CD5651">
        <w:rPr>
          <w:rFonts w:ascii="Book Antiqua" w:eastAsia="Book Antiqua" w:hAnsi="Book Antiqua" w:cs="Book Antiqua"/>
          <w:color w:val="000000"/>
        </w:rPr>
        <w:t>State Key Laboratory of Precision Measurement Technology and Instruments, Tianjin University, State Key Laboratory of Precision Measurement Technology and Instruments, Tianjin University, Tianjin 300072, China</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cs="Book Antiqua"/>
          <w:color w:val="000000"/>
          <w:lang w:eastAsia="zh-CN"/>
        </w:rPr>
      </w:pPr>
      <w:r w:rsidRPr="00CD5651">
        <w:rPr>
          <w:rFonts w:ascii="Book Antiqua" w:eastAsia="Book Antiqua" w:hAnsi="Book Antiqua" w:cs="Book Antiqua"/>
          <w:b/>
          <w:bCs/>
          <w:color w:val="000000"/>
        </w:rPr>
        <w:t xml:space="preserve">Ping Wang, </w:t>
      </w:r>
      <w:r w:rsidRPr="00CD5651">
        <w:rPr>
          <w:rFonts w:ascii="Book Antiqua" w:eastAsia="Book Antiqua" w:hAnsi="Book Antiqua" w:cs="Book Antiqua"/>
          <w:color w:val="000000"/>
        </w:rPr>
        <w:t xml:space="preserve">Shandong Academy of Chinese Medicine, Jinan 250014,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China</w:t>
      </w:r>
    </w:p>
    <w:p w:rsidR="00FE3752" w:rsidRPr="00CD5651" w:rsidRDefault="00FE3752">
      <w:pPr>
        <w:spacing w:line="360" w:lineRule="auto"/>
        <w:jc w:val="both"/>
        <w:rPr>
          <w:rFonts w:ascii="Book Antiqua" w:hAnsi="Book Antiqua"/>
          <w:lang w:eastAsia="zh-CN"/>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Cai Chen, </w:t>
      </w:r>
      <w:r w:rsidRPr="00CD5651">
        <w:rPr>
          <w:rFonts w:ascii="Book Antiqua" w:hAnsi="Book Antiqua" w:cs="Book Antiqua" w:hint="eastAsia"/>
          <w:color w:val="000000"/>
          <w:lang w:eastAsia="zh-CN"/>
        </w:rPr>
        <w:t>M</w:t>
      </w:r>
      <w:r w:rsidRPr="00CD5651">
        <w:rPr>
          <w:rFonts w:ascii="Book Antiqua" w:eastAsia="Book Antiqua" w:hAnsi="Book Antiqua" w:cs="Book Antiqua"/>
          <w:color w:val="000000"/>
        </w:rPr>
        <w:t xml:space="preserve">edical </w:t>
      </w:r>
      <w:r w:rsidRPr="00CD5651">
        <w:rPr>
          <w:rFonts w:ascii="Book Antiqua" w:hAnsi="Book Antiqua" w:cs="Book Antiqua" w:hint="eastAsia"/>
          <w:color w:val="000000"/>
          <w:lang w:eastAsia="zh-CN"/>
        </w:rPr>
        <w:t>R</w:t>
      </w:r>
      <w:r w:rsidRPr="00CD5651">
        <w:rPr>
          <w:rFonts w:ascii="Book Antiqua" w:eastAsia="Book Antiqua" w:hAnsi="Book Antiqua" w:cs="Book Antiqua"/>
          <w:color w:val="000000"/>
        </w:rPr>
        <w:t xml:space="preserve">ehabilitation Research </w:t>
      </w:r>
      <w:r w:rsidRPr="00CD5651">
        <w:rPr>
          <w:rFonts w:ascii="Book Antiqua" w:hAnsi="Book Antiqua" w:cs="Book Antiqua" w:hint="eastAsia"/>
          <w:color w:val="000000"/>
          <w:lang w:eastAsia="zh-CN"/>
        </w:rPr>
        <w:t>C</w:t>
      </w:r>
      <w:r w:rsidRPr="00CD5651">
        <w:rPr>
          <w:rFonts w:ascii="Book Antiqua" w:eastAsia="Book Antiqua" w:hAnsi="Book Antiqua" w:cs="Book Antiqua"/>
          <w:color w:val="000000"/>
        </w:rPr>
        <w:t xml:space="preserve">enter, Shandong Institute of Advanced Technology, Chinese Academy of Sciences, Jinan 250000,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China</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Qing</w:t>
      </w:r>
      <w:r w:rsidRPr="00CD5651">
        <w:rPr>
          <w:rFonts w:ascii="Book Antiqua" w:hAnsi="Book Antiqua" w:cs="Book Antiqua" w:hint="eastAsia"/>
          <w:b/>
          <w:bCs/>
          <w:color w:val="000000"/>
          <w:lang w:eastAsia="zh-CN"/>
        </w:rPr>
        <w:t>-H</w:t>
      </w:r>
      <w:r w:rsidRPr="00CD5651">
        <w:rPr>
          <w:rFonts w:ascii="Book Antiqua" w:eastAsia="Book Antiqua" w:hAnsi="Book Antiqua" w:cs="Book Antiqua"/>
          <w:b/>
          <w:bCs/>
          <w:color w:val="000000"/>
        </w:rPr>
        <w:t xml:space="preserve">ao Zhang, </w:t>
      </w:r>
      <w:r w:rsidRPr="00CD5651">
        <w:rPr>
          <w:rFonts w:ascii="Book Antiqua" w:eastAsia="Book Antiqua" w:hAnsi="Book Antiqua" w:cs="Book Antiqua"/>
          <w:color w:val="000000"/>
        </w:rPr>
        <w:t xml:space="preserve">Bone Biomechanics Engineering Laboratory of Shandong Province, Neck-Shoulder and Lumbocrural Pain Hospital of Shandong First Medical University, Jinan 250062,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China</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eastAsia="Book Antiqua" w:hAnsi="Book Antiqua" w:cs="Book Antiqua"/>
          <w:color w:val="000000"/>
        </w:rPr>
      </w:pPr>
      <w:r w:rsidRPr="00CD5651">
        <w:rPr>
          <w:rFonts w:ascii="Book Antiqua" w:eastAsia="Book Antiqua" w:hAnsi="Book Antiqua" w:cs="Book Antiqua"/>
          <w:b/>
          <w:bCs/>
          <w:color w:val="000000"/>
        </w:rPr>
        <w:t>Guo</w:t>
      </w:r>
      <w:r w:rsidRPr="00CD5651">
        <w:rPr>
          <w:rFonts w:ascii="Book Antiqua" w:hAnsi="Book Antiqua" w:cs="Book Antiqua" w:hint="eastAsia"/>
          <w:b/>
          <w:bCs/>
          <w:color w:val="000000"/>
          <w:lang w:eastAsia="zh-CN"/>
        </w:rPr>
        <w:t>-D</w:t>
      </w:r>
      <w:r w:rsidRPr="00CD5651">
        <w:rPr>
          <w:rFonts w:ascii="Book Antiqua" w:eastAsia="Book Antiqua" w:hAnsi="Book Antiqua" w:cs="Book Antiqua"/>
          <w:b/>
          <w:bCs/>
          <w:color w:val="000000"/>
        </w:rPr>
        <w:t xml:space="preserve">ong Sun, </w:t>
      </w:r>
      <w:r w:rsidRPr="00CD5651">
        <w:rPr>
          <w:rFonts w:ascii="Book Antiqua" w:eastAsia="Book Antiqua" w:hAnsi="Book Antiqua" w:cs="Book Antiqua"/>
          <w:color w:val="000000"/>
        </w:rPr>
        <w:t>Academy of Medical Engineering and Translational Medicine, Tianjin University, Tianjin 300072, China</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lastRenderedPageBreak/>
        <w:t>Guo</w:t>
      </w:r>
      <w:r w:rsidRPr="00CD5651">
        <w:rPr>
          <w:rFonts w:ascii="Book Antiqua" w:hAnsi="Book Antiqua" w:cs="Book Antiqua" w:hint="eastAsia"/>
          <w:b/>
          <w:bCs/>
          <w:color w:val="000000"/>
          <w:lang w:eastAsia="zh-CN"/>
        </w:rPr>
        <w:t>-D</w:t>
      </w:r>
      <w:r w:rsidRPr="00CD5651">
        <w:rPr>
          <w:rFonts w:ascii="Book Antiqua" w:eastAsia="Book Antiqua" w:hAnsi="Book Antiqua" w:cs="Book Antiqua"/>
          <w:b/>
          <w:bCs/>
          <w:color w:val="000000"/>
        </w:rPr>
        <w:t xml:space="preserve">ong Sun, </w:t>
      </w:r>
      <w:r w:rsidRPr="00CD5651">
        <w:rPr>
          <w:rFonts w:ascii="Book Antiqua" w:eastAsia="Book Antiqua" w:hAnsi="Book Antiqua" w:cs="Book Antiqua"/>
          <w:color w:val="000000"/>
        </w:rPr>
        <w:t xml:space="preserve">Department of Rehabilitation, </w:t>
      </w:r>
      <w:r w:rsidRPr="00CD5651">
        <w:rPr>
          <w:rFonts w:ascii="Book Antiqua" w:hAnsi="Book Antiqua" w:cs="Book Antiqua" w:hint="eastAsia"/>
          <w:color w:val="000000"/>
          <w:lang w:eastAsia="zh-CN"/>
        </w:rPr>
        <w:t>T</w:t>
      </w:r>
      <w:r w:rsidRPr="00CD5651">
        <w:rPr>
          <w:rFonts w:ascii="Book Antiqua" w:eastAsia="Book Antiqua" w:hAnsi="Book Antiqua" w:cs="Book Antiqua"/>
          <w:color w:val="000000"/>
        </w:rPr>
        <w:t>he Third Affiliated Hospital of Shandong First Medical University (Affiliated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Hospital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Shandong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Academy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Medical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Sciences), Jinan 250031,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 xml:space="preserve"> China</w:t>
      </w:r>
    </w:p>
    <w:p w:rsidR="00FE3752" w:rsidRPr="00CD5651" w:rsidRDefault="00FE3752">
      <w:pPr>
        <w:spacing w:line="360" w:lineRule="auto"/>
        <w:jc w:val="both"/>
        <w:rPr>
          <w:rFonts w:ascii="Book Antiqua" w:eastAsia="Book Antiqua" w:hAnsi="Book Antiqua" w:cs="Book Antiqua"/>
          <w:color w:val="000000"/>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Con</w:t>
      </w:r>
      <w:r w:rsidRPr="00CD5651">
        <w:rPr>
          <w:rFonts w:ascii="Book Antiqua" w:hAnsi="Book Antiqua" w:cs="Book Antiqua" w:hint="eastAsia"/>
          <w:b/>
          <w:color w:val="000000"/>
          <w:lang w:eastAsia="zh-CN"/>
        </w:rPr>
        <w:t>g-A</w:t>
      </w:r>
      <w:r w:rsidRPr="00CD5651">
        <w:rPr>
          <w:rFonts w:ascii="Book Antiqua" w:eastAsia="Book Antiqua" w:hAnsi="Book Antiqua" w:cs="Book Antiqua"/>
          <w:b/>
          <w:color w:val="000000"/>
        </w:rPr>
        <w:t>n Wang</w:t>
      </w:r>
      <w:r w:rsidRPr="00CD5651">
        <w:rPr>
          <w:rFonts w:ascii="Book Antiqua" w:eastAsia="Book Antiqua" w:hAnsi="Book Antiqua" w:cs="Book Antiqua"/>
          <w:b/>
          <w:bCs/>
          <w:color w:val="000000"/>
        </w:rPr>
        <w:t xml:space="preserve">, </w:t>
      </w:r>
      <w:r w:rsidRPr="00CD5651">
        <w:rPr>
          <w:rFonts w:ascii="Book Antiqua" w:eastAsia="Book Antiqua" w:hAnsi="Book Antiqua" w:cs="Book Antiqua"/>
          <w:color w:val="000000"/>
        </w:rPr>
        <w:t xml:space="preserve">Shandong First Medical University </w:t>
      </w:r>
      <w:r w:rsidRPr="00CD5651">
        <w:rPr>
          <w:rFonts w:ascii="Book Antiqua" w:hAnsi="Book Antiqua" w:cs="Book Antiqua" w:hint="eastAsia"/>
          <w:color w:val="000000"/>
          <w:lang w:eastAsia="zh-CN"/>
        </w:rPr>
        <w:t>and</w:t>
      </w:r>
      <w:r w:rsidRPr="00CD5651">
        <w:rPr>
          <w:rFonts w:ascii="Book Antiqua" w:eastAsia="Book Antiqua" w:hAnsi="Book Antiqua" w:cs="Book Antiqua"/>
          <w:color w:val="000000"/>
        </w:rPr>
        <w:t xml:space="preserve"> Shandong Academy of Medical Sciences, Neck-Shoulder and Lumbocrural Pain Hospital, Shandong Medicinal Biotechnology Center, Jinan 250062,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China</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W</w:t>
      </w:r>
      <w:r w:rsidRPr="00CD5651">
        <w:rPr>
          <w:rFonts w:ascii="Book Antiqua" w:eastAsia="宋体" w:hAnsi="Book Antiqua" w:cs="Book Antiqua" w:hint="eastAsia"/>
          <w:b/>
          <w:bCs/>
          <w:color w:val="000000"/>
          <w:lang w:eastAsia="zh-CN"/>
        </w:rPr>
        <w:t>ei</w:t>
      </w:r>
      <w:r w:rsidRPr="00CD5651">
        <w:rPr>
          <w:rFonts w:ascii="Book Antiqua" w:eastAsia="Book Antiqua" w:hAnsi="Book Antiqua" w:cs="Book Antiqua"/>
          <w:b/>
          <w:bCs/>
          <w:color w:val="000000"/>
        </w:rPr>
        <w:t xml:space="preserve"> Li, </w:t>
      </w:r>
      <w:r w:rsidRPr="00CD5651">
        <w:rPr>
          <w:rFonts w:ascii="Book Antiqua" w:eastAsia="Book Antiqua" w:hAnsi="Book Antiqua" w:cs="Book Antiqua"/>
          <w:color w:val="000000"/>
        </w:rPr>
        <w:t xml:space="preserve">School of Control Science and Engineering, Biomedical Engineering Institute, Shandong University, Jinan 250061,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China</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Author contributions: </w:t>
      </w:r>
      <w:r w:rsidRPr="00CD5651">
        <w:rPr>
          <w:rFonts w:ascii="Book Antiqua" w:eastAsia="Book Antiqua" w:hAnsi="Book Antiqua" w:cs="Book Antiqua"/>
          <w:color w:val="000000"/>
        </w:rPr>
        <w:t>Wang P, Chen C, and Zhang Q</w:t>
      </w:r>
      <w:r w:rsidRPr="00CD5651">
        <w:rPr>
          <w:rFonts w:ascii="Book Antiqua" w:hAnsi="Book Antiqua" w:cs="Book Antiqua" w:hint="eastAsia"/>
          <w:color w:val="000000"/>
          <w:lang w:eastAsia="zh-CN"/>
        </w:rPr>
        <w:t>H</w:t>
      </w:r>
      <w:r w:rsidRPr="00CD5651">
        <w:rPr>
          <w:rFonts w:ascii="Book Antiqua" w:eastAsia="Book Antiqua" w:hAnsi="Book Antiqua" w:cs="Book Antiqua"/>
          <w:color w:val="000000"/>
        </w:rPr>
        <w:t xml:space="preserve"> contributed equally to this work; Wang P and Chen C designed the report; Zhang Q</w:t>
      </w:r>
      <w:r w:rsidRPr="00CD5651">
        <w:rPr>
          <w:rFonts w:ascii="Book Antiqua" w:hAnsi="Book Antiqua" w:cs="Book Antiqua" w:hint="eastAsia"/>
          <w:color w:val="000000"/>
          <w:lang w:eastAsia="zh-CN"/>
        </w:rPr>
        <w:t>H</w:t>
      </w:r>
      <w:r w:rsidRPr="00CD5651">
        <w:rPr>
          <w:rFonts w:ascii="Book Antiqua" w:eastAsia="Book Antiqua" w:hAnsi="Book Antiqua" w:cs="Book Antiqua"/>
          <w:color w:val="000000"/>
        </w:rPr>
        <w:t>, Sun G</w:t>
      </w:r>
      <w:r w:rsidRPr="00CD5651">
        <w:rPr>
          <w:rFonts w:ascii="Book Antiqua" w:hAnsi="Book Antiqua" w:cs="Book Antiqua" w:hint="eastAsia"/>
          <w:color w:val="000000"/>
          <w:lang w:eastAsia="zh-CN"/>
        </w:rPr>
        <w:t>D</w:t>
      </w:r>
      <w:r w:rsidRPr="00CD5651">
        <w:rPr>
          <w:rFonts w:ascii="Book Antiqua" w:hAnsi="Book Antiqua" w:cs="Book Antiqua"/>
          <w:color w:val="000000"/>
          <w:lang w:eastAsia="zh-CN"/>
        </w:rPr>
        <w:t>,</w:t>
      </w:r>
      <w:r w:rsidRPr="00CD5651">
        <w:rPr>
          <w:rFonts w:ascii="Book Antiqua" w:eastAsia="Book Antiqua" w:hAnsi="Book Antiqua" w:cs="Book Antiqua"/>
          <w:color w:val="000000"/>
        </w:rPr>
        <w:t xml:space="preserve"> and Wang C</w:t>
      </w:r>
      <w:r w:rsidRPr="00CD5651">
        <w:rPr>
          <w:rFonts w:ascii="Book Antiqua" w:hAnsi="Book Antiqua" w:cs="Book Antiqua" w:hint="eastAsia"/>
          <w:color w:val="000000"/>
          <w:lang w:eastAsia="zh-CN"/>
        </w:rPr>
        <w:t>A</w:t>
      </w:r>
      <w:r w:rsidRPr="00CD5651">
        <w:rPr>
          <w:rFonts w:ascii="Book Antiqua" w:eastAsia="Book Antiqua" w:hAnsi="Book Antiqua" w:cs="Book Antiqua"/>
          <w:color w:val="000000"/>
        </w:rPr>
        <w:t xml:space="preserve"> collected the patient’s clinical data; Wang P and Li W</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analyzed the data and drafted the report; Chen C and Li</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 edited the manuscript.</w:t>
      </w:r>
    </w:p>
    <w:p w:rsidR="00FE3752" w:rsidRPr="00CD5651" w:rsidRDefault="00FE3752">
      <w:pPr>
        <w:spacing w:line="360" w:lineRule="auto"/>
        <w:jc w:val="both"/>
        <w:rPr>
          <w:rFonts w:ascii="Book Antiqua" w:hAnsi="Book Antiqua"/>
          <w:lang w:eastAsia="zh-CN"/>
        </w:rPr>
      </w:pPr>
    </w:p>
    <w:p w:rsidR="00FE3752" w:rsidRPr="00CD5651" w:rsidRDefault="007B18C0">
      <w:pPr>
        <w:pStyle w:val="a7"/>
        <w:spacing w:before="0" w:beforeAutospacing="0" w:after="0" w:afterAutospacing="0" w:line="360" w:lineRule="auto"/>
        <w:jc w:val="both"/>
      </w:pPr>
      <w:r w:rsidRPr="00CD5651">
        <w:rPr>
          <w:rFonts w:ascii="Book Antiqua" w:hAnsi="Book Antiqua"/>
          <w:b/>
          <w:bCs/>
        </w:rPr>
        <w:t xml:space="preserve">Supported by </w:t>
      </w:r>
      <w:r w:rsidRPr="00CD5651">
        <w:rPr>
          <w:rFonts w:ascii="Book Antiqua" w:hAnsi="Book Antiqua"/>
        </w:rPr>
        <w:t>Major Science and Technology Innovation Projects of Shandong Provinc</w:t>
      </w:r>
      <w:r w:rsidRPr="00CD5651">
        <w:rPr>
          <w:rFonts w:ascii="Book Antiqua" w:hAnsi="Book Antiqua" w:hint="eastAsia"/>
        </w:rPr>
        <w:t>e</w:t>
      </w:r>
      <w:r w:rsidRPr="00CD5651">
        <w:rPr>
          <w:rFonts w:ascii="Book Antiqua" w:hAnsi="Book Antiqua"/>
        </w:rPr>
        <w:t>, No. 2018CXGC131</w:t>
      </w:r>
      <w:r w:rsidRPr="00CD5651">
        <w:rPr>
          <w:rFonts w:ascii="Book Antiqua" w:hAnsi="Book Antiqua" w:hint="eastAsia"/>
        </w:rPr>
        <w:t>0</w:t>
      </w:r>
      <w:r w:rsidRPr="00CD5651">
        <w:rPr>
          <w:rFonts w:ascii="Book Antiqua" w:hAnsi="Book Antiqua"/>
        </w:rPr>
        <w:t xml:space="preserve">; Natural Foundation of Shandong Province, No. ZR2019MH134; </w:t>
      </w:r>
      <w:r w:rsidRPr="00CD5651">
        <w:rPr>
          <w:rFonts w:ascii="Book Antiqua" w:hAnsi="Book Antiqua" w:hint="eastAsia"/>
        </w:rPr>
        <w:t>P</w:t>
      </w:r>
      <w:r w:rsidRPr="00CD5651">
        <w:rPr>
          <w:rFonts w:ascii="Book Antiqua" w:hAnsi="Book Antiqua"/>
        </w:rPr>
        <w:t>roject of Jinan "20 Universities", No. 2019GXRC040; Shandong Institute of Advanced Technology, Chinese Academy of Sciences, No. YJZX003; and Collaborative Innovation Center Project of quality Control of traditional Chinese Medicine and Construction of whole Industry chain in Colleges and Universities of Shandong Province, No. CYLXTCX2020-04.</w:t>
      </w:r>
    </w:p>
    <w:p w:rsidR="00FE3752" w:rsidRPr="00CD5651" w:rsidRDefault="00FE3752">
      <w:pPr>
        <w:spacing w:line="360" w:lineRule="auto"/>
        <w:jc w:val="both"/>
        <w:rPr>
          <w:rFonts w:ascii="Book Antiqua" w:hAnsi="Book Antiqua"/>
          <w:lang w:eastAsia="zh-CN"/>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Corresponding author: W</w:t>
      </w:r>
      <w:r w:rsidRPr="00CD5651">
        <w:rPr>
          <w:rFonts w:ascii="Book Antiqua" w:eastAsia="宋体" w:hAnsi="Book Antiqua" w:cs="Book Antiqua" w:hint="eastAsia"/>
          <w:b/>
          <w:bCs/>
          <w:color w:val="000000"/>
          <w:lang w:eastAsia="zh-CN"/>
        </w:rPr>
        <w:t>ei</w:t>
      </w:r>
      <w:r w:rsidRPr="00CD5651">
        <w:rPr>
          <w:rFonts w:ascii="Book Antiqua" w:eastAsia="Book Antiqua" w:hAnsi="Book Antiqua" w:cs="Book Antiqua"/>
          <w:b/>
          <w:bCs/>
          <w:color w:val="000000"/>
        </w:rPr>
        <w:t xml:space="preserve"> Li, PhD, Associate Professor, </w:t>
      </w:r>
      <w:r w:rsidRPr="00CD5651">
        <w:rPr>
          <w:rFonts w:ascii="Book Antiqua" w:eastAsia="Book Antiqua" w:hAnsi="Book Antiqua" w:cs="Book Antiqua"/>
          <w:color w:val="000000"/>
        </w:rPr>
        <w:t>School of Control Science and Engineering, Biomedical Engineering Institute, Shandong University, No.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27 Shanda South Road</w:t>
      </w:r>
      <w:r w:rsidRPr="00CD5651">
        <w:rPr>
          <w:rFonts w:ascii="Book Antiqua" w:hAnsi="Book Antiqua" w:cs="Book Antiqua" w:hint="eastAsia"/>
          <w:color w:val="000000"/>
          <w:lang w:eastAsia="zh-CN"/>
        </w:rPr>
        <w:t>,</w:t>
      </w:r>
      <w:r w:rsidRPr="00CD5651">
        <w:rPr>
          <w:rFonts w:ascii="Book Antiqua" w:eastAsia="Book Antiqua" w:hAnsi="Book Antiqua" w:cs="Book Antiqua"/>
          <w:color w:val="000000"/>
        </w:rPr>
        <w:t xml:space="preserve"> Jinan 250061, </w:t>
      </w:r>
      <w:r w:rsidRPr="00CD5651">
        <w:rPr>
          <w:rFonts w:ascii="Book Antiqua" w:hAnsi="Book Antiqua" w:cs="Book Antiqua" w:hint="eastAsia"/>
          <w:color w:val="000000"/>
          <w:lang w:eastAsia="zh-CN"/>
        </w:rPr>
        <w:t xml:space="preserve">Shandong Province, </w:t>
      </w:r>
      <w:r w:rsidRPr="00CD5651">
        <w:rPr>
          <w:rFonts w:ascii="Book Antiqua" w:eastAsia="Book Antiqua" w:hAnsi="Book Antiqua" w:cs="Book Antiqua"/>
          <w:color w:val="000000"/>
        </w:rPr>
        <w:t>China. cindy@sdu.edu.cn</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Received: </w:t>
      </w:r>
      <w:r w:rsidRPr="00CD5651">
        <w:rPr>
          <w:rFonts w:ascii="Book Antiqua" w:eastAsia="Book Antiqua" w:hAnsi="Book Antiqua" w:cs="Book Antiqua"/>
          <w:color w:val="000000"/>
        </w:rPr>
        <w:t>May 11, 2021</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Revised: </w:t>
      </w:r>
      <w:r w:rsidRPr="00CD5651">
        <w:rPr>
          <w:rFonts w:ascii="Book Antiqua" w:hAnsi="Book Antiqua"/>
        </w:rPr>
        <w:t>June 29, 2021</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Accepted: </w:t>
      </w:r>
      <w:bookmarkStart w:id="0" w:name="OLE_LINK15"/>
      <w:bookmarkStart w:id="1" w:name="OLE_LINK48"/>
      <w:bookmarkStart w:id="2" w:name="OLE_LINK33"/>
      <w:r w:rsidRPr="00CD5651">
        <w:rPr>
          <w:rFonts w:ascii="Book Antiqua" w:eastAsia="宋体" w:hAnsi="Book Antiqua"/>
          <w:color w:val="000000" w:themeColor="text1"/>
        </w:rPr>
        <w:t>J</w:t>
      </w:r>
      <w:r w:rsidRPr="00CD5651">
        <w:rPr>
          <w:rFonts w:ascii="Book Antiqua" w:eastAsia="宋体" w:hAnsi="Book Antiqua" w:hint="eastAsia"/>
          <w:color w:val="000000" w:themeColor="text1"/>
        </w:rPr>
        <w:t>u</w:t>
      </w:r>
      <w:r w:rsidRPr="00CD5651">
        <w:rPr>
          <w:rFonts w:ascii="Book Antiqua" w:eastAsia="宋体" w:hAnsi="Book Antiqua"/>
          <w:color w:val="000000" w:themeColor="text1"/>
        </w:rPr>
        <w:t>ly 16, 2021</w:t>
      </w:r>
      <w:bookmarkEnd w:id="0"/>
      <w:bookmarkEnd w:id="1"/>
      <w:bookmarkEnd w:id="2"/>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Published online: </w:t>
      </w:r>
      <w:r w:rsidRPr="00CD5651">
        <w:rPr>
          <w:rFonts w:ascii="Book Antiqua" w:eastAsia="宋体" w:hAnsi="Book Antiqua" w:cs="Book Antiqua" w:hint="eastAsia"/>
          <w:color w:val="000000"/>
          <w:lang w:eastAsia="zh-CN"/>
        </w:rPr>
        <w:t>September 26, 2021</w:t>
      </w:r>
    </w:p>
    <w:p w:rsidR="00FE3752" w:rsidRPr="00CD5651" w:rsidRDefault="00FE3752">
      <w:pPr>
        <w:spacing w:line="360" w:lineRule="auto"/>
        <w:jc w:val="both"/>
        <w:rPr>
          <w:rFonts w:ascii="Book Antiqua" w:hAnsi="Book Antiqua"/>
        </w:rPr>
        <w:sectPr w:rsidR="00FE3752" w:rsidRPr="00CD5651">
          <w:footerReference w:type="default" r:id="rId8"/>
          <w:pgSz w:w="12240" w:h="15840"/>
          <w:pgMar w:top="1440" w:right="1440" w:bottom="1440" w:left="1440" w:header="720" w:footer="720" w:gutter="0"/>
          <w:cols w:space="720"/>
          <w:docGrid w:linePitch="360"/>
        </w:sect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Abstract</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BACKGROUND</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Lumbar disc herniation (LDH) has emerged as one of the most common causes of low back pain. The routine treatment approach involves chemonucleolysis therapy, discectomy by percutaneous endoscopy, and percutaneous laser disc decompression.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Unfortunately, all of these methods carry inherent risk of causing harm to the patient and, as such, there is an unmet but urgent need for an effective and safe noninvasive treatment for LDH. The purpose of this report is to describe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a non-invasive method for re-absorption of LDH. </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CASE SUMMARY</w:t>
      </w:r>
    </w:p>
    <w:p w:rsidR="00FE3752" w:rsidRPr="00CD5651" w:rsidRDefault="007B18C0">
      <w:pPr>
        <w:spacing w:line="360" w:lineRule="auto"/>
        <w:jc w:val="both"/>
        <w:rPr>
          <w:rFonts w:ascii="Book Antiqua" w:hAnsi="Book Antiqua"/>
          <w:lang w:eastAsia="zh-CN"/>
        </w:rPr>
      </w:pPr>
      <w:r w:rsidRPr="00CD5651">
        <w:rPr>
          <w:rFonts w:ascii="Book Antiqua" w:eastAsia="Book Antiqua" w:hAnsi="Book Antiqua" w:cs="Book Antiqua"/>
          <w:color w:val="000000"/>
        </w:rPr>
        <w:t>A 34-year-old woman was admitted with a complaint of waist pain that she reported as having become acutely aggravated over the past 3 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and accompanied by discomfort in the right lower limb. Her self-reported medical history included persistent postpartum low back pain from 7 years prior. Physical exam showed positivity for neck flexion test (Lindner sign) and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supine abdomen test; </w:t>
      </w:r>
      <w:r w:rsidRPr="00CD5651">
        <w:rPr>
          <w:rFonts w:ascii="Book Antiqua" w:hAnsi="Book Antiqua" w:cs="Book Antiqua" w:hint="eastAsia"/>
          <w:color w:val="000000"/>
          <w:lang w:eastAsia="zh-CN"/>
        </w:rPr>
        <w:t>t</w:t>
      </w:r>
      <w:r w:rsidRPr="00CD5651">
        <w:rPr>
          <w:rFonts w:ascii="Book Antiqua" w:eastAsia="Book Antiqua" w:hAnsi="Book Antiqua" w:cs="Book Antiqua"/>
          <w:color w:val="000000"/>
        </w:rPr>
        <w:t>he straight leg-raising test showed right 60(+) and left 80(-). Findings from standard imaging (magnetic resonance) and collective physical examinations indicated a L5/S1 herniated lumbar disc. Treatment consisted of three-dimensional (balanced regulating) spinal manipulation and acupuncture, upon which the LDH resolved by retraction.</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CONCLUSION</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Following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L5/S1 herniated lumbar disc</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diagnosis, three-dimensional (balanced regulating) spinal manipulation combined with acupuncture therapy is an effective treatment.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lang w:eastAsia="zh-CN"/>
        </w:rPr>
      </w:pPr>
      <w:r w:rsidRPr="00CD5651">
        <w:rPr>
          <w:rFonts w:ascii="Book Antiqua" w:eastAsia="Book Antiqua" w:hAnsi="Book Antiqua" w:cs="Book Antiqua"/>
          <w:b/>
          <w:bCs/>
          <w:color w:val="000000"/>
        </w:rPr>
        <w:t xml:space="preserve">Key Words: </w:t>
      </w:r>
      <w:r w:rsidRPr="00CD5651">
        <w:rPr>
          <w:rFonts w:ascii="Book Antiqua" w:eastAsia="Book Antiqua" w:hAnsi="Book Antiqua" w:cs="Book Antiqua"/>
          <w:color w:val="000000"/>
        </w:rPr>
        <w:t>Low back pain; Lumbar disc herniation; Retraction; Three-dimensional spinal manipulation; Balance regulating; Manipulation</w:t>
      </w:r>
      <w:r w:rsidRPr="00CD5651">
        <w:rPr>
          <w:rFonts w:ascii="Book Antiqua" w:hAnsi="Book Antiqua" w:cs="Book Antiqua" w:hint="eastAsia"/>
          <w:color w:val="000000"/>
          <w:lang w:eastAsia="zh-CN"/>
        </w:rPr>
        <w:t>; Case report</w:t>
      </w:r>
    </w:p>
    <w:p w:rsidR="00CD5651" w:rsidRPr="00CD5651" w:rsidRDefault="00CD5651" w:rsidP="00CD5651">
      <w:pPr>
        <w:spacing w:line="360" w:lineRule="auto"/>
        <w:jc w:val="both"/>
        <w:rPr>
          <w:lang w:eastAsia="zh-CN"/>
        </w:rPr>
      </w:pPr>
    </w:p>
    <w:p w:rsidR="00CD5651" w:rsidRPr="00CD5651" w:rsidRDefault="00CD5651" w:rsidP="00CD5651">
      <w:pPr>
        <w:spacing w:line="360" w:lineRule="auto"/>
        <w:jc w:val="both"/>
        <w:rPr>
          <w:rFonts w:ascii="Book Antiqua" w:eastAsia="Book Antiqua" w:hAnsi="Book Antiqua" w:cs="Book Antiqua"/>
          <w:color w:val="000000"/>
        </w:rPr>
      </w:pPr>
      <w:r w:rsidRPr="00CD5651">
        <w:rPr>
          <w:rFonts w:ascii="Book Antiqua" w:eastAsia="Book Antiqua" w:hAnsi="Book Antiqua" w:cs="Book Antiqua" w:hint="eastAsia"/>
          <w:b/>
          <w:color w:val="000000"/>
        </w:rPr>
        <w:t>©</w:t>
      </w:r>
      <w:r w:rsidRPr="00CD5651">
        <w:rPr>
          <w:rFonts w:ascii="Book Antiqua" w:eastAsia="Book Antiqua" w:hAnsi="Book Antiqua" w:cs="Book Antiqua"/>
          <w:b/>
          <w:color w:val="000000"/>
        </w:rPr>
        <w:t>The</w:t>
      </w:r>
      <w:r w:rsidRPr="00CD5651">
        <w:rPr>
          <w:rFonts w:ascii="Book Antiqua" w:eastAsia="Book Antiqua" w:hAnsi="Book Antiqua" w:cs="Book Antiqua"/>
          <w:color w:val="000000"/>
        </w:rPr>
        <w:t xml:space="preserve"> </w:t>
      </w:r>
      <w:r w:rsidRPr="00CD5651">
        <w:rPr>
          <w:rFonts w:ascii="Book Antiqua" w:eastAsia="Book Antiqua" w:hAnsi="Book Antiqua" w:cs="Book Antiqua"/>
          <w:b/>
          <w:color w:val="000000"/>
        </w:rPr>
        <w:t xml:space="preserve">Author(s) 2021. </w:t>
      </w:r>
      <w:r w:rsidRPr="00CD5651">
        <w:rPr>
          <w:rFonts w:ascii="Book Antiqua" w:eastAsia="Book Antiqua" w:hAnsi="Book Antiqua" w:cs="Book Antiqua"/>
          <w:color w:val="000000"/>
        </w:rPr>
        <w:t xml:space="preserve">Published by Baishideng Publishing Group Inc. All rights reserved. </w:t>
      </w:r>
    </w:p>
    <w:p w:rsidR="00FE3752" w:rsidRPr="00CD5651" w:rsidRDefault="00FE3752">
      <w:pPr>
        <w:spacing w:line="360" w:lineRule="auto"/>
        <w:jc w:val="both"/>
        <w:rPr>
          <w:rFonts w:ascii="Book Antiqua" w:hAnsi="Book Antiqua"/>
        </w:rPr>
      </w:pPr>
    </w:p>
    <w:p w:rsidR="00942837" w:rsidRPr="00CD5651" w:rsidRDefault="00942837">
      <w:pPr>
        <w:spacing w:line="360" w:lineRule="auto"/>
        <w:jc w:val="both"/>
        <w:rPr>
          <w:rFonts w:ascii="Book Antiqua" w:hAnsi="Book Antiqua" w:cs="Book Antiqua"/>
          <w:color w:val="000000"/>
          <w:lang w:eastAsia="zh-CN"/>
        </w:rPr>
      </w:pPr>
      <w:r w:rsidRPr="00CD5651">
        <w:rPr>
          <w:rFonts w:ascii="Book Antiqua" w:hAnsi="Book Antiqua" w:cs="Book Antiqua" w:hint="eastAsia"/>
          <w:b/>
          <w:color w:val="000000"/>
          <w:lang w:eastAsia="zh-CN"/>
        </w:rPr>
        <w:t xml:space="preserve">Citation: </w:t>
      </w:r>
      <w:r w:rsidR="007B18C0" w:rsidRPr="00CD5651">
        <w:rPr>
          <w:rFonts w:ascii="Book Antiqua" w:eastAsia="Book Antiqua" w:hAnsi="Book Antiqua" w:cs="Book Antiqua"/>
          <w:color w:val="000000"/>
        </w:rPr>
        <w:t>Wang P, Chen C, Zhang Q</w:t>
      </w:r>
      <w:r w:rsidR="007B18C0" w:rsidRPr="00CD5651">
        <w:rPr>
          <w:rFonts w:ascii="Book Antiqua" w:hAnsi="Book Antiqua" w:cs="Book Antiqua" w:hint="eastAsia"/>
          <w:color w:val="000000"/>
          <w:lang w:eastAsia="zh-CN"/>
        </w:rPr>
        <w:t>H</w:t>
      </w:r>
      <w:r w:rsidR="007B18C0" w:rsidRPr="00CD5651">
        <w:rPr>
          <w:rFonts w:ascii="Book Antiqua" w:eastAsia="Book Antiqua" w:hAnsi="Book Antiqua" w:cs="Book Antiqua"/>
          <w:color w:val="000000"/>
        </w:rPr>
        <w:t>, Sun G</w:t>
      </w:r>
      <w:r w:rsidR="007B18C0" w:rsidRPr="00CD5651">
        <w:rPr>
          <w:rFonts w:ascii="Book Antiqua" w:hAnsi="Book Antiqua" w:cs="Book Antiqua" w:hint="eastAsia"/>
          <w:color w:val="000000"/>
          <w:lang w:eastAsia="zh-CN"/>
        </w:rPr>
        <w:t>D</w:t>
      </w:r>
      <w:r w:rsidR="007B18C0" w:rsidRPr="00CD5651">
        <w:rPr>
          <w:rFonts w:ascii="Book Antiqua" w:eastAsia="Book Antiqua" w:hAnsi="Book Antiqua" w:cs="Book Antiqua"/>
          <w:color w:val="000000"/>
        </w:rPr>
        <w:t>, Wang C</w:t>
      </w:r>
      <w:r w:rsidR="007B18C0" w:rsidRPr="00CD5651">
        <w:rPr>
          <w:rFonts w:ascii="Book Antiqua" w:hAnsi="Book Antiqua" w:cs="Book Antiqua" w:hint="eastAsia"/>
          <w:color w:val="000000"/>
          <w:lang w:eastAsia="zh-CN"/>
        </w:rPr>
        <w:t>A</w:t>
      </w:r>
      <w:r w:rsidR="007B18C0" w:rsidRPr="00CD5651">
        <w:rPr>
          <w:rFonts w:ascii="Book Antiqua" w:eastAsia="Book Antiqua" w:hAnsi="Book Antiqua" w:cs="Book Antiqua"/>
          <w:color w:val="000000"/>
        </w:rPr>
        <w:t xml:space="preserve">, Li W. Retraction of lumbar disc herniation achieved by noninvasive techniques: A case report. </w:t>
      </w:r>
      <w:r w:rsidR="007B18C0" w:rsidRPr="00CD5651">
        <w:rPr>
          <w:rFonts w:ascii="Book Antiqua" w:eastAsia="Book Antiqua" w:hAnsi="Book Antiqua" w:cs="Book Antiqua"/>
          <w:i/>
          <w:iCs/>
          <w:color w:val="000000"/>
        </w:rPr>
        <w:t>World J Clin Cases</w:t>
      </w:r>
      <w:r w:rsidR="007B18C0" w:rsidRPr="00CD5651">
        <w:rPr>
          <w:rFonts w:ascii="Book Antiqua" w:eastAsia="Book Antiqua" w:hAnsi="Book Antiqua" w:cs="Book Antiqua"/>
          <w:color w:val="000000"/>
        </w:rPr>
        <w:t xml:space="preserve"> 2021; </w:t>
      </w:r>
      <w:r w:rsidR="007B18C0" w:rsidRPr="00CD5651">
        <w:rPr>
          <w:rFonts w:ascii="Book Antiqua" w:eastAsia="Book Antiqua" w:hAnsi="Book Antiqua" w:cs="Book Antiqua" w:hint="eastAsia"/>
          <w:color w:val="000000"/>
        </w:rPr>
        <w:t>9(2</w:t>
      </w:r>
      <w:r w:rsidR="007B18C0" w:rsidRPr="00CD5651">
        <w:rPr>
          <w:rFonts w:ascii="Book Antiqua" w:eastAsia="宋体" w:hAnsi="Book Antiqua" w:cs="Book Antiqua" w:hint="eastAsia"/>
          <w:color w:val="000000"/>
          <w:lang w:eastAsia="zh-CN"/>
        </w:rPr>
        <w:t>7</w:t>
      </w:r>
      <w:r w:rsidR="007B18C0" w:rsidRPr="00CD5651">
        <w:rPr>
          <w:rFonts w:ascii="Book Antiqua" w:eastAsia="Book Antiqua" w:hAnsi="Book Antiqua" w:cs="Book Antiqua" w:hint="eastAsia"/>
          <w:color w:val="000000"/>
        </w:rPr>
        <w:t xml:space="preserve">): </w:t>
      </w:r>
      <w:r w:rsidRPr="00CD5651">
        <w:rPr>
          <w:rFonts w:ascii="Book Antiqua" w:eastAsia="Book Antiqua" w:hAnsi="Book Antiqua" w:cs="Book Antiqua"/>
          <w:color w:val="000000"/>
        </w:rPr>
        <w:t>8082-8089</w:t>
      </w:r>
      <w:r w:rsidR="007B18C0" w:rsidRPr="00CD5651">
        <w:rPr>
          <w:rFonts w:ascii="Book Antiqua" w:eastAsia="Book Antiqua" w:hAnsi="Book Antiqua" w:cs="Book Antiqua" w:hint="eastAsia"/>
          <w:color w:val="000000"/>
        </w:rPr>
        <w:t xml:space="preserve">  </w:t>
      </w:r>
    </w:p>
    <w:p w:rsidR="00942837" w:rsidRPr="00CD5651" w:rsidRDefault="007B18C0">
      <w:pPr>
        <w:spacing w:line="360" w:lineRule="auto"/>
        <w:jc w:val="both"/>
        <w:rPr>
          <w:rFonts w:ascii="Book Antiqua" w:hAnsi="Book Antiqua" w:cs="Book Antiqua"/>
          <w:color w:val="000000"/>
          <w:lang w:eastAsia="zh-CN"/>
        </w:rPr>
      </w:pPr>
      <w:r w:rsidRPr="00CD5651">
        <w:rPr>
          <w:rFonts w:ascii="Book Antiqua" w:eastAsia="Book Antiqua" w:hAnsi="Book Antiqua" w:cs="Book Antiqua" w:hint="eastAsia"/>
          <w:b/>
          <w:color w:val="000000"/>
        </w:rPr>
        <w:t xml:space="preserve">URL: </w:t>
      </w:r>
      <w:r w:rsidRPr="00CD5651">
        <w:rPr>
          <w:rFonts w:ascii="Book Antiqua" w:eastAsia="Book Antiqua" w:hAnsi="Book Antiqua" w:cs="Book Antiqua" w:hint="eastAsia"/>
          <w:color w:val="000000"/>
        </w:rPr>
        <w:t>https://www.wjgnet.com/2307-8960/full/v9/i2</w:t>
      </w:r>
      <w:r w:rsidRPr="00CD5651">
        <w:rPr>
          <w:rFonts w:ascii="Book Antiqua" w:eastAsia="宋体" w:hAnsi="Book Antiqua" w:cs="Book Antiqua" w:hint="eastAsia"/>
          <w:color w:val="000000"/>
          <w:lang w:eastAsia="zh-CN"/>
        </w:rPr>
        <w:t>7</w:t>
      </w:r>
      <w:r w:rsidRPr="00CD5651">
        <w:rPr>
          <w:rFonts w:ascii="Book Antiqua" w:eastAsia="Book Antiqua" w:hAnsi="Book Antiqua" w:cs="Book Antiqua" w:hint="eastAsia"/>
          <w:color w:val="000000"/>
        </w:rPr>
        <w:t>/</w:t>
      </w:r>
      <w:r w:rsidR="00942837" w:rsidRPr="00CD5651">
        <w:rPr>
          <w:rFonts w:ascii="Book Antiqua" w:eastAsia="Book Antiqua" w:hAnsi="Book Antiqua" w:cs="Book Antiqua"/>
          <w:color w:val="000000"/>
        </w:rPr>
        <w:t>8082</w:t>
      </w:r>
      <w:r w:rsidRPr="00CD5651">
        <w:rPr>
          <w:rFonts w:ascii="Book Antiqua" w:eastAsia="Book Antiqua" w:hAnsi="Book Antiqua" w:cs="Book Antiqua" w:hint="eastAsia"/>
          <w:color w:val="000000"/>
        </w:rPr>
        <w:t xml:space="preserve">.htm  </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hint="eastAsia"/>
          <w:b/>
          <w:color w:val="000000"/>
        </w:rPr>
        <w:t xml:space="preserve">DOI: </w:t>
      </w:r>
      <w:r w:rsidRPr="00CD5651">
        <w:rPr>
          <w:rFonts w:ascii="Book Antiqua" w:eastAsia="Book Antiqua" w:hAnsi="Book Antiqua" w:cs="Book Antiqua" w:hint="eastAsia"/>
          <w:color w:val="000000"/>
        </w:rPr>
        <w:t>https://dx.doi.org/10.12998/wjcc.v9.i2</w:t>
      </w:r>
      <w:r w:rsidRPr="00CD5651">
        <w:rPr>
          <w:rFonts w:ascii="Book Antiqua" w:eastAsia="宋体" w:hAnsi="Book Antiqua" w:cs="Book Antiqua" w:hint="eastAsia"/>
          <w:color w:val="000000"/>
          <w:lang w:eastAsia="zh-CN"/>
        </w:rPr>
        <w:t>7</w:t>
      </w:r>
      <w:r w:rsidRPr="00CD5651">
        <w:rPr>
          <w:rFonts w:ascii="Book Antiqua" w:eastAsia="Book Antiqua" w:hAnsi="Book Antiqua" w:cs="Book Antiqua" w:hint="eastAsia"/>
          <w:color w:val="000000"/>
        </w:rPr>
        <w:t>.</w:t>
      </w:r>
      <w:r w:rsidR="00942837" w:rsidRPr="00CD5651">
        <w:rPr>
          <w:rFonts w:ascii="Book Antiqua" w:eastAsia="Book Antiqua" w:hAnsi="Book Antiqua" w:cs="Book Antiqua"/>
          <w:color w:val="000000"/>
        </w:rPr>
        <w:t>8082</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Style w:val="16"/>
          <w:rFonts w:ascii="Book Antiqua" w:hAnsi="Book Antiqua" w:cs="Book Antiqua"/>
          <w:color w:val="000000"/>
          <w:lang w:eastAsia="zh-CN"/>
        </w:rPr>
      </w:pPr>
      <w:r w:rsidRPr="00CD5651">
        <w:rPr>
          <w:rFonts w:ascii="Book Antiqua" w:eastAsia="Book Antiqua" w:hAnsi="Book Antiqua" w:cs="Book Antiqua"/>
          <w:b/>
          <w:bCs/>
          <w:color w:val="000000"/>
        </w:rPr>
        <w:t xml:space="preserve">Core Tip: </w:t>
      </w:r>
      <w:r w:rsidRPr="00CD5651">
        <w:rPr>
          <w:rStyle w:val="16"/>
          <w:rFonts w:ascii="Book Antiqua" w:eastAsia="Book Antiqua" w:hAnsi="Book Antiqua" w:cs="Book Antiqua"/>
          <w:color w:val="000000"/>
        </w:rPr>
        <w:t>In view of the risks associated with surgical treatment of lumbar disc herniation</w:t>
      </w:r>
      <w:r w:rsidRPr="00CD5651">
        <w:rPr>
          <w:rStyle w:val="16"/>
          <w:rFonts w:ascii="Book Antiqua" w:hAnsi="Book Antiqua" w:cs="Book Antiqua" w:hint="eastAsia"/>
          <w:color w:val="000000"/>
          <w:lang w:eastAsia="zh-CN"/>
        </w:rPr>
        <w:t xml:space="preserve"> (LDH)</w:t>
      </w:r>
      <w:r w:rsidRPr="00CD5651">
        <w:rPr>
          <w:rStyle w:val="16"/>
          <w:rFonts w:ascii="Book Antiqua" w:eastAsia="Book Antiqua" w:hAnsi="Book Antiqua" w:cs="Book Antiqua"/>
          <w:color w:val="000000"/>
        </w:rPr>
        <w:t>, this case report describes the successful treatment of a disc herniation by means of three-dimensional (balanced regulating) spinal manipulation. The steps involved in this technique are as follows: (</w:t>
      </w:r>
      <w:r w:rsidRPr="00CD5651">
        <w:rPr>
          <w:rStyle w:val="16"/>
          <w:rFonts w:ascii="Book Antiqua" w:hAnsi="Book Antiqua" w:cs="Book Antiqua" w:hint="eastAsia"/>
          <w:color w:val="000000"/>
          <w:lang w:eastAsia="zh-CN"/>
        </w:rPr>
        <w:t>1</w:t>
      </w:r>
      <w:r w:rsidRPr="00CD5651">
        <w:rPr>
          <w:rStyle w:val="16"/>
          <w:rFonts w:ascii="Book Antiqua" w:eastAsia="Book Antiqua" w:hAnsi="Book Antiqua" w:cs="Book Antiqua"/>
          <w:color w:val="000000"/>
        </w:rPr>
        <w:t xml:space="preserve">) </w:t>
      </w:r>
      <w:r w:rsidRPr="00CD5651">
        <w:rPr>
          <w:rStyle w:val="16"/>
          <w:rFonts w:ascii="Book Antiqua" w:hAnsi="Book Antiqua" w:cs="Book Antiqua" w:hint="eastAsia"/>
          <w:color w:val="000000"/>
          <w:lang w:eastAsia="zh-CN"/>
        </w:rPr>
        <w:t>R</w:t>
      </w:r>
      <w:r w:rsidRPr="00CD5651">
        <w:rPr>
          <w:rStyle w:val="16"/>
          <w:rFonts w:ascii="Book Antiqua" w:eastAsia="Book Antiqua" w:hAnsi="Book Antiqua" w:cs="Book Antiqua"/>
          <w:color w:val="000000"/>
        </w:rPr>
        <w:t>elaxation and stiffening; (</w:t>
      </w:r>
      <w:r w:rsidRPr="00CD5651">
        <w:rPr>
          <w:rStyle w:val="16"/>
          <w:rFonts w:ascii="Book Antiqua" w:hAnsi="Book Antiqua" w:cs="Book Antiqua" w:hint="eastAsia"/>
          <w:color w:val="000000"/>
          <w:lang w:eastAsia="zh-CN"/>
        </w:rPr>
        <w:t>2</w:t>
      </w:r>
      <w:r w:rsidRPr="00CD5651">
        <w:rPr>
          <w:rStyle w:val="16"/>
          <w:rFonts w:ascii="Book Antiqua" w:eastAsia="Book Antiqua" w:hAnsi="Book Antiqua" w:cs="Book Antiqua"/>
          <w:color w:val="000000"/>
        </w:rPr>
        <w:t xml:space="preserve">) </w:t>
      </w:r>
      <w:r w:rsidRPr="00CD5651">
        <w:rPr>
          <w:rStyle w:val="16"/>
          <w:rFonts w:ascii="Book Antiqua" w:hAnsi="Book Antiqua" w:cs="Book Antiqua"/>
          <w:color w:val="000000"/>
          <w:lang w:eastAsia="zh-CN"/>
        </w:rPr>
        <w:t>t</w:t>
      </w:r>
      <w:r w:rsidRPr="00CD5651">
        <w:rPr>
          <w:rStyle w:val="16"/>
          <w:rFonts w:ascii="Book Antiqua" w:eastAsia="Book Antiqua" w:hAnsi="Book Antiqua" w:cs="Book Antiqua"/>
          <w:color w:val="000000"/>
        </w:rPr>
        <w:t>hree-dimensional spine manipulation; and (</w:t>
      </w:r>
      <w:r w:rsidRPr="00CD5651">
        <w:rPr>
          <w:rStyle w:val="16"/>
          <w:rFonts w:ascii="Book Antiqua" w:hAnsi="Book Antiqua" w:cs="Book Antiqua" w:hint="eastAsia"/>
          <w:color w:val="000000"/>
          <w:lang w:eastAsia="zh-CN"/>
        </w:rPr>
        <w:t>3</w:t>
      </w:r>
      <w:r w:rsidRPr="00CD5651">
        <w:rPr>
          <w:rStyle w:val="16"/>
          <w:rFonts w:ascii="Book Antiqua" w:eastAsia="Book Antiqua" w:hAnsi="Book Antiqua" w:cs="Book Antiqua"/>
          <w:color w:val="000000"/>
        </w:rPr>
        <w:t xml:space="preserve">) </w:t>
      </w:r>
      <w:r w:rsidRPr="00CD5651">
        <w:rPr>
          <w:rStyle w:val="16"/>
          <w:rFonts w:ascii="Book Antiqua" w:hAnsi="Book Antiqua" w:cs="Book Antiqua"/>
          <w:color w:val="000000"/>
          <w:lang w:eastAsia="zh-CN"/>
        </w:rPr>
        <w:t>r</w:t>
      </w:r>
      <w:r w:rsidRPr="00CD5651">
        <w:rPr>
          <w:rStyle w:val="16"/>
          <w:rFonts w:ascii="Book Antiqua" w:eastAsia="Book Antiqua" w:hAnsi="Book Antiqua" w:cs="Book Antiqua"/>
          <w:color w:val="000000"/>
        </w:rPr>
        <w:t xml:space="preserve">elaxation. Ultimately, this treatment effectively cured the patient’s </w:t>
      </w:r>
      <w:r w:rsidRPr="00CD5651">
        <w:rPr>
          <w:rStyle w:val="16"/>
          <w:rFonts w:ascii="Book Antiqua" w:hAnsi="Book Antiqua" w:cs="Book Antiqua" w:hint="eastAsia"/>
          <w:color w:val="000000"/>
          <w:lang w:eastAsia="zh-CN"/>
        </w:rPr>
        <w:t>LDH</w:t>
      </w:r>
      <w:r w:rsidRPr="00CD5651">
        <w:rPr>
          <w:rStyle w:val="16"/>
          <w:rFonts w:ascii="Book Antiqua" w:eastAsia="Book Antiqua" w:hAnsi="Book Antiqua" w:cs="Book Antiqua"/>
          <w:color w:val="000000"/>
        </w:rPr>
        <w:t xml:space="preserve"> and provided a safe noninvasive alternative to the current invasive methods, overcoming their inherent risks.</w:t>
      </w:r>
    </w:p>
    <w:p w:rsidR="00FE3752" w:rsidRPr="00CD5651" w:rsidRDefault="007B18C0">
      <w:pPr>
        <w:spacing w:line="360" w:lineRule="auto"/>
        <w:jc w:val="both"/>
        <w:rPr>
          <w:rFonts w:ascii="Book Antiqua" w:hAnsi="Book Antiqua"/>
        </w:rPr>
      </w:pPr>
      <w:r w:rsidRPr="00CD5651">
        <w:rPr>
          <w:rStyle w:val="16"/>
          <w:rFonts w:ascii="Book Antiqua" w:eastAsia="Book Antiqua" w:hAnsi="Book Antiqua" w:cs="Book Antiqua"/>
          <w:color w:val="000000"/>
        </w:rPr>
        <w:br w:type="page"/>
      </w:r>
      <w:r w:rsidRPr="00CD5651">
        <w:rPr>
          <w:rFonts w:ascii="Book Antiqua" w:eastAsia="Book Antiqua" w:hAnsi="Book Antiqua" w:cs="Book Antiqua"/>
          <w:b/>
          <w:caps/>
          <w:color w:val="000000"/>
          <w:u w:val="single"/>
        </w:rPr>
        <w:t>INTRODUCTION</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Low back pain has become an extremely common problem, with most people experiencing it to some degree at least once in their life. Indeed, the reported lifetime prevalence is 40% among the adult general population</w:t>
      </w:r>
      <w:r w:rsidRPr="00CD5651">
        <w:rPr>
          <w:rFonts w:ascii="Book Antiqua" w:eastAsia="Book Antiqua" w:hAnsi="Book Antiqua" w:cs="Book Antiqua"/>
          <w:color w:val="000000"/>
          <w:vertAlign w:val="superscript"/>
        </w:rPr>
        <w:t>[1]</w:t>
      </w:r>
      <w:r w:rsidRPr="00CD5651">
        <w:rPr>
          <w:rFonts w:ascii="Book Antiqua" w:eastAsia="Book Antiqua" w:hAnsi="Book Antiqua" w:cs="Book Antiqua"/>
          <w:color w:val="000000"/>
        </w:rPr>
        <w:t xml:space="preserve">. While the mechanism of low back pain remains to be fully elucidated, data from evidence-based medicine have revealed an appreciable prevalence among patients with lumbar disc herniation (LDH), as compared to other asymptomatic patients (57% </w:t>
      </w:r>
      <w:r w:rsidRPr="00CD5651">
        <w:rPr>
          <w:rFonts w:ascii="Book Antiqua" w:eastAsia="Book Antiqua" w:hAnsi="Book Antiqua" w:cs="Book Antiqua"/>
          <w:i/>
          <w:iCs/>
          <w:color w:val="000000"/>
        </w:rPr>
        <w:t>vs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20%-28%)</w:t>
      </w:r>
      <w:r w:rsidRPr="00CD5651">
        <w:rPr>
          <w:rFonts w:ascii="Book Antiqua" w:eastAsia="Book Antiqua" w:hAnsi="Book Antiqua" w:cs="Book Antiqua"/>
          <w:color w:val="000000"/>
          <w:vertAlign w:val="superscript"/>
        </w:rPr>
        <w:t>[2]</w:t>
      </w:r>
      <w:r w:rsidRPr="00CD5651">
        <w:rPr>
          <w:rFonts w:ascii="Book Antiqua" w:eastAsia="Book Antiqua" w:hAnsi="Book Antiqua" w:cs="Book Antiqua"/>
          <w:color w:val="000000"/>
        </w:rPr>
        <w:t>, making herniated disc the most common cause of low back pain. For LDH, neither the cause nor</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its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relation to back pain and sciatica has been fully elucidated, but it is considered most likely to involve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complex combination of mechanical and biological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processes</w:t>
      </w:r>
      <w:r w:rsidRPr="00CD5651">
        <w:rPr>
          <w:rFonts w:ascii="Book Antiqua" w:eastAsia="Book Antiqua" w:hAnsi="Book Antiqua" w:cs="Book Antiqua"/>
          <w:color w:val="000000"/>
          <w:vertAlign w:val="superscript"/>
        </w:rPr>
        <w:t>[3]</w:t>
      </w:r>
      <w:r w:rsidRPr="00CD5651">
        <w:rPr>
          <w:rFonts w:ascii="Book Antiqua" w:eastAsia="Book Antiqua" w:hAnsi="Book Antiqua" w:cs="Book Antiqua"/>
          <w:color w:val="000000"/>
        </w:rPr>
        <w:t>. Protrusion of a lumbar intervertebral disc represents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syndrome with clinical manifestations of pain and paresthesia in the innervation area. Mechanistically, these symptoms are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due to rupture of the lumbar intervertebral disc annulus in response to various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external forces,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such as degeneration; when the nucleus pulposus protrudes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to the rear, it produces compression and stimulation of adjacent spinal nerve roots and cauda equina</w:t>
      </w:r>
      <w:r w:rsidRPr="00CD5651">
        <w:rPr>
          <w:rFonts w:ascii="Book Antiqua" w:eastAsia="Book Antiqua" w:hAnsi="Book Antiqua" w:cs="Book Antiqua"/>
          <w:color w:val="000000"/>
          <w:vertAlign w:val="superscript"/>
        </w:rPr>
        <w:t>[4]</w:t>
      </w:r>
      <w:r w:rsidRPr="00CD5651">
        <w:rPr>
          <w:rFonts w:ascii="Book Antiqua" w:eastAsia="Book Antiqua" w:hAnsi="Book Antiqua" w:cs="Book Antiqua"/>
          <w:color w:val="000000"/>
        </w:rPr>
        <w:t>. Focused research has uncovered significant associations between LDH and age, sex, occupation, and body mass index</w:t>
      </w:r>
      <w:r w:rsidRPr="00CD5651">
        <w:rPr>
          <w:rFonts w:ascii="Book Antiqua" w:eastAsia="Book Antiqua" w:hAnsi="Book Antiqua" w:cs="Book Antiqua"/>
          <w:color w:val="000000"/>
          <w:vertAlign w:val="superscript"/>
        </w:rPr>
        <w:t>[5]</w:t>
      </w:r>
      <w:r w:rsidRPr="00CD5651">
        <w:rPr>
          <w:rFonts w:ascii="Book Antiqua" w:eastAsia="Book Antiqua" w:hAnsi="Book Antiqua" w:cs="Book Antiqua"/>
          <w:color w:val="000000"/>
        </w:rPr>
        <w:t>. One study showed that the number of individuals diagnosed with LDH increases with age and that the incidence of LDH is higher in women than in men</w:t>
      </w:r>
      <w:r w:rsidRPr="00CD5651">
        <w:rPr>
          <w:rFonts w:ascii="Book Antiqua" w:eastAsia="Book Antiqua" w:hAnsi="Book Antiqua" w:cs="Book Antiqua"/>
          <w:color w:val="000000"/>
          <w:vertAlign w:val="superscript"/>
        </w:rPr>
        <w:t>[6]</w:t>
      </w:r>
      <w:r w:rsidRPr="00CD5651">
        <w:rPr>
          <w:rFonts w:ascii="Book Antiqua" w:eastAsia="Book Antiqua" w:hAnsi="Book Antiqua" w:cs="Book Antiqua"/>
          <w:color w:val="000000"/>
        </w:rPr>
        <w:t>. In addition to direct causes of chronic/acute low back pain, LDH has been found to be closely related to non-physical factors, such as depression, insomnia, and smoking</w:t>
      </w:r>
      <w:r w:rsidRPr="00CD5651">
        <w:rPr>
          <w:rFonts w:ascii="Book Antiqua" w:eastAsia="Book Antiqua" w:hAnsi="Book Antiqua" w:cs="Book Antiqua"/>
          <w:color w:val="000000"/>
          <w:vertAlign w:val="superscript"/>
        </w:rPr>
        <w:t>[7-9]</w:t>
      </w:r>
      <w:r w:rsidRPr="00CD5651">
        <w:rPr>
          <w:rFonts w:ascii="Book Antiqua" w:eastAsia="Book Antiqua" w:hAnsi="Book Antiqua" w:cs="Book Antiqua"/>
          <w:color w:val="000000"/>
        </w:rPr>
        <w:t xml:space="preserve">. Consideration of all these factors is necessary for optimizing the treatment of LDH. </w:t>
      </w:r>
    </w:p>
    <w:p w:rsidR="00FE3752" w:rsidRPr="00CD5651" w:rsidRDefault="007B18C0">
      <w:pPr>
        <w:spacing w:line="360" w:lineRule="auto"/>
        <w:ind w:firstLine="480"/>
        <w:jc w:val="both"/>
        <w:rPr>
          <w:rFonts w:ascii="Book Antiqua" w:hAnsi="Book Antiqua"/>
        </w:rPr>
      </w:pPr>
      <w:r w:rsidRPr="00CD5651">
        <w:rPr>
          <w:rFonts w:ascii="Book Antiqua" w:eastAsia="Book Antiqua" w:hAnsi="Book Antiqua" w:cs="Book Antiqua"/>
          <w:color w:val="000000"/>
        </w:rPr>
        <w:t>LDH can be effectively addressed by lumbar surgery,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and is one of the most common indications for such. Modern society has seen a change in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workplace towards a more sedentary situation,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paralleling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greater amount of time that the average worker spends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using computers. Accordingly, although LDH has been historically characterized as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geriatric degenerative disease, it is now showing an increasing incidence among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younger individuals</w:t>
      </w:r>
      <w:r w:rsidRPr="00CD5651">
        <w:rPr>
          <w:rFonts w:ascii="Book Antiqua" w:eastAsia="Book Antiqua" w:hAnsi="Book Antiqua" w:cs="Book Antiqua"/>
          <w:color w:val="000000"/>
          <w:vertAlign w:val="superscript"/>
        </w:rPr>
        <w:t>[10]</w:t>
      </w:r>
      <w:r w:rsidRPr="00CD5651">
        <w:rPr>
          <w:rFonts w:ascii="Book Antiqua" w:eastAsia="Book Antiqua" w:hAnsi="Book Antiqua" w:cs="Book Antiqua"/>
          <w:color w:val="000000"/>
        </w:rPr>
        <w:t>. The current treatment approach for LDH is largely conservative, involving such modalities as physical manipulation, acupuncture, and anti-inflammatory and analgesic drugs</w:t>
      </w:r>
      <w:r w:rsidRPr="00CD5651">
        <w:rPr>
          <w:rFonts w:ascii="Book Antiqua" w:eastAsia="Book Antiqua" w:hAnsi="Book Antiqua" w:cs="Book Antiqua"/>
          <w:color w:val="000000"/>
          <w:vertAlign w:val="superscript"/>
        </w:rPr>
        <w:t>[11]</w:t>
      </w:r>
      <w:r w:rsidRPr="00CD5651">
        <w:rPr>
          <w:rFonts w:ascii="Book Antiqua" w:eastAsia="Book Antiqua" w:hAnsi="Book Antiqua" w:cs="Book Antiqua"/>
          <w:color w:val="000000"/>
        </w:rPr>
        <w:t>. However, for persistent or more severe cases, the methods are invasive in nature, such as chemonucleolysis therapy</w:t>
      </w:r>
      <w:r w:rsidRPr="00CD5651">
        <w:rPr>
          <w:rFonts w:ascii="Book Antiqua" w:eastAsia="Book Antiqua" w:hAnsi="Book Antiqua" w:cs="Book Antiqua"/>
          <w:color w:val="000000"/>
          <w:vertAlign w:val="superscript"/>
        </w:rPr>
        <w:t>[12]</w:t>
      </w:r>
      <w:r w:rsidRPr="00CD5651">
        <w:rPr>
          <w:rFonts w:ascii="Book Antiqua" w:eastAsia="Book Antiqua" w:hAnsi="Book Antiqua" w:cs="Book Antiqua"/>
          <w:color w:val="000000"/>
        </w:rPr>
        <w:t>, discectomy by percutaneous endoscopy, or percutaneous laser disc decompression</w:t>
      </w:r>
      <w:r w:rsidRPr="00CD5651">
        <w:rPr>
          <w:rFonts w:ascii="Book Antiqua" w:eastAsia="Book Antiqua" w:hAnsi="Book Antiqua" w:cs="Book Antiqua"/>
          <w:color w:val="000000"/>
          <w:vertAlign w:val="superscript"/>
        </w:rPr>
        <w:t>[13]</w:t>
      </w:r>
      <w:r w:rsidRPr="00CD5651">
        <w:rPr>
          <w:rFonts w:ascii="Book Antiqua" w:eastAsia="Book Antiqua" w:hAnsi="Book Antiqua" w:cs="Book Antiqua"/>
          <w:color w:val="000000"/>
        </w:rPr>
        <w:t>, and carry inherent risk to the patient. Currently, there are many surgical treatment methods available for LDH, based upon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open surgery as well as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minimally invasive surgery</w:t>
      </w:r>
      <w:r w:rsidRPr="00CD5651">
        <w:rPr>
          <w:rFonts w:ascii="Book Antiqua" w:eastAsia="Book Antiqua" w:hAnsi="Book Antiqua" w:cs="Book Antiqua"/>
          <w:color w:val="000000"/>
          <w:vertAlign w:val="superscript"/>
        </w:rPr>
        <w:t>[14]</w:t>
      </w:r>
      <w:r w:rsidRPr="00CD5651">
        <w:rPr>
          <w:rFonts w:ascii="Book Antiqua" w:eastAsia="Book Antiqua" w:hAnsi="Book Antiqua" w:cs="Book Antiqua"/>
          <w:color w:val="000000"/>
        </w:rPr>
        <w:t>. Traditional open surgery is characterized by many drawbacks, such as substantial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trauma, a large amount of intraoperative blood loss, and the need to dissect soft tissues, ligaments, and muscles around the lumbar spine, the latter of which also carries an appreciable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risk of infection</w:t>
      </w:r>
      <w:r w:rsidRPr="00CD5651">
        <w:rPr>
          <w:rFonts w:ascii="Book Antiqua" w:eastAsia="Book Antiqua" w:hAnsi="Book Antiqua" w:cs="Book Antiqua"/>
          <w:color w:val="000000"/>
          <w:vertAlign w:val="superscript"/>
        </w:rPr>
        <w:t>[15]</w:t>
      </w:r>
      <w:r w:rsidRPr="00CD5651">
        <w:rPr>
          <w:rFonts w:ascii="Book Antiqua" w:eastAsia="Book Antiqua" w:hAnsi="Book Antiqua" w:cs="Book Antiqua"/>
          <w:color w:val="000000"/>
        </w:rPr>
        <w: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in addition, postoperative recovery is slow. While minimally invasive surgeries are safer, they are not free of risk. In micro-invasive surgery,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use of computed tomography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and other auxiliary positioning techniques further increases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its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safety</w:t>
      </w:r>
      <w:r w:rsidRPr="00CD5651">
        <w:rPr>
          <w:rFonts w:ascii="Book Antiqua" w:eastAsia="Book Antiqua" w:hAnsi="Book Antiqua" w:cs="Book Antiqua"/>
          <w:color w:val="000000"/>
          <w:vertAlign w:val="superscript"/>
        </w:rPr>
        <w:t>[16]</w:t>
      </w:r>
      <w:r w:rsidRPr="00CD5651">
        <w:rPr>
          <w:rFonts w:ascii="Book Antiqua" w:eastAsia="Book Antiqua" w:hAnsi="Book Antiqua" w:cs="Book Antiqua"/>
          <w:color w:val="000000"/>
        </w:rPr>
        <w:t>. One example of this is the transforaminal spinal endoscopic technique; while it has helped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optimize patient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positioning, its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use 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fluoroscopy exposes both the patient and doctor to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radiation, thereby increasing the well-known and inherent risks of such. For doctors, especially, there is a real risk 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cumulative effects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from</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radiation exposure related to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long-term surgical practice</w:t>
      </w:r>
      <w:r w:rsidRPr="00CD5651">
        <w:rPr>
          <w:rFonts w:ascii="Book Antiqua" w:eastAsia="Book Antiqua" w:hAnsi="Book Antiqua" w:cs="Book Antiqua"/>
          <w:color w:val="000000"/>
          <w:vertAlign w:val="superscript"/>
        </w:rPr>
        <w:t>[17]</w:t>
      </w:r>
      <w:r w:rsidRPr="00CD5651">
        <w:rPr>
          <w:rFonts w:ascii="Book Antiqua" w:eastAsia="Book Antiqua" w:hAnsi="Book Antiqua" w:cs="Book Antiqua"/>
          <w:color w:val="000000"/>
        </w:rPr>
        <w:t>.</w:t>
      </w:r>
    </w:p>
    <w:p w:rsidR="00FE3752" w:rsidRPr="00CD5651" w:rsidRDefault="007B18C0">
      <w:pPr>
        <w:spacing w:line="360" w:lineRule="auto"/>
        <w:ind w:firstLine="420"/>
        <w:jc w:val="both"/>
        <w:rPr>
          <w:rFonts w:ascii="Book Antiqua" w:hAnsi="Book Antiqua"/>
        </w:rPr>
      </w:pPr>
      <w:r w:rsidRPr="00CD5651">
        <w:rPr>
          <w:rFonts w:ascii="Book Antiqua" w:eastAsia="Book Antiqua" w:hAnsi="Book Antiqua" w:cs="Book Antiqua"/>
          <w:color w:val="000000"/>
        </w:rPr>
        <w:t xml:space="preserve">Herein, we report a case of long-standing LDH that was cured by noninvasive conservative treatment. </w:t>
      </w:r>
    </w:p>
    <w:p w:rsidR="00FE3752" w:rsidRPr="00CD5651" w:rsidRDefault="00FE3752">
      <w:pPr>
        <w:spacing w:line="360" w:lineRule="auto"/>
        <w:ind w:firstLine="420"/>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CASE PRESENTATION</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i/>
          <w:color w:val="000000"/>
        </w:rPr>
        <w:t>Chief complaints</w:t>
      </w:r>
    </w:p>
    <w:p w:rsidR="00FE3752" w:rsidRPr="00CD5651" w:rsidRDefault="007B18C0">
      <w:pPr>
        <w:spacing w:line="360" w:lineRule="auto"/>
        <w:jc w:val="both"/>
        <w:rPr>
          <w:rFonts w:ascii="Book Antiqua" w:hAnsi="Book Antiqua"/>
          <w:lang w:eastAsia="zh-CN"/>
        </w:rPr>
      </w:pPr>
      <w:r w:rsidRPr="00CD5651">
        <w:rPr>
          <w:rFonts w:ascii="Book Antiqua" w:eastAsia="Book Antiqua" w:hAnsi="Book Antiqua" w:cs="Book Antiqua"/>
          <w:color w:val="000000"/>
        </w:rPr>
        <w:t>A 34-year-old woman complained of lumbar pain accompanied by right lower extremity discomfort.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i/>
          <w:color w:val="000000"/>
        </w:rPr>
        <w:t>History of present illness</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The patient self-reported that starting 3 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prior, the waist pain had acutely aggravated.</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i/>
          <w:color w:val="000000"/>
        </w:rPr>
        <w:t>History of past illness</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 xml:space="preserve">The patient self-reported having experienced persistent low back pain for the past 7 years, which had been initiated after giving birth. </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i/>
          <w:color w:val="000000"/>
        </w:rPr>
        <w:t>Physical examination</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The curvature of the patient’s lumbar spine appeared to be slightly straightened, and the muscle of the lower back was stiff. The angles of the lumbar vertebra were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measured with a goniometer, and upon forward bending and backward stretching were 10 and 5, respectively. The angles upon flexion and rotation to the left and right were roughly 10 each. The L4</w:t>
      </w:r>
      <w:r w:rsidRPr="00CD5651">
        <w:rPr>
          <w:rFonts w:ascii="Book Antiqua" w:hAnsi="Book Antiqua" w:cs="Book Antiqua" w:hint="eastAsia"/>
          <w:color w:val="000000"/>
          <w:lang w:eastAsia="zh-CN"/>
        </w:rPr>
        <w:t>-</w:t>
      </w:r>
      <w:r w:rsidRPr="00CD5651">
        <w:rPr>
          <w:rFonts w:ascii="Book Antiqua" w:eastAsia="Book Antiqua" w:hAnsi="Book Antiqua" w:cs="Book Antiqua"/>
          <w:color w:val="000000"/>
        </w:rPr>
        <w:t>L5 bilateral spine showed prominent side tenderness and percussion pain was apparent.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neck flexion test (Lindner sign) was positive, as was 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supine abdomen test.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straight leg-raising test showed right 60(+) and left 80(-). The right knee tendon reflex was weakened but the ankle reflex was normal. 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ankle and patellar clonus tests showed negativity. Visual analogue scale (VAS) score was 8. According to the Fukuda method for measuring the rate of intervertebral disc herniation</w:t>
      </w:r>
      <w:r w:rsidRPr="00CD5651">
        <w:rPr>
          <w:rFonts w:ascii="Book Antiqua" w:eastAsia="Book Antiqua" w:hAnsi="Book Antiqua" w:cs="Book Antiqua"/>
          <w:color w:val="000000"/>
          <w:vertAlign w:val="superscript"/>
        </w:rPr>
        <w:t>[1]</w:t>
      </w:r>
      <w:r w:rsidRPr="00CD5651">
        <w:rPr>
          <w:rFonts w:ascii="Book Antiqua" w:eastAsia="Book Antiqua" w:hAnsi="Book Antiqua" w:cs="Book Antiqua"/>
          <w:color w:val="000000"/>
        </w:rPr>
        <w:t xml:space="preserve">, the patient scored 84.5%. </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i/>
          <w:color w:val="000000"/>
        </w:rPr>
        <w:t>Imaging examinations</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Magnetic resonance imaging</w:t>
      </w:r>
      <w:r w:rsidRPr="00CD5651">
        <w:rPr>
          <w:rFonts w:ascii="Book Antiqua" w:hAnsi="Book Antiqua" w:cs="Book Antiqua" w:hint="eastAsia"/>
          <w:color w:val="000000"/>
          <w:lang w:eastAsia="zh-CN"/>
        </w:rPr>
        <w:t xml:space="preserve"> (MRI)</w:t>
      </w:r>
      <w:r w:rsidRPr="00CD5651">
        <w:rPr>
          <w:rFonts w:ascii="Book Antiqua" w:eastAsia="Book Antiqua" w:hAnsi="Book Antiqua" w:cs="Book Antiqua"/>
          <w:color w:val="000000"/>
        </w:rPr>
        <w:t xml:space="preserve"> was undertaken and showed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L5/S1 intervertebral disc herniation (giant)</w:t>
      </w:r>
      <w:r w:rsidRPr="00CD5651">
        <w:rPr>
          <w:rFonts w:ascii="Book Antiqua" w:hAnsi="Book Antiqua" w:cs="Book Antiqua" w:hint="eastAsia"/>
          <w:color w:val="000000"/>
          <w:lang w:eastAsia="zh-CN"/>
        </w:rPr>
        <w:t xml:space="preserve"> (Figure 1)</w:t>
      </w:r>
      <w:r w:rsidRPr="00CD5651">
        <w:rPr>
          <w:rFonts w:ascii="Book Antiqua" w:eastAsia="Book Antiqua" w:hAnsi="Book Antiqua" w:cs="Book Antiqua"/>
          <w:color w:val="000000"/>
        </w:rPr>
        <w: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MULTIDISCIPLINARY EXPERT CONSULTATION</w:t>
      </w:r>
    </w:p>
    <w:p w:rsidR="00FE3752" w:rsidRPr="00CD5651" w:rsidRDefault="007B18C0">
      <w:pPr>
        <w:spacing w:line="360" w:lineRule="auto"/>
        <w:jc w:val="both"/>
        <w:rPr>
          <w:rFonts w:ascii="Book Antiqua" w:hAnsi="Book Antiqua"/>
          <w:lang w:eastAsia="zh-CN"/>
        </w:rPr>
      </w:pPr>
      <w:r w:rsidRPr="00CD5651">
        <w:rPr>
          <w:rFonts w:ascii="Book Antiqua" w:eastAsia="Book Antiqua" w:hAnsi="Book Antiqua" w:cs="Book Antiqua"/>
          <w:color w:val="000000"/>
        </w:rPr>
        <w:t>L5/S1 LDH</w:t>
      </w:r>
      <w:r w:rsidRPr="00CD5651">
        <w:rPr>
          <w:rFonts w:ascii="Book Antiqua" w:hAnsi="Book Antiqua" w:cs="Book Antiqua" w:hint="eastAsia"/>
          <w:color w:val="000000"/>
          <w:lang w:eastAsia="zh-CN"/>
        </w:rPr>
        <w: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FINAL DIAGNOSIS</w:t>
      </w:r>
    </w:p>
    <w:p w:rsidR="00FE3752" w:rsidRPr="00CD5651" w:rsidRDefault="007B18C0">
      <w:pPr>
        <w:spacing w:line="360" w:lineRule="auto"/>
        <w:jc w:val="both"/>
        <w:rPr>
          <w:rFonts w:ascii="Book Antiqua" w:hAnsi="Book Antiqua"/>
          <w:lang w:eastAsia="zh-CN"/>
        </w:rPr>
      </w:pPr>
      <w:r w:rsidRPr="00CD5651">
        <w:rPr>
          <w:rFonts w:ascii="Book Antiqua" w:eastAsia="Book Antiqua" w:hAnsi="Book Antiqua" w:cs="Book Antiqua"/>
          <w:color w:val="000000"/>
        </w:rPr>
        <w:t>L5/S1 LDH</w:t>
      </w:r>
      <w:r w:rsidRPr="00CD5651">
        <w:rPr>
          <w:rFonts w:ascii="Book Antiqua" w:hAnsi="Book Antiqua" w:cs="Book Antiqua" w:hint="eastAsia"/>
          <w:color w:val="000000"/>
          <w:lang w:eastAsia="zh-CN"/>
        </w:rPr>
        <w: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TREATMENT</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A 30-d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treatment course was designed and implemented as follows: (1) </w:t>
      </w:r>
      <w:r w:rsidRPr="00CD5651">
        <w:rPr>
          <w:rFonts w:ascii="Book Antiqua" w:hAnsi="Book Antiqua" w:cs="Book Antiqua" w:hint="eastAsia"/>
          <w:color w:val="000000"/>
          <w:lang w:eastAsia="zh-CN"/>
        </w:rPr>
        <w:t>P</w:t>
      </w:r>
      <w:r w:rsidRPr="00CD5651">
        <w:rPr>
          <w:rFonts w:ascii="Book Antiqua" w:eastAsia="Book Antiqua" w:hAnsi="Book Antiqua" w:cs="Book Antiqua"/>
          <w:color w:val="000000"/>
        </w:rPr>
        <w:t xml:space="preserve">hysical mechanical manipulation to relieve muscle spasm (each day); (2) </w:t>
      </w:r>
      <w:r w:rsidRPr="00CD5651">
        <w:rPr>
          <w:rFonts w:ascii="Book Antiqua" w:hAnsi="Book Antiqua" w:cs="Book Antiqua"/>
          <w:color w:val="000000"/>
          <w:lang w:eastAsia="zh-CN"/>
        </w:rPr>
        <w:t>a</w:t>
      </w:r>
      <w:r w:rsidRPr="00CD5651">
        <w:rPr>
          <w:rFonts w:ascii="Book Antiqua" w:eastAsia="Book Antiqua" w:hAnsi="Book Antiqua" w:cs="Book Antiqua"/>
          <w:color w:val="000000"/>
        </w:rPr>
        <w:t xml:space="preserve">cupuncture to clear the meridians, qi, and blood with the assistance of voltaren to relieve pain and inflammation (each day); and (3) </w:t>
      </w:r>
      <w:r w:rsidRPr="00CD5651">
        <w:rPr>
          <w:rFonts w:ascii="Book Antiqua" w:hAnsi="Book Antiqua" w:cs="Book Antiqua"/>
          <w:color w:val="000000"/>
          <w:lang w:eastAsia="zh-CN"/>
        </w:rPr>
        <w:t>t</w:t>
      </w:r>
      <w:r w:rsidRPr="00CD5651">
        <w:rPr>
          <w:rFonts w:ascii="Book Antiqua" w:eastAsia="Book Antiqua" w:hAnsi="Book Antiqua" w:cs="Book Antiqua"/>
          <w:color w:val="000000"/>
        </w:rPr>
        <w:t>hree-dimensional (balanced regulating) spinal manipulation to correct facet joint disorder and improve the overall stress on the spine (each day). The acupuncture site encompassed the Shenshu, Sanjiaoshu, Guanyuanshu, Qihaishu, Huantiao, Fengshi, Yanglingquan, Weizhong, Chengshan, Kunlun, and Ashi.</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acupuncture procedure involved disinfecting of the acupoint regional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skin with iodophor routinely and vertical insertion of a</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filiform needle (0.45</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mm-75 mm) into the acupoint (except for special acupoints). This was followed by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tonifying and relieving, which</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were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adopted to make the local or meridian circulation area produce needle sensations,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such as acid, numbness, distension, and pain. For all instances,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needle was kept in place for 20</w:t>
      </w:r>
      <w:r w:rsidRPr="00CD5651">
        <w:rPr>
          <w:rFonts w:ascii="Book Antiqua" w:hAnsi="Book Antiqua" w:cs="Book Antiqua" w:hint="eastAsia"/>
          <w:color w:val="000000"/>
          <w:lang w:eastAsia="zh-CN"/>
        </w:rPr>
        <w:t>-</w:t>
      </w:r>
      <w:r w:rsidRPr="00CD5651">
        <w:rPr>
          <w:rFonts w:ascii="Book Antiqua" w:eastAsia="Book Antiqua" w:hAnsi="Book Antiqua" w:cs="Book Antiqua"/>
          <w:color w:val="000000"/>
        </w:rPr>
        <w:t>30</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min. The steps of three-dimensional (balanced regulating) spinal manipulation are as follows: (</w:t>
      </w:r>
      <w:r w:rsidRPr="00CD5651">
        <w:rPr>
          <w:rFonts w:ascii="Book Antiqua" w:hAnsi="Book Antiqua" w:cs="Book Antiqua" w:hint="eastAsia"/>
          <w:color w:val="000000"/>
          <w:lang w:eastAsia="zh-CN"/>
        </w:rPr>
        <w:t>1</w:t>
      </w:r>
      <w:r w:rsidRPr="00CD5651">
        <w:rPr>
          <w:rFonts w:ascii="Book Antiqua" w:eastAsia="Book Antiqua" w:hAnsi="Book Antiqua" w:cs="Book Antiqua"/>
          <w:color w:val="000000"/>
        </w:rPr>
        <w:t>) Relaxing, which is composed of massage, delivered to the waist and affected limbs as pressing, pushing, rolling,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and other muscle management techniques for 5-10 min to relax the muscles;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t>
      </w:r>
      <w:r w:rsidRPr="00CD5651">
        <w:rPr>
          <w:rFonts w:ascii="Book Antiqua" w:hAnsi="Book Antiqua" w:cs="Book Antiqua" w:hint="eastAsia"/>
          <w:color w:val="000000"/>
          <w:lang w:eastAsia="zh-CN"/>
        </w:rPr>
        <w:t>2</w:t>
      </w:r>
      <w:r w:rsidRPr="00CD5651">
        <w:rPr>
          <w:rFonts w:ascii="Book Antiqua" w:eastAsia="Book Antiqua" w:hAnsi="Book Antiqua" w:cs="Book Antiqua"/>
          <w:color w:val="000000"/>
        </w:rPr>
        <w:t xml:space="preserve">) </w:t>
      </w:r>
      <w:r w:rsidRPr="00CD5651">
        <w:rPr>
          <w:rFonts w:ascii="Book Antiqua" w:eastAsia="宋体" w:hAnsi="Book Antiqua" w:cs="Book Antiqua" w:hint="eastAsia"/>
          <w:color w:val="000000"/>
          <w:lang w:eastAsia="zh-CN"/>
        </w:rPr>
        <w:t>T</w:t>
      </w:r>
      <w:r w:rsidRPr="00CD5651">
        <w:rPr>
          <w:rFonts w:ascii="Book Antiqua" w:eastAsia="Book Antiqua" w:hAnsi="Book Antiqua" w:cs="Book Antiqua"/>
          <w:color w:val="000000"/>
        </w:rPr>
        <w:t>hree-dimensional spine manipulation, which involves first laying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patient on his/her side,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then initiating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flexion of his/her upper leg and straightening 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lower leg. In this procedure, the doctor holds the patient's forearm with one hand and pushes the joint 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patient's shoulder and the upper arm with the forearm, while, at the same time, using the other hand to push the thumb inward at the protruding part, fixing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hip joint with the elbow, and twisting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waist to a certain extent.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As such,</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elbow and thumb are suddenly exerted in the opposite direction simultaneously. When 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characteristic effect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sound is heard and finger movement is achieved, the reset is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deemed to have been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successful; and (</w:t>
      </w:r>
      <w:r w:rsidRPr="00CD5651">
        <w:rPr>
          <w:rFonts w:ascii="Book Antiqua" w:hAnsi="Book Antiqua" w:cs="Book Antiqua" w:hint="eastAsia"/>
          <w:color w:val="000000"/>
          <w:lang w:eastAsia="zh-CN"/>
        </w:rPr>
        <w:t>3</w:t>
      </w:r>
      <w:r w:rsidRPr="00CD5651">
        <w:rPr>
          <w:rFonts w:ascii="Book Antiqua" w:eastAsia="Book Antiqua" w:hAnsi="Book Antiqua" w:cs="Book Antiqua"/>
          <w:color w:val="000000"/>
        </w:rPr>
        <w:t xml:space="preserve">) </w:t>
      </w:r>
      <w:r w:rsidRPr="00CD5651">
        <w:rPr>
          <w:rFonts w:ascii="Book Antiqua" w:eastAsia="宋体" w:hAnsi="Book Antiqua" w:cs="Book Antiqua" w:hint="eastAsia"/>
          <w:color w:val="000000"/>
          <w:lang w:eastAsia="zh-CN"/>
        </w:rPr>
        <w:t>R</w:t>
      </w:r>
      <w:r w:rsidRPr="00CD5651">
        <w:rPr>
          <w:rFonts w:ascii="Book Antiqua" w:eastAsia="Book Antiqua" w:hAnsi="Book Antiqua" w:cs="Book Antiqua"/>
          <w:color w:val="000000"/>
        </w:rPr>
        <w:t>elaxation, which uses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top-to-bottom pushing type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massage along the sacral spinous muscle with palm root, applied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for 3-5 min, followed by a straight wiping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motion of the bladder meridian on both sides of the waist and back and then across the lumbosacral part with the hypothenar to the degree of local heat. While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patient is prone, the massager pulls the patient's ankles to elongate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patient’s waist to a certain extent, when he/she then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shakes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appendage(s) strongly, using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both hands, to overextend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patient’s waist;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strength point should fall on the protruding lumbar vertebrae three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times.</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OUTCOME AND FOLLOW-UP</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 xml:space="preserve">After completion of the treatment course described above, the patient’s waist pain and discomfort in the right lower limb disappeared almost completely. </w:t>
      </w:r>
    </w:p>
    <w:p w:rsidR="00FE3752" w:rsidRPr="00CD5651" w:rsidRDefault="007B18C0">
      <w:pPr>
        <w:spacing w:line="360" w:lineRule="auto"/>
        <w:ind w:firstLine="420"/>
        <w:jc w:val="both"/>
        <w:rPr>
          <w:rFonts w:ascii="Book Antiqua" w:hAnsi="Book Antiqua"/>
        </w:rPr>
      </w:pPr>
      <w:r w:rsidRPr="00CD5651">
        <w:rPr>
          <w:rFonts w:ascii="Book Antiqua" w:eastAsia="Book Antiqua" w:hAnsi="Book Antiqua" w:cs="Book Antiqua"/>
          <w:color w:val="000000"/>
        </w:rPr>
        <w:t>On physical examination at 1 mo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after discharge, we noted that the curvature of the lumbar spine remained slightly straightened but the stiffness in the back muscles had improved markedly. The angles of the lumbar vertebra upon forward bending and backward stretching were improved, to 40° and 25°, respectively. The angles of flexion and rotation to the left and right were also improved, to roughly 25°. The L4</w:t>
      </w:r>
      <w:r w:rsidRPr="00CD5651">
        <w:rPr>
          <w:rFonts w:ascii="Book Antiqua" w:hAnsi="Book Antiqua" w:cs="Book Antiqua" w:hint="eastAsia"/>
          <w:color w:val="000000"/>
          <w:lang w:eastAsia="zh-CN"/>
        </w:rPr>
        <w:t>-</w:t>
      </w:r>
      <w:r w:rsidRPr="00CD5651">
        <w:rPr>
          <w:rFonts w:ascii="Book Antiqua" w:eastAsia="Book Antiqua" w:hAnsi="Book Antiqua" w:cs="Book Antiqua"/>
          <w:color w:val="000000"/>
        </w:rPr>
        <w:t>L5 bilateral paracanth tenderness and waist percussion pain had completely disappeared.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neck flexion test (Lindner sign) and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supine abdomen test were both negative.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straight leg raising test showed right 80(-) and left 80(-). The right knee tendon and ankle reflexes were unaffected, remaining weakened and normal, respectively. The ankle and patellar clonus tests remained negative. The VAS score decreased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to 2. </w:t>
      </w:r>
    </w:p>
    <w:p w:rsidR="00FE3752" w:rsidRPr="00CD5651" w:rsidRDefault="007B18C0">
      <w:pPr>
        <w:spacing w:line="360" w:lineRule="auto"/>
        <w:ind w:firstLine="420"/>
        <w:jc w:val="both"/>
        <w:rPr>
          <w:rFonts w:ascii="Book Antiqua" w:hAnsi="Book Antiqua"/>
        </w:rPr>
      </w:pPr>
      <w:r w:rsidRPr="00CD5651">
        <w:rPr>
          <w:rFonts w:ascii="Book Antiqua" w:eastAsia="Book Antiqua" w:hAnsi="Book Antiqua" w:cs="Book Antiqua"/>
          <w:color w:val="000000"/>
        </w:rPr>
        <w:t xml:space="preserve">After discharge, the patient attended twice monthly appointments to receive the three-dimensional (balanced regulating) spinal manipulation. </w:t>
      </w:r>
    </w:p>
    <w:p w:rsidR="00FE3752" w:rsidRPr="00CD5651" w:rsidRDefault="007B18C0">
      <w:pPr>
        <w:spacing w:line="360" w:lineRule="auto"/>
        <w:ind w:firstLine="420"/>
        <w:jc w:val="both"/>
        <w:rPr>
          <w:rFonts w:ascii="Book Antiqua" w:hAnsi="Book Antiqua"/>
        </w:rPr>
      </w:pPr>
      <w:r w:rsidRPr="00CD5651">
        <w:rPr>
          <w:rFonts w:ascii="Book Antiqua" w:eastAsia="Book Antiqua" w:hAnsi="Book Antiqua" w:cs="Book Antiqua"/>
          <w:color w:val="000000"/>
        </w:rPr>
        <w:t>Fifteen months later, re-assessment by MRI showed that the L5/S1 had only mild bulging and the protrusion had basically disappeared (Figure 2), with a post-treatment protrusion rate of 11.3% and an absorption rate of 75%. The patient's discomfort symptoms had generally disappeared, and she reported having already been able to live and work normally. A further MRI scan at 44 mo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after discharge confirmed the previous findings of resolution (Figure 3). The patient stated that her waist pain had completely gone and that she had no obvious discomfort after prolonged sitting and walking.</w:t>
      </w:r>
    </w:p>
    <w:p w:rsidR="00FE3752" w:rsidRPr="00CD5651" w:rsidRDefault="00FE3752">
      <w:pPr>
        <w:spacing w:line="360" w:lineRule="auto"/>
        <w:ind w:firstLine="420"/>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DISCUSSION</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This case report describes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34-year-old woman who was admitted with a complaint of waist pain following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7-year history of persistent postpartum low back pain.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Standard imaging (MRI) and physical examinations indicated a L5/S1 herniated lumbar disc. Treatment consisted of three-dimensional (balanced regulating) spinal manipulation and acupuncture, upon which the LDH resolved by retraction. </w:t>
      </w:r>
    </w:p>
    <w:p w:rsidR="00FE3752" w:rsidRPr="00CD5651" w:rsidRDefault="007B18C0">
      <w:pPr>
        <w:spacing w:line="360" w:lineRule="auto"/>
        <w:ind w:firstLine="480"/>
        <w:jc w:val="both"/>
        <w:rPr>
          <w:rFonts w:ascii="Book Antiqua" w:hAnsi="Book Antiqua"/>
        </w:rPr>
      </w:pPr>
      <w:r w:rsidRPr="00CD5651">
        <w:rPr>
          <w:rFonts w:ascii="Book Antiqua" w:eastAsia="Book Antiqua" w:hAnsi="Book Antiqua" w:cs="Book Antiqua"/>
          <w:color w:val="000000"/>
        </w:rPr>
        <w:t>As mentioned in the Introduction, treatment options for</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disc herniation include both surgical and non-surgical interventions</w:t>
      </w:r>
      <w:r w:rsidRPr="00CD5651">
        <w:rPr>
          <w:rFonts w:ascii="Book Antiqua" w:eastAsia="Book Antiqua" w:hAnsi="Book Antiqua" w:cs="Book Antiqua"/>
          <w:color w:val="000000"/>
          <w:vertAlign w:val="superscript"/>
        </w:rPr>
        <w:t>[18</w:t>
      </w:r>
      <w:r w:rsidRPr="00CD5651">
        <w:rPr>
          <w:rFonts w:ascii="Book Antiqua" w:hAnsi="Book Antiqua" w:cs="Book Antiqua" w:hint="eastAsia"/>
          <w:color w:val="000000"/>
          <w:vertAlign w:val="superscript"/>
          <w:lang w:eastAsia="zh-CN"/>
        </w:rPr>
        <w:t>,</w:t>
      </w:r>
      <w:r w:rsidRPr="00CD5651">
        <w:rPr>
          <w:rFonts w:ascii="Book Antiqua" w:eastAsia="Book Antiqua" w:hAnsi="Book Antiqua" w:cs="Book Antiqua"/>
          <w:color w:val="000000"/>
          <w:vertAlign w:val="superscript"/>
        </w:rPr>
        <w:t>19]</w:t>
      </w:r>
      <w:r w:rsidRPr="00CD5651">
        <w:rPr>
          <w:rFonts w:ascii="Book Antiqua" w:eastAsia="Book Antiqua" w:hAnsi="Book Antiqua" w:cs="Book Antiqua"/>
          <w:color w:val="000000"/>
        </w:rPr>
        <w:t>. Surgical treatment includes percutaneous endoscopic lumbar discectomy and microsurgery. The former</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is a kind of minimally invasive surgery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which focuses on the intervertebral disc (instead of the entire disc tissue), and aims to thoroughly remove intervertebral disc tissue that can cause lumbar iatrogenic instability.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This therapeutic procedure not only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alleviates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symptoms but it does so while necessitating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only a small incision, causing little blood loss and quickly relieving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pain; the recovery is also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relatively quick, among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other advantages</w:t>
      </w:r>
      <w:r w:rsidRPr="00CD5651">
        <w:rPr>
          <w:rFonts w:ascii="Book Antiqua" w:eastAsia="Book Antiqua" w:hAnsi="Book Antiqua" w:cs="Book Antiqua"/>
          <w:color w:val="000000"/>
          <w:vertAlign w:val="superscript"/>
        </w:rPr>
        <w:t>[20]</w:t>
      </w:r>
      <w:r w:rsidRPr="00CD5651">
        <w:rPr>
          <w:rFonts w:ascii="Book Antiqua" w:eastAsia="Book Antiqua" w:hAnsi="Book Antiqua" w:cs="Book Antiqua"/>
          <w:color w:val="000000"/>
        </w:rPr>
        <w:t>. For surgeons, however, there is a steep learning curve from novice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to mastery of this technically demanding surgical procedure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which relies upon complex instruments</w:t>
      </w:r>
      <w:r w:rsidRPr="00CD5651">
        <w:rPr>
          <w:rFonts w:ascii="Book Antiqua" w:eastAsia="Book Antiqua" w:hAnsi="Book Antiqua" w:cs="Book Antiqua"/>
          <w:color w:val="000000"/>
          <w:vertAlign w:val="superscript"/>
        </w:rPr>
        <w:t>[18,21]</w:t>
      </w:r>
      <w:r w:rsidRPr="00CD5651">
        <w:rPr>
          <w:rFonts w:ascii="Book Antiqua" w:eastAsia="Book Antiqua" w:hAnsi="Book Antiqua" w:cs="Book Antiqua"/>
          <w:color w:val="000000"/>
        </w:rPr>
        <w:t>. Early complications include nerve root injury, dural tear, inadequate decompression due to herniated disc residue, and postoperative recurrence. In addition, also as cited above, radiation exposure can increase risk to the surgeon and related staff as well</w:t>
      </w:r>
      <w:r w:rsidRPr="00CD5651">
        <w:rPr>
          <w:rFonts w:ascii="Book Antiqua" w:eastAsia="Book Antiqua" w:hAnsi="Book Antiqua" w:cs="Book Antiqua"/>
          <w:color w:val="000000"/>
          <w:vertAlign w:val="superscript"/>
        </w:rPr>
        <w:t>[16]</w:t>
      </w:r>
      <w:r w:rsidRPr="00CD5651">
        <w:rPr>
          <w:rFonts w:ascii="Book Antiqua" w:eastAsia="Book Antiqua" w:hAnsi="Book Antiqua" w:cs="Book Antiqua"/>
          <w:color w:val="000000"/>
        </w:rPr>
        <w:t xml:space="preserve">. </w:t>
      </w:r>
    </w:p>
    <w:p w:rsidR="00FE3752" w:rsidRPr="00CD5651" w:rsidRDefault="007B18C0">
      <w:pPr>
        <w:spacing w:line="360" w:lineRule="auto"/>
        <w:ind w:firstLine="480"/>
        <w:jc w:val="both"/>
        <w:rPr>
          <w:rFonts w:ascii="Book Antiqua" w:hAnsi="Book Antiqua"/>
        </w:rPr>
      </w:pPr>
      <w:r w:rsidRPr="00CD5651">
        <w:rPr>
          <w:rFonts w:ascii="Book Antiqua" w:eastAsia="Book Antiqua" w:hAnsi="Book Antiqua" w:cs="Book Antiqua"/>
          <w:color w:val="000000"/>
        </w:rPr>
        <w:t>Microsurgery has remarkable benefits. With the assistance of an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imaging system, it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can enlarge the nerve root, dural sac, and herniated disc nucleus pulposus tissue;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this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helps the operator to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avoid damage to these tissues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while completely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removing the herniated disc nucleus pulposus tissue, ultimately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resolving 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L5/S1 disc herniation</w:t>
      </w:r>
      <w:r w:rsidRPr="00CD5651">
        <w:rPr>
          <w:rFonts w:ascii="Book Antiqua" w:eastAsia="Book Antiqua" w:hAnsi="Book Antiqua" w:cs="Book Antiqua"/>
          <w:color w:val="000000"/>
          <w:vertAlign w:val="superscript"/>
        </w:rPr>
        <w:t>[22]</w:t>
      </w:r>
      <w:r w:rsidRPr="00CD5651">
        <w:rPr>
          <w:rFonts w:ascii="Book Antiqua" w:eastAsia="Book Antiqua" w:hAnsi="Book Antiqua" w:cs="Book Antiqua"/>
          <w:color w:val="000000"/>
        </w:rPr>
        <w:t>. Similar to the percutaneous endoscopic discectomy, microsurgical excision requires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long operative time and has a steep learning curve. Of note, although surgical treatment of lumbar intervertebral discs can eliminate the herniation and relieve pain quickly, its invasive nature can put great psychological pressure on patients, and there is an appreciable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risk of accidental damage occurring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during the surgical process. Relevant studies have also shown that the satisfactory degree to treatment effect gradually decreases in the course of 3 mo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to 1 year after the surgery</w:t>
      </w:r>
      <w:r w:rsidRPr="00CD5651">
        <w:rPr>
          <w:rFonts w:ascii="Book Antiqua" w:eastAsia="Book Antiqua" w:hAnsi="Book Antiqua" w:cs="Book Antiqua"/>
          <w:color w:val="000000"/>
          <w:vertAlign w:val="superscript"/>
        </w:rPr>
        <w:t>[23]</w:t>
      </w:r>
      <w:r w:rsidRPr="00CD5651">
        <w:rPr>
          <w:rFonts w:ascii="Book Antiqua" w:eastAsia="Book Antiqua" w:hAnsi="Book Antiqua" w:cs="Book Antiqua"/>
          <w:color w:val="000000"/>
        </w:rPr>
        <w:t>.</w:t>
      </w:r>
    </w:p>
    <w:p w:rsidR="00FE3752" w:rsidRPr="00CD5651" w:rsidRDefault="007B18C0">
      <w:pPr>
        <w:spacing w:line="360" w:lineRule="auto"/>
        <w:ind w:firstLine="480"/>
        <w:jc w:val="both"/>
        <w:rPr>
          <w:rFonts w:ascii="Book Antiqua" w:hAnsi="Book Antiqua"/>
          <w:lang w:eastAsia="zh-CN"/>
        </w:rPr>
      </w:pPr>
      <w:r w:rsidRPr="00CD5651">
        <w:rPr>
          <w:rFonts w:ascii="Book Antiqua" w:eastAsia="Book Antiqua" w:hAnsi="Book Antiqua" w:cs="Book Antiqua"/>
          <w:color w:val="000000"/>
        </w:rPr>
        <w:t>It was suspected that the patient had LDH</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due to previous pregnancy/giving birth according to her chief complaint and her actual situation. Back pain/LDH during pregnancy has been reported frequently in the domestic as well as international literature. Indeed, it was reported that more than 50% of pregnant women experience low back pain, typically between the 5</w:t>
      </w:r>
      <w:r w:rsidRPr="00CD5651">
        <w:rPr>
          <w:rFonts w:ascii="Book Antiqua" w:eastAsia="Book Antiqua" w:hAnsi="Book Antiqua" w:cs="Book Antiqua"/>
          <w:color w:val="000000"/>
          <w:vertAlign w:val="superscript"/>
        </w:rPr>
        <w:t>th</w:t>
      </w:r>
      <w:r w:rsidRPr="00CD5651">
        <w:rPr>
          <w:rFonts w:ascii="Book Antiqua" w:eastAsia="Book Antiqua" w:hAnsi="Book Antiqua" w:cs="Book Antiqua"/>
          <w:color w:val="000000"/>
        </w:rPr>
        <w:t xml:space="preserve"> and 7</w:t>
      </w:r>
      <w:r w:rsidRPr="00CD5651">
        <w:rPr>
          <w:rFonts w:ascii="Book Antiqua" w:eastAsia="Book Antiqua" w:hAnsi="Book Antiqua" w:cs="Book Antiqua"/>
          <w:color w:val="000000"/>
          <w:vertAlign w:val="superscript"/>
        </w:rPr>
        <w:t>th</w:t>
      </w:r>
      <w:r w:rsidRPr="00CD5651">
        <w:rPr>
          <w:rFonts w:ascii="Book Antiqua" w:eastAsia="Book Antiqua" w:hAnsi="Book Antiqua" w:cs="Book Antiqua"/>
          <w:color w:val="000000"/>
        </w:rPr>
        <w:t xml:space="preserve"> mo of gestation; in addition, LDH was reported to affect 1 in 10000 pregnant women</w:t>
      </w:r>
      <w:r w:rsidRPr="00CD5651">
        <w:rPr>
          <w:rFonts w:ascii="Book Antiqua" w:eastAsia="Book Antiqua" w:hAnsi="Book Antiqua" w:cs="Book Antiqua"/>
          <w:color w:val="000000"/>
          <w:vertAlign w:val="superscript"/>
        </w:rPr>
        <w:t>[24]</w:t>
      </w:r>
      <w:r w:rsidRPr="00CD5651">
        <w:rPr>
          <w:rFonts w:ascii="Book Antiqua" w:eastAsia="Book Antiqua" w:hAnsi="Book Antiqua" w:cs="Book Antiqua"/>
          <w:color w:val="000000"/>
        </w:rPr>
        <w:t>. In our case, the imaging examination confirmed our assumption.</w:t>
      </w:r>
    </w:p>
    <w:p w:rsidR="00FE3752" w:rsidRPr="00CD5651" w:rsidRDefault="007B18C0">
      <w:pPr>
        <w:spacing w:line="360" w:lineRule="auto"/>
        <w:ind w:firstLine="480"/>
        <w:jc w:val="both"/>
        <w:rPr>
          <w:rFonts w:ascii="Book Antiqua" w:hAnsi="Book Antiqua"/>
        </w:rPr>
      </w:pPr>
      <w:r w:rsidRPr="00CD5651">
        <w:rPr>
          <w:rFonts w:ascii="Book Antiqua" w:eastAsia="Book Antiqua" w:hAnsi="Book Antiqua" w:cs="Book Antiqua"/>
          <w:color w:val="000000"/>
        </w:rPr>
        <w:t>This study adopts a three-dimensional balance ridge technique, which combines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pulling force, torque, and shear force.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widened intervertebral disc gradually narrows after the adjustment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to its pre-widened state.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This causes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negative pressure within the intervertebral disc, whereby the protrusions have an obvious sucking force,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and</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displacement 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protrusions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reduces or eliminates the oppression of the nerve</w:t>
      </w:r>
      <w:r w:rsidRPr="00CD5651">
        <w:rPr>
          <w:rFonts w:ascii="Book Antiqua" w:eastAsia="Book Antiqua" w:hAnsi="Book Antiqua" w:cs="Book Antiqua"/>
          <w:color w:val="000000"/>
          <w:vertAlign w:val="superscript"/>
        </w:rPr>
        <w:t>[25]</w:t>
      </w:r>
      <w:r w:rsidRPr="00CD5651">
        <w:rPr>
          <w:rFonts w:ascii="Book Antiqua" w:eastAsia="Book Antiqua" w:hAnsi="Book Antiqua" w:cs="Book Antiqua"/>
          <w:color w:val="000000"/>
        </w:rPr>
        <w:t>. In addition, when the manipulation is applied to the vertebral body in the three-dimensional spatial structure, the posterior longitudinal ligament will suddenly undergo</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state of tension. That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tension will push forward the protrusion and accelerate the retraction of the nucleus pulposus, ultimately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improving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relative position of the protrusion and the compressed nerve. In this non-invasive way, the patient does not have to bear the great psychological stress caused by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invasive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surgery. Our case underwent treatment of LDH</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by </w:t>
      </w:r>
      <w:r w:rsidRPr="00CD5651">
        <w:rPr>
          <w:rStyle w:val="16"/>
          <w:rFonts w:ascii="Book Antiqua" w:eastAsia="Book Antiqua" w:hAnsi="Book Antiqua" w:cs="Book Antiqua"/>
          <w:color w:val="000000"/>
        </w:rPr>
        <w:t>three-dimensional (balanced regulating) spinal manipulation</w:t>
      </w:r>
      <w:r w:rsidRPr="00CD5651">
        <w:rPr>
          <w:rFonts w:ascii="Book Antiqua" w:eastAsia="Book Antiqua" w:hAnsi="Book Antiqua" w:cs="Book Antiqua"/>
          <w:color w:val="000000"/>
        </w:rPr>
        <w:t>, showing it to be a feasible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option for non-surgical treatment of such patients.</w:t>
      </w:r>
    </w:p>
    <w:p w:rsidR="00FE3752" w:rsidRPr="00CD5651" w:rsidRDefault="007B18C0">
      <w:pPr>
        <w:spacing w:line="360" w:lineRule="auto"/>
        <w:ind w:firstLine="480"/>
        <w:jc w:val="both"/>
        <w:rPr>
          <w:rFonts w:ascii="Book Antiqua" w:hAnsi="Book Antiqua"/>
        </w:rPr>
      </w:pPr>
      <w:r w:rsidRPr="00CD5651">
        <w:rPr>
          <w:rFonts w:ascii="Book Antiqua" w:eastAsia="Book Antiqua" w:hAnsi="Book Antiqua" w:cs="Book Antiqua"/>
          <w:color w:val="000000"/>
        </w:rPr>
        <w:t>The resolution of LDH through the noninvasive methods of acupuncture and massage was achieved in our case. Herniated nucleus pulposus and ruptured annulus fibrosus could contribute to prolapsed lumbar discs, which will cause a three-dimensional displacement of the lumbar spine and soft tissue injury of the lumbar spine. We deduce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that the three-dimensional balanced chiropractic manipulation combined with acupuncture mediated the retraction of our patient’s LDH. The mechanism of three-dimensional balanced chiropractic manipulation considers, first, the position of the herniated lumbar disc in relation to the nerve root, serving to adjust it. As shown in Figure 4, spinal motion has three-dimensional directions (</w:t>
      </w:r>
      <w:r w:rsidRPr="00CD5651">
        <w:rPr>
          <w:rFonts w:ascii="Book Antiqua" w:eastAsia="Book Antiqua" w:hAnsi="Book Antiqua" w:cs="Book Antiqua"/>
          <w:i/>
          <w:iCs/>
          <w:color w:val="000000"/>
        </w:rPr>
        <w:t>i.e</w:t>
      </w:r>
      <w:r w:rsidRPr="00CD5651">
        <w:rPr>
          <w:rFonts w:ascii="Book Antiqua" w:eastAsia="Book Antiqua" w:hAnsi="Book Antiqua" w:cs="Book Antiqua"/>
          <w:color w:val="000000"/>
        </w:rPr>
        <w:t>. front and back, left and right, rotational). Displacement of the three-dimensional direction of the spine and the normal force change of the spinal soft tissue are caused by the imbalance of spinal mechanics. As such, three-dimensional balanced chiropractic manipulation aims to and can correct spinal displacement</w:t>
      </w:r>
      <w:r w:rsidRPr="00CD5651">
        <w:rPr>
          <w:rFonts w:ascii="Book Antiqua" w:eastAsia="Book Antiqua" w:hAnsi="Book Antiqua" w:cs="Book Antiqua"/>
          <w:color w:val="000000"/>
          <w:vertAlign w:val="superscript"/>
        </w:rPr>
        <w:t>[26</w:t>
      </w:r>
      <w:r w:rsidRPr="00CD5651">
        <w:rPr>
          <w:rFonts w:ascii="Book Antiqua" w:hAnsi="Book Antiqua" w:cs="Book Antiqua" w:hint="eastAsia"/>
          <w:color w:val="000000"/>
          <w:vertAlign w:val="superscript"/>
          <w:lang w:eastAsia="zh-CN"/>
        </w:rPr>
        <w:t>,</w:t>
      </w:r>
      <w:r w:rsidRPr="00CD5651">
        <w:rPr>
          <w:rFonts w:ascii="Book Antiqua" w:eastAsia="Book Antiqua" w:hAnsi="Book Antiqua" w:cs="Book Antiqua"/>
          <w:color w:val="000000"/>
          <w:vertAlign w:val="superscript"/>
        </w:rPr>
        <w:t>27]</w:t>
      </w:r>
      <w:r w:rsidRPr="00CD5651">
        <w:rPr>
          <w:rFonts w:ascii="Book Antiqua" w:eastAsia="Book Antiqua" w:hAnsi="Book Antiqua" w:cs="Book Antiqua"/>
          <w:color w:val="000000"/>
        </w:rPr>
        <w:t xml:space="preserve">. Second, the herniated disc becomes released under pressure, and adherent nerve roots can be temporarily or durably released, alleviating the pathologic inflammatory changes that have occurred around the nerve roots. Ultimately, this method has the important advantage of being noninvasive (particularly non–surgical), overcoming the major inherent risks of the other surgical-based treatments. </w:t>
      </w:r>
    </w:p>
    <w:p w:rsidR="00FE3752" w:rsidRPr="00CD5651" w:rsidRDefault="007B18C0">
      <w:pPr>
        <w:spacing w:line="360" w:lineRule="auto"/>
        <w:ind w:firstLine="480"/>
        <w:jc w:val="both"/>
        <w:rPr>
          <w:rFonts w:ascii="Book Antiqua" w:hAnsi="Book Antiqua"/>
        </w:rPr>
      </w:pPr>
      <w:r w:rsidRPr="00CD5651">
        <w:rPr>
          <w:rFonts w:ascii="Book Antiqua" w:eastAsia="Book Antiqua" w:hAnsi="Book Antiqua" w:cs="Book Antiqua"/>
          <w:color w:val="000000"/>
        </w:rPr>
        <w:t>One potentially limiting aspect of</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treating a disc herniation in this non-invasive way,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to prompt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re-absorption,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is 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longer period of time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needed for the situation to resolve, compared to a</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surgical</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treatment.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However, we believe that this non-invasive treatment is still a beneficial alterative to surgery,</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as it</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reduces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 real psychological burden on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patients and avoids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the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risks inherent to other well-known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invasive</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procedures.</w:t>
      </w:r>
    </w:p>
    <w:p w:rsidR="00FE3752" w:rsidRPr="00CD5651" w:rsidRDefault="00FE3752">
      <w:pPr>
        <w:spacing w:line="360" w:lineRule="auto"/>
        <w:ind w:firstLine="480"/>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aps/>
          <w:color w:val="000000"/>
          <w:u w:val="single"/>
        </w:rPr>
        <w:t>CONCLUSION</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This case report describes</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 34-year-old woman who was admitted with a complaint of waist pain following</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a</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7-year history of persistent postpartum low back pain.</w:t>
      </w:r>
      <w:r w:rsidRPr="00CD5651">
        <w:rPr>
          <w:rFonts w:ascii="Book Antiqua" w:hAnsi="Book Antiqua" w:cs="Book Antiqua" w:hint="eastAsia"/>
          <w:color w:val="000000"/>
          <w:lang w:eastAsia="zh-CN"/>
        </w:rPr>
        <w:t xml:space="preserve"> </w:t>
      </w:r>
      <w:r w:rsidRPr="00CD5651">
        <w:rPr>
          <w:rFonts w:ascii="Book Antiqua" w:eastAsia="Book Antiqua" w:hAnsi="Book Antiqua" w:cs="Book Antiqua"/>
          <w:color w:val="000000"/>
        </w:rPr>
        <w:t xml:space="preserve">Standard imaging (magnetic resonance) and physical examinations indicated a L5/S1 herniated lumbar disc. Treatment consisted of three-dimensional (balanced regulating) spinal manipulation and acupuncture, upon which the LDH resolved by retraction. </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REFERENCES</w:t>
      </w:r>
    </w:p>
    <w:p w:rsidR="00FE3752" w:rsidRPr="00CD5651" w:rsidRDefault="007B18C0">
      <w:pPr>
        <w:spacing w:line="360" w:lineRule="auto"/>
        <w:jc w:val="both"/>
        <w:rPr>
          <w:rFonts w:ascii="Book Antiqua" w:hAnsi="Book Antiqua"/>
        </w:rPr>
      </w:pPr>
      <w:bookmarkStart w:id="3" w:name="OLE_LINK5"/>
      <w:r w:rsidRPr="00CD5651">
        <w:rPr>
          <w:rFonts w:ascii="Book Antiqua" w:hAnsi="Book Antiqua"/>
        </w:rPr>
        <w:t xml:space="preserve">1 </w:t>
      </w:r>
      <w:r w:rsidRPr="00CD5651">
        <w:rPr>
          <w:rFonts w:ascii="Book Antiqua" w:hAnsi="Book Antiqua"/>
          <w:b/>
          <w:bCs/>
        </w:rPr>
        <w:t>Manchikanti L</w:t>
      </w:r>
      <w:r w:rsidRPr="00CD5651">
        <w:rPr>
          <w:rFonts w:ascii="Book Antiqua" w:hAnsi="Book Antiqua"/>
        </w:rPr>
        <w:t xml:space="preserve">, Singh V, Falco FJ, Benyamin RM, Hirsch JA. Epidemiology of low back pain in adults. </w:t>
      </w:r>
      <w:r w:rsidRPr="00CD5651">
        <w:rPr>
          <w:rFonts w:ascii="Book Antiqua" w:hAnsi="Book Antiqua"/>
          <w:i/>
          <w:iCs/>
        </w:rPr>
        <w:t>Neuromodulation</w:t>
      </w:r>
      <w:r w:rsidRPr="00CD5651">
        <w:rPr>
          <w:rFonts w:ascii="Book Antiqua" w:hAnsi="Book Antiqua"/>
        </w:rPr>
        <w:t xml:space="preserve"> 2014; </w:t>
      </w:r>
      <w:r w:rsidRPr="00CD5651">
        <w:rPr>
          <w:rFonts w:ascii="Book Antiqua" w:hAnsi="Book Antiqua"/>
          <w:b/>
          <w:bCs/>
        </w:rPr>
        <w:t>17 Suppl 2</w:t>
      </w:r>
      <w:r w:rsidRPr="00CD5651">
        <w:rPr>
          <w:rFonts w:ascii="Book Antiqua" w:hAnsi="Book Antiqua"/>
        </w:rPr>
        <w:t>: 3-10 [PMID: 25395111 DOI: 10.1111/ner.12018]</w:t>
      </w:r>
    </w:p>
    <w:p w:rsidR="00FE3752" w:rsidRPr="00CD5651" w:rsidRDefault="007B18C0">
      <w:pPr>
        <w:spacing w:line="360" w:lineRule="auto"/>
        <w:jc w:val="both"/>
        <w:rPr>
          <w:rFonts w:ascii="Book Antiqua" w:hAnsi="Book Antiqua"/>
        </w:rPr>
      </w:pPr>
      <w:r w:rsidRPr="00CD5651">
        <w:rPr>
          <w:rFonts w:ascii="Book Antiqua" w:hAnsi="Book Antiqua"/>
        </w:rPr>
        <w:t xml:space="preserve">2 </w:t>
      </w:r>
      <w:r w:rsidRPr="00CD5651">
        <w:rPr>
          <w:rFonts w:ascii="Book Antiqua" w:hAnsi="Book Antiqua"/>
          <w:b/>
          <w:bCs/>
        </w:rPr>
        <w:t>Comer C</w:t>
      </w:r>
      <w:r w:rsidRPr="00CD5651">
        <w:rPr>
          <w:rFonts w:ascii="Book Antiqua" w:hAnsi="Book Antiqua"/>
        </w:rPr>
        <w:t xml:space="preserve">, Conaghan PG. Tackling persistent low back pain in primary care. </w:t>
      </w:r>
      <w:r w:rsidRPr="00CD5651">
        <w:rPr>
          <w:rFonts w:ascii="Book Antiqua" w:hAnsi="Book Antiqua"/>
          <w:i/>
          <w:iCs/>
        </w:rPr>
        <w:t>Practitioner</w:t>
      </w:r>
      <w:r w:rsidRPr="00CD5651">
        <w:rPr>
          <w:rFonts w:ascii="Book Antiqua" w:hAnsi="Book Antiqua"/>
        </w:rPr>
        <w:t xml:space="preserve"> 2009; </w:t>
      </w:r>
      <w:r w:rsidRPr="00CD5651">
        <w:rPr>
          <w:rFonts w:ascii="Book Antiqua" w:hAnsi="Book Antiqua"/>
          <w:b/>
          <w:bCs/>
        </w:rPr>
        <w:t>253</w:t>
      </w:r>
      <w:r w:rsidRPr="00CD5651">
        <w:rPr>
          <w:rFonts w:ascii="Book Antiqua" w:hAnsi="Book Antiqua"/>
        </w:rPr>
        <w:t>: 32-34, 3 [PMID: 19873857]</w:t>
      </w:r>
    </w:p>
    <w:p w:rsidR="00FE3752" w:rsidRPr="00CD5651" w:rsidRDefault="007B18C0">
      <w:pPr>
        <w:spacing w:line="360" w:lineRule="auto"/>
        <w:jc w:val="both"/>
        <w:rPr>
          <w:rFonts w:ascii="Book Antiqua" w:hAnsi="Book Antiqua"/>
        </w:rPr>
      </w:pPr>
      <w:r w:rsidRPr="00CD5651">
        <w:rPr>
          <w:rFonts w:ascii="Book Antiqua" w:hAnsi="Book Antiqua"/>
        </w:rPr>
        <w:t xml:space="preserve">3 </w:t>
      </w:r>
      <w:r w:rsidRPr="00CD5651">
        <w:rPr>
          <w:rFonts w:ascii="Book Antiqua" w:hAnsi="Book Antiqua"/>
          <w:b/>
          <w:bCs/>
        </w:rPr>
        <w:t>Awad JN</w:t>
      </w:r>
      <w:r w:rsidRPr="00CD5651">
        <w:rPr>
          <w:rFonts w:ascii="Book Antiqua" w:hAnsi="Book Antiqua"/>
        </w:rPr>
        <w:t xml:space="preserve">, Moskovich R. Lumbar disc herniations: surgical versus nonsurgical treatment. </w:t>
      </w:r>
      <w:r w:rsidRPr="00CD5651">
        <w:rPr>
          <w:rFonts w:ascii="Book Antiqua" w:hAnsi="Book Antiqua"/>
          <w:i/>
          <w:iCs/>
        </w:rPr>
        <w:t>Clin Orthop Relat Res</w:t>
      </w:r>
      <w:r w:rsidRPr="00CD5651">
        <w:rPr>
          <w:rFonts w:ascii="Book Antiqua" w:hAnsi="Book Antiqua"/>
        </w:rPr>
        <w:t xml:space="preserve"> 2006; </w:t>
      </w:r>
      <w:r w:rsidRPr="00CD5651">
        <w:rPr>
          <w:rFonts w:ascii="Book Antiqua" w:hAnsi="Book Antiqua"/>
          <w:b/>
          <w:bCs/>
        </w:rPr>
        <w:t>443</w:t>
      </w:r>
      <w:r w:rsidRPr="00CD5651">
        <w:rPr>
          <w:rFonts w:ascii="Book Antiqua" w:hAnsi="Book Antiqua"/>
        </w:rPr>
        <w:t>: 183-197 [PMID: 16462442 DOI: 10.1097/01.blo.0000198724.54891.3a]</w:t>
      </w:r>
    </w:p>
    <w:p w:rsidR="00FE3752" w:rsidRPr="00CD5651" w:rsidRDefault="007B18C0">
      <w:pPr>
        <w:spacing w:line="360" w:lineRule="auto"/>
        <w:jc w:val="both"/>
        <w:rPr>
          <w:rFonts w:ascii="Book Antiqua" w:hAnsi="Book Antiqua"/>
        </w:rPr>
      </w:pPr>
      <w:r w:rsidRPr="00CD5651">
        <w:rPr>
          <w:rFonts w:ascii="Book Antiqua" w:hAnsi="Book Antiqua"/>
        </w:rPr>
        <w:t xml:space="preserve">4 </w:t>
      </w:r>
      <w:r w:rsidRPr="00CD5651">
        <w:rPr>
          <w:rFonts w:ascii="Book Antiqua" w:hAnsi="Book Antiqua"/>
          <w:b/>
          <w:bCs/>
        </w:rPr>
        <w:t>Li Y</w:t>
      </w:r>
      <w:r w:rsidRPr="00CD5651">
        <w:rPr>
          <w:rFonts w:ascii="Book Antiqua" w:hAnsi="Book Antiqua"/>
        </w:rPr>
        <w:t xml:space="preserve">, Fredrickson V, Resnick DK. How should we grade lumbar disc herniation and nerve root compression? A systematic review. </w:t>
      </w:r>
      <w:r w:rsidRPr="00CD5651">
        <w:rPr>
          <w:rFonts w:ascii="Book Antiqua" w:hAnsi="Book Antiqua"/>
          <w:i/>
          <w:iCs/>
        </w:rPr>
        <w:t>Clin Orthop Relat Res</w:t>
      </w:r>
      <w:r w:rsidRPr="00CD5651">
        <w:rPr>
          <w:rFonts w:ascii="Book Antiqua" w:hAnsi="Book Antiqua"/>
        </w:rPr>
        <w:t xml:space="preserve"> 2015; </w:t>
      </w:r>
      <w:r w:rsidRPr="00CD5651">
        <w:rPr>
          <w:rFonts w:ascii="Book Antiqua" w:hAnsi="Book Antiqua"/>
          <w:b/>
          <w:bCs/>
        </w:rPr>
        <w:t>473</w:t>
      </w:r>
      <w:r w:rsidRPr="00CD5651">
        <w:rPr>
          <w:rFonts w:ascii="Book Antiqua" w:hAnsi="Book Antiqua"/>
        </w:rPr>
        <w:t>: 1896-1902 [PMID: 24825130 DOI: 10.1007/s11999-014-3674-y]</w:t>
      </w:r>
    </w:p>
    <w:p w:rsidR="00FE3752" w:rsidRPr="00CD5651" w:rsidRDefault="007B18C0">
      <w:pPr>
        <w:spacing w:line="360" w:lineRule="auto"/>
        <w:jc w:val="both"/>
        <w:rPr>
          <w:rFonts w:ascii="Book Antiqua" w:hAnsi="Book Antiqua"/>
        </w:rPr>
      </w:pPr>
      <w:r w:rsidRPr="00CD5651">
        <w:rPr>
          <w:rFonts w:ascii="Book Antiqua" w:hAnsi="Book Antiqua"/>
        </w:rPr>
        <w:t xml:space="preserve">5 </w:t>
      </w:r>
      <w:r w:rsidRPr="00CD5651">
        <w:rPr>
          <w:rFonts w:ascii="Book Antiqua" w:hAnsi="Book Antiqua"/>
          <w:b/>
          <w:bCs/>
        </w:rPr>
        <w:t>Chen XL</w:t>
      </w:r>
      <w:r w:rsidRPr="00CD5651">
        <w:rPr>
          <w:rFonts w:ascii="Book Antiqua" w:hAnsi="Book Antiqua"/>
        </w:rPr>
        <w:t xml:space="preserve">, Hai Y, Guan L, Liu YZ, Yang JC, Su QJ, Kang N, Meng XL, Yang L, Wang Y. [Topping-off surgery versus double-segment fusion for treatment of lumbar degenerative disease with mid-long term follow-up]. </w:t>
      </w:r>
      <w:r w:rsidRPr="00CD5651">
        <w:rPr>
          <w:rFonts w:ascii="Book Antiqua" w:hAnsi="Book Antiqua"/>
          <w:i/>
          <w:iCs/>
        </w:rPr>
        <w:t>Zhonghua Yi Xue Za Zhi</w:t>
      </w:r>
      <w:r w:rsidRPr="00CD5651">
        <w:rPr>
          <w:rFonts w:ascii="Book Antiqua" w:hAnsi="Book Antiqua"/>
        </w:rPr>
        <w:t xml:space="preserve"> 2017; </w:t>
      </w:r>
      <w:r w:rsidRPr="00CD5651">
        <w:rPr>
          <w:rFonts w:ascii="Book Antiqua" w:hAnsi="Book Antiqua"/>
          <w:b/>
          <w:bCs/>
        </w:rPr>
        <w:t>97</w:t>
      </w:r>
      <w:r w:rsidRPr="00CD5651">
        <w:rPr>
          <w:rFonts w:ascii="Book Antiqua" w:hAnsi="Book Antiqua"/>
        </w:rPr>
        <w:t>: 857-863 [PMID: 28355743 DOI: 10.3760/cma.j.issn.0376-2491.2017.11.013]</w:t>
      </w:r>
    </w:p>
    <w:p w:rsidR="00FE3752" w:rsidRPr="00CD5651" w:rsidRDefault="007B18C0">
      <w:pPr>
        <w:spacing w:line="360" w:lineRule="auto"/>
        <w:jc w:val="both"/>
        <w:rPr>
          <w:rFonts w:ascii="Book Antiqua" w:hAnsi="Book Antiqua"/>
        </w:rPr>
      </w:pPr>
      <w:r w:rsidRPr="00CD5651">
        <w:rPr>
          <w:rFonts w:ascii="Book Antiqua" w:hAnsi="Book Antiqua"/>
        </w:rPr>
        <w:t xml:space="preserve">6 </w:t>
      </w:r>
      <w:r w:rsidRPr="00CD5651">
        <w:rPr>
          <w:rFonts w:ascii="Book Antiqua" w:hAnsi="Book Antiqua"/>
          <w:b/>
          <w:bCs/>
        </w:rPr>
        <w:t>Kim YK</w:t>
      </w:r>
      <w:r w:rsidRPr="00CD5651">
        <w:rPr>
          <w:rFonts w:ascii="Book Antiqua" w:hAnsi="Book Antiqua"/>
        </w:rPr>
        <w:t xml:space="preserve">, Kang D, Lee I, Kim SY. Differences in the Incidence of Symptomatic Cervical and Lumbar Disc Herniation According to Age, Sex and National Health Insurance Eligibility: A Pilot Study on the Disease's Association with Work. </w:t>
      </w:r>
      <w:r w:rsidRPr="00CD5651">
        <w:rPr>
          <w:rFonts w:ascii="Book Antiqua" w:hAnsi="Book Antiqua"/>
          <w:i/>
          <w:iCs/>
        </w:rPr>
        <w:t>Int J Environ Res Public Health</w:t>
      </w:r>
      <w:r w:rsidRPr="00CD5651">
        <w:rPr>
          <w:rFonts w:ascii="Book Antiqua" w:hAnsi="Book Antiqua"/>
        </w:rPr>
        <w:t xml:space="preserve"> 2018; </w:t>
      </w:r>
      <w:r w:rsidRPr="00CD5651">
        <w:rPr>
          <w:rFonts w:ascii="Book Antiqua" w:hAnsi="Book Antiqua"/>
          <w:b/>
          <w:bCs/>
        </w:rPr>
        <w:t>15</w:t>
      </w:r>
      <w:r w:rsidRPr="00CD5651">
        <w:rPr>
          <w:rFonts w:ascii="Book Antiqua" w:hAnsi="Book Antiqua"/>
        </w:rPr>
        <w:t xml:space="preserve"> [PMID: 30257414 DOI: 10.3390/ijerph15102094]</w:t>
      </w:r>
    </w:p>
    <w:p w:rsidR="00FE3752" w:rsidRPr="00CD5651" w:rsidRDefault="007B18C0">
      <w:pPr>
        <w:spacing w:line="360" w:lineRule="auto"/>
        <w:jc w:val="both"/>
        <w:rPr>
          <w:rFonts w:ascii="Book Antiqua" w:hAnsi="Book Antiqua"/>
        </w:rPr>
      </w:pPr>
      <w:r w:rsidRPr="00CD5651">
        <w:rPr>
          <w:rFonts w:ascii="Book Antiqua" w:hAnsi="Book Antiqua"/>
        </w:rPr>
        <w:t xml:space="preserve">7 </w:t>
      </w:r>
      <w:r w:rsidRPr="00CD5651">
        <w:rPr>
          <w:rFonts w:ascii="Book Antiqua" w:hAnsi="Book Antiqua"/>
          <w:b/>
          <w:bCs/>
        </w:rPr>
        <w:t>Koçak FA</w:t>
      </w:r>
      <w:r w:rsidRPr="00CD5651">
        <w:rPr>
          <w:rFonts w:ascii="Book Antiqua" w:hAnsi="Book Antiqua"/>
        </w:rPr>
        <w:t xml:space="preserve">, Tunç H, Tomruk Sütbeyaz S, Akkuş S, Köseoğlu BF, Yılmaz E. Comparison of the short-term effects of the conventional motorized traction with non-surgical spinal decompression performed with a DRX9000 device on pain, functionality, depression, and quality of life in patients with low back pain associated with lumbar disc herniation: A single-blind randomized-controlled trial. </w:t>
      </w:r>
      <w:r w:rsidRPr="00CD5651">
        <w:rPr>
          <w:rFonts w:ascii="Book Antiqua" w:hAnsi="Book Antiqua"/>
          <w:i/>
          <w:iCs/>
        </w:rPr>
        <w:t>Turk J Phys Med Rehabil</w:t>
      </w:r>
      <w:r w:rsidRPr="00CD5651">
        <w:rPr>
          <w:rFonts w:ascii="Book Antiqua" w:hAnsi="Book Antiqua"/>
        </w:rPr>
        <w:t xml:space="preserve"> 2018; </w:t>
      </w:r>
      <w:r w:rsidRPr="00CD5651">
        <w:rPr>
          <w:rFonts w:ascii="Book Antiqua" w:hAnsi="Book Antiqua"/>
          <w:b/>
          <w:bCs/>
        </w:rPr>
        <w:t>64</w:t>
      </w:r>
      <w:r w:rsidRPr="00CD5651">
        <w:rPr>
          <w:rFonts w:ascii="Book Antiqua" w:hAnsi="Book Antiqua"/>
        </w:rPr>
        <w:t>: 17-27 [PMID: 31453485 DOI: 10.5606/tftrd.2017.154]</w:t>
      </w:r>
    </w:p>
    <w:p w:rsidR="00FE3752" w:rsidRPr="00CD5651" w:rsidRDefault="007B18C0">
      <w:pPr>
        <w:spacing w:line="360" w:lineRule="auto"/>
        <w:jc w:val="both"/>
        <w:rPr>
          <w:rFonts w:ascii="Book Antiqua" w:hAnsi="Book Antiqua"/>
        </w:rPr>
      </w:pPr>
      <w:r w:rsidRPr="00CD5651">
        <w:rPr>
          <w:rFonts w:ascii="Book Antiqua" w:hAnsi="Book Antiqua"/>
        </w:rPr>
        <w:t xml:space="preserve">8 </w:t>
      </w:r>
      <w:r w:rsidRPr="00CD5651">
        <w:rPr>
          <w:rFonts w:ascii="Book Antiqua" w:hAnsi="Book Antiqua"/>
          <w:b/>
          <w:bCs/>
        </w:rPr>
        <w:t>Lener S</w:t>
      </w:r>
      <w:r w:rsidRPr="00CD5651">
        <w:rPr>
          <w:rFonts w:ascii="Book Antiqua" w:hAnsi="Book Antiqua"/>
        </w:rPr>
        <w:t xml:space="preserve">, Wipplinger C, Hartmann S, Thomé C, Tschugg A. The impact of obesity and smoking on young individuals suffering from lumbar disc herniation: a retrospective analysis of 97 cases. </w:t>
      </w:r>
      <w:r w:rsidRPr="00CD5651">
        <w:rPr>
          <w:rFonts w:ascii="Book Antiqua" w:hAnsi="Book Antiqua"/>
          <w:i/>
          <w:iCs/>
        </w:rPr>
        <w:t>Neurosurg Rev</w:t>
      </w:r>
      <w:r w:rsidRPr="00CD5651">
        <w:rPr>
          <w:rFonts w:ascii="Book Antiqua" w:hAnsi="Book Antiqua"/>
        </w:rPr>
        <w:t xml:space="preserve"> 2020; </w:t>
      </w:r>
      <w:r w:rsidRPr="00CD5651">
        <w:rPr>
          <w:rFonts w:ascii="Book Antiqua" w:hAnsi="Book Antiqua"/>
          <w:b/>
          <w:bCs/>
        </w:rPr>
        <w:t>43</w:t>
      </w:r>
      <w:r w:rsidRPr="00CD5651">
        <w:rPr>
          <w:rFonts w:ascii="Book Antiqua" w:hAnsi="Book Antiqua"/>
        </w:rPr>
        <w:t>: 1297-1303 [PMID: 31414196 DOI: 10.1007/s10143-019-01151-y]</w:t>
      </w:r>
    </w:p>
    <w:p w:rsidR="00FE3752" w:rsidRPr="00CD5651" w:rsidRDefault="007B18C0">
      <w:pPr>
        <w:spacing w:line="360" w:lineRule="auto"/>
        <w:jc w:val="both"/>
        <w:rPr>
          <w:rFonts w:ascii="Book Antiqua" w:hAnsi="Book Antiqua"/>
        </w:rPr>
      </w:pPr>
      <w:r w:rsidRPr="00CD5651">
        <w:rPr>
          <w:rFonts w:ascii="Book Antiqua" w:hAnsi="Book Antiqua"/>
        </w:rPr>
        <w:t xml:space="preserve">9 </w:t>
      </w:r>
      <w:r w:rsidRPr="00CD5651">
        <w:rPr>
          <w:rFonts w:ascii="Book Antiqua" w:hAnsi="Book Antiqua"/>
          <w:b/>
          <w:bCs/>
        </w:rPr>
        <w:t>Kim MG</w:t>
      </w:r>
      <w:r w:rsidRPr="00CD5651">
        <w:rPr>
          <w:rFonts w:ascii="Book Antiqua" w:hAnsi="Book Antiqua"/>
        </w:rPr>
        <w:t xml:space="preserve">, Ahn YS. Associations between lower back pain and job types in South Korean male firefighters. </w:t>
      </w:r>
      <w:r w:rsidRPr="00CD5651">
        <w:rPr>
          <w:rFonts w:ascii="Book Antiqua" w:hAnsi="Book Antiqua"/>
          <w:i/>
          <w:iCs/>
        </w:rPr>
        <w:t>Int J Occup Saf Ergon</w:t>
      </w:r>
      <w:r w:rsidRPr="00CD5651">
        <w:rPr>
          <w:rFonts w:ascii="Book Antiqua" w:hAnsi="Book Antiqua"/>
        </w:rPr>
        <w:t xml:space="preserve"> 2021; </w:t>
      </w:r>
      <w:r w:rsidRPr="00CD5651">
        <w:rPr>
          <w:rFonts w:ascii="Book Antiqua" w:hAnsi="Book Antiqua"/>
          <w:b/>
          <w:bCs/>
        </w:rPr>
        <w:t>27</w:t>
      </w:r>
      <w:r w:rsidRPr="00CD5651">
        <w:rPr>
          <w:rFonts w:ascii="Book Antiqua" w:hAnsi="Book Antiqua"/>
        </w:rPr>
        <w:t>: 570-577 [PMID: 30985257 DOI: 10.1080/10803548.2019.1608061]</w:t>
      </w:r>
    </w:p>
    <w:p w:rsidR="00FE3752" w:rsidRPr="00CD5651" w:rsidRDefault="007B18C0">
      <w:pPr>
        <w:spacing w:line="360" w:lineRule="auto"/>
        <w:jc w:val="both"/>
        <w:rPr>
          <w:rFonts w:ascii="Book Antiqua" w:hAnsi="Book Antiqua"/>
        </w:rPr>
      </w:pPr>
      <w:r w:rsidRPr="00CD5651">
        <w:rPr>
          <w:rFonts w:ascii="Book Antiqua" w:hAnsi="Book Antiqua"/>
        </w:rPr>
        <w:t xml:space="preserve">10 </w:t>
      </w:r>
      <w:r w:rsidRPr="00CD5651">
        <w:rPr>
          <w:rFonts w:ascii="Book Antiqua" w:hAnsi="Book Antiqua"/>
          <w:b/>
          <w:bCs/>
        </w:rPr>
        <w:t>Wilder DG</w:t>
      </w:r>
      <w:r w:rsidRPr="00CD5651">
        <w:rPr>
          <w:rFonts w:ascii="Book Antiqua" w:hAnsi="Book Antiqua"/>
        </w:rPr>
        <w:t xml:space="preserve">, Pope MH, Frymoyer JW. The biomechanics of lumbar disc herniation and the effect of overload and instability. </w:t>
      </w:r>
      <w:r w:rsidRPr="00CD5651">
        <w:rPr>
          <w:rFonts w:ascii="Book Antiqua" w:hAnsi="Book Antiqua"/>
          <w:i/>
          <w:iCs/>
        </w:rPr>
        <w:t>J Spinal Disord</w:t>
      </w:r>
      <w:r w:rsidRPr="00CD5651">
        <w:rPr>
          <w:rFonts w:ascii="Book Antiqua" w:hAnsi="Book Antiqua"/>
        </w:rPr>
        <w:t xml:space="preserve"> 1988; </w:t>
      </w:r>
      <w:r w:rsidRPr="00CD5651">
        <w:rPr>
          <w:rFonts w:ascii="Book Antiqua" w:hAnsi="Book Antiqua"/>
          <w:b/>
          <w:bCs/>
        </w:rPr>
        <w:t>1</w:t>
      </w:r>
      <w:r w:rsidRPr="00CD5651">
        <w:rPr>
          <w:rFonts w:ascii="Book Antiqua" w:hAnsi="Book Antiqua"/>
        </w:rPr>
        <w:t>: 16-32 [PMID: 2980059]</w:t>
      </w:r>
    </w:p>
    <w:p w:rsidR="00FE3752" w:rsidRPr="00CD5651" w:rsidRDefault="007B18C0">
      <w:pPr>
        <w:spacing w:line="360" w:lineRule="auto"/>
        <w:jc w:val="both"/>
        <w:rPr>
          <w:rFonts w:ascii="Book Antiqua" w:hAnsi="Book Antiqua"/>
        </w:rPr>
      </w:pPr>
      <w:r w:rsidRPr="00CD5651">
        <w:rPr>
          <w:rFonts w:ascii="Book Antiqua" w:hAnsi="Book Antiqua"/>
        </w:rPr>
        <w:t xml:space="preserve">11 </w:t>
      </w:r>
      <w:r w:rsidRPr="00CD5651">
        <w:rPr>
          <w:rFonts w:ascii="Book Antiqua" w:hAnsi="Book Antiqua"/>
          <w:b/>
          <w:bCs/>
        </w:rPr>
        <w:t>Gugliotta M</w:t>
      </w:r>
      <w:r w:rsidRPr="00CD5651">
        <w:rPr>
          <w:rFonts w:ascii="Book Antiqua" w:hAnsi="Book Antiqua"/>
        </w:rPr>
        <w:t xml:space="preserve">, da Costa BR, Dabis E, Theiler R, Jüni P, Reichenbach S, Landolt H, Hasler P. Surgical versus conservative treatment for lumbar disc herniation: a prospective cohort study. </w:t>
      </w:r>
      <w:r w:rsidRPr="00CD5651">
        <w:rPr>
          <w:rFonts w:ascii="Book Antiqua" w:hAnsi="Book Antiqua"/>
          <w:i/>
          <w:iCs/>
        </w:rPr>
        <w:t>BMJ Open</w:t>
      </w:r>
      <w:r w:rsidRPr="00CD5651">
        <w:rPr>
          <w:rFonts w:ascii="Book Antiqua" w:hAnsi="Book Antiqua"/>
        </w:rPr>
        <w:t xml:space="preserve"> 2016; </w:t>
      </w:r>
      <w:r w:rsidRPr="00CD5651">
        <w:rPr>
          <w:rFonts w:ascii="Book Antiqua" w:hAnsi="Book Antiqua"/>
          <w:b/>
          <w:bCs/>
        </w:rPr>
        <w:t>6</w:t>
      </w:r>
      <w:r w:rsidRPr="00CD5651">
        <w:rPr>
          <w:rFonts w:ascii="Book Antiqua" w:hAnsi="Book Antiqua"/>
        </w:rPr>
        <w:t>: e012938 [PMID: 28003290 DOI: 10.1136/bmjopen-2016-012938]</w:t>
      </w:r>
    </w:p>
    <w:p w:rsidR="00FE3752" w:rsidRPr="00CD5651" w:rsidRDefault="007B18C0">
      <w:pPr>
        <w:spacing w:line="360" w:lineRule="auto"/>
        <w:jc w:val="both"/>
        <w:rPr>
          <w:rFonts w:ascii="Book Antiqua" w:hAnsi="Book Antiqua"/>
        </w:rPr>
      </w:pPr>
      <w:r w:rsidRPr="00CD5651">
        <w:rPr>
          <w:rFonts w:ascii="Book Antiqua" w:hAnsi="Book Antiqua"/>
        </w:rPr>
        <w:t xml:space="preserve">12 </w:t>
      </w:r>
      <w:r w:rsidRPr="00CD5651">
        <w:rPr>
          <w:rFonts w:ascii="Book Antiqua" w:hAnsi="Book Antiqua"/>
          <w:b/>
          <w:bCs/>
        </w:rPr>
        <w:t>Chiba K</w:t>
      </w:r>
      <w:r w:rsidRPr="00CD5651">
        <w:rPr>
          <w:rFonts w:ascii="Book Antiqua" w:hAnsi="Book Antiqua"/>
        </w:rPr>
        <w:t xml:space="preserve">, Matsuyama Y, Seo T, Toyama Y. Condoliase for the Treatment of Lumbar Disc Herniation: A Randomized Controlled Trial. </w:t>
      </w:r>
      <w:r w:rsidRPr="00CD5651">
        <w:rPr>
          <w:rFonts w:ascii="Book Antiqua" w:hAnsi="Book Antiqua"/>
          <w:i/>
          <w:iCs/>
        </w:rPr>
        <w:t>Spine (Phila Pa 1976)</w:t>
      </w:r>
      <w:r w:rsidRPr="00CD5651">
        <w:rPr>
          <w:rFonts w:ascii="Book Antiqua" w:hAnsi="Book Antiqua"/>
        </w:rPr>
        <w:t xml:space="preserve"> 2018; </w:t>
      </w:r>
      <w:r w:rsidRPr="00CD5651">
        <w:rPr>
          <w:rFonts w:ascii="Book Antiqua" w:hAnsi="Book Antiqua"/>
          <w:b/>
          <w:bCs/>
        </w:rPr>
        <w:t>43</w:t>
      </w:r>
      <w:r w:rsidRPr="00CD5651">
        <w:rPr>
          <w:rFonts w:ascii="Book Antiqua" w:hAnsi="Book Antiqua"/>
        </w:rPr>
        <w:t>: E869-E876 [PMID: 29257028 DOI: 10.1097/BRS.0000000000002528]</w:t>
      </w:r>
    </w:p>
    <w:p w:rsidR="00FE3752" w:rsidRPr="00CD5651" w:rsidRDefault="007B18C0">
      <w:pPr>
        <w:spacing w:line="360" w:lineRule="auto"/>
        <w:jc w:val="both"/>
        <w:rPr>
          <w:rFonts w:ascii="Book Antiqua" w:hAnsi="Book Antiqua"/>
        </w:rPr>
      </w:pPr>
      <w:r w:rsidRPr="00CD5651">
        <w:rPr>
          <w:rFonts w:ascii="Book Antiqua" w:hAnsi="Book Antiqua"/>
        </w:rPr>
        <w:t xml:space="preserve">13 </w:t>
      </w:r>
      <w:r w:rsidRPr="00CD5651">
        <w:rPr>
          <w:rFonts w:ascii="Book Antiqua" w:hAnsi="Book Antiqua"/>
          <w:b/>
          <w:bCs/>
        </w:rPr>
        <w:t>Momenzadeh S</w:t>
      </w:r>
      <w:r w:rsidRPr="00CD5651">
        <w:rPr>
          <w:rFonts w:ascii="Book Antiqua" w:hAnsi="Book Antiqua"/>
        </w:rPr>
        <w:t xml:space="preserve">, Koosha A, Kazempoor Monfared M, Bairami J, Zali A, Ommi D, Hosseini B, Hashemi M, Sayadi S, Aryani R, Nematollahi F, Nematollahi L, Barati M. The Effect of Percutaneous Laser Disc Decompression on Reducing Pain and Disability in Patients With Lumbar Disc Herniation. </w:t>
      </w:r>
      <w:r w:rsidRPr="00CD5651">
        <w:rPr>
          <w:rFonts w:ascii="Book Antiqua" w:hAnsi="Book Antiqua"/>
          <w:i/>
          <w:iCs/>
        </w:rPr>
        <w:t>J Lasers Med Sci</w:t>
      </w:r>
      <w:r w:rsidRPr="00CD5651">
        <w:rPr>
          <w:rFonts w:ascii="Book Antiqua" w:hAnsi="Book Antiqua"/>
        </w:rPr>
        <w:t xml:space="preserve"> 2019; </w:t>
      </w:r>
      <w:r w:rsidRPr="00CD5651">
        <w:rPr>
          <w:rFonts w:ascii="Book Antiqua" w:hAnsi="Book Antiqua"/>
          <w:b/>
          <w:bCs/>
        </w:rPr>
        <w:t>10</w:t>
      </w:r>
      <w:r w:rsidRPr="00CD5651">
        <w:rPr>
          <w:rFonts w:ascii="Book Antiqua" w:hAnsi="Book Antiqua"/>
        </w:rPr>
        <w:t>: 29-32 [PMID: 31360365 DOI: 10.15171/jlms.2019.04]</w:t>
      </w:r>
    </w:p>
    <w:p w:rsidR="00FE3752" w:rsidRPr="00CD5651" w:rsidRDefault="007B18C0">
      <w:pPr>
        <w:spacing w:line="360" w:lineRule="auto"/>
        <w:jc w:val="both"/>
        <w:rPr>
          <w:rFonts w:ascii="Book Antiqua" w:hAnsi="Book Antiqua"/>
          <w:lang w:eastAsia="zh-CN"/>
        </w:rPr>
      </w:pPr>
      <w:r w:rsidRPr="00CD5651">
        <w:rPr>
          <w:rFonts w:ascii="Book Antiqua" w:hAnsi="Book Antiqua"/>
        </w:rPr>
        <w:t xml:space="preserve">14 </w:t>
      </w:r>
      <w:r w:rsidRPr="00CD5651">
        <w:rPr>
          <w:rFonts w:ascii="Book Antiqua" w:hAnsi="Book Antiqua"/>
          <w:b/>
        </w:rPr>
        <w:t>Previnaire JG,</w:t>
      </w:r>
      <w:r w:rsidRPr="00CD5651">
        <w:rPr>
          <w:rFonts w:ascii="Book Antiqua" w:hAnsi="Book Antiqua"/>
        </w:rPr>
        <w:t xml:space="preserve"> De Bont N, Bordi H, Senal N, Mortier PE. Open surgery for haemorrhoids in persons with spinal cord injury. </w:t>
      </w:r>
      <w:r w:rsidRPr="00CD5651">
        <w:rPr>
          <w:rFonts w:ascii="Book Antiqua" w:hAnsi="Book Antiqua"/>
          <w:i/>
        </w:rPr>
        <w:t>Spinal Cord Ser Cases</w:t>
      </w:r>
      <w:r w:rsidRPr="00CD5651">
        <w:rPr>
          <w:rFonts w:ascii="Book Antiqua" w:hAnsi="Book Antiqua"/>
        </w:rPr>
        <w:t xml:space="preserve"> 2018;</w:t>
      </w:r>
      <w:r w:rsidRPr="00CD5651">
        <w:rPr>
          <w:rFonts w:ascii="Book Antiqua" w:hAnsi="Book Antiqua" w:hint="eastAsia"/>
          <w:lang w:eastAsia="zh-CN"/>
        </w:rPr>
        <w:t xml:space="preserve"> </w:t>
      </w:r>
      <w:r w:rsidRPr="00CD5651">
        <w:rPr>
          <w:rFonts w:ascii="Book Antiqua" w:hAnsi="Book Antiqua"/>
          <w:b/>
        </w:rPr>
        <w:t>4:</w:t>
      </w:r>
      <w:r w:rsidRPr="00CD5651">
        <w:rPr>
          <w:rFonts w:ascii="Book Antiqua" w:hAnsi="Book Antiqua" w:hint="eastAsia"/>
          <w:lang w:eastAsia="zh-CN"/>
        </w:rPr>
        <w:t xml:space="preserve"> </w:t>
      </w:r>
      <w:r w:rsidRPr="00CD5651">
        <w:rPr>
          <w:rFonts w:ascii="Book Antiqua" w:hAnsi="Book Antiqua"/>
        </w:rPr>
        <w:t xml:space="preserve">35 </w:t>
      </w:r>
      <w:r w:rsidRPr="00CD5651">
        <w:rPr>
          <w:rFonts w:ascii="Book Antiqua" w:hAnsi="Book Antiqua" w:hint="eastAsia"/>
          <w:lang w:eastAsia="zh-CN"/>
        </w:rPr>
        <w:t>[</w:t>
      </w:r>
      <w:r w:rsidRPr="00CD5651">
        <w:rPr>
          <w:rFonts w:ascii="Book Antiqua" w:hAnsi="Book Antiqua"/>
        </w:rPr>
        <w:t>PMID: 29707238</w:t>
      </w:r>
      <w:r w:rsidRPr="00CD5651">
        <w:rPr>
          <w:rFonts w:ascii="Book Antiqua" w:hAnsi="Book Antiqua" w:hint="eastAsia"/>
          <w:lang w:eastAsia="zh-CN"/>
        </w:rPr>
        <w:t xml:space="preserve"> DOI</w:t>
      </w:r>
      <w:r w:rsidRPr="00CD5651">
        <w:rPr>
          <w:rFonts w:ascii="Book Antiqua" w:hAnsi="Book Antiqua"/>
        </w:rPr>
        <w:t>: 10.1038/s41394-018-0070-y</w:t>
      </w:r>
      <w:r w:rsidRPr="00CD5651">
        <w:rPr>
          <w:rFonts w:ascii="Book Antiqua" w:hAnsi="Book Antiqua" w:hint="eastAsia"/>
          <w:lang w:eastAsia="zh-CN"/>
        </w:rPr>
        <w:t>]</w:t>
      </w:r>
    </w:p>
    <w:p w:rsidR="00FE3752" w:rsidRPr="00CD5651" w:rsidRDefault="007B18C0">
      <w:pPr>
        <w:spacing w:line="360" w:lineRule="auto"/>
        <w:jc w:val="both"/>
        <w:rPr>
          <w:rFonts w:ascii="Book Antiqua" w:hAnsi="Book Antiqua"/>
          <w:lang w:eastAsia="zh-CN"/>
        </w:rPr>
      </w:pPr>
      <w:r w:rsidRPr="00CD5651">
        <w:rPr>
          <w:rFonts w:ascii="Book Antiqua" w:hAnsi="Book Antiqua"/>
        </w:rPr>
        <w:t xml:space="preserve">15 Zatevakhin II, Pasechnik IN, Gubaidullin RR, Reshetnikov EA, Berezenko MN. [Accelerated postoperative rehabilitation: multidisciplinary issue (Part 1)]. </w:t>
      </w:r>
      <w:r w:rsidRPr="00CD5651">
        <w:rPr>
          <w:rFonts w:ascii="Book Antiqua" w:hAnsi="Book Antiqua"/>
          <w:i/>
        </w:rPr>
        <w:t>Khirurgiia (Mosk)</w:t>
      </w:r>
      <w:r w:rsidRPr="00CD5651">
        <w:rPr>
          <w:rFonts w:ascii="Book Antiqua" w:hAnsi="Book Antiqua"/>
        </w:rPr>
        <w:t xml:space="preserve"> 2015</w:t>
      </w:r>
      <w:r w:rsidRPr="00CD5651">
        <w:rPr>
          <w:rFonts w:ascii="Book Antiqua" w:hAnsi="Book Antiqua" w:hint="eastAsia"/>
          <w:lang w:eastAsia="zh-CN"/>
        </w:rPr>
        <w:t xml:space="preserve">; </w:t>
      </w:r>
      <w:r w:rsidRPr="00CD5651">
        <w:rPr>
          <w:rFonts w:ascii="Book Antiqua" w:hAnsi="Book Antiqua"/>
          <w:b/>
        </w:rPr>
        <w:t>(9):</w:t>
      </w:r>
      <w:r w:rsidRPr="00CD5651">
        <w:rPr>
          <w:rFonts w:ascii="Book Antiqua" w:hAnsi="Book Antiqua" w:hint="eastAsia"/>
          <w:lang w:eastAsia="zh-CN"/>
        </w:rPr>
        <w:t xml:space="preserve"> </w:t>
      </w:r>
      <w:r w:rsidRPr="00CD5651">
        <w:rPr>
          <w:rFonts w:ascii="Book Antiqua" w:hAnsi="Book Antiqua"/>
        </w:rPr>
        <w:t xml:space="preserve">4-8. Russian </w:t>
      </w:r>
      <w:r w:rsidRPr="00CD5651">
        <w:rPr>
          <w:rFonts w:ascii="Book Antiqua" w:hAnsi="Book Antiqua" w:hint="eastAsia"/>
          <w:lang w:eastAsia="zh-CN"/>
        </w:rPr>
        <w:t>[</w:t>
      </w:r>
      <w:r w:rsidRPr="00CD5651">
        <w:rPr>
          <w:rFonts w:ascii="Book Antiqua" w:hAnsi="Book Antiqua"/>
        </w:rPr>
        <w:t>PMID: 26762072</w:t>
      </w:r>
      <w:r w:rsidRPr="00CD5651">
        <w:rPr>
          <w:rFonts w:ascii="Book Antiqua" w:hAnsi="Book Antiqua" w:hint="eastAsia"/>
          <w:lang w:eastAsia="zh-CN"/>
        </w:rPr>
        <w:t xml:space="preserve"> DOI</w:t>
      </w:r>
      <w:r w:rsidRPr="00CD5651">
        <w:rPr>
          <w:rFonts w:ascii="Book Antiqua" w:hAnsi="Book Antiqua"/>
        </w:rPr>
        <w:t>: 10.17116/hirurgia201594-8</w:t>
      </w:r>
      <w:r w:rsidRPr="00CD5651">
        <w:rPr>
          <w:rFonts w:ascii="Book Antiqua" w:hAnsi="Book Antiqua" w:hint="eastAsia"/>
          <w:lang w:eastAsia="zh-CN"/>
        </w:rPr>
        <w:t>]</w:t>
      </w:r>
      <w:r w:rsidRPr="00CD5651">
        <w:rPr>
          <w:rFonts w:ascii="Book Antiqua" w:hAnsi="Book Antiqua"/>
        </w:rPr>
        <w:t xml:space="preserve"> </w:t>
      </w:r>
    </w:p>
    <w:p w:rsidR="00FE3752" w:rsidRPr="00CD5651" w:rsidRDefault="007B18C0">
      <w:pPr>
        <w:spacing w:line="360" w:lineRule="auto"/>
        <w:jc w:val="both"/>
        <w:rPr>
          <w:rFonts w:ascii="Book Antiqua" w:hAnsi="Book Antiqua"/>
        </w:rPr>
      </w:pPr>
      <w:r w:rsidRPr="00CD5651">
        <w:rPr>
          <w:rFonts w:ascii="Book Antiqua" w:hAnsi="Book Antiqua"/>
        </w:rPr>
        <w:t xml:space="preserve">16 </w:t>
      </w:r>
      <w:r w:rsidRPr="00CD5651">
        <w:rPr>
          <w:rFonts w:ascii="Book Antiqua" w:hAnsi="Book Antiqua"/>
          <w:b/>
          <w:bCs/>
        </w:rPr>
        <w:t>Fan G</w:t>
      </w:r>
      <w:r w:rsidRPr="00CD5651">
        <w:rPr>
          <w:rFonts w:ascii="Book Antiqua" w:hAnsi="Book Antiqua"/>
        </w:rPr>
        <w:t xml:space="preserve">, Guan X, Zhang H, Wu X, Gu X, Gu G, Fan Y, He S. Significant Improvement of Puncture Accuracy and Fluoroscopy Reduction in Percutaneous Transforaminal Endoscopic Discectomy With Novel Lumbar Location System: Preliminary Report of Prospective Hello Study. </w:t>
      </w:r>
      <w:r w:rsidRPr="00CD5651">
        <w:rPr>
          <w:rFonts w:ascii="Book Antiqua" w:hAnsi="Book Antiqua"/>
          <w:i/>
          <w:iCs/>
        </w:rPr>
        <w:t>Medicine (Baltimore)</w:t>
      </w:r>
      <w:r w:rsidRPr="00CD5651">
        <w:rPr>
          <w:rFonts w:ascii="Book Antiqua" w:hAnsi="Book Antiqua"/>
        </w:rPr>
        <w:t xml:space="preserve"> 2015; </w:t>
      </w:r>
      <w:r w:rsidRPr="00CD5651">
        <w:rPr>
          <w:rFonts w:ascii="Book Antiqua" w:hAnsi="Book Antiqua"/>
          <w:b/>
          <w:bCs/>
        </w:rPr>
        <w:t>94</w:t>
      </w:r>
      <w:r w:rsidRPr="00CD5651">
        <w:rPr>
          <w:rFonts w:ascii="Book Antiqua" w:hAnsi="Book Antiqua"/>
        </w:rPr>
        <w:t>: e2189 [PMID: 26656348 DOI: 10.1097/MD.0000000000002189]</w:t>
      </w:r>
    </w:p>
    <w:p w:rsidR="00FE3752" w:rsidRPr="00CD5651" w:rsidRDefault="007B18C0">
      <w:pPr>
        <w:spacing w:line="360" w:lineRule="auto"/>
        <w:jc w:val="both"/>
        <w:rPr>
          <w:rFonts w:ascii="Book Antiqua" w:hAnsi="Book Antiqua"/>
        </w:rPr>
      </w:pPr>
      <w:r w:rsidRPr="00CD5651">
        <w:rPr>
          <w:rFonts w:ascii="Book Antiqua" w:hAnsi="Book Antiqua"/>
        </w:rPr>
        <w:t xml:space="preserve">17 </w:t>
      </w:r>
      <w:r w:rsidRPr="00CD5651">
        <w:rPr>
          <w:rFonts w:ascii="Book Antiqua" w:hAnsi="Book Antiqua"/>
          <w:b/>
          <w:bCs/>
        </w:rPr>
        <w:t>Choi G</w:t>
      </w:r>
      <w:r w:rsidRPr="00CD5651">
        <w:rPr>
          <w:rFonts w:ascii="Book Antiqua" w:hAnsi="Book Antiqua"/>
        </w:rPr>
        <w:t xml:space="preserve">, Modi HN, Prada N, Ahn TJ, Myung SH, Gang MS, Lee SH. Clinical results of XMR-assisted percutaneous transforaminal endoscopic lumbar discectomy. </w:t>
      </w:r>
      <w:r w:rsidRPr="00CD5651">
        <w:rPr>
          <w:rFonts w:ascii="Book Antiqua" w:hAnsi="Book Antiqua"/>
          <w:i/>
          <w:iCs/>
        </w:rPr>
        <w:t>J Orthop Surg Res</w:t>
      </w:r>
      <w:r w:rsidRPr="00CD5651">
        <w:rPr>
          <w:rFonts w:ascii="Book Antiqua" w:hAnsi="Book Antiqua"/>
        </w:rPr>
        <w:t xml:space="preserve"> 2013; </w:t>
      </w:r>
      <w:r w:rsidRPr="00CD5651">
        <w:rPr>
          <w:rFonts w:ascii="Book Antiqua" w:hAnsi="Book Antiqua"/>
          <w:b/>
          <w:bCs/>
        </w:rPr>
        <w:t>8</w:t>
      </w:r>
      <w:r w:rsidRPr="00CD5651">
        <w:rPr>
          <w:rFonts w:ascii="Book Antiqua" w:hAnsi="Book Antiqua"/>
        </w:rPr>
        <w:t>: 14 [PMID: 23705685 DOI: 10.1186/1749-799X-8-14]</w:t>
      </w:r>
    </w:p>
    <w:p w:rsidR="00FE3752" w:rsidRPr="00CD5651" w:rsidRDefault="007B18C0">
      <w:pPr>
        <w:spacing w:line="360" w:lineRule="auto"/>
        <w:jc w:val="both"/>
        <w:rPr>
          <w:rFonts w:ascii="Book Antiqua" w:hAnsi="Book Antiqua"/>
        </w:rPr>
      </w:pPr>
      <w:r w:rsidRPr="00CD5651">
        <w:rPr>
          <w:rFonts w:ascii="Book Antiqua" w:hAnsi="Book Antiqua"/>
        </w:rPr>
        <w:t xml:space="preserve">18 </w:t>
      </w:r>
      <w:r w:rsidRPr="00CD5651">
        <w:rPr>
          <w:rFonts w:ascii="Book Antiqua" w:hAnsi="Book Antiqua"/>
          <w:b/>
          <w:bCs/>
        </w:rPr>
        <w:t>Rogerson A</w:t>
      </w:r>
      <w:r w:rsidRPr="00CD5651">
        <w:rPr>
          <w:rFonts w:ascii="Book Antiqua" w:hAnsi="Book Antiqua"/>
        </w:rPr>
        <w:t xml:space="preserve">, Aidlen J, Jenis LG. Persistent radiculopathy after surgical treatment for lumbar disc herniation: causes and treatment options. </w:t>
      </w:r>
      <w:r w:rsidRPr="00CD5651">
        <w:rPr>
          <w:rFonts w:ascii="Book Antiqua" w:hAnsi="Book Antiqua"/>
          <w:i/>
          <w:iCs/>
        </w:rPr>
        <w:t>Int Orthop</w:t>
      </w:r>
      <w:r w:rsidRPr="00CD5651">
        <w:rPr>
          <w:rFonts w:ascii="Book Antiqua" w:hAnsi="Book Antiqua"/>
        </w:rPr>
        <w:t xml:space="preserve"> 2019; </w:t>
      </w:r>
      <w:r w:rsidRPr="00CD5651">
        <w:rPr>
          <w:rFonts w:ascii="Book Antiqua" w:hAnsi="Book Antiqua"/>
          <w:b/>
          <w:bCs/>
        </w:rPr>
        <w:t>43</w:t>
      </w:r>
      <w:r w:rsidRPr="00CD5651">
        <w:rPr>
          <w:rFonts w:ascii="Book Antiqua" w:hAnsi="Book Antiqua"/>
        </w:rPr>
        <w:t>: 969-973 [PMID: 30498910 DOI: 10.1007/s00264-018-4246-7]</w:t>
      </w:r>
    </w:p>
    <w:p w:rsidR="00FE3752" w:rsidRPr="00CD5651" w:rsidRDefault="007B18C0">
      <w:pPr>
        <w:spacing w:line="360" w:lineRule="auto"/>
        <w:jc w:val="both"/>
        <w:rPr>
          <w:rFonts w:ascii="Book Antiqua" w:hAnsi="Book Antiqua"/>
        </w:rPr>
      </w:pPr>
      <w:r w:rsidRPr="00CD5651">
        <w:rPr>
          <w:rFonts w:ascii="Book Antiqua" w:hAnsi="Book Antiqua"/>
        </w:rPr>
        <w:t xml:space="preserve">19 </w:t>
      </w:r>
      <w:r w:rsidRPr="00CD5651">
        <w:rPr>
          <w:rFonts w:ascii="Book Antiqua" w:hAnsi="Book Antiqua"/>
          <w:b/>
          <w:bCs/>
        </w:rPr>
        <w:t>Postacchini F</w:t>
      </w:r>
      <w:r w:rsidRPr="00CD5651">
        <w:rPr>
          <w:rFonts w:ascii="Book Antiqua" w:hAnsi="Book Antiqua"/>
        </w:rPr>
        <w:t xml:space="preserve">, Postacchini R. Operative management of lumbar disc herniation : the evolution of knowledge and surgical techniques in the last century. </w:t>
      </w:r>
      <w:r w:rsidRPr="00CD5651">
        <w:rPr>
          <w:rFonts w:ascii="Book Antiqua" w:hAnsi="Book Antiqua"/>
          <w:i/>
          <w:iCs/>
        </w:rPr>
        <w:t>Acta Neurochir Suppl</w:t>
      </w:r>
      <w:r w:rsidRPr="00CD5651">
        <w:rPr>
          <w:rFonts w:ascii="Book Antiqua" w:hAnsi="Book Antiqua"/>
        </w:rPr>
        <w:t xml:space="preserve"> 2011; </w:t>
      </w:r>
      <w:r w:rsidRPr="00CD5651">
        <w:rPr>
          <w:rFonts w:ascii="Book Antiqua" w:hAnsi="Book Antiqua"/>
          <w:b/>
          <w:bCs/>
        </w:rPr>
        <w:t>108</w:t>
      </w:r>
      <w:r w:rsidRPr="00CD5651">
        <w:rPr>
          <w:rFonts w:ascii="Book Antiqua" w:hAnsi="Book Antiqua"/>
        </w:rPr>
        <w:t>: 17-21 [PMID: 21107933 DOI: 10.1007/978-3-211-99370-5_4]</w:t>
      </w:r>
    </w:p>
    <w:p w:rsidR="00FE3752" w:rsidRPr="00CD5651" w:rsidRDefault="007B18C0">
      <w:pPr>
        <w:spacing w:line="360" w:lineRule="auto"/>
        <w:jc w:val="both"/>
        <w:rPr>
          <w:rFonts w:ascii="Book Antiqua" w:hAnsi="Book Antiqua"/>
        </w:rPr>
      </w:pPr>
      <w:r w:rsidRPr="00CD5651">
        <w:rPr>
          <w:rFonts w:ascii="Book Antiqua" w:hAnsi="Book Antiqua"/>
        </w:rPr>
        <w:t xml:space="preserve">20 </w:t>
      </w:r>
      <w:r w:rsidRPr="00CD5651">
        <w:rPr>
          <w:rFonts w:ascii="Book Antiqua" w:hAnsi="Book Antiqua"/>
          <w:b/>
          <w:bCs/>
        </w:rPr>
        <w:t>Ahn Y</w:t>
      </w:r>
      <w:r w:rsidRPr="00CD5651">
        <w:rPr>
          <w:rFonts w:ascii="Book Antiqua" w:hAnsi="Book Antiqua"/>
        </w:rPr>
        <w:t xml:space="preserve">, Lee SH, Park WM, Lee HY, Shin SW, Kang HY. Percutaneous endoscopic lumbar discectomy for recurrent disc herniation: surgical technique, outcome, and prognostic factors of 43 consecutive cases. </w:t>
      </w:r>
      <w:r w:rsidRPr="00CD5651">
        <w:rPr>
          <w:rFonts w:ascii="Book Antiqua" w:hAnsi="Book Antiqua"/>
          <w:i/>
          <w:iCs/>
        </w:rPr>
        <w:t>Spine (Phila Pa 1976)</w:t>
      </w:r>
      <w:r w:rsidRPr="00CD5651">
        <w:rPr>
          <w:rFonts w:ascii="Book Antiqua" w:hAnsi="Book Antiqua"/>
        </w:rPr>
        <w:t xml:space="preserve"> 2004; </w:t>
      </w:r>
      <w:r w:rsidRPr="00CD5651">
        <w:rPr>
          <w:rFonts w:ascii="Book Antiqua" w:hAnsi="Book Antiqua"/>
          <w:b/>
          <w:bCs/>
        </w:rPr>
        <w:t>29</w:t>
      </w:r>
      <w:r w:rsidRPr="00CD5651">
        <w:rPr>
          <w:rFonts w:ascii="Book Antiqua" w:hAnsi="Book Antiqua"/>
        </w:rPr>
        <w:t>: E326-E332 [PMID: 15303041 DOI: 10.1097/01.brs.0000134591.32462.98]</w:t>
      </w:r>
    </w:p>
    <w:p w:rsidR="00FE3752" w:rsidRPr="00CD5651" w:rsidRDefault="007B18C0">
      <w:pPr>
        <w:spacing w:line="360" w:lineRule="auto"/>
        <w:jc w:val="both"/>
        <w:rPr>
          <w:rFonts w:ascii="Book Antiqua" w:hAnsi="Book Antiqua"/>
        </w:rPr>
      </w:pPr>
      <w:r w:rsidRPr="00CD5651">
        <w:rPr>
          <w:rFonts w:ascii="Book Antiqua" w:hAnsi="Book Antiqua"/>
        </w:rPr>
        <w:t xml:space="preserve">21 </w:t>
      </w:r>
      <w:r w:rsidRPr="00CD5651">
        <w:rPr>
          <w:rFonts w:ascii="Book Antiqua" w:hAnsi="Book Antiqua"/>
          <w:b/>
          <w:bCs/>
        </w:rPr>
        <w:t>Pan M</w:t>
      </w:r>
      <w:r w:rsidRPr="00CD5651">
        <w:rPr>
          <w:rFonts w:ascii="Book Antiqua" w:hAnsi="Book Antiqua"/>
        </w:rPr>
        <w:t xml:space="preserve">, Li Q, Li S, Mao H, Meng B, Zhou F, Yang H. Percutaneous Endoscopic Lumbar Discectomy: Indications and Complications. </w:t>
      </w:r>
      <w:r w:rsidRPr="00CD5651">
        <w:rPr>
          <w:rFonts w:ascii="Book Antiqua" w:hAnsi="Book Antiqua"/>
          <w:i/>
          <w:iCs/>
        </w:rPr>
        <w:t>Pain Physician</w:t>
      </w:r>
      <w:r w:rsidRPr="00CD5651">
        <w:rPr>
          <w:rFonts w:ascii="Book Antiqua" w:hAnsi="Book Antiqua"/>
        </w:rPr>
        <w:t xml:space="preserve"> 2020; </w:t>
      </w:r>
      <w:r w:rsidRPr="00CD5651">
        <w:rPr>
          <w:rFonts w:ascii="Book Antiqua" w:hAnsi="Book Antiqua"/>
          <w:b/>
          <w:bCs/>
        </w:rPr>
        <w:t>23</w:t>
      </w:r>
      <w:r w:rsidRPr="00CD5651">
        <w:rPr>
          <w:rFonts w:ascii="Book Antiqua" w:hAnsi="Book Antiqua"/>
        </w:rPr>
        <w:t>: 49-56 [PMID: 32013278]</w:t>
      </w:r>
    </w:p>
    <w:p w:rsidR="00FE3752" w:rsidRPr="00CD5651" w:rsidRDefault="007B18C0">
      <w:pPr>
        <w:spacing w:line="360" w:lineRule="auto"/>
        <w:jc w:val="both"/>
        <w:rPr>
          <w:rFonts w:ascii="Book Antiqua" w:hAnsi="Book Antiqua"/>
        </w:rPr>
      </w:pPr>
      <w:r w:rsidRPr="00CD5651">
        <w:rPr>
          <w:rFonts w:ascii="Book Antiqua" w:hAnsi="Book Antiqua"/>
        </w:rPr>
        <w:t xml:space="preserve">22 </w:t>
      </w:r>
      <w:r w:rsidRPr="00CD5651">
        <w:rPr>
          <w:rFonts w:ascii="Book Antiqua" w:hAnsi="Book Antiqua"/>
          <w:b/>
          <w:bCs/>
        </w:rPr>
        <w:t>Heider FC</w:t>
      </w:r>
      <w:r w:rsidRPr="00CD5651">
        <w:rPr>
          <w:rFonts w:ascii="Book Antiqua" w:hAnsi="Book Antiqua"/>
        </w:rPr>
        <w:t xml:space="preserve">, Mayer HM. [Surgical treatment of lumbar disc herniation]. </w:t>
      </w:r>
      <w:r w:rsidRPr="00CD5651">
        <w:rPr>
          <w:rFonts w:ascii="Book Antiqua" w:hAnsi="Book Antiqua"/>
          <w:i/>
          <w:iCs/>
        </w:rPr>
        <w:t>Oper Orthop Traumatol</w:t>
      </w:r>
      <w:r w:rsidRPr="00CD5651">
        <w:rPr>
          <w:rFonts w:ascii="Book Antiqua" w:hAnsi="Book Antiqua"/>
        </w:rPr>
        <w:t xml:space="preserve"> 2017; </w:t>
      </w:r>
      <w:r w:rsidRPr="00CD5651">
        <w:rPr>
          <w:rFonts w:ascii="Book Antiqua" w:hAnsi="Book Antiqua"/>
          <w:b/>
          <w:bCs/>
        </w:rPr>
        <w:t>29</w:t>
      </w:r>
      <w:r w:rsidRPr="00CD5651">
        <w:rPr>
          <w:rFonts w:ascii="Book Antiqua" w:hAnsi="Book Antiqua"/>
        </w:rPr>
        <w:t>: 59-85 [PMID: 27689222 DOI: 10.1007/s00064-016-0467-3]</w:t>
      </w:r>
    </w:p>
    <w:p w:rsidR="00FE3752" w:rsidRPr="00CD5651" w:rsidRDefault="007B18C0">
      <w:pPr>
        <w:spacing w:line="360" w:lineRule="auto"/>
        <w:jc w:val="both"/>
        <w:rPr>
          <w:rFonts w:ascii="Book Antiqua" w:hAnsi="Book Antiqua"/>
        </w:rPr>
      </w:pPr>
      <w:r w:rsidRPr="00CD5651">
        <w:rPr>
          <w:rFonts w:ascii="Book Antiqua" w:hAnsi="Book Antiqua"/>
        </w:rPr>
        <w:t xml:space="preserve">23 </w:t>
      </w:r>
      <w:r w:rsidRPr="00CD5651">
        <w:rPr>
          <w:rFonts w:ascii="Book Antiqua" w:hAnsi="Book Antiqua"/>
          <w:b/>
          <w:bCs/>
        </w:rPr>
        <w:t>Delgado-López PD</w:t>
      </w:r>
      <w:r w:rsidRPr="00CD5651">
        <w:rPr>
          <w:rFonts w:ascii="Book Antiqua" w:hAnsi="Book Antiqua"/>
        </w:rPr>
        <w:t xml:space="preserve">, Rodríguez-Salazar A, Martín-Alonso J, Martín-Velasco V. [Lumbar disc herniation: Natural history, role of physical examination, timing of surgery, treatment options and conflicts of interests]. </w:t>
      </w:r>
      <w:r w:rsidRPr="00CD5651">
        <w:rPr>
          <w:rFonts w:ascii="Book Antiqua" w:hAnsi="Book Antiqua"/>
          <w:i/>
          <w:iCs/>
        </w:rPr>
        <w:t>Neurocirugia (Astur)</w:t>
      </w:r>
      <w:r w:rsidRPr="00CD5651">
        <w:rPr>
          <w:rFonts w:ascii="Book Antiqua" w:hAnsi="Book Antiqua"/>
        </w:rPr>
        <w:t xml:space="preserve"> 2017; </w:t>
      </w:r>
      <w:r w:rsidRPr="00CD5651">
        <w:rPr>
          <w:rFonts w:ascii="Book Antiqua" w:hAnsi="Book Antiqua"/>
          <w:b/>
          <w:bCs/>
        </w:rPr>
        <w:t>28</w:t>
      </w:r>
      <w:r w:rsidRPr="00CD5651">
        <w:rPr>
          <w:rFonts w:ascii="Book Antiqua" w:hAnsi="Book Antiqua"/>
        </w:rPr>
        <w:t>: 124-134 [PMID: 28130015 DOI: 10.1016/j.neucir.2016.11.004]</w:t>
      </w:r>
    </w:p>
    <w:p w:rsidR="00FE3752" w:rsidRPr="00CD5651" w:rsidRDefault="007B18C0">
      <w:pPr>
        <w:spacing w:line="360" w:lineRule="auto"/>
        <w:jc w:val="both"/>
        <w:rPr>
          <w:rFonts w:ascii="Book Antiqua" w:hAnsi="Book Antiqua"/>
        </w:rPr>
      </w:pPr>
      <w:r w:rsidRPr="00CD5651">
        <w:rPr>
          <w:rFonts w:ascii="Book Antiqua" w:hAnsi="Book Antiqua"/>
        </w:rPr>
        <w:t xml:space="preserve">24 </w:t>
      </w:r>
      <w:r w:rsidRPr="00CD5651">
        <w:rPr>
          <w:rFonts w:ascii="Book Antiqua" w:hAnsi="Book Antiqua"/>
          <w:b/>
          <w:bCs/>
        </w:rPr>
        <w:t>Di Martino A</w:t>
      </w:r>
      <w:r w:rsidRPr="00CD5651">
        <w:rPr>
          <w:rFonts w:ascii="Book Antiqua" w:hAnsi="Book Antiqua"/>
        </w:rPr>
        <w:t xml:space="preserve">, Russo F, Denaro L, Denaro V. How to treat lumbar disc herniation in pregnancy? A systematic review on current standards. </w:t>
      </w:r>
      <w:r w:rsidRPr="00CD5651">
        <w:rPr>
          <w:rFonts w:ascii="Book Antiqua" w:hAnsi="Book Antiqua"/>
          <w:i/>
          <w:iCs/>
        </w:rPr>
        <w:t>Eur Spine J</w:t>
      </w:r>
      <w:r w:rsidRPr="00CD5651">
        <w:rPr>
          <w:rFonts w:ascii="Book Antiqua" w:hAnsi="Book Antiqua"/>
        </w:rPr>
        <w:t xml:space="preserve"> 2017; </w:t>
      </w:r>
      <w:r w:rsidRPr="00CD5651">
        <w:rPr>
          <w:rFonts w:ascii="Book Antiqua" w:hAnsi="Book Antiqua"/>
          <w:b/>
          <w:bCs/>
        </w:rPr>
        <w:t>26</w:t>
      </w:r>
      <w:r w:rsidRPr="00CD5651">
        <w:rPr>
          <w:rFonts w:ascii="Book Antiqua" w:hAnsi="Book Antiqua"/>
        </w:rPr>
        <w:t>: 496-504 [PMID: 28429143 DOI: 10.1007/s00586-017-5040-8]</w:t>
      </w:r>
    </w:p>
    <w:p w:rsidR="00FE3752" w:rsidRPr="00CD5651" w:rsidRDefault="007B18C0">
      <w:pPr>
        <w:spacing w:line="360" w:lineRule="auto"/>
        <w:jc w:val="both"/>
        <w:rPr>
          <w:rFonts w:ascii="Book Antiqua" w:hAnsi="Book Antiqua"/>
          <w:lang w:eastAsia="zh-CN"/>
        </w:rPr>
      </w:pPr>
      <w:r w:rsidRPr="00CD5651">
        <w:rPr>
          <w:rFonts w:ascii="Book Antiqua" w:hAnsi="Book Antiqua"/>
        </w:rPr>
        <w:t xml:space="preserve">25 </w:t>
      </w:r>
      <w:r w:rsidRPr="00CD5651">
        <w:rPr>
          <w:rFonts w:ascii="Book Antiqua" w:hAnsi="Book Antiqua"/>
          <w:b/>
          <w:bCs/>
        </w:rPr>
        <w:t>Zhang QH</w:t>
      </w:r>
      <w:r w:rsidRPr="00CD5651">
        <w:rPr>
          <w:rFonts w:ascii="Book Antiqua" w:hAnsi="Book Antiqua" w:hint="eastAsia"/>
          <w:b/>
          <w:bCs/>
          <w:lang w:eastAsia="zh-CN"/>
        </w:rPr>
        <w:t>.</w:t>
      </w:r>
      <w:r w:rsidRPr="00CD5651">
        <w:rPr>
          <w:rFonts w:ascii="Book Antiqua" w:hAnsi="Book Antiqua"/>
        </w:rPr>
        <w:t xml:space="preserve"> Clinical Study of Three</w:t>
      </w:r>
      <w:r w:rsidRPr="00CD5651">
        <w:rPr>
          <w:rFonts w:ascii="Book Antiqua" w:hAnsi="Book Antiqua" w:hint="eastAsia"/>
          <w:lang w:eastAsia="zh-CN"/>
        </w:rPr>
        <w:t>-</w:t>
      </w:r>
      <w:r w:rsidRPr="00CD5651">
        <w:rPr>
          <w:rFonts w:ascii="Book Antiqua" w:hAnsi="Book Antiqua"/>
        </w:rPr>
        <w:t xml:space="preserve">dimensional Balanced Spine Manipulation Combined with Acupuncture in the Treatment of cervical spondylotic radiculopathy. </w:t>
      </w:r>
      <w:r w:rsidRPr="00CD5651">
        <w:rPr>
          <w:rFonts w:ascii="Book Antiqua" w:hAnsi="Book Antiqua"/>
          <w:iCs/>
        </w:rPr>
        <w:t>Jinan University,</w:t>
      </w:r>
      <w:r w:rsidRPr="00CD5651">
        <w:rPr>
          <w:rFonts w:ascii="Book Antiqua" w:hAnsi="Book Antiqua"/>
        </w:rPr>
        <w:t xml:space="preserve"> 2019</w:t>
      </w:r>
    </w:p>
    <w:p w:rsidR="00FE3752" w:rsidRPr="00CD5651" w:rsidRDefault="007B18C0">
      <w:pPr>
        <w:spacing w:line="360" w:lineRule="auto"/>
        <w:jc w:val="both"/>
        <w:rPr>
          <w:rFonts w:ascii="Book Antiqua" w:hAnsi="Book Antiqua"/>
        </w:rPr>
      </w:pPr>
      <w:r w:rsidRPr="00CD5651">
        <w:rPr>
          <w:rFonts w:ascii="Book Antiqua" w:hAnsi="Book Antiqua"/>
        </w:rPr>
        <w:t xml:space="preserve">26 </w:t>
      </w:r>
      <w:r w:rsidRPr="00CD5651">
        <w:rPr>
          <w:rFonts w:ascii="Book Antiqua" w:hAnsi="Book Antiqua"/>
          <w:b/>
          <w:bCs/>
        </w:rPr>
        <w:t>Han DT</w:t>
      </w:r>
      <w:r w:rsidRPr="00CD5651">
        <w:rPr>
          <w:rFonts w:ascii="Book Antiqua" w:hAnsi="Book Antiqua"/>
        </w:rPr>
        <w:t xml:space="preserve">. [Biomechanical relation of the intervertebral disk, intervertebral foramen and vertebral canal: an experimental study on autopsy specimens]. </w:t>
      </w:r>
      <w:r w:rsidRPr="00CD5651">
        <w:rPr>
          <w:rFonts w:ascii="Book Antiqua" w:hAnsi="Book Antiqua"/>
          <w:i/>
          <w:iCs/>
        </w:rPr>
        <w:t>Zhonghua Wai Ke Za Zhi</w:t>
      </w:r>
      <w:r w:rsidRPr="00CD5651">
        <w:rPr>
          <w:rFonts w:ascii="Book Antiqua" w:hAnsi="Book Antiqua"/>
        </w:rPr>
        <w:t xml:space="preserve"> 1989; </w:t>
      </w:r>
      <w:r w:rsidRPr="00CD5651">
        <w:rPr>
          <w:rFonts w:ascii="Book Antiqua" w:hAnsi="Book Antiqua"/>
          <w:b/>
          <w:bCs/>
        </w:rPr>
        <w:t>27</w:t>
      </w:r>
      <w:r w:rsidRPr="00CD5651">
        <w:rPr>
          <w:rFonts w:ascii="Book Antiqua" w:hAnsi="Book Antiqua"/>
        </w:rPr>
        <w:t>: 581-584, 637 [PMID: 2632181]</w:t>
      </w:r>
    </w:p>
    <w:p w:rsidR="00FE3752" w:rsidRPr="00CD5651" w:rsidRDefault="007B18C0">
      <w:pPr>
        <w:spacing w:line="360" w:lineRule="auto"/>
        <w:jc w:val="both"/>
        <w:rPr>
          <w:rFonts w:ascii="Book Antiqua" w:hAnsi="Book Antiqua"/>
        </w:rPr>
      </w:pPr>
      <w:r w:rsidRPr="00CD5651">
        <w:rPr>
          <w:rFonts w:ascii="Book Antiqua" w:hAnsi="Book Antiqua"/>
        </w:rPr>
        <w:t xml:space="preserve">27 </w:t>
      </w:r>
      <w:r w:rsidRPr="00CD5651">
        <w:rPr>
          <w:rFonts w:ascii="Book Antiqua" w:hAnsi="Book Antiqua"/>
          <w:b/>
          <w:bCs/>
        </w:rPr>
        <w:t>Zhang SY</w:t>
      </w:r>
      <w:r w:rsidRPr="00CD5651">
        <w:rPr>
          <w:rFonts w:ascii="Book Antiqua" w:hAnsi="Book Antiqua"/>
        </w:rPr>
        <w:t xml:space="preserve">, Huang P, Huang X, Chen T, Zhao X, Liang CM, Li LX, Tan HZ. [Study on risk factors and predictive model for lumbar intervertebral disc herniation in the rural population]. </w:t>
      </w:r>
      <w:r w:rsidRPr="00CD5651">
        <w:rPr>
          <w:rFonts w:ascii="Book Antiqua" w:hAnsi="Book Antiqua"/>
          <w:i/>
          <w:iCs/>
        </w:rPr>
        <w:t>Zhonghua Liu Xing Bing Xue Za Zhi</w:t>
      </w:r>
      <w:r w:rsidRPr="00CD5651">
        <w:rPr>
          <w:rFonts w:ascii="Book Antiqua" w:hAnsi="Book Antiqua"/>
        </w:rPr>
        <w:t xml:space="preserve"> 2009; </w:t>
      </w:r>
      <w:r w:rsidRPr="00CD5651">
        <w:rPr>
          <w:rFonts w:ascii="Book Antiqua" w:hAnsi="Book Antiqua"/>
          <w:b/>
          <w:bCs/>
        </w:rPr>
        <w:t>30</w:t>
      </w:r>
      <w:r w:rsidRPr="00CD5651">
        <w:rPr>
          <w:rFonts w:ascii="Book Antiqua" w:hAnsi="Book Antiqua"/>
        </w:rPr>
        <w:t>: 1152-1155 [PMID: 20193585]</w:t>
      </w:r>
    </w:p>
    <w:bookmarkEnd w:id="3"/>
    <w:p w:rsidR="00FE3752" w:rsidRPr="00CD5651" w:rsidRDefault="00FE3752">
      <w:pPr>
        <w:spacing w:line="360" w:lineRule="auto"/>
        <w:jc w:val="both"/>
        <w:rPr>
          <w:rFonts w:ascii="Book Antiqua" w:hAnsi="Book Antiqua"/>
        </w:rPr>
        <w:sectPr w:rsidR="00FE3752" w:rsidRPr="00CD5651">
          <w:pgSz w:w="12240" w:h="15840"/>
          <w:pgMar w:top="1440" w:right="1440" w:bottom="1440" w:left="1440" w:header="720" w:footer="720" w:gutter="0"/>
          <w:cols w:space="720"/>
          <w:docGrid w:linePitch="360"/>
        </w:sect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Footnotes</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Informed consent statement: </w:t>
      </w:r>
      <w:r w:rsidRPr="00CD5651">
        <w:rPr>
          <w:rFonts w:ascii="Book Antiqua" w:eastAsia="Book Antiqua" w:hAnsi="Book Antiqua" w:cs="Book Antiqua"/>
          <w:color w:val="000000"/>
        </w:rPr>
        <w:t>Written informed consent was obtained from the patient for publication of her case details and accompanying images.</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eastAsia="Book Antiqua" w:hAnsi="Book Antiqua" w:cs="Book Antiqua"/>
          <w:color w:val="000000"/>
        </w:rPr>
      </w:pPr>
      <w:r w:rsidRPr="00CD5651">
        <w:rPr>
          <w:rFonts w:ascii="Book Antiqua" w:eastAsia="Book Antiqua" w:hAnsi="Book Antiqua" w:cs="Book Antiqua"/>
          <w:b/>
          <w:bCs/>
          <w:color w:val="000000"/>
        </w:rPr>
        <w:t>Conflict-of-interest statement:</w:t>
      </w:r>
      <w:r w:rsidRPr="00CD5651">
        <w:rPr>
          <w:rFonts w:ascii="Book Antiqua" w:eastAsia="Book Antiqua" w:hAnsi="Book Antiqua" w:cs="Book Antiqua"/>
          <w:color w:val="000000"/>
        </w:rPr>
        <w:t xml:space="preserve"> Dr. Li reports grants from Science and Technology Department of Shandong Province and from Ministry of Science and Technology of the People's Republic of China during the conduct of the study.</w:t>
      </w:r>
    </w:p>
    <w:p w:rsidR="00FE3752" w:rsidRPr="00CD5651" w:rsidRDefault="00FE3752">
      <w:pPr>
        <w:spacing w:line="360" w:lineRule="auto"/>
        <w:jc w:val="both"/>
        <w:rPr>
          <w:rFonts w:ascii="Book Antiqua" w:eastAsia="Book Antiqua" w:hAnsi="Book Antiqua" w:cs="Book Antiqua"/>
          <w:color w:val="000000"/>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CARE Checklist (2016) statement: </w:t>
      </w:r>
      <w:r w:rsidRPr="00CD5651">
        <w:rPr>
          <w:rFonts w:ascii="Book Antiqua" w:eastAsia="Book Antiqua" w:hAnsi="Book Antiqua" w:cs="Book Antiqua"/>
          <w:color w:val="000000"/>
        </w:rPr>
        <w:t>The authors have read the CARE Checklist (2016), and the manuscript was prepared and revised according to the CARE Checklist (2016).</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bCs/>
          <w:color w:val="000000"/>
        </w:rPr>
        <w:t xml:space="preserve">Open-Access: </w:t>
      </w:r>
      <w:r w:rsidRPr="00CD565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Manuscript source: </w:t>
      </w:r>
      <w:r w:rsidRPr="00CD5651">
        <w:rPr>
          <w:rFonts w:ascii="Book Antiqua" w:eastAsia="Book Antiqua" w:hAnsi="Book Antiqua" w:cs="Book Antiqua"/>
          <w:color w:val="000000"/>
        </w:rPr>
        <w:t xml:space="preserve">Unsolicited </w:t>
      </w:r>
      <w:r w:rsidRPr="00CD5651">
        <w:rPr>
          <w:rFonts w:ascii="Book Antiqua" w:hAnsi="Book Antiqua" w:cs="Book Antiqua"/>
          <w:color w:val="000000"/>
          <w:lang w:eastAsia="zh-CN"/>
        </w:rPr>
        <w:t>m</w:t>
      </w:r>
      <w:r w:rsidRPr="00CD5651">
        <w:rPr>
          <w:rFonts w:ascii="Book Antiqua" w:eastAsia="Book Antiqua" w:hAnsi="Book Antiqua" w:cs="Book Antiqua"/>
          <w:color w:val="000000"/>
        </w:rPr>
        <w:t>anuscript</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Peer-review started: </w:t>
      </w:r>
      <w:r w:rsidRPr="00CD5651">
        <w:rPr>
          <w:rFonts w:ascii="Book Antiqua" w:eastAsia="Book Antiqua" w:hAnsi="Book Antiqua" w:cs="Book Antiqua"/>
          <w:color w:val="000000"/>
        </w:rPr>
        <w:t>May 11, 2021</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First decision: </w:t>
      </w:r>
      <w:r w:rsidRPr="00CD5651">
        <w:rPr>
          <w:rFonts w:ascii="Book Antiqua" w:eastAsia="Book Antiqua" w:hAnsi="Book Antiqua" w:cs="Book Antiqua"/>
          <w:color w:val="000000"/>
        </w:rPr>
        <w:t>June 15, 2021</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Article in press: </w:t>
      </w:r>
      <w:r w:rsidRPr="00CD5651">
        <w:rPr>
          <w:rFonts w:ascii="Book Antiqua" w:eastAsia="宋体" w:hAnsi="Book Antiqua"/>
          <w:color w:val="000000" w:themeColor="text1"/>
        </w:rPr>
        <w:t>J</w:t>
      </w:r>
      <w:r w:rsidRPr="00CD5651">
        <w:rPr>
          <w:rFonts w:ascii="Book Antiqua" w:eastAsia="宋体" w:hAnsi="Book Antiqua" w:hint="eastAsia"/>
          <w:color w:val="000000" w:themeColor="text1"/>
        </w:rPr>
        <w:t>u</w:t>
      </w:r>
      <w:r w:rsidRPr="00CD5651">
        <w:rPr>
          <w:rFonts w:ascii="Book Antiqua" w:eastAsia="宋体" w:hAnsi="Book Antiqua"/>
          <w:color w:val="000000" w:themeColor="text1"/>
        </w:rPr>
        <w:t>ly 16, 2021</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Specialty type: </w:t>
      </w:r>
      <w:bookmarkStart w:id="4" w:name="_Hlk71726650"/>
      <w:bookmarkStart w:id="5" w:name="OLE_LINK2066"/>
      <w:bookmarkStart w:id="6" w:name="OLE_LINK1952"/>
      <w:bookmarkStart w:id="7" w:name="OLE_LINK1953"/>
      <w:r w:rsidRPr="00CD5651">
        <w:rPr>
          <w:rFonts w:ascii="Book Antiqua" w:eastAsia="微软雅黑" w:hAnsi="Book Antiqua" w:cs="宋体"/>
        </w:rPr>
        <w:t>Medicine, research and experimenta</w:t>
      </w:r>
      <w:bookmarkEnd w:id="4"/>
      <w:r w:rsidRPr="00CD5651">
        <w:rPr>
          <w:rFonts w:ascii="Book Antiqua" w:eastAsia="微软雅黑" w:hAnsi="Book Antiqua" w:cs="宋体"/>
        </w:rPr>
        <w:t>l</w:t>
      </w:r>
      <w:bookmarkEnd w:id="5"/>
      <w:bookmarkEnd w:id="6"/>
      <w:bookmarkEnd w:id="7"/>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 xml:space="preserve">Country/Territory of origin: </w:t>
      </w:r>
      <w:r w:rsidRPr="00CD5651">
        <w:rPr>
          <w:rFonts w:ascii="Book Antiqua" w:eastAsia="Book Antiqua" w:hAnsi="Book Antiqua" w:cs="Book Antiqua"/>
          <w:color w:val="000000"/>
        </w:rPr>
        <w:t>China</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Peer-review report’s scientific quality classification</w:t>
      </w:r>
    </w:p>
    <w:p w:rsidR="00FE3752" w:rsidRPr="00CD5651" w:rsidRDefault="007B18C0">
      <w:pPr>
        <w:spacing w:line="360" w:lineRule="auto"/>
        <w:jc w:val="both"/>
        <w:rPr>
          <w:rFonts w:ascii="Book Antiqua" w:hAnsi="Book Antiqua"/>
          <w:lang w:eastAsia="zh-CN"/>
        </w:rPr>
      </w:pPr>
      <w:r w:rsidRPr="00CD5651">
        <w:rPr>
          <w:rFonts w:ascii="Book Antiqua" w:eastAsia="Book Antiqua" w:hAnsi="Book Antiqua" w:cs="Book Antiqua"/>
          <w:color w:val="000000"/>
        </w:rPr>
        <w:t xml:space="preserve">Grade A (Excellent): </w:t>
      </w:r>
      <w:r w:rsidRPr="00CD5651">
        <w:rPr>
          <w:rFonts w:ascii="Book Antiqua" w:hAnsi="Book Antiqua" w:cs="Book Antiqua"/>
          <w:color w:val="000000"/>
          <w:lang w:eastAsia="zh-CN"/>
        </w:rPr>
        <w:t>A</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Grade B (Very good): 0</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Grade C (Good): C</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Grade D (Fair): 0</w:t>
      </w: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color w:val="000000"/>
        </w:rPr>
        <w:t>Grade E (Poor): 0</w:t>
      </w:r>
    </w:p>
    <w:p w:rsidR="00FE3752" w:rsidRPr="00CD5651" w:rsidRDefault="00FE3752">
      <w:pPr>
        <w:spacing w:line="360" w:lineRule="auto"/>
        <w:jc w:val="both"/>
        <w:rPr>
          <w:rFonts w:ascii="Book Antiqua" w:hAnsi="Book Antiqua"/>
        </w:rPr>
      </w:pPr>
    </w:p>
    <w:p w:rsidR="00FE3752" w:rsidRPr="00CD5651" w:rsidRDefault="007B18C0">
      <w:pPr>
        <w:spacing w:line="360" w:lineRule="auto"/>
        <w:jc w:val="both"/>
        <w:rPr>
          <w:rFonts w:ascii="Book Antiqua" w:hAnsi="Book Antiqua" w:cs="Book Antiqua"/>
          <w:b/>
          <w:color w:val="000000"/>
          <w:lang w:eastAsia="zh-CN"/>
        </w:rPr>
      </w:pPr>
      <w:r w:rsidRPr="00CD5651">
        <w:rPr>
          <w:rFonts w:ascii="Book Antiqua" w:eastAsia="Book Antiqua" w:hAnsi="Book Antiqua" w:cs="Book Antiqua"/>
          <w:b/>
          <w:color w:val="000000"/>
        </w:rPr>
        <w:t xml:space="preserve">P-Reviewer: </w:t>
      </w:r>
      <w:r w:rsidRPr="00CD5651">
        <w:rPr>
          <w:rFonts w:ascii="Book Antiqua" w:eastAsia="Book Antiqua" w:hAnsi="Book Antiqua" w:cs="Book Antiqua"/>
          <w:color w:val="000000"/>
        </w:rPr>
        <w:t>Abdelbasset WK</w:t>
      </w:r>
      <w:r w:rsidRPr="00CD5651">
        <w:rPr>
          <w:rFonts w:ascii="Book Antiqua" w:eastAsia="Book Antiqua" w:hAnsi="Book Antiqua" w:cs="Book Antiqua"/>
          <w:b/>
          <w:color w:val="000000"/>
        </w:rPr>
        <w:t xml:space="preserve"> S-Editor: </w:t>
      </w:r>
      <w:r w:rsidRPr="00CD5651">
        <w:rPr>
          <w:rFonts w:ascii="Book Antiqua" w:eastAsia="Book Antiqua" w:hAnsi="Book Antiqua" w:cs="Book Antiqua"/>
          <w:color w:val="000000"/>
        </w:rPr>
        <w:t>Fan JR</w:t>
      </w:r>
      <w:r w:rsidRPr="00CD5651">
        <w:rPr>
          <w:rFonts w:ascii="Book Antiqua" w:eastAsia="Book Antiqua" w:hAnsi="Book Antiqua" w:cs="Book Antiqua"/>
          <w:b/>
          <w:color w:val="000000"/>
        </w:rPr>
        <w:t xml:space="preserve"> L-Editor: </w:t>
      </w:r>
      <w:r w:rsidRPr="00CD5651">
        <w:rPr>
          <w:rFonts w:ascii="Book Antiqua" w:eastAsia="Book Antiqua" w:hAnsi="Book Antiqua" w:cs="Book Antiqua"/>
          <w:color w:val="000000"/>
        </w:rPr>
        <w:t>Wang TQ</w:t>
      </w:r>
      <w:r w:rsidRPr="00CD5651">
        <w:rPr>
          <w:rFonts w:ascii="Book Antiqua" w:eastAsia="Book Antiqua" w:hAnsi="Book Antiqua" w:cs="Book Antiqua"/>
          <w:b/>
          <w:color w:val="000000"/>
        </w:rPr>
        <w:t xml:space="preserve"> P-Editor: </w:t>
      </w:r>
      <w:r w:rsidRPr="00CD5651">
        <w:rPr>
          <w:rFonts w:ascii="Book Antiqua" w:eastAsia="宋体" w:hAnsi="Book Antiqua" w:cs="Book Antiqua" w:hint="eastAsia"/>
          <w:bCs/>
          <w:color w:val="000000"/>
          <w:lang w:eastAsia="zh-CN"/>
        </w:rPr>
        <w:t>Guo X</w:t>
      </w:r>
    </w:p>
    <w:p w:rsidR="00FE3752" w:rsidRPr="00CD5651" w:rsidRDefault="00FE3752">
      <w:pPr>
        <w:spacing w:line="360" w:lineRule="auto"/>
        <w:jc w:val="both"/>
        <w:rPr>
          <w:rFonts w:ascii="Book Antiqua" w:hAnsi="Book Antiqua"/>
          <w:lang w:eastAsia="zh-CN"/>
        </w:rPr>
        <w:sectPr w:rsidR="00FE3752" w:rsidRPr="00CD5651">
          <w:pgSz w:w="12240" w:h="15840"/>
          <w:pgMar w:top="1440" w:right="1440" w:bottom="1440" w:left="1440" w:header="720" w:footer="720" w:gutter="0"/>
          <w:cols w:space="720"/>
          <w:docGrid w:linePitch="360"/>
        </w:sectPr>
      </w:pPr>
    </w:p>
    <w:p w:rsidR="00FE3752" w:rsidRPr="00CD5651" w:rsidRDefault="007B18C0">
      <w:pPr>
        <w:spacing w:line="360" w:lineRule="auto"/>
        <w:jc w:val="both"/>
        <w:rPr>
          <w:rFonts w:ascii="Book Antiqua" w:hAnsi="Book Antiqua"/>
        </w:rPr>
      </w:pPr>
      <w:r w:rsidRPr="00CD5651">
        <w:rPr>
          <w:rFonts w:ascii="Book Antiqua" w:eastAsia="Book Antiqua" w:hAnsi="Book Antiqua" w:cs="Book Antiqua"/>
          <w:b/>
          <w:color w:val="000000"/>
        </w:rPr>
        <w:t>Figure Legends</w:t>
      </w:r>
    </w:p>
    <w:p w:rsidR="00FE3752" w:rsidRPr="00CD5651" w:rsidRDefault="007B18C0">
      <w:pPr>
        <w:spacing w:line="360" w:lineRule="auto"/>
        <w:jc w:val="both"/>
        <w:rPr>
          <w:rFonts w:ascii="Book Antiqua" w:hAnsi="Book Antiqua" w:cs="Book Antiqua"/>
          <w:b/>
          <w:bCs/>
          <w:color w:val="000000"/>
          <w:lang w:eastAsia="zh-CN"/>
        </w:rPr>
      </w:pPr>
      <w:r w:rsidRPr="00CD5651">
        <w:rPr>
          <w:rFonts w:ascii="Book Antiqua" w:hAnsi="Book Antiqua"/>
          <w:noProof/>
          <w:lang w:eastAsia="zh-CN"/>
        </w:rPr>
        <w:drawing>
          <wp:inline distT="0" distB="0" distL="0" distR="0" wp14:anchorId="3332D47F" wp14:editId="400EE18E">
            <wp:extent cx="3299460" cy="26441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299746" cy="2644369"/>
                    </a:xfrm>
                    <a:prstGeom prst="rect">
                      <a:avLst/>
                    </a:prstGeom>
                  </pic:spPr>
                </pic:pic>
              </a:graphicData>
            </a:graphic>
          </wp:inline>
        </w:drawing>
      </w:r>
    </w:p>
    <w:p w:rsidR="00FE3752" w:rsidRPr="00CD5651" w:rsidRDefault="007B18C0">
      <w:pPr>
        <w:spacing w:line="360" w:lineRule="auto"/>
        <w:jc w:val="both"/>
        <w:rPr>
          <w:rFonts w:ascii="Book Antiqua" w:hAnsi="Book Antiqua" w:cs="Book Antiqua"/>
          <w:color w:val="000000"/>
          <w:lang w:eastAsia="zh-CN"/>
        </w:rPr>
      </w:pPr>
      <w:r w:rsidRPr="00CD5651">
        <w:rPr>
          <w:rFonts w:ascii="Book Antiqua" w:eastAsia="Book Antiqua" w:hAnsi="Book Antiqua" w:cs="Book Antiqua"/>
          <w:b/>
          <w:bCs/>
          <w:color w:val="000000"/>
        </w:rPr>
        <w:t>Figure 1</w:t>
      </w:r>
      <w:r w:rsidRPr="00CD5651">
        <w:rPr>
          <w:rFonts w:ascii="Book Antiqua" w:hAnsi="Book Antiqua" w:cs="Book Antiqua"/>
          <w:color w:val="000000"/>
          <w:lang w:eastAsia="zh-CN"/>
        </w:rPr>
        <w:t xml:space="preserve"> </w:t>
      </w:r>
      <w:r w:rsidRPr="00CD5651">
        <w:rPr>
          <w:rFonts w:ascii="Book Antiqua" w:eastAsia="Book Antiqua" w:hAnsi="Book Antiqua" w:cs="Book Antiqua"/>
          <w:b/>
          <w:bCs/>
          <w:color w:val="000000"/>
        </w:rPr>
        <w:t xml:space="preserve">Magnetic resonance images obtained upon admission. </w:t>
      </w:r>
      <w:r w:rsidRPr="00CD5651">
        <w:rPr>
          <w:rFonts w:ascii="Book Antiqua" w:eastAsia="Book Antiqua" w:hAnsi="Book Antiqua" w:cs="Book Antiqua"/>
          <w:color w:val="000000"/>
        </w:rPr>
        <w:t>The red arrows indicate the location of disc herniation.</w:t>
      </w:r>
    </w:p>
    <w:p w:rsidR="00FE3752" w:rsidRPr="00CD5651" w:rsidRDefault="007B18C0">
      <w:pPr>
        <w:spacing w:line="360" w:lineRule="auto"/>
        <w:jc w:val="both"/>
        <w:rPr>
          <w:rFonts w:ascii="Book Antiqua" w:hAnsi="Book Antiqua"/>
          <w:lang w:eastAsia="zh-CN"/>
        </w:rPr>
      </w:pPr>
      <w:r w:rsidRPr="00CD5651">
        <w:rPr>
          <w:rFonts w:ascii="Book Antiqua" w:hAnsi="Book Antiqua" w:cs="Book Antiqua"/>
          <w:color w:val="000000"/>
          <w:lang w:eastAsia="zh-CN"/>
        </w:rPr>
        <w:br w:type="page"/>
      </w:r>
      <w:r w:rsidR="00127937">
        <w:rPr>
          <w:noProof/>
          <w:lang w:eastAsia="zh-CN"/>
        </w:rPr>
        <w:drawing>
          <wp:inline distT="0" distB="0" distL="0" distR="0" wp14:anchorId="415EDAFE" wp14:editId="0DE38D39">
            <wp:extent cx="5486400" cy="35864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586480"/>
                    </a:xfrm>
                    <a:prstGeom prst="rect">
                      <a:avLst/>
                    </a:prstGeom>
                  </pic:spPr>
                </pic:pic>
              </a:graphicData>
            </a:graphic>
          </wp:inline>
        </w:drawing>
      </w:r>
    </w:p>
    <w:p w:rsidR="00FE3752" w:rsidRPr="00CD5651" w:rsidRDefault="007B18C0">
      <w:pPr>
        <w:spacing w:line="360" w:lineRule="auto"/>
        <w:jc w:val="both"/>
        <w:rPr>
          <w:rFonts w:ascii="Book Antiqua" w:hAnsi="Book Antiqua" w:cs="Book Antiqua"/>
          <w:color w:val="000000"/>
          <w:lang w:eastAsia="zh-CN"/>
        </w:rPr>
      </w:pPr>
      <w:r w:rsidRPr="00CD5651">
        <w:rPr>
          <w:rFonts w:ascii="Book Antiqua" w:eastAsia="Book Antiqua" w:hAnsi="Book Antiqua" w:cs="Book Antiqua"/>
          <w:b/>
          <w:bCs/>
          <w:color w:val="000000"/>
        </w:rPr>
        <w:t xml:space="preserve">Figure 2 Magnetic resonance images obtained at 15 mo after discharge from hospital. </w:t>
      </w:r>
      <w:r w:rsidRPr="00CD5651">
        <w:rPr>
          <w:rFonts w:ascii="Book Antiqua" w:eastAsia="Book Antiqua" w:hAnsi="Book Antiqua" w:cs="Book Antiqua"/>
          <w:color w:val="000000"/>
        </w:rPr>
        <w:t>The red arrows show the location of disc herniation retraction.</w:t>
      </w:r>
    </w:p>
    <w:p w:rsidR="00FE3752" w:rsidRPr="00CD5651" w:rsidRDefault="007B18C0">
      <w:pPr>
        <w:spacing w:line="360" w:lineRule="auto"/>
        <w:jc w:val="both"/>
        <w:rPr>
          <w:rFonts w:ascii="Book Antiqua" w:hAnsi="Book Antiqua"/>
          <w:lang w:eastAsia="zh-CN"/>
        </w:rPr>
      </w:pPr>
      <w:r w:rsidRPr="00CD5651">
        <w:rPr>
          <w:rFonts w:ascii="Book Antiqua" w:hAnsi="Book Antiqua" w:cs="Book Antiqua"/>
          <w:color w:val="000000"/>
          <w:lang w:eastAsia="zh-CN"/>
        </w:rPr>
        <w:br w:type="page"/>
      </w:r>
      <w:bookmarkStart w:id="8" w:name="_GoBack"/>
      <w:r w:rsidRPr="00CD5651">
        <w:rPr>
          <w:rFonts w:ascii="Book Antiqua" w:hAnsi="Book Antiqua"/>
          <w:noProof/>
          <w:lang w:eastAsia="zh-CN"/>
        </w:rPr>
        <w:drawing>
          <wp:inline distT="0" distB="0" distL="0" distR="0" wp14:anchorId="3C9A8D85" wp14:editId="10340308">
            <wp:extent cx="2689860" cy="2674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90093" cy="2674852"/>
                    </a:xfrm>
                    <a:prstGeom prst="rect">
                      <a:avLst/>
                    </a:prstGeom>
                  </pic:spPr>
                </pic:pic>
              </a:graphicData>
            </a:graphic>
          </wp:inline>
        </w:drawing>
      </w:r>
      <w:bookmarkEnd w:id="8"/>
    </w:p>
    <w:p w:rsidR="00FE3752" w:rsidRPr="00CD5651" w:rsidRDefault="007B18C0">
      <w:pPr>
        <w:spacing w:line="360" w:lineRule="auto"/>
        <w:jc w:val="both"/>
        <w:rPr>
          <w:rFonts w:ascii="Book Antiqua" w:hAnsi="Book Antiqua" w:cs="Book Antiqua"/>
          <w:color w:val="000000"/>
          <w:lang w:eastAsia="zh-CN"/>
        </w:rPr>
      </w:pPr>
      <w:r w:rsidRPr="00CD5651">
        <w:rPr>
          <w:rFonts w:ascii="Book Antiqua" w:eastAsia="Book Antiqua" w:hAnsi="Book Antiqua" w:cs="Book Antiqua"/>
          <w:b/>
          <w:bCs/>
          <w:color w:val="000000"/>
        </w:rPr>
        <w:t xml:space="preserve">Figure 3 Magnetic resonance images obtained at 44 mo after discharge from hospital. </w:t>
      </w:r>
      <w:r w:rsidRPr="00CD5651">
        <w:rPr>
          <w:rFonts w:ascii="Book Antiqua" w:eastAsia="Book Antiqua" w:hAnsi="Book Antiqua" w:cs="Book Antiqua"/>
          <w:color w:val="000000"/>
        </w:rPr>
        <w:t>The red arrows show the location of disc herniation retraction.</w:t>
      </w:r>
    </w:p>
    <w:p w:rsidR="00FE3752" w:rsidRPr="00CD5651" w:rsidRDefault="007B18C0">
      <w:pPr>
        <w:spacing w:line="360" w:lineRule="auto"/>
        <w:jc w:val="both"/>
        <w:rPr>
          <w:rFonts w:ascii="Book Antiqua" w:hAnsi="Book Antiqua"/>
          <w:lang w:eastAsia="zh-CN"/>
        </w:rPr>
      </w:pPr>
      <w:r w:rsidRPr="00CD5651">
        <w:rPr>
          <w:rFonts w:ascii="Book Antiqua" w:hAnsi="Book Antiqua" w:cs="Book Antiqua"/>
          <w:color w:val="000000"/>
          <w:lang w:eastAsia="zh-CN"/>
        </w:rPr>
        <w:br w:type="page"/>
      </w:r>
      <w:r w:rsidRPr="00CD5651">
        <w:rPr>
          <w:rFonts w:ascii="Book Antiqua" w:hAnsi="Book Antiqua"/>
          <w:noProof/>
          <w:lang w:eastAsia="zh-CN"/>
        </w:rPr>
        <w:drawing>
          <wp:inline distT="0" distB="0" distL="0" distR="0" wp14:anchorId="366509F9" wp14:editId="5D3C548C">
            <wp:extent cx="4579620" cy="316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580017" cy="3162574"/>
                    </a:xfrm>
                    <a:prstGeom prst="rect">
                      <a:avLst/>
                    </a:prstGeom>
                  </pic:spPr>
                </pic:pic>
              </a:graphicData>
            </a:graphic>
          </wp:inline>
        </w:drawing>
      </w:r>
    </w:p>
    <w:p w:rsidR="00CD5651" w:rsidRDefault="007B18C0">
      <w:pPr>
        <w:spacing w:line="360" w:lineRule="auto"/>
        <w:jc w:val="both"/>
        <w:rPr>
          <w:rFonts w:ascii="Book Antiqua" w:eastAsia="Book Antiqua" w:hAnsi="Book Antiqua" w:cs="Book Antiqua"/>
          <w:b/>
          <w:bCs/>
          <w:color w:val="000000"/>
        </w:rPr>
      </w:pPr>
      <w:r w:rsidRPr="00CD5651">
        <w:rPr>
          <w:rFonts w:ascii="Book Antiqua" w:eastAsia="Book Antiqua" w:hAnsi="Book Antiqua" w:cs="Book Antiqua"/>
          <w:b/>
          <w:bCs/>
          <w:color w:val="000000"/>
        </w:rPr>
        <w:t>Figure 4 Direction of spinal movement.</w:t>
      </w:r>
    </w:p>
    <w:p w:rsidR="00CD5651" w:rsidRDefault="00CD5651">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CD5651" w:rsidRDefault="00CD5651" w:rsidP="00CD5651">
      <w:pPr>
        <w:jc w:val="center"/>
        <w:rPr>
          <w:rFonts w:ascii="Book Antiqua" w:hAnsi="Book Antiqua"/>
          <w:lang w:eastAsia="zh-CN"/>
        </w:rPr>
      </w:pPr>
      <w:bookmarkStart w:id="9" w:name="OLE_LINK1"/>
      <w:bookmarkStart w:id="10" w:name="OLE_LINK2"/>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r>
        <w:rPr>
          <w:rFonts w:ascii="Book Antiqua" w:hAnsi="Book Antiqua"/>
          <w:noProof/>
          <w:lang w:eastAsia="zh-CN"/>
        </w:rPr>
        <w:drawing>
          <wp:inline distT="0" distB="0" distL="0" distR="0" wp14:anchorId="02469DDD" wp14:editId="6A22E0A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CD5651" w:rsidRDefault="00CD5651" w:rsidP="00CD5651">
      <w:pPr>
        <w:jc w:val="center"/>
        <w:rPr>
          <w:rFonts w:ascii="Book Antiqua" w:hAnsi="Book Antiqua"/>
          <w:lang w:eastAsia="zh-CN"/>
        </w:rPr>
      </w:pPr>
    </w:p>
    <w:p w:rsidR="00CD5651" w:rsidRPr="00763D22" w:rsidRDefault="00CD5651" w:rsidP="00CD565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CD5651" w:rsidRPr="00763D22" w:rsidRDefault="00CD5651" w:rsidP="00CD56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CD5651" w:rsidRPr="00763D22" w:rsidRDefault="00CD5651" w:rsidP="00CD56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CD5651" w:rsidRPr="00763D22" w:rsidRDefault="00CD5651" w:rsidP="00CD56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CD5651" w:rsidRPr="00763D22" w:rsidRDefault="00CD5651" w:rsidP="00CD56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CD5651" w:rsidRPr="00763D22" w:rsidRDefault="00CD5651" w:rsidP="00CD565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r>
        <w:rPr>
          <w:rFonts w:ascii="Book Antiqua" w:hAnsi="Book Antiqua"/>
          <w:noProof/>
          <w:lang w:eastAsia="zh-CN"/>
        </w:rPr>
        <w:drawing>
          <wp:inline distT="0" distB="0" distL="0" distR="0" wp14:anchorId="5712524C" wp14:editId="74EC0B5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Default="00CD5651" w:rsidP="00CD5651">
      <w:pPr>
        <w:jc w:val="center"/>
        <w:rPr>
          <w:rFonts w:ascii="Book Antiqua" w:hAnsi="Book Antiqua"/>
          <w:lang w:eastAsia="zh-CN"/>
        </w:rPr>
      </w:pPr>
    </w:p>
    <w:p w:rsidR="00CD5651" w:rsidRPr="00763D22" w:rsidRDefault="00CD5651" w:rsidP="00CD5651">
      <w:pPr>
        <w:jc w:val="right"/>
        <w:rPr>
          <w:rFonts w:ascii="Book Antiqua" w:hAnsi="Book Antiqua"/>
          <w:color w:val="000000" w:themeColor="text1"/>
          <w:lang w:eastAsia="zh-CN"/>
        </w:rPr>
      </w:pPr>
    </w:p>
    <w:p w:rsidR="00CD5651" w:rsidRPr="00763D22" w:rsidRDefault="00CD5651" w:rsidP="00CD565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bookmarkEnd w:id="10"/>
    </w:p>
    <w:p w:rsidR="00FE3752" w:rsidRDefault="00FE3752">
      <w:pPr>
        <w:spacing w:line="360" w:lineRule="auto"/>
        <w:jc w:val="both"/>
        <w:rPr>
          <w:rFonts w:ascii="Book Antiqua" w:hAnsi="Book Antiqua"/>
        </w:rPr>
      </w:pPr>
    </w:p>
    <w:sectPr w:rsidR="00FE37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B77" w:rsidRDefault="00A02B77">
      <w:r>
        <w:separator/>
      </w:r>
    </w:p>
  </w:endnote>
  <w:endnote w:type="continuationSeparator" w:id="0">
    <w:p w:rsidR="00A02B77" w:rsidRDefault="00A0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540141"/>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FE3752" w:rsidRDefault="007B18C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02B77">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02B77">
              <w:rPr>
                <w:rFonts w:ascii="Book Antiqua" w:hAnsi="Book Antiqua"/>
                <w:b/>
                <w:bCs/>
                <w:noProof/>
                <w:sz w:val="24"/>
                <w:szCs w:val="24"/>
              </w:rPr>
              <w:t>1</w:t>
            </w:r>
            <w:r>
              <w:rPr>
                <w:rFonts w:ascii="Book Antiqua" w:hAnsi="Book Antiqua"/>
                <w:b/>
                <w:bCs/>
                <w:sz w:val="24"/>
                <w:szCs w:val="24"/>
              </w:rPr>
              <w:fldChar w:fldCharType="end"/>
            </w:r>
          </w:p>
        </w:sdtContent>
      </w:sdt>
    </w:sdtContent>
  </w:sdt>
  <w:p w:rsidR="00FE3752" w:rsidRDefault="00FE37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B77" w:rsidRDefault="00A02B77">
      <w:r>
        <w:separator/>
      </w:r>
    </w:p>
  </w:footnote>
  <w:footnote w:type="continuationSeparator" w:id="0">
    <w:p w:rsidR="00A02B77" w:rsidRDefault="00A02B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53A"/>
    <w:rsid w:val="00093739"/>
    <w:rsid w:val="000C15C4"/>
    <w:rsid w:val="001076E0"/>
    <w:rsid w:val="00127937"/>
    <w:rsid w:val="00133315"/>
    <w:rsid w:val="0019609E"/>
    <w:rsid w:val="001F4840"/>
    <w:rsid w:val="00225FBE"/>
    <w:rsid w:val="00235923"/>
    <w:rsid w:val="00250625"/>
    <w:rsid w:val="002846B5"/>
    <w:rsid w:val="002F151B"/>
    <w:rsid w:val="002F3B1F"/>
    <w:rsid w:val="00312629"/>
    <w:rsid w:val="0031716D"/>
    <w:rsid w:val="003666C6"/>
    <w:rsid w:val="00373FE4"/>
    <w:rsid w:val="0039216F"/>
    <w:rsid w:val="003C109F"/>
    <w:rsid w:val="0040021B"/>
    <w:rsid w:val="00471F9A"/>
    <w:rsid w:val="00490872"/>
    <w:rsid w:val="00503264"/>
    <w:rsid w:val="005473E6"/>
    <w:rsid w:val="005B0997"/>
    <w:rsid w:val="00637CD3"/>
    <w:rsid w:val="00655F2F"/>
    <w:rsid w:val="006619C3"/>
    <w:rsid w:val="00665196"/>
    <w:rsid w:val="006A125D"/>
    <w:rsid w:val="006D7268"/>
    <w:rsid w:val="0076737A"/>
    <w:rsid w:val="007937BB"/>
    <w:rsid w:val="007A5551"/>
    <w:rsid w:val="007B18C0"/>
    <w:rsid w:val="007D0155"/>
    <w:rsid w:val="008F44EC"/>
    <w:rsid w:val="00942837"/>
    <w:rsid w:val="00993E6C"/>
    <w:rsid w:val="00A02B77"/>
    <w:rsid w:val="00A313E0"/>
    <w:rsid w:val="00A542BC"/>
    <w:rsid w:val="00A77B3E"/>
    <w:rsid w:val="00AA12AD"/>
    <w:rsid w:val="00AC0752"/>
    <w:rsid w:val="00AD0768"/>
    <w:rsid w:val="00AF76FA"/>
    <w:rsid w:val="00B12AB9"/>
    <w:rsid w:val="00B24E11"/>
    <w:rsid w:val="00B90271"/>
    <w:rsid w:val="00BC5119"/>
    <w:rsid w:val="00BD7866"/>
    <w:rsid w:val="00C3155D"/>
    <w:rsid w:val="00CA2A55"/>
    <w:rsid w:val="00CD5651"/>
    <w:rsid w:val="00D345B4"/>
    <w:rsid w:val="00D5038D"/>
    <w:rsid w:val="00D83482"/>
    <w:rsid w:val="00DF3520"/>
    <w:rsid w:val="00E72F15"/>
    <w:rsid w:val="00F03CA4"/>
    <w:rsid w:val="00F41409"/>
    <w:rsid w:val="00F569AB"/>
    <w:rsid w:val="00F718A3"/>
    <w:rsid w:val="00F910EF"/>
    <w:rsid w:val="00F972EB"/>
    <w:rsid w:val="00FD4CCB"/>
    <w:rsid w:val="00FE3752"/>
    <w:rsid w:val="19570CBE"/>
    <w:rsid w:val="1A9E5456"/>
    <w:rsid w:val="23691035"/>
    <w:rsid w:val="25BB1108"/>
    <w:rsid w:val="41086FF0"/>
    <w:rsid w:val="42867516"/>
    <w:rsid w:val="5412011F"/>
    <w:rsid w:val="65267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16">
    <w:name w:val="16"/>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16">
    <w:name w:val="16"/>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4548</Words>
  <Characters>25930</Characters>
  <Application>Microsoft Office Word</Application>
  <DocSecurity>0</DocSecurity>
  <Lines>216</Lines>
  <Paragraphs>60</Paragraphs>
  <ScaleCrop>false</ScaleCrop>
  <Company>HP Inc.</Company>
  <LinksUpToDate>false</LinksUpToDate>
  <CharactersWithSpaces>30418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16068</dc:creator>
  <cp:lastModifiedBy>liujihong2008@qq.con</cp:lastModifiedBy>
  <cp:revision>7</cp:revision>
  <dcterms:created xsi:type="dcterms:W3CDTF">2021-07-29T10:58:00Z</dcterms:created>
  <dcterms:modified xsi:type="dcterms:W3CDTF">2021-09-16T07:55:00Z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CE457AB0A3BE481BBA72448671C75F16</vt:lpwstr>
  </property>
</Properties>
</file>