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23B06"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color w:val="000000"/>
        </w:rPr>
        <w:t xml:space="preserve">Name of Journal: </w:t>
      </w:r>
      <w:r w:rsidRPr="00207204">
        <w:rPr>
          <w:rFonts w:ascii="Book Antiqua" w:eastAsia="Book Antiqua" w:hAnsi="Book Antiqua" w:cs="Book Antiqua"/>
          <w:i/>
          <w:color w:val="000000"/>
        </w:rPr>
        <w:t>World Journal of Clinical Cases</w:t>
      </w:r>
    </w:p>
    <w:p w14:paraId="28EF53E3"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color w:val="000000"/>
        </w:rPr>
        <w:t xml:space="preserve">Manuscript NO: </w:t>
      </w:r>
      <w:r w:rsidRPr="00207204">
        <w:rPr>
          <w:rFonts w:ascii="Book Antiqua" w:eastAsia="Book Antiqua" w:hAnsi="Book Antiqua" w:cs="Book Antiqua"/>
          <w:color w:val="000000"/>
        </w:rPr>
        <w:t>66134</w:t>
      </w:r>
    </w:p>
    <w:p w14:paraId="0071E4F0"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color w:val="000000"/>
        </w:rPr>
        <w:t xml:space="preserve">Manuscript Type: </w:t>
      </w:r>
      <w:r w:rsidRPr="00207204">
        <w:rPr>
          <w:rFonts w:ascii="Book Antiqua" w:eastAsia="Book Antiqua" w:hAnsi="Book Antiqua" w:cs="Book Antiqua"/>
          <w:color w:val="000000"/>
        </w:rPr>
        <w:t>CASE REPORT</w:t>
      </w:r>
    </w:p>
    <w:p w14:paraId="2C688AE1" w14:textId="77777777" w:rsidR="00A77B3E" w:rsidRPr="00207204" w:rsidRDefault="00A77B3E" w:rsidP="00207204">
      <w:pPr>
        <w:adjustRightInd w:val="0"/>
        <w:snapToGrid w:val="0"/>
        <w:spacing w:line="360" w:lineRule="auto"/>
        <w:jc w:val="both"/>
        <w:rPr>
          <w:rFonts w:ascii="Book Antiqua" w:hAnsi="Book Antiqua"/>
        </w:rPr>
      </w:pPr>
    </w:p>
    <w:p w14:paraId="41A49C5A" w14:textId="03D73A7A"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bCs/>
          <w:color w:val="000000"/>
        </w:rPr>
        <w:t>Omental mass combined with indirect inguinal hernia le</w:t>
      </w:r>
      <w:r w:rsidR="00D64E34">
        <w:rPr>
          <w:rFonts w:ascii="Book Antiqua" w:eastAsia="Book Antiqua" w:hAnsi="Book Antiqua" w:cs="Book Antiqua"/>
          <w:b/>
          <w:bCs/>
          <w:color w:val="000000"/>
        </w:rPr>
        <w:t>a</w:t>
      </w:r>
      <w:r w:rsidRPr="00207204">
        <w:rPr>
          <w:rFonts w:ascii="Book Antiqua" w:eastAsia="Book Antiqua" w:hAnsi="Book Antiqua" w:cs="Book Antiqua"/>
          <w:b/>
          <w:bCs/>
          <w:color w:val="000000"/>
        </w:rPr>
        <w:t>d</w:t>
      </w:r>
      <w:r w:rsidR="00D64E34">
        <w:rPr>
          <w:rFonts w:ascii="Book Antiqua" w:eastAsia="Book Antiqua" w:hAnsi="Book Antiqua" w:cs="Book Antiqua"/>
          <w:b/>
          <w:bCs/>
          <w:color w:val="000000"/>
        </w:rPr>
        <w:t>s</w:t>
      </w:r>
      <w:r w:rsidRPr="00207204">
        <w:rPr>
          <w:rFonts w:ascii="Book Antiqua" w:eastAsia="Book Antiqua" w:hAnsi="Book Antiqua" w:cs="Book Antiqua"/>
          <w:b/>
          <w:bCs/>
          <w:color w:val="000000"/>
        </w:rPr>
        <w:t xml:space="preserve"> to a scrotal mass: A case report</w:t>
      </w:r>
    </w:p>
    <w:p w14:paraId="630EFA07" w14:textId="77777777" w:rsidR="00A77B3E" w:rsidRPr="00207204" w:rsidRDefault="00A77B3E" w:rsidP="00207204">
      <w:pPr>
        <w:adjustRightInd w:val="0"/>
        <w:snapToGrid w:val="0"/>
        <w:spacing w:line="360" w:lineRule="auto"/>
        <w:jc w:val="both"/>
        <w:rPr>
          <w:rFonts w:ascii="Book Antiqua" w:hAnsi="Book Antiqua"/>
        </w:rPr>
      </w:pPr>
    </w:p>
    <w:p w14:paraId="509AD215" w14:textId="1A06979F"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t xml:space="preserve">Liu </w:t>
      </w:r>
      <w:r w:rsidR="006A4B6A" w:rsidRPr="00207204">
        <w:rPr>
          <w:rFonts w:ascii="Book Antiqua" w:eastAsia="Book Antiqua" w:hAnsi="Book Antiqua" w:cs="Book Antiqua"/>
          <w:color w:val="000000"/>
          <w:lang w:eastAsia="zh-CN"/>
        </w:rPr>
        <w:t>JY</w:t>
      </w:r>
      <w:r w:rsidRPr="00207204">
        <w:rPr>
          <w:rFonts w:ascii="Book Antiqua" w:eastAsia="Book Antiqua" w:hAnsi="Book Antiqua" w:cs="Book Antiqua"/>
          <w:color w:val="000000"/>
        </w:rPr>
        <w:t xml:space="preserve"> </w:t>
      </w:r>
      <w:r w:rsidRPr="00207204">
        <w:rPr>
          <w:rFonts w:ascii="Book Antiqua" w:eastAsia="Book Antiqua" w:hAnsi="Book Antiqua" w:cs="Book Antiqua"/>
          <w:i/>
          <w:iCs/>
          <w:color w:val="000000"/>
        </w:rPr>
        <w:t>et al</w:t>
      </w:r>
      <w:r w:rsidRPr="00207204">
        <w:rPr>
          <w:rFonts w:ascii="Book Antiqua" w:eastAsia="Book Antiqua" w:hAnsi="Book Antiqua" w:cs="Book Antiqua"/>
          <w:color w:val="000000"/>
        </w:rPr>
        <w:t>. Angiofibroma with hernia showing scrotal mass</w:t>
      </w:r>
    </w:p>
    <w:p w14:paraId="5E7A4CEA" w14:textId="77777777" w:rsidR="00A77B3E" w:rsidRPr="00207204" w:rsidRDefault="00A77B3E" w:rsidP="00207204">
      <w:pPr>
        <w:adjustRightInd w:val="0"/>
        <w:snapToGrid w:val="0"/>
        <w:spacing w:line="360" w:lineRule="auto"/>
        <w:jc w:val="both"/>
        <w:rPr>
          <w:rFonts w:ascii="Book Antiqua" w:hAnsi="Book Antiqua"/>
        </w:rPr>
      </w:pPr>
    </w:p>
    <w:p w14:paraId="14E58C52" w14:textId="483E4D9C" w:rsidR="00A77B3E" w:rsidRPr="00207204" w:rsidRDefault="006A4B6A"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lang w:eastAsia="zh-CN"/>
        </w:rPr>
        <w:t>Jia</w:t>
      </w:r>
      <w:r w:rsidR="00681B9B" w:rsidRPr="00207204">
        <w:rPr>
          <w:rFonts w:ascii="Book Antiqua" w:eastAsia="Book Antiqua" w:hAnsi="Book Antiqua" w:cs="Book Antiqua"/>
          <w:color w:val="000000"/>
        </w:rPr>
        <w:t>-</w:t>
      </w:r>
      <w:r w:rsidRPr="00207204">
        <w:rPr>
          <w:rFonts w:ascii="Book Antiqua" w:eastAsia="Book Antiqua" w:hAnsi="Book Antiqua" w:cs="Book Antiqua"/>
          <w:color w:val="000000"/>
          <w:lang w:eastAsia="zh-CN"/>
        </w:rPr>
        <w:t>Yi</w:t>
      </w:r>
      <w:r w:rsidR="00681B9B" w:rsidRPr="00207204">
        <w:rPr>
          <w:rFonts w:ascii="Book Antiqua" w:eastAsia="Book Antiqua" w:hAnsi="Book Antiqua" w:cs="Book Antiqua"/>
          <w:color w:val="000000"/>
        </w:rPr>
        <w:t xml:space="preserve"> Liu, </w:t>
      </w:r>
      <w:r w:rsidRPr="00207204">
        <w:rPr>
          <w:rFonts w:ascii="Book Antiqua" w:eastAsia="Book Antiqua" w:hAnsi="Book Antiqua" w:cs="Book Antiqua"/>
          <w:color w:val="000000"/>
          <w:lang w:eastAsia="zh-CN"/>
        </w:rPr>
        <w:t>Shuai</w:t>
      </w:r>
      <w:r w:rsidR="00681B9B" w:rsidRPr="00207204">
        <w:rPr>
          <w:rFonts w:ascii="Book Antiqua" w:eastAsia="Book Antiqua" w:hAnsi="Book Antiqua" w:cs="Book Antiqua"/>
          <w:color w:val="000000"/>
        </w:rPr>
        <w:t>-</w:t>
      </w:r>
      <w:r w:rsidRPr="00207204">
        <w:rPr>
          <w:rFonts w:ascii="Book Antiqua" w:eastAsia="Book Antiqua" w:hAnsi="Book Antiqua" w:cs="Book Antiqua"/>
          <w:color w:val="000000"/>
          <w:lang w:eastAsia="zh-CN"/>
        </w:rPr>
        <w:t>Qi</w:t>
      </w:r>
      <w:r w:rsidR="00681B9B" w:rsidRPr="00207204">
        <w:rPr>
          <w:rFonts w:ascii="Book Antiqua" w:eastAsia="Book Antiqua" w:hAnsi="Book Antiqua" w:cs="Book Antiqua"/>
          <w:color w:val="000000"/>
        </w:rPr>
        <w:t xml:space="preserve"> Li, </w:t>
      </w:r>
      <w:r w:rsidRPr="00207204">
        <w:rPr>
          <w:rFonts w:ascii="Book Antiqua" w:eastAsia="Book Antiqua" w:hAnsi="Book Antiqua" w:cs="Book Antiqua"/>
          <w:color w:val="000000"/>
          <w:lang w:eastAsia="zh-CN"/>
        </w:rPr>
        <w:t>Shi</w:t>
      </w:r>
      <w:r w:rsidR="00681B9B" w:rsidRPr="00207204">
        <w:rPr>
          <w:rFonts w:ascii="Book Antiqua" w:eastAsia="Book Antiqua" w:hAnsi="Book Antiqua" w:cs="Book Antiqua"/>
          <w:color w:val="000000"/>
        </w:rPr>
        <w:t>-</w:t>
      </w:r>
      <w:proofErr w:type="spellStart"/>
      <w:r w:rsidRPr="00207204">
        <w:rPr>
          <w:rFonts w:ascii="Book Antiqua" w:eastAsia="Book Antiqua" w:hAnsi="Book Antiqua" w:cs="Book Antiqua"/>
          <w:color w:val="000000"/>
          <w:lang w:eastAsia="zh-CN"/>
        </w:rPr>
        <w:t>Jie</w:t>
      </w:r>
      <w:proofErr w:type="spellEnd"/>
      <w:r w:rsidR="00681B9B" w:rsidRPr="00207204">
        <w:rPr>
          <w:rFonts w:ascii="Book Antiqua" w:eastAsia="Book Antiqua" w:hAnsi="Book Antiqua" w:cs="Book Antiqua"/>
          <w:color w:val="000000"/>
        </w:rPr>
        <w:t xml:space="preserve"> Yao, Qian Liu</w:t>
      </w:r>
    </w:p>
    <w:p w14:paraId="4544DB10" w14:textId="77777777" w:rsidR="00A77B3E" w:rsidRPr="00207204" w:rsidRDefault="00A77B3E" w:rsidP="00207204">
      <w:pPr>
        <w:adjustRightInd w:val="0"/>
        <w:snapToGrid w:val="0"/>
        <w:spacing w:line="360" w:lineRule="auto"/>
        <w:jc w:val="both"/>
        <w:rPr>
          <w:rFonts w:ascii="Book Antiqua" w:hAnsi="Book Antiqua"/>
        </w:rPr>
      </w:pPr>
    </w:p>
    <w:p w14:paraId="7D94D445" w14:textId="1D96A22E" w:rsidR="00A77B3E" w:rsidRPr="00207204" w:rsidRDefault="006A4B6A"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bCs/>
          <w:color w:val="000000"/>
          <w:lang w:eastAsia="zh-CN"/>
        </w:rPr>
        <w:t>Jia</w:t>
      </w:r>
      <w:r w:rsidRPr="00207204">
        <w:rPr>
          <w:rFonts w:ascii="Book Antiqua" w:eastAsia="Book Antiqua" w:hAnsi="Book Antiqua" w:cs="Book Antiqua"/>
          <w:b/>
          <w:bCs/>
          <w:color w:val="000000"/>
        </w:rPr>
        <w:t>-</w:t>
      </w:r>
      <w:r w:rsidRPr="00207204">
        <w:rPr>
          <w:rFonts w:ascii="Book Antiqua" w:eastAsia="Book Antiqua" w:hAnsi="Book Antiqua" w:cs="Book Antiqua"/>
          <w:b/>
          <w:bCs/>
          <w:color w:val="000000"/>
          <w:lang w:eastAsia="zh-CN"/>
        </w:rPr>
        <w:t>Yi</w:t>
      </w:r>
      <w:r w:rsidRPr="00207204">
        <w:rPr>
          <w:rFonts w:ascii="Book Antiqua" w:eastAsia="Book Antiqua" w:hAnsi="Book Antiqua" w:cs="Book Antiqua"/>
          <w:b/>
          <w:bCs/>
          <w:color w:val="000000"/>
        </w:rPr>
        <w:t xml:space="preserve"> Liu, </w:t>
      </w:r>
      <w:r w:rsidRPr="00207204">
        <w:rPr>
          <w:rFonts w:ascii="Book Antiqua" w:eastAsia="Book Antiqua" w:hAnsi="Book Antiqua" w:cs="Book Antiqua"/>
          <w:b/>
          <w:bCs/>
          <w:color w:val="000000"/>
          <w:lang w:eastAsia="zh-CN"/>
        </w:rPr>
        <w:t>Shi</w:t>
      </w:r>
      <w:r w:rsidRPr="00207204">
        <w:rPr>
          <w:rFonts w:ascii="Book Antiqua" w:eastAsia="Book Antiqua" w:hAnsi="Book Antiqua" w:cs="Book Antiqua"/>
          <w:b/>
          <w:bCs/>
          <w:color w:val="000000"/>
        </w:rPr>
        <w:t>-</w:t>
      </w:r>
      <w:proofErr w:type="spellStart"/>
      <w:r w:rsidRPr="00207204">
        <w:rPr>
          <w:rFonts w:ascii="Book Antiqua" w:eastAsia="Book Antiqua" w:hAnsi="Book Antiqua" w:cs="Book Antiqua"/>
          <w:b/>
          <w:bCs/>
          <w:color w:val="000000"/>
          <w:lang w:eastAsia="zh-CN"/>
        </w:rPr>
        <w:t>Jie</w:t>
      </w:r>
      <w:proofErr w:type="spellEnd"/>
      <w:r w:rsidRPr="00207204">
        <w:rPr>
          <w:rFonts w:ascii="Book Antiqua" w:eastAsia="Book Antiqua" w:hAnsi="Book Antiqua" w:cs="Book Antiqua"/>
          <w:b/>
          <w:bCs/>
          <w:color w:val="000000"/>
        </w:rPr>
        <w:t xml:space="preserve"> Yao, Qian Liu</w:t>
      </w:r>
      <w:r w:rsidR="00681B9B" w:rsidRPr="00207204">
        <w:rPr>
          <w:rFonts w:ascii="Book Antiqua" w:eastAsia="Book Antiqua" w:hAnsi="Book Antiqua" w:cs="Book Antiqua"/>
          <w:color w:val="000000"/>
        </w:rPr>
        <w:t>,</w:t>
      </w:r>
      <w:r w:rsidR="00681B9B" w:rsidRPr="00207204">
        <w:rPr>
          <w:rFonts w:ascii="Book Antiqua" w:eastAsia="Book Antiqua" w:hAnsi="Book Antiqua" w:cs="Book Antiqua"/>
          <w:b/>
          <w:bCs/>
          <w:color w:val="000000"/>
        </w:rPr>
        <w:t xml:space="preserve"> </w:t>
      </w:r>
      <w:r w:rsidR="00681B9B" w:rsidRPr="00207204">
        <w:rPr>
          <w:rFonts w:ascii="Book Antiqua" w:eastAsia="Book Antiqua" w:hAnsi="Book Antiqua" w:cs="Book Antiqua"/>
          <w:color w:val="000000"/>
        </w:rPr>
        <w:t>Department of Urology, Tianjin First Central Hospital, School of Medicine, Nan</w:t>
      </w:r>
      <w:r w:rsidR="00C94208">
        <w:rPr>
          <w:rFonts w:ascii="Book Antiqua" w:eastAsia="Book Antiqua" w:hAnsi="Book Antiqua" w:cs="Book Antiqua"/>
          <w:color w:val="000000"/>
        </w:rPr>
        <w:t>k</w:t>
      </w:r>
      <w:r w:rsidR="00681B9B" w:rsidRPr="00207204">
        <w:rPr>
          <w:rFonts w:ascii="Book Antiqua" w:eastAsia="Book Antiqua" w:hAnsi="Book Antiqua" w:cs="Book Antiqua"/>
          <w:color w:val="000000"/>
        </w:rPr>
        <w:t>ai University, Tian</w:t>
      </w:r>
      <w:r w:rsidR="00C94208">
        <w:rPr>
          <w:rFonts w:ascii="Book Antiqua" w:eastAsia="Book Antiqua" w:hAnsi="Book Antiqua" w:cs="Book Antiqua"/>
          <w:color w:val="000000"/>
        </w:rPr>
        <w:t>j</w:t>
      </w:r>
      <w:r w:rsidR="00681B9B" w:rsidRPr="00207204">
        <w:rPr>
          <w:rFonts w:ascii="Book Antiqua" w:eastAsia="Book Antiqua" w:hAnsi="Book Antiqua" w:cs="Book Antiqua"/>
          <w:color w:val="000000"/>
        </w:rPr>
        <w:t>in 300192, China</w:t>
      </w:r>
    </w:p>
    <w:p w14:paraId="51A044A4" w14:textId="77777777" w:rsidR="00A77B3E" w:rsidRPr="00207204" w:rsidRDefault="00A77B3E" w:rsidP="00207204">
      <w:pPr>
        <w:adjustRightInd w:val="0"/>
        <w:snapToGrid w:val="0"/>
        <w:spacing w:line="360" w:lineRule="auto"/>
        <w:jc w:val="both"/>
        <w:rPr>
          <w:rFonts w:ascii="Book Antiqua" w:hAnsi="Book Antiqua"/>
        </w:rPr>
      </w:pPr>
    </w:p>
    <w:p w14:paraId="0C761EE0" w14:textId="2D83D4DB" w:rsidR="00A77B3E" w:rsidRPr="00207204" w:rsidRDefault="006A4B6A"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bCs/>
          <w:color w:val="000000"/>
          <w:lang w:eastAsia="zh-CN"/>
        </w:rPr>
        <w:t>Shuai</w:t>
      </w:r>
      <w:r w:rsidRPr="00207204">
        <w:rPr>
          <w:rFonts w:ascii="Book Antiqua" w:eastAsia="Book Antiqua" w:hAnsi="Book Antiqua" w:cs="Book Antiqua"/>
          <w:b/>
          <w:bCs/>
          <w:color w:val="000000"/>
        </w:rPr>
        <w:t>-</w:t>
      </w:r>
      <w:r w:rsidRPr="00207204">
        <w:rPr>
          <w:rFonts w:ascii="Book Antiqua" w:eastAsia="Book Antiqua" w:hAnsi="Book Antiqua" w:cs="Book Antiqua"/>
          <w:b/>
          <w:bCs/>
          <w:color w:val="000000"/>
          <w:lang w:eastAsia="zh-CN"/>
        </w:rPr>
        <w:t>Qi</w:t>
      </w:r>
      <w:r w:rsidRPr="00207204">
        <w:rPr>
          <w:rFonts w:ascii="Book Antiqua" w:eastAsia="Book Antiqua" w:hAnsi="Book Antiqua" w:cs="Book Antiqua"/>
          <w:b/>
          <w:bCs/>
          <w:color w:val="000000"/>
        </w:rPr>
        <w:t xml:space="preserve"> Li</w:t>
      </w:r>
      <w:r w:rsidRPr="00207204">
        <w:rPr>
          <w:rFonts w:ascii="Book Antiqua" w:eastAsia="Book Antiqua" w:hAnsi="Book Antiqua" w:cs="Book Antiqua"/>
          <w:color w:val="000000"/>
        </w:rPr>
        <w:t>,</w:t>
      </w:r>
      <w:r w:rsidR="00681B9B" w:rsidRPr="00207204">
        <w:rPr>
          <w:rFonts w:ascii="Book Antiqua" w:eastAsia="Book Antiqua" w:hAnsi="Book Antiqua" w:cs="Book Antiqua"/>
          <w:b/>
          <w:bCs/>
          <w:color w:val="000000"/>
        </w:rPr>
        <w:t xml:space="preserve"> </w:t>
      </w:r>
      <w:r w:rsidR="00681B9B" w:rsidRPr="00207204">
        <w:rPr>
          <w:rFonts w:ascii="Book Antiqua" w:eastAsia="Book Antiqua" w:hAnsi="Book Antiqua" w:cs="Book Antiqua"/>
          <w:color w:val="000000"/>
        </w:rPr>
        <w:t>School of Medicine, Nan</w:t>
      </w:r>
      <w:r w:rsidR="00C94208">
        <w:rPr>
          <w:rFonts w:ascii="Book Antiqua" w:eastAsia="Book Antiqua" w:hAnsi="Book Antiqua" w:cs="Book Antiqua"/>
          <w:color w:val="000000"/>
        </w:rPr>
        <w:t>k</w:t>
      </w:r>
      <w:r w:rsidR="00681B9B" w:rsidRPr="00207204">
        <w:rPr>
          <w:rFonts w:ascii="Book Antiqua" w:eastAsia="Book Antiqua" w:hAnsi="Book Antiqua" w:cs="Book Antiqua"/>
          <w:color w:val="000000"/>
        </w:rPr>
        <w:t>ai University, Tianjin 300192, China</w:t>
      </w:r>
    </w:p>
    <w:p w14:paraId="2A8B1BF1" w14:textId="77777777" w:rsidR="00A77B3E" w:rsidRPr="00207204" w:rsidRDefault="00A77B3E" w:rsidP="00207204">
      <w:pPr>
        <w:adjustRightInd w:val="0"/>
        <w:snapToGrid w:val="0"/>
        <w:spacing w:line="360" w:lineRule="auto"/>
        <w:jc w:val="both"/>
        <w:rPr>
          <w:rFonts w:ascii="Book Antiqua" w:hAnsi="Book Antiqua"/>
        </w:rPr>
      </w:pPr>
    </w:p>
    <w:p w14:paraId="35BBB89B" w14:textId="6E49FACE"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bCs/>
          <w:color w:val="000000"/>
        </w:rPr>
        <w:t xml:space="preserve">Author contributions: </w:t>
      </w:r>
      <w:r w:rsidRPr="00207204">
        <w:rPr>
          <w:rFonts w:ascii="Book Antiqua" w:eastAsia="Book Antiqua" w:hAnsi="Book Antiqua" w:cs="Book Antiqua"/>
          <w:color w:val="000000"/>
        </w:rPr>
        <w:t>Liu JY, Li SQ</w:t>
      </w:r>
      <w:r w:rsidR="00D64E34">
        <w:rPr>
          <w:rFonts w:ascii="Book Antiqua" w:eastAsia="Book Antiqua" w:hAnsi="Book Antiqua" w:cs="Book Antiqua"/>
          <w:color w:val="000000"/>
        </w:rPr>
        <w:t>,</w:t>
      </w:r>
      <w:r w:rsidRPr="00207204">
        <w:rPr>
          <w:rFonts w:ascii="Book Antiqua" w:eastAsia="Book Antiqua" w:hAnsi="Book Antiqua" w:cs="Book Antiqua"/>
          <w:color w:val="000000"/>
        </w:rPr>
        <w:t xml:space="preserve"> and Yao </w:t>
      </w:r>
      <w:r w:rsidR="006A4B6A" w:rsidRPr="00207204">
        <w:rPr>
          <w:rFonts w:ascii="Book Antiqua" w:eastAsia="Book Antiqua" w:hAnsi="Book Antiqua" w:cs="Book Antiqua"/>
          <w:color w:val="000000"/>
          <w:lang w:eastAsia="zh-CN"/>
        </w:rPr>
        <w:t>SJ</w:t>
      </w:r>
      <w:r w:rsidRPr="00207204">
        <w:rPr>
          <w:rFonts w:ascii="Book Antiqua" w:eastAsia="Book Antiqua" w:hAnsi="Book Antiqua" w:cs="Book Antiqua"/>
          <w:b/>
          <w:bCs/>
          <w:color w:val="000000"/>
        </w:rPr>
        <w:t> </w:t>
      </w:r>
      <w:r w:rsidRPr="00207204">
        <w:rPr>
          <w:rFonts w:ascii="Book Antiqua" w:eastAsia="Book Antiqua" w:hAnsi="Book Antiqua" w:cs="Book Antiqua"/>
          <w:color w:val="000000"/>
        </w:rPr>
        <w:t>were the patient’s surgeons, reviewed the literature</w:t>
      </w:r>
      <w:r w:rsidR="00D64E34">
        <w:rPr>
          <w:rFonts w:ascii="Book Antiqua" w:eastAsia="Book Antiqua" w:hAnsi="Book Antiqua" w:cs="Book Antiqua"/>
          <w:color w:val="000000"/>
        </w:rPr>
        <w:t>,</w:t>
      </w:r>
      <w:r w:rsidRPr="00207204">
        <w:rPr>
          <w:rFonts w:ascii="Book Antiqua" w:eastAsia="Book Antiqua" w:hAnsi="Book Antiqua" w:cs="Book Antiqua"/>
          <w:color w:val="000000"/>
        </w:rPr>
        <w:t xml:space="preserve"> and contributed to manuscript drafting; Liu Q reviewed the literature and contributed to manuscript drafting.</w:t>
      </w:r>
    </w:p>
    <w:p w14:paraId="7DA5D3CB" w14:textId="77777777" w:rsidR="00A77B3E" w:rsidRPr="00207204" w:rsidRDefault="00A77B3E" w:rsidP="00207204">
      <w:pPr>
        <w:adjustRightInd w:val="0"/>
        <w:snapToGrid w:val="0"/>
        <w:spacing w:line="360" w:lineRule="auto"/>
        <w:jc w:val="both"/>
        <w:rPr>
          <w:rFonts w:ascii="Book Antiqua" w:hAnsi="Book Antiqua"/>
        </w:rPr>
      </w:pPr>
    </w:p>
    <w:p w14:paraId="5DBB0982"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bCs/>
          <w:color w:val="000000"/>
        </w:rPr>
        <w:t xml:space="preserve">Supported by </w:t>
      </w:r>
      <w:r w:rsidRPr="00207204">
        <w:rPr>
          <w:rFonts w:ascii="Book Antiqua" w:eastAsia="Book Antiqua" w:hAnsi="Book Antiqua" w:cs="Book Antiqua"/>
          <w:color w:val="000000"/>
        </w:rPr>
        <w:t>Science and Technology Fund of Tianjin Health and Family Planning Commission, No. 16KG103; and Tianjin Health Science and Technology Project, No. ZC20162.</w:t>
      </w:r>
    </w:p>
    <w:p w14:paraId="6B689651" w14:textId="77777777" w:rsidR="00A77B3E" w:rsidRPr="00207204" w:rsidRDefault="00A77B3E" w:rsidP="00207204">
      <w:pPr>
        <w:adjustRightInd w:val="0"/>
        <w:snapToGrid w:val="0"/>
        <w:spacing w:line="360" w:lineRule="auto"/>
        <w:jc w:val="both"/>
        <w:rPr>
          <w:rFonts w:ascii="Book Antiqua" w:hAnsi="Book Antiqua"/>
        </w:rPr>
      </w:pPr>
    </w:p>
    <w:p w14:paraId="265B9651" w14:textId="79D93EBD"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bCs/>
          <w:color w:val="000000"/>
        </w:rPr>
        <w:t xml:space="preserve">Corresponding author: Qian Liu, MD, Doctor, Surgeon, </w:t>
      </w:r>
      <w:r w:rsidRPr="00207204">
        <w:rPr>
          <w:rFonts w:ascii="Book Antiqua" w:eastAsia="Book Antiqua" w:hAnsi="Book Antiqua" w:cs="Book Antiqua"/>
          <w:color w:val="000000"/>
        </w:rPr>
        <w:t>Department of Urology, Tianjin First Central Hospital, School of Medicine, Nan</w:t>
      </w:r>
      <w:r w:rsidR="00C94208">
        <w:rPr>
          <w:rFonts w:ascii="Book Antiqua" w:eastAsia="Book Antiqua" w:hAnsi="Book Antiqua" w:cs="Book Antiqua"/>
          <w:color w:val="000000"/>
        </w:rPr>
        <w:t>k</w:t>
      </w:r>
      <w:r w:rsidRPr="00207204">
        <w:rPr>
          <w:rFonts w:ascii="Book Antiqua" w:eastAsia="Book Antiqua" w:hAnsi="Book Antiqua" w:cs="Book Antiqua"/>
          <w:color w:val="000000"/>
        </w:rPr>
        <w:t xml:space="preserve">ai University, No. 24 </w:t>
      </w:r>
      <w:proofErr w:type="spellStart"/>
      <w:r w:rsidRPr="00207204">
        <w:rPr>
          <w:rFonts w:ascii="Book Antiqua" w:eastAsia="Book Antiqua" w:hAnsi="Book Antiqua" w:cs="Book Antiqua"/>
          <w:color w:val="000000"/>
        </w:rPr>
        <w:t>Fukang</w:t>
      </w:r>
      <w:proofErr w:type="spellEnd"/>
      <w:r w:rsidRPr="00207204">
        <w:rPr>
          <w:rFonts w:ascii="Book Antiqua" w:eastAsia="Book Antiqua" w:hAnsi="Book Antiqua" w:cs="Book Antiqua"/>
          <w:color w:val="000000"/>
        </w:rPr>
        <w:t xml:space="preserve"> Road, Tianjin 300192, China. simonlq@163.com</w:t>
      </w:r>
    </w:p>
    <w:p w14:paraId="22A262B1" w14:textId="77777777" w:rsidR="00A77B3E" w:rsidRPr="00207204" w:rsidRDefault="00A77B3E" w:rsidP="00207204">
      <w:pPr>
        <w:adjustRightInd w:val="0"/>
        <w:snapToGrid w:val="0"/>
        <w:spacing w:line="360" w:lineRule="auto"/>
        <w:jc w:val="both"/>
        <w:rPr>
          <w:rFonts w:ascii="Book Antiqua" w:hAnsi="Book Antiqua"/>
        </w:rPr>
      </w:pPr>
    </w:p>
    <w:p w14:paraId="4AB0DBCB"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bCs/>
          <w:color w:val="000000"/>
        </w:rPr>
        <w:t xml:space="preserve">Received: </w:t>
      </w:r>
      <w:r w:rsidRPr="00207204">
        <w:rPr>
          <w:rFonts w:ascii="Book Antiqua" w:eastAsia="Book Antiqua" w:hAnsi="Book Antiqua" w:cs="Book Antiqua"/>
          <w:color w:val="000000"/>
        </w:rPr>
        <w:t>March 30, 2021</w:t>
      </w:r>
    </w:p>
    <w:p w14:paraId="7DECDD20"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bCs/>
          <w:color w:val="000000"/>
        </w:rPr>
        <w:lastRenderedPageBreak/>
        <w:t xml:space="preserve">Revised: </w:t>
      </w:r>
      <w:r w:rsidRPr="00207204">
        <w:rPr>
          <w:rFonts w:ascii="Book Antiqua" w:eastAsia="Book Antiqua" w:hAnsi="Book Antiqua" w:cs="Book Antiqua"/>
          <w:color w:val="000000"/>
        </w:rPr>
        <w:t>May 6, 2021</w:t>
      </w:r>
    </w:p>
    <w:p w14:paraId="02EC016D" w14:textId="195A7416"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bCs/>
          <w:color w:val="000000"/>
        </w:rPr>
        <w:t xml:space="preserve">Accepted: </w:t>
      </w:r>
      <w:bookmarkStart w:id="0" w:name="OLE_LINK15"/>
      <w:bookmarkStart w:id="1" w:name="OLE_LINK33"/>
      <w:bookmarkStart w:id="2" w:name="OLE_LINK48"/>
      <w:r w:rsidR="00C94208">
        <w:rPr>
          <w:rFonts w:ascii="Book Antiqua" w:eastAsia="宋体" w:hAnsi="Book Antiqua" w:hint="eastAsia"/>
          <w:color w:val="000000" w:themeColor="text1"/>
        </w:rPr>
        <w:t>Au</w:t>
      </w:r>
      <w:r w:rsidR="00C94208">
        <w:rPr>
          <w:rFonts w:ascii="Book Antiqua" w:eastAsia="宋体" w:hAnsi="Book Antiqua"/>
          <w:color w:val="000000" w:themeColor="text1"/>
        </w:rPr>
        <w:t>gust</w:t>
      </w:r>
      <w:r w:rsidR="00C94208" w:rsidRPr="00F06907">
        <w:rPr>
          <w:rFonts w:ascii="Book Antiqua" w:eastAsia="宋体" w:hAnsi="Book Antiqua"/>
          <w:color w:val="000000" w:themeColor="text1"/>
        </w:rPr>
        <w:t xml:space="preserve"> </w:t>
      </w:r>
      <w:r w:rsidR="00C94208">
        <w:rPr>
          <w:rFonts w:ascii="Book Antiqua" w:eastAsia="宋体" w:hAnsi="Book Antiqua"/>
          <w:color w:val="000000" w:themeColor="text1"/>
        </w:rPr>
        <w:t>4</w:t>
      </w:r>
      <w:r w:rsidR="00C94208" w:rsidRPr="00F06907">
        <w:rPr>
          <w:rFonts w:ascii="Book Antiqua" w:eastAsia="宋体" w:hAnsi="Book Antiqua"/>
          <w:color w:val="000000" w:themeColor="text1"/>
        </w:rPr>
        <w:t>, 2021</w:t>
      </w:r>
      <w:bookmarkEnd w:id="0"/>
      <w:bookmarkEnd w:id="1"/>
      <w:bookmarkEnd w:id="2"/>
    </w:p>
    <w:p w14:paraId="32FF5C2F" w14:textId="00E9E292" w:rsidR="00A77B3E" w:rsidRPr="005869BC" w:rsidRDefault="00681B9B" w:rsidP="005869BC">
      <w:pPr>
        <w:rPr>
          <w:rFonts w:ascii="Book Antiqua" w:hAnsi="Book Antiqua"/>
          <w:color w:val="000000"/>
          <w:sz w:val="21"/>
          <w:szCs w:val="22"/>
        </w:rPr>
      </w:pPr>
      <w:r w:rsidRPr="00207204">
        <w:rPr>
          <w:rFonts w:ascii="Book Antiqua" w:eastAsia="Book Antiqua" w:hAnsi="Book Antiqua" w:cs="Book Antiqua"/>
          <w:b/>
          <w:bCs/>
          <w:color w:val="000000"/>
        </w:rPr>
        <w:t xml:space="preserve">Published online: </w:t>
      </w:r>
      <w:r w:rsidR="005869BC">
        <w:rPr>
          <w:rFonts w:ascii="Book Antiqua" w:hAnsi="Book Antiqua"/>
          <w:color w:val="000000"/>
        </w:rPr>
        <w:t>S</w:t>
      </w:r>
      <w:r w:rsidR="005869BC" w:rsidRPr="005869BC">
        <w:rPr>
          <w:rFonts w:ascii="Book Antiqua" w:eastAsia="宋体" w:hAnsi="Book Antiqua"/>
          <w:color w:val="000000" w:themeColor="text1"/>
        </w:rPr>
        <w:t>eptember 16</w:t>
      </w:r>
      <w:r w:rsidR="005869BC" w:rsidRPr="00F06907">
        <w:rPr>
          <w:rFonts w:ascii="Book Antiqua" w:eastAsia="宋体" w:hAnsi="Book Antiqua"/>
          <w:color w:val="000000" w:themeColor="text1"/>
        </w:rPr>
        <w:t>, 2021</w:t>
      </w:r>
    </w:p>
    <w:p w14:paraId="098049A7" w14:textId="77777777" w:rsidR="00A77B3E" w:rsidRPr="00207204" w:rsidRDefault="00A77B3E" w:rsidP="00207204">
      <w:pPr>
        <w:adjustRightInd w:val="0"/>
        <w:snapToGrid w:val="0"/>
        <w:spacing w:line="360" w:lineRule="auto"/>
        <w:jc w:val="both"/>
        <w:rPr>
          <w:rFonts w:ascii="Book Antiqua" w:hAnsi="Book Antiqua"/>
        </w:rPr>
        <w:sectPr w:rsidR="00A77B3E" w:rsidRPr="00207204">
          <w:footerReference w:type="default" r:id="rId7"/>
          <w:pgSz w:w="12240" w:h="15840"/>
          <w:pgMar w:top="1440" w:right="1440" w:bottom="1440" w:left="1440" w:header="720" w:footer="720" w:gutter="0"/>
          <w:cols w:space="720"/>
          <w:docGrid w:linePitch="360"/>
        </w:sectPr>
      </w:pPr>
    </w:p>
    <w:p w14:paraId="1996363B"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color w:val="000000"/>
        </w:rPr>
        <w:lastRenderedPageBreak/>
        <w:t>Abstract</w:t>
      </w:r>
    </w:p>
    <w:p w14:paraId="32AB2F81"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t>BACKGROUND</w:t>
      </w:r>
    </w:p>
    <w:p w14:paraId="6C4A38EF" w14:textId="779E2B49"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t>Primary omental tumors are uncommon, and omental fibromas account for 2% of these tumors. Due to the low incidence of omental fibromas and the limited relevant literature, it is challenging for clinicians to make an accurate diagnosis</w:t>
      </w:r>
      <w:r w:rsidR="00D64E34">
        <w:rPr>
          <w:rFonts w:ascii="Book Antiqua" w:eastAsia="Book Antiqua" w:hAnsi="Book Antiqua" w:cs="Book Antiqua"/>
          <w:color w:val="000000"/>
        </w:rPr>
        <w:t xml:space="preserve"> of this condition</w:t>
      </w:r>
      <w:r w:rsidRPr="00207204">
        <w:rPr>
          <w:rFonts w:ascii="Book Antiqua" w:eastAsia="Book Antiqua" w:hAnsi="Book Antiqua" w:cs="Book Antiqua"/>
          <w:color w:val="000000"/>
        </w:rPr>
        <w:t>, especially before surgery.</w:t>
      </w:r>
    </w:p>
    <w:p w14:paraId="76771731" w14:textId="77777777" w:rsidR="00A77B3E" w:rsidRPr="00207204" w:rsidRDefault="00A77B3E" w:rsidP="00207204">
      <w:pPr>
        <w:adjustRightInd w:val="0"/>
        <w:snapToGrid w:val="0"/>
        <w:spacing w:line="360" w:lineRule="auto"/>
        <w:jc w:val="both"/>
        <w:rPr>
          <w:rFonts w:ascii="Book Antiqua" w:hAnsi="Book Antiqua"/>
        </w:rPr>
      </w:pPr>
    </w:p>
    <w:p w14:paraId="51C1A212"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t>CASE SUMMARY</w:t>
      </w:r>
    </w:p>
    <w:p w14:paraId="0C735C57" w14:textId="46891C9B"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t xml:space="preserve">A 30-year-old man was admitted to the hospital because of a left epididymal mass with vague discomfort for more than 1 mo. A physical examination was performed, and the findings showed that the epididymal mass may have entered the abdominal cavity. Pelvic computed tomography was performed in our hospital and revealed a left inguinal hernia with a mass in the hernial contents, and no masses were found in the left epididymis. A traditional inguinal hernia incision was made. </w:t>
      </w:r>
      <w:r w:rsidR="00D64E34">
        <w:rPr>
          <w:rFonts w:ascii="Book Antiqua" w:eastAsia="Book Antiqua" w:hAnsi="Book Antiqua" w:cs="Book Antiqua"/>
          <w:color w:val="000000"/>
        </w:rPr>
        <w:t>I</w:t>
      </w:r>
      <w:r w:rsidRPr="00207204">
        <w:rPr>
          <w:rFonts w:ascii="Book Antiqua" w:eastAsia="Book Antiqua" w:hAnsi="Book Antiqua" w:cs="Book Antiqua"/>
          <w:color w:val="000000"/>
        </w:rPr>
        <w:t xml:space="preserve">ntraoperative hernia contents were found to be of the greater </w:t>
      </w:r>
      <w:proofErr w:type="spellStart"/>
      <w:r w:rsidRPr="00207204">
        <w:rPr>
          <w:rFonts w:ascii="Book Antiqua" w:eastAsia="Book Antiqua" w:hAnsi="Book Antiqua" w:cs="Book Antiqua"/>
          <w:color w:val="000000"/>
        </w:rPr>
        <w:t>omentum</w:t>
      </w:r>
      <w:proofErr w:type="spellEnd"/>
      <w:r w:rsidRPr="00207204">
        <w:rPr>
          <w:rFonts w:ascii="Book Antiqua" w:eastAsia="Book Antiqua" w:hAnsi="Book Antiqua" w:cs="Book Antiqua"/>
          <w:color w:val="000000"/>
        </w:rPr>
        <w:t xml:space="preserve">, and a 2.5 cm-diameter mass was found at the distal end of the greater </w:t>
      </w:r>
      <w:proofErr w:type="spellStart"/>
      <w:r w:rsidRPr="00207204">
        <w:rPr>
          <w:rFonts w:ascii="Book Antiqua" w:eastAsia="Book Antiqua" w:hAnsi="Book Antiqua" w:cs="Book Antiqua"/>
          <w:color w:val="000000"/>
        </w:rPr>
        <w:t>omentum</w:t>
      </w:r>
      <w:proofErr w:type="spellEnd"/>
      <w:r w:rsidRPr="00207204">
        <w:rPr>
          <w:rFonts w:ascii="Book Antiqua" w:eastAsia="Book Antiqua" w:hAnsi="Book Antiqua" w:cs="Book Antiqua"/>
          <w:color w:val="000000"/>
        </w:rPr>
        <w:t xml:space="preserve">. The scrotum and epididymis did not exhibit other masses. Then, the mass of the greater </w:t>
      </w:r>
      <w:proofErr w:type="spellStart"/>
      <w:r w:rsidRPr="00207204">
        <w:rPr>
          <w:rFonts w:ascii="Book Antiqua" w:eastAsia="Book Antiqua" w:hAnsi="Book Antiqua" w:cs="Book Antiqua"/>
          <w:color w:val="000000"/>
        </w:rPr>
        <w:t>omentum</w:t>
      </w:r>
      <w:proofErr w:type="spellEnd"/>
      <w:r w:rsidRPr="00207204">
        <w:rPr>
          <w:rFonts w:ascii="Book Antiqua" w:eastAsia="Book Antiqua" w:hAnsi="Book Antiqua" w:cs="Book Antiqua"/>
          <w:color w:val="000000"/>
        </w:rPr>
        <w:t xml:space="preserve"> was excised. </w:t>
      </w:r>
      <w:r w:rsidR="00D64E34">
        <w:rPr>
          <w:rFonts w:ascii="Book Antiqua" w:eastAsia="Book Antiqua" w:hAnsi="Book Antiqua" w:cs="Book Antiqua"/>
          <w:color w:val="000000"/>
        </w:rPr>
        <w:t>I</w:t>
      </w:r>
      <w:r w:rsidRPr="00207204">
        <w:rPr>
          <w:rFonts w:ascii="Book Antiqua" w:eastAsia="Book Antiqua" w:hAnsi="Book Antiqua" w:cs="Book Antiqua"/>
          <w:color w:val="000000"/>
        </w:rPr>
        <w:t xml:space="preserve">ntraoperative frozen pathological examination suggested a spindle cell tumor. The postoperative pathological examination suggested that the mass was an omental angiofibroma. Postoperatively, the patient recovered well and was discharged. Outpatient re-examinations were performed at 1 </w:t>
      </w:r>
      <w:proofErr w:type="spellStart"/>
      <w:r w:rsidRPr="00207204">
        <w:rPr>
          <w:rFonts w:ascii="Book Antiqua" w:eastAsia="Book Antiqua" w:hAnsi="Book Antiqua" w:cs="Book Antiqua"/>
          <w:color w:val="000000"/>
        </w:rPr>
        <w:t>mo</w:t>
      </w:r>
      <w:proofErr w:type="spellEnd"/>
      <w:r w:rsidRPr="00207204">
        <w:rPr>
          <w:rFonts w:ascii="Book Antiqua" w:eastAsia="Book Antiqua" w:hAnsi="Book Antiqua" w:cs="Book Antiqua"/>
          <w:color w:val="000000"/>
        </w:rPr>
        <w:t xml:space="preserve"> and half a year after the operation and showed no obvious abnormalities.</w:t>
      </w:r>
    </w:p>
    <w:p w14:paraId="40AA3A3D" w14:textId="77777777" w:rsidR="00A77B3E" w:rsidRPr="00207204" w:rsidRDefault="00A77B3E" w:rsidP="00207204">
      <w:pPr>
        <w:adjustRightInd w:val="0"/>
        <w:snapToGrid w:val="0"/>
        <w:spacing w:line="360" w:lineRule="auto"/>
        <w:jc w:val="both"/>
        <w:rPr>
          <w:rFonts w:ascii="Book Antiqua" w:hAnsi="Book Antiqua"/>
        </w:rPr>
      </w:pPr>
    </w:p>
    <w:p w14:paraId="5D891EAF"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t>CONCLUSION</w:t>
      </w:r>
    </w:p>
    <w:p w14:paraId="706B0852"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t>Due to the low morbidity rate associated with and latent nature of omental tumors, these tumors are difficult to diagnose preoperatively; thorough medical history taking, detailed physical examinations, and necessary imaging auxiliary examinations can help clinicians diagnose and treat these cases.</w:t>
      </w:r>
    </w:p>
    <w:p w14:paraId="552B2F71" w14:textId="77777777" w:rsidR="00A77B3E" w:rsidRPr="00207204" w:rsidRDefault="00A77B3E" w:rsidP="00207204">
      <w:pPr>
        <w:adjustRightInd w:val="0"/>
        <w:snapToGrid w:val="0"/>
        <w:spacing w:line="360" w:lineRule="auto"/>
        <w:jc w:val="both"/>
        <w:rPr>
          <w:rFonts w:ascii="Book Antiqua" w:hAnsi="Book Antiqua"/>
        </w:rPr>
      </w:pPr>
    </w:p>
    <w:p w14:paraId="74C7F36A"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bCs/>
          <w:color w:val="000000"/>
        </w:rPr>
        <w:lastRenderedPageBreak/>
        <w:t xml:space="preserve">Key Words: </w:t>
      </w:r>
      <w:r w:rsidRPr="00207204">
        <w:rPr>
          <w:rFonts w:ascii="Book Antiqua" w:eastAsia="Book Antiqua" w:hAnsi="Book Antiqua" w:cs="Book Antiqua"/>
          <w:color w:val="000000"/>
        </w:rPr>
        <w:t>Diagnosis; Epididymal mass; Omental mass; Inguinal hernia; Angiofibroma; Case report</w:t>
      </w:r>
    </w:p>
    <w:p w14:paraId="0D863C27" w14:textId="77777777" w:rsidR="00E53335" w:rsidRDefault="00E53335" w:rsidP="00E53335">
      <w:pPr>
        <w:spacing w:line="360" w:lineRule="auto"/>
        <w:jc w:val="both"/>
        <w:rPr>
          <w:lang w:eastAsia="zh-CN"/>
        </w:rPr>
      </w:pPr>
    </w:p>
    <w:p w14:paraId="71BE5937" w14:textId="77777777" w:rsidR="00E53335" w:rsidRDefault="00E53335" w:rsidP="00E53335">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2E7183E6" w14:textId="77777777" w:rsidR="00E53335" w:rsidRDefault="00E53335" w:rsidP="00E53335">
      <w:pPr>
        <w:spacing w:line="360" w:lineRule="auto"/>
        <w:jc w:val="both"/>
        <w:rPr>
          <w:lang w:eastAsia="zh-CN"/>
        </w:rPr>
      </w:pPr>
    </w:p>
    <w:p w14:paraId="23340787" w14:textId="53DDDE34" w:rsidR="001E73B0" w:rsidRDefault="00E53335" w:rsidP="00E53335">
      <w:pPr>
        <w:adjustRightInd w:val="0"/>
        <w:snapToGrid w:val="0"/>
        <w:spacing w:line="360" w:lineRule="auto"/>
        <w:jc w:val="both"/>
        <w:rPr>
          <w:rFonts w:ascii="Book Antiqua" w:hAnsi="Book Antiqua" w:cs="Book Antiqua"/>
          <w:color w:val="000000"/>
          <w:lang w:eastAsia="zh-CN"/>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207204" w:rsidRPr="00207204">
        <w:rPr>
          <w:rFonts w:ascii="Book Antiqua" w:eastAsia="Book Antiqua" w:hAnsi="Book Antiqua" w:cs="Book Antiqua"/>
          <w:color w:val="000000"/>
        </w:rPr>
        <w:t>Liu JY, Li SQ, Yao SJ, Liu Q. Omental mass combined with indirect inguinal hernia le</w:t>
      </w:r>
      <w:r w:rsidR="00D64E34">
        <w:rPr>
          <w:rFonts w:ascii="Book Antiqua" w:eastAsia="Book Antiqua" w:hAnsi="Book Antiqua" w:cs="Book Antiqua"/>
          <w:color w:val="000000"/>
        </w:rPr>
        <w:t>a</w:t>
      </w:r>
      <w:r w:rsidR="00207204" w:rsidRPr="00207204">
        <w:rPr>
          <w:rFonts w:ascii="Book Antiqua" w:eastAsia="Book Antiqua" w:hAnsi="Book Antiqua" w:cs="Book Antiqua"/>
          <w:color w:val="000000"/>
        </w:rPr>
        <w:t>d</w:t>
      </w:r>
      <w:r w:rsidR="00D64E34">
        <w:rPr>
          <w:rFonts w:ascii="Book Antiqua" w:eastAsia="Book Antiqua" w:hAnsi="Book Antiqua" w:cs="Book Antiqua"/>
          <w:color w:val="000000"/>
        </w:rPr>
        <w:t>s</w:t>
      </w:r>
      <w:r w:rsidR="00207204" w:rsidRPr="00207204">
        <w:rPr>
          <w:rFonts w:ascii="Book Antiqua" w:eastAsia="Book Antiqua" w:hAnsi="Book Antiqua" w:cs="Book Antiqua"/>
          <w:color w:val="000000"/>
        </w:rPr>
        <w:t xml:space="preserve"> to a scrotal mass: A case report. </w:t>
      </w:r>
      <w:r w:rsidR="00207204" w:rsidRPr="00207204">
        <w:rPr>
          <w:rFonts w:ascii="Book Antiqua" w:eastAsia="Book Antiqua" w:hAnsi="Book Antiqua" w:cs="Book Antiqua"/>
          <w:i/>
          <w:iCs/>
          <w:color w:val="000000"/>
        </w:rPr>
        <w:t>World J Clin Cases</w:t>
      </w:r>
      <w:r w:rsidR="00207204" w:rsidRPr="00207204">
        <w:rPr>
          <w:rFonts w:ascii="Book Antiqua" w:eastAsia="Book Antiqua" w:hAnsi="Book Antiqua" w:cs="Book Antiqua"/>
          <w:color w:val="000000"/>
        </w:rPr>
        <w:t xml:space="preserve"> 2021; </w:t>
      </w:r>
      <w:r w:rsidR="00EB4CD3" w:rsidRPr="00EB4CD3">
        <w:rPr>
          <w:rFonts w:ascii="Book Antiqua" w:eastAsia="Book Antiqua" w:hAnsi="Book Antiqua" w:cs="Book Antiqua"/>
          <w:color w:val="000000"/>
        </w:rPr>
        <w:t xml:space="preserve">9(26): </w:t>
      </w:r>
      <w:r w:rsidR="001E73B0" w:rsidRPr="001E73B0">
        <w:rPr>
          <w:rFonts w:ascii="Book Antiqua" w:eastAsia="Book Antiqua" w:hAnsi="Book Antiqua" w:cs="Book Antiqua"/>
          <w:color w:val="000000"/>
        </w:rPr>
        <w:t>7850-7856</w:t>
      </w:r>
      <w:r w:rsidR="00EB4CD3">
        <w:rPr>
          <w:rFonts w:ascii="Book Antiqua" w:hAnsi="Book Antiqua" w:cs="Book Antiqua" w:hint="eastAsia"/>
          <w:color w:val="000000"/>
          <w:lang w:eastAsia="zh-CN"/>
        </w:rPr>
        <w:t xml:space="preserve"> </w:t>
      </w:r>
    </w:p>
    <w:p w14:paraId="23358989" w14:textId="0B54D5CD" w:rsidR="001E73B0" w:rsidRDefault="00EB4CD3" w:rsidP="00EB4CD3">
      <w:pPr>
        <w:adjustRightInd w:val="0"/>
        <w:snapToGrid w:val="0"/>
        <w:spacing w:line="360" w:lineRule="auto"/>
        <w:jc w:val="both"/>
        <w:rPr>
          <w:rFonts w:ascii="Book Antiqua" w:eastAsia="Book Antiqua" w:hAnsi="Book Antiqua" w:cs="Book Antiqua"/>
          <w:color w:val="000000"/>
        </w:rPr>
      </w:pPr>
      <w:r w:rsidRPr="00EB4CD3">
        <w:rPr>
          <w:rFonts w:ascii="Book Antiqua" w:eastAsia="Book Antiqua" w:hAnsi="Book Antiqua" w:cs="Book Antiqua"/>
          <w:color w:val="000000"/>
        </w:rPr>
        <w:t>URL: https://www.wjgnet.com/2307-8960/full/v9/i26/</w:t>
      </w:r>
      <w:r w:rsidR="001E73B0" w:rsidRPr="001E73B0">
        <w:rPr>
          <w:rFonts w:ascii="Book Antiqua" w:eastAsia="Book Antiqua" w:hAnsi="Book Antiqua" w:cs="Book Antiqua"/>
          <w:color w:val="000000"/>
        </w:rPr>
        <w:t>7850</w:t>
      </w:r>
      <w:r w:rsidRPr="00EB4CD3">
        <w:rPr>
          <w:rFonts w:ascii="Book Antiqua" w:eastAsia="Book Antiqua" w:hAnsi="Book Antiqua" w:cs="Book Antiqua"/>
          <w:color w:val="000000"/>
        </w:rPr>
        <w:t xml:space="preserve">.htm  </w:t>
      </w:r>
    </w:p>
    <w:p w14:paraId="3A6506B9" w14:textId="46A8AE43" w:rsidR="00A77B3E" w:rsidRDefault="00EB4CD3" w:rsidP="00EB4CD3">
      <w:pPr>
        <w:adjustRightInd w:val="0"/>
        <w:snapToGrid w:val="0"/>
        <w:spacing w:line="360" w:lineRule="auto"/>
        <w:jc w:val="both"/>
        <w:rPr>
          <w:rFonts w:ascii="Book Antiqua" w:eastAsia="Book Antiqua" w:hAnsi="Book Antiqua" w:cs="Book Antiqua"/>
          <w:color w:val="000000"/>
        </w:rPr>
      </w:pPr>
      <w:r w:rsidRPr="00EB4CD3">
        <w:rPr>
          <w:rFonts w:ascii="Book Antiqua" w:eastAsia="Book Antiqua" w:hAnsi="Book Antiqua" w:cs="Book Antiqua"/>
          <w:color w:val="000000"/>
        </w:rPr>
        <w:t>DOI:</w:t>
      </w:r>
      <w:r w:rsidR="001E73B0">
        <w:rPr>
          <w:rFonts w:ascii="Book Antiqua" w:eastAsia="Book Antiqua" w:hAnsi="Book Antiqua" w:cs="Book Antiqua"/>
          <w:color w:val="000000"/>
        </w:rPr>
        <w:t xml:space="preserve"> </w:t>
      </w:r>
      <w:r w:rsidRPr="00EB4CD3">
        <w:rPr>
          <w:rFonts w:ascii="Book Antiqua" w:eastAsia="Book Antiqua" w:hAnsi="Book Antiqua" w:cs="Book Antiqua"/>
          <w:color w:val="000000"/>
        </w:rPr>
        <w:t>https://dx.doi.org/10.12998/wjcc.v9.i26.</w:t>
      </w:r>
      <w:r w:rsidR="001E73B0" w:rsidRPr="001E73B0">
        <w:rPr>
          <w:rFonts w:ascii="Book Antiqua" w:eastAsia="Book Antiqua" w:hAnsi="Book Antiqua" w:cs="Book Antiqua"/>
          <w:color w:val="000000"/>
        </w:rPr>
        <w:t>7850</w:t>
      </w:r>
    </w:p>
    <w:p w14:paraId="1A1FF7AD" w14:textId="77777777" w:rsidR="00207204" w:rsidRPr="00207204" w:rsidRDefault="00207204" w:rsidP="00207204">
      <w:pPr>
        <w:adjustRightInd w:val="0"/>
        <w:snapToGrid w:val="0"/>
        <w:spacing w:line="360" w:lineRule="auto"/>
        <w:jc w:val="both"/>
        <w:rPr>
          <w:rFonts w:ascii="Book Antiqua" w:hAnsi="Book Antiqua"/>
        </w:rPr>
      </w:pPr>
    </w:p>
    <w:p w14:paraId="50BFB9B4" w14:textId="151B46AB"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bCs/>
          <w:color w:val="000000"/>
        </w:rPr>
        <w:t xml:space="preserve">Core Tip: </w:t>
      </w:r>
      <w:r w:rsidRPr="00207204">
        <w:rPr>
          <w:rFonts w:ascii="Book Antiqua" w:eastAsia="Book Antiqua" w:hAnsi="Book Antiqua" w:cs="Book Antiqua"/>
          <w:color w:val="000000"/>
        </w:rPr>
        <w:t>Primary omental tumors are not common, and omental fibromas account for 2% of these tumors. No previous studies have reported</w:t>
      </w:r>
      <w:r w:rsidR="00D64E34">
        <w:rPr>
          <w:rFonts w:ascii="Book Antiqua" w:eastAsia="Book Antiqua" w:hAnsi="Book Antiqua" w:cs="Book Antiqua"/>
          <w:color w:val="000000"/>
        </w:rPr>
        <w:t xml:space="preserve"> </w:t>
      </w:r>
      <w:r w:rsidRPr="00207204">
        <w:rPr>
          <w:rFonts w:ascii="Book Antiqua" w:eastAsia="Book Antiqua" w:hAnsi="Book Antiqua" w:cs="Book Antiqua"/>
          <w:color w:val="000000"/>
        </w:rPr>
        <w:t>an omental fibroma combined with indirect hernia showing an epididymal mass. This case reminds us of the importance of detailed medical history, strict physical examination</w:t>
      </w:r>
      <w:r w:rsidR="00D64E34">
        <w:rPr>
          <w:rFonts w:ascii="Book Antiqua" w:eastAsia="Book Antiqua" w:hAnsi="Book Antiqua" w:cs="Book Antiqua"/>
          <w:color w:val="000000"/>
        </w:rPr>
        <w:t>,</w:t>
      </w:r>
      <w:r w:rsidRPr="00207204">
        <w:rPr>
          <w:rFonts w:ascii="Book Antiqua" w:eastAsia="Book Antiqua" w:hAnsi="Book Antiqua" w:cs="Book Antiqua"/>
          <w:color w:val="000000"/>
        </w:rPr>
        <w:t xml:space="preserve"> and necessary imaging examinations when clinicians dealing with similar cases.</w:t>
      </w:r>
    </w:p>
    <w:p w14:paraId="664407B4" w14:textId="77777777" w:rsidR="00A77B3E" w:rsidRPr="00207204" w:rsidRDefault="00A77B3E" w:rsidP="00207204">
      <w:pPr>
        <w:adjustRightInd w:val="0"/>
        <w:snapToGrid w:val="0"/>
        <w:spacing w:line="360" w:lineRule="auto"/>
        <w:jc w:val="both"/>
        <w:rPr>
          <w:rFonts w:ascii="Book Antiqua" w:hAnsi="Book Antiqua"/>
        </w:rPr>
      </w:pPr>
    </w:p>
    <w:p w14:paraId="5AE87202"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caps/>
          <w:color w:val="000000"/>
          <w:u w:val="single"/>
        </w:rPr>
        <w:t>INTRODUCTION</w:t>
      </w:r>
    </w:p>
    <w:p w14:paraId="226AACF7" w14:textId="1ADDF533"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t>Primary omental tumors are not common, and omental fibromas account for 2% of these tumors</w:t>
      </w:r>
      <w:r w:rsidRPr="00207204">
        <w:rPr>
          <w:rFonts w:ascii="Book Antiqua" w:eastAsia="Book Antiqua" w:hAnsi="Book Antiqua" w:cs="Book Antiqua"/>
          <w:color w:val="000000"/>
          <w:vertAlign w:val="superscript"/>
        </w:rPr>
        <w:t>[1-4]</w:t>
      </w:r>
      <w:r w:rsidRPr="00207204">
        <w:rPr>
          <w:rFonts w:ascii="Book Antiqua" w:eastAsia="Book Antiqua" w:hAnsi="Book Antiqua" w:cs="Book Antiqua"/>
          <w:color w:val="000000"/>
        </w:rPr>
        <w:t>. Due to the low incidence of omental fibromas and the limited relevant literature, it is challenging for clinicians to make an accurate diagnosis</w:t>
      </w:r>
      <w:r w:rsidR="00D64E34">
        <w:rPr>
          <w:rFonts w:ascii="Book Antiqua" w:eastAsia="Book Antiqua" w:hAnsi="Book Antiqua" w:cs="Book Antiqua"/>
          <w:color w:val="000000"/>
        </w:rPr>
        <w:t xml:space="preserve"> of this condition</w:t>
      </w:r>
      <w:r w:rsidRPr="00207204">
        <w:rPr>
          <w:rFonts w:ascii="Book Antiqua" w:eastAsia="Book Antiqua" w:hAnsi="Book Antiqua" w:cs="Book Antiqua"/>
          <w:color w:val="000000"/>
          <w:vertAlign w:val="superscript"/>
        </w:rPr>
        <w:t>[1,2,5]</w:t>
      </w:r>
      <w:r w:rsidRPr="00207204">
        <w:rPr>
          <w:rFonts w:ascii="Book Antiqua" w:eastAsia="Book Antiqua" w:hAnsi="Book Antiqua" w:cs="Book Antiqua"/>
          <w:color w:val="000000"/>
        </w:rPr>
        <w:t>. No previous studies have reported</w:t>
      </w:r>
      <w:r w:rsidR="00D64E34">
        <w:rPr>
          <w:rFonts w:ascii="Book Antiqua" w:eastAsia="Book Antiqua" w:hAnsi="Book Antiqua" w:cs="Book Antiqua"/>
          <w:color w:val="000000"/>
        </w:rPr>
        <w:t xml:space="preserve"> </w:t>
      </w:r>
      <w:r w:rsidRPr="00207204">
        <w:rPr>
          <w:rFonts w:ascii="Book Antiqua" w:eastAsia="Book Antiqua" w:hAnsi="Book Antiqua" w:cs="Book Antiqua"/>
          <w:color w:val="000000"/>
        </w:rPr>
        <w:t>an omental fibroma combined with indirect hernia showing an epididymal mass. Herein, we report a case of</w:t>
      </w:r>
      <w:r w:rsidR="00D64E34">
        <w:rPr>
          <w:rFonts w:ascii="Book Antiqua" w:eastAsia="Book Antiqua" w:hAnsi="Book Antiqua" w:cs="Book Antiqua"/>
          <w:color w:val="000000"/>
        </w:rPr>
        <w:t xml:space="preserve"> </w:t>
      </w:r>
      <w:r w:rsidRPr="00207204">
        <w:rPr>
          <w:rFonts w:ascii="Book Antiqua" w:eastAsia="Book Antiqua" w:hAnsi="Book Antiqua" w:cs="Book Antiqua"/>
          <w:color w:val="000000"/>
        </w:rPr>
        <w:t>omental angiofibroma combined with an indirect inguinal hernia, as well as important information regarding the diagnosis and treatment of omental masses.</w:t>
      </w:r>
    </w:p>
    <w:p w14:paraId="717A4B55" w14:textId="77777777" w:rsidR="00A77B3E" w:rsidRPr="00207204" w:rsidRDefault="00A77B3E" w:rsidP="00207204">
      <w:pPr>
        <w:adjustRightInd w:val="0"/>
        <w:snapToGrid w:val="0"/>
        <w:spacing w:line="360" w:lineRule="auto"/>
        <w:jc w:val="both"/>
        <w:rPr>
          <w:rFonts w:ascii="Book Antiqua" w:hAnsi="Book Antiqua"/>
        </w:rPr>
      </w:pPr>
    </w:p>
    <w:p w14:paraId="7BA8E048"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caps/>
          <w:color w:val="000000"/>
          <w:u w:val="single"/>
        </w:rPr>
        <w:t>CASE PRESENTATION</w:t>
      </w:r>
    </w:p>
    <w:p w14:paraId="18B11349"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i/>
          <w:color w:val="000000"/>
        </w:rPr>
        <w:t>Chief complaints</w:t>
      </w:r>
    </w:p>
    <w:p w14:paraId="5C3D8500"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t>A 30-year-old man was admitted to the Urological Department of Tianjin First Central Hospital because of a left epididymal mass with vague discomfort for more than 1 mo.</w:t>
      </w:r>
    </w:p>
    <w:p w14:paraId="3F2434A8" w14:textId="77777777" w:rsidR="00A77B3E" w:rsidRPr="00207204" w:rsidRDefault="00A77B3E" w:rsidP="00207204">
      <w:pPr>
        <w:adjustRightInd w:val="0"/>
        <w:snapToGrid w:val="0"/>
        <w:spacing w:line="360" w:lineRule="auto"/>
        <w:jc w:val="both"/>
        <w:rPr>
          <w:rFonts w:ascii="Book Antiqua" w:hAnsi="Book Antiqua"/>
        </w:rPr>
      </w:pPr>
    </w:p>
    <w:p w14:paraId="6B04DAD5"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i/>
          <w:color w:val="000000"/>
        </w:rPr>
        <w:t>History of present illness</w:t>
      </w:r>
    </w:p>
    <w:p w14:paraId="344C1A5C" w14:textId="4546FD0B" w:rsidR="00A77B3E" w:rsidRPr="00207204" w:rsidRDefault="00D64E34" w:rsidP="00207204">
      <w:pPr>
        <w:adjustRightInd w:val="0"/>
        <w:snapToGrid w:val="0"/>
        <w:spacing w:line="360" w:lineRule="auto"/>
        <w:jc w:val="both"/>
        <w:rPr>
          <w:rFonts w:ascii="Book Antiqua" w:hAnsi="Book Antiqua"/>
        </w:rPr>
      </w:pPr>
      <w:r>
        <w:rPr>
          <w:rFonts w:ascii="Book Antiqua" w:eastAsia="Book Antiqua" w:hAnsi="Book Antiqua" w:cs="Book Antiqua"/>
          <w:color w:val="000000"/>
        </w:rPr>
        <w:t>One month</w:t>
      </w:r>
      <w:r w:rsidR="00681B9B" w:rsidRPr="00207204">
        <w:rPr>
          <w:rFonts w:ascii="Book Antiqua" w:eastAsia="Book Antiqua" w:hAnsi="Book Antiqua" w:cs="Book Antiqua"/>
          <w:color w:val="000000"/>
        </w:rPr>
        <w:t xml:space="preserve"> before the patient visited the hospital, </w:t>
      </w:r>
      <w:r>
        <w:rPr>
          <w:rFonts w:ascii="Book Antiqua" w:eastAsia="Book Antiqua" w:hAnsi="Book Antiqua" w:cs="Book Antiqua"/>
          <w:color w:val="000000"/>
        </w:rPr>
        <w:t>he</w:t>
      </w:r>
      <w:r w:rsidR="00681B9B" w:rsidRPr="00207204">
        <w:rPr>
          <w:rFonts w:ascii="Book Antiqua" w:eastAsia="Book Antiqua" w:hAnsi="Book Antiqua" w:cs="Book Antiqua"/>
          <w:color w:val="000000"/>
        </w:rPr>
        <w:t xml:space="preserve"> underwent a scrotal ultrasonographic (US) examination </w:t>
      </w:r>
      <w:r>
        <w:rPr>
          <w:rFonts w:ascii="Book Antiqua" w:eastAsia="Book Antiqua" w:hAnsi="Book Antiqua" w:cs="Book Antiqua"/>
          <w:color w:val="000000"/>
        </w:rPr>
        <w:t>at</w:t>
      </w:r>
      <w:r w:rsidRPr="00207204">
        <w:rPr>
          <w:rFonts w:ascii="Book Antiqua" w:eastAsia="Book Antiqua" w:hAnsi="Book Antiqua" w:cs="Book Antiqua"/>
          <w:color w:val="000000"/>
        </w:rPr>
        <w:t xml:space="preserve"> </w:t>
      </w:r>
      <w:r w:rsidR="00681B9B" w:rsidRPr="00207204">
        <w:rPr>
          <w:rFonts w:ascii="Book Antiqua" w:eastAsia="Book Antiqua" w:hAnsi="Book Antiqua" w:cs="Book Antiqua"/>
          <w:color w:val="000000"/>
        </w:rPr>
        <w:t>another hospital for scrotal vague discomfort, which illustrated that there was a mass within the left epididymis.</w:t>
      </w:r>
    </w:p>
    <w:p w14:paraId="669C145C" w14:textId="77777777" w:rsidR="00A77B3E" w:rsidRPr="00207204" w:rsidRDefault="00A77B3E" w:rsidP="00207204">
      <w:pPr>
        <w:adjustRightInd w:val="0"/>
        <w:snapToGrid w:val="0"/>
        <w:spacing w:line="360" w:lineRule="auto"/>
        <w:jc w:val="both"/>
        <w:rPr>
          <w:rFonts w:ascii="Book Antiqua" w:hAnsi="Book Antiqua"/>
        </w:rPr>
      </w:pPr>
    </w:p>
    <w:p w14:paraId="0CC5FE91"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i/>
          <w:color w:val="000000"/>
        </w:rPr>
        <w:t>History of past illness</w:t>
      </w:r>
    </w:p>
    <w:p w14:paraId="22C3BECB"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t>The patient did not have any previous history of chronic disease, surgery, blood transfusion, or trauma.</w:t>
      </w:r>
    </w:p>
    <w:p w14:paraId="4A7B3B7A" w14:textId="77777777" w:rsidR="00A77B3E" w:rsidRPr="00207204" w:rsidRDefault="00A77B3E" w:rsidP="00207204">
      <w:pPr>
        <w:adjustRightInd w:val="0"/>
        <w:snapToGrid w:val="0"/>
        <w:spacing w:line="360" w:lineRule="auto"/>
        <w:jc w:val="both"/>
        <w:rPr>
          <w:rFonts w:ascii="Book Antiqua" w:hAnsi="Book Antiqua"/>
        </w:rPr>
      </w:pPr>
    </w:p>
    <w:p w14:paraId="74A586F7"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i/>
          <w:color w:val="000000"/>
        </w:rPr>
        <w:t>Personal and family history</w:t>
      </w:r>
    </w:p>
    <w:p w14:paraId="0D37B528" w14:textId="294BEED6"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t xml:space="preserve">The patient </w:t>
      </w:r>
      <w:r w:rsidR="00D64E34">
        <w:rPr>
          <w:rFonts w:ascii="Book Antiqua" w:eastAsia="Book Antiqua" w:hAnsi="Book Antiqua" w:cs="Book Antiqua"/>
          <w:color w:val="000000"/>
        </w:rPr>
        <w:t>was</w:t>
      </w:r>
      <w:r w:rsidR="00D64E34" w:rsidRPr="00207204">
        <w:rPr>
          <w:rFonts w:ascii="Book Antiqua" w:eastAsia="Book Antiqua" w:hAnsi="Book Antiqua" w:cs="Book Antiqua"/>
          <w:color w:val="000000"/>
        </w:rPr>
        <w:t xml:space="preserve"> </w:t>
      </w:r>
      <w:r w:rsidRPr="00207204">
        <w:rPr>
          <w:rFonts w:ascii="Book Antiqua" w:eastAsia="Book Antiqua" w:hAnsi="Book Antiqua" w:cs="Book Antiqua"/>
          <w:color w:val="000000"/>
        </w:rPr>
        <w:t>not a smoker and </w:t>
      </w:r>
      <w:r w:rsidR="00D64E34" w:rsidRPr="00207204">
        <w:rPr>
          <w:rFonts w:ascii="Book Antiqua" w:eastAsia="Book Antiqua" w:hAnsi="Book Antiqua" w:cs="Book Antiqua"/>
          <w:color w:val="000000"/>
          <w:shd w:val="clear" w:color="auto" w:fill="FFFFFF"/>
        </w:rPr>
        <w:t>dr</w:t>
      </w:r>
      <w:r w:rsidR="00D64E34">
        <w:rPr>
          <w:rFonts w:ascii="Book Antiqua" w:eastAsia="Book Antiqua" w:hAnsi="Book Antiqua" w:cs="Book Antiqua"/>
          <w:color w:val="000000"/>
          <w:shd w:val="clear" w:color="auto" w:fill="FFFFFF"/>
        </w:rPr>
        <w:t>a</w:t>
      </w:r>
      <w:r w:rsidR="00D64E34" w:rsidRPr="00207204">
        <w:rPr>
          <w:rFonts w:ascii="Book Antiqua" w:eastAsia="Book Antiqua" w:hAnsi="Book Antiqua" w:cs="Book Antiqua"/>
          <w:color w:val="000000"/>
          <w:shd w:val="clear" w:color="auto" w:fill="FFFFFF"/>
        </w:rPr>
        <w:t xml:space="preserve">nk </w:t>
      </w:r>
      <w:r w:rsidRPr="00207204">
        <w:rPr>
          <w:rFonts w:ascii="Book Antiqua" w:eastAsia="Book Antiqua" w:hAnsi="Book Antiqua" w:cs="Book Antiqua"/>
          <w:color w:val="000000"/>
          <w:shd w:val="clear" w:color="auto" w:fill="FFFFFF"/>
        </w:rPr>
        <w:t>little liquor occasionally. </w:t>
      </w:r>
      <w:r w:rsidRPr="00207204">
        <w:rPr>
          <w:rFonts w:ascii="Book Antiqua" w:eastAsia="Book Antiqua" w:hAnsi="Book Antiqua" w:cs="Book Antiqua"/>
          <w:color w:val="000000"/>
        </w:rPr>
        <w:t>No family history of malignancy was identified.</w:t>
      </w:r>
    </w:p>
    <w:p w14:paraId="2D2D8A16" w14:textId="77777777" w:rsidR="00A77B3E" w:rsidRPr="00207204" w:rsidRDefault="00A77B3E" w:rsidP="00207204">
      <w:pPr>
        <w:adjustRightInd w:val="0"/>
        <w:snapToGrid w:val="0"/>
        <w:spacing w:line="360" w:lineRule="auto"/>
        <w:jc w:val="both"/>
        <w:rPr>
          <w:rFonts w:ascii="Book Antiqua" w:hAnsi="Book Antiqua"/>
        </w:rPr>
      </w:pPr>
    </w:p>
    <w:p w14:paraId="47173D91"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i/>
          <w:color w:val="000000"/>
        </w:rPr>
        <w:t>Physical examination</w:t>
      </w:r>
    </w:p>
    <w:p w14:paraId="61A1B9C4"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t>A physical examination was performed, and the findings showed that the epididymal mass may have entered the abdominal cavity after the patient was admitted to the hospital. Small movement of the mass was felt when the patient coughed or performed a Valsalva maneuver.</w:t>
      </w:r>
    </w:p>
    <w:p w14:paraId="14608918" w14:textId="77777777" w:rsidR="00A77B3E" w:rsidRPr="00207204" w:rsidRDefault="00A77B3E" w:rsidP="00207204">
      <w:pPr>
        <w:adjustRightInd w:val="0"/>
        <w:snapToGrid w:val="0"/>
        <w:spacing w:line="360" w:lineRule="auto"/>
        <w:jc w:val="both"/>
        <w:rPr>
          <w:rFonts w:ascii="Book Antiqua" w:hAnsi="Book Antiqua"/>
        </w:rPr>
      </w:pPr>
    </w:p>
    <w:p w14:paraId="56781EFB"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i/>
          <w:color w:val="000000"/>
        </w:rPr>
        <w:t>Laboratory examinations</w:t>
      </w:r>
    </w:p>
    <w:p w14:paraId="5949650A" w14:textId="611644BB"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t>Routine blood tests, biochemical examinations, and alpha-fetoprotein, carcinoembryonic antigen, carbohydrate antigen-19-9, carbohydrate antigen-72-4, and neuron-specific enolase tests were performed, and all of the resulting values were within the normal ranges. The patient denied experiencing weight loss, decreased appetite, fatigue</w:t>
      </w:r>
      <w:r w:rsidR="00D64E34">
        <w:rPr>
          <w:rFonts w:ascii="Book Antiqua" w:eastAsia="Book Antiqua" w:hAnsi="Book Antiqua" w:cs="Book Antiqua"/>
          <w:color w:val="000000"/>
        </w:rPr>
        <w:t>,</w:t>
      </w:r>
      <w:r w:rsidRPr="00207204">
        <w:rPr>
          <w:rFonts w:ascii="Book Antiqua" w:eastAsia="Book Antiqua" w:hAnsi="Book Antiqua" w:cs="Book Antiqua"/>
          <w:color w:val="000000"/>
        </w:rPr>
        <w:t xml:space="preserve"> or malaise.</w:t>
      </w:r>
    </w:p>
    <w:p w14:paraId="6FB61303" w14:textId="77777777" w:rsidR="00A77B3E" w:rsidRPr="00207204" w:rsidRDefault="00A77B3E" w:rsidP="00207204">
      <w:pPr>
        <w:adjustRightInd w:val="0"/>
        <w:snapToGrid w:val="0"/>
        <w:spacing w:line="360" w:lineRule="auto"/>
        <w:jc w:val="both"/>
        <w:rPr>
          <w:rFonts w:ascii="Book Antiqua" w:hAnsi="Book Antiqua"/>
        </w:rPr>
      </w:pPr>
    </w:p>
    <w:p w14:paraId="370446E3"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i/>
          <w:color w:val="000000"/>
        </w:rPr>
        <w:t>Imaging examinations</w:t>
      </w:r>
    </w:p>
    <w:p w14:paraId="3A20426A" w14:textId="75B7EBF4"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lastRenderedPageBreak/>
        <w:t xml:space="preserve">The scrotal US examination performed </w:t>
      </w:r>
      <w:r w:rsidR="00D64E34">
        <w:rPr>
          <w:rFonts w:ascii="Book Antiqua" w:eastAsia="Book Antiqua" w:hAnsi="Book Antiqua" w:cs="Book Antiqua"/>
          <w:color w:val="000000"/>
        </w:rPr>
        <w:t>at</w:t>
      </w:r>
      <w:r w:rsidR="00D64E34" w:rsidRPr="00207204">
        <w:rPr>
          <w:rFonts w:ascii="Book Antiqua" w:eastAsia="Book Antiqua" w:hAnsi="Book Antiqua" w:cs="Book Antiqua"/>
          <w:color w:val="000000"/>
        </w:rPr>
        <w:t xml:space="preserve"> </w:t>
      </w:r>
      <w:r w:rsidRPr="00207204">
        <w:rPr>
          <w:rFonts w:ascii="Book Antiqua" w:eastAsia="Book Antiqua" w:hAnsi="Book Antiqua" w:cs="Book Antiqua"/>
          <w:color w:val="000000"/>
        </w:rPr>
        <w:t xml:space="preserve">another hospital illustrated that there was a mass within the left epididymis. Pelvic computed tomography (CT) was performed in Tianjin First Central Hospital and showed intraperitoneal fat herniation in the left scrotum through the widened left inguinal canal, and the mass appeared as dense soft tissue within a hernia with a size of approximately 2.5 cm × 1.3 cm × 3.0 cm. The CT </w:t>
      </w:r>
      <w:r w:rsidR="00D64E34">
        <w:rPr>
          <w:rFonts w:ascii="Book Antiqua" w:eastAsia="Book Antiqua" w:hAnsi="Book Antiqua" w:cs="Book Antiqua"/>
          <w:color w:val="000000"/>
        </w:rPr>
        <w:t>value</w:t>
      </w:r>
      <w:r w:rsidR="00D64E34" w:rsidRPr="00207204">
        <w:rPr>
          <w:rFonts w:ascii="Book Antiqua" w:eastAsia="Book Antiqua" w:hAnsi="Book Antiqua" w:cs="Book Antiqua"/>
          <w:color w:val="000000"/>
        </w:rPr>
        <w:t xml:space="preserve"> </w:t>
      </w:r>
      <w:r w:rsidRPr="00207204">
        <w:rPr>
          <w:rFonts w:ascii="Book Antiqua" w:eastAsia="Book Antiqua" w:hAnsi="Book Antiqua" w:cs="Book Antiqua"/>
          <w:color w:val="000000"/>
        </w:rPr>
        <w:t>was approximately 24 Hu (Figure 1). CT revealed a left inguinal hernia with a mass in the hernial contents, and no masses were found in the left epididymis.</w:t>
      </w:r>
    </w:p>
    <w:p w14:paraId="02A0AF15" w14:textId="77777777" w:rsidR="00A77B3E" w:rsidRPr="00207204" w:rsidRDefault="00A77B3E" w:rsidP="00207204">
      <w:pPr>
        <w:adjustRightInd w:val="0"/>
        <w:snapToGrid w:val="0"/>
        <w:spacing w:line="360" w:lineRule="auto"/>
        <w:jc w:val="both"/>
        <w:rPr>
          <w:rFonts w:ascii="Book Antiqua" w:hAnsi="Book Antiqua"/>
        </w:rPr>
      </w:pPr>
    </w:p>
    <w:p w14:paraId="6969728C"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caps/>
          <w:color w:val="000000"/>
          <w:u w:val="single"/>
        </w:rPr>
        <w:t>FINAL DIAGNOSIS</w:t>
      </w:r>
    </w:p>
    <w:p w14:paraId="0D5C4E5D" w14:textId="6219075A" w:rsidR="00A77B3E" w:rsidRPr="00207204" w:rsidRDefault="00906D51" w:rsidP="00207204">
      <w:pPr>
        <w:adjustRightInd w:val="0"/>
        <w:snapToGrid w:val="0"/>
        <w:spacing w:line="360" w:lineRule="auto"/>
        <w:jc w:val="both"/>
        <w:rPr>
          <w:rFonts w:ascii="Book Antiqua" w:hAnsi="Book Antiqua"/>
        </w:rPr>
      </w:pPr>
      <w:r>
        <w:rPr>
          <w:rFonts w:ascii="Book Antiqua" w:eastAsia="Book Antiqua" w:hAnsi="Book Antiqua" w:cs="Book Antiqua"/>
          <w:color w:val="000000"/>
        </w:rPr>
        <w:t>I</w:t>
      </w:r>
      <w:r w:rsidR="00681B9B" w:rsidRPr="00207204">
        <w:rPr>
          <w:rFonts w:ascii="Book Antiqua" w:eastAsia="Book Antiqua" w:hAnsi="Book Antiqua" w:cs="Book Antiqua"/>
          <w:color w:val="000000"/>
        </w:rPr>
        <w:t xml:space="preserve">ntraoperative frozen pathological examination suggested a spindle cell tumor. Subsequently, inguinal hernia repair was performed. </w:t>
      </w:r>
      <w:r>
        <w:rPr>
          <w:rFonts w:ascii="Book Antiqua" w:eastAsia="Book Antiqua" w:hAnsi="Book Antiqua" w:cs="Book Antiqua"/>
          <w:color w:val="000000"/>
        </w:rPr>
        <w:t>P</w:t>
      </w:r>
      <w:r w:rsidR="00681B9B" w:rsidRPr="00207204">
        <w:rPr>
          <w:rFonts w:ascii="Book Antiqua" w:eastAsia="Book Antiqua" w:hAnsi="Book Antiqua" w:cs="Book Antiqua"/>
          <w:color w:val="000000"/>
        </w:rPr>
        <w:t>ostoperative pathological examination suggested that the mass was an omental angiofibroma (Figure 2), and the immunohistochemical examination showed Vimentin (+), CK (-), CD43 (+), SMA (-), S100 (-), CD31 (+), F8 (-), and Ki-67 sporadic positivity.</w:t>
      </w:r>
    </w:p>
    <w:p w14:paraId="293706AD" w14:textId="77777777" w:rsidR="00A77B3E" w:rsidRPr="00207204" w:rsidRDefault="00A77B3E" w:rsidP="00207204">
      <w:pPr>
        <w:adjustRightInd w:val="0"/>
        <w:snapToGrid w:val="0"/>
        <w:spacing w:line="360" w:lineRule="auto"/>
        <w:jc w:val="both"/>
        <w:rPr>
          <w:rFonts w:ascii="Book Antiqua" w:hAnsi="Book Antiqua"/>
        </w:rPr>
      </w:pPr>
    </w:p>
    <w:p w14:paraId="3F07D9DD"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caps/>
          <w:color w:val="000000"/>
          <w:u w:val="single"/>
        </w:rPr>
        <w:t>TREATMENT</w:t>
      </w:r>
    </w:p>
    <w:p w14:paraId="2B3DC3E9" w14:textId="753BF8D6"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t xml:space="preserve">A traditional inguinal hernia incision was made and served as the projection point from the outer upper part of the pubic tubercle to the internal ring orifice. </w:t>
      </w:r>
      <w:r w:rsidR="00906D51">
        <w:rPr>
          <w:rFonts w:ascii="Book Antiqua" w:eastAsia="Book Antiqua" w:hAnsi="Book Antiqua" w:cs="Book Antiqua"/>
          <w:color w:val="000000"/>
        </w:rPr>
        <w:t>I</w:t>
      </w:r>
      <w:r w:rsidRPr="00207204">
        <w:rPr>
          <w:rFonts w:ascii="Book Antiqua" w:eastAsia="Book Antiqua" w:hAnsi="Book Antiqua" w:cs="Book Antiqua"/>
          <w:color w:val="000000"/>
        </w:rPr>
        <w:t xml:space="preserve">ntraoperative hernia contents were found to be of the greater </w:t>
      </w:r>
      <w:proofErr w:type="spellStart"/>
      <w:r w:rsidRPr="00207204">
        <w:rPr>
          <w:rFonts w:ascii="Book Antiqua" w:eastAsia="Book Antiqua" w:hAnsi="Book Antiqua" w:cs="Book Antiqua"/>
          <w:color w:val="000000"/>
        </w:rPr>
        <w:t>omentum</w:t>
      </w:r>
      <w:proofErr w:type="spellEnd"/>
      <w:r w:rsidRPr="00207204">
        <w:rPr>
          <w:rFonts w:ascii="Book Antiqua" w:eastAsia="Book Antiqua" w:hAnsi="Book Antiqua" w:cs="Book Antiqua"/>
          <w:color w:val="000000"/>
        </w:rPr>
        <w:t xml:space="preserve">, and a 2.5 cm-diameter mass was found at the distal end of the greater </w:t>
      </w:r>
      <w:proofErr w:type="spellStart"/>
      <w:r w:rsidRPr="00207204">
        <w:rPr>
          <w:rFonts w:ascii="Book Antiqua" w:eastAsia="Book Antiqua" w:hAnsi="Book Antiqua" w:cs="Book Antiqua"/>
          <w:color w:val="000000"/>
        </w:rPr>
        <w:t>omentum</w:t>
      </w:r>
      <w:proofErr w:type="spellEnd"/>
      <w:r w:rsidRPr="00207204">
        <w:rPr>
          <w:rFonts w:ascii="Book Antiqua" w:eastAsia="Book Antiqua" w:hAnsi="Book Antiqua" w:cs="Book Antiqua"/>
          <w:color w:val="000000"/>
        </w:rPr>
        <w:t xml:space="preserve">. The scrotum and epididymis did not exhibit other masses. Then, a surgical mesh was placed in the inguinal canal and the mass at the distal end of the greater </w:t>
      </w:r>
      <w:proofErr w:type="spellStart"/>
      <w:r w:rsidRPr="00207204">
        <w:rPr>
          <w:rFonts w:ascii="Book Antiqua" w:eastAsia="Book Antiqua" w:hAnsi="Book Antiqua" w:cs="Book Antiqua"/>
          <w:color w:val="000000"/>
        </w:rPr>
        <w:t>omentum</w:t>
      </w:r>
      <w:proofErr w:type="spellEnd"/>
      <w:r w:rsidRPr="00207204">
        <w:rPr>
          <w:rFonts w:ascii="Book Antiqua" w:eastAsia="Book Antiqua" w:hAnsi="Book Antiqua" w:cs="Book Antiqua"/>
          <w:color w:val="000000"/>
        </w:rPr>
        <w:t xml:space="preserve"> was excised.</w:t>
      </w:r>
    </w:p>
    <w:p w14:paraId="7B918633" w14:textId="77777777" w:rsidR="00A77B3E" w:rsidRPr="00207204" w:rsidRDefault="00A77B3E" w:rsidP="00207204">
      <w:pPr>
        <w:adjustRightInd w:val="0"/>
        <w:snapToGrid w:val="0"/>
        <w:spacing w:line="360" w:lineRule="auto"/>
        <w:jc w:val="both"/>
        <w:rPr>
          <w:rFonts w:ascii="Book Antiqua" w:hAnsi="Book Antiqua"/>
        </w:rPr>
      </w:pPr>
    </w:p>
    <w:p w14:paraId="18D65A73"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caps/>
          <w:color w:val="000000"/>
          <w:u w:val="single"/>
        </w:rPr>
        <w:t>OUTCOME AND FOLLOW-UP</w:t>
      </w:r>
    </w:p>
    <w:p w14:paraId="7258B46F"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t xml:space="preserve">Postoperatively, the patient recovered well and was discharged. Outpatient re-examinations were performed at 1 </w:t>
      </w:r>
      <w:proofErr w:type="spellStart"/>
      <w:r w:rsidRPr="00207204">
        <w:rPr>
          <w:rFonts w:ascii="Book Antiqua" w:eastAsia="Book Antiqua" w:hAnsi="Book Antiqua" w:cs="Book Antiqua"/>
          <w:color w:val="000000"/>
        </w:rPr>
        <w:t>mo</w:t>
      </w:r>
      <w:proofErr w:type="spellEnd"/>
      <w:r w:rsidRPr="00207204">
        <w:rPr>
          <w:rFonts w:ascii="Book Antiqua" w:eastAsia="Book Antiqua" w:hAnsi="Book Antiqua" w:cs="Book Antiqua"/>
          <w:color w:val="000000"/>
        </w:rPr>
        <w:t xml:space="preserve"> and half a year after the operation and showed no obvious abnormalities.</w:t>
      </w:r>
    </w:p>
    <w:p w14:paraId="500EEB2D" w14:textId="77777777" w:rsidR="00A77B3E" w:rsidRPr="00207204" w:rsidRDefault="00A77B3E" w:rsidP="00207204">
      <w:pPr>
        <w:adjustRightInd w:val="0"/>
        <w:snapToGrid w:val="0"/>
        <w:spacing w:line="360" w:lineRule="auto"/>
        <w:jc w:val="both"/>
        <w:rPr>
          <w:rFonts w:ascii="Book Antiqua" w:hAnsi="Book Antiqua"/>
        </w:rPr>
      </w:pPr>
    </w:p>
    <w:p w14:paraId="67610A11"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caps/>
          <w:color w:val="000000"/>
          <w:u w:val="single"/>
        </w:rPr>
        <w:t>DISCUSSION</w:t>
      </w:r>
    </w:p>
    <w:p w14:paraId="10CC1D86" w14:textId="18C60E39"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lastRenderedPageBreak/>
        <w:t xml:space="preserve">The primary diagnosis for the patient was an epididymal mass. Clinically, diseases for which epididymal masses are the main manifestations include epididymal tuberculosis, seminal cysts, epididymal cysts, epididymal benign tumors, epididymal malignant tumors, </w:t>
      </w:r>
      <w:r w:rsidRPr="00207204">
        <w:rPr>
          <w:rFonts w:ascii="Book Antiqua" w:eastAsia="Book Antiqua" w:hAnsi="Book Antiqua" w:cs="Book Antiqua"/>
          <w:i/>
          <w:iCs/>
          <w:color w:val="000000"/>
        </w:rPr>
        <w:t>etc.</w:t>
      </w:r>
      <w:r w:rsidRPr="00207204">
        <w:rPr>
          <w:rFonts w:ascii="Book Antiqua" w:eastAsia="Book Antiqua" w:hAnsi="Book Antiqua" w:cs="Book Antiqua"/>
          <w:color w:val="000000"/>
        </w:rPr>
        <w:t xml:space="preserve"> It is difficult to diagnose epididymal masses solely based on the patient’s medical history and clinical manifestations, and misdiagnoses easily occur. Epididymal masses are mainly identified on the basis of clinical manifestations such as the location, texture, and tenderness of the mass, combined with imaging </w:t>
      </w:r>
      <w:r w:rsidR="00906D51">
        <w:rPr>
          <w:rFonts w:ascii="Book Antiqua" w:eastAsia="Book Antiqua" w:hAnsi="Book Antiqua" w:cs="Book Antiqua"/>
          <w:color w:val="000000"/>
        </w:rPr>
        <w:t>modalities</w:t>
      </w:r>
      <w:r w:rsidRPr="00207204">
        <w:rPr>
          <w:rFonts w:ascii="Book Antiqua" w:eastAsia="Book Antiqua" w:hAnsi="Book Antiqua" w:cs="Book Antiqua"/>
          <w:color w:val="000000"/>
        </w:rPr>
        <w:t xml:space="preserve"> such as US, plain CT, and magnetic resonance imaging (MRI)</w:t>
      </w:r>
      <w:r w:rsidRPr="00207204">
        <w:rPr>
          <w:rFonts w:ascii="Book Antiqua" w:eastAsia="Book Antiqua" w:hAnsi="Book Antiqua" w:cs="Book Antiqua"/>
          <w:color w:val="000000"/>
          <w:vertAlign w:val="superscript"/>
        </w:rPr>
        <w:t>[5-9]</w:t>
      </w:r>
      <w:r w:rsidRPr="00207204">
        <w:rPr>
          <w:rFonts w:ascii="Book Antiqua" w:eastAsia="Book Antiqua" w:hAnsi="Book Antiqua" w:cs="Book Antiqua"/>
          <w:color w:val="000000"/>
        </w:rPr>
        <w:t>.</w:t>
      </w:r>
    </w:p>
    <w:p w14:paraId="01954E03" w14:textId="77777777" w:rsidR="00A77B3E" w:rsidRPr="00207204" w:rsidRDefault="00681B9B" w:rsidP="00207204">
      <w:pPr>
        <w:adjustRightInd w:val="0"/>
        <w:snapToGrid w:val="0"/>
        <w:spacing w:line="360" w:lineRule="auto"/>
        <w:ind w:firstLine="480"/>
        <w:jc w:val="both"/>
        <w:rPr>
          <w:rFonts w:ascii="Book Antiqua" w:hAnsi="Book Antiqua"/>
        </w:rPr>
      </w:pPr>
      <w:r w:rsidRPr="00207204">
        <w:rPr>
          <w:rFonts w:ascii="Book Antiqua" w:eastAsia="Book Antiqua" w:hAnsi="Book Antiqua" w:cs="Book Antiqua"/>
          <w:color w:val="000000"/>
        </w:rPr>
        <w:t xml:space="preserve">The results of the physical examination and CT led us to diagnose the patient with left inguinal hernia. Inguinal hernias most commonly involve the small intestine, followed by the greater </w:t>
      </w:r>
      <w:proofErr w:type="spellStart"/>
      <w:r w:rsidRPr="00207204">
        <w:rPr>
          <w:rFonts w:ascii="Book Antiqua" w:eastAsia="Book Antiqua" w:hAnsi="Book Antiqua" w:cs="Book Antiqua"/>
          <w:color w:val="000000"/>
        </w:rPr>
        <w:t>omentum</w:t>
      </w:r>
      <w:proofErr w:type="spellEnd"/>
      <w:r w:rsidRPr="00207204">
        <w:rPr>
          <w:rFonts w:ascii="Book Antiqua" w:eastAsia="Book Antiqua" w:hAnsi="Book Antiqua" w:cs="Book Antiqua"/>
          <w:color w:val="000000"/>
        </w:rPr>
        <w:t xml:space="preserve">. Preoperative imaging examinations alone, such as US and CT examinations, to determine hernia contents are prone to misdiagnosis. Michele </w:t>
      </w:r>
      <w:r w:rsidRPr="00207204">
        <w:rPr>
          <w:rFonts w:ascii="Book Antiqua" w:eastAsia="Book Antiqua" w:hAnsi="Book Antiqua" w:cs="Book Antiqua"/>
          <w:i/>
          <w:iCs/>
          <w:color w:val="000000"/>
        </w:rPr>
        <w:t>et al</w:t>
      </w:r>
      <w:r w:rsidRPr="00207204">
        <w:rPr>
          <w:rFonts w:ascii="Book Antiqua" w:eastAsia="Book Antiqua" w:hAnsi="Book Antiqua" w:cs="Book Antiqua"/>
          <w:color w:val="000000"/>
          <w:vertAlign w:val="superscript"/>
        </w:rPr>
        <w:t>[10]</w:t>
      </w:r>
      <w:r w:rsidRPr="00207204">
        <w:rPr>
          <w:rFonts w:ascii="Book Antiqua" w:eastAsia="Book Antiqua" w:hAnsi="Book Antiqua" w:cs="Book Antiqua"/>
          <w:color w:val="000000"/>
        </w:rPr>
        <w:t xml:space="preserve"> reported a patient who was diagnosed with an inguinal hernia and whose preoperative CT examination findings showed that the hernia content was of the small intestine, but the postoperative pathological examination demonstrated that the hernia content included Hodgkin's lymphoma. </w:t>
      </w:r>
      <w:proofErr w:type="spellStart"/>
      <w:r w:rsidRPr="00207204">
        <w:rPr>
          <w:rFonts w:ascii="Book Antiqua" w:eastAsia="Book Antiqua" w:hAnsi="Book Antiqua" w:cs="Book Antiqua"/>
          <w:color w:val="000000"/>
        </w:rPr>
        <w:t>Tajti</w:t>
      </w:r>
      <w:proofErr w:type="spellEnd"/>
      <w:r w:rsidRPr="00207204">
        <w:rPr>
          <w:rFonts w:ascii="Book Antiqua" w:eastAsia="Book Antiqua" w:hAnsi="Book Antiqua" w:cs="Book Antiqua"/>
          <w:color w:val="000000"/>
        </w:rPr>
        <w:t xml:space="preserve"> </w:t>
      </w:r>
      <w:r w:rsidRPr="00207204">
        <w:rPr>
          <w:rFonts w:ascii="Book Antiqua" w:eastAsia="Book Antiqua" w:hAnsi="Book Antiqua" w:cs="Book Antiqua"/>
          <w:i/>
          <w:iCs/>
          <w:color w:val="000000"/>
        </w:rPr>
        <w:t>et al</w:t>
      </w:r>
      <w:r w:rsidRPr="00207204">
        <w:rPr>
          <w:rFonts w:ascii="Book Antiqua" w:eastAsia="Book Antiqua" w:hAnsi="Book Antiqua" w:cs="Book Antiqua"/>
          <w:color w:val="000000"/>
          <w:vertAlign w:val="superscript"/>
        </w:rPr>
        <w:t>[11]</w:t>
      </w:r>
      <w:r w:rsidRPr="00207204">
        <w:rPr>
          <w:rFonts w:ascii="Book Antiqua" w:eastAsia="Book Antiqua" w:hAnsi="Book Antiqua" w:cs="Book Antiqua"/>
          <w:color w:val="000000"/>
        </w:rPr>
        <w:t xml:space="preserve"> also reported a patient who was diagnosed with an inguinal hernia and whose preoperative US examination findings showed that the hernia content was of an edematous intestinal loop with no circulation detected, but the hernia content was found to be of the gallbladder that was incarcerated during the operation. </w:t>
      </w:r>
      <w:proofErr w:type="spellStart"/>
      <w:r w:rsidRPr="00207204">
        <w:rPr>
          <w:rFonts w:ascii="Book Antiqua" w:eastAsia="Book Antiqua" w:hAnsi="Book Antiqua" w:cs="Book Antiqua"/>
          <w:color w:val="000000"/>
        </w:rPr>
        <w:t>Taskovska</w:t>
      </w:r>
      <w:proofErr w:type="spellEnd"/>
      <w:r w:rsidRPr="00207204">
        <w:rPr>
          <w:rFonts w:ascii="Book Antiqua" w:eastAsia="Book Antiqua" w:hAnsi="Book Antiqua" w:cs="Book Antiqua"/>
          <w:color w:val="000000"/>
        </w:rPr>
        <w:t xml:space="preserve"> and </w:t>
      </w:r>
      <w:proofErr w:type="spellStart"/>
      <w:r w:rsidRPr="00207204">
        <w:rPr>
          <w:rFonts w:ascii="Book Antiqua" w:eastAsia="Book Antiqua" w:hAnsi="Book Antiqua" w:cs="Book Antiqua"/>
          <w:color w:val="000000"/>
        </w:rPr>
        <w:t>Janez</w:t>
      </w:r>
      <w:proofErr w:type="spellEnd"/>
      <w:r w:rsidRPr="00207204">
        <w:rPr>
          <w:rFonts w:ascii="Book Antiqua" w:eastAsia="Book Antiqua" w:hAnsi="Book Antiqua" w:cs="Book Antiqua"/>
          <w:color w:val="000000"/>
          <w:vertAlign w:val="superscript"/>
        </w:rPr>
        <w:t>[12]</w:t>
      </w:r>
      <w:r w:rsidRPr="00207204">
        <w:rPr>
          <w:rFonts w:ascii="Book Antiqua" w:eastAsia="Book Antiqua" w:hAnsi="Book Antiqua" w:cs="Book Antiqua"/>
          <w:color w:val="000000"/>
        </w:rPr>
        <w:t xml:space="preserve"> reported a patient who was diagnosed with an inguinal hernia and whose preoperative US examination findings showed that the hernia contents were of </w:t>
      </w:r>
      <w:proofErr w:type="spellStart"/>
      <w:r w:rsidRPr="00207204">
        <w:rPr>
          <w:rFonts w:ascii="Book Antiqua" w:eastAsia="Book Antiqua" w:hAnsi="Book Antiqua" w:cs="Book Antiqua"/>
          <w:color w:val="000000"/>
        </w:rPr>
        <w:t>aperistaltic</w:t>
      </w:r>
      <w:proofErr w:type="spellEnd"/>
      <w:r w:rsidRPr="00207204">
        <w:rPr>
          <w:rFonts w:ascii="Book Antiqua" w:eastAsia="Book Antiqua" w:hAnsi="Book Antiqua" w:cs="Book Antiqua"/>
          <w:color w:val="000000"/>
        </w:rPr>
        <w:t xml:space="preserve"> small intestine loops without dilatation, but the hernia content was found to be of the urinary bladder. In our study, the preoperative CT examination demonstrated that the hernia contents contained a mass that could not be diagnosed by imaging tests alone.</w:t>
      </w:r>
    </w:p>
    <w:p w14:paraId="57DE82A2" w14:textId="48463AAF" w:rsidR="00A77B3E" w:rsidRPr="00207204" w:rsidRDefault="00681B9B" w:rsidP="00207204">
      <w:pPr>
        <w:adjustRightInd w:val="0"/>
        <w:snapToGrid w:val="0"/>
        <w:spacing w:line="360" w:lineRule="auto"/>
        <w:ind w:firstLine="480"/>
        <w:jc w:val="both"/>
        <w:rPr>
          <w:rFonts w:ascii="Book Antiqua" w:hAnsi="Book Antiqua"/>
        </w:rPr>
      </w:pPr>
      <w:r w:rsidRPr="00207204">
        <w:rPr>
          <w:rFonts w:ascii="Book Antiqua" w:eastAsia="Book Antiqua" w:hAnsi="Book Antiqua" w:cs="Book Antiqua"/>
          <w:color w:val="000000"/>
        </w:rPr>
        <w:t xml:space="preserve">The vast majority of omental tumors are metastatic tumors. In contrast, tumors originating from the greater </w:t>
      </w:r>
      <w:proofErr w:type="spellStart"/>
      <w:r w:rsidRPr="00207204">
        <w:rPr>
          <w:rFonts w:ascii="Book Antiqua" w:eastAsia="Book Antiqua" w:hAnsi="Book Antiqua" w:cs="Book Antiqua"/>
          <w:color w:val="000000"/>
        </w:rPr>
        <w:t>omentum</w:t>
      </w:r>
      <w:proofErr w:type="spellEnd"/>
      <w:r w:rsidRPr="00207204">
        <w:rPr>
          <w:rFonts w:ascii="Book Antiqua" w:eastAsia="Book Antiqua" w:hAnsi="Book Antiqua" w:cs="Book Antiqua"/>
          <w:color w:val="000000"/>
        </w:rPr>
        <w:t xml:space="preserve"> are extremely rare, and the pathogenesis is still not clear. The most common clinical symptoms of omental tumors include abdominal pain, abdominal masses</w:t>
      </w:r>
      <w:r w:rsidR="00906D51">
        <w:rPr>
          <w:rFonts w:ascii="Book Antiqua" w:eastAsia="Book Antiqua" w:hAnsi="Book Antiqua" w:cs="Book Antiqua"/>
          <w:color w:val="000000"/>
        </w:rPr>
        <w:t>,</w:t>
      </w:r>
      <w:r w:rsidRPr="00207204">
        <w:rPr>
          <w:rFonts w:ascii="Book Antiqua" w:eastAsia="Book Antiqua" w:hAnsi="Book Antiqua" w:cs="Book Antiqua"/>
          <w:color w:val="000000"/>
        </w:rPr>
        <w:t xml:space="preserve"> and bloating. In most patients, abdominal pain is aggravated in </w:t>
      </w:r>
      <w:r w:rsidRPr="00207204">
        <w:rPr>
          <w:rFonts w:ascii="Book Antiqua" w:eastAsia="Book Antiqua" w:hAnsi="Book Antiqua" w:cs="Book Antiqua"/>
          <w:color w:val="000000"/>
        </w:rPr>
        <w:lastRenderedPageBreak/>
        <w:t>the supine position and relieved in the upright position. Some patients also experience nausea and weight loss. In addition, the local symptoms of benign and malignant omental lesions are the same. In the initial stage when the tumor is small, as in the patient in this study, omental tumors are usually asymptomatic. Although imaging examinations are becoming increasingly popular and Chinese people are paying increasing attention to physical examination findings, primary omental tumors are still extremely rare</w:t>
      </w:r>
      <w:r w:rsidRPr="00207204">
        <w:rPr>
          <w:rFonts w:ascii="Book Antiqua" w:eastAsia="Book Antiqua" w:hAnsi="Book Antiqua" w:cs="Book Antiqua"/>
          <w:color w:val="000000"/>
          <w:vertAlign w:val="superscript"/>
        </w:rPr>
        <w:t>[2,4]</w:t>
      </w:r>
      <w:r w:rsidRPr="00207204">
        <w:rPr>
          <w:rFonts w:ascii="Book Antiqua" w:eastAsia="Book Antiqua" w:hAnsi="Book Antiqua" w:cs="Book Antiqua"/>
          <w:color w:val="000000"/>
        </w:rPr>
        <w:t>.</w:t>
      </w:r>
    </w:p>
    <w:p w14:paraId="0E466DE0" w14:textId="37419C32" w:rsidR="00A77B3E" w:rsidRPr="00207204" w:rsidRDefault="00681B9B" w:rsidP="00207204">
      <w:pPr>
        <w:adjustRightInd w:val="0"/>
        <w:snapToGrid w:val="0"/>
        <w:spacing w:line="360" w:lineRule="auto"/>
        <w:ind w:firstLine="480"/>
        <w:jc w:val="both"/>
        <w:rPr>
          <w:rFonts w:ascii="Book Antiqua" w:hAnsi="Book Antiqua"/>
        </w:rPr>
      </w:pPr>
      <w:r w:rsidRPr="00207204">
        <w:rPr>
          <w:rFonts w:ascii="Book Antiqua" w:eastAsia="Book Antiqua" w:hAnsi="Book Antiqua" w:cs="Book Antiqua"/>
          <w:color w:val="000000"/>
        </w:rPr>
        <w:t>The most common</w:t>
      </w:r>
      <w:r w:rsidR="00906D51">
        <w:rPr>
          <w:rFonts w:ascii="Book Antiqua" w:eastAsia="Book Antiqua" w:hAnsi="Book Antiqua" w:cs="Book Antiqua"/>
          <w:color w:val="000000"/>
        </w:rPr>
        <w:t xml:space="preserve"> </w:t>
      </w:r>
      <w:r w:rsidRPr="00207204">
        <w:rPr>
          <w:rFonts w:ascii="Book Antiqua" w:eastAsia="Book Antiqua" w:hAnsi="Book Antiqua" w:cs="Book Antiqua"/>
          <w:color w:val="000000"/>
        </w:rPr>
        <w:t xml:space="preserve">primary </w:t>
      </w:r>
      <w:r w:rsidR="00906D51" w:rsidRPr="00207204">
        <w:rPr>
          <w:rFonts w:ascii="Book Antiqua" w:eastAsia="Book Antiqua" w:hAnsi="Book Antiqua" w:cs="Book Antiqua"/>
          <w:color w:val="000000"/>
        </w:rPr>
        <w:t xml:space="preserve">malignant </w:t>
      </w:r>
      <w:r w:rsidRPr="00207204">
        <w:rPr>
          <w:rFonts w:ascii="Book Antiqua" w:eastAsia="Book Antiqua" w:hAnsi="Book Antiqua" w:cs="Book Antiqua"/>
          <w:color w:val="000000"/>
        </w:rPr>
        <w:t>omental tumors include leiomyosarcoma, hemangiopericytoma</w:t>
      </w:r>
      <w:r w:rsidR="00906D51">
        <w:rPr>
          <w:rFonts w:ascii="Book Antiqua" w:eastAsia="Book Antiqua" w:hAnsi="Book Antiqua" w:cs="Book Antiqua"/>
          <w:color w:val="000000"/>
        </w:rPr>
        <w:t>,</w:t>
      </w:r>
      <w:r w:rsidRPr="00207204">
        <w:rPr>
          <w:rFonts w:ascii="Book Antiqua" w:eastAsia="Book Antiqua" w:hAnsi="Book Antiqua" w:cs="Book Antiqua"/>
          <w:color w:val="000000"/>
        </w:rPr>
        <w:t xml:space="preserve"> and fibrosarcoma, and liposarcoma has also been reported</w:t>
      </w:r>
      <w:r w:rsidRPr="00207204">
        <w:rPr>
          <w:rFonts w:ascii="Book Antiqua" w:eastAsia="Book Antiqua" w:hAnsi="Book Antiqua" w:cs="Book Antiqua"/>
          <w:color w:val="000000"/>
          <w:vertAlign w:val="superscript"/>
        </w:rPr>
        <w:t>[13-20]</w:t>
      </w:r>
      <w:r w:rsidRPr="00207204">
        <w:rPr>
          <w:rFonts w:ascii="Book Antiqua" w:eastAsia="Book Antiqua" w:hAnsi="Book Antiqua" w:cs="Book Antiqua"/>
          <w:color w:val="000000"/>
        </w:rPr>
        <w:t>. The most common benign omental tumors include gastrointestinal stromal tumors, leiomyomas, lipomas</w:t>
      </w:r>
      <w:r w:rsidR="00906D51">
        <w:rPr>
          <w:rFonts w:ascii="Book Antiqua" w:eastAsia="Book Antiqua" w:hAnsi="Book Antiqua" w:cs="Book Antiqua"/>
          <w:color w:val="000000"/>
        </w:rPr>
        <w:t>,</w:t>
      </w:r>
      <w:r w:rsidRPr="00207204">
        <w:rPr>
          <w:rFonts w:ascii="Book Antiqua" w:eastAsia="Book Antiqua" w:hAnsi="Book Antiqua" w:cs="Book Antiqua"/>
          <w:color w:val="000000"/>
        </w:rPr>
        <w:t xml:space="preserve"> and fibroids. Only a few studies have reported cases of omental angiofibroma, and all of these cases were considered to be intra-abdominal</w:t>
      </w:r>
      <w:r w:rsidRPr="00207204">
        <w:rPr>
          <w:rFonts w:ascii="Book Antiqua" w:eastAsia="Book Antiqua" w:hAnsi="Book Antiqua" w:cs="Book Antiqua"/>
          <w:color w:val="000000"/>
          <w:vertAlign w:val="superscript"/>
        </w:rPr>
        <w:t>[2,4]</w:t>
      </w:r>
      <w:r w:rsidRPr="00207204">
        <w:rPr>
          <w:rFonts w:ascii="Book Antiqua" w:eastAsia="Book Antiqua" w:hAnsi="Book Antiqua" w:cs="Book Antiqua"/>
          <w:color w:val="000000"/>
        </w:rPr>
        <w:t>. No previous studies have reported</w:t>
      </w:r>
      <w:r w:rsidR="00906D51">
        <w:rPr>
          <w:rFonts w:ascii="Book Antiqua" w:eastAsia="Book Antiqua" w:hAnsi="Book Antiqua" w:cs="Book Antiqua"/>
          <w:color w:val="000000"/>
        </w:rPr>
        <w:t xml:space="preserve"> </w:t>
      </w:r>
      <w:r w:rsidRPr="00207204">
        <w:rPr>
          <w:rFonts w:ascii="Book Antiqua" w:eastAsia="Book Antiqua" w:hAnsi="Book Antiqua" w:cs="Book Antiqua"/>
          <w:color w:val="000000"/>
        </w:rPr>
        <w:t xml:space="preserve">an omental mass combined with indirect inguinal hernia showing an epididymal mass. In this study, a primary omental tumor herniated into the scrotum and formed an indirect inguinal hernia. The tumor was located near the epididymis. Therefore, US </w:t>
      </w:r>
      <w:r w:rsidR="00906D51">
        <w:rPr>
          <w:rFonts w:ascii="Book Antiqua" w:eastAsia="Book Antiqua" w:hAnsi="Book Antiqua" w:cs="Book Antiqua"/>
          <w:color w:val="000000"/>
        </w:rPr>
        <w:t>at</w:t>
      </w:r>
      <w:r w:rsidR="00906D51" w:rsidRPr="00207204">
        <w:rPr>
          <w:rFonts w:ascii="Book Antiqua" w:eastAsia="Book Antiqua" w:hAnsi="Book Antiqua" w:cs="Book Antiqua"/>
          <w:color w:val="000000"/>
        </w:rPr>
        <w:t xml:space="preserve"> </w:t>
      </w:r>
      <w:r w:rsidRPr="00207204">
        <w:rPr>
          <w:rFonts w:ascii="Book Antiqua" w:eastAsia="Book Antiqua" w:hAnsi="Book Antiqua" w:cs="Book Antiqua"/>
          <w:color w:val="000000"/>
        </w:rPr>
        <w:t>another hospital showed an epididymal tumor.</w:t>
      </w:r>
    </w:p>
    <w:p w14:paraId="3EF1F454" w14:textId="5F0809F9" w:rsidR="00A77B3E" w:rsidRPr="00207204" w:rsidRDefault="00681B9B" w:rsidP="00207204">
      <w:pPr>
        <w:adjustRightInd w:val="0"/>
        <w:snapToGrid w:val="0"/>
        <w:spacing w:line="360" w:lineRule="auto"/>
        <w:ind w:firstLine="480"/>
        <w:jc w:val="both"/>
        <w:rPr>
          <w:rFonts w:ascii="Book Antiqua" w:hAnsi="Book Antiqua"/>
        </w:rPr>
      </w:pPr>
      <w:r w:rsidRPr="00207204">
        <w:rPr>
          <w:rFonts w:ascii="Book Antiqua" w:eastAsia="Book Antiqua" w:hAnsi="Book Antiqua" w:cs="Book Antiqua"/>
          <w:color w:val="000000"/>
        </w:rPr>
        <w:t>In addition to regular preoperative examinations, US, CT, MRI, positron emission tomography (PET)</w:t>
      </w:r>
      <w:r w:rsidR="00906D51">
        <w:rPr>
          <w:rFonts w:ascii="Book Antiqua" w:eastAsia="Book Antiqua" w:hAnsi="Book Antiqua" w:cs="Book Antiqua"/>
          <w:color w:val="000000"/>
        </w:rPr>
        <w:t>,</w:t>
      </w:r>
      <w:r w:rsidRPr="00207204">
        <w:rPr>
          <w:rFonts w:ascii="Book Antiqua" w:eastAsia="Book Antiqua" w:hAnsi="Book Antiqua" w:cs="Book Antiqua"/>
          <w:color w:val="000000"/>
        </w:rPr>
        <w:t xml:space="preserve"> and angiography can be used to detect omental tumors</w:t>
      </w:r>
      <w:r w:rsidRPr="00207204">
        <w:rPr>
          <w:rFonts w:ascii="Book Antiqua" w:eastAsia="Book Antiqua" w:hAnsi="Book Antiqua" w:cs="Book Antiqua"/>
          <w:color w:val="000000"/>
          <w:vertAlign w:val="superscript"/>
        </w:rPr>
        <w:t>[2]</w:t>
      </w:r>
      <w:r w:rsidRPr="00207204">
        <w:rPr>
          <w:rFonts w:ascii="Book Antiqua" w:eastAsia="Book Antiqua" w:hAnsi="Book Antiqua" w:cs="Book Antiqua"/>
          <w:color w:val="000000"/>
        </w:rPr>
        <w:t xml:space="preserve">. Abdominal US examinations are considered the first-line screening imaging examinations for most patients, as US can detect abdominal masses and distinguish cystic tumors from solid tumors. However, US usually cannot provide additional information about the tumor. For this reason, abdominal CT is the primary choice for the diagnosis of omental tumors. CT can provide more anatomical details, which can assist in determining the location of the primary tumor and indicate whether adjacent organs and tissues are significantly dislocated or compressed. MRI is another imaging modality that can help distinguish cystic tumors from solid tumors. MRI findings are not affected by the examiner, and contrast agents do not need to be prepared. However, MRI is time-consuming and expensive compared to other imaging methods. PET scans can also be used to help distinguish between benign and malignant tissues, necrotic scars, and active tumors when omental gastrointestinal stromal tumors are suspected. Angiography may also be </w:t>
      </w:r>
      <w:r w:rsidRPr="00207204">
        <w:rPr>
          <w:rFonts w:ascii="Book Antiqua" w:eastAsia="Book Antiqua" w:hAnsi="Book Antiqua" w:cs="Book Antiqua"/>
          <w:color w:val="000000"/>
        </w:rPr>
        <w:lastRenderedPageBreak/>
        <w:t xml:space="preserve">helpful for patients suspected of having omental tumors. If angiography shows a tumor with rich blood supply in the greater </w:t>
      </w:r>
      <w:proofErr w:type="spellStart"/>
      <w:r w:rsidRPr="00207204">
        <w:rPr>
          <w:rFonts w:ascii="Book Antiqua" w:eastAsia="Book Antiqua" w:hAnsi="Book Antiqua" w:cs="Book Antiqua"/>
          <w:color w:val="000000"/>
        </w:rPr>
        <w:t>omentum</w:t>
      </w:r>
      <w:proofErr w:type="spellEnd"/>
      <w:r w:rsidRPr="00207204">
        <w:rPr>
          <w:rFonts w:ascii="Book Antiqua" w:eastAsia="Book Antiqua" w:hAnsi="Book Antiqua" w:cs="Book Antiqua"/>
          <w:color w:val="000000"/>
        </w:rPr>
        <w:t xml:space="preserve"> accompanied by neovascularization, it is likely to be malignant. At this time, angiography can also determine the distribution of supplying arteries and peripheral blood vessels of the tumor. At present, there is still considerable controversy about whether fine-needle aspiration biopsy should be performed for omental tumors. Although needle biopsy helps determine the pathological diagnosis preoperatively, it also increases the risk of tumor intra-abdominal implantation. However, these imaging examinations cannot help clinicians make an accurate preoperative diagnosis</w:t>
      </w:r>
      <w:r w:rsidRPr="00207204">
        <w:rPr>
          <w:rFonts w:ascii="Book Antiqua" w:eastAsia="Book Antiqua" w:hAnsi="Book Antiqua" w:cs="Book Antiqua"/>
          <w:color w:val="000000"/>
          <w:vertAlign w:val="superscript"/>
        </w:rPr>
        <w:t>[2]</w:t>
      </w:r>
      <w:r w:rsidRPr="00207204">
        <w:rPr>
          <w:rFonts w:ascii="Book Antiqua" w:eastAsia="Book Antiqua" w:hAnsi="Book Antiqua" w:cs="Book Antiqua"/>
          <w:color w:val="000000"/>
        </w:rPr>
        <w:t>. Usually, the definitive diagnosis still depends on postoperative pathological examination findings.</w:t>
      </w:r>
    </w:p>
    <w:p w14:paraId="63371F11" w14:textId="77777777" w:rsidR="00A77B3E" w:rsidRPr="00207204" w:rsidRDefault="00681B9B" w:rsidP="00207204">
      <w:pPr>
        <w:adjustRightInd w:val="0"/>
        <w:snapToGrid w:val="0"/>
        <w:spacing w:line="360" w:lineRule="auto"/>
        <w:ind w:firstLine="480"/>
        <w:jc w:val="both"/>
        <w:rPr>
          <w:rFonts w:ascii="Book Antiqua" w:hAnsi="Book Antiqua"/>
        </w:rPr>
      </w:pPr>
      <w:r w:rsidRPr="00207204">
        <w:rPr>
          <w:rFonts w:ascii="Book Antiqua" w:eastAsia="Book Antiqua" w:hAnsi="Book Antiqua" w:cs="Book Antiqua"/>
          <w:color w:val="000000"/>
        </w:rPr>
        <w:t>Total omentectomy is performed to treat primary omental tumors, as it seems to significantly improve the survival time of patients postoperatively, even with peritoneal implantation metastasis. The first symptoms of omental tumors can also be rupture-related bleeding and intestinal obstruction, requiring emergency surgery. The inability to safely remove the tumor due to local invasion is an absolute contraindication for surgical resection</w:t>
      </w:r>
      <w:r w:rsidRPr="00207204">
        <w:rPr>
          <w:rFonts w:ascii="Book Antiqua" w:eastAsia="Book Antiqua" w:hAnsi="Book Antiqua" w:cs="Book Antiqua"/>
          <w:color w:val="000000"/>
          <w:vertAlign w:val="superscript"/>
        </w:rPr>
        <w:t>[21,22]</w:t>
      </w:r>
      <w:r w:rsidRPr="00207204">
        <w:rPr>
          <w:rFonts w:ascii="Book Antiqua" w:eastAsia="Book Antiqua" w:hAnsi="Book Antiqua" w:cs="Book Antiqua"/>
          <w:color w:val="000000"/>
        </w:rPr>
        <w:t>.</w:t>
      </w:r>
    </w:p>
    <w:p w14:paraId="54AFC63C" w14:textId="77777777" w:rsidR="00A77B3E" w:rsidRPr="00207204" w:rsidRDefault="00681B9B" w:rsidP="00207204">
      <w:pPr>
        <w:adjustRightInd w:val="0"/>
        <w:snapToGrid w:val="0"/>
        <w:spacing w:line="360" w:lineRule="auto"/>
        <w:ind w:firstLine="480"/>
        <w:jc w:val="both"/>
        <w:rPr>
          <w:rFonts w:ascii="Book Antiqua" w:hAnsi="Book Antiqua"/>
        </w:rPr>
      </w:pPr>
      <w:r w:rsidRPr="00207204">
        <w:rPr>
          <w:rFonts w:ascii="Book Antiqua" w:eastAsia="Book Antiqua" w:hAnsi="Book Antiqua" w:cs="Book Antiqua"/>
          <w:color w:val="000000"/>
        </w:rPr>
        <w:t>Owing to the rarity of primary omental tumors, the role of other adjuvant therapies, such as chemotherapy and radiotherapy, in the treatment of omental malignant tumors is currently unclear. In this study, because the intraoperative frozen pathological test results suggested a benign spindle cell tumor, only omental tumor resection and inguinal hernia repair were performed instead of total omental resection.</w:t>
      </w:r>
    </w:p>
    <w:p w14:paraId="7654DDAF" w14:textId="77777777" w:rsidR="00A77B3E" w:rsidRPr="00207204" w:rsidRDefault="00681B9B" w:rsidP="00207204">
      <w:pPr>
        <w:adjustRightInd w:val="0"/>
        <w:snapToGrid w:val="0"/>
        <w:spacing w:line="360" w:lineRule="auto"/>
        <w:ind w:firstLine="480"/>
        <w:jc w:val="both"/>
        <w:rPr>
          <w:rFonts w:ascii="Book Antiqua" w:hAnsi="Book Antiqua"/>
        </w:rPr>
      </w:pPr>
      <w:r w:rsidRPr="00207204">
        <w:rPr>
          <w:rFonts w:ascii="Book Antiqua" w:eastAsia="Book Antiqua" w:hAnsi="Book Antiqua" w:cs="Book Antiqua"/>
          <w:color w:val="000000"/>
        </w:rPr>
        <w:t>The pathology of this case was considered to be angiofibroma, which is mainly composed of proliferating blood vessels and fibrous tissue</w:t>
      </w:r>
      <w:r w:rsidRPr="00207204">
        <w:rPr>
          <w:rFonts w:ascii="Book Antiqua" w:eastAsia="Book Antiqua" w:hAnsi="Book Antiqua" w:cs="Book Antiqua"/>
          <w:color w:val="000000"/>
          <w:vertAlign w:val="superscript"/>
        </w:rPr>
        <w:t>[23]</w:t>
      </w:r>
      <w:r w:rsidRPr="00207204">
        <w:rPr>
          <w:rFonts w:ascii="Book Antiqua" w:eastAsia="Book Antiqua" w:hAnsi="Book Antiqua" w:cs="Book Antiqua"/>
          <w:color w:val="000000"/>
        </w:rPr>
        <w:t>. It mostly takes place in the nasopharynx of male adolescents, rarely occurs outside the nasopharyngeal area, and even more rarely occurs in the genitourinary system</w:t>
      </w:r>
      <w:r w:rsidRPr="00207204">
        <w:rPr>
          <w:rFonts w:ascii="Book Antiqua" w:eastAsia="Book Antiqua" w:hAnsi="Book Antiqua" w:cs="Book Antiqua"/>
          <w:color w:val="000000"/>
          <w:vertAlign w:val="superscript"/>
        </w:rPr>
        <w:t>[24,25]</w:t>
      </w:r>
      <w:r w:rsidRPr="00207204">
        <w:rPr>
          <w:rFonts w:ascii="Book Antiqua" w:eastAsia="Book Antiqua" w:hAnsi="Book Antiqua" w:cs="Book Antiqua"/>
          <w:color w:val="000000"/>
        </w:rPr>
        <w:t>. Studies have suggested that angiofibroma may originate from the periosteum of the skull base, but its exact pathogenesis is still not clear</w:t>
      </w:r>
      <w:r w:rsidRPr="00207204">
        <w:rPr>
          <w:rFonts w:ascii="Book Antiqua" w:eastAsia="Book Antiqua" w:hAnsi="Book Antiqua" w:cs="Book Antiqua"/>
          <w:color w:val="000000"/>
          <w:vertAlign w:val="superscript"/>
        </w:rPr>
        <w:t>[1-3]</w:t>
      </w:r>
      <w:r w:rsidRPr="00207204">
        <w:rPr>
          <w:rFonts w:ascii="Book Antiqua" w:eastAsia="Book Antiqua" w:hAnsi="Book Antiqua" w:cs="Book Antiqua"/>
          <w:color w:val="000000"/>
        </w:rPr>
        <w:t>.</w:t>
      </w:r>
    </w:p>
    <w:p w14:paraId="30C98660" w14:textId="52737DFB" w:rsidR="00A77B3E" w:rsidRPr="00207204" w:rsidRDefault="00681B9B" w:rsidP="00207204">
      <w:pPr>
        <w:adjustRightInd w:val="0"/>
        <w:snapToGrid w:val="0"/>
        <w:spacing w:line="360" w:lineRule="auto"/>
        <w:ind w:firstLine="480"/>
        <w:jc w:val="both"/>
        <w:rPr>
          <w:rFonts w:ascii="Book Antiqua" w:hAnsi="Book Antiqua"/>
        </w:rPr>
      </w:pPr>
      <w:r w:rsidRPr="00207204">
        <w:rPr>
          <w:rFonts w:ascii="Book Antiqua" w:eastAsia="Book Antiqua" w:hAnsi="Book Antiqua" w:cs="Book Antiqua"/>
          <w:color w:val="000000"/>
        </w:rPr>
        <w:t xml:space="preserve">The median survival time of patients with primary malignant tumors of the greater </w:t>
      </w:r>
      <w:proofErr w:type="spellStart"/>
      <w:r w:rsidRPr="00207204">
        <w:rPr>
          <w:rFonts w:ascii="Book Antiqua" w:eastAsia="Book Antiqua" w:hAnsi="Book Antiqua" w:cs="Book Antiqua"/>
          <w:color w:val="000000"/>
        </w:rPr>
        <w:t>omentum</w:t>
      </w:r>
      <w:proofErr w:type="spellEnd"/>
      <w:r w:rsidRPr="00207204">
        <w:rPr>
          <w:rFonts w:ascii="Book Antiqua" w:eastAsia="Book Antiqua" w:hAnsi="Book Antiqua" w:cs="Book Antiqua"/>
          <w:color w:val="000000"/>
        </w:rPr>
        <w:t xml:space="preserve"> is only 6 mo. Two years after surgery, only approximately 10%-20% of patients </w:t>
      </w:r>
      <w:r w:rsidRPr="00207204">
        <w:rPr>
          <w:rFonts w:ascii="Book Antiqua" w:eastAsia="Book Antiqua" w:hAnsi="Book Antiqua" w:cs="Book Antiqua"/>
          <w:color w:val="000000"/>
        </w:rPr>
        <w:lastRenderedPageBreak/>
        <w:t xml:space="preserve">are alive. The reasons for this poor prognosis are still unclear, potentially due to the small sample sizes of studies and the fact that some patients </w:t>
      </w:r>
      <w:r w:rsidR="00906D51">
        <w:rPr>
          <w:rFonts w:ascii="Book Antiqua" w:eastAsia="Book Antiqua" w:hAnsi="Book Antiqua" w:cs="Book Antiqua"/>
          <w:color w:val="000000"/>
        </w:rPr>
        <w:t xml:space="preserve">have </w:t>
      </w:r>
      <w:r w:rsidRPr="00207204">
        <w:rPr>
          <w:rFonts w:ascii="Book Antiqua" w:eastAsia="Book Antiqua" w:hAnsi="Book Antiqua" w:cs="Book Antiqua"/>
          <w:color w:val="000000"/>
        </w:rPr>
        <w:t xml:space="preserve">had distant metastases at the time of admission. The prognosis of benign tumors of the greater </w:t>
      </w:r>
      <w:proofErr w:type="spellStart"/>
      <w:r w:rsidRPr="00207204">
        <w:rPr>
          <w:rFonts w:ascii="Book Antiqua" w:eastAsia="Book Antiqua" w:hAnsi="Book Antiqua" w:cs="Book Antiqua"/>
          <w:color w:val="000000"/>
        </w:rPr>
        <w:t>omentum</w:t>
      </w:r>
      <w:proofErr w:type="spellEnd"/>
      <w:r w:rsidRPr="00207204">
        <w:rPr>
          <w:rFonts w:ascii="Book Antiqua" w:eastAsia="Book Antiqua" w:hAnsi="Book Antiqua" w:cs="Book Antiqua"/>
          <w:color w:val="000000"/>
        </w:rPr>
        <w:t xml:space="preserve"> is significantly better than that of malignant tumors. Studies have reported that the 5-year survival rate for benign tumors of the greater </w:t>
      </w:r>
      <w:proofErr w:type="spellStart"/>
      <w:r w:rsidRPr="00207204">
        <w:rPr>
          <w:rFonts w:ascii="Book Antiqua" w:eastAsia="Book Antiqua" w:hAnsi="Book Antiqua" w:cs="Book Antiqua"/>
          <w:color w:val="000000"/>
        </w:rPr>
        <w:t>omentum</w:t>
      </w:r>
      <w:proofErr w:type="spellEnd"/>
      <w:r w:rsidRPr="00207204">
        <w:rPr>
          <w:rFonts w:ascii="Book Antiqua" w:eastAsia="Book Antiqua" w:hAnsi="Book Antiqua" w:cs="Book Antiqua"/>
          <w:color w:val="000000"/>
        </w:rPr>
        <w:t xml:space="preserve"> is approximately 75% and that this rate varies by the specific pathological type</w:t>
      </w:r>
      <w:r w:rsidRPr="00207204">
        <w:rPr>
          <w:rFonts w:ascii="Book Antiqua" w:eastAsia="Book Antiqua" w:hAnsi="Book Antiqua" w:cs="Book Antiqua"/>
          <w:color w:val="000000"/>
          <w:vertAlign w:val="superscript"/>
        </w:rPr>
        <w:t>[1,2,4]</w:t>
      </w:r>
      <w:r w:rsidRPr="00207204">
        <w:rPr>
          <w:rFonts w:ascii="Book Antiqua" w:eastAsia="Book Antiqua" w:hAnsi="Book Antiqua" w:cs="Book Antiqua"/>
          <w:color w:val="000000"/>
        </w:rPr>
        <w:t>. Due to the limited number of clinical studies on patients with omental tumors, there is no consensus on the postoperative management of patients with omental tumors. Some omental tumors, such as sarcoma, may recur and metastasize 20 years after surgery. Therefore, it is recommended that patients with omental tumors undergo long-term follow-ups after surgery</w:t>
      </w:r>
      <w:r w:rsidRPr="00207204">
        <w:rPr>
          <w:rFonts w:ascii="Book Antiqua" w:eastAsia="Book Antiqua" w:hAnsi="Book Antiqua" w:cs="Book Antiqua"/>
          <w:color w:val="000000"/>
          <w:vertAlign w:val="superscript"/>
        </w:rPr>
        <w:t>[26]</w:t>
      </w:r>
      <w:r w:rsidRPr="00207204">
        <w:rPr>
          <w:rFonts w:ascii="Book Antiqua" w:eastAsia="Book Antiqua" w:hAnsi="Book Antiqua" w:cs="Book Antiqua"/>
          <w:color w:val="000000"/>
        </w:rPr>
        <w:t>. In this study, although the postoperative pathology of this case was benign angiofibroma, we still recommended that the patient undergo active reexamination and follow-ups.</w:t>
      </w:r>
    </w:p>
    <w:p w14:paraId="3E34D7D5" w14:textId="77777777" w:rsidR="00A77B3E" w:rsidRPr="00207204" w:rsidRDefault="00A77B3E" w:rsidP="00207204">
      <w:pPr>
        <w:adjustRightInd w:val="0"/>
        <w:snapToGrid w:val="0"/>
        <w:spacing w:line="360" w:lineRule="auto"/>
        <w:ind w:firstLine="480"/>
        <w:jc w:val="both"/>
        <w:rPr>
          <w:rFonts w:ascii="Book Antiqua" w:hAnsi="Book Antiqua"/>
        </w:rPr>
      </w:pPr>
    </w:p>
    <w:p w14:paraId="0C48E0BF"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caps/>
          <w:color w:val="000000"/>
          <w:u w:val="single"/>
        </w:rPr>
        <w:t>CONCLUSION</w:t>
      </w:r>
    </w:p>
    <w:p w14:paraId="62E2B51C"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t>Due to the low morbidity rate associated with and latent nature of omental tumors, these tumors are difficult to diagnose preoperatively; thorough medical history taking, detailed physical examinations, and necessary imaging auxiliary examinations can help clinicians diagnose and treat these cases.</w:t>
      </w:r>
    </w:p>
    <w:p w14:paraId="2E4AD614" w14:textId="77777777" w:rsidR="00A77B3E" w:rsidRPr="00207204" w:rsidRDefault="00A77B3E" w:rsidP="00207204">
      <w:pPr>
        <w:adjustRightInd w:val="0"/>
        <w:snapToGrid w:val="0"/>
        <w:spacing w:line="360" w:lineRule="auto"/>
        <w:jc w:val="both"/>
        <w:rPr>
          <w:rFonts w:ascii="Book Antiqua" w:hAnsi="Book Antiqua"/>
        </w:rPr>
      </w:pPr>
    </w:p>
    <w:p w14:paraId="08038E1E"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color w:val="000000"/>
        </w:rPr>
        <w:t>REFERENCES</w:t>
      </w:r>
    </w:p>
    <w:p w14:paraId="28922258" w14:textId="77777777" w:rsidR="00681B9B" w:rsidRPr="00207204" w:rsidRDefault="00681B9B" w:rsidP="0020720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bookmarkStart w:id="3" w:name="OLE_LINK3"/>
      <w:r w:rsidRPr="00207204">
        <w:rPr>
          <w:rFonts w:ascii="Book Antiqua" w:hAnsi="Book Antiqua"/>
          <w:color w:val="201F35"/>
        </w:rPr>
        <w:t>1 </w:t>
      </w:r>
      <w:r w:rsidRPr="00207204">
        <w:rPr>
          <w:rFonts w:ascii="Book Antiqua" w:hAnsi="Book Antiqua"/>
          <w:b/>
          <w:bCs/>
          <w:color w:val="201F35"/>
        </w:rPr>
        <w:t>Ono M</w:t>
      </w:r>
      <w:r w:rsidRPr="00207204">
        <w:rPr>
          <w:rFonts w:ascii="Book Antiqua" w:hAnsi="Book Antiqua"/>
          <w:color w:val="201F35"/>
        </w:rPr>
        <w:t xml:space="preserve">, Tanaka K, </w:t>
      </w:r>
      <w:proofErr w:type="spellStart"/>
      <w:r w:rsidRPr="00207204">
        <w:rPr>
          <w:rFonts w:ascii="Book Antiqua" w:hAnsi="Book Antiqua"/>
          <w:color w:val="201F35"/>
        </w:rPr>
        <w:t>Ikezawa</w:t>
      </w:r>
      <w:proofErr w:type="spellEnd"/>
      <w:r w:rsidRPr="00207204">
        <w:rPr>
          <w:rFonts w:ascii="Book Antiqua" w:hAnsi="Book Antiqua"/>
          <w:color w:val="201F35"/>
        </w:rPr>
        <w:t xml:space="preserve"> N, Kobayashi Y, Inoue Y, Yokota M, Matsumura S, Uehara I, Hattori Y, </w:t>
      </w:r>
      <w:proofErr w:type="spellStart"/>
      <w:r w:rsidRPr="00207204">
        <w:rPr>
          <w:rFonts w:ascii="Book Antiqua" w:hAnsi="Book Antiqua"/>
          <w:color w:val="201F35"/>
        </w:rPr>
        <w:t>Kurahashi</w:t>
      </w:r>
      <w:proofErr w:type="spellEnd"/>
      <w:r w:rsidRPr="00207204">
        <w:rPr>
          <w:rFonts w:ascii="Book Antiqua" w:hAnsi="Book Antiqua"/>
          <w:color w:val="201F35"/>
        </w:rPr>
        <w:t xml:space="preserve"> T, Shimada T, Nakagawa H. Fibroma of the </w:t>
      </w:r>
      <w:proofErr w:type="spellStart"/>
      <w:r w:rsidRPr="00207204">
        <w:rPr>
          <w:rFonts w:ascii="Book Antiqua" w:hAnsi="Book Antiqua"/>
          <w:color w:val="201F35"/>
        </w:rPr>
        <w:t>omentum</w:t>
      </w:r>
      <w:proofErr w:type="spellEnd"/>
      <w:r w:rsidRPr="00207204">
        <w:rPr>
          <w:rFonts w:ascii="Book Antiqua" w:hAnsi="Book Antiqua"/>
          <w:color w:val="201F35"/>
        </w:rPr>
        <w:t xml:space="preserve"> resembling an ovarian tumor in the pelvis. </w:t>
      </w:r>
      <w:r w:rsidRPr="00207204">
        <w:rPr>
          <w:rFonts w:ascii="Book Antiqua" w:hAnsi="Book Antiqua"/>
          <w:i/>
          <w:iCs/>
          <w:color w:val="201F35"/>
        </w:rPr>
        <w:t>Keio J Med</w:t>
      </w:r>
      <w:r w:rsidRPr="00207204">
        <w:rPr>
          <w:rFonts w:ascii="Book Antiqua" w:hAnsi="Book Antiqua"/>
          <w:color w:val="201F35"/>
        </w:rPr>
        <w:t> 2009; </w:t>
      </w:r>
      <w:r w:rsidRPr="00207204">
        <w:rPr>
          <w:rFonts w:ascii="Book Antiqua" w:hAnsi="Book Antiqua"/>
          <w:b/>
          <w:bCs/>
          <w:color w:val="201F35"/>
        </w:rPr>
        <w:t>58</w:t>
      </w:r>
      <w:r w:rsidRPr="00207204">
        <w:rPr>
          <w:rFonts w:ascii="Book Antiqua" w:hAnsi="Book Antiqua"/>
          <w:color w:val="201F35"/>
        </w:rPr>
        <w:t>: 234-236 [PMID: 20037288 DOI: 10.2302/kjm.58.234]</w:t>
      </w:r>
    </w:p>
    <w:p w14:paraId="093C483D" w14:textId="77777777" w:rsidR="00681B9B" w:rsidRPr="00207204" w:rsidRDefault="00681B9B" w:rsidP="0020720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2 </w:t>
      </w:r>
      <w:proofErr w:type="spellStart"/>
      <w:r w:rsidRPr="00207204">
        <w:rPr>
          <w:rFonts w:ascii="Book Antiqua" w:hAnsi="Book Antiqua"/>
          <w:b/>
          <w:bCs/>
          <w:color w:val="201F35"/>
        </w:rPr>
        <w:t>Iusco</w:t>
      </w:r>
      <w:proofErr w:type="spellEnd"/>
      <w:r w:rsidRPr="00207204">
        <w:rPr>
          <w:rFonts w:ascii="Book Antiqua" w:hAnsi="Book Antiqua"/>
          <w:b/>
          <w:bCs/>
          <w:color w:val="201F35"/>
        </w:rPr>
        <w:t xml:space="preserve"> D</w:t>
      </w:r>
      <w:r w:rsidRPr="00207204">
        <w:rPr>
          <w:rFonts w:ascii="Book Antiqua" w:hAnsi="Book Antiqua"/>
          <w:color w:val="201F35"/>
        </w:rPr>
        <w:t xml:space="preserve">, </w:t>
      </w:r>
      <w:proofErr w:type="spellStart"/>
      <w:r w:rsidRPr="00207204">
        <w:rPr>
          <w:rFonts w:ascii="Book Antiqua" w:hAnsi="Book Antiqua"/>
          <w:color w:val="201F35"/>
        </w:rPr>
        <w:t>Donadei</w:t>
      </w:r>
      <w:proofErr w:type="spellEnd"/>
      <w:r w:rsidRPr="00207204">
        <w:rPr>
          <w:rFonts w:ascii="Book Antiqua" w:hAnsi="Book Antiqua"/>
          <w:color w:val="201F35"/>
        </w:rPr>
        <w:t xml:space="preserve"> E, </w:t>
      </w:r>
      <w:proofErr w:type="spellStart"/>
      <w:r w:rsidRPr="00207204">
        <w:rPr>
          <w:rFonts w:ascii="Book Antiqua" w:hAnsi="Book Antiqua"/>
          <w:color w:val="201F35"/>
        </w:rPr>
        <w:t>Sgobba</w:t>
      </w:r>
      <w:proofErr w:type="spellEnd"/>
      <w:r w:rsidRPr="00207204">
        <w:rPr>
          <w:rFonts w:ascii="Book Antiqua" w:hAnsi="Book Antiqua"/>
          <w:color w:val="201F35"/>
        </w:rPr>
        <w:t xml:space="preserve"> G, </w:t>
      </w:r>
      <w:proofErr w:type="spellStart"/>
      <w:r w:rsidRPr="00207204">
        <w:rPr>
          <w:rFonts w:ascii="Book Antiqua" w:hAnsi="Book Antiqua"/>
          <w:color w:val="201F35"/>
        </w:rPr>
        <w:t>Sarli</w:t>
      </w:r>
      <w:proofErr w:type="spellEnd"/>
      <w:r w:rsidRPr="00207204">
        <w:rPr>
          <w:rFonts w:ascii="Book Antiqua" w:hAnsi="Book Antiqua"/>
          <w:color w:val="201F35"/>
        </w:rPr>
        <w:t xml:space="preserve"> L. Giant fibroma of the lesser </w:t>
      </w:r>
      <w:proofErr w:type="spellStart"/>
      <w:r w:rsidRPr="00207204">
        <w:rPr>
          <w:rFonts w:ascii="Book Antiqua" w:hAnsi="Book Antiqua"/>
          <w:color w:val="201F35"/>
        </w:rPr>
        <w:t>omentum</w:t>
      </w:r>
      <w:proofErr w:type="spellEnd"/>
      <w:r w:rsidRPr="00207204">
        <w:rPr>
          <w:rFonts w:ascii="Book Antiqua" w:hAnsi="Book Antiqua"/>
          <w:color w:val="201F35"/>
        </w:rPr>
        <w:t>: report of a rare case. </w:t>
      </w:r>
      <w:r w:rsidRPr="00207204">
        <w:rPr>
          <w:rFonts w:ascii="Book Antiqua" w:hAnsi="Book Antiqua"/>
          <w:i/>
          <w:iCs/>
          <w:color w:val="201F35"/>
        </w:rPr>
        <w:t>Acta Biomed</w:t>
      </w:r>
      <w:r w:rsidRPr="00207204">
        <w:rPr>
          <w:rFonts w:ascii="Book Antiqua" w:hAnsi="Book Antiqua"/>
          <w:color w:val="201F35"/>
        </w:rPr>
        <w:t> 2005; </w:t>
      </w:r>
      <w:r w:rsidRPr="00207204">
        <w:rPr>
          <w:rFonts w:ascii="Book Antiqua" w:hAnsi="Book Antiqua"/>
          <w:b/>
          <w:bCs/>
          <w:color w:val="201F35"/>
        </w:rPr>
        <w:t>76</w:t>
      </w:r>
      <w:r w:rsidRPr="00207204">
        <w:rPr>
          <w:rFonts w:ascii="Book Antiqua" w:hAnsi="Book Antiqua"/>
          <w:color w:val="201F35"/>
        </w:rPr>
        <w:t>: 42-44 [PMID: 16116825]</w:t>
      </w:r>
    </w:p>
    <w:p w14:paraId="68ABFD76" w14:textId="77777777" w:rsidR="00681B9B" w:rsidRPr="00207204" w:rsidRDefault="00681B9B" w:rsidP="0020720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3 </w:t>
      </w:r>
      <w:proofErr w:type="spellStart"/>
      <w:r w:rsidRPr="00207204">
        <w:rPr>
          <w:rFonts w:ascii="Book Antiqua" w:hAnsi="Book Antiqua"/>
          <w:b/>
          <w:bCs/>
          <w:color w:val="201F35"/>
        </w:rPr>
        <w:t>Paksoy</w:t>
      </w:r>
      <w:proofErr w:type="spellEnd"/>
      <w:r w:rsidRPr="00207204">
        <w:rPr>
          <w:rFonts w:ascii="Book Antiqua" w:hAnsi="Book Antiqua"/>
          <w:b/>
          <w:bCs/>
          <w:color w:val="201F35"/>
        </w:rPr>
        <w:t xml:space="preserve"> Y</w:t>
      </w:r>
      <w:r w:rsidRPr="00207204">
        <w:rPr>
          <w:rFonts w:ascii="Book Antiqua" w:hAnsi="Book Antiqua"/>
          <w:color w:val="201F35"/>
        </w:rPr>
        <w:t xml:space="preserve">, </w:t>
      </w:r>
      <w:proofErr w:type="spellStart"/>
      <w:r w:rsidRPr="00207204">
        <w:rPr>
          <w:rFonts w:ascii="Book Antiqua" w:hAnsi="Book Antiqua"/>
          <w:color w:val="201F35"/>
        </w:rPr>
        <w:t>Sahin</w:t>
      </w:r>
      <w:proofErr w:type="spellEnd"/>
      <w:r w:rsidRPr="00207204">
        <w:rPr>
          <w:rFonts w:ascii="Book Antiqua" w:hAnsi="Book Antiqua"/>
          <w:color w:val="201F35"/>
        </w:rPr>
        <w:t xml:space="preserve"> M, </w:t>
      </w:r>
      <w:proofErr w:type="spellStart"/>
      <w:r w:rsidRPr="00207204">
        <w:rPr>
          <w:rFonts w:ascii="Book Antiqua" w:hAnsi="Book Antiqua"/>
          <w:color w:val="201F35"/>
        </w:rPr>
        <w:t>Açikgözoğlu</w:t>
      </w:r>
      <w:proofErr w:type="spellEnd"/>
      <w:r w:rsidRPr="00207204">
        <w:rPr>
          <w:rFonts w:ascii="Book Antiqua" w:hAnsi="Book Antiqua"/>
          <w:color w:val="201F35"/>
        </w:rPr>
        <w:t xml:space="preserve"> S, </w:t>
      </w:r>
      <w:proofErr w:type="spellStart"/>
      <w:r w:rsidRPr="00207204">
        <w:rPr>
          <w:rFonts w:ascii="Book Antiqua" w:hAnsi="Book Antiqua"/>
          <w:color w:val="201F35"/>
        </w:rPr>
        <w:t>Odev</w:t>
      </w:r>
      <w:proofErr w:type="spellEnd"/>
      <w:r w:rsidRPr="00207204">
        <w:rPr>
          <w:rFonts w:ascii="Book Antiqua" w:hAnsi="Book Antiqua"/>
          <w:color w:val="201F35"/>
        </w:rPr>
        <w:t xml:space="preserve"> K, </w:t>
      </w:r>
      <w:proofErr w:type="spellStart"/>
      <w:r w:rsidRPr="00207204">
        <w:rPr>
          <w:rFonts w:ascii="Book Antiqua" w:hAnsi="Book Antiqua"/>
          <w:color w:val="201F35"/>
        </w:rPr>
        <w:t>Omeroğlu</w:t>
      </w:r>
      <w:proofErr w:type="spellEnd"/>
      <w:r w:rsidRPr="00207204">
        <w:rPr>
          <w:rFonts w:ascii="Book Antiqua" w:hAnsi="Book Antiqua"/>
          <w:color w:val="201F35"/>
        </w:rPr>
        <w:t xml:space="preserve"> E. Omental fibroma: CT and US findings. </w:t>
      </w:r>
      <w:r w:rsidRPr="00207204">
        <w:rPr>
          <w:rFonts w:ascii="Book Antiqua" w:hAnsi="Book Antiqua"/>
          <w:i/>
          <w:iCs/>
          <w:color w:val="201F35"/>
        </w:rPr>
        <w:t xml:space="preserve">Eur </w:t>
      </w:r>
      <w:proofErr w:type="spellStart"/>
      <w:r w:rsidRPr="00207204">
        <w:rPr>
          <w:rFonts w:ascii="Book Antiqua" w:hAnsi="Book Antiqua"/>
          <w:i/>
          <w:iCs/>
          <w:color w:val="201F35"/>
        </w:rPr>
        <w:t>Radiol</w:t>
      </w:r>
      <w:proofErr w:type="spellEnd"/>
      <w:r w:rsidRPr="00207204">
        <w:rPr>
          <w:rFonts w:ascii="Book Antiqua" w:hAnsi="Book Antiqua"/>
          <w:color w:val="201F35"/>
        </w:rPr>
        <w:t> 1998; </w:t>
      </w:r>
      <w:r w:rsidRPr="00207204">
        <w:rPr>
          <w:rFonts w:ascii="Book Antiqua" w:hAnsi="Book Antiqua"/>
          <w:b/>
          <w:bCs/>
          <w:color w:val="201F35"/>
        </w:rPr>
        <w:t>8</w:t>
      </w:r>
      <w:r w:rsidRPr="00207204">
        <w:rPr>
          <w:rFonts w:ascii="Book Antiqua" w:hAnsi="Book Antiqua"/>
          <w:color w:val="201F35"/>
        </w:rPr>
        <w:t>: 1422-1424 [PMID: 9853228 DOI: 10.1007/s003300050566]</w:t>
      </w:r>
    </w:p>
    <w:p w14:paraId="292785A4" w14:textId="77777777" w:rsidR="00681B9B" w:rsidRPr="00207204" w:rsidRDefault="00681B9B" w:rsidP="0020720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lastRenderedPageBreak/>
        <w:t>4 </w:t>
      </w:r>
      <w:r w:rsidRPr="00207204">
        <w:rPr>
          <w:rFonts w:ascii="Book Antiqua" w:hAnsi="Book Antiqua"/>
          <w:b/>
          <w:bCs/>
          <w:color w:val="201F35"/>
        </w:rPr>
        <w:t>Ishida H</w:t>
      </w:r>
      <w:r w:rsidRPr="00207204">
        <w:rPr>
          <w:rFonts w:ascii="Book Antiqua" w:hAnsi="Book Antiqua"/>
          <w:color w:val="201F35"/>
        </w:rPr>
        <w:t xml:space="preserve">, Ishida J. Primary </w:t>
      </w:r>
      <w:proofErr w:type="spellStart"/>
      <w:r w:rsidRPr="00207204">
        <w:rPr>
          <w:rFonts w:ascii="Book Antiqua" w:hAnsi="Book Antiqua"/>
          <w:color w:val="201F35"/>
        </w:rPr>
        <w:t>tumours</w:t>
      </w:r>
      <w:proofErr w:type="spellEnd"/>
      <w:r w:rsidRPr="00207204">
        <w:rPr>
          <w:rFonts w:ascii="Book Antiqua" w:hAnsi="Book Antiqua"/>
          <w:color w:val="201F35"/>
        </w:rPr>
        <w:t xml:space="preserve"> of the greater </w:t>
      </w:r>
      <w:proofErr w:type="spellStart"/>
      <w:r w:rsidRPr="00207204">
        <w:rPr>
          <w:rFonts w:ascii="Book Antiqua" w:hAnsi="Book Antiqua"/>
          <w:color w:val="201F35"/>
        </w:rPr>
        <w:t>omentum</w:t>
      </w:r>
      <w:proofErr w:type="spellEnd"/>
      <w:r w:rsidRPr="00207204">
        <w:rPr>
          <w:rFonts w:ascii="Book Antiqua" w:hAnsi="Book Antiqua"/>
          <w:color w:val="201F35"/>
        </w:rPr>
        <w:t>. </w:t>
      </w:r>
      <w:r w:rsidRPr="00207204">
        <w:rPr>
          <w:rFonts w:ascii="Book Antiqua" w:hAnsi="Book Antiqua"/>
          <w:i/>
          <w:iCs/>
          <w:color w:val="201F35"/>
        </w:rPr>
        <w:t xml:space="preserve">Eur </w:t>
      </w:r>
      <w:proofErr w:type="spellStart"/>
      <w:r w:rsidRPr="00207204">
        <w:rPr>
          <w:rFonts w:ascii="Book Antiqua" w:hAnsi="Book Antiqua"/>
          <w:i/>
          <w:iCs/>
          <w:color w:val="201F35"/>
        </w:rPr>
        <w:t>Radiol</w:t>
      </w:r>
      <w:proofErr w:type="spellEnd"/>
      <w:r w:rsidRPr="00207204">
        <w:rPr>
          <w:rFonts w:ascii="Book Antiqua" w:hAnsi="Book Antiqua"/>
          <w:color w:val="201F35"/>
        </w:rPr>
        <w:t> 1998; </w:t>
      </w:r>
      <w:r w:rsidRPr="00207204">
        <w:rPr>
          <w:rFonts w:ascii="Book Antiqua" w:hAnsi="Book Antiqua"/>
          <w:b/>
          <w:bCs/>
          <w:color w:val="201F35"/>
        </w:rPr>
        <w:t>8</w:t>
      </w:r>
      <w:r w:rsidRPr="00207204">
        <w:rPr>
          <w:rFonts w:ascii="Book Antiqua" w:hAnsi="Book Antiqua"/>
          <w:color w:val="201F35"/>
        </w:rPr>
        <w:t>: 1598-1601 [PMID: 9866769 DOI: 10.1007/s003300050594]</w:t>
      </w:r>
    </w:p>
    <w:p w14:paraId="6C3E9C06" w14:textId="77777777" w:rsidR="00681B9B" w:rsidRPr="00207204" w:rsidRDefault="00681B9B" w:rsidP="0020720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5 </w:t>
      </w:r>
      <w:r w:rsidRPr="00207204">
        <w:rPr>
          <w:rFonts w:ascii="Book Antiqua" w:hAnsi="Book Antiqua"/>
          <w:b/>
          <w:bCs/>
          <w:color w:val="201F35"/>
        </w:rPr>
        <w:t>Gao L</w:t>
      </w:r>
      <w:r w:rsidRPr="00207204">
        <w:rPr>
          <w:rFonts w:ascii="Book Antiqua" w:hAnsi="Book Antiqua"/>
          <w:color w:val="201F35"/>
        </w:rPr>
        <w:t>, Song H, Mu K, Wang J, Guo B, Shi B, Li G. Primary epididymis malignant triton tumor: case report and review of the literature. </w:t>
      </w:r>
      <w:r w:rsidRPr="00207204">
        <w:rPr>
          <w:rFonts w:ascii="Book Antiqua" w:hAnsi="Book Antiqua"/>
          <w:i/>
          <w:iCs/>
          <w:color w:val="201F35"/>
        </w:rPr>
        <w:t>Eur J Med Res</w:t>
      </w:r>
      <w:r w:rsidRPr="00207204">
        <w:rPr>
          <w:rFonts w:ascii="Book Antiqua" w:hAnsi="Book Antiqua"/>
          <w:color w:val="201F35"/>
        </w:rPr>
        <w:t> 2015; </w:t>
      </w:r>
      <w:r w:rsidRPr="00207204">
        <w:rPr>
          <w:rFonts w:ascii="Book Antiqua" w:hAnsi="Book Antiqua"/>
          <w:b/>
          <w:bCs/>
          <w:color w:val="201F35"/>
        </w:rPr>
        <w:t>20</w:t>
      </w:r>
      <w:r w:rsidRPr="00207204">
        <w:rPr>
          <w:rFonts w:ascii="Book Antiqua" w:hAnsi="Book Antiqua"/>
          <w:color w:val="201F35"/>
        </w:rPr>
        <w:t>: 79 [PMID: 26392076 DOI: 10.1186/s40001-015-0172-y]</w:t>
      </w:r>
    </w:p>
    <w:p w14:paraId="38F47BE7" w14:textId="77777777" w:rsidR="00681B9B" w:rsidRPr="00207204" w:rsidRDefault="00681B9B" w:rsidP="0020720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6 </w:t>
      </w:r>
      <w:proofErr w:type="spellStart"/>
      <w:r w:rsidRPr="00207204">
        <w:rPr>
          <w:rFonts w:ascii="Book Antiqua" w:hAnsi="Book Antiqua"/>
          <w:b/>
          <w:bCs/>
          <w:color w:val="201F35"/>
        </w:rPr>
        <w:t>Bedir</w:t>
      </w:r>
      <w:proofErr w:type="spellEnd"/>
      <w:r w:rsidRPr="00207204">
        <w:rPr>
          <w:rFonts w:ascii="Book Antiqua" w:hAnsi="Book Antiqua"/>
          <w:b/>
          <w:bCs/>
          <w:color w:val="201F35"/>
        </w:rPr>
        <w:t xml:space="preserve"> R</w:t>
      </w:r>
      <w:r w:rsidRPr="00207204">
        <w:rPr>
          <w:rFonts w:ascii="Book Antiqua" w:hAnsi="Book Antiqua"/>
          <w:color w:val="201F35"/>
        </w:rPr>
        <w:t xml:space="preserve">, </w:t>
      </w:r>
      <w:proofErr w:type="spellStart"/>
      <w:r w:rsidRPr="00207204">
        <w:rPr>
          <w:rFonts w:ascii="Book Antiqua" w:hAnsi="Book Antiqua"/>
          <w:color w:val="201F35"/>
        </w:rPr>
        <w:t>Şehitoğlu</w:t>
      </w:r>
      <w:proofErr w:type="spellEnd"/>
      <w:r w:rsidRPr="00207204">
        <w:rPr>
          <w:rFonts w:ascii="Book Antiqua" w:hAnsi="Book Antiqua"/>
          <w:color w:val="201F35"/>
        </w:rPr>
        <w:t xml:space="preserve"> İ, </w:t>
      </w:r>
      <w:proofErr w:type="spellStart"/>
      <w:r w:rsidRPr="00207204">
        <w:rPr>
          <w:rFonts w:ascii="Book Antiqua" w:hAnsi="Book Antiqua"/>
          <w:color w:val="201F35"/>
        </w:rPr>
        <w:t>Uzun</w:t>
      </w:r>
      <w:proofErr w:type="spellEnd"/>
      <w:r w:rsidRPr="00207204">
        <w:rPr>
          <w:rFonts w:ascii="Book Antiqua" w:hAnsi="Book Antiqua"/>
          <w:color w:val="201F35"/>
        </w:rPr>
        <w:t xml:space="preserve"> H, </w:t>
      </w:r>
      <w:proofErr w:type="spellStart"/>
      <w:r w:rsidRPr="00207204">
        <w:rPr>
          <w:rFonts w:ascii="Book Antiqua" w:hAnsi="Book Antiqua"/>
          <w:color w:val="201F35"/>
        </w:rPr>
        <w:t>Yurdakul</w:t>
      </w:r>
      <w:proofErr w:type="spellEnd"/>
      <w:r w:rsidRPr="00207204">
        <w:rPr>
          <w:rFonts w:ascii="Book Antiqua" w:hAnsi="Book Antiqua"/>
          <w:color w:val="201F35"/>
        </w:rPr>
        <w:t xml:space="preserve"> C. Inflammatory pseudotumor of the epididymis: a case report and review of the literature. </w:t>
      </w:r>
      <w:r w:rsidRPr="00207204">
        <w:rPr>
          <w:rFonts w:ascii="Book Antiqua" w:hAnsi="Book Antiqua"/>
          <w:i/>
          <w:iCs/>
          <w:color w:val="201F35"/>
        </w:rPr>
        <w:t xml:space="preserve">Turk J </w:t>
      </w:r>
      <w:proofErr w:type="spellStart"/>
      <w:r w:rsidRPr="00207204">
        <w:rPr>
          <w:rFonts w:ascii="Book Antiqua" w:hAnsi="Book Antiqua"/>
          <w:i/>
          <w:iCs/>
          <w:color w:val="201F35"/>
        </w:rPr>
        <w:t>Urol</w:t>
      </w:r>
      <w:proofErr w:type="spellEnd"/>
      <w:r w:rsidRPr="00207204">
        <w:rPr>
          <w:rFonts w:ascii="Book Antiqua" w:hAnsi="Book Antiqua"/>
          <w:color w:val="201F35"/>
        </w:rPr>
        <w:t> 2013; </w:t>
      </w:r>
      <w:r w:rsidRPr="00207204">
        <w:rPr>
          <w:rFonts w:ascii="Book Antiqua" w:hAnsi="Book Antiqua"/>
          <w:b/>
          <w:bCs/>
          <w:color w:val="201F35"/>
        </w:rPr>
        <w:t>39</w:t>
      </w:r>
      <w:r w:rsidRPr="00207204">
        <w:rPr>
          <w:rFonts w:ascii="Book Antiqua" w:hAnsi="Book Antiqua"/>
          <w:color w:val="201F35"/>
        </w:rPr>
        <w:t>: 281-284 [PMID: 26328125 DOI: 10.5152/tud.2013.068]</w:t>
      </w:r>
    </w:p>
    <w:p w14:paraId="16423226" w14:textId="77777777" w:rsidR="00681B9B" w:rsidRPr="00207204" w:rsidRDefault="00681B9B" w:rsidP="0020720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7 </w:t>
      </w:r>
      <w:r w:rsidRPr="00207204">
        <w:rPr>
          <w:rFonts w:ascii="Book Antiqua" w:hAnsi="Book Antiqua"/>
          <w:b/>
          <w:bCs/>
          <w:color w:val="201F35"/>
        </w:rPr>
        <w:t>Borges WM</w:t>
      </w:r>
      <w:r w:rsidRPr="00207204">
        <w:rPr>
          <w:rFonts w:ascii="Book Antiqua" w:hAnsi="Book Antiqua"/>
          <w:color w:val="201F35"/>
        </w:rPr>
        <w:t xml:space="preserve">, Bechara GR, de Miranda MML, de </w:t>
      </w:r>
      <w:proofErr w:type="spellStart"/>
      <w:r w:rsidRPr="00207204">
        <w:rPr>
          <w:rFonts w:ascii="Book Antiqua" w:hAnsi="Book Antiqua"/>
          <w:color w:val="201F35"/>
        </w:rPr>
        <w:t>Figueiredo</w:t>
      </w:r>
      <w:proofErr w:type="spellEnd"/>
      <w:r w:rsidRPr="00207204">
        <w:rPr>
          <w:rFonts w:ascii="Book Antiqua" w:hAnsi="Book Antiqua"/>
          <w:color w:val="201F35"/>
        </w:rPr>
        <w:t xml:space="preserve"> GB, </w:t>
      </w:r>
      <w:proofErr w:type="spellStart"/>
      <w:r w:rsidRPr="00207204">
        <w:rPr>
          <w:rFonts w:ascii="Book Antiqua" w:hAnsi="Book Antiqua"/>
          <w:color w:val="201F35"/>
        </w:rPr>
        <w:t>Venturini</w:t>
      </w:r>
      <w:proofErr w:type="spellEnd"/>
      <w:r w:rsidRPr="00207204">
        <w:rPr>
          <w:rFonts w:ascii="Book Antiqua" w:hAnsi="Book Antiqua"/>
          <w:color w:val="201F35"/>
        </w:rPr>
        <w:t xml:space="preserve"> BA, </w:t>
      </w:r>
      <w:proofErr w:type="spellStart"/>
      <w:r w:rsidRPr="00207204">
        <w:rPr>
          <w:rFonts w:ascii="Book Antiqua" w:hAnsi="Book Antiqua"/>
          <w:color w:val="201F35"/>
        </w:rPr>
        <w:t>Laghi</w:t>
      </w:r>
      <w:proofErr w:type="spellEnd"/>
      <w:r w:rsidRPr="00207204">
        <w:rPr>
          <w:rFonts w:ascii="Book Antiqua" w:hAnsi="Book Antiqua"/>
          <w:color w:val="201F35"/>
        </w:rPr>
        <w:t xml:space="preserve"> CR. Epididymis tuberculosis: Case report and brief review of the literature. </w:t>
      </w:r>
      <w:proofErr w:type="spellStart"/>
      <w:r w:rsidRPr="00207204">
        <w:rPr>
          <w:rFonts w:ascii="Book Antiqua" w:hAnsi="Book Antiqua"/>
          <w:i/>
          <w:iCs/>
          <w:color w:val="201F35"/>
        </w:rPr>
        <w:t>Urol</w:t>
      </w:r>
      <w:proofErr w:type="spellEnd"/>
      <w:r w:rsidRPr="00207204">
        <w:rPr>
          <w:rFonts w:ascii="Book Antiqua" w:hAnsi="Book Antiqua"/>
          <w:i/>
          <w:iCs/>
          <w:color w:val="201F35"/>
        </w:rPr>
        <w:t xml:space="preserve"> Case Rep</w:t>
      </w:r>
      <w:r w:rsidRPr="00207204">
        <w:rPr>
          <w:rFonts w:ascii="Book Antiqua" w:hAnsi="Book Antiqua"/>
          <w:color w:val="201F35"/>
        </w:rPr>
        <w:t> 2019; </w:t>
      </w:r>
      <w:r w:rsidRPr="00207204">
        <w:rPr>
          <w:rFonts w:ascii="Book Antiqua" w:hAnsi="Book Antiqua"/>
          <w:b/>
          <w:bCs/>
          <w:color w:val="201F35"/>
        </w:rPr>
        <w:t>26</w:t>
      </w:r>
      <w:r w:rsidRPr="00207204">
        <w:rPr>
          <w:rFonts w:ascii="Book Antiqua" w:hAnsi="Book Antiqua"/>
          <w:color w:val="201F35"/>
        </w:rPr>
        <w:t>: 100969 [PMID: 31367526 DOI: 10.1016/j.eucr.2019.100969]</w:t>
      </w:r>
    </w:p>
    <w:p w14:paraId="048A9E7F" w14:textId="77777777" w:rsidR="00681B9B" w:rsidRPr="00207204" w:rsidRDefault="00681B9B" w:rsidP="0020720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8 </w:t>
      </w:r>
      <w:r w:rsidRPr="00207204">
        <w:rPr>
          <w:rFonts w:ascii="Book Antiqua" w:hAnsi="Book Antiqua"/>
          <w:b/>
          <w:bCs/>
          <w:color w:val="201F35"/>
        </w:rPr>
        <w:t>Huang Y</w:t>
      </w:r>
      <w:r w:rsidRPr="00207204">
        <w:rPr>
          <w:rFonts w:ascii="Book Antiqua" w:hAnsi="Book Antiqua"/>
          <w:color w:val="201F35"/>
        </w:rPr>
        <w:t xml:space="preserve">, Song J, Xu M, Zan Q. Primary Leydig cell </w:t>
      </w:r>
      <w:proofErr w:type="spellStart"/>
      <w:r w:rsidRPr="00207204">
        <w:rPr>
          <w:rFonts w:ascii="Book Antiqua" w:hAnsi="Book Antiqua"/>
          <w:color w:val="201F35"/>
        </w:rPr>
        <w:t>tumour</w:t>
      </w:r>
      <w:proofErr w:type="spellEnd"/>
      <w:r w:rsidRPr="00207204">
        <w:rPr>
          <w:rFonts w:ascii="Book Antiqua" w:hAnsi="Book Antiqua"/>
          <w:color w:val="201F35"/>
        </w:rPr>
        <w:t xml:space="preserve"> of epididymis: a rare case report with review of literature. </w:t>
      </w:r>
      <w:proofErr w:type="spellStart"/>
      <w:r w:rsidRPr="00207204">
        <w:rPr>
          <w:rFonts w:ascii="Book Antiqua" w:hAnsi="Book Antiqua"/>
          <w:i/>
          <w:iCs/>
          <w:color w:val="201F35"/>
        </w:rPr>
        <w:t>Andrologia</w:t>
      </w:r>
      <w:proofErr w:type="spellEnd"/>
      <w:r w:rsidRPr="00207204">
        <w:rPr>
          <w:rFonts w:ascii="Book Antiqua" w:hAnsi="Book Antiqua"/>
          <w:color w:val="201F35"/>
        </w:rPr>
        <w:t> 2013; </w:t>
      </w:r>
      <w:r w:rsidRPr="00207204">
        <w:rPr>
          <w:rFonts w:ascii="Book Antiqua" w:hAnsi="Book Antiqua"/>
          <w:b/>
          <w:bCs/>
          <w:color w:val="201F35"/>
        </w:rPr>
        <w:t>45</w:t>
      </w:r>
      <w:r w:rsidRPr="00207204">
        <w:rPr>
          <w:rFonts w:ascii="Book Antiqua" w:hAnsi="Book Antiqua"/>
          <w:color w:val="201F35"/>
        </w:rPr>
        <w:t>: 430-433 [PMID: 23194277 DOI: 10.1111/and.12049]</w:t>
      </w:r>
    </w:p>
    <w:p w14:paraId="54EF1493" w14:textId="77777777" w:rsidR="00681B9B" w:rsidRPr="00207204" w:rsidRDefault="00681B9B" w:rsidP="0020720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9 </w:t>
      </w:r>
      <w:proofErr w:type="spellStart"/>
      <w:r w:rsidRPr="00207204">
        <w:rPr>
          <w:rFonts w:ascii="Book Antiqua" w:hAnsi="Book Antiqua"/>
          <w:b/>
          <w:bCs/>
          <w:color w:val="201F35"/>
        </w:rPr>
        <w:t>Marcou</w:t>
      </w:r>
      <w:proofErr w:type="spellEnd"/>
      <w:r w:rsidRPr="00207204">
        <w:rPr>
          <w:rFonts w:ascii="Book Antiqua" w:hAnsi="Book Antiqua"/>
          <w:b/>
          <w:bCs/>
          <w:color w:val="201F35"/>
        </w:rPr>
        <w:t xml:space="preserve"> M</w:t>
      </w:r>
      <w:r w:rsidRPr="00207204">
        <w:rPr>
          <w:rFonts w:ascii="Book Antiqua" w:hAnsi="Book Antiqua"/>
          <w:color w:val="201F35"/>
        </w:rPr>
        <w:t xml:space="preserve">, </w:t>
      </w:r>
      <w:proofErr w:type="spellStart"/>
      <w:r w:rsidRPr="00207204">
        <w:rPr>
          <w:rFonts w:ascii="Book Antiqua" w:hAnsi="Book Antiqua"/>
          <w:color w:val="201F35"/>
        </w:rPr>
        <w:t>Perst</w:t>
      </w:r>
      <w:proofErr w:type="spellEnd"/>
      <w:r w:rsidRPr="00207204">
        <w:rPr>
          <w:rFonts w:ascii="Book Antiqua" w:hAnsi="Book Antiqua"/>
          <w:color w:val="201F35"/>
        </w:rPr>
        <w:t xml:space="preserve"> V, </w:t>
      </w:r>
      <w:proofErr w:type="spellStart"/>
      <w:r w:rsidRPr="00207204">
        <w:rPr>
          <w:rFonts w:ascii="Book Antiqua" w:hAnsi="Book Antiqua"/>
          <w:color w:val="201F35"/>
        </w:rPr>
        <w:t>Cacchi</w:t>
      </w:r>
      <w:proofErr w:type="spellEnd"/>
      <w:r w:rsidRPr="00207204">
        <w:rPr>
          <w:rFonts w:ascii="Book Antiqua" w:hAnsi="Book Antiqua"/>
          <w:color w:val="201F35"/>
        </w:rPr>
        <w:t xml:space="preserve"> C, </w:t>
      </w:r>
      <w:proofErr w:type="spellStart"/>
      <w:r w:rsidRPr="00207204">
        <w:rPr>
          <w:rFonts w:ascii="Book Antiqua" w:hAnsi="Book Antiqua"/>
          <w:color w:val="201F35"/>
        </w:rPr>
        <w:t>Lehnhardt</w:t>
      </w:r>
      <w:proofErr w:type="spellEnd"/>
      <w:r w:rsidRPr="00207204">
        <w:rPr>
          <w:rFonts w:ascii="Book Antiqua" w:hAnsi="Book Antiqua"/>
          <w:color w:val="201F35"/>
        </w:rPr>
        <w:t xml:space="preserve"> M, </w:t>
      </w:r>
      <w:proofErr w:type="spellStart"/>
      <w:r w:rsidRPr="00207204">
        <w:rPr>
          <w:rFonts w:ascii="Book Antiqua" w:hAnsi="Book Antiqua"/>
          <w:color w:val="201F35"/>
        </w:rPr>
        <w:t>Vögeli</w:t>
      </w:r>
      <w:proofErr w:type="spellEnd"/>
      <w:r w:rsidRPr="00207204">
        <w:rPr>
          <w:rFonts w:ascii="Book Antiqua" w:hAnsi="Book Antiqua"/>
          <w:color w:val="201F35"/>
        </w:rPr>
        <w:t xml:space="preserve"> TA. Epididymal leiomyoma: a benign </w:t>
      </w:r>
      <w:proofErr w:type="spellStart"/>
      <w:r w:rsidRPr="00207204">
        <w:rPr>
          <w:rFonts w:ascii="Book Antiqua" w:hAnsi="Book Antiqua"/>
          <w:color w:val="201F35"/>
        </w:rPr>
        <w:t>intrascrotal</w:t>
      </w:r>
      <w:proofErr w:type="spellEnd"/>
      <w:r w:rsidRPr="00207204">
        <w:rPr>
          <w:rFonts w:ascii="Book Antiqua" w:hAnsi="Book Antiqua"/>
          <w:color w:val="201F35"/>
        </w:rPr>
        <w:t xml:space="preserve"> </w:t>
      </w:r>
      <w:proofErr w:type="spellStart"/>
      <w:r w:rsidRPr="00207204">
        <w:rPr>
          <w:rFonts w:ascii="Book Antiqua" w:hAnsi="Book Antiqua"/>
          <w:color w:val="201F35"/>
        </w:rPr>
        <w:t>tumour</w:t>
      </w:r>
      <w:proofErr w:type="spellEnd"/>
      <w:r w:rsidRPr="00207204">
        <w:rPr>
          <w:rFonts w:ascii="Book Antiqua" w:hAnsi="Book Antiqua"/>
          <w:color w:val="201F35"/>
        </w:rPr>
        <w:t>. </w:t>
      </w:r>
      <w:proofErr w:type="spellStart"/>
      <w:r w:rsidRPr="00207204">
        <w:rPr>
          <w:rFonts w:ascii="Book Antiqua" w:hAnsi="Book Antiqua"/>
          <w:i/>
          <w:iCs/>
          <w:color w:val="201F35"/>
        </w:rPr>
        <w:t>Andrologia</w:t>
      </w:r>
      <w:proofErr w:type="spellEnd"/>
      <w:r w:rsidRPr="00207204">
        <w:rPr>
          <w:rFonts w:ascii="Book Antiqua" w:hAnsi="Book Antiqua"/>
          <w:color w:val="201F35"/>
        </w:rPr>
        <w:t> 2017; </w:t>
      </w:r>
      <w:r w:rsidRPr="00207204">
        <w:rPr>
          <w:rFonts w:ascii="Book Antiqua" w:hAnsi="Book Antiqua"/>
          <w:b/>
          <w:bCs/>
          <w:color w:val="201F35"/>
        </w:rPr>
        <w:t>49</w:t>
      </w:r>
      <w:r w:rsidRPr="00207204">
        <w:rPr>
          <w:rFonts w:ascii="Book Antiqua" w:hAnsi="Book Antiqua"/>
          <w:color w:val="201F35"/>
        </w:rPr>
        <w:t> [PMID: 27709651 DOI: 10.1111/and.12689]</w:t>
      </w:r>
    </w:p>
    <w:p w14:paraId="72F52C35" w14:textId="77777777" w:rsidR="00681B9B" w:rsidRPr="00207204" w:rsidRDefault="00681B9B" w:rsidP="0020720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10 </w:t>
      </w:r>
      <w:r w:rsidRPr="00207204">
        <w:rPr>
          <w:rFonts w:ascii="Book Antiqua" w:hAnsi="Book Antiqua"/>
          <w:b/>
          <w:bCs/>
          <w:color w:val="201F35"/>
        </w:rPr>
        <w:t>Teodoro M</w:t>
      </w:r>
      <w:r w:rsidRPr="00207204">
        <w:rPr>
          <w:rFonts w:ascii="Book Antiqua" w:hAnsi="Book Antiqua"/>
          <w:color w:val="201F35"/>
        </w:rPr>
        <w:t xml:space="preserve">, </w:t>
      </w:r>
      <w:proofErr w:type="spellStart"/>
      <w:r w:rsidRPr="00207204">
        <w:rPr>
          <w:rFonts w:ascii="Book Antiqua" w:hAnsi="Book Antiqua"/>
          <w:color w:val="201F35"/>
        </w:rPr>
        <w:t>Mannino</w:t>
      </w:r>
      <w:proofErr w:type="spellEnd"/>
      <w:r w:rsidRPr="00207204">
        <w:rPr>
          <w:rFonts w:ascii="Book Antiqua" w:hAnsi="Book Antiqua"/>
          <w:color w:val="201F35"/>
        </w:rPr>
        <w:t xml:space="preserve"> M, Vitale M, </w:t>
      </w:r>
      <w:proofErr w:type="spellStart"/>
      <w:r w:rsidRPr="00207204">
        <w:rPr>
          <w:rFonts w:ascii="Book Antiqua" w:hAnsi="Book Antiqua"/>
          <w:color w:val="201F35"/>
        </w:rPr>
        <w:t>Mattone</w:t>
      </w:r>
      <w:proofErr w:type="spellEnd"/>
      <w:r w:rsidRPr="00207204">
        <w:rPr>
          <w:rFonts w:ascii="Book Antiqua" w:hAnsi="Book Antiqua"/>
          <w:color w:val="201F35"/>
        </w:rPr>
        <w:t xml:space="preserve"> E, Palumbo V, </w:t>
      </w:r>
      <w:proofErr w:type="spellStart"/>
      <w:r w:rsidRPr="00207204">
        <w:rPr>
          <w:rFonts w:ascii="Book Antiqua" w:hAnsi="Book Antiqua"/>
          <w:color w:val="201F35"/>
        </w:rPr>
        <w:t>Fraggetta</w:t>
      </w:r>
      <w:proofErr w:type="spellEnd"/>
      <w:r w:rsidRPr="00207204">
        <w:rPr>
          <w:rFonts w:ascii="Book Antiqua" w:hAnsi="Book Antiqua"/>
          <w:color w:val="201F35"/>
        </w:rPr>
        <w:t xml:space="preserve"> F, Toro A, Di Carlo I. Small bowel lymphoma presenting as inguinal hernia: case report and literature review. </w:t>
      </w:r>
      <w:r w:rsidRPr="00207204">
        <w:rPr>
          <w:rFonts w:ascii="Book Antiqua" w:hAnsi="Book Antiqua"/>
          <w:i/>
          <w:iCs/>
          <w:color w:val="201F35"/>
        </w:rPr>
        <w:t>World J Surg Oncol</w:t>
      </w:r>
      <w:r w:rsidRPr="00207204">
        <w:rPr>
          <w:rFonts w:ascii="Book Antiqua" w:hAnsi="Book Antiqua"/>
          <w:color w:val="201F35"/>
        </w:rPr>
        <w:t> 2018; </w:t>
      </w:r>
      <w:r w:rsidRPr="00207204">
        <w:rPr>
          <w:rFonts w:ascii="Book Antiqua" w:hAnsi="Book Antiqua"/>
          <w:b/>
          <w:bCs/>
          <w:color w:val="201F35"/>
        </w:rPr>
        <w:t>16</w:t>
      </w:r>
      <w:r w:rsidRPr="00207204">
        <w:rPr>
          <w:rFonts w:ascii="Book Antiqua" w:hAnsi="Book Antiqua"/>
          <w:color w:val="201F35"/>
        </w:rPr>
        <w:t>: 91 [PMID: 29764448 DOI: 10.1186/s12957-018-1396-4]</w:t>
      </w:r>
    </w:p>
    <w:p w14:paraId="42ADE12B" w14:textId="77777777" w:rsidR="00681B9B" w:rsidRPr="00207204" w:rsidRDefault="00681B9B" w:rsidP="0020720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11 </w:t>
      </w:r>
      <w:proofErr w:type="spellStart"/>
      <w:r w:rsidRPr="00207204">
        <w:rPr>
          <w:rFonts w:ascii="Book Antiqua" w:hAnsi="Book Antiqua"/>
          <w:b/>
          <w:bCs/>
          <w:color w:val="201F35"/>
        </w:rPr>
        <w:t>Tajti</w:t>
      </w:r>
      <w:proofErr w:type="spellEnd"/>
      <w:r w:rsidRPr="00207204">
        <w:rPr>
          <w:rFonts w:ascii="Book Antiqua" w:hAnsi="Book Antiqua"/>
          <w:b/>
          <w:bCs/>
          <w:color w:val="201F35"/>
        </w:rPr>
        <w:t xml:space="preserve"> J Jr</w:t>
      </w:r>
      <w:r w:rsidRPr="00207204">
        <w:rPr>
          <w:rFonts w:ascii="Book Antiqua" w:hAnsi="Book Antiqua"/>
          <w:color w:val="201F35"/>
        </w:rPr>
        <w:t xml:space="preserve">, </w:t>
      </w:r>
      <w:proofErr w:type="spellStart"/>
      <w:r w:rsidRPr="00207204">
        <w:rPr>
          <w:rFonts w:ascii="Book Antiqua" w:hAnsi="Book Antiqua"/>
          <w:color w:val="201F35"/>
        </w:rPr>
        <w:t>Pieler</w:t>
      </w:r>
      <w:proofErr w:type="spellEnd"/>
      <w:r w:rsidRPr="00207204">
        <w:rPr>
          <w:rFonts w:ascii="Book Antiqua" w:hAnsi="Book Antiqua"/>
          <w:color w:val="201F35"/>
        </w:rPr>
        <w:t xml:space="preserve"> J, </w:t>
      </w:r>
      <w:proofErr w:type="spellStart"/>
      <w:r w:rsidRPr="00207204">
        <w:rPr>
          <w:rFonts w:ascii="Book Antiqua" w:hAnsi="Book Antiqua"/>
          <w:color w:val="201F35"/>
        </w:rPr>
        <w:t>Ábrahám</w:t>
      </w:r>
      <w:proofErr w:type="spellEnd"/>
      <w:r w:rsidRPr="00207204">
        <w:rPr>
          <w:rFonts w:ascii="Book Antiqua" w:hAnsi="Book Antiqua"/>
          <w:color w:val="201F35"/>
        </w:rPr>
        <w:t xml:space="preserve"> S, </w:t>
      </w:r>
      <w:proofErr w:type="spellStart"/>
      <w:r w:rsidRPr="00207204">
        <w:rPr>
          <w:rFonts w:ascii="Book Antiqua" w:hAnsi="Book Antiqua"/>
          <w:color w:val="201F35"/>
        </w:rPr>
        <w:t>Simonka</w:t>
      </w:r>
      <w:proofErr w:type="spellEnd"/>
      <w:r w:rsidRPr="00207204">
        <w:rPr>
          <w:rFonts w:ascii="Book Antiqua" w:hAnsi="Book Antiqua"/>
          <w:color w:val="201F35"/>
        </w:rPr>
        <w:t xml:space="preserve"> Z, </w:t>
      </w:r>
      <w:proofErr w:type="spellStart"/>
      <w:r w:rsidRPr="00207204">
        <w:rPr>
          <w:rFonts w:ascii="Book Antiqua" w:hAnsi="Book Antiqua"/>
          <w:color w:val="201F35"/>
        </w:rPr>
        <w:t>Paszt</w:t>
      </w:r>
      <w:proofErr w:type="spellEnd"/>
      <w:r w:rsidRPr="00207204">
        <w:rPr>
          <w:rFonts w:ascii="Book Antiqua" w:hAnsi="Book Antiqua"/>
          <w:color w:val="201F35"/>
        </w:rPr>
        <w:t xml:space="preserve"> A, </w:t>
      </w:r>
      <w:proofErr w:type="spellStart"/>
      <w:r w:rsidRPr="00207204">
        <w:rPr>
          <w:rFonts w:ascii="Book Antiqua" w:hAnsi="Book Antiqua"/>
          <w:color w:val="201F35"/>
        </w:rPr>
        <w:t>Lázár</w:t>
      </w:r>
      <w:proofErr w:type="spellEnd"/>
      <w:r w:rsidRPr="00207204">
        <w:rPr>
          <w:rFonts w:ascii="Book Antiqua" w:hAnsi="Book Antiqua"/>
          <w:color w:val="201F35"/>
        </w:rPr>
        <w:t xml:space="preserve"> G. Incarcerated gallbladder in inguinal hernia: a case report and literature review. </w:t>
      </w:r>
      <w:r w:rsidRPr="00207204">
        <w:rPr>
          <w:rFonts w:ascii="Book Antiqua" w:hAnsi="Book Antiqua"/>
          <w:i/>
          <w:iCs/>
          <w:color w:val="201F35"/>
        </w:rPr>
        <w:t xml:space="preserve">BMC Gastroenterol </w:t>
      </w:r>
      <w:r w:rsidRPr="00207204">
        <w:rPr>
          <w:rFonts w:ascii="Book Antiqua" w:hAnsi="Book Antiqua"/>
          <w:color w:val="201F35"/>
        </w:rPr>
        <w:t xml:space="preserve">2020; </w:t>
      </w:r>
      <w:r w:rsidRPr="00207204">
        <w:rPr>
          <w:rFonts w:ascii="Book Antiqua" w:hAnsi="Book Antiqua"/>
          <w:b/>
          <w:bCs/>
          <w:color w:val="201F35"/>
        </w:rPr>
        <w:t>20</w:t>
      </w:r>
      <w:r w:rsidRPr="00207204">
        <w:rPr>
          <w:rFonts w:ascii="Book Antiqua" w:hAnsi="Book Antiqua"/>
          <w:color w:val="201F35"/>
        </w:rPr>
        <w:t>: 425 [PMID: 33317478 DOI: 10.1186/s12876-020-01569-5]</w:t>
      </w:r>
    </w:p>
    <w:p w14:paraId="23A40876" w14:textId="77777777" w:rsidR="00681B9B" w:rsidRPr="00207204" w:rsidRDefault="00681B9B" w:rsidP="0020720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12 </w:t>
      </w:r>
      <w:proofErr w:type="spellStart"/>
      <w:r w:rsidRPr="00207204">
        <w:rPr>
          <w:rFonts w:ascii="Book Antiqua" w:hAnsi="Book Antiqua"/>
          <w:b/>
          <w:bCs/>
          <w:color w:val="201F35"/>
        </w:rPr>
        <w:t>Taskovska</w:t>
      </w:r>
      <w:proofErr w:type="spellEnd"/>
      <w:r w:rsidRPr="00207204">
        <w:rPr>
          <w:rFonts w:ascii="Book Antiqua" w:hAnsi="Book Antiqua"/>
          <w:b/>
          <w:bCs/>
          <w:color w:val="201F35"/>
        </w:rPr>
        <w:t xml:space="preserve"> M</w:t>
      </w:r>
      <w:r w:rsidRPr="00207204">
        <w:rPr>
          <w:rFonts w:ascii="Book Antiqua" w:hAnsi="Book Antiqua"/>
          <w:color w:val="201F35"/>
        </w:rPr>
        <w:t xml:space="preserve">, </w:t>
      </w:r>
      <w:proofErr w:type="spellStart"/>
      <w:r w:rsidRPr="00207204">
        <w:rPr>
          <w:rFonts w:ascii="Book Antiqua" w:hAnsi="Book Antiqua"/>
          <w:color w:val="201F35"/>
        </w:rPr>
        <w:t>Janež</w:t>
      </w:r>
      <w:proofErr w:type="spellEnd"/>
      <w:r w:rsidRPr="00207204">
        <w:rPr>
          <w:rFonts w:ascii="Book Antiqua" w:hAnsi="Book Antiqua"/>
          <w:color w:val="201F35"/>
        </w:rPr>
        <w:t xml:space="preserve"> J. Inguinal hernia containing urinary bladder-A case report. </w:t>
      </w:r>
      <w:r w:rsidRPr="00207204">
        <w:rPr>
          <w:rFonts w:ascii="Book Antiqua" w:hAnsi="Book Antiqua"/>
          <w:i/>
          <w:iCs/>
          <w:color w:val="201F35"/>
        </w:rPr>
        <w:t>Int J Surg Case Rep</w:t>
      </w:r>
      <w:r w:rsidRPr="00207204">
        <w:rPr>
          <w:rFonts w:ascii="Book Antiqua" w:hAnsi="Book Antiqua"/>
          <w:color w:val="201F35"/>
        </w:rPr>
        <w:t> 2017; </w:t>
      </w:r>
      <w:r w:rsidRPr="00207204">
        <w:rPr>
          <w:rFonts w:ascii="Book Antiqua" w:hAnsi="Book Antiqua"/>
          <w:b/>
          <w:bCs/>
          <w:color w:val="201F35"/>
        </w:rPr>
        <w:t>40</w:t>
      </w:r>
      <w:r w:rsidRPr="00207204">
        <w:rPr>
          <w:rFonts w:ascii="Book Antiqua" w:hAnsi="Book Antiqua"/>
          <w:color w:val="201F35"/>
        </w:rPr>
        <w:t>: 36-38 [PMID: 28923679 DOI: 10.1016/j.ijscr.2017.08.046]</w:t>
      </w:r>
    </w:p>
    <w:p w14:paraId="66E56889" w14:textId="77777777" w:rsidR="00681B9B" w:rsidRPr="00207204" w:rsidRDefault="00681B9B" w:rsidP="0020720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13 </w:t>
      </w:r>
      <w:r w:rsidRPr="00207204">
        <w:rPr>
          <w:rFonts w:ascii="Book Antiqua" w:hAnsi="Book Antiqua"/>
          <w:b/>
          <w:bCs/>
          <w:color w:val="201F35"/>
        </w:rPr>
        <w:t>Becker JHR</w:t>
      </w:r>
      <w:r w:rsidRPr="00207204">
        <w:rPr>
          <w:rFonts w:ascii="Book Antiqua" w:hAnsi="Book Antiqua"/>
          <w:color w:val="201F35"/>
        </w:rPr>
        <w:t xml:space="preserve">, Koto MZ, </w:t>
      </w:r>
      <w:proofErr w:type="spellStart"/>
      <w:r w:rsidRPr="00207204">
        <w:rPr>
          <w:rFonts w:ascii="Book Antiqua" w:hAnsi="Book Antiqua"/>
          <w:color w:val="201F35"/>
        </w:rPr>
        <w:t>Matsevych</w:t>
      </w:r>
      <w:proofErr w:type="spellEnd"/>
      <w:r w:rsidRPr="00207204">
        <w:rPr>
          <w:rFonts w:ascii="Book Antiqua" w:hAnsi="Book Antiqua"/>
          <w:color w:val="201F35"/>
        </w:rPr>
        <w:t xml:space="preserve"> OY, </w:t>
      </w:r>
      <w:proofErr w:type="spellStart"/>
      <w:r w:rsidRPr="00207204">
        <w:rPr>
          <w:rFonts w:ascii="Book Antiqua" w:hAnsi="Book Antiqua"/>
          <w:color w:val="201F35"/>
        </w:rPr>
        <w:t>Bida</w:t>
      </w:r>
      <w:proofErr w:type="spellEnd"/>
      <w:r w:rsidRPr="00207204">
        <w:rPr>
          <w:rFonts w:ascii="Book Antiqua" w:hAnsi="Book Antiqua"/>
          <w:color w:val="201F35"/>
        </w:rPr>
        <w:t xml:space="preserve"> NM. </w:t>
      </w:r>
      <w:proofErr w:type="spellStart"/>
      <w:r w:rsidRPr="00207204">
        <w:rPr>
          <w:rFonts w:ascii="Book Antiqua" w:hAnsi="Book Antiqua"/>
          <w:color w:val="201F35"/>
        </w:rPr>
        <w:t>Haemangiopericytoma</w:t>
      </w:r>
      <w:proofErr w:type="spellEnd"/>
      <w:r w:rsidRPr="00207204">
        <w:rPr>
          <w:rFonts w:ascii="Book Antiqua" w:hAnsi="Book Antiqua"/>
          <w:color w:val="201F35"/>
        </w:rPr>
        <w:t xml:space="preserve">/solitary fibrous </w:t>
      </w:r>
      <w:proofErr w:type="spellStart"/>
      <w:r w:rsidRPr="00207204">
        <w:rPr>
          <w:rFonts w:ascii="Book Antiqua" w:hAnsi="Book Antiqua"/>
          <w:color w:val="201F35"/>
        </w:rPr>
        <w:t>tumour</w:t>
      </w:r>
      <w:proofErr w:type="spellEnd"/>
      <w:r w:rsidRPr="00207204">
        <w:rPr>
          <w:rFonts w:ascii="Book Antiqua" w:hAnsi="Book Antiqua"/>
          <w:color w:val="201F35"/>
        </w:rPr>
        <w:t xml:space="preserve"> of the greater </w:t>
      </w:r>
      <w:proofErr w:type="spellStart"/>
      <w:r w:rsidRPr="00207204">
        <w:rPr>
          <w:rFonts w:ascii="Book Antiqua" w:hAnsi="Book Antiqua"/>
          <w:color w:val="201F35"/>
        </w:rPr>
        <w:t>omentum</w:t>
      </w:r>
      <w:proofErr w:type="spellEnd"/>
      <w:r w:rsidRPr="00207204">
        <w:rPr>
          <w:rFonts w:ascii="Book Antiqua" w:hAnsi="Book Antiqua"/>
          <w:color w:val="201F35"/>
        </w:rPr>
        <w:t>. </w:t>
      </w:r>
      <w:r w:rsidRPr="00207204">
        <w:rPr>
          <w:rFonts w:ascii="Book Antiqua" w:hAnsi="Book Antiqua"/>
          <w:i/>
          <w:iCs/>
          <w:color w:val="201F35"/>
        </w:rPr>
        <w:t xml:space="preserve">S </w:t>
      </w:r>
      <w:proofErr w:type="spellStart"/>
      <w:r w:rsidRPr="00207204">
        <w:rPr>
          <w:rFonts w:ascii="Book Antiqua" w:hAnsi="Book Antiqua"/>
          <w:i/>
          <w:iCs/>
          <w:color w:val="201F35"/>
        </w:rPr>
        <w:t>Afr</w:t>
      </w:r>
      <w:proofErr w:type="spellEnd"/>
      <w:r w:rsidRPr="00207204">
        <w:rPr>
          <w:rFonts w:ascii="Book Antiqua" w:hAnsi="Book Antiqua"/>
          <w:i/>
          <w:iCs/>
          <w:color w:val="201F35"/>
        </w:rPr>
        <w:t xml:space="preserve"> J Surg</w:t>
      </w:r>
      <w:r w:rsidRPr="00207204">
        <w:rPr>
          <w:rFonts w:ascii="Book Antiqua" w:hAnsi="Book Antiqua"/>
          <w:color w:val="201F35"/>
        </w:rPr>
        <w:t> 2014; </w:t>
      </w:r>
      <w:r w:rsidRPr="00207204">
        <w:rPr>
          <w:rFonts w:ascii="Book Antiqua" w:hAnsi="Book Antiqua"/>
          <w:b/>
          <w:bCs/>
          <w:color w:val="201F35"/>
        </w:rPr>
        <w:t>52</w:t>
      </w:r>
      <w:r w:rsidRPr="00207204">
        <w:rPr>
          <w:rFonts w:ascii="Book Antiqua" w:hAnsi="Book Antiqua"/>
          <w:color w:val="201F35"/>
        </w:rPr>
        <w:t>: 111-113 [PMID: 28876701 DOI: 10.7196/sajs.2274]</w:t>
      </w:r>
    </w:p>
    <w:p w14:paraId="09E84F87" w14:textId="77777777" w:rsidR="00681B9B" w:rsidRPr="00207204" w:rsidRDefault="00681B9B" w:rsidP="0020720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lastRenderedPageBreak/>
        <w:t>14 </w:t>
      </w:r>
      <w:proofErr w:type="spellStart"/>
      <w:r w:rsidRPr="00207204">
        <w:rPr>
          <w:rFonts w:ascii="Book Antiqua" w:hAnsi="Book Antiqua"/>
          <w:b/>
          <w:bCs/>
          <w:color w:val="201F35"/>
        </w:rPr>
        <w:t>Brañes</w:t>
      </w:r>
      <w:proofErr w:type="spellEnd"/>
      <w:r w:rsidRPr="00207204">
        <w:rPr>
          <w:rFonts w:ascii="Book Antiqua" w:hAnsi="Book Antiqua"/>
          <w:b/>
          <w:bCs/>
          <w:color w:val="201F35"/>
        </w:rPr>
        <w:t xml:space="preserve"> A</w:t>
      </w:r>
      <w:r w:rsidRPr="00207204">
        <w:rPr>
          <w:rFonts w:ascii="Book Antiqua" w:hAnsi="Book Antiqua"/>
          <w:color w:val="201F35"/>
        </w:rPr>
        <w:t xml:space="preserve">, Bustamante C, Valbuena J, Pimentel F, Quezada N. Primary leiomyosarcoma of the greater </w:t>
      </w:r>
      <w:proofErr w:type="spellStart"/>
      <w:r w:rsidRPr="00207204">
        <w:rPr>
          <w:rFonts w:ascii="Book Antiqua" w:hAnsi="Book Antiqua"/>
          <w:color w:val="201F35"/>
        </w:rPr>
        <w:t>omentum</w:t>
      </w:r>
      <w:proofErr w:type="spellEnd"/>
      <w:r w:rsidRPr="00207204">
        <w:rPr>
          <w:rFonts w:ascii="Book Antiqua" w:hAnsi="Book Antiqua"/>
          <w:color w:val="201F35"/>
        </w:rPr>
        <w:t>: a case report. </w:t>
      </w:r>
      <w:r w:rsidRPr="00207204">
        <w:rPr>
          <w:rFonts w:ascii="Book Antiqua" w:hAnsi="Book Antiqua"/>
          <w:i/>
          <w:iCs/>
          <w:color w:val="201F35"/>
        </w:rPr>
        <w:t>Int J Surg Case Rep</w:t>
      </w:r>
      <w:r w:rsidRPr="00207204">
        <w:rPr>
          <w:rFonts w:ascii="Book Antiqua" w:hAnsi="Book Antiqua"/>
          <w:color w:val="201F35"/>
        </w:rPr>
        <w:t> 2016; </w:t>
      </w:r>
      <w:r w:rsidRPr="00207204">
        <w:rPr>
          <w:rFonts w:ascii="Book Antiqua" w:hAnsi="Book Antiqua"/>
          <w:b/>
          <w:bCs/>
          <w:color w:val="201F35"/>
        </w:rPr>
        <w:t>28</w:t>
      </w:r>
      <w:r w:rsidRPr="00207204">
        <w:rPr>
          <w:rFonts w:ascii="Book Antiqua" w:hAnsi="Book Antiqua"/>
          <w:color w:val="201F35"/>
        </w:rPr>
        <w:t>: 317-320 [PMID: 27771602 DOI: 10.1016/j.ijscr.2016.10.025]</w:t>
      </w:r>
    </w:p>
    <w:p w14:paraId="303F95E8" w14:textId="77777777" w:rsidR="00681B9B" w:rsidRPr="00207204" w:rsidRDefault="00681B9B" w:rsidP="0020720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15 </w:t>
      </w:r>
      <w:r w:rsidRPr="00207204">
        <w:rPr>
          <w:rFonts w:ascii="Book Antiqua" w:hAnsi="Book Antiqua"/>
          <w:b/>
          <w:bCs/>
          <w:color w:val="201F35"/>
        </w:rPr>
        <w:t>Okamoto K</w:t>
      </w:r>
      <w:r w:rsidRPr="00207204">
        <w:rPr>
          <w:rFonts w:ascii="Book Antiqua" w:hAnsi="Book Antiqua"/>
          <w:color w:val="201F35"/>
        </w:rPr>
        <w:t xml:space="preserve">, Okada Y, Ohno K, Yagi T, Tsukamoto M, </w:t>
      </w:r>
      <w:proofErr w:type="spellStart"/>
      <w:r w:rsidRPr="00207204">
        <w:rPr>
          <w:rFonts w:ascii="Book Antiqua" w:hAnsi="Book Antiqua"/>
          <w:color w:val="201F35"/>
        </w:rPr>
        <w:t>Akahane</w:t>
      </w:r>
      <w:proofErr w:type="spellEnd"/>
      <w:r w:rsidRPr="00207204">
        <w:rPr>
          <w:rFonts w:ascii="Book Antiqua" w:hAnsi="Book Antiqua"/>
          <w:color w:val="201F35"/>
        </w:rPr>
        <w:t xml:space="preserve"> T, Shimada R, </w:t>
      </w:r>
      <w:proofErr w:type="spellStart"/>
      <w:r w:rsidRPr="00207204">
        <w:rPr>
          <w:rFonts w:ascii="Book Antiqua" w:hAnsi="Book Antiqua"/>
          <w:color w:val="201F35"/>
        </w:rPr>
        <w:t>Hayama</w:t>
      </w:r>
      <w:proofErr w:type="spellEnd"/>
      <w:r w:rsidRPr="00207204">
        <w:rPr>
          <w:rFonts w:ascii="Book Antiqua" w:hAnsi="Book Antiqua"/>
          <w:color w:val="201F35"/>
        </w:rPr>
        <w:t xml:space="preserve"> T, Tsuchiya T, Nozawa K, Matsuda K, Ishida T, Kondo F, Hashiguchi Y. A rare case of perivascular epithelioid cell tumor (</w:t>
      </w:r>
      <w:proofErr w:type="spellStart"/>
      <w:r w:rsidRPr="00207204">
        <w:rPr>
          <w:rFonts w:ascii="Book Antiqua" w:hAnsi="Book Antiqua"/>
          <w:color w:val="201F35"/>
        </w:rPr>
        <w:t>PEComa</w:t>
      </w:r>
      <w:proofErr w:type="spellEnd"/>
      <w:r w:rsidRPr="00207204">
        <w:rPr>
          <w:rFonts w:ascii="Book Antiqua" w:hAnsi="Book Antiqua"/>
          <w:color w:val="201F35"/>
        </w:rPr>
        <w:t xml:space="preserve">) of the greater </w:t>
      </w:r>
      <w:proofErr w:type="spellStart"/>
      <w:r w:rsidRPr="00207204">
        <w:rPr>
          <w:rFonts w:ascii="Book Antiqua" w:hAnsi="Book Antiqua"/>
          <w:color w:val="201F35"/>
        </w:rPr>
        <w:t>omentum</w:t>
      </w:r>
      <w:proofErr w:type="spellEnd"/>
      <w:r w:rsidRPr="00207204">
        <w:rPr>
          <w:rFonts w:ascii="Book Antiqua" w:hAnsi="Book Antiqua"/>
          <w:color w:val="201F35"/>
        </w:rPr>
        <w:t>. </w:t>
      </w:r>
      <w:r w:rsidRPr="00207204">
        <w:rPr>
          <w:rFonts w:ascii="Book Antiqua" w:hAnsi="Book Antiqua"/>
          <w:i/>
          <w:iCs/>
          <w:color w:val="201F35"/>
        </w:rPr>
        <w:t>World J Surg Oncol</w:t>
      </w:r>
      <w:r w:rsidRPr="00207204">
        <w:rPr>
          <w:rFonts w:ascii="Book Antiqua" w:hAnsi="Book Antiqua"/>
          <w:color w:val="201F35"/>
        </w:rPr>
        <w:t> 2018; </w:t>
      </w:r>
      <w:r w:rsidRPr="00207204">
        <w:rPr>
          <w:rFonts w:ascii="Book Antiqua" w:hAnsi="Book Antiqua"/>
          <w:b/>
          <w:bCs/>
          <w:color w:val="201F35"/>
        </w:rPr>
        <w:t>16</w:t>
      </w:r>
      <w:r w:rsidRPr="00207204">
        <w:rPr>
          <w:rFonts w:ascii="Book Antiqua" w:hAnsi="Book Antiqua"/>
          <w:color w:val="201F35"/>
        </w:rPr>
        <w:t>: 113 [PMID: 29921303 DOI: 10.1186/s12957-018-1407-5]</w:t>
      </w:r>
    </w:p>
    <w:p w14:paraId="1266B109" w14:textId="77777777" w:rsidR="00681B9B" w:rsidRPr="00207204" w:rsidRDefault="00681B9B" w:rsidP="0020720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16 </w:t>
      </w:r>
      <w:proofErr w:type="spellStart"/>
      <w:r w:rsidRPr="00207204">
        <w:rPr>
          <w:rFonts w:ascii="Book Antiqua" w:hAnsi="Book Antiqua"/>
          <w:b/>
          <w:bCs/>
          <w:color w:val="201F35"/>
        </w:rPr>
        <w:t>Llenas</w:t>
      </w:r>
      <w:proofErr w:type="spellEnd"/>
      <w:r w:rsidRPr="00207204">
        <w:rPr>
          <w:rFonts w:ascii="Book Antiqua" w:hAnsi="Book Antiqua"/>
          <w:b/>
          <w:bCs/>
          <w:color w:val="201F35"/>
        </w:rPr>
        <w:t>-García J</w:t>
      </w:r>
      <w:r w:rsidRPr="00207204">
        <w:rPr>
          <w:rFonts w:ascii="Book Antiqua" w:hAnsi="Book Antiqua"/>
          <w:color w:val="201F35"/>
        </w:rPr>
        <w:t xml:space="preserve">, Guerra-Vales JM, Moreno A, </w:t>
      </w:r>
      <w:proofErr w:type="spellStart"/>
      <w:r w:rsidRPr="00207204">
        <w:rPr>
          <w:rFonts w:ascii="Book Antiqua" w:hAnsi="Book Antiqua"/>
          <w:color w:val="201F35"/>
        </w:rPr>
        <w:t>Ibarrola</w:t>
      </w:r>
      <w:proofErr w:type="spellEnd"/>
      <w:r w:rsidRPr="00207204">
        <w:rPr>
          <w:rFonts w:ascii="Book Antiqua" w:hAnsi="Book Antiqua"/>
          <w:color w:val="201F35"/>
        </w:rPr>
        <w:t xml:space="preserve"> C, </w:t>
      </w:r>
      <w:proofErr w:type="spellStart"/>
      <w:r w:rsidRPr="00207204">
        <w:rPr>
          <w:rFonts w:ascii="Book Antiqua" w:hAnsi="Book Antiqua"/>
          <w:color w:val="201F35"/>
        </w:rPr>
        <w:t>Castelbon</w:t>
      </w:r>
      <w:proofErr w:type="spellEnd"/>
      <w:r w:rsidRPr="00207204">
        <w:rPr>
          <w:rFonts w:ascii="Book Antiqua" w:hAnsi="Book Antiqua"/>
          <w:color w:val="201F35"/>
        </w:rPr>
        <w:t xml:space="preserve"> FJ, Fernández-Ruiz M, </w:t>
      </w:r>
      <w:proofErr w:type="spellStart"/>
      <w:r w:rsidRPr="00207204">
        <w:rPr>
          <w:rFonts w:ascii="Book Antiqua" w:hAnsi="Book Antiqua"/>
          <w:color w:val="201F35"/>
        </w:rPr>
        <w:t>Meneu</w:t>
      </w:r>
      <w:proofErr w:type="spellEnd"/>
      <w:r w:rsidRPr="00207204">
        <w:rPr>
          <w:rFonts w:ascii="Book Antiqua" w:hAnsi="Book Antiqua"/>
          <w:color w:val="201F35"/>
        </w:rPr>
        <w:t xml:space="preserve"> JC, </w:t>
      </w:r>
      <w:proofErr w:type="spellStart"/>
      <w:r w:rsidRPr="00207204">
        <w:rPr>
          <w:rFonts w:ascii="Book Antiqua" w:hAnsi="Book Antiqua"/>
          <w:color w:val="201F35"/>
        </w:rPr>
        <w:t>Ballestin</w:t>
      </w:r>
      <w:proofErr w:type="spellEnd"/>
      <w:r w:rsidRPr="00207204">
        <w:rPr>
          <w:rFonts w:ascii="Book Antiqua" w:hAnsi="Book Antiqua"/>
          <w:color w:val="201F35"/>
        </w:rPr>
        <w:t xml:space="preserve"> C, Moreno E. Primary </w:t>
      </w:r>
      <w:proofErr w:type="spellStart"/>
      <w:r w:rsidRPr="00207204">
        <w:rPr>
          <w:rFonts w:ascii="Book Antiqua" w:hAnsi="Book Antiqua"/>
          <w:color w:val="201F35"/>
        </w:rPr>
        <w:t>extragastrointestinal</w:t>
      </w:r>
      <w:proofErr w:type="spellEnd"/>
      <w:r w:rsidRPr="00207204">
        <w:rPr>
          <w:rFonts w:ascii="Book Antiqua" w:hAnsi="Book Antiqua"/>
          <w:color w:val="201F35"/>
        </w:rPr>
        <w:t xml:space="preserve"> stromal tumors in the </w:t>
      </w:r>
      <w:proofErr w:type="spellStart"/>
      <w:r w:rsidRPr="00207204">
        <w:rPr>
          <w:rFonts w:ascii="Book Antiqua" w:hAnsi="Book Antiqua"/>
          <w:color w:val="201F35"/>
        </w:rPr>
        <w:t>omentum</w:t>
      </w:r>
      <w:proofErr w:type="spellEnd"/>
      <w:r w:rsidRPr="00207204">
        <w:rPr>
          <w:rFonts w:ascii="Book Antiqua" w:hAnsi="Book Antiqua"/>
          <w:color w:val="201F35"/>
        </w:rPr>
        <w:t xml:space="preserve"> and mesentery: a clinicopathological and immunohistochemical study. </w:t>
      </w:r>
      <w:proofErr w:type="spellStart"/>
      <w:r w:rsidRPr="00207204">
        <w:rPr>
          <w:rFonts w:ascii="Book Antiqua" w:hAnsi="Book Antiqua"/>
          <w:i/>
          <w:iCs/>
          <w:color w:val="201F35"/>
        </w:rPr>
        <w:t>Hepatogastroenterology</w:t>
      </w:r>
      <w:proofErr w:type="spellEnd"/>
      <w:r w:rsidRPr="00207204">
        <w:rPr>
          <w:rFonts w:ascii="Book Antiqua" w:hAnsi="Book Antiqua"/>
          <w:color w:val="201F35"/>
        </w:rPr>
        <w:t> 2008; </w:t>
      </w:r>
      <w:r w:rsidRPr="00207204">
        <w:rPr>
          <w:rFonts w:ascii="Book Antiqua" w:hAnsi="Book Antiqua"/>
          <w:b/>
          <w:bCs/>
          <w:color w:val="201F35"/>
        </w:rPr>
        <w:t>55</w:t>
      </w:r>
      <w:r w:rsidRPr="00207204">
        <w:rPr>
          <w:rFonts w:ascii="Book Antiqua" w:hAnsi="Book Antiqua"/>
          <w:color w:val="201F35"/>
        </w:rPr>
        <w:t>: 1002-1005 [PMID: 18705316]</w:t>
      </w:r>
    </w:p>
    <w:p w14:paraId="08A27240" w14:textId="77777777" w:rsidR="00681B9B" w:rsidRPr="00207204" w:rsidRDefault="00681B9B" w:rsidP="0020720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17 </w:t>
      </w:r>
      <w:r w:rsidRPr="00207204">
        <w:rPr>
          <w:rFonts w:ascii="Book Antiqua" w:hAnsi="Book Antiqua"/>
          <w:b/>
          <w:bCs/>
          <w:color w:val="201F35"/>
        </w:rPr>
        <w:t>Schwartz RW</w:t>
      </w:r>
      <w:r w:rsidRPr="00207204">
        <w:rPr>
          <w:rFonts w:ascii="Book Antiqua" w:hAnsi="Book Antiqua"/>
          <w:color w:val="201F35"/>
        </w:rPr>
        <w:t xml:space="preserve">, </w:t>
      </w:r>
      <w:proofErr w:type="spellStart"/>
      <w:r w:rsidRPr="00207204">
        <w:rPr>
          <w:rFonts w:ascii="Book Antiqua" w:hAnsi="Book Antiqua"/>
          <w:color w:val="201F35"/>
        </w:rPr>
        <w:t>Reames</w:t>
      </w:r>
      <w:proofErr w:type="spellEnd"/>
      <w:r w:rsidRPr="00207204">
        <w:rPr>
          <w:rFonts w:ascii="Book Antiqua" w:hAnsi="Book Antiqua"/>
          <w:color w:val="201F35"/>
        </w:rPr>
        <w:t xml:space="preserve"> M, McGrath PC, </w:t>
      </w:r>
      <w:proofErr w:type="spellStart"/>
      <w:r w:rsidRPr="00207204">
        <w:rPr>
          <w:rFonts w:ascii="Book Antiqua" w:hAnsi="Book Antiqua"/>
          <w:color w:val="201F35"/>
        </w:rPr>
        <w:t>Letton</w:t>
      </w:r>
      <w:proofErr w:type="spellEnd"/>
      <w:r w:rsidRPr="00207204">
        <w:rPr>
          <w:rFonts w:ascii="Book Antiqua" w:hAnsi="Book Antiqua"/>
          <w:color w:val="201F35"/>
        </w:rPr>
        <w:t xml:space="preserve"> RW, Appleby G, </w:t>
      </w:r>
      <w:proofErr w:type="spellStart"/>
      <w:r w:rsidRPr="00207204">
        <w:rPr>
          <w:rFonts w:ascii="Book Antiqua" w:hAnsi="Book Antiqua"/>
          <w:color w:val="201F35"/>
        </w:rPr>
        <w:t>Kenady</w:t>
      </w:r>
      <w:proofErr w:type="spellEnd"/>
      <w:r w:rsidRPr="00207204">
        <w:rPr>
          <w:rFonts w:ascii="Book Antiqua" w:hAnsi="Book Antiqua"/>
          <w:color w:val="201F35"/>
        </w:rPr>
        <w:t xml:space="preserve"> DE. Primary solid neoplasms of the greater </w:t>
      </w:r>
      <w:proofErr w:type="spellStart"/>
      <w:r w:rsidRPr="00207204">
        <w:rPr>
          <w:rFonts w:ascii="Book Antiqua" w:hAnsi="Book Antiqua"/>
          <w:color w:val="201F35"/>
        </w:rPr>
        <w:t>omentum</w:t>
      </w:r>
      <w:proofErr w:type="spellEnd"/>
      <w:r w:rsidRPr="00207204">
        <w:rPr>
          <w:rFonts w:ascii="Book Antiqua" w:hAnsi="Book Antiqua"/>
          <w:color w:val="201F35"/>
        </w:rPr>
        <w:t>. </w:t>
      </w:r>
      <w:r w:rsidRPr="00207204">
        <w:rPr>
          <w:rFonts w:ascii="Book Antiqua" w:hAnsi="Book Antiqua"/>
          <w:i/>
          <w:iCs/>
          <w:color w:val="201F35"/>
        </w:rPr>
        <w:t>Surgery</w:t>
      </w:r>
      <w:r w:rsidRPr="00207204">
        <w:rPr>
          <w:rFonts w:ascii="Book Antiqua" w:hAnsi="Book Antiqua"/>
          <w:color w:val="201F35"/>
        </w:rPr>
        <w:t> 1991; </w:t>
      </w:r>
      <w:r w:rsidRPr="00207204">
        <w:rPr>
          <w:rFonts w:ascii="Book Antiqua" w:hAnsi="Book Antiqua"/>
          <w:b/>
          <w:bCs/>
          <w:color w:val="201F35"/>
        </w:rPr>
        <w:t>109</w:t>
      </w:r>
      <w:r w:rsidRPr="00207204">
        <w:rPr>
          <w:rFonts w:ascii="Book Antiqua" w:hAnsi="Book Antiqua"/>
          <w:color w:val="201F35"/>
        </w:rPr>
        <w:t>: 543-549 [PMID: 2008659]</w:t>
      </w:r>
    </w:p>
    <w:p w14:paraId="5B05BBC5" w14:textId="77777777" w:rsidR="00681B9B" w:rsidRPr="00207204" w:rsidRDefault="00681B9B" w:rsidP="0020720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18 </w:t>
      </w:r>
      <w:r w:rsidRPr="00207204">
        <w:rPr>
          <w:rFonts w:ascii="Book Antiqua" w:hAnsi="Book Antiqua"/>
          <w:b/>
          <w:bCs/>
          <w:color w:val="201F35"/>
        </w:rPr>
        <w:t>Todoroki T</w:t>
      </w:r>
      <w:r w:rsidRPr="00207204">
        <w:rPr>
          <w:rFonts w:ascii="Book Antiqua" w:hAnsi="Book Antiqua"/>
          <w:color w:val="201F35"/>
        </w:rPr>
        <w:t xml:space="preserve">, Sano T, Sakurai S, </w:t>
      </w:r>
      <w:proofErr w:type="spellStart"/>
      <w:r w:rsidRPr="00207204">
        <w:rPr>
          <w:rFonts w:ascii="Book Antiqua" w:hAnsi="Book Antiqua"/>
          <w:color w:val="201F35"/>
        </w:rPr>
        <w:t>Segawa</w:t>
      </w:r>
      <w:proofErr w:type="spellEnd"/>
      <w:r w:rsidRPr="00207204">
        <w:rPr>
          <w:rFonts w:ascii="Book Antiqua" w:hAnsi="Book Antiqua"/>
          <w:color w:val="201F35"/>
        </w:rPr>
        <w:t xml:space="preserve"> A, </w:t>
      </w:r>
      <w:proofErr w:type="spellStart"/>
      <w:r w:rsidRPr="00207204">
        <w:rPr>
          <w:rFonts w:ascii="Book Antiqua" w:hAnsi="Book Antiqua"/>
          <w:color w:val="201F35"/>
        </w:rPr>
        <w:t>Saitoh</w:t>
      </w:r>
      <w:proofErr w:type="spellEnd"/>
      <w:r w:rsidRPr="00207204">
        <w:rPr>
          <w:rFonts w:ascii="Book Antiqua" w:hAnsi="Book Antiqua"/>
          <w:color w:val="201F35"/>
        </w:rPr>
        <w:t xml:space="preserve"> T, Fujikawa K, Yamada S, Hirahara N, Tsushima Y, </w:t>
      </w:r>
      <w:proofErr w:type="spellStart"/>
      <w:r w:rsidRPr="00207204">
        <w:rPr>
          <w:rFonts w:ascii="Book Antiqua" w:hAnsi="Book Antiqua"/>
          <w:color w:val="201F35"/>
        </w:rPr>
        <w:t>Motojima</w:t>
      </w:r>
      <w:proofErr w:type="spellEnd"/>
      <w:r w:rsidRPr="00207204">
        <w:rPr>
          <w:rFonts w:ascii="Book Antiqua" w:hAnsi="Book Antiqua"/>
          <w:color w:val="201F35"/>
        </w:rPr>
        <w:t xml:space="preserve"> R, </w:t>
      </w:r>
      <w:proofErr w:type="spellStart"/>
      <w:r w:rsidRPr="00207204">
        <w:rPr>
          <w:rFonts w:ascii="Book Antiqua" w:hAnsi="Book Antiqua"/>
          <w:color w:val="201F35"/>
        </w:rPr>
        <w:t>Motojima</w:t>
      </w:r>
      <w:proofErr w:type="spellEnd"/>
      <w:r w:rsidRPr="00207204">
        <w:rPr>
          <w:rFonts w:ascii="Book Antiqua" w:hAnsi="Book Antiqua"/>
          <w:color w:val="201F35"/>
        </w:rPr>
        <w:t xml:space="preserve"> T. Primary omental gastrointestinal stromal tumor (GIST). </w:t>
      </w:r>
      <w:r w:rsidRPr="00207204">
        <w:rPr>
          <w:rFonts w:ascii="Book Antiqua" w:hAnsi="Book Antiqua"/>
          <w:i/>
          <w:iCs/>
          <w:color w:val="201F35"/>
        </w:rPr>
        <w:t>World J Surg Oncol</w:t>
      </w:r>
      <w:r w:rsidRPr="00207204">
        <w:rPr>
          <w:rFonts w:ascii="Book Antiqua" w:hAnsi="Book Antiqua"/>
          <w:color w:val="201F35"/>
        </w:rPr>
        <w:t> 2007; </w:t>
      </w:r>
      <w:r w:rsidRPr="00207204">
        <w:rPr>
          <w:rFonts w:ascii="Book Antiqua" w:hAnsi="Book Antiqua"/>
          <w:b/>
          <w:bCs/>
          <w:color w:val="201F35"/>
        </w:rPr>
        <w:t>5</w:t>
      </w:r>
      <w:r w:rsidRPr="00207204">
        <w:rPr>
          <w:rFonts w:ascii="Book Antiqua" w:hAnsi="Book Antiqua"/>
          <w:color w:val="201F35"/>
        </w:rPr>
        <w:t>: 66 [PMID: 17565683 DOI: 10.1186/1477-7819-5-66]</w:t>
      </w:r>
    </w:p>
    <w:p w14:paraId="06014917" w14:textId="77777777" w:rsidR="00681B9B" w:rsidRPr="00207204" w:rsidRDefault="00681B9B" w:rsidP="0020720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19 </w:t>
      </w:r>
      <w:r w:rsidRPr="00207204">
        <w:rPr>
          <w:rFonts w:ascii="Book Antiqua" w:hAnsi="Book Antiqua"/>
          <w:b/>
          <w:bCs/>
          <w:color w:val="201F35"/>
        </w:rPr>
        <w:t>Chauhan U</w:t>
      </w:r>
      <w:r w:rsidRPr="00207204">
        <w:rPr>
          <w:rFonts w:ascii="Book Antiqua" w:hAnsi="Book Antiqua"/>
          <w:color w:val="201F35"/>
        </w:rPr>
        <w:t xml:space="preserve">, </w:t>
      </w:r>
      <w:proofErr w:type="spellStart"/>
      <w:r w:rsidRPr="00207204">
        <w:rPr>
          <w:rFonts w:ascii="Book Antiqua" w:hAnsi="Book Antiqua"/>
          <w:color w:val="201F35"/>
        </w:rPr>
        <w:t>Udiya</w:t>
      </w:r>
      <w:proofErr w:type="spellEnd"/>
      <w:r w:rsidRPr="00207204">
        <w:rPr>
          <w:rFonts w:ascii="Book Antiqua" w:hAnsi="Book Antiqua"/>
          <w:color w:val="201F35"/>
        </w:rPr>
        <w:t xml:space="preserve"> AK, Prabhu SM, Shetty GS. Malignant nerve sheath </w:t>
      </w:r>
      <w:proofErr w:type="spellStart"/>
      <w:r w:rsidRPr="00207204">
        <w:rPr>
          <w:rFonts w:ascii="Book Antiqua" w:hAnsi="Book Antiqua"/>
          <w:color w:val="201F35"/>
        </w:rPr>
        <w:t>tumour</w:t>
      </w:r>
      <w:proofErr w:type="spellEnd"/>
      <w:r w:rsidRPr="00207204">
        <w:rPr>
          <w:rFonts w:ascii="Book Antiqua" w:hAnsi="Book Antiqua"/>
          <w:color w:val="201F35"/>
        </w:rPr>
        <w:t xml:space="preserve"> of </w:t>
      </w:r>
      <w:proofErr w:type="spellStart"/>
      <w:r w:rsidRPr="00207204">
        <w:rPr>
          <w:rFonts w:ascii="Book Antiqua" w:hAnsi="Book Antiqua"/>
          <w:color w:val="201F35"/>
        </w:rPr>
        <w:t>omentum</w:t>
      </w:r>
      <w:proofErr w:type="spellEnd"/>
      <w:r w:rsidRPr="00207204">
        <w:rPr>
          <w:rFonts w:ascii="Book Antiqua" w:hAnsi="Book Antiqua"/>
          <w:color w:val="201F35"/>
        </w:rPr>
        <w:t xml:space="preserve"> and the "omental vascular pedicle sign". </w:t>
      </w:r>
      <w:r w:rsidRPr="00207204">
        <w:rPr>
          <w:rFonts w:ascii="Book Antiqua" w:hAnsi="Book Antiqua"/>
          <w:i/>
          <w:iCs/>
          <w:color w:val="201F35"/>
        </w:rPr>
        <w:t>BJR Case Rep</w:t>
      </w:r>
      <w:r w:rsidRPr="00207204">
        <w:rPr>
          <w:rFonts w:ascii="Book Antiqua" w:hAnsi="Book Antiqua"/>
          <w:color w:val="201F35"/>
        </w:rPr>
        <w:t> 2016; </w:t>
      </w:r>
      <w:r w:rsidRPr="00207204">
        <w:rPr>
          <w:rFonts w:ascii="Book Antiqua" w:hAnsi="Book Antiqua"/>
          <w:b/>
          <w:bCs/>
          <w:color w:val="201F35"/>
        </w:rPr>
        <w:t>2</w:t>
      </w:r>
      <w:r w:rsidRPr="00207204">
        <w:rPr>
          <w:rFonts w:ascii="Book Antiqua" w:hAnsi="Book Antiqua"/>
          <w:color w:val="201F35"/>
        </w:rPr>
        <w:t>: 20150037 [PMID: 30363546 DOI: 10.1259/bjrcr.20150037]</w:t>
      </w:r>
    </w:p>
    <w:p w14:paraId="7A5DA6A2" w14:textId="77777777" w:rsidR="00681B9B" w:rsidRPr="00207204" w:rsidRDefault="00681B9B" w:rsidP="0020720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20 </w:t>
      </w:r>
      <w:r w:rsidRPr="00207204">
        <w:rPr>
          <w:rFonts w:ascii="Book Antiqua" w:hAnsi="Book Antiqua"/>
          <w:b/>
          <w:bCs/>
          <w:color w:val="201F35"/>
        </w:rPr>
        <w:t>Urabe M</w:t>
      </w:r>
      <w:r w:rsidRPr="00207204">
        <w:rPr>
          <w:rFonts w:ascii="Book Antiqua" w:hAnsi="Book Antiqua"/>
          <w:color w:val="201F35"/>
        </w:rPr>
        <w:t xml:space="preserve">, Yamagata Y, </w:t>
      </w:r>
      <w:proofErr w:type="spellStart"/>
      <w:r w:rsidRPr="00207204">
        <w:rPr>
          <w:rFonts w:ascii="Book Antiqua" w:hAnsi="Book Antiqua"/>
          <w:color w:val="201F35"/>
        </w:rPr>
        <w:t>Aikou</w:t>
      </w:r>
      <w:proofErr w:type="spellEnd"/>
      <w:r w:rsidRPr="00207204">
        <w:rPr>
          <w:rFonts w:ascii="Book Antiqua" w:hAnsi="Book Antiqua"/>
          <w:color w:val="201F35"/>
        </w:rPr>
        <w:t xml:space="preserve"> S, Mori K, Yamashita H, Nomura S, Shibahara J, </w:t>
      </w:r>
      <w:proofErr w:type="spellStart"/>
      <w:r w:rsidRPr="00207204">
        <w:rPr>
          <w:rFonts w:ascii="Book Antiqua" w:hAnsi="Book Antiqua"/>
          <w:color w:val="201F35"/>
        </w:rPr>
        <w:t>Fukayama</w:t>
      </w:r>
      <w:proofErr w:type="spellEnd"/>
      <w:r w:rsidRPr="00207204">
        <w:rPr>
          <w:rFonts w:ascii="Book Antiqua" w:hAnsi="Book Antiqua"/>
          <w:color w:val="201F35"/>
        </w:rPr>
        <w:t xml:space="preserve"> M, </w:t>
      </w:r>
      <w:proofErr w:type="spellStart"/>
      <w:r w:rsidRPr="00207204">
        <w:rPr>
          <w:rFonts w:ascii="Book Antiqua" w:hAnsi="Book Antiqua"/>
          <w:color w:val="201F35"/>
        </w:rPr>
        <w:t>Seto</w:t>
      </w:r>
      <w:proofErr w:type="spellEnd"/>
      <w:r w:rsidRPr="00207204">
        <w:rPr>
          <w:rFonts w:ascii="Book Antiqua" w:hAnsi="Book Antiqua"/>
          <w:color w:val="201F35"/>
        </w:rPr>
        <w:t xml:space="preserve"> Y. Solitary fibrous tumor of the greater </w:t>
      </w:r>
      <w:proofErr w:type="spellStart"/>
      <w:r w:rsidRPr="00207204">
        <w:rPr>
          <w:rFonts w:ascii="Book Antiqua" w:hAnsi="Book Antiqua"/>
          <w:color w:val="201F35"/>
        </w:rPr>
        <w:t>omentum</w:t>
      </w:r>
      <w:proofErr w:type="spellEnd"/>
      <w:r w:rsidRPr="00207204">
        <w:rPr>
          <w:rFonts w:ascii="Book Antiqua" w:hAnsi="Book Antiqua"/>
          <w:color w:val="201F35"/>
        </w:rPr>
        <w:t>, mimicking gastrointestinal stromal tumor of the small intestine: a case report. </w:t>
      </w:r>
      <w:r w:rsidRPr="00207204">
        <w:rPr>
          <w:rFonts w:ascii="Book Antiqua" w:hAnsi="Book Antiqua"/>
          <w:i/>
          <w:iCs/>
          <w:color w:val="201F35"/>
        </w:rPr>
        <w:t>Int Surg</w:t>
      </w:r>
      <w:r w:rsidRPr="00207204">
        <w:rPr>
          <w:rFonts w:ascii="Book Antiqua" w:hAnsi="Book Antiqua"/>
          <w:color w:val="201F35"/>
        </w:rPr>
        <w:t> 2015; </w:t>
      </w:r>
      <w:r w:rsidRPr="00207204">
        <w:rPr>
          <w:rFonts w:ascii="Book Antiqua" w:hAnsi="Book Antiqua"/>
          <w:b/>
          <w:bCs/>
          <w:color w:val="201F35"/>
        </w:rPr>
        <w:t>100</w:t>
      </w:r>
      <w:r w:rsidRPr="00207204">
        <w:rPr>
          <w:rFonts w:ascii="Book Antiqua" w:hAnsi="Book Antiqua"/>
          <w:color w:val="201F35"/>
        </w:rPr>
        <w:t>: 836-840 [PMID: 26011203 DOI: 10.9738/INTSURG-D-14-00141.1]</w:t>
      </w:r>
    </w:p>
    <w:p w14:paraId="75CE864A" w14:textId="77777777" w:rsidR="00681B9B" w:rsidRPr="00207204" w:rsidRDefault="00681B9B" w:rsidP="0020720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 xml:space="preserve">21 </w:t>
      </w:r>
      <w:r w:rsidRPr="00207204">
        <w:rPr>
          <w:rFonts w:ascii="Book Antiqua" w:hAnsi="Book Antiqua"/>
          <w:b/>
          <w:bCs/>
          <w:color w:val="201F35"/>
        </w:rPr>
        <w:t>Alves M</w:t>
      </w:r>
      <w:r w:rsidRPr="00207204">
        <w:rPr>
          <w:rFonts w:ascii="Book Antiqua" w:hAnsi="Book Antiqua"/>
          <w:color w:val="201F35"/>
        </w:rPr>
        <w:t xml:space="preserve">. Primary omental gastrointestinal stromal tumor- what we know based on case series and literature review. </w:t>
      </w:r>
      <w:r w:rsidRPr="00207204">
        <w:rPr>
          <w:rFonts w:ascii="Book Antiqua" w:hAnsi="Book Antiqua"/>
          <w:i/>
          <w:iCs/>
          <w:color w:val="201F35"/>
        </w:rPr>
        <w:t>Eur J Surg Oncol</w:t>
      </w:r>
      <w:r w:rsidRPr="00207204">
        <w:rPr>
          <w:rFonts w:ascii="Book Antiqua" w:hAnsi="Book Antiqua"/>
          <w:color w:val="201F35"/>
        </w:rPr>
        <w:t xml:space="preserve"> 2020; </w:t>
      </w:r>
      <w:r w:rsidRPr="00207204">
        <w:rPr>
          <w:rFonts w:ascii="Book Antiqua" w:hAnsi="Book Antiqua"/>
          <w:b/>
          <w:bCs/>
          <w:color w:val="201F35"/>
        </w:rPr>
        <w:t>46</w:t>
      </w:r>
      <w:r w:rsidRPr="00207204">
        <w:rPr>
          <w:rFonts w:ascii="Book Antiqua" w:hAnsi="Book Antiqua"/>
          <w:color w:val="201F35"/>
        </w:rPr>
        <w:t>: E135-E136 [DOI: 10.1016/j.ejso.2019.11.355]</w:t>
      </w:r>
    </w:p>
    <w:p w14:paraId="0F02C563" w14:textId="77777777" w:rsidR="00681B9B" w:rsidRPr="00207204" w:rsidRDefault="00681B9B" w:rsidP="0020720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22 </w:t>
      </w:r>
      <w:r w:rsidRPr="00207204">
        <w:rPr>
          <w:rFonts w:ascii="Book Antiqua" w:hAnsi="Book Antiqua"/>
          <w:b/>
          <w:bCs/>
          <w:color w:val="201F35"/>
        </w:rPr>
        <w:t>Hashimoto S</w:t>
      </w:r>
      <w:r w:rsidRPr="00207204">
        <w:rPr>
          <w:rFonts w:ascii="Book Antiqua" w:hAnsi="Book Antiqua"/>
          <w:color w:val="201F35"/>
        </w:rPr>
        <w:t xml:space="preserve">, Arai J, </w:t>
      </w:r>
      <w:proofErr w:type="spellStart"/>
      <w:r w:rsidRPr="00207204">
        <w:rPr>
          <w:rFonts w:ascii="Book Antiqua" w:hAnsi="Book Antiqua"/>
          <w:color w:val="201F35"/>
        </w:rPr>
        <w:t>Nishimuta</w:t>
      </w:r>
      <w:proofErr w:type="spellEnd"/>
      <w:r w:rsidRPr="00207204">
        <w:rPr>
          <w:rFonts w:ascii="Book Antiqua" w:hAnsi="Book Antiqua"/>
          <w:color w:val="201F35"/>
        </w:rPr>
        <w:t xml:space="preserve"> M, Matsumoto H, Fukuoka H, Muraoka M, Nakashima M, Yamaguchi H. Resection of liposarcoma of the greater </w:t>
      </w:r>
      <w:proofErr w:type="spellStart"/>
      <w:r w:rsidRPr="00207204">
        <w:rPr>
          <w:rFonts w:ascii="Book Antiqua" w:hAnsi="Book Antiqua"/>
          <w:color w:val="201F35"/>
        </w:rPr>
        <w:t>omentum</w:t>
      </w:r>
      <w:proofErr w:type="spellEnd"/>
      <w:r w:rsidRPr="00207204">
        <w:rPr>
          <w:rFonts w:ascii="Book Antiqua" w:hAnsi="Book Antiqua"/>
          <w:color w:val="201F35"/>
        </w:rPr>
        <w:t xml:space="preserve">: A case </w:t>
      </w:r>
      <w:r w:rsidRPr="00207204">
        <w:rPr>
          <w:rFonts w:ascii="Book Antiqua" w:hAnsi="Book Antiqua"/>
          <w:color w:val="201F35"/>
        </w:rPr>
        <w:lastRenderedPageBreak/>
        <w:t>report and literature review. </w:t>
      </w:r>
      <w:r w:rsidRPr="00207204">
        <w:rPr>
          <w:rFonts w:ascii="Book Antiqua" w:hAnsi="Book Antiqua"/>
          <w:i/>
          <w:iCs/>
          <w:color w:val="201F35"/>
        </w:rPr>
        <w:t>Int J Surg Case Rep</w:t>
      </w:r>
      <w:r w:rsidRPr="00207204">
        <w:rPr>
          <w:rFonts w:ascii="Book Antiqua" w:hAnsi="Book Antiqua"/>
          <w:color w:val="201F35"/>
        </w:rPr>
        <w:t> 2019; </w:t>
      </w:r>
      <w:r w:rsidRPr="00207204">
        <w:rPr>
          <w:rFonts w:ascii="Book Antiqua" w:hAnsi="Book Antiqua"/>
          <w:b/>
          <w:bCs/>
          <w:color w:val="201F35"/>
        </w:rPr>
        <w:t>61</w:t>
      </w:r>
      <w:r w:rsidRPr="00207204">
        <w:rPr>
          <w:rFonts w:ascii="Book Antiqua" w:hAnsi="Book Antiqua"/>
          <w:color w:val="201F35"/>
        </w:rPr>
        <w:t>: 20-25 [PMID: 31306901 DOI: 10.1016/j.ijscr.2019.06.067]</w:t>
      </w:r>
    </w:p>
    <w:p w14:paraId="785B2E38" w14:textId="77777777" w:rsidR="00681B9B" w:rsidRPr="00207204" w:rsidRDefault="00681B9B" w:rsidP="0020720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23 </w:t>
      </w:r>
      <w:r w:rsidRPr="00207204">
        <w:rPr>
          <w:rFonts w:ascii="Book Antiqua" w:hAnsi="Book Antiqua"/>
          <w:b/>
          <w:bCs/>
          <w:color w:val="201F35"/>
        </w:rPr>
        <w:t>López F</w:t>
      </w:r>
      <w:r w:rsidRPr="00207204">
        <w:rPr>
          <w:rFonts w:ascii="Book Antiqua" w:hAnsi="Book Antiqua"/>
          <w:color w:val="201F35"/>
        </w:rPr>
        <w:t xml:space="preserve">, </w:t>
      </w:r>
      <w:proofErr w:type="spellStart"/>
      <w:r w:rsidRPr="00207204">
        <w:rPr>
          <w:rFonts w:ascii="Book Antiqua" w:hAnsi="Book Antiqua"/>
          <w:color w:val="201F35"/>
        </w:rPr>
        <w:t>Triantafyllou</w:t>
      </w:r>
      <w:proofErr w:type="spellEnd"/>
      <w:r w:rsidRPr="00207204">
        <w:rPr>
          <w:rFonts w:ascii="Book Antiqua" w:hAnsi="Book Antiqua"/>
          <w:color w:val="201F35"/>
        </w:rPr>
        <w:t xml:space="preserve"> A, Snyderman CH, Hunt JL, Suárez C, Lund VJ, </w:t>
      </w:r>
      <w:proofErr w:type="spellStart"/>
      <w:r w:rsidRPr="00207204">
        <w:rPr>
          <w:rFonts w:ascii="Book Antiqua" w:hAnsi="Book Antiqua"/>
          <w:color w:val="201F35"/>
        </w:rPr>
        <w:t>Strojan</w:t>
      </w:r>
      <w:proofErr w:type="spellEnd"/>
      <w:r w:rsidRPr="00207204">
        <w:rPr>
          <w:rFonts w:ascii="Book Antiqua" w:hAnsi="Book Antiqua"/>
          <w:color w:val="201F35"/>
        </w:rPr>
        <w:t xml:space="preserve"> P, Saba NF, Nixon IJ, Devaney KO, </w:t>
      </w:r>
      <w:proofErr w:type="spellStart"/>
      <w:r w:rsidRPr="00207204">
        <w:rPr>
          <w:rFonts w:ascii="Book Antiqua" w:hAnsi="Book Antiqua"/>
          <w:color w:val="201F35"/>
        </w:rPr>
        <w:t>Alobid</w:t>
      </w:r>
      <w:proofErr w:type="spellEnd"/>
      <w:r w:rsidRPr="00207204">
        <w:rPr>
          <w:rFonts w:ascii="Book Antiqua" w:hAnsi="Book Antiqua"/>
          <w:color w:val="201F35"/>
        </w:rPr>
        <w:t xml:space="preserve"> I, Bernal-</w:t>
      </w:r>
      <w:proofErr w:type="spellStart"/>
      <w:r w:rsidRPr="00207204">
        <w:rPr>
          <w:rFonts w:ascii="Book Antiqua" w:hAnsi="Book Antiqua"/>
          <w:color w:val="201F35"/>
        </w:rPr>
        <w:t>Sprekelsen</w:t>
      </w:r>
      <w:proofErr w:type="spellEnd"/>
      <w:r w:rsidRPr="00207204">
        <w:rPr>
          <w:rFonts w:ascii="Book Antiqua" w:hAnsi="Book Antiqua"/>
          <w:color w:val="201F35"/>
        </w:rPr>
        <w:t xml:space="preserve"> M, Hanna EY, Rinaldo A, </w:t>
      </w:r>
      <w:proofErr w:type="spellStart"/>
      <w:r w:rsidRPr="00207204">
        <w:rPr>
          <w:rFonts w:ascii="Book Antiqua" w:hAnsi="Book Antiqua"/>
          <w:color w:val="201F35"/>
        </w:rPr>
        <w:t>Ferlito</w:t>
      </w:r>
      <w:proofErr w:type="spellEnd"/>
      <w:r w:rsidRPr="00207204">
        <w:rPr>
          <w:rFonts w:ascii="Book Antiqua" w:hAnsi="Book Antiqua"/>
          <w:color w:val="201F35"/>
        </w:rPr>
        <w:t xml:space="preserve"> A. Nasal juvenile angiofibroma: Current perspectives with emphasis on management. </w:t>
      </w:r>
      <w:r w:rsidRPr="00207204">
        <w:rPr>
          <w:rFonts w:ascii="Book Antiqua" w:hAnsi="Book Antiqua"/>
          <w:i/>
          <w:iCs/>
          <w:color w:val="201F35"/>
        </w:rPr>
        <w:t>Head Neck</w:t>
      </w:r>
      <w:r w:rsidRPr="00207204">
        <w:rPr>
          <w:rFonts w:ascii="Book Antiqua" w:hAnsi="Book Antiqua"/>
          <w:color w:val="201F35"/>
        </w:rPr>
        <w:t> 2017; </w:t>
      </w:r>
      <w:r w:rsidRPr="00207204">
        <w:rPr>
          <w:rFonts w:ascii="Book Antiqua" w:hAnsi="Book Antiqua"/>
          <w:b/>
          <w:bCs/>
          <w:color w:val="201F35"/>
        </w:rPr>
        <w:t>39</w:t>
      </w:r>
      <w:r w:rsidRPr="00207204">
        <w:rPr>
          <w:rFonts w:ascii="Book Antiqua" w:hAnsi="Book Antiqua"/>
          <w:color w:val="201F35"/>
        </w:rPr>
        <w:t>: 1033-1045 [PMID: 28199045 DOI: 10.1002/hed.24696]</w:t>
      </w:r>
    </w:p>
    <w:p w14:paraId="5D091094" w14:textId="77777777" w:rsidR="00681B9B" w:rsidRPr="00207204" w:rsidRDefault="00681B9B" w:rsidP="0020720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24 </w:t>
      </w:r>
      <w:r w:rsidRPr="00207204">
        <w:rPr>
          <w:rFonts w:ascii="Book Antiqua" w:hAnsi="Book Antiqua"/>
          <w:b/>
          <w:bCs/>
          <w:color w:val="201F35"/>
        </w:rPr>
        <w:t>Pérez-Navarro JV</w:t>
      </w:r>
      <w:r w:rsidRPr="00207204">
        <w:rPr>
          <w:rFonts w:ascii="Book Antiqua" w:hAnsi="Book Antiqua"/>
          <w:color w:val="201F35"/>
        </w:rPr>
        <w:t>, Flores-Cardoza A, Anaya-Prado R, González-</w:t>
      </w:r>
      <w:proofErr w:type="spellStart"/>
      <w:r w:rsidRPr="00207204">
        <w:rPr>
          <w:rFonts w:ascii="Book Antiqua" w:hAnsi="Book Antiqua"/>
          <w:color w:val="201F35"/>
        </w:rPr>
        <w:t>Izquierdo</w:t>
      </w:r>
      <w:proofErr w:type="spellEnd"/>
      <w:r w:rsidRPr="00207204">
        <w:rPr>
          <w:rFonts w:ascii="Book Antiqua" w:hAnsi="Book Antiqua"/>
          <w:color w:val="201F35"/>
        </w:rPr>
        <w:t xml:space="preserve"> </w:t>
      </w:r>
      <w:proofErr w:type="spellStart"/>
      <w:r w:rsidRPr="00207204">
        <w:rPr>
          <w:rFonts w:ascii="Book Antiqua" w:hAnsi="Book Antiqua"/>
          <w:color w:val="201F35"/>
        </w:rPr>
        <w:t>Jde</w:t>
      </w:r>
      <w:proofErr w:type="spellEnd"/>
      <w:r w:rsidRPr="00207204">
        <w:rPr>
          <w:rFonts w:ascii="Book Antiqua" w:hAnsi="Book Antiqua"/>
          <w:color w:val="201F35"/>
        </w:rPr>
        <w:t xml:space="preserve"> J, Ramírez-Barba EJ. </w:t>
      </w:r>
      <w:proofErr w:type="spellStart"/>
      <w:r w:rsidRPr="00207204">
        <w:rPr>
          <w:rFonts w:ascii="Book Antiqua" w:hAnsi="Book Antiqua"/>
          <w:color w:val="201F35"/>
        </w:rPr>
        <w:t>Angiofibrolipoma</w:t>
      </w:r>
      <w:proofErr w:type="spellEnd"/>
      <w:r w:rsidRPr="00207204">
        <w:rPr>
          <w:rFonts w:ascii="Book Antiqua" w:hAnsi="Book Antiqua"/>
          <w:color w:val="201F35"/>
        </w:rPr>
        <w:t xml:space="preserve"> of the greater </w:t>
      </w:r>
      <w:proofErr w:type="spellStart"/>
      <w:r w:rsidRPr="00207204">
        <w:rPr>
          <w:rFonts w:ascii="Book Antiqua" w:hAnsi="Book Antiqua"/>
          <w:color w:val="201F35"/>
        </w:rPr>
        <w:t>omentum</w:t>
      </w:r>
      <w:proofErr w:type="spellEnd"/>
      <w:r w:rsidRPr="00207204">
        <w:rPr>
          <w:rFonts w:ascii="Book Antiqua" w:hAnsi="Book Antiqua"/>
          <w:color w:val="201F35"/>
        </w:rPr>
        <w:t>: case report and literature review. </w:t>
      </w:r>
      <w:r w:rsidRPr="00207204">
        <w:rPr>
          <w:rFonts w:ascii="Book Antiqua" w:hAnsi="Book Antiqua"/>
          <w:i/>
          <w:iCs/>
          <w:color w:val="201F35"/>
        </w:rPr>
        <w:t xml:space="preserve">Cir </w:t>
      </w:r>
      <w:proofErr w:type="spellStart"/>
      <w:r w:rsidRPr="00207204">
        <w:rPr>
          <w:rFonts w:ascii="Book Antiqua" w:hAnsi="Book Antiqua"/>
          <w:i/>
          <w:iCs/>
          <w:color w:val="201F35"/>
        </w:rPr>
        <w:t>Cir</w:t>
      </w:r>
      <w:proofErr w:type="spellEnd"/>
      <w:r w:rsidRPr="00207204">
        <w:rPr>
          <w:rFonts w:ascii="Book Antiqua" w:hAnsi="Book Antiqua"/>
          <w:color w:val="201F35"/>
        </w:rPr>
        <w:t> 2009; </w:t>
      </w:r>
      <w:r w:rsidRPr="00207204">
        <w:rPr>
          <w:rFonts w:ascii="Book Antiqua" w:hAnsi="Book Antiqua"/>
          <w:b/>
          <w:bCs/>
          <w:color w:val="201F35"/>
        </w:rPr>
        <w:t>77</w:t>
      </w:r>
      <w:r w:rsidRPr="00207204">
        <w:rPr>
          <w:rFonts w:ascii="Book Antiqua" w:hAnsi="Book Antiqua"/>
          <w:color w:val="201F35"/>
        </w:rPr>
        <w:t>: 229-232 [PMID: 19671276]</w:t>
      </w:r>
    </w:p>
    <w:p w14:paraId="3FCDEFE2" w14:textId="77777777" w:rsidR="00681B9B" w:rsidRPr="00207204" w:rsidRDefault="00681B9B" w:rsidP="0020720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25 </w:t>
      </w:r>
      <w:proofErr w:type="spellStart"/>
      <w:r w:rsidRPr="00207204">
        <w:rPr>
          <w:rFonts w:ascii="Book Antiqua" w:hAnsi="Book Antiqua"/>
          <w:b/>
          <w:bCs/>
          <w:color w:val="201F35"/>
        </w:rPr>
        <w:t>Windfuhr</w:t>
      </w:r>
      <w:proofErr w:type="spellEnd"/>
      <w:r w:rsidRPr="00207204">
        <w:rPr>
          <w:rFonts w:ascii="Book Antiqua" w:hAnsi="Book Antiqua"/>
          <w:b/>
          <w:bCs/>
          <w:color w:val="201F35"/>
        </w:rPr>
        <w:t xml:space="preserve"> JP</w:t>
      </w:r>
      <w:r w:rsidRPr="00207204">
        <w:rPr>
          <w:rFonts w:ascii="Book Antiqua" w:hAnsi="Book Antiqua"/>
          <w:color w:val="201F35"/>
        </w:rPr>
        <w:t xml:space="preserve">, Vent J. </w:t>
      </w:r>
      <w:proofErr w:type="spellStart"/>
      <w:r w:rsidRPr="00207204">
        <w:rPr>
          <w:rFonts w:ascii="Book Antiqua" w:hAnsi="Book Antiqua"/>
          <w:color w:val="201F35"/>
        </w:rPr>
        <w:t>Extranasopharyngeal</w:t>
      </w:r>
      <w:proofErr w:type="spellEnd"/>
      <w:r w:rsidRPr="00207204">
        <w:rPr>
          <w:rFonts w:ascii="Book Antiqua" w:hAnsi="Book Antiqua"/>
          <w:color w:val="201F35"/>
        </w:rPr>
        <w:t xml:space="preserve"> angiofibroma revisited. </w:t>
      </w:r>
      <w:r w:rsidRPr="00207204">
        <w:rPr>
          <w:rFonts w:ascii="Book Antiqua" w:hAnsi="Book Antiqua"/>
          <w:i/>
          <w:iCs/>
          <w:color w:val="201F35"/>
        </w:rPr>
        <w:t xml:space="preserve">Clin </w:t>
      </w:r>
      <w:proofErr w:type="spellStart"/>
      <w:r w:rsidRPr="00207204">
        <w:rPr>
          <w:rFonts w:ascii="Book Antiqua" w:hAnsi="Book Antiqua"/>
          <w:i/>
          <w:iCs/>
          <w:color w:val="201F35"/>
        </w:rPr>
        <w:t>Otolaryngol</w:t>
      </w:r>
      <w:proofErr w:type="spellEnd"/>
      <w:r w:rsidRPr="00207204">
        <w:rPr>
          <w:rFonts w:ascii="Book Antiqua" w:hAnsi="Book Antiqua"/>
          <w:color w:val="201F35"/>
        </w:rPr>
        <w:t> 2018; </w:t>
      </w:r>
      <w:r w:rsidRPr="00207204">
        <w:rPr>
          <w:rFonts w:ascii="Book Antiqua" w:hAnsi="Book Antiqua"/>
          <w:b/>
          <w:bCs/>
          <w:color w:val="201F35"/>
        </w:rPr>
        <w:t>43</w:t>
      </w:r>
      <w:r w:rsidRPr="00207204">
        <w:rPr>
          <w:rFonts w:ascii="Book Antiqua" w:hAnsi="Book Antiqua"/>
          <w:color w:val="201F35"/>
        </w:rPr>
        <w:t>: 199-222 [PMID: 28714226 DOI: 10.1111/coa.12939]</w:t>
      </w:r>
    </w:p>
    <w:p w14:paraId="5A787D14" w14:textId="77777777" w:rsidR="00681B9B" w:rsidRPr="00207204" w:rsidRDefault="00681B9B" w:rsidP="0020720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26 </w:t>
      </w:r>
      <w:proofErr w:type="spellStart"/>
      <w:r w:rsidRPr="00207204">
        <w:rPr>
          <w:rFonts w:ascii="Book Antiqua" w:hAnsi="Book Antiqua"/>
          <w:b/>
          <w:bCs/>
          <w:color w:val="201F35"/>
        </w:rPr>
        <w:t>Vasdeki</w:t>
      </w:r>
      <w:proofErr w:type="spellEnd"/>
      <w:r w:rsidRPr="00207204">
        <w:rPr>
          <w:rFonts w:ascii="Book Antiqua" w:hAnsi="Book Antiqua"/>
          <w:b/>
          <w:bCs/>
          <w:color w:val="201F35"/>
        </w:rPr>
        <w:t xml:space="preserve"> D</w:t>
      </w:r>
      <w:r w:rsidRPr="00207204">
        <w:rPr>
          <w:rFonts w:ascii="Book Antiqua" w:hAnsi="Book Antiqua"/>
          <w:color w:val="201F35"/>
        </w:rPr>
        <w:t xml:space="preserve">, </w:t>
      </w:r>
      <w:proofErr w:type="spellStart"/>
      <w:r w:rsidRPr="00207204">
        <w:rPr>
          <w:rFonts w:ascii="Book Antiqua" w:hAnsi="Book Antiqua"/>
          <w:color w:val="201F35"/>
        </w:rPr>
        <w:t>Bompou</w:t>
      </w:r>
      <w:proofErr w:type="spellEnd"/>
      <w:r w:rsidRPr="00207204">
        <w:rPr>
          <w:rFonts w:ascii="Book Antiqua" w:hAnsi="Book Antiqua"/>
          <w:color w:val="201F35"/>
        </w:rPr>
        <w:t xml:space="preserve"> E, </w:t>
      </w:r>
      <w:proofErr w:type="spellStart"/>
      <w:r w:rsidRPr="00207204">
        <w:rPr>
          <w:rFonts w:ascii="Book Antiqua" w:hAnsi="Book Antiqua"/>
          <w:color w:val="201F35"/>
        </w:rPr>
        <w:t>Diamantis</w:t>
      </w:r>
      <w:proofErr w:type="spellEnd"/>
      <w:r w:rsidRPr="00207204">
        <w:rPr>
          <w:rFonts w:ascii="Book Antiqua" w:hAnsi="Book Antiqua"/>
          <w:color w:val="201F35"/>
        </w:rPr>
        <w:t xml:space="preserve"> A, </w:t>
      </w:r>
      <w:proofErr w:type="spellStart"/>
      <w:r w:rsidRPr="00207204">
        <w:rPr>
          <w:rFonts w:ascii="Book Antiqua" w:hAnsi="Book Antiqua"/>
          <w:color w:val="201F35"/>
        </w:rPr>
        <w:t>Anagnostou</w:t>
      </w:r>
      <w:proofErr w:type="spellEnd"/>
      <w:r w:rsidRPr="00207204">
        <w:rPr>
          <w:rFonts w:ascii="Book Antiqua" w:hAnsi="Book Antiqua"/>
          <w:color w:val="201F35"/>
        </w:rPr>
        <w:t xml:space="preserve"> A, </w:t>
      </w:r>
      <w:proofErr w:type="spellStart"/>
      <w:r w:rsidRPr="00207204">
        <w:rPr>
          <w:rFonts w:ascii="Book Antiqua" w:hAnsi="Book Antiqua"/>
          <w:color w:val="201F35"/>
        </w:rPr>
        <w:t>Tepetes</w:t>
      </w:r>
      <w:proofErr w:type="spellEnd"/>
      <w:r w:rsidRPr="00207204">
        <w:rPr>
          <w:rFonts w:ascii="Book Antiqua" w:hAnsi="Book Antiqua"/>
          <w:color w:val="201F35"/>
        </w:rPr>
        <w:t xml:space="preserve"> K, </w:t>
      </w:r>
      <w:proofErr w:type="spellStart"/>
      <w:r w:rsidRPr="00207204">
        <w:rPr>
          <w:rFonts w:ascii="Book Antiqua" w:hAnsi="Book Antiqua"/>
          <w:color w:val="201F35"/>
        </w:rPr>
        <w:t>Efthimiou</w:t>
      </w:r>
      <w:proofErr w:type="spellEnd"/>
      <w:r w:rsidRPr="00207204">
        <w:rPr>
          <w:rFonts w:ascii="Book Antiqua" w:hAnsi="Book Antiqua"/>
          <w:color w:val="201F35"/>
        </w:rPr>
        <w:t xml:space="preserve"> M. </w:t>
      </w:r>
      <w:proofErr w:type="spellStart"/>
      <w:r w:rsidRPr="00207204">
        <w:rPr>
          <w:rFonts w:ascii="Book Antiqua" w:hAnsi="Book Antiqua"/>
          <w:color w:val="201F35"/>
        </w:rPr>
        <w:t>Haemangiopericytoma</w:t>
      </w:r>
      <w:proofErr w:type="spellEnd"/>
      <w:r w:rsidRPr="00207204">
        <w:rPr>
          <w:rFonts w:ascii="Book Antiqua" w:hAnsi="Book Antiqua"/>
          <w:color w:val="201F35"/>
        </w:rPr>
        <w:t xml:space="preserve"> of the greater </w:t>
      </w:r>
      <w:proofErr w:type="spellStart"/>
      <w:r w:rsidRPr="00207204">
        <w:rPr>
          <w:rFonts w:ascii="Book Antiqua" w:hAnsi="Book Antiqua"/>
          <w:color w:val="201F35"/>
        </w:rPr>
        <w:t>omentum</w:t>
      </w:r>
      <w:proofErr w:type="spellEnd"/>
      <w:r w:rsidRPr="00207204">
        <w:rPr>
          <w:rFonts w:ascii="Book Antiqua" w:hAnsi="Book Antiqua"/>
          <w:color w:val="201F35"/>
        </w:rPr>
        <w:t xml:space="preserve">: a rare </w:t>
      </w:r>
      <w:proofErr w:type="spellStart"/>
      <w:r w:rsidRPr="00207204">
        <w:rPr>
          <w:rFonts w:ascii="Book Antiqua" w:hAnsi="Book Antiqua"/>
          <w:color w:val="201F35"/>
        </w:rPr>
        <w:t>tumour</w:t>
      </w:r>
      <w:proofErr w:type="spellEnd"/>
      <w:r w:rsidRPr="00207204">
        <w:rPr>
          <w:rFonts w:ascii="Book Antiqua" w:hAnsi="Book Antiqua"/>
          <w:color w:val="201F35"/>
        </w:rPr>
        <w:t xml:space="preserve"> requiring long-term follow-up. </w:t>
      </w:r>
      <w:r w:rsidRPr="00207204">
        <w:rPr>
          <w:rFonts w:ascii="Book Antiqua" w:hAnsi="Book Antiqua"/>
          <w:i/>
          <w:iCs/>
          <w:color w:val="201F35"/>
        </w:rPr>
        <w:t>J Surg Case Rep</w:t>
      </w:r>
      <w:r w:rsidRPr="00207204">
        <w:rPr>
          <w:rFonts w:ascii="Book Antiqua" w:hAnsi="Book Antiqua"/>
          <w:color w:val="201F35"/>
        </w:rPr>
        <w:t> 2018; </w:t>
      </w:r>
      <w:r w:rsidRPr="00207204">
        <w:rPr>
          <w:rFonts w:ascii="Book Antiqua" w:hAnsi="Book Antiqua"/>
          <w:b/>
          <w:bCs/>
          <w:color w:val="201F35"/>
        </w:rPr>
        <w:t>2018</w:t>
      </w:r>
      <w:r w:rsidRPr="00207204">
        <w:rPr>
          <w:rFonts w:ascii="Book Antiqua" w:hAnsi="Book Antiqua"/>
          <w:color w:val="201F35"/>
        </w:rPr>
        <w:t>: rjy087 [PMID: 29977504 DOI: 10.1093/</w:t>
      </w:r>
      <w:proofErr w:type="spellStart"/>
      <w:r w:rsidRPr="00207204">
        <w:rPr>
          <w:rFonts w:ascii="Book Antiqua" w:hAnsi="Book Antiqua"/>
          <w:color w:val="201F35"/>
        </w:rPr>
        <w:t>jscr</w:t>
      </w:r>
      <w:proofErr w:type="spellEnd"/>
      <w:r w:rsidRPr="00207204">
        <w:rPr>
          <w:rFonts w:ascii="Book Antiqua" w:hAnsi="Book Antiqua"/>
          <w:color w:val="201F35"/>
        </w:rPr>
        <w:t>/rjy087]</w:t>
      </w:r>
    </w:p>
    <w:bookmarkEnd w:id="3"/>
    <w:p w14:paraId="63F8D1C6" w14:textId="77777777" w:rsidR="00A77B3E" w:rsidRPr="00207204" w:rsidRDefault="00A77B3E" w:rsidP="00207204">
      <w:pPr>
        <w:adjustRightInd w:val="0"/>
        <w:snapToGrid w:val="0"/>
        <w:spacing w:line="360" w:lineRule="auto"/>
        <w:jc w:val="both"/>
        <w:rPr>
          <w:rFonts w:ascii="Book Antiqua" w:hAnsi="Book Antiqua"/>
        </w:rPr>
        <w:sectPr w:rsidR="00A77B3E" w:rsidRPr="00207204">
          <w:pgSz w:w="12240" w:h="15840"/>
          <w:pgMar w:top="1440" w:right="1440" w:bottom="1440" w:left="1440" w:header="720" w:footer="720" w:gutter="0"/>
          <w:cols w:space="720"/>
          <w:docGrid w:linePitch="360"/>
        </w:sectPr>
      </w:pPr>
    </w:p>
    <w:p w14:paraId="5B948C3E"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color w:val="000000"/>
        </w:rPr>
        <w:lastRenderedPageBreak/>
        <w:t>Footnotes</w:t>
      </w:r>
    </w:p>
    <w:p w14:paraId="6CD51544"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bCs/>
          <w:color w:val="000000"/>
        </w:rPr>
        <w:t xml:space="preserve">Informed consent statement: </w:t>
      </w:r>
      <w:r w:rsidRPr="00207204">
        <w:rPr>
          <w:rFonts w:ascii="Book Antiqua" w:eastAsia="Book Antiqua" w:hAnsi="Book Antiqua" w:cs="Book Antiqua"/>
          <w:color w:val="000000"/>
        </w:rPr>
        <w:t>Informed written consent was obtained from the patient for publication of this report and any accompanying images.</w:t>
      </w:r>
    </w:p>
    <w:p w14:paraId="459DBD60" w14:textId="77777777" w:rsidR="00A77B3E" w:rsidRPr="00207204" w:rsidRDefault="00A77B3E" w:rsidP="00207204">
      <w:pPr>
        <w:adjustRightInd w:val="0"/>
        <w:snapToGrid w:val="0"/>
        <w:spacing w:line="360" w:lineRule="auto"/>
        <w:jc w:val="both"/>
        <w:rPr>
          <w:rFonts w:ascii="Book Antiqua" w:hAnsi="Book Antiqua"/>
        </w:rPr>
      </w:pPr>
    </w:p>
    <w:p w14:paraId="4F76E676" w14:textId="33B4EEEF"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bCs/>
          <w:color w:val="000000"/>
        </w:rPr>
        <w:t xml:space="preserve">Conflict-of-interest statement: </w:t>
      </w:r>
      <w:r w:rsidRPr="00207204">
        <w:rPr>
          <w:rFonts w:ascii="Book Antiqua" w:eastAsia="Book Antiqua" w:hAnsi="Book Antiqua" w:cs="Book Antiqua"/>
          <w:color w:val="000000"/>
        </w:rPr>
        <w:t>The authors declare that they have no conflict of interest</w:t>
      </w:r>
      <w:r w:rsidR="00906D51">
        <w:rPr>
          <w:rFonts w:ascii="Book Antiqua" w:eastAsia="Book Antiqua" w:hAnsi="Book Antiqua" w:cs="Book Antiqua"/>
          <w:color w:val="000000"/>
        </w:rPr>
        <w:t xml:space="preserve"> to report</w:t>
      </w:r>
      <w:r w:rsidRPr="00207204">
        <w:rPr>
          <w:rFonts w:ascii="Book Antiqua" w:eastAsia="Book Antiqua" w:hAnsi="Book Antiqua" w:cs="Book Antiqua"/>
          <w:color w:val="000000"/>
        </w:rPr>
        <w:t>.</w:t>
      </w:r>
    </w:p>
    <w:p w14:paraId="1F742DDD" w14:textId="77777777" w:rsidR="00A77B3E" w:rsidRPr="00207204" w:rsidRDefault="00A77B3E" w:rsidP="00207204">
      <w:pPr>
        <w:adjustRightInd w:val="0"/>
        <w:snapToGrid w:val="0"/>
        <w:spacing w:line="360" w:lineRule="auto"/>
        <w:jc w:val="both"/>
        <w:rPr>
          <w:rFonts w:ascii="Book Antiqua" w:hAnsi="Book Antiqua"/>
        </w:rPr>
      </w:pPr>
    </w:p>
    <w:p w14:paraId="47102777"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bCs/>
          <w:color w:val="000000"/>
        </w:rPr>
        <w:t xml:space="preserve">CARE Checklist (2016) statement: </w:t>
      </w:r>
      <w:r w:rsidRPr="00207204">
        <w:rPr>
          <w:rFonts w:ascii="Book Antiqua" w:eastAsia="Book Antiqua" w:hAnsi="Book Antiqua" w:cs="Book Antiqua"/>
          <w:color w:val="000000"/>
        </w:rPr>
        <w:t>The authors have read the CARE Checklist (2016), and the manuscript was prepared and revised according to the CARE Checklist (2016).</w:t>
      </w:r>
    </w:p>
    <w:p w14:paraId="51C6D234" w14:textId="77777777" w:rsidR="00A77B3E" w:rsidRPr="00207204" w:rsidRDefault="00A77B3E" w:rsidP="00207204">
      <w:pPr>
        <w:adjustRightInd w:val="0"/>
        <w:snapToGrid w:val="0"/>
        <w:spacing w:line="360" w:lineRule="auto"/>
        <w:jc w:val="both"/>
        <w:rPr>
          <w:rFonts w:ascii="Book Antiqua" w:hAnsi="Book Antiqua"/>
        </w:rPr>
      </w:pPr>
    </w:p>
    <w:p w14:paraId="537AE3CA"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bCs/>
          <w:color w:val="000000"/>
        </w:rPr>
        <w:t xml:space="preserve">Open-Access: </w:t>
      </w:r>
      <w:r w:rsidRPr="0020720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07204">
        <w:rPr>
          <w:rFonts w:ascii="Book Antiqua" w:eastAsia="Book Antiqua" w:hAnsi="Book Antiqua" w:cs="Book Antiqua"/>
          <w:color w:val="000000"/>
        </w:rPr>
        <w:t>NonCommercial</w:t>
      </w:r>
      <w:proofErr w:type="spellEnd"/>
      <w:r w:rsidRPr="0020720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81A07D" w14:textId="77777777" w:rsidR="00A77B3E" w:rsidRPr="00207204" w:rsidRDefault="00A77B3E" w:rsidP="00207204">
      <w:pPr>
        <w:adjustRightInd w:val="0"/>
        <w:snapToGrid w:val="0"/>
        <w:spacing w:line="360" w:lineRule="auto"/>
        <w:jc w:val="both"/>
        <w:rPr>
          <w:rFonts w:ascii="Book Antiqua" w:hAnsi="Book Antiqua"/>
        </w:rPr>
      </w:pPr>
    </w:p>
    <w:p w14:paraId="03F6A8AA" w14:textId="3BB28D35"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color w:val="000000"/>
        </w:rPr>
        <w:t xml:space="preserve">Manuscript source: </w:t>
      </w:r>
      <w:r w:rsidRPr="00207204">
        <w:rPr>
          <w:rFonts w:ascii="Book Antiqua" w:eastAsia="Book Antiqua" w:hAnsi="Book Antiqua" w:cs="Book Antiqua"/>
          <w:color w:val="000000"/>
        </w:rPr>
        <w:t>Unsolicited manuscript</w:t>
      </w:r>
    </w:p>
    <w:p w14:paraId="28B13FA6" w14:textId="77777777" w:rsidR="00A77B3E" w:rsidRPr="00207204" w:rsidRDefault="00A77B3E" w:rsidP="00207204">
      <w:pPr>
        <w:adjustRightInd w:val="0"/>
        <w:snapToGrid w:val="0"/>
        <w:spacing w:line="360" w:lineRule="auto"/>
        <w:jc w:val="both"/>
        <w:rPr>
          <w:rFonts w:ascii="Book Antiqua" w:hAnsi="Book Antiqua"/>
        </w:rPr>
      </w:pPr>
    </w:p>
    <w:p w14:paraId="32E39E7E"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color w:val="000000"/>
        </w:rPr>
        <w:t xml:space="preserve">Peer-review started: </w:t>
      </w:r>
      <w:r w:rsidRPr="00207204">
        <w:rPr>
          <w:rFonts w:ascii="Book Antiqua" w:eastAsia="Book Antiqua" w:hAnsi="Book Antiqua" w:cs="Book Antiqua"/>
          <w:color w:val="000000"/>
        </w:rPr>
        <w:t>March 30, 2021</w:t>
      </w:r>
    </w:p>
    <w:p w14:paraId="614423C9"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color w:val="000000"/>
        </w:rPr>
        <w:t xml:space="preserve">First decision: </w:t>
      </w:r>
      <w:r w:rsidRPr="00207204">
        <w:rPr>
          <w:rFonts w:ascii="Book Antiqua" w:eastAsia="Book Antiqua" w:hAnsi="Book Antiqua" w:cs="Book Antiqua"/>
          <w:color w:val="000000"/>
        </w:rPr>
        <w:t>April 28, 2021</w:t>
      </w:r>
    </w:p>
    <w:p w14:paraId="0E1DB1F6" w14:textId="0EF4B0A9"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color w:val="000000"/>
        </w:rPr>
        <w:t xml:space="preserve">Article in press: </w:t>
      </w:r>
      <w:r w:rsidR="005869BC">
        <w:rPr>
          <w:rFonts w:ascii="Book Antiqua" w:eastAsia="宋体" w:hAnsi="Book Antiqua" w:hint="eastAsia"/>
          <w:color w:val="000000" w:themeColor="text1"/>
        </w:rPr>
        <w:t>Au</w:t>
      </w:r>
      <w:r w:rsidR="005869BC">
        <w:rPr>
          <w:rFonts w:ascii="Book Antiqua" w:eastAsia="宋体" w:hAnsi="Book Antiqua"/>
          <w:color w:val="000000" w:themeColor="text1"/>
        </w:rPr>
        <w:t>gust</w:t>
      </w:r>
      <w:r w:rsidR="005869BC" w:rsidRPr="00F06907">
        <w:rPr>
          <w:rFonts w:ascii="Book Antiqua" w:eastAsia="宋体" w:hAnsi="Book Antiqua"/>
          <w:color w:val="000000" w:themeColor="text1"/>
        </w:rPr>
        <w:t xml:space="preserve"> </w:t>
      </w:r>
      <w:r w:rsidR="005869BC">
        <w:rPr>
          <w:rFonts w:ascii="Book Antiqua" w:eastAsia="宋体" w:hAnsi="Book Antiqua"/>
          <w:color w:val="000000" w:themeColor="text1"/>
        </w:rPr>
        <w:t>4</w:t>
      </w:r>
      <w:r w:rsidR="005869BC" w:rsidRPr="00F06907">
        <w:rPr>
          <w:rFonts w:ascii="Book Antiqua" w:eastAsia="宋体" w:hAnsi="Book Antiqua"/>
          <w:color w:val="000000" w:themeColor="text1"/>
        </w:rPr>
        <w:t>, 2021</w:t>
      </w:r>
    </w:p>
    <w:p w14:paraId="2440D8F9" w14:textId="77777777" w:rsidR="00A77B3E" w:rsidRPr="00207204" w:rsidRDefault="00A77B3E" w:rsidP="00207204">
      <w:pPr>
        <w:adjustRightInd w:val="0"/>
        <w:snapToGrid w:val="0"/>
        <w:spacing w:line="360" w:lineRule="auto"/>
        <w:jc w:val="both"/>
        <w:rPr>
          <w:rFonts w:ascii="Book Antiqua" w:hAnsi="Book Antiqua"/>
        </w:rPr>
      </w:pPr>
    </w:p>
    <w:p w14:paraId="66D0A18B" w14:textId="6ABC6D64"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color w:val="000000"/>
        </w:rPr>
        <w:t xml:space="preserve">Specialty type: </w:t>
      </w:r>
      <w:r w:rsidRPr="00207204">
        <w:rPr>
          <w:rFonts w:ascii="Book Antiqua" w:eastAsia="Book Antiqua" w:hAnsi="Book Antiqua" w:cs="Book Antiqua"/>
          <w:color w:val="000000"/>
        </w:rPr>
        <w:t>Urology and nephrology</w:t>
      </w:r>
    </w:p>
    <w:p w14:paraId="6CD25092"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color w:val="000000"/>
        </w:rPr>
        <w:t xml:space="preserve">Country/Territory of origin: </w:t>
      </w:r>
      <w:r w:rsidRPr="00207204">
        <w:rPr>
          <w:rFonts w:ascii="Book Antiqua" w:eastAsia="Book Antiqua" w:hAnsi="Book Antiqua" w:cs="Book Antiqua"/>
          <w:color w:val="000000"/>
        </w:rPr>
        <w:t>China</w:t>
      </w:r>
    </w:p>
    <w:p w14:paraId="5B69F3A3"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color w:val="000000"/>
        </w:rPr>
        <w:t>Peer-review report’s scientific quality classification</w:t>
      </w:r>
    </w:p>
    <w:p w14:paraId="0AB4A523"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t>Grade A (Excellent): 0</w:t>
      </w:r>
    </w:p>
    <w:p w14:paraId="4F2FD8ED"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t>Grade B (Very good): B</w:t>
      </w:r>
    </w:p>
    <w:p w14:paraId="79A1D230"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t>Grade C (Good): 0</w:t>
      </w:r>
    </w:p>
    <w:p w14:paraId="50097053"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lastRenderedPageBreak/>
        <w:t>Grade D (Fair): 0</w:t>
      </w:r>
    </w:p>
    <w:p w14:paraId="152707C8"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t>Grade E (Poor): 0</w:t>
      </w:r>
    </w:p>
    <w:p w14:paraId="15623F27" w14:textId="77777777" w:rsidR="00A77B3E" w:rsidRPr="00207204" w:rsidRDefault="00A77B3E" w:rsidP="00207204">
      <w:pPr>
        <w:adjustRightInd w:val="0"/>
        <w:snapToGrid w:val="0"/>
        <w:spacing w:line="360" w:lineRule="auto"/>
        <w:jc w:val="both"/>
        <w:rPr>
          <w:rFonts w:ascii="Book Antiqua" w:hAnsi="Book Antiqua"/>
        </w:rPr>
      </w:pPr>
    </w:p>
    <w:p w14:paraId="751D772F" w14:textId="1E131C8C" w:rsidR="00A77B3E" w:rsidRPr="00207204" w:rsidRDefault="00681B9B" w:rsidP="00207204">
      <w:pPr>
        <w:adjustRightInd w:val="0"/>
        <w:snapToGrid w:val="0"/>
        <w:spacing w:line="360" w:lineRule="auto"/>
        <w:jc w:val="both"/>
        <w:rPr>
          <w:rFonts w:ascii="Book Antiqua" w:hAnsi="Book Antiqua"/>
        </w:rPr>
        <w:sectPr w:rsidR="00A77B3E" w:rsidRPr="00207204">
          <w:pgSz w:w="12240" w:h="15840"/>
          <w:pgMar w:top="1440" w:right="1440" w:bottom="1440" w:left="1440" w:header="720" w:footer="720" w:gutter="0"/>
          <w:cols w:space="720"/>
          <w:docGrid w:linePitch="360"/>
        </w:sectPr>
      </w:pPr>
      <w:r w:rsidRPr="00207204">
        <w:rPr>
          <w:rFonts w:ascii="Book Antiqua" w:eastAsia="Book Antiqua" w:hAnsi="Book Antiqua" w:cs="Book Antiqua"/>
          <w:b/>
          <w:color w:val="000000"/>
        </w:rPr>
        <w:t xml:space="preserve">P-Reviewer: </w:t>
      </w:r>
      <w:r w:rsidRPr="00207204">
        <w:rPr>
          <w:rFonts w:ascii="Book Antiqua" w:eastAsia="Book Antiqua" w:hAnsi="Book Antiqua" w:cs="Book Antiqua"/>
          <w:color w:val="000000"/>
        </w:rPr>
        <w:t>Ferreira GSA</w:t>
      </w:r>
      <w:r w:rsidRPr="00207204">
        <w:rPr>
          <w:rFonts w:ascii="Book Antiqua" w:eastAsia="Book Antiqua" w:hAnsi="Book Antiqua" w:cs="Book Antiqua"/>
          <w:b/>
          <w:color w:val="000000"/>
        </w:rPr>
        <w:t xml:space="preserve"> S-Editor: </w:t>
      </w:r>
      <w:r w:rsidRPr="00207204">
        <w:rPr>
          <w:rFonts w:ascii="Book Antiqua" w:eastAsia="Book Antiqua" w:hAnsi="Book Antiqua" w:cs="Book Antiqua"/>
          <w:color w:val="000000"/>
        </w:rPr>
        <w:t>Liu M</w:t>
      </w:r>
      <w:r w:rsidRPr="00207204">
        <w:rPr>
          <w:rFonts w:ascii="Book Antiqua" w:eastAsia="Book Antiqua" w:hAnsi="Book Antiqua" w:cs="Book Antiqua"/>
          <w:b/>
          <w:color w:val="000000"/>
        </w:rPr>
        <w:t xml:space="preserve"> L-Editor: </w:t>
      </w:r>
      <w:r w:rsidR="00906D51" w:rsidRPr="004927CB">
        <w:rPr>
          <w:rFonts w:ascii="Book Antiqua" w:eastAsia="Book Antiqua" w:hAnsi="Book Antiqua" w:cs="Book Antiqua"/>
          <w:color w:val="000000"/>
        </w:rPr>
        <w:t>Wang TQ</w:t>
      </w:r>
      <w:r w:rsidRPr="00207204">
        <w:rPr>
          <w:rFonts w:ascii="Book Antiqua" w:eastAsia="Book Antiqua" w:hAnsi="Book Antiqua" w:cs="Book Antiqua"/>
          <w:b/>
          <w:color w:val="000000"/>
        </w:rPr>
        <w:t xml:space="preserve"> P-Editor: </w:t>
      </w:r>
      <w:r w:rsidR="00D03D27">
        <w:rPr>
          <w:rFonts w:ascii="Book Antiqua" w:eastAsia="Book Antiqua" w:hAnsi="Book Antiqua" w:cs="Book Antiqua"/>
          <w:b/>
          <w:color w:val="000000"/>
        </w:rPr>
        <w:t xml:space="preserve"> </w:t>
      </w:r>
      <w:r w:rsidR="00D03D27" w:rsidRPr="00D03D27">
        <w:rPr>
          <w:rFonts w:ascii="Book Antiqua" w:eastAsia="Book Antiqua" w:hAnsi="Book Antiqua" w:cs="Book Antiqua" w:hint="eastAsia"/>
          <w:color w:val="000000"/>
        </w:rPr>
        <w:t>Ma</w:t>
      </w:r>
      <w:r w:rsidR="00D03D27" w:rsidRPr="00D03D27">
        <w:rPr>
          <w:rFonts w:ascii="Book Antiqua" w:eastAsia="Book Antiqua" w:hAnsi="Book Antiqua" w:cs="Book Antiqua"/>
          <w:color w:val="000000"/>
        </w:rPr>
        <w:t xml:space="preserve"> </w:t>
      </w:r>
      <w:r w:rsidR="00D03D27" w:rsidRPr="00D03D27">
        <w:rPr>
          <w:rFonts w:ascii="Book Antiqua" w:eastAsia="Book Antiqua" w:hAnsi="Book Antiqua" w:cs="Book Antiqua" w:hint="eastAsia"/>
          <w:color w:val="000000"/>
        </w:rPr>
        <w:t>YJ</w:t>
      </w:r>
    </w:p>
    <w:p w14:paraId="067232E0" w14:textId="2A4EB429" w:rsidR="00A77B3E" w:rsidRPr="00207204" w:rsidRDefault="00681B9B" w:rsidP="00207204">
      <w:pPr>
        <w:adjustRightInd w:val="0"/>
        <w:snapToGrid w:val="0"/>
        <w:spacing w:line="360" w:lineRule="auto"/>
        <w:jc w:val="both"/>
        <w:rPr>
          <w:rFonts w:ascii="Book Antiqua" w:eastAsia="Book Antiqua" w:hAnsi="Book Antiqua" w:cs="Book Antiqua"/>
          <w:b/>
          <w:color w:val="000000"/>
        </w:rPr>
      </w:pPr>
      <w:r w:rsidRPr="00207204">
        <w:rPr>
          <w:rFonts w:ascii="Book Antiqua" w:eastAsia="Book Antiqua" w:hAnsi="Book Antiqua" w:cs="Book Antiqua"/>
          <w:b/>
          <w:color w:val="000000"/>
        </w:rPr>
        <w:lastRenderedPageBreak/>
        <w:t>Figure Legends</w:t>
      </w:r>
    </w:p>
    <w:p w14:paraId="286250E7" w14:textId="4C4EDD94" w:rsidR="00681B9B" w:rsidRPr="00207204" w:rsidRDefault="00681B9B" w:rsidP="00207204">
      <w:pPr>
        <w:adjustRightInd w:val="0"/>
        <w:snapToGrid w:val="0"/>
        <w:spacing w:line="360" w:lineRule="auto"/>
        <w:jc w:val="both"/>
        <w:rPr>
          <w:rFonts w:ascii="Book Antiqua" w:hAnsi="Book Antiqua"/>
        </w:rPr>
      </w:pPr>
      <w:r w:rsidRPr="00207204">
        <w:rPr>
          <w:rFonts w:ascii="Book Antiqua" w:hAnsi="Book Antiqua"/>
          <w:noProof/>
          <w:lang w:eastAsia="zh-CN"/>
        </w:rPr>
        <w:drawing>
          <wp:inline distT="0" distB="0" distL="0" distR="0" wp14:anchorId="55798783" wp14:editId="07C44C2C">
            <wp:extent cx="4877435" cy="48774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7435" cy="4877435"/>
                    </a:xfrm>
                    <a:prstGeom prst="rect">
                      <a:avLst/>
                    </a:prstGeom>
                    <a:noFill/>
                  </pic:spPr>
                </pic:pic>
              </a:graphicData>
            </a:graphic>
          </wp:inline>
        </w:drawing>
      </w:r>
    </w:p>
    <w:p w14:paraId="1317DCAD" w14:textId="6B120067" w:rsidR="00681B9B" w:rsidRPr="00207204" w:rsidRDefault="00681B9B" w:rsidP="00207204">
      <w:pPr>
        <w:adjustRightInd w:val="0"/>
        <w:snapToGrid w:val="0"/>
        <w:spacing w:line="360" w:lineRule="auto"/>
        <w:jc w:val="both"/>
        <w:rPr>
          <w:rFonts w:ascii="Book Antiqua" w:eastAsia="Book Antiqua" w:hAnsi="Book Antiqua" w:cs="Book Antiqua"/>
          <w:color w:val="000000"/>
        </w:rPr>
      </w:pPr>
      <w:r w:rsidRPr="00207204">
        <w:rPr>
          <w:rFonts w:ascii="Book Antiqua" w:eastAsia="Book Antiqua" w:hAnsi="Book Antiqua" w:cs="Book Antiqua"/>
          <w:b/>
          <w:bCs/>
          <w:color w:val="000000"/>
        </w:rPr>
        <w:t>Figure 1 Pelvic computed tomography findings. </w:t>
      </w:r>
      <w:r w:rsidRPr="00207204">
        <w:rPr>
          <w:rFonts w:ascii="Book Antiqua" w:eastAsia="Book Antiqua" w:hAnsi="Book Antiqua" w:cs="Book Antiqua"/>
          <w:color w:val="000000"/>
        </w:rPr>
        <w:t xml:space="preserve">Pelvic computed tomography showed </w:t>
      </w:r>
      <w:r w:rsidR="00906D51">
        <w:rPr>
          <w:rFonts w:ascii="Book Antiqua" w:eastAsia="Book Antiqua" w:hAnsi="Book Antiqua" w:cs="Book Antiqua"/>
          <w:color w:val="000000"/>
        </w:rPr>
        <w:t xml:space="preserve">that </w:t>
      </w:r>
      <w:r w:rsidRPr="00207204">
        <w:rPr>
          <w:rFonts w:ascii="Book Antiqua" w:eastAsia="Book Antiqua" w:hAnsi="Book Antiqua" w:cs="Book Antiqua"/>
          <w:color w:val="000000"/>
        </w:rPr>
        <w:t xml:space="preserve">intraperitoneal fat herniate in </w:t>
      </w:r>
      <w:r w:rsidR="00906D51">
        <w:rPr>
          <w:rFonts w:ascii="Book Antiqua" w:eastAsia="Book Antiqua" w:hAnsi="Book Antiqua" w:cs="Book Antiqua"/>
          <w:color w:val="000000"/>
        </w:rPr>
        <w:t xml:space="preserve">the </w:t>
      </w:r>
      <w:r w:rsidRPr="00207204">
        <w:rPr>
          <w:rFonts w:ascii="Book Antiqua" w:eastAsia="Book Antiqua" w:hAnsi="Book Antiqua" w:cs="Book Antiqua"/>
          <w:color w:val="000000"/>
        </w:rPr>
        <w:t xml:space="preserve">left scrotum through widened left inguinal canal, and there is a mass </w:t>
      </w:r>
      <w:r w:rsidR="00906D51" w:rsidRPr="00207204">
        <w:rPr>
          <w:rFonts w:ascii="Book Antiqua" w:eastAsia="Book Antiqua" w:hAnsi="Book Antiqua" w:cs="Book Antiqua"/>
          <w:color w:val="000000"/>
        </w:rPr>
        <w:t>appear</w:t>
      </w:r>
      <w:r w:rsidR="00906D51">
        <w:rPr>
          <w:rFonts w:ascii="Book Antiqua" w:eastAsia="Book Antiqua" w:hAnsi="Book Antiqua" w:cs="Book Antiqua"/>
          <w:color w:val="000000"/>
        </w:rPr>
        <w:t>ing</w:t>
      </w:r>
      <w:r w:rsidR="00906D51" w:rsidRPr="00207204">
        <w:rPr>
          <w:rFonts w:ascii="Book Antiqua" w:eastAsia="Book Antiqua" w:hAnsi="Book Antiqua" w:cs="Book Antiqua"/>
          <w:color w:val="000000"/>
        </w:rPr>
        <w:t xml:space="preserve"> </w:t>
      </w:r>
      <w:r w:rsidRPr="00207204">
        <w:rPr>
          <w:rFonts w:ascii="Book Antiqua" w:eastAsia="Book Antiqua" w:hAnsi="Book Antiqua" w:cs="Book Antiqua"/>
          <w:color w:val="000000"/>
        </w:rPr>
        <w:t>as soft tissue density in hernia contents with a size of approximately 2.5 cm × 1.3 cm × 3.0 cm.</w:t>
      </w:r>
    </w:p>
    <w:p w14:paraId="1579A74D" w14:textId="337B81E1" w:rsidR="00681B9B" w:rsidRPr="00207204" w:rsidRDefault="00681B9B" w:rsidP="00207204">
      <w:pPr>
        <w:adjustRightInd w:val="0"/>
        <w:snapToGrid w:val="0"/>
        <w:spacing w:line="360" w:lineRule="auto"/>
        <w:jc w:val="both"/>
        <w:rPr>
          <w:rFonts w:ascii="Book Antiqua" w:hAnsi="Book Antiqua"/>
        </w:rPr>
      </w:pPr>
      <w:r w:rsidRPr="00207204">
        <w:rPr>
          <w:rFonts w:ascii="Book Antiqua" w:hAnsi="Book Antiqua"/>
        </w:rPr>
        <w:br w:type="page"/>
      </w:r>
      <w:r w:rsidRPr="00207204">
        <w:rPr>
          <w:rFonts w:ascii="Book Antiqua" w:hAnsi="Book Antiqua"/>
          <w:noProof/>
          <w:lang w:eastAsia="zh-CN"/>
        </w:rPr>
        <w:lastRenderedPageBreak/>
        <w:drawing>
          <wp:inline distT="0" distB="0" distL="0" distR="0" wp14:anchorId="24327134" wp14:editId="23A489AB">
            <wp:extent cx="3027218" cy="2131989"/>
            <wp:effectExtent l="0" t="0" r="0" b="0"/>
            <wp:docPr id="3073" name="图片 4">
              <a:extLst xmlns:a="http://schemas.openxmlformats.org/drawingml/2006/main">
                <a:ext uri="{FF2B5EF4-FFF2-40B4-BE49-F238E27FC236}">
                  <a16:creationId xmlns:a16="http://schemas.microsoft.com/office/drawing/2014/main" id="{12778FA0-D645-467A-8A73-4B02F05EDB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 name="图片 4">
                      <a:extLst>
                        <a:ext uri="{FF2B5EF4-FFF2-40B4-BE49-F238E27FC236}">
                          <a16:creationId xmlns:a16="http://schemas.microsoft.com/office/drawing/2014/main" id="{12778FA0-D645-467A-8A73-4B02F05EDB7C}"/>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4338" cy="2137004"/>
                    </a:xfrm>
                    <a:prstGeom prst="rect">
                      <a:avLst/>
                    </a:prstGeom>
                    <a:noFill/>
                    <a:ln>
                      <a:noFill/>
                    </a:ln>
                  </pic:spPr>
                </pic:pic>
              </a:graphicData>
            </a:graphic>
          </wp:inline>
        </w:drawing>
      </w:r>
    </w:p>
    <w:p w14:paraId="7713EF44" w14:textId="08799410" w:rsidR="00681B9B"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bCs/>
          <w:color w:val="000000"/>
        </w:rPr>
        <w:t xml:space="preserve">Figure 2 Histological findings revealed by </w:t>
      </w:r>
      <w:r w:rsidR="00906D51">
        <w:rPr>
          <w:rFonts w:ascii="Book Antiqua" w:eastAsia="Book Antiqua" w:hAnsi="Book Antiqua" w:cs="Book Antiqua"/>
          <w:b/>
          <w:bCs/>
          <w:color w:val="000000"/>
        </w:rPr>
        <w:t>h</w:t>
      </w:r>
      <w:r w:rsidR="00906D51" w:rsidRPr="00207204">
        <w:rPr>
          <w:rFonts w:ascii="Book Antiqua" w:eastAsia="Book Antiqua" w:hAnsi="Book Antiqua" w:cs="Book Antiqua"/>
          <w:b/>
          <w:bCs/>
          <w:color w:val="000000"/>
        </w:rPr>
        <w:t xml:space="preserve">ematoxylin </w:t>
      </w:r>
      <w:r w:rsidRPr="00207204">
        <w:rPr>
          <w:rFonts w:ascii="Book Antiqua" w:eastAsia="Book Antiqua" w:hAnsi="Book Antiqua" w:cs="Book Antiqua"/>
          <w:b/>
          <w:bCs/>
          <w:color w:val="000000"/>
        </w:rPr>
        <w:t xml:space="preserve">and </w:t>
      </w:r>
      <w:r w:rsidR="00906D51">
        <w:rPr>
          <w:rFonts w:ascii="Book Antiqua" w:eastAsia="Book Antiqua" w:hAnsi="Book Antiqua" w:cs="Book Antiqua"/>
          <w:b/>
          <w:bCs/>
          <w:color w:val="000000"/>
        </w:rPr>
        <w:t>e</w:t>
      </w:r>
      <w:r w:rsidR="00906D51" w:rsidRPr="00207204">
        <w:rPr>
          <w:rFonts w:ascii="Book Antiqua" w:eastAsia="Book Antiqua" w:hAnsi="Book Antiqua" w:cs="Book Antiqua"/>
          <w:b/>
          <w:bCs/>
          <w:color w:val="000000"/>
        </w:rPr>
        <w:t xml:space="preserve">osin </w:t>
      </w:r>
      <w:r w:rsidRPr="00207204">
        <w:rPr>
          <w:rFonts w:ascii="Book Antiqua" w:eastAsia="Book Antiqua" w:hAnsi="Book Antiqua" w:cs="Book Antiqua"/>
          <w:b/>
          <w:bCs/>
          <w:color w:val="000000"/>
        </w:rPr>
        <w:t>staining of paraffin-embedded sections from the surgical specimen. </w:t>
      </w:r>
      <w:r w:rsidRPr="00207204">
        <w:rPr>
          <w:rFonts w:ascii="Book Antiqua" w:eastAsia="Book Antiqua" w:hAnsi="Book Antiqua" w:cs="Book Antiqua"/>
          <w:color w:val="000000"/>
        </w:rPr>
        <w:t>Postoperative pathological examination suggested that the mass is omental angiofibroma (magnification × 100).</w:t>
      </w:r>
    </w:p>
    <w:p w14:paraId="661664F5" w14:textId="0A12A6A6" w:rsidR="0015755A" w:rsidRDefault="0015755A">
      <w:pPr>
        <w:rPr>
          <w:rFonts w:ascii="Book Antiqua" w:hAnsi="Book Antiqua"/>
        </w:rPr>
      </w:pPr>
      <w:r>
        <w:rPr>
          <w:rFonts w:ascii="Book Antiqua" w:hAnsi="Book Antiqua"/>
        </w:rPr>
        <w:br w:type="page"/>
      </w:r>
    </w:p>
    <w:p w14:paraId="0F3A0EAF" w14:textId="77777777" w:rsidR="0015755A" w:rsidRDefault="0015755A" w:rsidP="0015755A">
      <w:pPr>
        <w:jc w:val="center"/>
        <w:rPr>
          <w:rFonts w:ascii="Book Antiqua" w:hAnsi="Book Antiqua"/>
          <w:lang w:eastAsia="zh-CN"/>
        </w:rPr>
      </w:pPr>
    </w:p>
    <w:p w14:paraId="415217BB" w14:textId="77777777" w:rsidR="0015755A" w:rsidRDefault="0015755A" w:rsidP="0015755A">
      <w:pPr>
        <w:jc w:val="center"/>
        <w:rPr>
          <w:rFonts w:ascii="Book Antiqua" w:hAnsi="Book Antiqua"/>
          <w:lang w:eastAsia="zh-CN"/>
        </w:rPr>
      </w:pPr>
    </w:p>
    <w:p w14:paraId="056537B4" w14:textId="77777777" w:rsidR="0015755A" w:rsidRDefault="0015755A" w:rsidP="0015755A">
      <w:pPr>
        <w:jc w:val="center"/>
        <w:rPr>
          <w:rFonts w:ascii="Book Antiqua" w:hAnsi="Book Antiqua"/>
          <w:lang w:eastAsia="zh-CN"/>
        </w:rPr>
      </w:pPr>
    </w:p>
    <w:p w14:paraId="1716B4E8" w14:textId="77777777" w:rsidR="0015755A" w:rsidRDefault="0015755A" w:rsidP="0015755A">
      <w:pPr>
        <w:jc w:val="center"/>
        <w:rPr>
          <w:rFonts w:ascii="Book Antiqua" w:hAnsi="Book Antiqua"/>
          <w:lang w:eastAsia="zh-CN"/>
        </w:rPr>
      </w:pPr>
    </w:p>
    <w:p w14:paraId="5D26EAD1" w14:textId="77777777" w:rsidR="0015755A" w:rsidRDefault="0015755A" w:rsidP="0015755A">
      <w:pPr>
        <w:jc w:val="center"/>
        <w:rPr>
          <w:rFonts w:ascii="Book Antiqua" w:hAnsi="Book Antiqua"/>
          <w:lang w:eastAsia="zh-CN"/>
        </w:rPr>
      </w:pPr>
    </w:p>
    <w:p w14:paraId="390B3928" w14:textId="77777777" w:rsidR="0015755A" w:rsidRDefault="0015755A" w:rsidP="0015755A">
      <w:pPr>
        <w:jc w:val="center"/>
        <w:rPr>
          <w:rFonts w:ascii="Book Antiqua" w:hAnsi="Book Antiqua"/>
          <w:lang w:eastAsia="zh-CN"/>
        </w:rPr>
      </w:pPr>
      <w:r>
        <w:rPr>
          <w:rFonts w:ascii="Book Antiqua" w:hAnsi="Book Antiqua"/>
          <w:noProof/>
          <w:lang w:eastAsia="zh-CN"/>
        </w:rPr>
        <w:drawing>
          <wp:inline distT="0" distB="0" distL="0" distR="0" wp14:anchorId="42C9C021" wp14:editId="50DC7AD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E9C7637" w14:textId="77777777" w:rsidR="0015755A" w:rsidRDefault="0015755A" w:rsidP="0015755A">
      <w:pPr>
        <w:jc w:val="center"/>
        <w:rPr>
          <w:rFonts w:ascii="Book Antiqua" w:hAnsi="Book Antiqua"/>
          <w:lang w:eastAsia="zh-CN"/>
        </w:rPr>
      </w:pPr>
    </w:p>
    <w:p w14:paraId="53700F25" w14:textId="77777777" w:rsidR="0015755A" w:rsidRPr="00763D22" w:rsidRDefault="0015755A" w:rsidP="0015755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0D01DF54" w14:textId="77777777" w:rsidR="0015755A" w:rsidRPr="00763D22" w:rsidRDefault="0015755A" w:rsidP="0015755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BE147AD" w14:textId="77777777" w:rsidR="0015755A" w:rsidRPr="00763D22" w:rsidRDefault="0015755A" w:rsidP="0015755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C876721" w14:textId="77777777" w:rsidR="0015755A" w:rsidRPr="00763D22" w:rsidRDefault="0015755A" w:rsidP="0015755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18C2811" w14:textId="77777777" w:rsidR="0015755A" w:rsidRPr="00763D22" w:rsidRDefault="0015755A" w:rsidP="0015755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8E9EE2A" w14:textId="77777777" w:rsidR="0015755A" w:rsidRPr="00763D22" w:rsidRDefault="0015755A" w:rsidP="0015755A">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162A0DE" w14:textId="77777777" w:rsidR="0015755A" w:rsidRDefault="0015755A" w:rsidP="0015755A">
      <w:pPr>
        <w:jc w:val="center"/>
        <w:rPr>
          <w:rFonts w:ascii="Book Antiqua" w:hAnsi="Book Antiqua"/>
          <w:lang w:eastAsia="zh-CN"/>
        </w:rPr>
      </w:pPr>
    </w:p>
    <w:p w14:paraId="5FC235CB" w14:textId="77777777" w:rsidR="0015755A" w:rsidRDefault="0015755A" w:rsidP="0015755A">
      <w:pPr>
        <w:jc w:val="center"/>
        <w:rPr>
          <w:rFonts w:ascii="Book Antiqua" w:hAnsi="Book Antiqua"/>
          <w:lang w:eastAsia="zh-CN"/>
        </w:rPr>
      </w:pPr>
    </w:p>
    <w:p w14:paraId="3896A216" w14:textId="77777777" w:rsidR="0015755A" w:rsidRDefault="0015755A" w:rsidP="0015755A">
      <w:pPr>
        <w:jc w:val="center"/>
        <w:rPr>
          <w:rFonts w:ascii="Book Antiqua" w:hAnsi="Book Antiqua"/>
          <w:lang w:eastAsia="zh-CN"/>
        </w:rPr>
      </w:pPr>
    </w:p>
    <w:p w14:paraId="05D4EAB5" w14:textId="77777777" w:rsidR="0015755A" w:rsidRDefault="0015755A" w:rsidP="0015755A">
      <w:pPr>
        <w:jc w:val="center"/>
        <w:rPr>
          <w:rFonts w:ascii="Book Antiqua" w:hAnsi="Book Antiqua"/>
          <w:lang w:eastAsia="zh-CN"/>
        </w:rPr>
      </w:pPr>
      <w:r>
        <w:rPr>
          <w:rFonts w:ascii="Book Antiqua" w:hAnsi="Book Antiqua"/>
          <w:noProof/>
          <w:lang w:eastAsia="zh-CN"/>
        </w:rPr>
        <w:drawing>
          <wp:inline distT="0" distB="0" distL="0" distR="0" wp14:anchorId="3560930C" wp14:editId="54F5F52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43CC485" w14:textId="77777777" w:rsidR="0015755A" w:rsidRDefault="0015755A" w:rsidP="0015755A">
      <w:pPr>
        <w:jc w:val="center"/>
        <w:rPr>
          <w:rFonts w:ascii="Book Antiqua" w:hAnsi="Book Antiqua"/>
          <w:lang w:eastAsia="zh-CN"/>
        </w:rPr>
      </w:pPr>
    </w:p>
    <w:p w14:paraId="3A4C06F2" w14:textId="77777777" w:rsidR="0015755A" w:rsidRDefault="0015755A" w:rsidP="0015755A">
      <w:pPr>
        <w:jc w:val="center"/>
        <w:rPr>
          <w:rFonts w:ascii="Book Antiqua" w:hAnsi="Book Antiqua"/>
          <w:lang w:eastAsia="zh-CN"/>
        </w:rPr>
      </w:pPr>
    </w:p>
    <w:p w14:paraId="11B34995" w14:textId="77777777" w:rsidR="0015755A" w:rsidRDefault="0015755A" w:rsidP="0015755A">
      <w:pPr>
        <w:jc w:val="center"/>
        <w:rPr>
          <w:rFonts w:ascii="Book Antiqua" w:hAnsi="Book Antiqua"/>
          <w:lang w:eastAsia="zh-CN"/>
        </w:rPr>
      </w:pPr>
    </w:p>
    <w:p w14:paraId="261AA08A" w14:textId="77777777" w:rsidR="0015755A" w:rsidRDefault="0015755A" w:rsidP="0015755A">
      <w:pPr>
        <w:jc w:val="center"/>
        <w:rPr>
          <w:rFonts w:ascii="Book Antiqua" w:hAnsi="Book Antiqua"/>
          <w:lang w:eastAsia="zh-CN"/>
        </w:rPr>
      </w:pPr>
    </w:p>
    <w:p w14:paraId="668D8594" w14:textId="77777777" w:rsidR="0015755A" w:rsidRDefault="0015755A" w:rsidP="0015755A">
      <w:pPr>
        <w:jc w:val="center"/>
        <w:rPr>
          <w:rFonts w:ascii="Book Antiqua" w:hAnsi="Book Antiqua"/>
          <w:lang w:eastAsia="zh-CN"/>
        </w:rPr>
      </w:pPr>
    </w:p>
    <w:p w14:paraId="5E4A687D" w14:textId="77777777" w:rsidR="0015755A" w:rsidRDefault="0015755A" w:rsidP="0015755A">
      <w:pPr>
        <w:jc w:val="center"/>
        <w:rPr>
          <w:rFonts w:ascii="Book Antiqua" w:hAnsi="Book Antiqua"/>
          <w:lang w:eastAsia="zh-CN"/>
        </w:rPr>
      </w:pPr>
    </w:p>
    <w:p w14:paraId="67976890" w14:textId="77777777" w:rsidR="0015755A" w:rsidRDefault="0015755A" w:rsidP="0015755A">
      <w:pPr>
        <w:jc w:val="center"/>
        <w:rPr>
          <w:rFonts w:ascii="Book Antiqua" w:hAnsi="Book Antiqua"/>
          <w:lang w:eastAsia="zh-CN"/>
        </w:rPr>
      </w:pPr>
    </w:p>
    <w:p w14:paraId="36933E65" w14:textId="77777777" w:rsidR="0015755A" w:rsidRDefault="0015755A" w:rsidP="0015755A">
      <w:pPr>
        <w:jc w:val="center"/>
        <w:rPr>
          <w:rFonts w:ascii="Book Antiqua" w:hAnsi="Book Antiqua"/>
          <w:lang w:eastAsia="zh-CN"/>
        </w:rPr>
      </w:pPr>
    </w:p>
    <w:p w14:paraId="49CD799D" w14:textId="77777777" w:rsidR="0015755A" w:rsidRDefault="0015755A" w:rsidP="0015755A">
      <w:pPr>
        <w:jc w:val="center"/>
        <w:rPr>
          <w:rFonts w:ascii="Book Antiqua" w:hAnsi="Book Antiqua"/>
          <w:lang w:eastAsia="zh-CN"/>
        </w:rPr>
      </w:pPr>
    </w:p>
    <w:p w14:paraId="6ABF5C77" w14:textId="77777777" w:rsidR="0015755A" w:rsidRPr="00763D22" w:rsidRDefault="0015755A" w:rsidP="0015755A">
      <w:pPr>
        <w:jc w:val="right"/>
        <w:rPr>
          <w:rFonts w:ascii="Book Antiqua" w:hAnsi="Book Antiqua"/>
          <w:color w:val="000000" w:themeColor="text1"/>
          <w:lang w:eastAsia="zh-CN"/>
        </w:rPr>
      </w:pPr>
    </w:p>
    <w:p w14:paraId="088FF15F" w14:textId="34FA1B0F" w:rsidR="00A77B3E" w:rsidRPr="00C35D90" w:rsidRDefault="0015755A" w:rsidP="00C35D9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sectPr w:rsidR="00A77B3E" w:rsidRPr="00C35D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6C611" w14:textId="77777777" w:rsidR="008C73DC" w:rsidRDefault="008C73DC" w:rsidP="00681B9B">
      <w:r>
        <w:separator/>
      </w:r>
    </w:p>
  </w:endnote>
  <w:endnote w:type="continuationSeparator" w:id="0">
    <w:p w14:paraId="7EFB8887" w14:textId="77777777" w:rsidR="008C73DC" w:rsidRDefault="008C73DC" w:rsidP="00681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506792"/>
      <w:docPartObj>
        <w:docPartGallery w:val="Page Numbers (Bottom of Page)"/>
        <w:docPartUnique/>
      </w:docPartObj>
    </w:sdtPr>
    <w:sdtEndPr/>
    <w:sdtContent>
      <w:sdt>
        <w:sdtPr>
          <w:id w:val="-1705238520"/>
          <w:docPartObj>
            <w:docPartGallery w:val="Page Numbers (Top of Page)"/>
            <w:docPartUnique/>
          </w:docPartObj>
        </w:sdtPr>
        <w:sdtEndPr/>
        <w:sdtContent>
          <w:p w14:paraId="33DBB7C1" w14:textId="238CFE90" w:rsidR="001F5414" w:rsidRDefault="001F5414" w:rsidP="001F5414">
            <w:pPr>
              <w:pStyle w:val="a5"/>
              <w:jc w:val="right"/>
            </w:pPr>
            <w:r w:rsidRPr="001F5414">
              <w:rPr>
                <w:rFonts w:ascii="Book Antiqua" w:hAnsi="Book Antiqua"/>
                <w:sz w:val="24"/>
                <w:szCs w:val="24"/>
                <w:lang w:val="zh-CN" w:eastAsia="zh-CN"/>
              </w:rPr>
              <w:t xml:space="preserve"> </w:t>
            </w:r>
            <w:r w:rsidRPr="001F5414">
              <w:rPr>
                <w:rFonts w:ascii="Book Antiqua" w:hAnsi="Book Antiqua"/>
                <w:b/>
                <w:bCs/>
                <w:sz w:val="24"/>
                <w:szCs w:val="24"/>
              </w:rPr>
              <w:fldChar w:fldCharType="begin"/>
            </w:r>
            <w:r w:rsidRPr="001F5414">
              <w:rPr>
                <w:rFonts w:ascii="Book Antiqua" w:hAnsi="Book Antiqua"/>
                <w:b/>
                <w:bCs/>
                <w:sz w:val="24"/>
                <w:szCs w:val="24"/>
              </w:rPr>
              <w:instrText>PAGE</w:instrText>
            </w:r>
            <w:r w:rsidRPr="001F5414">
              <w:rPr>
                <w:rFonts w:ascii="Book Antiqua" w:hAnsi="Book Antiqua"/>
                <w:b/>
                <w:bCs/>
                <w:sz w:val="24"/>
                <w:szCs w:val="24"/>
              </w:rPr>
              <w:fldChar w:fldCharType="separate"/>
            </w:r>
            <w:r w:rsidR="00A74D25">
              <w:rPr>
                <w:rFonts w:ascii="Book Antiqua" w:hAnsi="Book Antiqua"/>
                <w:b/>
                <w:bCs/>
                <w:noProof/>
                <w:sz w:val="24"/>
                <w:szCs w:val="24"/>
              </w:rPr>
              <w:t>17</w:t>
            </w:r>
            <w:r w:rsidRPr="001F5414">
              <w:rPr>
                <w:rFonts w:ascii="Book Antiqua" w:hAnsi="Book Antiqua"/>
                <w:b/>
                <w:bCs/>
                <w:sz w:val="24"/>
                <w:szCs w:val="24"/>
              </w:rPr>
              <w:fldChar w:fldCharType="end"/>
            </w:r>
            <w:r w:rsidRPr="001F5414">
              <w:rPr>
                <w:rFonts w:ascii="Book Antiqua" w:hAnsi="Book Antiqua"/>
                <w:sz w:val="24"/>
                <w:szCs w:val="24"/>
                <w:lang w:val="zh-CN" w:eastAsia="zh-CN"/>
              </w:rPr>
              <w:t xml:space="preserve"> / </w:t>
            </w:r>
            <w:r w:rsidRPr="001F5414">
              <w:rPr>
                <w:rFonts w:ascii="Book Antiqua" w:hAnsi="Book Antiqua"/>
                <w:b/>
                <w:bCs/>
                <w:sz w:val="24"/>
                <w:szCs w:val="24"/>
              </w:rPr>
              <w:fldChar w:fldCharType="begin"/>
            </w:r>
            <w:r w:rsidRPr="001F5414">
              <w:rPr>
                <w:rFonts w:ascii="Book Antiqua" w:hAnsi="Book Antiqua"/>
                <w:b/>
                <w:bCs/>
                <w:sz w:val="24"/>
                <w:szCs w:val="24"/>
              </w:rPr>
              <w:instrText>NUMPAGES</w:instrText>
            </w:r>
            <w:r w:rsidRPr="001F5414">
              <w:rPr>
                <w:rFonts w:ascii="Book Antiqua" w:hAnsi="Book Antiqua"/>
                <w:b/>
                <w:bCs/>
                <w:sz w:val="24"/>
                <w:szCs w:val="24"/>
              </w:rPr>
              <w:fldChar w:fldCharType="separate"/>
            </w:r>
            <w:r w:rsidR="00A74D25">
              <w:rPr>
                <w:rFonts w:ascii="Book Antiqua" w:hAnsi="Book Antiqua"/>
                <w:b/>
                <w:bCs/>
                <w:noProof/>
                <w:sz w:val="24"/>
                <w:szCs w:val="24"/>
              </w:rPr>
              <w:t>17</w:t>
            </w:r>
            <w:r w:rsidRPr="001F5414">
              <w:rPr>
                <w:rFonts w:ascii="Book Antiqua" w:hAnsi="Book Antiqua"/>
                <w:b/>
                <w:bCs/>
                <w:sz w:val="24"/>
                <w:szCs w:val="24"/>
              </w:rPr>
              <w:fldChar w:fldCharType="end"/>
            </w:r>
          </w:p>
        </w:sdtContent>
      </w:sdt>
    </w:sdtContent>
  </w:sdt>
  <w:p w14:paraId="295BF15F" w14:textId="77777777" w:rsidR="00681B9B" w:rsidRDefault="00681B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0FD89" w14:textId="77777777" w:rsidR="008C73DC" w:rsidRDefault="008C73DC" w:rsidP="00681B9B">
      <w:r>
        <w:separator/>
      </w:r>
    </w:p>
  </w:footnote>
  <w:footnote w:type="continuationSeparator" w:id="0">
    <w:p w14:paraId="6D82185E" w14:textId="77777777" w:rsidR="008C73DC" w:rsidRDefault="008C73DC" w:rsidP="00681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836E5"/>
    <w:rsid w:val="000E0CFD"/>
    <w:rsid w:val="0015755A"/>
    <w:rsid w:val="001E73B0"/>
    <w:rsid w:val="001F5414"/>
    <w:rsid w:val="00207204"/>
    <w:rsid w:val="00401D03"/>
    <w:rsid w:val="00406BC1"/>
    <w:rsid w:val="004927CB"/>
    <w:rsid w:val="005869BC"/>
    <w:rsid w:val="005B0405"/>
    <w:rsid w:val="005F565D"/>
    <w:rsid w:val="006774B0"/>
    <w:rsid w:val="00681B9B"/>
    <w:rsid w:val="006A4B6A"/>
    <w:rsid w:val="006B6E50"/>
    <w:rsid w:val="007E6760"/>
    <w:rsid w:val="008C73DC"/>
    <w:rsid w:val="00906D51"/>
    <w:rsid w:val="00A217A8"/>
    <w:rsid w:val="00A74D25"/>
    <w:rsid w:val="00A77B3E"/>
    <w:rsid w:val="00C35D90"/>
    <w:rsid w:val="00C74501"/>
    <w:rsid w:val="00C94208"/>
    <w:rsid w:val="00CA2A55"/>
    <w:rsid w:val="00D03D27"/>
    <w:rsid w:val="00D64E34"/>
    <w:rsid w:val="00D70B02"/>
    <w:rsid w:val="00DA7F91"/>
    <w:rsid w:val="00E00A9E"/>
    <w:rsid w:val="00E53335"/>
    <w:rsid w:val="00EA5F53"/>
    <w:rsid w:val="00EB4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038B9"/>
  <w15:docId w15:val="{8727D499-D41F-4694-93BE-D4F30D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81B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81B9B"/>
    <w:rPr>
      <w:sz w:val="18"/>
      <w:szCs w:val="18"/>
    </w:rPr>
  </w:style>
  <w:style w:type="paragraph" w:styleId="a5">
    <w:name w:val="footer"/>
    <w:basedOn w:val="a"/>
    <w:link w:val="a6"/>
    <w:uiPriority w:val="99"/>
    <w:unhideWhenUsed/>
    <w:rsid w:val="00681B9B"/>
    <w:pPr>
      <w:tabs>
        <w:tab w:val="center" w:pos="4153"/>
        <w:tab w:val="right" w:pos="8306"/>
      </w:tabs>
      <w:snapToGrid w:val="0"/>
    </w:pPr>
    <w:rPr>
      <w:sz w:val="18"/>
      <w:szCs w:val="18"/>
    </w:rPr>
  </w:style>
  <w:style w:type="character" w:customStyle="1" w:styleId="a6">
    <w:name w:val="页脚 字符"/>
    <w:basedOn w:val="a0"/>
    <w:link w:val="a5"/>
    <w:uiPriority w:val="99"/>
    <w:rsid w:val="00681B9B"/>
    <w:rPr>
      <w:sz w:val="18"/>
      <w:szCs w:val="18"/>
    </w:rPr>
  </w:style>
  <w:style w:type="paragraph" w:styleId="a7">
    <w:name w:val="Normal (Web)"/>
    <w:basedOn w:val="a"/>
    <w:uiPriority w:val="99"/>
    <w:semiHidden/>
    <w:unhideWhenUsed/>
    <w:rsid w:val="00681B9B"/>
    <w:pPr>
      <w:spacing w:before="100" w:beforeAutospacing="1" w:after="100" w:afterAutospacing="1"/>
    </w:pPr>
    <w:rPr>
      <w:rFonts w:ascii="宋体" w:eastAsia="宋体" w:hAnsi="宋体" w:cs="宋体"/>
      <w:lang w:eastAsia="zh-CN"/>
    </w:rPr>
  </w:style>
  <w:style w:type="character" w:styleId="a8">
    <w:name w:val="annotation reference"/>
    <w:basedOn w:val="a0"/>
    <w:semiHidden/>
    <w:unhideWhenUsed/>
    <w:rsid w:val="006A4B6A"/>
    <w:rPr>
      <w:sz w:val="21"/>
      <w:szCs w:val="21"/>
    </w:rPr>
  </w:style>
  <w:style w:type="paragraph" w:styleId="a9">
    <w:name w:val="annotation text"/>
    <w:basedOn w:val="a"/>
    <w:link w:val="aa"/>
    <w:semiHidden/>
    <w:unhideWhenUsed/>
    <w:rsid w:val="006A4B6A"/>
  </w:style>
  <w:style w:type="character" w:customStyle="1" w:styleId="aa">
    <w:name w:val="批注文字 字符"/>
    <w:basedOn w:val="a0"/>
    <w:link w:val="a9"/>
    <w:semiHidden/>
    <w:rsid w:val="006A4B6A"/>
    <w:rPr>
      <w:sz w:val="24"/>
      <w:szCs w:val="24"/>
    </w:rPr>
  </w:style>
  <w:style w:type="paragraph" w:styleId="ab">
    <w:name w:val="annotation subject"/>
    <w:basedOn w:val="a9"/>
    <w:next w:val="a9"/>
    <w:link w:val="ac"/>
    <w:semiHidden/>
    <w:unhideWhenUsed/>
    <w:rsid w:val="006A4B6A"/>
    <w:rPr>
      <w:b/>
      <w:bCs/>
    </w:rPr>
  </w:style>
  <w:style w:type="character" w:customStyle="1" w:styleId="ac">
    <w:name w:val="批注主题 字符"/>
    <w:basedOn w:val="aa"/>
    <w:link w:val="ab"/>
    <w:semiHidden/>
    <w:rsid w:val="006A4B6A"/>
    <w:rPr>
      <w:b/>
      <w:bCs/>
      <w:sz w:val="24"/>
      <w:szCs w:val="24"/>
    </w:rPr>
  </w:style>
  <w:style w:type="paragraph" w:styleId="ad">
    <w:name w:val="Balloon Text"/>
    <w:basedOn w:val="a"/>
    <w:link w:val="ae"/>
    <w:rsid w:val="00906D51"/>
    <w:rPr>
      <w:sz w:val="18"/>
      <w:szCs w:val="18"/>
    </w:rPr>
  </w:style>
  <w:style w:type="character" w:customStyle="1" w:styleId="ae">
    <w:name w:val="批注框文本 字符"/>
    <w:basedOn w:val="a0"/>
    <w:link w:val="ad"/>
    <w:rsid w:val="00906D51"/>
    <w:rPr>
      <w:sz w:val="18"/>
      <w:szCs w:val="18"/>
    </w:rPr>
  </w:style>
  <w:style w:type="character" w:styleId="af">
    <w:name w:val="Hyperlink"/>
    <w:basedOn w:val="a0"/>
    <w:unhideWhenUsed/>
    <w:rsid w:val="00EB4CD3"/>
    <w:rPr>
      <w:color w:val="0000FF" w:themeColor="hyperlink"/>
      <w:u w:val="single"/>
    </w:rPr>
  </w:style>
  <w:style w:type="character" w:styleId="af0">
    <w:name w:val="Unresolved Mention"/>
    <w:basedOn w:val="a0"/>
    <w:uiPriority w:val="99"/>
    <w:semiHidden/>
    <w:unhideWhenUsed/>
    <w:rsid w:val="00EB4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7175">
      <w:bodyDiv w:val="1"/>
      <w:marLeft w:val="0"/>
      <w:marRight w:val="0"/>
      <w:marTop w:val="0"/>
      <w:marBottom w:val="0"/>
      <w:divBdr>
        <w:top w:val="none" w:sz="0" w:space="0" w:color="auto"/>
        <w:left w:val="none" w:sz="0" w:space="0" w:color="auto"/>
        <w:bottom w:val="none" w:sz="0" w:space="0" w:color="auto"/>
        <w:right w:val="none" w:sz="0" w:space="0" w:color="auto"/>
      </w:divBdr>
    </w:div>
    <w:div w:id="1483964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E2286-2719-4F46-AE8E-DAE1D99D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3581</Words>
  <Characters>20418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Jia-Hui</cp:lastModifiedBy>
  <cp:revision>15</cp:revision>
  <dcterms:created xsi:type="dcterms:W3CDTF">2021-08-09T13:14:00Z</dcterms:created>
  <dcterms:modified xsi:type="dcterms:W3CDTF">2021-09-07T02:57:00Z</dcterms:modified>
</cp:coreProperties>
</file>