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88" w:rsidRPr="00D15E25" w:rsidRDefault="00010C28">
      <w:pPr>
        <w:adjustRightInd w:val="0"/>
        <w:snapToGrid w:val="0"/>
        <w:spacing w:line="360" w:lineRule="auto"/>
        <w:jc w:val="both"/>
      </w:pPr>
      <w:r w:rsidRPr="00D15E25">
        <w:rPr>
          <w:rFonts w:ascii="Book Antiqua" w:eastAsia="Book Antiqua" w:hAnsi="Book Antiqua" w:cs="Book Antiqua"/>
          <w:b/>
          <w:color w:val="000000"/>
        </w:rPr>
        <w:t xml:space="preserve">Name of Journal: </w:t>
      </w:r>
      <w:r w:rsidRPr="00D15E25">
        <w:rPr>
          <w:rFonts w:ascii="Book Antiqua" w:eastAsia="Book Antiqua" w:hAnsi="Book Antiqua" w:cs="Book Antiqua"/>
          <w:i/>
          <w:color w:val="000000"/>
        </w:rPr>
        <w:t>World Journal of Experimental Medicine</w:t>
      </w:r>
    </w:p>
    <w:p w:rsidR="00604888" w:rsidRPr="00D15E25" w:rsidRDefault="00010C28">
      <w:pPr>
        <w:adjustRightInd w:val="0"/>
        <w:snapToGrid w:val="0"/>
        <w:spacing w:line="360" w:lineRule="auto"/>
        <w:jc w:val="both"/>
      </w:pPr>
      <w:r w:rsidRPr="00D15E25">
        <w:rPr>
          <w:rFonts w:ascii="Book Antiqua" w:eastAsia="Book Antiqua" w:hAnsi="Book Antiqua" w:cs="Book Antiqua"/>
          <w:b/>
          <w:color w:val="000000"/>
        </w:rPr>
        <w:t xml:space="preserve">Manuscript NO: </w:t>
      </w:r>
      <w:r w:rsidRPr="00D15E25">
        <w:rPr>
          <w:rFonts w:ascii="Book Antiqua" w:eastAsia="Book Antiqua" w:hAnsi="Book Antiqua" w:cs="Book Antiqua"/>
          <w:color w:val="000000"/>
        </w:rPr>
        <w:t>66156</w:t>
      </w:r>
    </w:p>
    <w:p w:rsidR="00604888" w:rsidRPr="00D15E25" w:rsidRDefault="00010C28">
      <w:pPr>
        <w:adjustRightInd w:val="0"/>
        <w:snapToGrid w:val="0"/>
        <w:spacing w:line="360" w:lineRule="auto"/>
        <w:jc w:val="both"/>
      </w:pPr>
      <w:r w:rsidRPr="00D15E25">
        <w:rPr>
          <w:rFonts w:ascii="Book Antiqua" w:eastAsia="Book Antiqua" w:hAnsi="Book Antiqua" w:cs="Book Antiqua"/>
          <w:b/>
          <w:color w:val="000000"/>
        </w:rPr>
        <w:t xml:space="preserve">Manuscript Type: </w:t>
      </w:r>
      <w:bookmarkStart w:id="0" w:name="OLE_LINK166"/>
      <w:bookmarkStart w:id="1" w:name="OLE_LINK165"/>
      <w:r w:rsidRPr="00D15E25">
        <w:rPr>
          <w:rFonts w:ascii="Book Antiqua" w:eastAsia="Book Antiqua" w:hAnsi="Book Antiqua" w:cs="Book Antiqua"/>
          <w:color w:val="000000"/>
        </w:rPr>
        <w:t>MINIREVIEWS</w:t>
      </w:r>
      <w:bookmarkEnd w:id="0"/>
      <w:bookmarkEnd w:id="1"/>
    </w:p>
    <w:p w:rsidR="00604888" w:rsidRPr="00D15E25" w:rsidRDefault="00604888">
      <w:pPr>
        <w:adjustRightInd w:val="0"/>
        <w:snapToGrid w:val="0"/>
        <w:spacing w:line="360" w:lineRule="auto"/>
        <w:jc w:val="both"/>
      </w:pPr>
    </w:p>
    <w:p w:rsidR="00604888" w:rsidRPr="00D15E25" w:rsidRDefault="00010C28">
      <w:pPr>
        <w:adjustRightInd w:val="0"/>
        <w:snapToGrid w:val="0"/>
        <w:spacing w:line="360" w:lineRule="auto"/>
        <w:jc w:val="both"/>
      </w:pPr>
      <w:r w:rsidRPr="00D15E25">
        <w:rPr>
          <w:rFonts w:ascii="Book Antiqua" w:eastAsia="Book Antiqua" w:hAnsi="Book Antiqua" w:cs="Book Antiqua"/>
          <w:b/>
          <w:color w:val="000000"/>
        </w:rPr>
        <w:t>Antenatal corticosteroids in COVID-19 perspective</w:t>
      </w:r>
    </w:p>
    <w:p w:rsidR="00604888" w:rsidRPr="00D15E25" w:rsidRDefault="00604888">
      <w:pPr>
        <w:adjustRightInd w:val="0"/>
        <w:snapToGrid w:val="0"/>
        <w:spacing w:line="360" w:lineRule="auto"/>
        <w:jc w:val="both"/>
      </w:pPr>
    </w:p>
    <w:p w:rsidR="00604888" w:rsidRPr="00D15E25" w:rsidRDefault="00010C28">
      <w:pPr>
        <w:adjustRightInd w:val="0"/>
        <w:snapToGrid w:val="0"/>
        <w:spacing w:line="360" w:lineRule="auto"/>
        <w:jc w:val="both"/>
      </w:pPr>
      <w:r w:rsidRPr="00D15E25">
        <w:rPr>
          <w:rFonts w:ascii="Book Antiqua" w:eastAsia="Book Antiqua" w:hAnsi="Book Antiqua" w:cs="Book Antiqua"/>
          <w:color w:val="000000"/>
        </w:rPr>
        <w:t xml:space="preserve">Vidaeff AC </w:t>
      </w:r>
      <w:r w:rsidRPr="00D15E25">
        <w:rPr>
          <w:rFonts w:ascii="Book Antiqua" w:eastAsia="Book Antiqua" w:hAnsi="Book Antiqua" w:cs="Book Antiqua"/>
          <w:i/>
          <w:color w:val="000000"/>
        </w:rPr>
        <w:t>et al</w:t>
      </w:r>
      <w:r w:rsidRPr="00D15E25">
        <w:rPr>
          <w:rFonts w:ascii="Book Antiqua" w:eastAsia="Book Antiqua" w:hAnsi="Book Antiqua" w:cs="Book Antiqua"/>
          <w:color w:val="000000"/>
        </w:rPr>
        <w:t>. Antenatal corticosteroids in COVID-19 affected pregnancies</w:t>
      </w:r>
    </w:p>
    <w:p w:rsidR="00604888" w:rsidRPr="00D15E25" w:rsidRDefault="00604888">
      <w:pPr>
        <w:adjustRightInd w:val="0"/>
        <w:snapToGrid w:val="0"/>
        <w:spacing w:line="360" w:lineRule="auto"/>
        <w:jc w:val="both"/>
      </w:pPr>
    </w:p>
    <w:p w:rsidR="00604888" w:rsidRPr="00D15E25" w:rsidRDefault="00010C28">
      <w:pPr>
        <w:adjustRightInd w:val="0"/>
        <w:snapToGrid w:val="0"/>
        <w:spacing w:line="360" w:lineRule="auto"/>
        <w:jc w:val="both"/>
      </w:pPr>
      <w:r w:rsidRPr="00D15E25">
        <w:rPr>
          <w:rFonts w:ascii="Book Antiqua" w:eastAsia="Book Antiqua" w:hAnsi="Book Antiqua" w:cs="Book Antiqua"/>
          <w:color w:val="000000"/>
        </w:rPr>
        <w:t>Alex C Vidaeff, Kjersti M Aagaard, Michael A Belfort</w:t>
      </w:r>
    </w:p>
    <w:p w:rsidR="00604888" w:rsidRPr="00D15E25" w:rsidRDefault="00604888">
      <w:pPr>
        <w:adjustRightInd w:val="0"/>
        <w:snapToGrid w:val="0"/>
        <w:spacing w:line="360" w:lineRule="auto"/>
        <w:jc w:val="both"/>
      </w:pPr>
    </w:p>
    <w:p w:rsidR="00604888" w:rsidRPr="00D15E25" w:rsidRDefault="00010C28">
      <w:pPr>
        <w:adjustRightInd w:val="0"/>
        <w:snapToGrid w:val="0"/>
        <w:spacing w:line="360" w:lineRule="auto"/>
        <w:jc w:val="both"/>
      </w:pPr>
      <w:r w:rsidRPr="00D15E25">
        <w:rPr>
          <w:rFonts w:ascii="Book Antiqua" w:eastAsia="Book Antiqua" w:hAnsi="Book Antiqua" w:cs="Book Antiqua"/>
          <w:b/>
          <w:bCs/>
          <w:color w:val="000000"/>
        </w:rPr>
        <w:t xml:space="preserve">Alex C Vidaeff, </w:t>
      </w:r>
      <w:bookmarkStart w:id="2" w:name="OLE_LINK278"/>
      <w:bookmarkStart w:id="3" w:name="OLE_LINK279"/>
      <w:r w:rsidR="00A675BE" w:rsidRPr="00D15E25">
        <w:rPr>
          <w:rFonts w:ascii="Book Antiqua" w:eastAsia="Book Antiqua" w:hAnsi="Book Antiqua" w:cs="Book Antiqua"/>
          <w:b/>
          <w:bCs/>
          <w:color w:val="000000"/>
        </w:rPr>
        <w:t>Kjersti M Aagaard,</w:t>
      </w:r>
      <w:r w:rsidR="00A675BE">
        <w:rPr>
          <w:rFonts w:ascii="Book Antiqua" w:hAnsi="Book Antiqua" w:cs="Book Antiqua" w:hint="eastAsia"/>
          <w:b/>
          <w:bCs/>
          <w:color w:val="000000"/>
          <w:lang w:eastAsia="zh-CN"/>
        </w:rPr>
        <w:t xml:space="preserve"> </w:t>
      </w:r>
      <w:r w:rsidR="00A675BE" w:rsidRPr="00D15E25">
        <w:rPr>
          <w:rFonts w:ascii="Book Antiqua" w:eastAsia="Book Antiqua" w:hAnsi="Book Antiqua" w:cs="Book Antiqua"/>
          <w:b/>
          <w:bCs/>
          <w:color w:val="000000"/>
        </w:rPr>
        <w:t>Michael A Belfort,</w:t>
      </w:r>
      <w:r w:rsidR="00A675BE">
        <w:rPr>
          <w:rFonts w:ascii="Book Antiqua" w:hAnsi="Book Antiqua" w:cs="Book Antiqua" w:hint="eastAsia"/>
          <w:b/>
          <w:bCs/>
          <w:color w:val="000000"/>
          <w:lang w:eastAsia="zh-CN"/>
        </w:rPr>
        <w:t xml:space="preserve"> </w:t>
      </w:r>
      <w:r w:rsidRPr="00D15E25">
        <w:rPr>
          <w:rFonts w:ascii="Book Antiqua" w:hAnsi="Book Antiqua" w:cs="Book Antiqua" w:hint="eastAsia"/>
          <w:bCs/>
          <w:color w:val="000000"/>
          <w:lang w:eastAsia="zh-CN"/>
        </w:rPr>
        <w:t>Department of</w:t>
      </w:r>
      <w:r w:rsidR="000209DF" w:rsidRPr="00D15E25">
        <w:rPr>
          <w:rFonts w:ascii="Book Antiqua" w:hAnsi="Book Antiqua" w:cs="Book Antiqua" w:hint="eastAsia"/>
          <w:bCs/>
          <w:color w:val="000000"/>
          <w:lang w:eastAsia="zh-CN"/>
        </w:rPr>
        <w:t xml:space="preserve"> </w:t>
      </w:r>
      <w:r w:rsidRPr="00D15E25">
        <w:rPr>
          <w:rFonts w:ascii="Book Antiqua" w:eastAsia="Book Antiqua" w:hAnsi="Book Antiqua" w:cs="Book Antiqua"/>
          <w:color w:val="000000"/>
        </w:rPr>
        <w:t>Obstetrics and Gynecology, Div</w:t>
      </w:r>
      <w:r w:rsidRPr="00D15E25">
        <w:rPr>
          <w:rFonts w:ascii="Book Antiqua" w:hAnsi="Book Antiqua" w:cs="Book Antiqua" w:hint="eastAsia"/>
          <w:color w:val="000000"/>
          <w:lang w:eastAsia="zh-CN"/>
        </w:rPr>
        <w:t>ision of</w:t>
      </w:r>
      <w:r w:rsidRPr="00D15E25">
        <w:rPr>
          <w:rFonts w:ascii="Book Antiqua" w:eastAsia="Book Antiqua" w:hAnsi="Book Antiqua" w:cs="Book Antiqua"/>
          <w:color w:val="000000"/>
        </w:rPr>
        <w:t xml:space="preserve"> Maternal Fetal Med</w:t>
      </w:r>
      <w:r w:rsidRPr="00D15E25">
        <w:rPr>
          <w:rFonts w:ascii="Book Antiqua" w:hAnsi="Book Antiqua" w:cs="Book Antiqua" w:hint="eastAsia"/>
          <w:color w:val="000000"/>
          <w:lang w:eastAsia="zh-CN"/>
        </w:rPr>
        <w:t>icine</w:t>
      </w:r>
      <w:bookmarkEnd w:id="2"/>
      <w:bookmarkEnd w:id="3"/>
      <w:r w:rsidRPr="00D15E25">
        <w:rPr>
          <w:rFonts w:ascii="Book Antiqua" w:eastAsia="Book Antiqua" w:hAnsi="Book Antiqua" w:cs="Book Antiqua"/>
          <w:color w:val="000000"/>
        </w:rPr>
        <w:t>, Texas Children</w:t>
      </w:r>
      <w:r w:rsidR="00CC0E79">
        <w:rPr>
          <w:rFonts w:ascii="Book Antiqua" w:eastAsia="Book Antiqua" w:hAnsi="Book Antiqua" w:cs="Book Antiqua"/>
          <w:color w:val="000000"/>
        </w:rPr>
        <w:t>’</w:t>
      </w:r>
      <w:r w:rsidRPr="00D15E25">
        <w:rPr>
          <w:rFonts w:ascii="Book Antiqua" w:eastAsia="Book Antiqua" w:hAnsi="Book Antiqua" w:cs="Book Antiqua"/>
          <w:color w:val="000000"/>
        </w:rPr>
        <w:t>s Hosp</w:t>
      </w:r>
      <w:r w:rsidRPr="00D15E25">
        <w:rPr>
          <w:rFonts w:ascii="Book Antiqua" w:hAnsi="Book Antiqua" w:cs="Book Antiqua" w:hint="eastAsia"/>
          <w:color w:val="000000"/>
          <w:lang w:eastAsia="zh-CN"/>
        </w:rPr>
        <w:t>ital</w:t>
      </w:r>
      <w:r w:rsidRPr="00D15E25">
        <w:rPr>
          <w:rFonts w:ascii="Book Antiqua" w:eastAsia="Book Antiqua" w:hAnsi="Book Antiqua" w:cs="Book Antiqua"/>
          <w:color w:val="000000"/>
        </w:rPr>
        <w:t>, Baylor Coll</w:t>
      </w:r>
      <w:r w:rsidRPr="00D15E25">
        <w:rPr>
          <w:rFonts w:ascii="Book Antiqua" w:hAnsi="Book Antiqua" w:cs="Book Antiqua" w:hint="eastAsia"/>
          <w:color w:val="000000"/>
          <w:lang w:eastAsia="zh-CN"/>
        </w:rPr>
        <w:t>ege</w:t>
      </w:r>
      <w:r w:rsidRPr="00D15E25">
        <w:rPr>
          <w:rFonts w:ascii="Book Antiqua" w:eastAsia="Book Antiqua" w:hAnsi="Book Antiqua" w:cs="Book Antiqua"/>
          <w:color w:val="000000"/>
        </w:rPr>
        <w:t xml:space="preserve"> Med</w:t>
      </w:r>
      <w:r w:rsidRPr="00D15E25">
        <w:rPr>
          <w:rFonts w:ascii="Book Antiqua" w:hAnsi="Book Antiqua" w:cs="Book Antiqua" w:hint="eastAsia"/>
          <w:color w:val="000000"/>
          <w:lang w:eastAsia="zh-CN"/>
        </w:rPr>
        <w:t xml:space="preserve">icine, </w:t>
      </w:r>
      <w:r w:rsidRPr="00D15E25">
        <w:rPr>
          <w:rFonts w:ascii="Book Antiqua" w:eastAsia="Book Antiqua" w:hAnsi="Book Antiqua" w:cs="Book Antiqua"/>
          <w:color w:val="000000"/>
        </w:rPr>
        <w:t>Houston, TX 77030, United States</w:t>
      </w:r>
    </w:p>
    <w:p w:rsidR="00604888" w:rsidRPr="00A675BE" w:rsidRDefault="00604888">
      <w:pPr>
        <w:adjustRightInd w:val="0"/>
        <w:snapToGrid w:val="0"/>
        <w:spacing w:line="360" w:lineRule="auto"/>
        <w:jc w:val="both"/>
        <w:rPr>
          <w:lang w:eastAsia="zh-CN"/>
        </w:rPr>
      </w:pPr>
    </w:p>
    <w:p w:rsidR="00604888" w:rsidRPr="00D15E25" w:rsidRDefault="00010C28">
      <w:pPr>
        <w:adjustRightInd w:val="0"/>
        <w:snapToGrid w:val="0"/>
        <w:spacing w:line="360" w:lineRule="auto"/>
        <w:jc w:val="both"/>
      </w:pPr>
      <w:r w:rsidRPr="00D15E25">
        <w:rPr>
          <w:rFonts w:ascii="Book Antiqua" w:eastAsia="Book Antiqua" w:hAnsi="Book Antiqua" w:cs="Book Antiqua"/>
          <w:b/>
          <w:bCs/>
          <w:color w:val="000000"/>
        </w:rPr>
        <w:t xml:space="preserve">Author contributions: </w:t>
      </w:r>
      <w:r w:rsidRPr="00D15E25">
        <w:rPr>
          <w:rFonts w:ascii="Book Antiqua" w:eastAsia="Book Antiqua" w:hAnsi="Book Antiqua" w:cs="Book Antiqua"/>
          <w:color w:val="000000"/>
          <w:shd w:val="clear" w:color="auto" w:fill="FFFFFF"/>
        </w:rPr>
        <w:t>Vidaeff AC, Aagaard KM and Belfort MA contributed equally to this work and wrote the manuscript; all authors have read and approve the final manuscript.</w:t>
      </w:r>
    </w:p>
    <w:p w:rsidR="00604888" w:rsidRPr="00D15E25" w:rsidRDefault="00604888">
      <w:pPr>
        <w:adjustRightInd w:val="0"/>
        <w:snapToGrid w:val="0"/>
        <w:spacing w:line="360" w:lineRule="auto"/>
        <w:jc w:val="both"/>
      </w:pPr>
    </w:p>
    <w:p w:rsidR="00604888" w:rsidRPr="00D15E25" w:rsidRDefault="00010C28">
      <w:pPr>
        <w:adjustRightInd w:val="0"/>
        <w:snapToGrid w:val="0"/>
        <w:spacing w:line="360" w:lineRule="auto"/>
        <w:jc w:val="both"/>
      </w:pPr>
      <w:r w:rsidRPr="00D15E25">
        <w:rPr>
          <w:rFonts w:ascii="Book Antiqua" w:eastAsia="Book Antiqua" w:hAnsi="Book Antiqua" w:cs="Book Antiqua"/>
          <w:b/>
          <w:bCs/>
          <w:color w:val="000000"/>
        </w:rPr>
        <w:t xml:space="preserve">Corresponding author: Alex C Vidaeff, MD, Professor, </w:t>
      </w:r>
      <w:r w:rsidRPr="00D15E25">
        <w:rPr>
          <w:rFonts w:ascii="Book Antiqua" w:hAnsi="Book Antiqua" w:cs="Book Antiqua" w:hint="eastAsia"/>
          <w:bCs/>
          <w:color w:val="000000"/>
          <w:lang w:eastAsia="zh-CN"/>
        </w:rPr>
        <w:t>Department of</w:t>
      </w:r>
      <w:r w:rsidR="000209DF" w:rsidRPr="00D15E25">
        <w:rPr>
          <w:rFonts w:ascii="Book Antiqua" w:hAnsi="Book Antiqua" w:cs="Book Antiqua" w:hint="eastAsia"/>
          <w:bCs/>
          <w:color w:val="000000"/>
          <w:lang w:eastAsia="zh-CN"/>
        </w:rPr>
        <w:t xml:space="preserve"> </w:t>
      </w:r>
      <w:r w:rsidRPr="00D15E25">
        <w:rPr>
          <w:rFonts w:ascii="Book Antiqua" w:eastAsia="Book Antiqua" w:hAnsi="Book Antiqua" w:cs="Book Antiqua"/>
          <w:color w:val="000000"/>
        </w:rPr>
        <w:t>Obstetrics and Gynecology, Div</w:t>
      </w:r>
      <w:r w:rsidRPr="00D15E25">
        <w:rPr>
          <w:rFonts w:ascii="Book Antiqua" w:hAnsi="Book Antiqua" w:cs="Book Antiqua" w:hint="eastAsia"/>
          <w:color w:val="000000"/>
          <w:lang w:eastAsia="zh-CN"/>
        </w:rPr>
        <w:t>ision of</w:t>
      </w:r>
      <w:r w:rsidRPr="00D15E25">
        <w:rPr>
          <w:rFonts w:ascii="Book Antiqua" w:eastAsia="Book Antiqua" w:hAnsi="Book Antiqua" w:cs="Book Antiqua"/>
          <w:color w:val="000000"/>
        </w:rPr>
        <w:t xml:space="preserve"> Maternal Fetal Med</w:t>
      </w:r>
      <w:r w:rsidRPr="00D15E25">
        <w:rPr>
          <w:rFonts w:ascii="Book Antiqua" w:hAnsi="Book Antiqua" w:cs="Book Antiqua" w:hint="eastAsia"/>
          <w:color w:val="000000"/>
          <w:lang w:eastAsia="zh-CN"/>
        </w:rPr>
        <w:t>icine</w:t>
      </w:r>
      <w:r w:rsidRPr="00D15E25">
        <w:rPr>
          <w:rFonts w:ascii="Book Antiqua" w:eastAsia="Book Antiqua" w:hAnsi="Book Antiqua" w:cs="Book Antiqua"/>
          <w:color w:val="000000"/>
        </w:rPr>
        <w:t>, Texas Childrens Hosp</w:t>
      </w:r>
      <w:r w:rsidRPr="00D15E25">
        <w:rPr>
          <w:rFonts w:ascii="Book Antiqua" w:hAnsi="Book Antiqua" w:cs="Book Antiqua" w:hint="eastAsia"/>
          <w:color w:val="000000"/>
          <w:lang w:eastAsia="zh-CN"/>
        </w:rPr>
        <w:t>ital</w:t>
      </w:r>
      <w:r w:rsidRPr="00D15E25">
        <w:rPr>
          <w:rFonts w:ascii="Book Antiqua" w:eastAsia="Book Antiqua" w:hAnsi="Book Antiqua" w:cs="Book Antiqua"/>
          <w:color w:val="000000"/>
        </w:rPr>
        <w:t>, Baylor Coll</w:t>
      </w:r>
      <w:r w:rsidRPr="00D15E25">
        <w:rPr>
          <w:rFonts w:ascii="Book Antiqua" w:hAnsi="Book Antiqua" w:cs="Book Antiqua" w:hint="eastAsia"/>
          <w:color w:val="000000"/>
          <w:lang w:eastAsia="zh-CN"/>
        </w:rPr>
        <w:t>ege</w:t>
      </w:r>
      <w:r w:rsidRPr="00D15E25">
        <w:rPr>
          <w:rFonts w:ascii="Book Antiqua" w:eastAsia="Book Antiqua" w:hAnsi="Book Antiqua" w:cs="Book Antiqua"/>
          <w:color w:val="000000"/>
        </w:rPr>
        <w:t xml:space="preserve"> Med</w:t>
      </w:r>
      <w:r w:rsidRPr="00D15E25">
        <w:rPr>
          <w:rFonts w:ascii="Book Antiqua" w:hAnsi="Book Antiqua" w:cs="Book Antiqua" w:hint="eastAsia"/>
          <w:color w:val="000000"/>
          <w:lang w:eastAsia="zh-CN"/>
        </w:rPr>
        <w:t xml:space="preserve">icine, </w:t>
      </w:r>
      <w:bookmarkStart w:id="4" w:name="OLE_LINK281"/>
      <w:bookmarkStart w:id="5" w:name="OLE_LINK280"/>
      <w:r w:rsidRPr="00D15E25">
        <w:rPr>
          <w:rFonts w:ascii="Book Antiqua" w:eastAsia="Book Antiqua" w:hAnsi="Book Antiqua" w:cs="Book Antiqua"/>
          <w:color w:val="000000"/>
        </w:rPr>
        <w:t>6651 Main St,</w:t>
      </w:r>
      <w:r w:rsidR="00F61928">
        <w:rPr>
          <w:rFonts w:ascii="Book Antiqua" w:eastAsia="Book Antiqua" w:hAnsi="Book Antiqua" w:cs="Book Antiqua"/>
          <w:color w:val="000000"/>
        </w:rPr>
        <w:t xml:space="preserve"> </w:t>
      </w:r>
      <w:r w:rsidRPr="00D15E25">
        <w:rPr>
          <w:rFonts w:ascii="Book Antiqua" w:eastAsia="Book Antiqua" w:hAnsi="Book Antiqua" w:cs="Book Antiqua"/>
          <w:color w:val="000000"/>
        </w:rPr>
        <w:t>Suite F1020</w:t>
      </w:r>
      <w:bookmarkEnd w:id="4"/>
      <w:bookmarkEnd w:id="5"/>
      <w:r w:rsidRPr="00D15E25">
        <w:rPr>
          <w:rFonts w:ascii="Book Antiqua" w:eastAsia="Book Antiqua" w:hAnsi="Book Antiqua" w:cs="Book Antiqua"/>
          <w:color w:val="000000"/>
        </w:rPr>
        <w:t>, Houston, TX 77030, United States. vidaeff@bcm.edu</w:t>
      </w:r>
    </w:p>
    <w:p w:rsidR="00604888" w:rsidRPr="00D15E25" w:rsidRDefault="00604888">
      <w:pPr>
        <w:adjustRightInd w:val="0"/>
        <w:snapToGrid w:val="0"/>
        <w:spacing w:line="360" w:lineRule="auto"/>
        <w:jc w:val="both"/>
      </w:pPr>
    </w:p>
    <w:p w:rsidR="00604888" w:rsidRPr="00D15E25" w:rsidRDefault="00010C28">
      <w:pPr>
        <w:adjustRightInd w:val="0"/>
        <w:snapToGrid w:val="0"/>
        <w:spacing w:line="360" w:lineRule="auto"/>
        <w:jc w:val="both"/>
      </w:pPr>
      <w:r w:rsidRPr="00D15E25">
        <w:rPr>
          <w:rFonts w:ascii="Book Antiqua" w:eastAsia="Book Antiqua" w:hAnsi="Book Antiqua" w:cs="Book Antiqua"/>
          <w:b/>
          <w:bCs/>
          <w:color w:val="000000"/>
        </w:rPr>
        <w:t xml:space="preserve">Received: </w:t>
      </w:r>
      <w:r w:rsidRPr="00D15E25">
        <w:rPr>
          <w:rFonts w:ascii="Book Antiqua" w:eastAsia="Book Antiqua" w:hAnsi="Book Antiqua" w:cs="Book Antiqua"/>
          <w:color w:val="000000"/>
        </w:rPr>
        <w:t>March 21, 2021</w:t>
      </w:r>
    </w:p>
    <w:p w:rsidR="00604888" w:rsidRPr="00D15E25" w:rsidRDefault="00010C28">
      <w:pPr>
        <w:adjustRightInd w:val="0"/>
        <w:snapToGrid w:val="0"/>
        <w:spacing w:line="360" w:lineRule="auto"/>
        <w:jc w:val="both"/>
        <w:rPr>
          <w:lang w:eastAsia="zh-CN"/>
        </w:rPr>
      </w:pPr>
      <w:r w:rsidRPr="00D15E25">
        <w:rPr>
          <w:rFonts w:ascii="Book Antiqua" w:eastAsia="Book Antiqua" w:hAnsi="Book Antiqua" w:cs="Book Antiqua"/>
          <w:b/>
          <w:bCs/>
          <w:color w:val="000000"/>
        </w:rPr>
        <w:t xml:space="preserve">Revised: </w:t>
      </w:r>
      <w:r w:rsidRPr="00D15E25">
        <w:rPr>
          <w:rFonts w:ascii="Book Antiqua" w:hAnsi="Book Antiqua" w:cs="Book Antiqua" w:hint="eastAsia"/>
          <w:bCs/>
          <w:color w:val="000000"/>
          <w:lang w:eastAsia="zh-CN"/>
        </w:rPr>
        <w:t>May 23, 2021</w:t>
      </w:r>
    </w:p>
    <w:p w:rsidR="00604888" w:rsidRPr="00D15E25" w:rsidRDefault="00010C28">
      <w:pPr>
        <w:adjustRightInd w:val="0"/>
        <w:snapToGrid w:val="0"/>
        <w:spacing w:line="360" w:lineRule="auto"/>
        <w:jc w:val="both"/>
      </w:pPr>
      <w:r w:rsidRPr="00D15E25">
        <w:rPr>
          <w:rFonts w:ascii="Book Antiqua" w:eastAsia="Book Antiqua" w:hAnsi="Book Antiqua" w:cs="Book Antiqua"/>
          <w:b/>
          <w:bCs/>
          <w:color w:val="000000"/>
        </w:rPr>
        <w:t xml:space="preserve">Accepted: </w:t>
      </w:r>
      <w:bookmarkStart w:id="6" w:name="OLE_LINK33"/>
      <w:bookmarkStart w:id="7" w:name="OLE_LINK15"/>
      <w:bookmarkStart w:id="8" w:name="OLE_LINK48"/>
      <w:r w:rsidRPr="00D15E25">
        <w:rPr>
          <w:rFonts w:ascii="Book Antiqua" w:eastAsia="宋体" w:hAnsi="Book Antiqua" w:hint="eastAsia"/>
          <w:color w:val="000000" w:themeColor="text1"/>
        </w:rPr>
        <w:t>S</w:t>
      </w:r>
      <w:r w:rsidRPr="00D15E25">
        <w:rPr>
          <w:rFonts w:ascii="Book Antiqua" w:eastAsia="宋体" w:hAnsi="Book Antiqua" w:hint="eastAsia"/>
          <w:color w:val="000000" w:themeColor="text1"/>
          <w:lang w:eastAsia="zh-CN"/>
        </w:rPr>
        <w:t>e</w:t>
      </w:r>
      <w:r w:rsidRPr="00D15E25">
        <w:rPr>
          <w:rFonts w:ascii="Book Antiqua" w:eastAsia="宋体" w:hAnsi="Book Antiqua"/>
          <w:color w:val="000000" w:themeColor="text1"/>
        </w:rPr>
        <w:t>ptember 2, 2021</w:t>
      </w:r>
      <w:bookmarkEnd w:id="6"/>
      <w:bookmarkEnd w:id="7"/>
      <w:bookmarkEnd w:id="8"/>
    </w:p>
    <w:p w:rsidR="00604888" w:rsidRPr="00D15E25" w:rsidRDefault="00010C28">
      <w:pPr>
        <w:adjustRightInd w:val="0"/>
        <w:snapToGrid w:val="0"/>
        <w:spacing w:line="360" w:lineRule="auto"/>
        <w:jc w:val="both"/>
        <w:rPr>
          <w:rFonts w:ascii="Book Antiqua" w:hAnsi="Book Antiqua" w:cs="Book Antiqua"/>
          <w:bCs/>
          <w:color w:val="000000"/>
          <w:lang w:eastAsia="zh-CN"/>
        </w:rPr>
        <w:sectPr w:rsidR="00604888" w:rsidRPr="00D15E25">
          <w:footerReference w:type="default" r:id="rId8"/>
          <w:pgSz w:w="12240" w:h="15840"/>
          <w:pgMar w:top="1440" w:right="1440" w:bottom="1440" w:left="1440" w:header="720" w:footer="720" w:gutter="0"/>
          <w:cols w:space="720"/>
          <w:docGrid w:linePitch="360"/>
        </w:sectPr>
      </w:pPr>
      <w:r w:rsidRPr="00D15E25">
        <w:rPr>
          <w:rFonts w:ascii="Book Antiqua" w:eastAsia="Book Antiqua" w:hAnsi="Book Antiqua" w:cs="Book Antiqua"/>
          <w:b/>
          <w:bCs/>
          <w:color w:val="000000"/>
        </w:rPr>
        <w:t xml:space="preserve">Published online: </w:t>
      </w:r>
      <w:r w:rsidRPr="00D15E25">
        <w:rPr>
          <w:rFonts w:ascii="Book Antiqua" w:hAnsi="Book Antiqua" w:cs="Book Antiqua" w:hint="eastAsia"/>
          <w:bCs/>
          <w:color w:val="000000"/>
          <w:lang w:eastAsia="zh-CN"/>
        </w:rPr>
        <w:t>September 20</w:t>
      </w:r>
      <w:r w:rsidRPr="00D15E25">
        <w:rPr>
          <w:rFonts w:ascii="Book Antiqua" w:eastAsia="宋体" w:hAnsi="Book Antiqua"/>
          <w:color w:val="000000" w:themeColor="text1"/>
        </w:rPr>
        <w:t>, 2021</w:t>
      </w:r>
    </w:p>
    <w:p w:rsidR="00604888" w:rsidRPr="00D15E25" w:rsidRDefault="00010C28">
      <w:pPr>
        <w:adjustRightInd w:val="0"/>
        <w:snapToGrid w:val="0"/>
        <w:spacing w:line="360" w:lineRule="auto"/>
        <w:jc w:val="both"/>
      </w:pPr>
      <w:r w:rsidRPr="00D15E25">
        <w:rPr>
          <w:rFonts w:ascii="Book Antiqua" w:eastAsia="Book Antiqua" w:hAnsi="Book Antiqua" w:cs="Book Antiqua"/>
          <w:b/>
          <w:color w:val="000000"/>
        </w:rPr>
        <w:lastRenderedPageBreak/>
        <w:t>Abstract</w:t>
      </w:r>
    </w:p>
    <w:p w:rsidR="00604888" w:rsidRPr="00D15E25" w:rsidRDefault="00010C28">
      <w:pPr>
        <w:adjustRightInd w:val="0"/>
        <w:snapToGrid w:val="0"/>
        <w:spacing w:line="360" w:lineRule="auto"/>
        <w:jc w:val="both"/>
      </w:pPr>
      <w:r w:rsidRPr="00D15E25">
        <w:rPr>
          <w:rFonts w:ascii="Book Antiqua" w:eastAsia="Book Antiqua" w:hAnsi="Book Antiqua" w:cs="Book Antiqua"/>
          <w:color w:val="000000"/>
          <w:szCs w:val="22"/>
        </w:rPr>
        <w:t xml:space="preserve"> The aim of this manuscript is to discuss the practice of antenatal corticosteroids administration for fetal maturation in severe acute respiratory syndrome coronavirus 2 positive pregnant women. Recent high-quality evidence supports the use of dexamethasone in the treatment of hospitalized patients with coronavirus disease 2019 (COVID-19). Randomized disease outcome data have identified an association between disease stage and treatment outcome. In contrast to patients with more severe forms who benefit from dexamethasone, patients with mild disease do not appear to improve and may even be harmed by this treatment. Therefore, indiscriminate usage of fluorinated corticosteroids for fetal maturation, regardless of disease trajectory, is unadvisable. Obstetrical care needs to be adjusted during the COVID-19 pandemic with careful attention paid to candidate selection and risk stratification.</w:t>
      </w:r>
    </w:p>
    <w:p w:rsidR="00604888" w:rsidRPr="00D15E25" w:rsidRDefault="00604888">
      <w:pPr>
        <w:adjustRightInd w:val="0"/>
        <w:snapToGrid w:val="0"/>
        <w:spacing w:line="360" w:lineRule="auto"/>
        <w:jc w:val="both"/>
      </w:pPr>
    </w:p>
    <w:p w:rsidR="00604888" w:rsidRPr="00D15E25" w:rsidRDefault="00010C28">
      <w:pPr>
        <w:adjustRightInd w:val="0"/>
        <w:snapToGrid w:val="0"/>
        <w:spacing w:line="360" w:lineRule="auto"/>
        <w:jc w:val="both"/>
      </w:pPr>
      <w:r w:rsidRPr="00D15E25">
        <w:rPr>
          <w:rFonts w:ascii="Book Antiqua" w:eastAsia="Book Antiqua" w:hAnsi="Book Antiqua" w:cs="Book Antiqua"/>
          <w:b/>
          <w:bCs/>
          <w:color w:val="000000"/>
        </w:rPr>
        <w:t xml:space="preserve">Key Words: </w:t>
      </w:r>
      <w:r w:rsidRPr="00D15E25">
        <w:rPr>
          <w:rFonts w:ascii="Book Antiqua" w:eastAsia="Book Antiqua" w:hAnsi="Book Antiqua" w:cs="Book Antiqua"/>
          <w:color w:val="000000"/>
        </w:rPr>
        <w:t>Antenatal corticosteroids; COVID-19; Dexamethasone; Pregnancy; SARS-CoV-2; Preterm delivery</w:t>
      </w:r>
    </w:p>
    <w:p w:rsidR="00604888" w:rsidRDefault="00604888">
      <w:pPr>
        <w:adjustRightInd w:val="0"/>
        <w:snapToGrid w:val="0"/>
        <w:spacing w:line="360" w:lineRule="auto"/>
        <w:jc w:val="both"/>
        <w:rPr>
          <w:rFonts w:hint="eastAsia"/>
          <w:lang w:eastAsia="zh-CN"/>
        </w:rPr>
      </w:pPr>
    </w:p>
    <w:p w:rsidR="00CE533A" w:rsidRPr="00026CB8" w:rsidRDefault="00CE533A" w:rsidP="00CE533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rsidR="00CE533A" w:rsidRPr="00CE533A" w:rsidRDefault="00CE533A">
      <w:pPr>
        <w:adjustRightInd w:val="0"/>
        <w:snapToGrid w:val="0"/>
        <w:spacing w:line="360" w:lineRule="auto"/>
        <w:jc w:val="both"/>
        <w:rPr>
          <w:rFonts w:hint="eastAsia"/>
          <w:lang w:eastAsia="zh-CN"/>
        </w:rPr>
      </w:pPr>
    </w:p>
    <w:p w:rsidR="00831866" w:rsidRDefault="00CE533A">
      <w:pPr>
        <w:spacing w:line="360" w:lineRule="auto"/>
        <w:jc w:val="both"/>
        <w:rPr>
          <w:rFonts w:ascii="Book Antiqua" w:hAnsi="Book Antiqua" w:hint="eastAsia"/>
          <w:lang w:eastAsia="zh-CN"/>
        </w:rPr>
      </w:pPr>
      <w:r w:rsidRPr="00CE533A">
        <w:rPr>
          <w:rFonts w:ascii="Book Antiqua" w:hAnsi="Book Antiqua" w:cs="Book Antiqua" w:hint="eastAsia"/>
          <w:b/>
          <w:color w:val="000000"/>
          <w:lang w:eastAsia="zh-CN"/>
        </w:rPr>
        <w:t xml:space="preserve">Citation: </w:t>
      </w:r>
      <w:r w:rsidR="00010C28" w:rsidRPr="00D15E25">
        <w:rPr>
          <w:rFonts w:ascii="Book Antiqua" w:eastAsia="Book Antiqua" w:hAnsi="Book Antiqua" w:cs="Book Antiqua"/>
          <w:color w:val="000000"/>
        </w:rPr>
        <w:t xml:space="preserve">Vidaeff AC, Aagaard KM, Belfort MA. Antenatal corticosteroids in COVID-19 perspective. </w:t>
      </w:r>
      <w:r w:rsidR="00010C28" w:rsidRPr="00D15E25">
        <w:rPr>
          <w:rFonts w:ascii="Book Antiqua" w:eastAsia="Book Antiqua" w:hAnsi="Book Antiqua" w:cs="Book Antiqua"/>
          <w:i/>
          <w:iCs/>
          <w:color w:val="000000"/>
        </w:rPr>
        <w:t>World J Exp Med</w:t>
      </w:r>
      <w:r w:rsidR="00010C28" w:rsidRPr="00D15E25">
        <w:rPr>
          <w:rFonts w:ascii="Book Antiqua" w:eastAsia="Book Antiqua" w:hAnsi="Book Antiqua" w:cs="Book Antiqua"/>
          <w:color w:val="000000"/>
        </w:rPr>
        <w:t xml:space="preserve"> 2021;</w:t>
      </w:r>
      <w:r>
        <w:rPr>
          <w:rFonts w:ascii="Book Antiqua" w:hAnsi="Book Antiqua" w:cs="Book Antiqua" w:hint="eastAsia"/>
          <w:color w:val="000000"/>
          <w:lang w:eastAsia="zh-CN"/>
        </w:rPr>
        <w:t xml:space="preserve"> </w:t>
      </w:r>
      <w:r w:rsidR="00010C28" w:rsidRPr="00D15E25">
        <w:rPr>
          <w:rFonts w:ascii="Book Antiqua" w:hAnsi="Book Antiqua" w:hint="eastAsia"/>
          <w:lang w:eastAsia="zh-CN"/>
        </w:rPr>
        <w:t>11</w:t>
      </w:r>
      <w:r w:rsidR="00010C28" w:rsidRPr="00D15E25">
        <w:rPr>
          <w:rFonts w:ascii="Book Antiqua" w:hAnsi="Book Antiqua"/>
        </w:rPr>
        <w:t>(</w:t>
      </w:r>
      <w:r w:rsidR="00010C28" w:rsidRPr="00D15E25">
        <w:rPr>
          <w:rFonts w:ascii="Book Antiqua" w:hAnsi="Book Antiqua" w:hint="eastAsia"/>
          <w:lang w:eastAsia="zh-CN"/>
        </w:rPr>
        <w:t>4</w:t>
      </w:r>
      <w:r w:rsidR="00010C28" w:rsidRPr="00D15E25">
        <w:rPr>
          <w:rFonts w:ascii="Book Antiqua" w:hAnsi="Book Antiqua"/>
        </w:rPr>
        <w:t>):</w:t>
      </w:r>
      <w:r>
        <w:rPr>
          <w:rFonts w:ascii="Book Antiqua" w:hAnsi="Book Antiqua" w:hint="eastAsia"/>
          <w:lang w:eastAsia="zh-CN"/>
        </w:rPr>
        <w:t xml:space="preserve"> </w:t>
      </w:r>
      <w:r>
        <w:rPr>
          <w:rFonts w:ascii="Book Antiqua" w:hAnsi="Book Antiqua" w:hint="eastAsia"/>
          <w:color w:val="000000" w:themeColor="text1"/>
        </w:rPr>
        <w:t>37</w:t>
      </w:r>
      <w:r>
        <w:rPr>
          <w:rFonts w:ascii="Book Antiqua" w:hAnsi="Book Antiqua" w:hint="eastAsia"/>
          <w:color w:val="000000" w:themeColor="text1"/>
          <w:lang w:eastAsia="zh-CN"/>
        </w:rPr>
        <w:t>-</w:t>
      </w:r>
      <w:r>
        <w:rPr>
          <w:rFonts w:ascii="Book Antiqua" w:hAnsi="Book Antiqua" w:hint="eastAsia"/>
          <w:color w:val="000000" w:themeColor="text1"/>
        </w:rPr>
        <w:t>43</w:t>
      </w:r>
      <w:r>
        <w:rPr>
          <w:rFonts w:ascii="Book Antiqua" w:hAnsi="Book Antiqua" w:hint="eastAsia"/>
          <w:lang w:eastAsia="zh-CN"/>
        </w:rPr>
        <w:t xml:space="preserve"> </w:t>
      </w:r>
    </w:p>
    <w:p w:rsidR="00831866" w:rsidRDefault="00010C28">
      <w:pPr>
        <w:spacing w:line="360" w:lineRule="auto"/>
        <w:jc w:val="both"/>
        <w:rPr>
          <w:rFonts w:ascii="Book Antiqua" w:hAnsi="Book Antiqua" w:hint="eastAsia"/>
          <w:bCs/>
          <w:lang w:eastAsia="zh-CN"/>
        </w:rPr>
      </w:pPr>
      <w:r w:rsidRPr="00831866">
        <w:rPr>
          <w:rFonts w:ascii="Book Antiqua" w:hAnsi="Book Antiqua"/>
          <w:b/>
          <w:bCs/>
        </w:rPr>
        <w:t>URL:</w:t>
      </w:r>
      <w:r w:rsidRPr="00D15E25">
        <w:rPr>
          <w:rFonts w:ascii="Book Antiqua" w:hAnsi="Book Antiqua"/>
          <w:bCs/>
        </w:rPr>
        <w:t xml:space="preserve"> https://www.wjgnet.com/2220-315x/full/v</w:t>
      </w:r>
      <w:r w:rsidRPr="00D15E25">
        <w:rPr>
          <w:rFonts w:ascii="Book Antiqua" w:hAnsi="Book Antiqua" w:hint="eastAsia"/>
          <w:bCs/>
          <w:lang w:eastAsia="zh-CN"/>
        </w:rPr>
        <w:t>11</w:t>
      </w:r>
      <w:r w:rsidRPr="00D15E25">
        <w:rPr>
          <w:rFonts w:ascii="Book Antiqua" w:hAnsi="Book Antiqua"/>
          <w:bCs/>
        </w:rPr>
        <w:t>/i</w:t>
      </w:r>
      <w:r w:rsidRPr="00D15E25">
        <w:rPr>
          <w:rFonts w:ascii="Book Antiqua" w:hAnsi="Book Antiqua" w:hint="eastAsia"/>
          <w:bCs/>
          <w:lang w:eastAsia="zh-CN"/>
        </w:rPr>
        <w:t>4</w:t>
      </w:r>
      <w:r w:rsidRPr="00D15E25">
        <w:rPr>
          <w:rFonts w:ascii="Book Antiqua" w:hAnsi="Book Antiqua"/>
          <w:bCs/>
        </w:rPr>
        <w:t>/</w:t>
      </w:r>
      <w:r w:rsidR="00CE533A">
        <w:rPr>
          <w:rFonts w:ascii="Book Antiqua" w:hAnsi="Book Antiqua" w:hint="eastAsia"/>
          <w:bCs/>
          <w:lang w:eastAsia="zh-CN"/>
        </w:rPr>
        <w:t>37</w:t>
      </w:r>
      <w:r w:rsidRPr="00D15E25">
        <w:rPr>
          <w:rFonts w:ascii="Book Antiqua" w:hAnsi="Book Antiqua"/>
          <w:bCs/>
        </w:rPr>
        <w:t xml:space="preserve">.htm  </w:t>
      </w:r>
    </w:p>
    <w:p w:rsidR="00604888" w:rsidRPr="00D15E25" w:rsidRDefault="00010C28">
      <w:pPr>
        <w:spacing w:line="360" w:lineRule="auto"/>
        <w:jc w:val="both"/>
        <w:rPr>
          <w:lang w:eastAsia="zh-CN"/>
        </w:rPr>
      </w:pPr>
      <w:r w:rsidRPr="00831866">
        <w:rPr>
          <w:rFonts w:ascii="Book Antiqua" w:hAnsi="Book Antiqua"/>
          <w:b/>
          <w:bCs/>
        </w:rPr>
        <w:t>DOI:</w:t>
      </w:r>
      <w:r w:rsidR="00831866">
        <w:rPr>
          <w:rFonts w:ascii="Book Antiqua" w:hAnsi="Book Antiqua" w:hint="eastAsia"/>
          <w:bCs/>
          <w:lang w:eastAsia="zh-CN"/>
        </w:rPr>
        <w:t xml:space="preserve"> </w:t>
      </w:r>
      <w:r w:rsidRPr="00D15E25">
        <w:rPr>
          <w:rFonts w:ascii="Book Antiqua" w:hAnsi="Book Antiqua"/>
        </w:rPr>
        <w:t>https://dx.doi.org/10.5493/wj</w:t>
      </w:r>
      <w:r w:rsidRPr="00D15E25">
        <w:rPr>
          <w:rFonts w:ascii="Book Antiqua" w:hAnsi="Book Antiqua" w:hint="eastAsia"/>
          <w:lang w:eastAsia="zh-CN"/>
        </w:rPr>
        <w:t>em</w:t>
      </w:r>
      <w:r w:rsidRPr="00D15E25">
        <w:rPr>
          <w:rFonts w:ascii="Book Antiqua" w:hAnsi="Book Antiqua"/>
        </w:rPr>
        <w:t>.v</w:t>
      </w:r>
      <w:r w:rsidRPr="00D15E25">
        <w:rPr>
          <w:rFonts w:ascii="Book Antiqua" w:hAnsi="Book Antiqua" w:hint="eastAsia"/>
          <w:lang w:eastAsia="zh-CN"/>
        </w:rPr>
        <w:t>11</w:t>
      </w:r>
      <w:r w:rsidRPr="00D15E25">
        <w:rPr>
          <w:rFonts w:ascii="Book Antiqua" w:hAnsi="Book Antiqua"/>
        </w:rPr>
        <w:t>.i</w:t>
      </w:r>
      <w:r w:rsidRPr="00D15E25">
        <w:rPr>
          <w:rFonts w:ascii="Book Antiqua" w:hAnsi="Book Antiqua" w:hint="eastAsia"/>
          <w:lang w:eastAsia="zh-CN"/>
        </w:rPr>
        <w:t>4</w:t>
      </w:r>
      <w:r w:rsidRPr="00D15E25">
        <w:rPr>
          <w:rFonts w:ascii="Book Antiqua" w:hAnsi="Book Antiqua"/>
        </w:rPr>
        <w:t>.</w:t>
      </w:r>
      <w:r w:rsidR="00CE533A">
        <w:rPr>
          <w:rFonts w:ascii="Book Antiqua" w:hAnsi="Book Antiqua" w:hint="eastAsia"/>
          <w:lang w:eastAsia="zh-CN"/>
        </w:rPr>
        <w:t>37</w:t>
      </w:r>
    </w:p>
    <w:p w:rsidR="00604888" w:rsidRPr="00D15E25" w:rsidRDefault="00604888">
      <w:pPr>
        <w:adjustRightInd w:val="0"/>
        <w:snapToGrid w:val="0"/>
        <w:spacing w:line="360" w:lineRule="auto"/>
        <w:jc w:val="both"/>
      </w:pPr>
    </w:p>
    <w:p w:rsidR="00604888" w:rsidRPr="00D15E25" w:rsidRDefault="00010C28">
      <w:pPr>
        <w:adjustRightInd w:val="0"/>
        <w:snapToGrid w:val="0"/>
        <w:spacing w:line="360" w:lineRule="auto"/>
        <w:jc w:val="both"/>
      </w:pPr>
      <w:r w:rsidRPr="00D15E25">
        <w:rPr>
          <w:rFonts w:ascii="Book Antiqua" w:eastAsia="Book Antiqua" w:hAnsi="Book Antiqua" w:cs="Book Antiqua"/>
          <w:b/>
          <w:bCs/>
          <w:color w:val="000000"/>
          <w:szCs w:val="22"/>
        </w:rPr>
        <w:t xml:space="preserve">Core Tip: </w:t>
      </w:r>
      <w:r w:rsidRPr="00D15E25">
        <w:rPr>
          <w:rFonts w:ascii="Book Antiqua" w:eastAsia="Book Antiqua" w:hAnsi="Book Antiqua" w:cs="Book Antiqua"/>
          <w:color w:val="000000"/>
          <w:szCs w:val="22"/>
        </w:rPr>
        <w:t xml:space="preserve">Evidence from the </w:t>
      </w:r>
      <w:r w:rsidRPr="00D15E25">
        <w:rPr>
          <w:rFonts w:ascii="Book Antiqua" w:eastAsia="Book Antiqua" w:hAnsi="Book Antiqua" w:cs="Book Antiqua"/>
          <w:bCs/>
          <w:color w:val="000000"/>
          <w:szCs w:val="22"/>
        </w:rPr>
        <w:t>r</w:t>
      </w:r>
      <w:r w:rsidRPr="00D15E25">
        <w:rPr>
          <w:rFonts w:ascii="Book Antiqua" w:eastAsia="Book Antiqua" w:hAnsi="Book Antiqua" w:cs="Book Antiqua"/>
          <w:color w:val="000000"/>
          <w:szCs w:val="22"/>
        </w:rPr>
        <w:t xml:space="preserve">andomized </w:t>
      </w:r>
      <w:r w:rsidRPr="00D15E25">
        <w:rPr>
          <w:rFonts w:ascii="Book Antiqua" w:eastAsia="Book Antiqua" w:hAnsi="Book Antiqua" w:cs="Book Antiqua"/>
          <w:bCs/>
          <w:color w:val="000000"/>
          <w:szCs w:val="22"/>
        </w:rPr>
        <w:t>e</w:t>
      </w:r>
      <w:r w:rsidRPr="00D15E25">
        <w:rPr>
          <w:rFonts w:ascii="Book Antiqua" w:eastAsia="Book Antiqua" w:hAnsi="Book Antiqua" w:cs="Book Antiqua"/>
          <w:color w:val="000000"/>
          <w:szCs w:val="22"/>
        </w:rPr>
        <w:t xml:space="preserve">valuation of </w:t>
      </w:r>
      <w:r w:rsidRPr="00D15E25">
        <w:rPr>
          <w:rFonts w:ascii="Book Antiqua" w:eastAsia="Book Antiqua" w:hAnsi="Book Antiqua" w:cs="Book Antiqua"/>
          <w:bCs/>
          <w:color w:val="000000"/>
          <w:szCs w:val="22"/>
        </w:rPr>
        <w:t>coronavirus disease 2019</w:t>
      </w:r>
      <w:r w:rsidRPr="00D15E25">
        <w:rPr>
          <w:rFonts w:ascii="Book Antiqua" w:eastAsia="Book Antiqua" w:hAnsi="Book Antiqua" w:cs="Book Antiqua"/>
          <w:color w:val="000000"/>
          <w:szCs w:val="22"/>
        </w:rPr>
        <w:t xml:space="preserve"> th</w:t>
      </w:r>
      <w:r w:rsidRPr="00D15E25">
        <w:rPr>
          <w:rFonts w:ascii="Book Antiqua" w:eastAsia="Book Antiqua" w:hAnsi="Book Antiqua" w:cs="Book Antiqua"/>
          <w:bCs/>
          <w:color w:val="000000"/>
          <w:szCs w:val="22"/>
        </w:rPr>
        <w:t>er</w:t>
      </w:r>
      <w:r w:rsidRPr="00D15E25">
        <w:rPr>
          <w:rFonts w:ascii="Book Antiqua" w:eastAsia="Book Antiqua" w:hAnsi="Book Antiqua" w:cs="Book Antiqua"/>
          <w:color w:val="000000"/>
          <w:szCs w:val="22"/>
        </w:rPr>
        <w:t>ap</w:t>
      </w:r>
      <w:r w:rsidRPr="00D15E25">
        <w:rPr>
          <w:rFonts w:ascii="Book Antiqua" w:eastAsia="Book Antiqua" w:hAnsi="Book Antiqua" w:cs="Book Antiqua"/>
          <w:bCs/>
          <w:color w:val="000000"/>
          <w:szCs w:val="22"/>
        </w:rPr>
        <w:t>y</w:t>
      </w:r>
      <w:r w:rsidRPr="00D15E25">
        <w:rPr>
          <w:rFonts w:ascii="Book Antiqua" w:eastAsia="Book Antiqua" w:hAnsi="Book Antiqua" w:cs="Book Antiqua"/>
          <w:color w:val="000000"/>
          <w:szCs w:val="22"/>
        </w:rPr>
        <w:t xml:space="preserve"> trial supports the use of dexamethasone in the setting of maternal respiratory disease</w:t>
      </w:r>
      <w:r w:rsidRPr="00D15E25">
        <w:rPr>
          <w:rFonts w:ascii="Book Antiqua" w:eastAsia="Book Antiqua" w:hAnsi="Book Antiqua" w:cs="Book Antiqua"/>
          <w:color w:val="000000"/>
          <w:szCs w:val="22"/>
          <w:shd w:val="clear" w:color="auto" w:fill="FFFFFF"/>
        </w:rPr>
        <w:t xml:space="preserve"> requiring either invasive mechanical ventilation or oxygen alone but not for patients receiving no respiratory support</w:t>
      </w:r>
      <w:r w:rsidRPr="00D15E25">
        <w:rPr>
          <w:rFonts w:ascii="Book Antiqua" w:eastAsia="Book Antiqua" w:hAnsi="Book Antiqua" w:cs="Book Antiqua"/>
          <w:color w:val="000000"/>
          <w:szCs w:val="22"/>
        </w:rPr>
        <w:t xml:space="preserve">. Dexamethasone will have the added benefit of promoting fetal maturity at &lt;34 wk gestation in cases at risk for preterm delivery. </w:t>
      </w:r>
      <w:r w:rsidRPr="00D15E25">
        <w:rPr>
          <w:rFonts w:ascii="Book Antiqua" w:eastAsia="Book Antiqua" w:hAnsi="Book Antiqua" w:cs="Book Antiqua"/>
          <w:color w:val="000000"/>
          <w:szCs w:val="22"/>
        </w:rPr>
        <w:lastRenderedPageBreak/>
        <w:t>Fetal indications for antenatal corticosteroids should be limited to obstetrical indications resulting in a high probability of preterm delivery and indiscriminate usage of fluorinated corticosteroids for fetal maturation, regardless of disease stage, is unadvisable.</w:t>
      </w:r>
    </w:p>
    <w:p w:rsidR="00604888" w:rsidRPr="00D15E25" w:rsidRDefault="00010C28">
      <w:pPr>
        <w:adjustRightInd w:val="0"/>
        <w:snapToGrid w:val="0"/>
        <w:spacing w:line="360" w:lineRule="auto"/>
        <w:jc w:val="both"/>
      </w:pPr>
      <w:r w:rsidRPr="00D15E25">
        <w:br w:type="page"/>
      </w:r>
    </w:p>
    <w:p w:rsidR="00604888" w:rsidRPr="00D15E25" w:rsidRDefault="00010C28">
      <w:pPr>
        <w:adjustRightInd w:val="0"/>
        <w:snapToGrid w:val="0"/>
        <w:spacing w:line="360" w:lineRule="auto"/>
        <w:jc w:val="both"/>
      </w:pPr>
      <w:r w:rsidRPr="00D15E25">
        <w:rPr>
          <w:rFonts w:ascii="Book Antiqua" w:eastAsia="Book Antiqua" w:hAnsi="Book Antiqua" w:cs="Book Antiqua"/>
          <w:b/>
          <w:caps/>
          <w:color w:val="000000"/>
          <w:u w:val="single"/>
        </w:rPr>
        <w:lastRenderedPageBreak/>
        <w:t>INTRODUCTION</w:t>
      </w:r>
    </w:p>
    <w:p w:rsidR="00604888" w:rsidRPr="00D15E25" w:rsidRDefault="00010C28">
      <w:pPr>
        <w:adjustRightInd w:val="0"/>
        <w:snapToGrid w:val="0"/>
        <w:spacing w:line="360" w:lineRule="auto"/>
        <w:jc w:val="both"/>
      </w:pPr>
      <w:r w:rsidRPr="00D15E25">
        <w:rPr>
          <w:rFonts w:ascii="Book Antiqua" w:eastAsia="Book Antiqua" w:hAnsi="Book Antiqua" w:cs="Book Antiqua"/>
          <w:color w:val="000000"/>
        </w:rPr>
        <w:t xml:space="preserve">Early in the pandemic, the use of corticosteroids as a means of immune-modulatory therapy among patients with </w:t>
      </w:r>
      <w:bookmarkStart w:id="9" w:name="OLE_LINK285"/>
      <w:bookmarkStart w:id="10" w:name="OLE_LINK284"/>
      <w:r w:rsidRPr="00D15E25">
        <w:rPr>
          <w:rFonts w:ascii="Book Antiqua" w:eastAsia="Book Antiqua" w:hAnsi="Book Antiqua" w:cs="Book Antiqua"/>
          <w:color w:val="000000"/>
        </w:rPr>
        <w:t>coronavirus disease 2019</w:t>
      </w:r>
      <w:bookmarkEnd w:id="9"/>
      <w:bookmarkEnd w:id="10"/>
      <w:r w:rsidRPr="00D15E25">
        <w:rPr>
          <w:rFonts w:ascii="Book Antiqua" w:eastAsia="Book Antiqua" w:hAnsi="Book Antiqua" w:cs="Book Antiqua"/>
          <w:color w:val="000000"/>
        </w:rPr>
        <w:t xml:space="preserve"> (COVID-19) was considered relatively contraindicated based on limited data suggesting adverse outcomes in the previous coronavirus outbreaks </w:t>
      </w:r>
      <w:r w:rsidRPr="00D15E25">
        <w:rPr>
          <w:rFonts w:ascii="Book Antiqua" w:hAnsi="Book Antiqua" w:cs="Book Antiqua" w:hint="eastAsia"/>
          <w:color w:val="000000"/>
          <w:lang w:eastAsia="zh-CN"/>
        </w:rPr>
        <w:t>(</w:t>
      </w:r>
      <w:r w:rsidRPr="00D15E25">
        <w:rPr>
          <w:rFonts w:ascii="Book Antiqua" w:eastAsia="Book Antiqua" w:hAnsi="Book Antiqua" w:cs="Book Antiqua"/>
          <w:color w:val="000000"/>
        </w:rPr>
        <w:t>severe acute respiratory syndrome coronavirus 1 and Middle East respiratory syndrome coronavirus</w:t>
      </w:r>
      <w:r w:rsidRPr="00D15E25">
        <w:rPr>
          <w:rFonts w:ascii="Book Antiqua" w:hAnsi="Book Antiqua" w:cs="Book Antiqua" w:hint="eastAsia"/>
          <w:color w:val="000000"/>
          <w:lang w:eastAsia="zh-CN"/>
        </w:rPr>
        <w:t>)</w:t>
      </w:r>
      <w:r w:rsidRPr="00D15E25">
        <w:rPr>
          <w:rFonts w:ascii="Book Antiqua" w:eastAsia="Book Antiqua" w:hAnsi="Book Antiqua" w:cs="Book Antiqua"/>
          <w:color w:val="000000"/>
          <w:szCs w:val="28"/>
          <w:vertAlign w:val="superscript"/>
        </w:rPr>
        <w:t>[1]</w:t>
      </w:r>
      <w:r w:rsidRPr="00D15E25">
        <w:rPr>
          <w:rFonts w:ascii="Book Antiqua" w:eastAsia="Book Antiqua" w:hAnsi="Book Antiqua" w:cs="Book Antiqua"/>
          <w:color w:val="000000"/>
        </w:rPr>
        <w:t>.</w:t>
      </w:r>
      <w:r w:rsidRPr="00D15E25">
        <w:rPr>
          <w:rFonts w:ascii="Book Antiqua" w:eastAsia="Book Antiqua" w:hAnsi="Book Antiqua" w:cs="Book Antiqua"/>
          <w:color w:val="000000"/>
          <w:szCs w:val="22"/>
        </w:rPr>
        <w:t xml:space="preserve"> This position was supported by a 2019 meta-analysis of 6548 patients with influenza pneumonia, demonstrating that the use of corticosteroids was associated with increased mortality and duration of intensive care unit</w:t>
      </w:r>
      <w:r w:rsidR="00C66370">
        <w:rPr>
          <w:rFonts w:ascii="Book Antiqua" w:eastAsia="Book Antiqua" w:hAnsi="Book Antiqua" w:cs="Book Antiqua"/>
          <w:color w:val="000000"/>
          <w:szCs w:val="22"/>
        </w:rPr>
        <w:t xml:space="preserve"> </w:t>
      </w:r>
      <w:r w:rsidRPr="00D15E25">
        <w:rPr>
          <w:rFonts w:ascii="Book Antiqua" w:eastAsia="Book Antiqua" w:hAnsi="Book Antiqua" w:cs="Book Antiqua"/>
          <w:color w:val="000000"/>
          <w:szCs w:val="22"/>
        </w:rPr>
        <w:t>stay</w:t>
      </w:r>
      <w:r w:rsidRPr="00D15E25">
        <w:rPr>
          <w:rFonts w:ascii="Book Antiqua" w:eastAsia="Book Antiqua" w:hAnsi="Book Antiqua" w:cs="Book Antiqua"/>
          <w:color w:val="000000"/>
          <w:szCs w:val="28"/>
          <w:vertAlign w:val="superscript"/>
        </w:rPr>
        <w:t>[2]</w:t>
      </w:r>
      <w:r w:rsidRPr="00D15E25">
        <w:rPr>
          <w:rFonts w:ascii="Book Antiqua" w:eastAsia="Book Antiqua" w:hAnsi="Book Antiqua" w:cs="Book Antiqua"/>
          <w:color w:val="000000"/>
          <w:szCs w:val="22"/>
        </w:rPr>
        <w:t>.</w:t>
      </w:r>
    </w:p>
    <w:p w:rsidR="00604888" w:rsidRPr="00D15E25" w:rsidRDefault="00010C28">
      <w:pPr>
        <w:adjustRightInd w:val="0"/>
        <w:snapToGrid w:val="0"/>
        <w:spacing w:line="360" w:lineRule="auto"/>
        <w:ind w:firstLine="720"/>
        <w:jc w:val="both"/>
      </w:pPr>
      <w:r w:rsidRPr="00D15E25">
        <w:rPr>
          <w:rFonts w:ascii="Book Antiqua" w:eastAsia="Book Antiqua" w:hAnsi="Book Antiqua" w:cs="Book Antiqua"/>
          <w:color w:val="000000"/>
          <w:szCs w:val="22"/>
        </w:rPr>
        <w:t>Notwithstanding such concerns, during the current severe acute respiratory syndrome coronavirus 2 (SARS-CoV-2) pandemic, methylprednisolone, and less frequently dexamethasone (DXM), have been used globally in as great as 50% of patients with COVID-19</w:t>
      </w:r>
      <w:r w:rsidRPr="00D15E25">
        <w:rPr>
          <w:rFonts w:ascii="Book Antiqua" w:eastAsia="Book Antiqua" w:hAnsi="Book Antiqua" w:cs="Book Antiqua"/>
          <w:color w:val="000000"/>
          <w:szCs w:val="28"/>
          <w:vertAlign w:val="superscript"/>
        </w:rPr>
        <w:t>[3]</w:t>
      </w:r>
      <w:r w:rsidRPr="00D15E25">
        <w:rPr>
          <w:rFonts w:ascii="Book Antiqua" w:eastAsia="Book Antiqua" w:hAnsi="Book Antiqua" w:cs="Book Antiqua"/>
          <w:color w:val="000000"/>
          <w:szCs w:val="22"/>
        </w:rPr>
        <w:t>.A resultant systematic review on the role of corticosteroids in the management of COVID-19</w:t>
      </w:r>
      <w:r w:rsidRPr="00D15E25">
        <w:rPr>
          <w:rFonts w:ascii="Book Antiqua" w:eastAsia="Book Antiqua" w:hAnsi="Book Antiqua" w:cs="Book Antiqua"/>
          <w:color w:val="000000"/>
          <w:szCs w:val="22"/>
          <w:shd w:val="clear" w:color="auto" w:fill="FFFFFF"/>
        </w:rPr>
        <w:t xml:space="preserve"> identified 5 studies (4 retrospective and 1 prospective study) with mixed findings: 3 studies have shown benefit, while 2 studies failed to demonstrate benefit with one suggesting harm from a sub-study</w:t>
      </w:r>
      <w:r w:rsidRPr="00D15E25">
        <w:rPr>
          <w:rFonts w:ascii="Book Antiqua" w:eastAsia="Book Antiqua" w:hAnsi="Book Antiqua" w:cs="Book Antiqua"/>
          <w:color w:val="000000"/>
          <w:szCs w:val="28"/>
          <w:shd w:val="clear" w:color="auto" w:fill="FFFFFF"/>
          <w:vertAlign w:val="superscript"/>
        </w:rPr>
        <w:t>[3]</w:t>
      </w:r>
      <w:r w:rsidRPr="00D15E25">
        <w:rPr>
          <w:rFonts w:ascii="Book Antiqua" w:eastAsia="Book Antiqua" w:hAnsi="Book Antiqua" w:cs="Book Antiqua"/>
          <w:color w:val="000000"/>
          <w:szCs w:val="22"/>
          <w:shd w:val="clear" w:color="auto" w:fill="FFFFFF"/>
        </w:rPr>
        <w:t>.</w:t>
      </w:r>
    </w:p>
    <w:p w:rsidR="00604888" w:rsidRPr="00D15E25" w:rsidRDefault="00010C28">
      <w:pPr>
        <w:adjustRightInd w:val="0"/>
        <w:snapToGrid w:val="0"/>
        <w:spacing w:line="360" w:lineRule="auto"/>
        <w:ind w:firstLineChars="200" w:firstLine="480"/>
        <w:jc w:val="both"/>
      </w:pPr>
      <w:r w:rsidRPr="00D15E25">
        <w:rPr>
          <w:rFonts w:ascii="Book Antiqua" w:eastAsia="Book Antiqua" w:hAnsi="Book Antiqua" w:cs="Book Antiqua"/>
          <w:color w:val="000000"/>
          <w:szCs w:val="22"/>
        </w:rPr>
        <w:t xml:space="preserve">Renewed interest in the use of corticosteroid adjunct therapy in COVID-19 followed the recent publication of the </w:t>
      </w:r>
      <w:r w:rsidRPr="00D15E25">
        <w:rPr>
          <w:rFonts w:ascii="Book Antiqua" w:eastAsia="Book Antiqua" w:hAnsi="Book Antiqua" w:cs="Book Antiqua"/>
          <w:bCs/>
          <w:color w:val="000000"/>
          <w:szCs w:val="22"/>
        </w:rPr>
        <w:t>r</w:t>
      </w:r>
      <w:r w:rsidRPr="00D15E25">
        <w:rPr>
          <w:rFonts w:ascii="Book Antiqua" w:eastAsia="Book Antiqua" w:hAnsi="Book Antiqua" w:cs="Book Antiqua"/>
          <w:color w:val="000000"/>
          <w:szCs w:val="22"/>
        </w:rPr>
        <w:t xml:space="preserve">andomized </w:t>
      </w:r>
      <w:r w:rsidRPr="00D15E25">
        <w:rPr>
          <w:rFonts w:ascii="Book Antiqua" w:eastAsia="Book Antiqua" w:hAnsi="Book Antiqua" w:cs="Book Antiqua"/>
          <w:bCs/>
          <w:color w:val="000000"/>
          <w:szCs w:val="22"/>
        </w:rPr>
        <w:t>e</w:t>
      </w:r>
      <w:r w:rsidRPr="00D15E25">
        <w:rPr>
          <w:rFonts w:ascii="Book Antiqua" w:eastAsia="Book Antiqua" w:hAnsi="Book Antiqua" w:cs="Book Antiqua"/>
          <w:color w:val="000000"/>
          <w:szCs w:val="22"/>
        </w:rPr>
        <w:t xml:space="preserve">valuation of </w:t>
      </w:r>
      <w:r w:rsidRPr="00D15E25">
        <w:rPr>
          <w:rFonts w:ascii="Book Antiqua" w:eastAsia="Book Antiqua" w:hAnsi="Book Antiqua" w:cs="Book Antiqua"/>
          <w:bCs/>
          <w:color w:val="000000"/>
          <w:szCs w:val="22"/>
        </w:rPr>
        <w:t>COV</w:t>
      </w:r>
      <w:r w:rsidRPr="00D15E25">
        <w:rPr>
          <w:rFonts w:ascii="Book Antiqua" w:eastAsia="Book Antiqua" w:hAnsi="Book Antiqua" w:cs="Book Antiqua"/>
          <w:caps/>
          <w:color w:val="000000"/>
          <w:szCs w:val="22"/>
        </w:rPr>
        <w:t>id</w:t>
      </w:r>
      <w:r w:rsidRPr="00D15E25">
        <w:rPr>
          <w:rFonts w:ascii="Book Antiqua" w:eastAsia="Book Antiqua" w:hAnsi="Book Antiqua" w:cs="Book Antiqua"/>
          <w:color w:val="000000"/>
          <w:szCs w:val="22"/>
        </w:rPr>
        <w:t>-19 th</w:t>
      </w:r>
      <w:r w:rsidRPr="00D15E25">
        <w:rPr>
          <w:rFonts w:ascii="Book Antiqua" w:eastAsia="Book Antiqua" w:hAnsi="Book Antiqua" w:cs="Book Antiqua"/>
          <w:bCs/>
          <w:color w:val="000000"/>
          <w:szCs w:val="22"/>
        </w:rPr>
        <w:t>er</w:t>
      </w:r>
      <w:r w:rsidRPr="00D15E25">
        <w:rPr>
          <w:rFonts w:ascii="Book Antiqua" w:eastAsia="Book Antiqua" w:hAnsi="Book Antiqua" w:cs="Book Antiqua"/>
          <w:color w:val="000000"/>
          <w:szCs w:val="22"/>
        </w:rPr>
        <w:t>ap</w:t>
      </w:r>
      <w:r w:rsidRPr="00D15E25">
        <w:rPr>
          <w:rFonts w:ascii="Book Antiqua" w:eastAsia="Book Antiqua" w:hAnsi="Book Antiqua" w:cs="Book Antiqua"/>
          <w:bCs/>
          <w:color w:val="000000"/>
          <w:szCs w:val="22"/>
        </w:rPr>
        <w:t>y</w:t>
      </w:r>
      <w:r w:rsidRPr="00D15E25">
        <w:rPr>
          <w:rFonts w:ascii="Book Antiqua" w:eastAsia="Book Antiqua" w:hAnsi="Book Antiqua" w:cs="Book Antiqua"/>
          <w:color w:val="000000"/>
          <w:szCs w:val="22"/>
        </w:rPr>
        <w:t xml:space="preserve"> (RECOVERY) trial, which presented preliminary compelling evidence</w:t>
      </w:r>
      <w:r w:rsidR="00C66370">
        <w:rPr>
          <w:rFonts w:ascii="Book Antiqua" w:eastAsia="Book Antiqua" w:hAnsi="Book Antiqua" w:cs="Book Antiqua"/>
          <w:color w:val="000000"/>
          <w:szCs w:val="22"/>
        </w:rPr>
        <w:t xml:space="preserve"> </w:t>
      </w:r>
      <w:r w:rsidRPr="00D15E25">
        <w:rPr>
          <w:rFonts w:ascii="Book Antiqua" w:eastAsia="Book Antiqua" w:hAnsi="Book Antiqua" w:cs="Book Antiqua"/>
          <w:color w:val="000000"/>
          <w:szCs w:val="22"/>
        </w:rPr>
        <w:t>of benefit with the use of DXM</w:t>
      </w:r>
      <w:r w:rsidRPr="00D15E25">
        <w:rPr>
          <w:rFonts w:ascii="Book Antiqua" w:eastAsia="Book Antiqua" w:hAnsi="Book Antiqua" w:cs="Book Antiqua"/>
          <w:color w:val="000000"/>
          <w:szCs w:val="28"/>
          <w:vertAlign w:val="superscript"/>
        </w:rPr>
        <w:t>[4]</w:t>
      </w:r>
      <w:r w:rsidRPr="00D15E25">
        <w:rPr>
          <w:rFonts w:ascii="Book Antiqua" w:eastAsia="Book Antiqua" w:hAnsi="Book Antiqua" w:cs="Book Antiqua"/>
          <w:color w:val="000000"/>
          <w:szCs w:val="22"/>
        </w:rPr>
        <w:t>. The American College of Obstetricians and Gynecologists (ACOG) and several other national and international organizations shortly thereafter reversed their initial recommendations, now prioritizing</w:t>
      </w:r>
      <w:r w:rsidR="00810632">
        <w:rPr>
          <w:rFonts w:ascii="Book Antiqua" w:eastAsia="Book Antiqua" w:hAnsi="Book Antiqua" w:cs="Book Antiqua"/>
          <w:color w:val="000000"/>
          <w:szCs w:val="22"/>
        </w:rPr>
        <w:t xml:space="preserve"> </w:t>
      </w:r>
      <w:r w:rsidRPr="00D15E25">
        <w:rPr>
          <w:rFonts w:ascii="Book Antiqua" w:eastAsia="Book Antiqua" w:hAnsi="Book Antiqua" w:cs="Book Antiqua"/>
          <w:color w:val="000000"/>
          <w:szCs w:val="22"/>
        </w:rPr>
        <w:t xml:space="preserve">DXM as the steroid of choice in pregnant women with COVID-19. It is worth shining a light on the RECOVERY trial with a critical lens at the available data emerging from it. </w:t>
      </w:r>
    </w:p>
    <w:p w:rsidR="00604888" w:rsidRPr="00D15E25" w:rsidRDefault="00604888">
      <w:pPr>
        <w:adjustRightInd w:val="0"/>
        <w:snapToGrid w:val="0"/>
        <w:spacing w:line="360" w:lineRule="auto"/>
        <w:jc w:val="both"/>
      </w:pPr>
    </w:p>
    <w:p w:rsidR="00604888" w:rsidRPr="00D15E25" w:rsidRDefault="00010C28">
      <w:pPr>
        <w:adjustRightInd w:val="0"/>
        <w:snapToGrid w:val="0"/>
        <w:spacing w:line="360" w:lineRule="auto"/>
        <w:jc w:val="both"/>
        <w:rPr>
          <w:b/>
          <w:caps/>
          <w:u w:val="single"/>
        </w:rPr>
      </w:pPr>
      <w:r w:rsidRPr="00D15E25">
        <w:rPr>
          <w:rFonts w:ascii="Book Antiqua" w:eastAsia="Book Antiqua" w:hAnsi="Book Antiqua" w:cs="Book Antiqua"/>
          <w:b/>
          <w:iCs/>
          <w:caps/>
          <w:color w:val="000000"/>
          <w:szCs w:val="22"/>
          <w:u w:val="single"/>
        </w:rPr>
        <w:t>Beneficial effect of corticosteroids is dependent on patient selection</w:t>
      </w:r>
    </w:p>
    <w:p w:rsidR="00604888" w:rsidRPr="00D15E25" w:rsidRDefault="00010C28">
      <w:pPr>
        <w:adjustRightInd w:val="0"/>
        <w:snapToGrid w:val="0"/>
        <w:spacing w:line="360" w:lineRule="auto"/>
        <w:jc w:val="both"/>
      </w:pPr>
      <w:r w:rsidRPr="00D15E25">
        <w:rPr>
          <w:rFonts w:ascii="Book Antiqua" w:eastAsia="Book Antiqua" w:hAnsi="Book Antiqua" w:cs="Book Antiqua"/>
          <w:color w:val="000000"/>
          <w:szCs w:val="22"/>
        </w:rPr>
        <w:t>The RECOVERY trial, which is still ongoing in the U</w:t>
      </w:r>
      <w:r w:rsidRPr="00D15E25">
        <w:rPr>
          <w:rFonts w:ascii="Book Antiqua" w:hAnsi="Book Antiqua" w:cs="Book Antiqua" w:hint="eastAsia"/>
          <w:color w:val="000000"/>
          <w:szCs w:val="22"/>
          <w:lang w:eastAsia="zh-CN"/>
        </w:rPr>
        <w:t xml:space="preserve">nited </w:t>
      </w:r>
      <w:r w:rsidRPr="00D15E25">
        <w:rPr>
          <w:rFonts w:ascii="Book Antiqua" w:eastAsia="Book Antiqua" w:hAnsi="Book Antiqua" w:cs="Book Antiqua"/>
          <w:color w:val="000000"/>
          <w:szCs w:val="22"/>
        </w:rPr>
        <w:t>K</w:t>
      </w:r>
      <w:r w:rsidRPr="00D15E25">
        <w:rPr>
          <w:rFonts w:ascii="Book Antiqua" w:hAnsi="Book Antiqua" w:cs="Book Antiqua" w:hint="eastAsia"/>
          <w:color w:val="000000"/>
          <w:szCs w:val="22"/>
          <w:lang w:eastAsia="zh-CN"/>
        </w:rPr>
        <w:t>ingdom</w:t>
      </w:r>
      <w:r w:rsidRPr="00D15E25">
        <w:rPr>
          <w:rFonts w:ascii="Book Antiqua" w:eastAsia="Book Antiqua" w:hAnsi="Book Antiqua" w:cs="Book Antiqua"/>
          <w:color w:val="000000"/>
          <w:szCs w:val="22"/>
        </w:rPr>
        <w:t xml:space="preserve">, is an open-label, multi-center, randomized controlled study, with several arms. The study design is </w:t>
      </w:r>
      <w:r w:rsidRPr="00D15E25">
        <w:rPr>
          <w:rFonts w:ascii="Book Antiqua" w:eastAsia="Book Antiqua" w:hAnsi="Book Antiqua" w:cs="Book Antiqua"/>
          <w:color w:val="000000"/>
          <w:szCs w:val="22"/>
        </w:rPr>
        <w:lastRenderedPageBreak/>
        <w:t>pragmatic, and allows for the potential differentiation between several therapeutic agents (DXM, hydroxychloroquine, lopinavir-ritonavir, azithromycin, tocilizumab, and convalescent plasma) in hospitalized patients with COVID-19. In the arm assigned to DXM treatment (6 mg daily, orally or intravenously for 10 days, or until hospital discharge), a total of 2104 patients were randomized to receive the corticosteroid and they were compared with 4324 patients randomized to the standard of care. The primary outcome (28-d mortality) was significantly reduced from 25.7% to 22.9% (rate ratio 0.83</w:t>
      </w:r>
      <w:r w:rsidRPr="00D15E25">
        <w:rPr>
          <w:rFonts w:ascii="Book Antiqua" w:hAnsi="Book Antiqua" w:cs="Book Antiqua" w:hint="eastAsia"/>
          <w:color w:val="000000"/>
          <w:szCs w:val="22"/>
          <w:lang w:eastAsia="zh-CN"/>
        </w:rPr>
        <w:t>,</w:t>
      </w:r>
      <w:r w:rsidRPr="00D15E25">
        <w:rPr>
          <w:rFonts w:ascii="Book Antiqua" w:eastAsia="Book Antiqua" w:hAnsi="Book Antiqua" w:cs="Book Antiqua"/>
          <w:color w:val="000000"/>
          <w:szCs w:val="22"/>
        </w:rPr>
        <w:t xml:space="preserve"> 95%CI</w:t>
      </w:r>
      <w:r w:rsidRPr="00D15E25">
        <w:rPr>
          <w:rFonts w:ascii="Book Antiqua" w:hAnsi="Book Antiqua" w:cs="Book Antiqua" w:hint="eastAsia"/>
          <w:color w:val="000000"/>
          <w:szCs w:val="22"/>
          <w:lang w:eastAsia="zh-CN"/>
        </w:rPr>
        <w:t>:</w:t>
      </w:r>
      <w:r w:rsidRPr="00D15E25">
        <w:rPr>
          <w:rFonts w:ascii="Book Antiqua" w:eastAsia="Book Antiqua" w:hAnsi="Book Antiqua" w:cs="Book Antiqua"/>
          <w:color w:val="000000"/>
          <w:szCs w:val="22"/>
        </w:rPr>
        <w:t xml:space="preserve"> 0.75-0.93; </w:t>
      </w:r>
      <w:r w:rsidRPr="00D15E25">
        <w:rPr>
          <w:rFonts w:ascii="Book Antiqua" w:eastAsia="Book Antiqua" w:hAnsi="Book Antiqua" w:cs="Book Antiqua"/>
          <w:i/>
          <w:caps/>
          <w:color w:val="000000"/>
          <w:szCs w:val="22"/>
        </w:rPr>
        <w:t>p</w:t>
      </w:r>
      <w:r w:rsidRPr="00D15E25">
        <w:rPr>
          <w:rFonts w:ascii="Book Antiqua" w:eastAsia="Book Antiqua" w:hAnsi="Book Antiqua" w:cs="Book Antiqua"/>
          <w:color w:val="000000"/>
          <w:szCs w:val="22"/>
        </w:rPr>
        <w:t xml:space="preserve">&lt; 0.001). The therapeutic effect was directly proportional to the severity of illness. In patients receiving mechanical ventilation, mortality was reduced by about one third (29.3% </w:t>
      </w:r>
      <w:r w:rsidRPr="00D15E25">
        <w:rPr>
          <w:rFonts w:ascii="Book Antiqua" w:eastAsia="Book Antiqua" w:hAnsi="Book Antiqua" w:cs="Book Antiqua"/>
          <w:i/>
          <w:iCs/>
          <w:color w:val="000000"/>
          <w:szCs w:val="22"/>
        </w:rPr>
        <w:t>vs</w:t>
      </w:r>
      <w:r w:rsidRPr="00D15E25">
        <w:rPr>
          <w:rFonts w:ascii="Book Antiqua" w:eastAsia="Book Antiqua" w:hAnsi="Book Antiqua" w:cs="Book Antiqua"/>
          <w:color w:val="000000"/>
          <w:szCs w:val="22"/>
        </w:rPr>
        <w:t xml:space="preserve"> 41.4%; rate ratio 0.64; 95%CI</w:t>
      </w:r>
      <w:r w:rsidRPr="00D15E25">
        <w:rPr>
          <w:rFonts w:ascii="Book Antiqua" w:hAnsi="Book Antiqua" w:cs="Book Antiqua" w:hint="eastAsia"/>
          <w:color w:val="000000"/>
          <w:szCs w:val="22"/>
          <w:lang w:eastAsia="zh-CN"/>
        </w:rPr>
        <w:t>:</w:t>
      </w:r>
      <w:r w:rsidRPr="00D15E25">
        <w:rPr>
          <w:rFonts w:ascii="Book Antiqua" w:eastAsia="Book Antiqua" w:hAnsi="Book Antiqua" w:cs="Book Antiqua"/>
          <w:color w:val="000000"/>
          <w:szCs w:val="22"/>
        </w:rPr>
        <w:t xml:space="preserve"> 0.51-0.81) while in those receiving oxygen without invasive mechanical ventilation, the reduction in mortality was about one fifth (23.3% </w:t>
      </w:r>
      <w:r w:rsidRPr="00D15E25">
        <w:rPr>
          <w:rFonts w:ascii="Book Antiqua" w:eastAsia="Book Antiqua" w:hAnsi="Book Antiqua" w:cs="Book Antiqua"/>
          <w:i/>
          <w:iCs/>
          <w:color w:val="000000"/>
          <w:szCs w:val="22"/>
        </w:rPr>
        <w:t>vs</w:t>
      </w:r>
      <w:r w:rsidRPr="00D15E25">
        <w:rPr>
          <w:rFonts w:ascii="Book Antiqua" w:eastAsia="Book Antiqua" w:hAnsi="Book Antiqua" w:cs="Book Antiqua"/>
          <w:color w:val="000000"/>
          <w:szCs w:val="22"/>
        </w:rPr>
        <w:t xml:space="preserve"> 26.2%; rate ratio 0.82; 95%CI</w:t>
      </w:r>
      <w:r w:rsidRPr="00D15E25">
        <w:rPr>
          <w:rFonts w:ascii="Book Antiqua" w:hAnsi="Book Antiqua" w:cs="Book Antiqua" w:hint="eastAsia"/>
          <w:color w:val="000000"/>
          <w:szCs w:val="22"/>
          <w:lang w:eastAsia="zh-CN"/>
        </w:rPr>
        <w:t>:</w:t>
      </w:r>
      <w:r w:rsidRPr="00D15E25">
        <w:rPr>
          <w:rFonts w:ascii="Book Antiqua" w:eastAsia="Book Antiqua" w:hAnsi="Book Antiqua" w:cs="Book Antiqua"/>
          <w:color w:val="000000"/>
          <w:szCs w:val="22"/>
        </w:rPr>
        <w:t xml:space="preserve"> 0.72-0.94). A striking finding occurred among patients who did not require any respiratory support to maintain adequate oxygen saturation at the time of randomization; among them, mortality was 17.8% with DXM </w:t>
      </w:r>
      <w:r w:rsidRPr="00D15E25">
        <w:rPr>
          <w:rFonts w:ascii="Book Antiqua" w:eastAsia="Book Antiqua" w:hAnsi="Book Antiqua" w:cs="Book Antiqua"/>
          <w:i/>
          <w:iCs/>
          <w:color w:val="000000"/>
          <w:szCs w:val="22"/>
        </w:rPr>
        <w:t>vs</w:t>
      </w:r>
      <w:r w:rsidRPr="00D15E25">
        <w:rPr>
          <w:rFonts w:ascii="Book Antiqua" w:eastAsia="Book Antiqua" w:hAnsi="Book Antiqua" w:cs="Book Antiqua"/>
          <w:color w:val="000000"/>
          <w:szCs w:val="22"/>
        </w:rPr>
        <w:t xml:space="preserve"> 14.0% without DXM (non-significant difference with a rate ratio 1.19; 95%CI</w:t>
      </w:r>
      <w:r w:rsidRPr="00D15E25">
        <w:rPr>
          <w:rFonts w:ascii="Book Antiqua" w:hAnsi="Book Antiqua" w:cs="Book Antiqua" w:hint="eastAsia"/>
          <w:color w:val="000000"/>
          <w:szCs w:val="22"/>
          <w:lang w:eastAsia="zh-CN"/>
        </w:rPr>
        <w:t>:</w:t>
      </w:r>
      <w:r w:rsidRPr="00D15E25">
        <w:rPr>
          <w:rFonts w:ascii="Book Antiqua" w:eastAsia="Book Antiqua" w:hAnsi="Book Antiqua" w:cs="Book Antiqua"/>
          <w:color w:val="000000"/>
          <w:szCs w:val="22"/>
        </w:rPr>
        <w:t xml:space="preserve"> 0.91-1.55). Other small observational studies have also shown a lack of benefit with corticosteroids among patients with mild COVID-19</w:t>
      </w:r>
      <w:r w:rsidRPr="00D15E25">
        <w:rPr>
          <w:rFonts w:ascii="Book Antiqua" w:eastAsia="Book Antiqua" w:hAnsi="Book Antiqua" w:cs="Book Antiqua"/>
          <w:color w:val="000000"/>
          <w:szCs w:val="28"/>
          <w:vertAlign w:val="superscript"/>
        </w:rPr>
        <w:t>[5]</w:t>
      </w:r>
      <w:r w:rsidRPr="00D15E25">
        <w:rPr>
          <w:rFonts w:ascii="Book Antiqua" w:eastAsia="Book Antiqua" w:hAnsi="Book Antiqua" w:cs="Book Antiqua"/>
          <w:color w:val="000000"/>
          <w:szCs w:val="22"/>
        </w:rPr>
        <w:t>,</w:t>
      </w:r>
      <w:r w:rsidR="00810632">
        <w:rPr>
          <w:rFonts w:ascii="Book Antiqua" w:eastAsia="Book Antiqua" w:hAnsi="Book Antiqua" w:cs="Book Antiqua"/>
          <w:color w:val="000000"/>
          <w:szCs w:val="22"/>
        </w:rPr>
        <w:t xml:space="preserve"> </w:t>
      </w:r>
      <w:r w:rsidRPr="00D15E25">
        <w:rPr>
          <w:rFonts w:ascii="Book Antiqua" w:eastAsia="Book Antiqua" w:hAnsi="Book Antiqua" w:cs="Book Antiqua"/>
          <w:color w:val="000000"/>
          <w:szCs w:val="22"/>
        </w:rPr>
        <w:t>and we believe that the trend towards harm with the absence of benefit warrants ongoing consideration and caution with use. Specifically, while we concur that the RECOVERY trial supports the use of DXM among hospitalized COVID-19 patients with moderate to severe respiratory disease (</w:t>
      </w:r>
      <w:r w:rsidRPr="00D15E25">
        <w:rPr>
          <w:rFonts w:ascii="Book Antiqua" w:eastAsia="Book Antiqua" w:hAnsi="Book Antiqua" w:cs="Book Antiqua"/>
          <w:i/>
          <w:color w:val="000000"/>
          <w:szCs w:val="22"/>
        </w:rPr>
        <w:t>i.e.</w:t>
      </w:r>
      <w:r w:rsidRPr="00D15E25">
        <w:rPr>
          <w:rFonts w:ascii="Book Antiqua" w:eastAsia="Book Antiqua" w:hAnsi="Book Antiqua" w:cs="Book Antiqua"/>
          <w:color w:val="000000"/>
          <w:szCs w:val="22"/>
        </w:rPr>
        <w:t>, requiring mechanical ventilation or oxygen therapy), inferring benefit in the absence of harm for patients with mild or asymptomatic disease would be premature. Our perspective is shared by the authors of the RECOVERY trial themselves, as they stated that “</w:t>
      </w:r>
      <w:r w:rsidRPr="00D15E25">
        <w:rPr>
          <w:rFonts w:ascii="Book Antiqua" w:eastAsia="Book Antiqua" w:hAnsi="Book Antiqua" w:cs="Book Antiqua"/>
          <w:iCs/>
          <w:color w:val="000000"/>
          <w:szCs w:val="22"/>
        </w:rPr>
        <w:t>It is likely that the beneficial effect of glucocorticoids…is dependent on a selection of the right dose, at the right time, in the right patient</w:t>
      </w:r>
      <w:r w:rsidRPr="00D15E25">
        <w:rPr>
          <w:rFonts w:ascii="Book Antiqua" w:eastAsia="Book Antiqua" w:hAnsi="Book Antiqua" w:cs="Book Antiqua"/>
          <w:color w:val="000000"/>
          <w:szCs w:val="22"/>
        </w:rPr>
        <w:t>”</w:t>
      </w:r>
      <w:r w:rsidRPr="00D15E25">
        <w:rPr>
          <w:rFonts w:ascii="Book Antiqua" w:eastAsia="Book Antiqua" w:hAnsi="Book Antiqua" w:cs="Book Antiqua"/>
          <w:color w:val="000000"/>
          <w:szCs w:val="28"/>
          <w:vertAlign w:val="superscript"/>
        </w:rPr>
        <w:t>[4]</w:t>
      </w:r>
      <w:r w:rsidRPr="00D15E25">
        <w:rPr>
          <w:rFonts w:ascii="Book Antiqua" w:eastAsia="Book Antiqua" w:hAnsi="Book Antiqua" w:cs="Book Antiqua"/>
          <w:color w:val="000000"/>
          <w:szCs w:val="22"/>
        </w:rPr>
        <w:t>.Other guiding entities have reiterated this point, including the expert consensus opinion of the Chinese Thoracic Society that stated: “</w:t>
      </w:r>
      <w:r w:rsidRPr="00D15E25">
        <w:rPr>
          <w:rFonts w:ascii="Book Antiqua" w:eastAsia="Book Antiqua" w:hAnsi="Book Antiqua" w:cs="Book Antiqua"/>
          <w:iCs/>
          <w:color w:val="000000"/>
          <w:szCs w:val="22"/>
        </w:rPr>
        <w:t>Corticosteroid treatment is a double-edged sword…we oppose liberal use of corticosteroids</w:t>
      </w:r>
      <w:r w:rsidRPr="00D15E25">
        <w:rPr>
          <w:rFonts w:ascii="Book Antiqua" w:eastAsia="Book Antiqua" w:hAnsi="Book Antiqua" w:cs="Book Antiqua"/>
          <w:color w:val="000000"/>
          <w:szCs w:val="22"/>
        </w:rPr>
        <w:t>”</w:t>
      </w:r>
      <w:r w:rsidRPr="00D15E25">
        <w:rPr>
          <w:rFonts w:ascii="Book Antiqua" w:eastAsia="Book Antiqua" w:hAnsi="Book Antiqua" w:cs="Book Antiqua"/>
          <w:color w:val="000000"/>
          <w:szCs w:val="28"/>
          <w:vertAlign w:val="superscript"/>
        </w:rPr>
        <w:t>[6]</w:t>
      </w:r>
      <w:r w:rsidRPr="00D15E25">
        <w:rPr>
          <w:rFonts w:ascii="Book Antiqua" w:eastAsia="Book Antiqua" w:hAnsi="Book Antiqua" w:cs="Book Antiqua"/>
          <w:color w:val="000000"/>
          <w:szCs w:val="22"/>
        </w:rPr>
        <w:t xml:space="preserve">.The take-home message from the frontlines is that appropriate and judicious patient </w:t>
      </w:r>
      <w:r w:rsidRPr="00D15E25">
        <w:rPr>
          <w:rFonts w:ascii="Book Antiqua" w:eastAsia="Book Antiqua" w:hAnsi="Book Antiqua" w:cs="Book Antiqua"/>
          <w:color w:val="000000"/>
          <w:szCs w:val="22"/>
        </w:rPr>
        <w:lastRenderedPageBreak/>
        <w:t>selection for potential benefit is key</w:t>
      </w:r>
      <w:r w:rsidRPr="00D15E25">
        <w:rPr>
          <w:rFonts w:ascii="Book Antiqua" w:eastAsia="Book Antiqua" w:hAnsi="Book Antiqua" w:cs="Book Antiqua"/>
          <w:color w:val="000000"/>
          <w:szCs w:val="28"/>
          <w:vertAlign w:val="superscript"/>
        </w:rPr>
        <w:t>[4]</w:t>
      </w:r>
      <w:r w:rsidRPr="00D15E25">
        <w:rPr>
          <w:rFonts w:ascii="Book Antiqua" w:eastAsia="Book Antiqua" w:hAnsi="Book Antiqua" w:cs="Book Antiqua"/>
          <w:color w:val="000000"/>
          <w:szCs w:val="22"/>
        </w:rPr>
        <w:t>,and that corticosteroids should not be administered indiscriminately</w:t>
      </w:r>
      <w:r w:rsidRPr="00D15E25">
        <w:rPr>
          <w:rFonts w:ascii="Book Antiqua" w:eastAsia="Book Antiqua" w:hAnsi="Book Antiqua" w:cs="Book Antiqua"/>
          <w:color w:val="000000"/>
          <w:szCs w:val="28"/>
          <w:vertAlign w:val="superscript"/>
        </w:rPr>
        <w:t xml:space="preserve">[7] </w:t>
      </w:r>
      <w:r w:rsidRPr="00D15E25">
        <w:rPr>
          <w:rFonts w:ascii="Book Antiqua" w:eastAsia="Book Antiqua" w:hAnsi="Book Antiqua" w:cs="Book Antiqua"/>
          <w:color w:val="000000"/>
          <w:szCs w:val="22"/>
        </w:rPr>
        <w:t>nor in the outpatient setting</w:t>
      </w:r>
      <w:r w:rsidRPr="00D15E25">
        <w:rPr>
          <w:rFonts w:ascii="Book Antiqua" w:eastAsia="Book Antiqua" w:hAnsi="Book Antiqua" w:cs="Book Antiqua"/>
          <w:color w:val="000000"/>
          <w:szCs w:val="28"/>
          <w:vertAlign w:val="superscript"/>
        </w:rPr>
        <w:t>[8]</w:t>
      </w:r>
      <w:r w:rsidRPr="00D15E25">
        <w:rPr>
          <w:rFonts w:ascii="Book Antiqua" w:eastAsia="Book Antiqua" w:hAnsi="Book Antiqua" w:cs="Book Antiqua"/>
          <w:color w:val="000000"/>
          <w:szCs w:val="22"/>
        </w:rPr>
        <w:t>.</w:t>
      </w:r>
    </w:p>
    <w:p w:rsidR="00604888" w:rsidRPr="00D15E25" w:rsidRDefault="00010C28">
      <w:pPr>
        <w:adjustRightInd w:val="0"/>
        <w:snapToGrid w:val="0"/>
        <w:spacing w:line="360" w:lineRule="auto"/>
        <w:ind w:firstLine="720"/>
        <w:jc w:val="both"/>
      </w:pPr>
      <w:r w:rsidRPr="00D15E25">
        <w:rPr>
          <w:rFonts w:ascii="Book Antiqua" w:eastAsia="Book Antiqua" w:hAnsi="Book Antiqua" w:cs="Book Antiqua"/>
          <w:color w:val="000000"/>
          <w:szCs w:val="22"/>
        </w:rPr>
        <w:t>Recognizing that every day brings better understanding of the biologic underpinnings to COVID-19, it is generally accepted that while the viral dynamics are predictable, there is marked heterogeneity among patients as to if and when they will experience clinical disease</w:t>
      </w:r>
      <w:r w:rsidRPr="00D15E25">
        <w:rPr>
          <w:rFonts w:ascii="Book Antiqua" w:eastAsia="Book Antiqua" w:hAnsi="Book Antiqua" w:cs="Book Antiqua"/>
          <w:color w:val="000000"/>
          <w:szCs w:val="28"/>
          <w:vertAlign w:val="superscript"/>
        </w:rPr>
        <w:t>[9]</w:t>
      </w:r>
      <w:r w:rsidRPr="00D15E25">
        <w:rPr>
          <w:rFonts w:ascii="Book Antiqua" w:eastAsia="Book Antiqua" w:hAnsi="Book Antiqua" w:cs="Book Antiqua"/>
          <w:color w:val="000000"/>
          <w:szCs w:val="22"/>
        </w:rPr>
        <w:t>. Administering DXM during early phases of disease hallmarked by viral replication may actually impair the host’s functional immune response, including dampening of innate immunity, disrupting T-cell dependent initiation of humoral immunity and inhibiting requisite cognate interactions with antigen presenting cells</w:t>
      </w:r>
      <w:r w:rsidRPr="00D15E25">
        <w:rPr>
          <w:rFonts w:ascii="Book Antiqua" w:eastAsia="Book Antiqua" w:hAnsi="Book Antiqua" w:cs="Book Antiqua"/>
          <w:color w:val="000000"/>
          <w:szCs w:val="28"/>
          <w:vertAlign w:val="superscript"/>
        </w:rPr>
        <w:t>[9,10]</w:t>
      </w:r>
      <w:r w:rsidRPr="00D15E25">
        <w:rPr>
          <w:rFonts w:ascii="Book Antiqua" w:eastAsia="Book Antiqua" w:hAnsi="Book Antiqua" w:cs="Book Antiqua"/>
          <w:color w:val="000000"/>
          <w:szCs w:val="22"/>
        </w:rPr>
        <w:t>.The net effect of disrupting initiation of functional immunity includes the potential to not only increase the circulating viral load and promote transmissibility, but also hindrance of crucial interactions within the immune system necessary for the production of lasting immunity (inclusive of the production of neutralizing antibodies, critical for immunity on re-exposure). This is not merely a theoretical consideration, as early corticosteroid administration was shown to delay viral clearance and result in higher plasma viral loads in the SARS epidemic</w:t>
      </w:r>
      <w:r w:rsidRPr="00D15E25">
        <w:rPr>
          <w:rFonts w:ascii="Book Antiqua" w:eastAsia="Book Antiqua" w:hAnsi="Book Antiqua" w:cs="Book Antiqua"/>
          <w:color w:val="000000"/>
          <w:szCs w:val="28"/>
          <w:vertAlign w:val="superscript"/>
        </w:rPr>
        <w:t>[11]</w:t>
      </w:r>
      <w:r w:rsidRPr="00D15E25">
        <w:rPr>
          <w:rFonts w:ascii="Book Antiqua" w:eastAsia="Book Antiqua" w:hAnsi="Book Antiqua" w:cs="Book Antiqua"/>
          <w:color w:val="000000"/>
          <w:szCs w:val="22"/>
        </w:rPr>
        <w:t>.</w:t>
      </w:r>
    </w:p>
    <w:p w:rsidR="00604888" w:rsidRPr="00D15E25" w:rsidRDefault="00010C28">
      <w:pPr>
        <w:adjustRightInd w:val="0"/>
        <w:snapToGrid w:val="0"/>
        <w:spacing w:line="360" w:lineRule="auto"/>
        <w:ind w:firstLine="720"/>
        <w:jc w:val="both"/>
      </w:pPr>
      <w:r w:rsidRPr="00D15E25">
        <w:rPr>
          <w:rFonts w:ascii="Book Antiqua" w:eastAsia="Book Antiqua" w:hAnsi="Book Antiqua" w:cs="Book Antiqua"/>
          <w:color w:val="000000"/>
          <w:szCs w:val="22"/>
        </w:rPr>
        <w:t>With respect to disease severity and clinical heterogeneity, we know that COVID-19 not only presents with cardiopulmonary symptoms ranging from mild to severe but, in a subgroup of patients, is also associated with systemic autoimmune inflammation as evidenced by elevated inflammatory markers (C-reactive protein, ferritin, D-dimer, IL-1, IL-2, IL-6, IL-7, tumor necrosis factor α, granulocyte-macrophage colony-stimulating factor, macrophage inflammatory protein 1-α; the so-called “cytokine storm”)</w:t>
      </w:r>
      <w:r w:rsidRPr="00D15E25">
        <w:rPr>
          <w:rFonts w:ascii="Book Antiqua" w:eastAsia="Book Antiqua" w:hAnsi="Book Antiqua" w:cs="Book Antiqua"/>
          <w:color w:val="000000"/>
          <w:szCs w:val="28"/>
          <w:vertAlign w:val="superscript"/>
        </w:rPr>
        <w:t>[12]</w:t>
      </w:r>
      <w:r w:rsidRPr="00D15E25">
        <w:rPr>
          <w:rFonts w:ascii="Book Antiqua" w:eastAsia="Book Antiqua" w:hAnsi="Book Antiqua" w:cs="Book Antiqua"/>
          <w:color w:val="000000"/>
          <w:szCs w:val="22"/>
        </w:rPr>
        <w:t>.This dysregulated systemic inflammation is thought to be a key contributor to the COVID-19-associated fatality rate and will typically lag behind active viral replication</w:t>
      </w:r>
      <w:r w:rsidRPr="00D15E25">
        <w:rPr>
          <w:rFonts w:ascii="Book Antiqua" w:eastAsia="Book Antiqua" w:hAnsi="Book Antiqua" w:cs="Book Antiqua"/>
          <w:color w:val="000000"/>
          <w:szCs w:val="28"/>
          <w:vertAlign w:val="superscript"/>
        </w:rPr>
        <w:t>[13]</w:t>
      </w:r>
      <w:r w:rsidRPr="00D15E25">
        <w:rPr>
          <w:rFonts w:ascii="Book Antiqua" w:eastAsia="Book Antiqua" w:hAnsi="Book Antiqua" w:cs="Book Antiqua"/>
          <w:color w:val="000000"/>
          <w:szCs w:val="22"/>
        </w:rPr>
        <w:t xml:space="preserve">.In contrast to periods with high viral replication, it is both logical and evidence-based to anticipate that corticosteroids would be of benefit amongst this subset of patients in their course of clinically evident disease. For the better part of 6 decades we have understood that corticosteroids downregulate proinflammatory </w:t>
      </w:r>
      <w:r w:rsidRPr="00D15E25">
        <w:rPr>
          <w:rFonts w:ascii="Book Antiqua" w:eastAsia="Book Antiqua" w:hAnsi="Book Antiqua" w:cs="Book Antiqua"/>
          <w:color w:val="000000"/>
          <w:szCs w:val="22"/>
        </w:rPr>
        <w:lastRenderedPageBreak/>
        <w:t>cytokine transcription, consequently preventing an over-extended cytokine response and accelerating the resolution of pulmonary and systemic inflammation</w:t>
      </w:r>
      <w:r w:rsidRPr="00D15E25">
        <w:rPr>
          <w:rFonts w:ascii="Book Antiqua" w:eastAsia="Book Antiqua" w:hAnsi="Book Antiqua" w:cs="Book Antiqua"/>
          <w:color w:val="000000"/>
          <w:szCs w:val="28"/>
          <w:vertAlign w:val="superscript"/>
        </w:rPr>
        <w:t>[14,15]</w:t>
      </w:r>
      <w:r w:rsidRPr="00D15E25">
        <w:rPr>
          <w:rFonts w:ascii="Book Antiqua" w:eastAsia="Book Antiqua" w:hAnsi="Book Antiqua" w:cs="Book Antiqua"/>
          <w:color w:val="000000"/>
          <w:szCs w:val="22"/>
        </w:rPr>
        <w:t>.</w:t>
      </w:r>
    </w:p>
    <w:p w:rsidR="00604888" w:rsidRPr="00D15E25" w:rsidRDefault="00010C28">
      <w:pPr>
        <w:adjustRightInd w:val="0"/>
        <w:snapToGrid w:val="0"/>
        <w:spacing w:line="360" w:lineRule="auto"/>
        <w:ind w:firstLine="720"/>
        <w:jc w:val="both"/>
      </w:pPr>
      <w:r w:rsidRPr="00D15E25">
        <w:rPr>
          <w:rFonts w:ascii="Book Antiqua" w:eastAsia="Book Antiqua" w:hAnsi="Book Antiqua" w:cs="Book Antiqua"/>
          <w:color w:val="000000"/>
          <w:szCs w:val="22"/>
        </w:rPr>
        <w:t xml:space="preserve">In keeping with the RECOVERY findings, DXM, a widely available and inexpensive therapeutic agent, is recommended by the World Health Organization </w:t>
      </w:r>
      <w:r w:rsidRPr="00D15E25">
        <w:rPr>
          <w:rFonts w:ascii="Book Antiqua" w:eastAsia="Book Antiqua" w:hAnsi="Book Antiqua" w:cs="Book Antiqua"/>
          <w:color w:val="000000"/>
          <w:szCs w:val="22"/>
          <w:shd w:val="clear" w:color="auto" w:fill="FFFFFF"/>
        </w:rPr>
        <w:t xml:space="preserve">for the treatment of patients with severe and critical COVID-19, but not in the treatment of patients with non-severe COVID-19 (www.who.int/publications/i/item/thertapeutics-and-covid-19-living-guideline). Similarly, the National Institutes of Health in the US recommend against using DXM in patients with COVID-19 who do not require supplemental oxygen (www.covid19treatmentguidelines.nih.gov). </w:t>
      </w:r>
    </w:p>
    <w:p w:rsidR="00604888" w:rsidRPr="00D15E25" w:rsidRDefault="00604888">
      <w:pPr>
        <w:adjustRightInd w:val="0"/>
        <w:snapToGrid w:val="0"/>
        <w:spacing w:line="360" w:lineRule="auto"/>
        <w:jc w:val="both"/>
        <w:rPr>
          <w:rFonts w:ascii="Book Antiqua" w:hAnsi="Book Antiqua" w:cs="Book Antiqua"/>
          <w:i/>
          <w:iCs/>
          <w:color w:val="000000"/>
          <w:szCs w:val="22"/>
          <w:lang w:eastAsia="zh-CN"/>
        </w:rPr>
      </w:pPr>
    </w:p>
    <w:p w:rsidR="00604888" w:rsidRPr="00D15E25" w:rsidRDefault="00010C28">
      <w:pPr>
        <w:adjustRightInd w:val="0"/>
        <w:snapToGrid w:val="0"/>
        <w:spacing w:line="360" w:lineRule="auto"/>
        <w:jc w:val="both"/>
        <w:rPr>
          <w:b/>
          <w:u w:val="single"/>
        </w:rPr>
      </w:pPr>
      <w:r w:rsidRPr="00D15E25">
        <w:rPr>
          <w:rFonts w:ascii="Book Antiqua" w:eastAsia="Book Antiqua" w:hAnsi="Book Antiqua" w:cs="Book Antiqua"/>
          <w:b/>
          <w:iCs/>
          <w:color w:val="000000"/>
          <w:szCs w:val="22"/>
          <w:u w:val="single"/>
        </w:rPr>
        <w:t>BENEFICIAL EFFECT OF CORTICOSTEROIDS IS DEPENDENT ON THE DOSE</w:t>
      </w:r>
    </w:p>
    <w:p w:rsidR="00604888" w:rsidRPr="00D15E25" w:rsidRDefault="00010C28">
      <w:pPr>
        <w:adjustRightInd w:val="0"/>
        <w:snapToGrid w:val="0"/>
        <w:spacing w:line="360" w:lineRule="auto"/>
        <w:jc w:val="both"/>
      </w:pPr>
      <w:r w:rsidRPr="00D15E25">
        <w:rPr>
          <w:rFonts w:ascii="Book Antiqua" w:eastAsia="Book Antiqua" w:hAnsi="Book Antiqua" w:cs="Book Antiqua"/>
          <w:color w:val="000000"/>
          <w:szCs w:val="22"/>
        </w:rPr>
        <w:t>An emerging and common pattern arising from the aggregated analysis of the experience with the use of corticosteroids in the management of COVID-19 patients is the potential for benefit with low dose corticosteroids when compared to high dose protocols</w:t>
      </w:r>
      <w:r w:rsidRPr="00D15E25">
        <w:rPr>
          <w:rFonts w:ascii="Book Antiqua" w:eastAsia="Book Antiqua" w:hAnsi="Book Antiqua" w:cs="Book Antiqua"/>
          <w:color w:val="000000"/>
          <w:szCs w:val="28"/>
          <w:vertAlign w:val="superscript"/>
        </w:rPr>
        <w:t>[3]</w:t>
      </w:r>
      <w:r w:rsidRPr="00D15E25">
        <w:rPr>
          <w:rFonts w:ascii="Book Antiqua" w:eastAsia="Book Antiqua" w:hAnsi="Book Antiqua" w:cs="Book Antiqua"/>
          <w:color w:val="000000"/>
          <w:szCs w:val="22"/>
        </w:rPr>
        <w:t>.It is considered that a low dose of corticosteroids should not exceed 1 mg/kg</w:t>
      </w:r>
      <w:r w:rsidRPr="00D15E25">
        <w:rPr>
          <w:rFonts w:ascii="Book Antiqua" w:hAnsi="Book Antiqua" w:cs="Book Antiqua" w:hint="eastAsia"/>
          <w:color w:val="000000"/>
          <w:szCs w:val="22"/>
          <w:lang w:eastAsia="zh-CN"/>
        </w:rPr>
        <w:t xml:space="preserve"> per</w:t>
      </w:r>
      <w:r w:rsidRPr="00D15E25">
        <w:rPr>
          <w:rFonts w:ascii="Book Antiqua" w:eastAsia="Book Antiqua" w:hAnsi="Book Antiqua" w:cs="Book Antiqua"/>
          <w:color w:val="000000"/>
          <w:szCs w:val="22"/>
        </w:rPr>
        <w:t xml:space="preserve"> day of methylprednisolone or equivalent (Table</w:t>
      </w:r>
      <w:r w:rsidRPr="00D15E25">
        <w:rPr>
          <w:rFonts w:ascii="Book Antiqua" w:hAnsi="Book Antiqua" w:cs="Book Antiqua" w:hint="eastAsia"/>
          <w:color w:val="000000"/>
          <w:szCs w:val="22"/>
          <w:lang w:eastAsia="zh-CN"/>
        </w:rPr>
        <w:t xml:space="preserve"> 1</w:t>
      </w:r>
      <w:r w:rsidRPr="00D15E25">
        <w:rPr>
          <w:rFonts w:ascii="Book Antiqua" w:eastAsia="Book Antiqua" w:hAnsi="Book Antiqua" w:cs="Book Antiqua"/>
          <w:color w:val="000000"/>
          <w:szCs w:val="22"/>
        </w:rPr>
        <w:t>). The dose of DXM used in the RECOVERY trial (6mg daily) was carefully selected to be in the low dosage range. Although high doses may exert a more rapid anti-inflammatory effect, the associated risks of secondary infections, hyperglycemia, or psychosis are also increased. High dose corticosteroids concomitantly increase the neutrophil/</w:t>
      </w:r>
      <w:r w:rsidR="00354A77" w:rsidRPr="00D15E25">
        <w:rPr>
          <w:rFonts w:ascii="Book Antiqua" w:hAnsi="Book Antiqua" w:cs="Book Antiqua" w:hint="eastAsia"/>
          <w:color w:val="000000"/>
          <w:szCs w:val="22"/>
          <w:lang w:eastAsia="zh-CN"/>
        </w:rPr>
        <w:t xml:space="preserve"> </w:t>
      </w:r>
      <w:r w:rsidRPr="00D15E25">
        <w:rPr>
          <w:rFonts w:ascii="Book Antiqua" w:eastAsia="Book Antiqua" w:hAnsi="Book Antiqua" w:cs="Book Antiqua"/>
          <w:color w:val="000000"/>
          <w:szCs w:val="22"/>
        </w:rPr>
        <w:t>lymphocyte ratio and D-dimer levels. The WAYFARER Study has identified an increased risk of thromboembolism with high doses of corticosteroids, a very concerning trend since COVID-19 itself may increase the risk of coagulopathy</w:t>
      </w:r>
      <w:r w:rsidRPr="00D15E25">
        <w:rPr>
          <w:rFonts w:ascii="Book Antiqua" w:eastAsia="Book Antiqua" w:hAnsi="Book Antiqua" w:cs="Book Antiqua"/>
          <w:color w:val="000000"/>
          <w:szCs w:val="28"/>
          <w:vertAlign w:val="superscript"/>
        </w:rPr>
        <w:t>[16]</w:t>
      </w:r>
      <w:r w:rsidRPr="00D15E25">
        <w:rPr>
          <w:rFonts w:ascii="Book Antiqua" w:eastAsia="Book Antiqua" w:hAnsi="Book Antiqua" w:cs="Book Antiqua"/>
          <w:color w:val="000000"/>
          <w:szCs w:val="22"/>
        </w:rPr>
        <w:t>.</w:t>
      </w:r>
    </w:p>
    <w:p w:rsidR="00604888" w:rsidRPr="00D15E25" w:rsidRDefault="00604888">
      <w:pPr>
        <w:adjustRightInd w:val="0"/>
        <w:snapToGrid w:val="0"/>
        <w:spacing w:line="360" w:lineRule="auto"/>
        <w:jc w:val="both"/>
        <w:rPr>
          <w:rFonts w:ascii="Book Antiqua" w:hAnsi="Book Antiqua" w:cs="Book Antiqua"/>
          <w:i/>
          <w:iCs/>
          <w:color w:val="000000"/>
          <w:szCs w:val="22"/>
          <w:lang w:eastAsia="zh-CN"/>
        </w:rPr>
      </w:pPr>
    </w:p>
    <w:p w:rsidR="00604888" w:rsidRPr="00D15E25" w:rsidRDefault="00010C28">
      <w:pPr>
        <w:adjustRightInd w:val="0"/>
        <w:snapToGrid w:val="0"/>
        <w:spacing w:line="360" w:lineRule="auto"/>
        <w:jc w:val="both"/>
        <w:rPr>
          <w:rFonts w:ascii="Book Antiqua" w:eastAsia="Book Antiqua" w:hAnsi="Book Antiqua" w:cs="Book Antiqua"/>
          <w:b/>
          <w:iCs/>
          <w:color w:val="000000"/>
          <w:szCs w:val="22"/>
          <w:u w:val="single"/>
        </w:rPr>
      </w:pPr>
      <w:r w:rsidRPr="00D15E25">
        <w:rPr>
          <w:rFonts w:ascii="Book Antiqua" w:eastAsia="Book Antiqua" w:hAnsi="Book Antiqua" w:cs="Book Antiqua"/>
          <w:b/>
          <w:iCs/>
          <w:color w:val="000000"/>
          <w:szCs w:val="22"/>
          <w:u w:val="single"/>
        </w:rPr>
        <w:t>BENEFICIAL EFFECT OF CORTICOSTEROIDS IN PREGNANCY</w:t>
      </w:r>
    </w:p>
    <w:p w:rsidR="00604888" w:rsidRPr="00D15E25" w:rsidRDefault="00010C28">
      <w:pPr>
        <w:adjustRightInd w:val="0"/>
        <w:snapToGrid w:val="0"/>
        <w:spacing w:line="360" w:lineRule="auto"/>
        <w:jc w:val="both"/>
        <w:rPr>
          <w:lang w:eastAsia="zh-CN"/>
        </w:rPr>
      </w:pPr>
      <w:r w:rsidRPr="00D15E25">
        <w:rPr>
          <w:rFonts w:ascii="Book Antiqua" w:eastAsia="Book Antiqua" w:hAnsi="Book Antiqua" w:cs="Book Antiqua"/>
          <w:color w:val="000000"/>
          <w:szCs w:val="22"/>
        </w:rPr>
        <w:t xml:space="preserve">In the RECOVERY trial, a small number of pregnant women were enrolled, but instead of DXM they received either prednisolone or hydrocortisone at an equivalent dosage. Prednisolone, which is inactivated by placental 17alpha-hydroxylase, as well as hydrocortisone which is rapidly inactivated by fetal enzymes, are not expected to have </w:t>
      </w:r>
      <w:r w:rsidRPr="00D15E25">
        <w:rPr>
          <w:rFonts w:ascii="Book Antiqua" w:eastAsia="Book Antiqua" w:hAnsi="Book Antiqua" w:cs="Book Antiqua"/>
          <w:color w:val="000000"/>
          <w:szCs w:val="22"/>
        </w:rPr>
        <w:lastRenderedPageBreak/>
        <w:t>fetal effects and the treatment was intended exclusively for maternal benefit. Only 6 pregnant women were such treated and their number is too small to allow for valid interpretations. With the same goal, of limiting the fetal exposure, methylprednisolone, which has very limited transplacental passage, has been recommended by some to replace at least partially the DXM in the treatment of pregnant women</w:t>
      </w:r>
      <w:r w:rsidRPr="00D15E25">
        <w:rPr>
          <w:rFonts w:ascii="Book Antiqua" w:eastAsia="Book Antiqua" w:hAnsi="Book Antiqua" w:cs="Book Antiqua"/>
          <w:color w:val="000000"/>
          <w:szCs w:val="28"/>
          <w:vertAlign w:val="superscript"/>
        </w:rPr>
        <w:t>[17]</w:t>
      </w:r>
      <w:r w:rsidRPr="00D15E25">
        <w:rPr>
          <w:rFonts w:ascii="Book Antiqua" w:eastAsia="Book Antiqua" w:hAnsi="Book Antiqua" w:cs="Book Antiqua"/>
          <w:color w:val="000000"/>
          <w:szCs w:val="22"/>
        </w:rPr>
        <w:t>.The use of methylprednisolone in COVID-19 has been studied in several small controlled trials, with a mixture of positive and negative results</w:t>
      </w:r>
      <w:r w:rsidRPr="00D15E25">
        <w:rPr>
          <w:rFonts w:ascii="Book Antiqua" w:eastAsia="Book Antiqua" w:hAnsi="Book Antiqua" w:cs="Book Antiqua"/>
          <w:color w:val="000000"/>
          <w:szCs w:val="28"/>
          <w:vertAlign w:val="superscript"/>
        </w:rPr>
        <w:t>[18-21]</w:t>
      </w:r>
      <w:r w:rsidRPr="00D15E25">
        <w:rPr>
          <w:rFonts w:ascii="Book Antiqua" w:eastAsia="Book Antiqua" w:hAnsi="Book Antiqua" w:cs="Book Antiqua"/>
          <w:color w:val="000000"/>
          <w:szCs w:val="22"/>
        </w:rPr>
        <w:t>.Given that the sample size of many of these trials was insufficient to assess efficacy, it is reasonable to conclude that the evidence to support the use of methylprednisolone is not as robust as that demonstrated for DXM. The effectiveness of methylprednisolone or lack thereof has not been established yet and several randomized trials are currently underway or in development. Moreover, DXM may be preferable to methylprednisolone because of its higher anti-inflammatory properties and lower mineralocorticoid activity (Table</w:t>
      </w:r>
      <w:r w:rsidRPr="00D15E25">
        <w:rPr>
          <w:rFonts w:ascii="Book Antiqua" w:hAnsi="Book Antiqua" w:cs="Book Antiqua" w:hint="eastAsia"/>
          <w:color w:val="000000"/>
          <w:szCs w:val="22"/>
          <w:lang w:eastAsia="zh-CN"/>
        </w:rPr>
        <w:t xml:space="preserve"> 1</w:t>
      </w:r>
      <w:r w:rsidRPr="00D15E25">
        <w:rPr>
          <w:rFonts w:ascii="Book Antiqua" w:eastAsia="Book Antiqua" w:hAnsi="Book Antiqua" w:cs="Book Antiqua"/>
          <w:color w:val="000000"/>
          <w:szCs w:val="22"/>
        </w:rPr>
        <w:t>), being therefore less likely to cause sodium and fluid retention, a concern in these critically ill patients.</w:t>
      </w:r>
    </w:p>
    <w:p w:rsidR="00604888" w:rsidRPr="00D15E25" w:rsidRDefault="00010C28">
      <w:pPr>
        <w:adjustRightInd w:val="0"/>
        <w:snapToGrid w:val="0"/>
        <w:spacing w:line="360" w:lineRule="auto"/>
        <w:ind w:firstLineChars="200" w:firstLine="480"/>
        <w:jc w:val="both"/>
        <w:rPr>
          <w:lang w:eastAsia="zh-CN"/>
        </w:rPr>
      </w:pPr>
      <w:r w:rsidRPr="00D15E25">
        <w:rPr>
          <w:rFonts w:ascii="Book Antiqua" w:eastAsia="Book Antiqua" w:hAnsi="Book Antiqua" w:cs="Book Antiqua"/>
          <w:color w:val="000000"/>
          <w:szCs w:val="22"/>
        </w:rPr>
        <w:t>The RECOVERY trial did not address the administration of antenatal corticosteroids for the purpose of fetal maturation among pregnant women with COVID-19 and it is our opinion that ACOG (</w:t>
      </w:r>
      <w:hyperlink r:id="rId9" w:history="1">
        <w:r w:rsidRPr="00D15E25">
          <w:rPr>
            <w:rFonts w:ascii="Book Antiqua" w:eastAsia="Book Antiqua" w:hAnsi="Book Antiqua" w:cs="Book Antiqua"/>
            <w:color w:val="000000"/>
            <w:szCs w:val="22"/>
          </w:rPr>
          <w:t>www.acog.org/clinical-</w:t>
        </w:r>
      </w:hyperlink>
      <w:hyperlink r:id="rId10" w:history="1">
        <w:r w:rsidRPr="00D15E25">
          <w:rPr>
            <w:rFonts w:ascii="Book Antiqua" w:eastAsia="Book Antiqua" w:hAnsi="Book Antiqua" w:cs="Book Antiqua"/>
            <w:color w:val="000000"/>
            <w:szCs w:val="22"/>
          </w:rPr>
          <w:t>information/physician-faqs/covid-19-faqs-for-ob-gyns-obstetrics</w:t>
        </w:r>
      </w:hyperlink>
      <w:r w:rsidRPr="00D15E25">
        <w:rPr>
          <w:rFonts w:ascii="Book Antiqua" w:eastAsia="Book Antiqua" w:hAnsi="Book Antiqua" w:cs="Book Antiqua"/>
          <w:color w:val="000000"/>
          <w:szCs w:val="22"/>
        </w:rPr>
        <w:t xml:space="preserve">) and a number of other guiding bodies did not exercise sufficient </w:t>
      </w:r>
      <w:r w:rsidRPr="00D15E25">
        <w:rPr>
          <w:rFonts w:ascii="Book Antiqua" w:eastAsia="Book Antiqua" w:hAnsi="Book Antiqua" w:cs="Book Antiqua"/>
          <w:color w:val="000000"/>
          <w:szCs w:val="22"/>
          <w:shd w:val="clear" w:color="auto" w:fill="FFFFFF"/>
        </w:rPr>
        <w:t xml:space="preserve">caution when extrapolating the results of the RECOVERY trial to </w:t>
      </w:r>
      <w:r w:rsidRPr="00D15E25">
        <w:rPr>
          <w:rFonts w:ascii="Book Antiqua" w:eastAsia="Book Antiqua" w:hAnsi="Book Antiqua" w:cs="Book Antiqua"/>
          <w:color w:val="000000"/>
          <w:szCs w:val="22"/>
        </w:rPr>
        <w:t>the pregnant population. Evidence</w:t>
      </w:r>
      <w:r w:rsidR="00810632">
        <w:rPr>
          <w:rFonts w:ascii="Book Antiqua" w:eastAsia="Book Antiqua" w:hAnsi="Book Antiqua" w:cs="Book Antiqua"/>
          <w:color w:val="000000"/>
          <w:szCs w:val="22"/>
        </w:rPr>
        <w:t xml:space="preserve"> </w:t>
      </w:r>
      <w:r w:rsidRPr="00D15E25">
        <w:rPr>
          <w:rFonts w:ascii="Book Antiqua" w:eastAsia="Book Antiqua" w:hAnsi="Book Antiqua" w:cs="Book Antiqua"/>
          <w:color w:val="000000"/>
          <w:szCs w:val="22"/>
        </w:rPr>
        <w:t>from the RECOVERY trial supports the use of DXM in the setting of maternal respiratory disease, and will have the added benefit of promotion of fetal maturity at &lt;34 wk gestation in cases at risk for preterm delivery. Even in cases</w:t>
      </w:r>
      <w:r w:rsidR="00810632">
        <w:rPr>
          <w:rFonts w:ascii="Book Antiqua" w:eastAsia="Book Antiqua" w:hAnsi="Book Antiqua" w:cs="Book Antiqua"/>
          <w:color w:val="000000"/>
          <w:szCs w:val="22"/>
        </w:rPr>
        <w:t xml:space="preserve"> </w:t>
      </w:r>
      <w:r w:rsidRPr="00D15E25">
        <w:rPr>
          <w:rFonts w:ascii="Book Antiqua" w:eastAsia="Book Antiqua" w:hAnsi="Book Antiqua" w:cs="Book Antiqua"/>
          <w:color w:val="000000"/>
          <w:szCs w:val="22"/>
        </w:rPr>
        <w:t>not expected to deliver prematurely, given the potential benefit of decreased maternal mortality, it is ethically acceptable to expose the fetus to a short course of low-dose DXM. In consideration here, however, is the maternal risk of</w:t>
      </w:r>
      <w:r w:rsidR="00810632">
        <w:rPr>
          <w:rFonts w:ascii="Book Antiqua" w:eastAsia="Book Antiqua" w:hAnsi="Book Antiqua" w:cs="Book Antiqua"/>
          <w:color w:val="000000"/>
          <w:szCs w:val="22"/>
        </w:rPr>
        <w:t xml:space="preserve"> </w:t>
      </w:r>
      <w:r w:rsidRPr="00D15E25">
        <w:rPr>
          <w:rFonts w:ascii="Book Antiqua" w:eastAsia="Book Antiqua" w:hAnsi="Book Antiqua" w:cs="Book Antiqua"/>
          <w:color w:val="000000"/>
          <w:szCs w:val="22"/>
        </w:rPr>
        <w:t>morbidity and death following corticosteroid exposure in asymptomatic or mild COVID-19 cases. Indeed, the great majority of pregnant women infected with SARS-CoV-2 are not candidates for DXM by virtue of failing to meet</w:t>
      </w:r>
      <w:r w:rsidR="00810632">
        <w:rPr>
          <w:rFonts w:ascii="Book Antiqua" w:eastAsia="Book Antiqua" w:hAnsi="Book Antiqua" w:cs="Book Antiqua"/>
          <w:color w:val="000000"/>
          <w:szCs w:val="22"/>
        </w:rPr>
        <w:t xml:space="preserve"> </w:t>
      </w:r>
      <w:r w:rsidRPr="00D15E25">
        <w:rPr>
          <w:rFonts w:ascii="Book Antiqua" w:eastAsia="Book Antiqua" w:hAnsi="Book Antiqua" w:cs="Book Antiqua"/>
          <w:color w:val="000000"/>
          <w:szCs w:val="22"/>
        </w:rPr>
        <w:t>RECOVERY criteria</w:t>
      </w:r>
      <w:r w:rsidRPr="00D15E25">
        <w:rPr>
          <w:rFonts w:ascii="Book Antiqua" w:eastAsia="Book Antiqua" w:hAnsi="Book Antiqua" w:cs="Book Antiqua"/>
          <w:color w:val="000000"/>
          <w:szCs w:val="28"/>
          <w:vertAlign w:val="superscript"/>
        </w:rPr>
        <w:t>[22]</w:t>
      </w:r>
      <w:r w:rsidRPr="00D15E25">
        <w:rPr>
          <w:rFonts w:ascii="Book Antiqua" w:eastAsia="Book Antiqua" w:hAnsi="Book Antiqua" w:cs="Book Antiqua"/>
          <w:color w:val="000000"/>
          <w:szCs w:val="22"/>
        </w:rPr>
        <w:t xml:space="preserve">.In </w:t>
      </w:r>
      <w:r w:rsidRPr="00D15E25">
        <w:rPr>
          <w:rFonts w:ascii="Book Antiqua" w:eastAsia="Book Antiqua" w:hAnsi="Book Antiqua" w:cs="Book Antiqua"/>
          <w:color w:val="000000"/>
          <w:szCs w:val="22"/>
        </w:rPr>
        <w:lastRenderedPageBreak/>
        <w:t>a single institution study from the U</w:t>
      </w:r>
      <w:r w:rsidRPr="00D15E25">
        <w:rPr>
          <w:rFonts w:ascii="Book Antiqua" w:hAnsi="Book Antiqua" w:cs="Book Antiqua" w:hint="eastAsia"/>
          <w:color w:val="000000"/>
          <w:szCs w:val="22"/>
          <w:lang w:eastAsia="zh-CN"/>
        </w:rPr>
        <w:t>nited States</w:t>
      </w:r>
      <w:r w:rsidRPr="00D15E25">
        <w:rPr>
          <w:rFonts w:ascii="Book Antiqua" w:eastAsia="Book Antiqua" w:hAnsi="Book Antiqua" w:cs="Book Antiqua"/>
          <w:color w:val="000000"/>
          <w:szCs w:val="22"/>
        </w:rPr>
        <w:t>, 95% of pregnant women infected with SARS-CoV-2 remained asymptomatic or had mild disease</w:t>
      </w:r>
      <w:r w:rsidRPr="00D15E25">
        <w:rPr>
          <w:rFonts w:ascii="Book Antiqua" w:eastAsia="Book Antiqua" w:hAnsi="Book Antiqua" w:cs="Book Antiqua"/>
          <w:color w:val="000000"/>
          <w:szCs w:val="28"/>
          <w:vertAlign w:val="superscript"/>
        </w:rPr>
        <w:t>[23]</w:t>
      </w:r>
      <w:r w:rsidRPr="00D15E25">
        <w:rPr>
          <w:rFonts w:ascii="Book Antiqua" w:eastAsia="Book Antiqua" w:hAnsi="Book Antiqua" w:cs="Book Antiqua"/>
          <w:color w:val="000000"/>
          <w:szCs w:val="22"/>
        </w:rPr>
        <w:t>.The use of antenatal corticosteroids for fetal benefit should be</w:t>
      </w:r>
      <w:r w:rsidR="00810632">
        <w:rPr>
          <w:rFonts w:ascii="Book Antiqua" w:eastAsia="Book Antiqua" w:hAnsi="Book Antiqua" w:cs="Book Antiqua"/>
          <w:color w:val="000000"/>
          <w:szCs w:val="22"/>
        </w:rPr>
        <w:t xml:space="preserve"> </w:t>
      </w:r>
      <w:r w:rsidRPr="00D15E25">
        <w:rPr>
          <w:rFonts w:ascii="Book Antiqua" w:eastAsia="Book Antiqua" w:hAnsi="Book Antiqua" w:cs="Book Antiqua"/>
          <w:color w:val="000000"/>
          <w:szCs w:val="22"/>
        </w:rPr>
        <w:t>judiciously considered and weighed against any potential harm to the pregnant patient based on her clinical status. It has been said that in a pandemic-adjusted clinical practice, the decisions must be precisely delineated based on</w:t>
      </w:r>
      <w:r w:rsidR="00810632">
        <w:rPr>
          <w:rFonts w:ascii="Book Antiqua" w:eastAsia="Book Antiqua" w:hAnsi="Book Antiqua" w:cs="Book Antiqua"/>
          <w:color w:val="000000"/>
          <w:szCs w:val="22"/>
        </w:rPr>
        <w:t xml:space="preserve"> </w:t>
      </w:r>
      <w:r w:rsidRPr="00D15E25">
        <w:rPr>
          <w:rFonts w:ascii="Book Antiqua" w:eastAsia="Book Antiqua" w:hAnsi="Book Antiqua" w:cs="Book Antiqua"/>
          <w:color w:val="000000"/>
          <w:szCs w:val="22"/>
        </w:rPr>
        <w:t>level of risk rather than a reflexive “one size fits all” approach</w:t>
      </w:r>
      <w:r w:rsidRPr="00D15E25">
        <w:rPr>
          <w:rFonts w:ascii="Book Antiqua" w:eastAsia="Book Antiqua" w:hAnsi="Book Antiqua" w:cs="Book Antiqua"/>
          <w:color w:val="000000"/>
          <w:szCs w:val="28"/>
          <w:vertAlign w:val="superscript"/>
        </w:rPr>
        <w:t>[24]</w:t>
      </w:r>
      <w:r w:rsidRPr="00D15E25">
        <w:rPr>
          <w:rFonts w:ascii="Book Antiqua" w:eastAsia="Book Antiqua" w:hAnsi="Book Antiqua" w:cs="Book Antiqua"/>
          <w:color w:val="000000"/>
          <w:szCs w:val="22"/>
        </w:rPr>
        <w:t>.</w:t>
      </w:r>
    </w:p>
    <w:p w:rsidR="00604888" w:rsidRPr="00D15E25" w:rsidRDefault="00604888">
      <w:pPr>
        <w:adjustRightInd w:val="0"/>
        <w:snapToGrid w:val="0"/>
        <w:spacing w:line="360" w:lineRule="auto"/>
        <w:jc w:val="both"/>
      </w:pPr>
    </w:p>
    <w:p w:rsidR="00604888" w:rsidRPr="00D15E25" w:rsidRDefault="00010C28">
      <w:pPr>
        <w:adjustRightInd w:val="0"/>
        <w:snapToGrid w:val="0"/>
        <w:spacing w:line="360" w:lineRule="auto"/>
        <w:jc w:val="both"/>
      </w:pPr>
      <w:r w:rsidRPr="00D15E25">
        <w:rPr>
          <w:rFonts w:ascii="Book Antiqua" w:eastAsia="Book Antiqua" w:hAnsi="Book Antiqua" w:cs="Book Antiqua"/>
          <w:b/>
          <w:caps/>
          <w:color w:val="000000"/>
          <w:u w:val="single"/>
        </w:rPr>
        <w:t>CONCLUSION</w:t>
      </w:r>
    </w:p>
    <w:p w:rsidR="00604888" w:rsidRPr="00D15E25" w:rsidRDefault="00010C28">
      <w:pPr>
        <w:adjustRightInd w:val="0"/>
        <w:snapToGrid w:val="0"/>
        <w:spacing w:line="360" w:lineRule="auto"/>
        <w:jc w:val="both"/>
        <w:rPr>
          <w:lang w:eastAsia="zh-CN"/>
        </w:rPr>
      </w:pPr>
      <w:r w:rsidRPr="00D15E25">
        <w:rPr>
          <w:rFonts w:ascii="Book Antiqua" w:eastAsia="Book Antiqua" w:hAnsi="Book Antiqua" w:cs="Book Antiqua"/>
          <w:color w:val="000000"/>
          <w:szCs w:val="22"/>
        </w:rPr>
        <w:t>Based on the above evidence and considerations, with regard to the administration of antenatal corticosteroids for fetal maturation in SARS-CoV-2 infected pregnant women, we urge consideration of the following</w:t>
      </w:r>
      <w:r w:rsidRPr="00D15E25">
        <w:rPr>
          <w:rFonts w:ascii="Book Antiqua" w:hAnsi="Book Antiqua" w:cs="Book Antiqua" w:hint="eastAsia"/>
          <w:color w:val="000000"/>
          <w:szCs w:val="22"/>
          <w:lang w:eastAsia="zh-CN"/>
        </w:rPr>
        <w:t>.</w:t>
      </w:r>
    </w:p>
    <w:p w:rsidR="00604888" w:rsidRPr="00D15E25" w:rsidRDefault="00010C28">
      <w:pPr>
        <w:adjustRightInd w:val="0"/>
        <w:snapToGrid w:val="0"/>
        <w:spacing w:line="360" w:lineRule="auto"/>
        <w:ind w:firstLineChars="200" w:firstLine="480"/>
        <w:jc w:val="both"/>
        <w:rPr>
          <w:lang w:eastAsia="zh-CN"/>
        </w:rPr>
      </w:pPr>
      <w:r w:rsidRPr="00D15E25">
        <w:rPr>
          <w:rFonts w:ascii="Book Antiqua" w:eastAsia="Book Antiqua" w:hAnsi="Book Antiqua" w:cs="Book Antiqua"/>
          <w:color w:val="000000"/>
          <w:szCs w:val="22"/>
        </w:rPr>
        <w:t>The safety signal of possibly increased mortality elicited in the RECOVERY trial among patients with mild COVID-19 receiving DXM should not discourage the appropriate use of a single course of fluorinated corticosteroids (betamethasone 12 mg daily for 2 d or dexamethasone 4 doses of 6 mg 12 h apart) for mothers with impending (within 7 d) anticipated delivery at 24 to 34 wk. The fetal indications for antenatal corticosteroids should be limited to obstetrical indications resulting in a high probability of preterm delivery. Unfortunately, the track record of antenatal corticosteroids utilization in clinical practice is inviting concern. There is a tendency to give out antenatal corticosteroids more than it is truly necessary and several studies have reported on how poorly antenatal corticosteroids are timed; 30 to 80% of women receiving them for threatened preterm birth deliver at or after 34 wk</w:t>
      </w:r>
      <w:r w:rsidRPr="00D15E25">
        <w:rPr>
          <w:rFonts w:ascii="Book Antiqua" w:eastAsia="Book Antiqua" w:hAnsi="Book Antiqua" w:cs="Book Antiqua"/>
          <w:color w:val="000000"/>
          <w:szCs w:val="28"/>
          <w:vertAlign w:val="superscript"/>
        </w:rPr>
        <w:t>[25]</w:t>
      </w:r>
      <w:r w:rsidRPr="00D15E25">
        <w:rPr>
          <w:rFonts w:ascii="Book Antiqua" w:eastAsia="Book Antiqua" w:hAnsi="Book Antiqua" w:cs="Book Antiqua"/>
          <w:color w:val="000000"/>
          <w:szCs w:val="22"/>
        </w:rPr>
        <w:t>. A rigorous application of the existent guidelines is necessary, promoting minimally necessary exposure and elimination of indiscriminate usage.</w:t>
      </w:r>
    </w:p>
    <w:p w:rsidR="00604888" w:rsidRPr="00D15E25" w:rsidRDefault="00010C28">
      <w:pPr>
        <w:adjustRightInd w:val="0"/>
        <w:snapToGrid w:val="0"/>
        <w:spacing w:line="360" w:lineRule="auto"/>
        <w:ind w:firstLineChars="200" w:firstLine="480"/>
        <w:jc w:val="both"/>
      </w:pPr>
      <w:r w:rsidRPr="00D15E25">
        <w:rPr>
          <w:rFonts w:ascii="Book Antiqua" w:eastAsia="Book Antiqua" w:hAnsi="Book Antiqua" w:cs="Book Antiqua"/>
          <w:color w:val="000000"/>
          <w:szCs w:val="22"/>
        </w:rPr>
        <w:t xml:space="preserve">Contrary to the well justified, standard of care use of antenatal corticosteroids for infants delivered at 24 to 34 wk, when the anticipated benefits of antenatal corticosteroids are minimal, potential maternal adverse effects become a highly relevant concern and assuming the risk of corticosteroids administration in asymptomatic or mild COVID-19 cases is no longer warranted. Rescue corticosteroid courses are not </w:t>
      </w:r>
      <w:r w:rsidRPr="00D15E25">
        <w:rPr>
          <w:rFonts w:ascii="Book Antiqua" w:eastAsia="Book Antiqua" w:hAnsi="Book Antiqua" w:cs="Book Antiqua"/>
          <w:color w:val="000000"/>
          <w:szCs w:val="22"/>
        </w:rPr>
        <w:lastRenderedPageBreak/>
        <w:t>advisable and the administration of antenatal corticosteroids after 34 wk (late preterm) may be associated with an unfavorable risk/benefit ratio. The late preterm administration of corticosteroids does not reduce neonatal mortality, overall RDS, NICU admissions or need for mechanical ventilation</w:t>
      </w:r>
      <w:r w:rsidRPr="00D15E25">
        <w:rPr>
          <w:rFonts w:ascii="Book Antiqua" w:eastAsia="Book Antiqua" w:hAnsi="Book Antiqua" w:cs="Book Antiqua"/>
          <w:color w:val="000000"/>
          <w:szCs w:val="28"/>
          <w:vertAlign w:val="superscript"/>
        </w:rPr>
        <w:t>[26]</w:t>
      </w:r>
      <w:r w:rsidRPr="00D15E25">
        <w:rPr>
          <w:rFonts w:ascii="Book Antiqua" w:eastAsia="Book Antiqua" w:hAnsi="Book Antiqua" w:cs="Book Antiqua"/>
          <w:color w:val="000000"/>
          <w:szCs w:val="22"/>
        </w:rPr>
        <w:t>.The benefit is primarily a reduction in transient tachypnea of the newborn, a typically mild and self-limited condition. Such a modest benefit pales when weighed against maternal risks. After 34 wk, the risk of antenatal corticosteroids administered to the SARS-CoV-2 positive mothers with asymptomatic or mild disease, in our opinion, outweighs the expected modest benefit to the neonate.</w:t>
      </w:r>
    </w:p>
    <w:p w:rsidR="00604888" w:rsidRPr="00D15E25" w:rsidRDefault="00010C28">
      <w:pPr>
        <w:adjustRightInd w:val="0"/>
        <w:snapToGrid w:val="0"/>
        <w:spacing w:line="360" w:lineRule="auto"/>
        <w:ind w:firstLineChars="200" w:firstLine="480"/>
        <w:jc w:val="both"/>
      </w:pPr>
      <w:r w:rsidRPr="00D15E25">
        <w:rPr>
          <w:rFonts w:ascii="Book Antiqua" w:eastAsia="Book Antiqua" w:hAnsi="Book Antiqua" w:cs="Book Antiqua"/>
          <w:color w:val="000000"/>
          <w:szCs w:val="22"/>
        </w:rPr>
        <w:t>The decision to use (or not use) antenatal corticosteroids is best made in consultation with a multidisciplinary team that includes maternal fetal medicine and intensive care specialists who consider the phase of the disease and the potential for maternal harm. Corticosteroids should be used prudently and withheld when maternal comorbidities pose increased risk. One such example is heart failure secondary to ischemia, where corticosteroids should be avoided since they may potentiate infarction</w:t>
      </w:r>
      <w:r w:rsidRPr="00D15E25">
        <w:rPr>
          <w:rFonts w:ascii="Book Antiqua" w:eastAsia="Book Antiqua" w:hAnsi="Book Antiqua" w:cs="Book Antiqua"/>
          <w:color w:val="000000"/>
          <w:szCs w:val="28"/>
          <w:vertAlign w:val="superscript"/>
        </w:rPr>
        <w:t>[27]</w:t>
      </w:r>
      <w:r w:rsidRPr="00D15E25">
        <w:rPr>
          <w:rFonts w:ascii="Book Antiqua" w:eastAsia="Book Antiqua" w:hAnsi="Book Antiqua" w:cs="Book Antiqua"/>
          <w:color w:val="000000"/>
          <w:szCs w:val="22"/>
        </w:rPr>
        <w:t>.</w:t>
      </w:r>
    </w:p>
    <w:p w:rsidR="00604888" w:rsidRPr="00D15E25" w:rsidRDefault="00010C28">
      <w:pPr>
        <w:adjustRightInd w:val="0"/>
        <w:snapToGrid w:val="0"/>
        <w:spacing w:line="360" w:lineRule="auto"/>
        <w:ind w:firstLineChars="200" w:firstLine="480"/>
        <w:jc w:val="both"/>
      </w:pPr>
      <w:r w:rsidRPr="00D15E25">
        <w:rPr>
          <w:rFonts w:ascii="Book Antiqua" w:eastAsia="Book Antiqua" w:hAnsi="Book Antiqua" w:cs="Book Antiqua"/>
          <w:color w:val="000000"/>
          <w:szCs w:val="22"/>
        </w:rPr>
        <w:t>As on so many other times before in obstetrics, our decisions have to be based on extrapolation of data from non-pregnant populations. It is hoped that in the future, pregnant and lactating women will be included in</w:t>
      </w:r>
      <w:r w:rsidR="00810632">
        <w:rPr>
          <w:rFonts w:ascii="Book Antiqua" w:eastAsia="Book Antiqua" w:hAnsi="Book Antiqua" w:cs="Book Antiqua"/>
          <w:color w:val="000000"/>
          <w:szCs w:val="22"/>
        </w:rPr>
        <w:t xml:space="preserve"> </w:t>
      </w:r>
      <w:r w:rsidRPr="00D15E25">
        <w:rPr>
          <w:rFonts w:ascii="Book Antiqua" w:eastAsia="Book Antiqua" w:hAnsi="Book Antiqua" w:cs="Book Antiqua"/>
          <w:color w:val="000000"/>
          <w:szCs w:val="22"/>
        </w:rPr>
        <w:t>therapeutic clinical trials of COVID-19. Moreover, recognition of the further disproportionality of underserved populations and the impact of social determinants of health on both acquisition and severity of disease should prompt</w:t>
      </w:r>
      <w:r w:rsidR="00810632">
        <w:rPr>
          <w:rFonts w:ascii="Book Antiqua" w:eastAsia="Book Antiqua" w:hAnsi="Book Antiqua" w:cs="Book Antiqua"/>
          <w:color w:val="000000"/>
          <w:szCs w:val="22"/>
        </w:rPr>
        <w:t xml:space="preserve"> </w:t>
      </w:r>
      <w:r w:rsidRPr="00D15E25">
        <w:rPr>
          <w:rFonts w:ascii="Book Antiqua" w:eastAsia="Book Antiqua" w:hAnsi="Book Antiqua" w:cs="Book Antiqua"/>
          <w:color w:val="000000"/>
          <w:szCs w:val="22"/>
        </w:rPr>
        <w:t xml:space="preserve">ardent efforts at recruiting and retaining underserved populations of reproductive age and pregnant or lactating women. </w:t>
      </w:r>
    </w:p>
    <w:p w:rsidR="00604888" w:rsidRPr="00D15E25" w:rsidRDefault="00010C28">
      <w:pPr>
        <w:adjustRightInd w:val="0"/>
        <w:snapToGrid w:val="0"/>
        <w:spacing w:line="360" w:lineRule="auto"/>
        <w:jc w:val="both"/>
      </w:pPr>
      <w:r w:rsidRPr="00D15E25">
        <w:br w:type="page"/>
      </w:r>
    </w:p>
    <w:p w:rsidR="00604888" w:rsidRPr="00D15E25" w:rsidRDefault="00010C28">
      <w:pPr>
        <w:adjustRightInd w:val="0"/>
        <w:snapToGrid w:val="0"/>
        <w:spacing w:line="360" w:lineRule="auto"/>
        <w:jc w:val="both"/>
      </w:pPr>
      <w:r w:rsidRPr="00D15E25">
        <w:rPr>
          <w:rFonts w:ascii="Book Antiqua" w:eastAsia="Book Antiqua" w:hAnsi="Book Antiqua" w:cs="Book Antiqua"/>
          <w:b/>
          <w:color w:val="000000"/>
        </w:rPr>
        <w:lastRenderedPageBreak/>
        <w:t>REFERENCES</w:t>
      </w:r>
    </w:p>
    <w:p w:rsidR="00604888" w:rsidRPr="00D15E25" w:rsidRDefault="00010C28">
      <w:pPr>
        <w:spacing w:line="360" w:lineRule="auto"/>
        <w:jc w:val="both"/>
        <w:rPr>
          <w:rFonts w:ascii="Book Antiqua" w:hAnsi="Book Antiqua"/>
        </w:rPr>
      </w:pPr>
      <w:bookmarkStart w:id="11" w:name="OLE_LINK6"/>
      <w:r w:rsidRPr="00D15E25">
        <w:rPr>
          <w:rFonts w:ascii="Book Antiqua" w:hAnsi="Book Antiqua"/>
        </w:rPr>
        <w:t xml:space="preserve">1 </w:t>
      </w:r>
      <w:r w:rsidRPr="00D15E25">
        <w:rPr>
          <w:rFonts w:ascii="Book Antiqua" w:hAnsi="Book Antiqua"/>
          <w:b/>
          <w:bCs/>
        </w:rPr>
        <w:t>Russell CD</w:t>
      </w:r>
      <w:r w:rsidRPr="00D15E25">
        <w:rPr>
          <w:rFonts w:ascii="Book Antiqua" w:hAnsi="Book Antiqua"/>
        </w:rPr>
        <w:t xml:space="preserve">, Millar JE, Baillie JK. Clinical evidence does not support corticosteroid treatment for 2019-nCoV lung injury. </w:t>
      </w:r>
      <w:r w:rsidRPr="00D15E25">
        <w:rPr>
          <w:rFonts w:ascii="Book Antiqua" w:hAnsi="Book Antiqua"/>
          <w:i/>
          <w:iCs/>
        </w:rPr>
        <w:t>Lancet</w:t>
      </w:r>
      <w:r w:rsidRPr="00D15E25">
        <w:rPr>
          <w:rFonts w:ascii="Book Antiqua" w:hAnsi="Book Antiqua"/>
        </w:rPr>
        <w:t xml:space="preserve"> 2020; </w:t>
      </w:r>
      <w:r w:rsidRPr="00D15E25">
        <w:rPr>
          <w:rFonts w:ascii="Book Antiqua" w:hAnsi="Book Antiqua"/>
          <w:b/>
          <w:bCs/>
        </w:rPr>
        <w:t>395</w:t>
      </w:r>
      <w:r w:rsidRPr="00D15E25">
        <w:rPr>
          <w:rFonts w:ascii="Book Antiqua" w:hAnsi="Book Antiqua"/>
        </w:rPr>
        <w:t>: 473-475 [PMID: 32043983 DOI: 10.1016/S0140-6736(20)30317-2]</w:t>
      </w:r>
    </w:p>
    <w:p w:rsidR="00604888" w:rsidRPr="00D15E25" w:rsidRDefault="00010C28">
      <w:pPr>
        <w:spacing w:line="360" w:lineRule="auto"/>
        <w:jc w:val="both"/>
        <w:rPr>
          <w:rFonts w:ascii="Book Antiqua" w:hAnsi="Book Antiqua"/>
        </w:rPr>
      </w:pPr>
      <w:r w:rsidRPr="00D15E25">
        <w:rPr>
          <w:rFonts w:ascii="Book Antiqua" w:hAnsi="Book Antiqua"/>
        </w:rPr>
        <w:t xml:space="preserve">2 </w:t>
      </w:r>
      <w:r w:rsidRPr="00D15E25">
        <w:rPr>
          <w:rFonts w:ascii="Book Antiqua" w:hAnsi="Book Antiqua"/>
          <w:b/>
          <w:bCs/>
        </w:rPr>
        <w:t>Ni YN</w:t>
      </w:r>
      <w:r w:rsidRPr="00D15E25">
        <w:rPr>
          <w:rFonts w:ascii="Book Antiqua" w:hAnsi="Book Antiqua"/>
        </w:rPr>
        <w:t xml:space="preserve">, Chen G, Sun J, Liang BM, Liang ZA. The effect of corticosteroids on mortality of patients with influenza pneumonia: a systematic review and meta-analysis. </w:t>
      </w:r>
      <w:r w:rsidRPr="00D15E25">
        <w:rPr>
          <w:rFonts w:ascii="Book Antiqua" w:hAnsi="Book Antiqua"/>
          <w:i/>
          <w:iCs/>
        </w:rPr>
        <w:t>Crit Care</w:t>
      </w:r>
      <w:r w:rsidRPr="00D15E25">
        <w:rPr>
          <w:rFonts w:ascii="Book Antiqua" w:hAnsi="Book Antiqua"/>
        </w:rPr>
        <w:t xml:space="preserve"> 2019; </w:t>
      </w:r>
      <w:r w:rsidRPr="00D15E25">
        <w:rPr>
          <w:rFonts w:ascii="Book Antiqua" w:hAnsi="Book Antiqua"/>
          <w:b/>
          <w:bCs/>
        </w:rPr>
        <w:t>23</w:t>
      </w:r>
      <w:r w:rsidRPr="00D15E25">
        <w:rPr>
          <w:rFonts w:ascii="Book Antiqua" w:hAnsi="Book Antiqua"/>
        </w:rPr>
        <w:t>: 99 [PMID: 30917856 DOI: 10.1186/s13054-019-2395-8]</w:t>
      </w:r>
    </w:p>
    <w:p w:rsidR="00604888" w:rsidRPr="00D15E25" w:rsidRDefault="00010C28">
      <w:pPr>
        <w:spacing w:line="360" w:lineRule="auto"/>
        <w:jc w:val="both"/>
        <w:rPr>
          <w:rFonts w:ascii="Book Antiqua" w:hAnsi="Book Antiqua"/>
        </w:rPr>
      </w:pPr>
      <w:r w:rsidRPr="00D15E25">
        <w:rPr>
          <w:rFonts w:ascii="Book Antiqua" w:hAnsi="Book Antiqua"/>
        </w:rPr>
        <w:t xml:space="preserve">3 </w:t>
      </w:r>
      <w:r w:rsidRPr="00D15E25">
        <w:rPr>
          <w:rFonts w:ascii="Book Antiqua" w:hAnsi="Book Antiqua"/>
          <w:b/>
          <w:bCs/>
        </w:rPr>
        <w:t>Singh AK</w:t>
      </w:r>
      <w:r w:rsidRPr="00D15E25">
        <w:rPr>
          <w:rFonts w:ascii="Book Antiqua" w:hAnsi="Book Antiqua"/>
        </w:rPr>
        <w:t xml:space="preserve">, Majumdar S, Singh R, Misra A. Role of corticosteroid in the management of COVID-19: A systemic review and a Clinician's perspective. </w:t>
      </w:r>
      <w:r w:rsidRPr="00D15E25">
        <w:rPr>
          <w:rFonts w:ascii="Book Antiqua" w:hAnsi="Book Antiqua"/>
          <w:i/>
          <w:iCs/>
        </w:rPr>
        <w:t>Diabetes Metab Syndr</w:t>
      </w:r>
      <w:r w:rsidRPr="00D15E25">
        <w:rPr>
          <w:rFonts w:ascii="Book Antiqua" w:hAnsi="Book Antiqua"/>
        </w:rPr>
        <w:t xml:space="preserve"> 2020; </w:t>
      </w:r>
      <w:r w:rsidRPr="00D15E25">
        <w:rPr>
          <w:rFonts w:ascii="Book Antiqua" w:hAnsi="Book Antiqua"/>
          <w:b/>
          <w:bCs/>
        </w:rPr>
        <w:t>14</w:t>
      </w:r>
      <w:r w:rsidRPr="00D15E25">
        <w:rPr>
          <w:rFonts w:ascii="Book Antiqua" w:hAnsi="Book Antiqua"/>
        </w:rPr>
        <w:t>: 971-978 [PMID: 32610262 DOI: 10.1016/j.dsx.2020.06.054]</w:t>
      </w:r>
    </w:p>
    <w:p w:rsidR="00604888" w:rsidRPr="00D15E25" w:rsidRDefault="00010C28">
      <w:pPr>
        <w:spacing w:line="360" w:lineRule="auto"/>
        <w:jc w:val="both"/>
        <w:rPr>
          <w:rFonts w:ascii="Book Antiqua" w:hAnsi="Book Antiqua"/>
        </w:rPr>
      </w:pPr>
      <w:r w:rsidRPr="00D15E25">
        <w:rPr>
          <w:rFonts w:ascii="Book Antiqua" w:hAnsi="Book Antiqua"/>
        </w:rPr>
        <w:t xml:space="preserve">4 </w:t>
      </w:r>
      <w:r w:rsidRPr="00D15E25">
        <w:rPr>
          <w:rFonts w:ascii="Book Antiqua" w:hAnsi="Book Antiqua"/>
          <w:b/>
          <w:bCs/>
        </w:rPr>
        <w:t>RECOVERY Collaborative Group</w:t>
      </w:r>
      <w:r w:rsidRPr="00D15E25">
        <w:rPr>
          <w:rFonts w:ascii="Book Antiqua" w:hAnsi="Book Antiqua"/>
        </w:rPr>
        <w:t xml:space="preserve">, Horby P, Lim WS, Emberson JR, Mafham M, Bell JL, Linsell L, Staplin N, Brightling C, Ustianowski A, Elmahi E, Prudon B, Green C, Felton T, Chadwick D, Rege K, Fegan C, Chappell LC, Faust SN, Jaki T, Jeffery K, Montgomery A, Rowan K, Juszczak E, Baillie JK, Haynes R, Landray MJ. Dexamethasone in Hospitalized Patients with Covid-19. </w:t>
      </w:r>
      <w:r w:rsidRPr="00D15E25">
        <w:rPr>
          <w:rFonts w:ascii="Book Antiqua" w:hAnsi="Book Antiqua"/>
          <w:i/>
          <w:iCs/>
        </w:rPr>
        <w:t>N Engl J Med</w:t>
      </w:r>
      <w:r w:rsidRPr="00D15E25">
        <w:rPr>
          <w:rFonts w:ascii="Book Antiqua" w:hAnsi="Book Antiqua"/>
        </w:rPr>
        <w:t xml:space="preserve"> 2021; </w:t>
      </w:r>
      <w:r w:rsidRPr="00D15E25">
        <w:rPr>
          <w:rFonts w:ascii="Book Antiqua" w:hAnsi="Book Antiqua"/>
          <w:b/>
          <w:bCs/>
        </w:rPr>
        <w:t>384</w:t>
      </w:r>
      <w:r w:rsidRPr="00D15E25">
        <w:rPr>
          <w:rFonts w:ascii="Book Antiqua" w:hAnsi="Book Antiqua"/>
        </w:rPr>
        <w:t>: 693-704 [PMID: 32678530 DOI: 10.1056/NEJMoa2021436]</w:t>
      </w:r>
    </w:p>
    <w:p w:rsidR="00604888" w:rsidRPr="00D15E25" w:rsidRDefault="00010C28">
      <w:pPr>
        <w:spacing w:line="360" w:lineRule="auto"/>
        <w:jc w:val="both"/>
        <w:rPr>
          <w:rFonts w:ascii="Book Antiqua" w:hAnsi="Book Antiqua"/>
        </w:rPr>
      </w:pPr>
      <w:r w:rsidRPr="00D15E25">
        <w:rPr>
          <w:rFonts w:ascii="Book Antiqua" w:hAnsi="Book Antiqua"/>
        </w:rPr>
        <w:t xml:space="preserve">5 </w:t>
      </w:r>
      <w:r w:rsidRPr="00D15E25">
        <w:rPr>
          <w:rFonts w:ascii="Book Antiqua" w:hAnsi="Book Antiqua"/>
          <w:b/>
          <w:bCs/>
        </w:rPr>
        <w:t>Zha L</w:t>
      </w:r>
      <w:r w:rsidRPr="00D15E25">
        <w:rPr>
          <w:rFonts w:ascii="Book Antiqua" w:hAnsi="Book Antiqua"/>
        </w:rPr>
        <w:t xml:space="preserve">, Li S, Pan L, Tefsen B, Li Y, French N, Chen L, Yang G, Villanueva EV. Corticosteroid treatment of patients with coronavirus disease 2019 (COVID-19). </w:t>
      </w:r>
      <w:r w:rsidRPr="00D15E25">
        <w:rPr>
          <w:rFonts w:ascii="Book Antiqua" w:hAnsi="Book Antiqua"/>
          <w:i/>
          <w:iCs/>
        </w:rPr>
        <w:t>Med J Aust</w:t>
      </w:r>
      <w:r w:rsidRPr="00D15E25">
        <w:rPr>
          <w:rFonts w:ascii="Book Antiqua" w:hAnsi="Book Antiqua"/>
        </w:rPr>
        <w:t xml:space="preserve"> 2020; </w:t>
      </w:r>
      <w:r w:rsidRPr="00D15E25">
        <w:rPr>
          <w:rFonts w:ascii="Book Antiqua" w:hAnsi="Book Antiqua"/>
          <w:b/>
          <w:bCs/>
        </w:rPr>
        <w:t>212</w:t>
      </w:r>
      <w:r w:rsidRPr="00D15E25">
        <w:rPr>
          <w:rFonts w:ascii="Book Antiqua" w:hAnsi="Book Antiqua"/>
        </w:rPr>
        <w:t>: 416-420 [PMID: 32266987 DOI: 10.5694/mja2.50577]</w:t>
      </w:r>
    </w:p>
    <w:p w:rsidR="00604888" w:rsidRPr="00D15E25" w:rsidRDefault="00010C28">
      <w:pPr>
        <w:spacing w:line="360" w:lineRule="auto"/>
        <w:jc w:val="both"/>
        <w:rPr>
          <w:rFonts w:ascii="Book Antiqua" w:hAnsi="Book Antiqua"/>
        </w:rPr>
      </w:pPr>
      <w:r w:rsidRPr="00D15E25">
        <w:rPr>
          <w:rFonts w:ascii="Book Antiqua" w:hAnsi="Book Antiqua"/>
        </w:rPr>
        <w:t xml:space="preserve">6 </w:t>
      </w:r>
      <w:r w:rsidRPr="00D15E25">
        <w:rPr>
          <w:rFonts w:ascii="Book Antiqua" w:hAnsi="Book Antiqua"/>
          <w:b/>
          <w:bCs/>
        </w:rPr>
        <w:t>Shang L</w:t>
      </w:r>
      <w:r w:rsidRPr="00D15E25">
        <w:rPr>
          <w:rFonts w:ascii="Book Antiqua" w:hAnsi="Book Antiqua"/>
        </w:rPr>
        <w:t xml:space="preserve">, Zhao J, Hu Y, Du R, Cao B. On the use of corticosteroids for 2019-nCoV pneumonia. </w:t>
      </w:r>
      <w:r w:rsidRPr="00D15E25">
        <w:rPr>
          <w:rFonts w:ascii="Book Antiqua" w:hAnsi="Book Antiqua"/>
          <w:i/>
          <w:iCs/>
        </w:rPr>
        <w:t>Lancet</w:t>
      </w:r>
      <w:r w:rsidRPr="00D15E25">
        <w:rPr>
          <w:rFonts w:ascii="Book Antiqua" w:hAnsi="Book Antiqua"/>
        </w:rPr>
        <w:t xml:space="preserve"> 2020; </w:t>
      </w:r>
      <w:r w:rsidRPr="00D15E25">
        <w:rPr>
          <w:rFonts w:ascii="Book Antiqua" w:hAnsi="Book Antiqua"/>
          <w:b/>
          <w:bCs/>
        </w:rPr>
        <w:t>395</w:t>
      </w:r>
      <w:r w:rsidRPr="00D15E25">
        <w:rPr>
          <w:rFonts w:ascii="Book Antiqua" w:hAnsi="Book Antiqua"/>
        </w:rPr>
        <w:t>: 683-684 [PMID: 32122468 DOI: 10.1016/S0140-6736(20)30361-5]</w:t>
      </w:r>
    </w:p>
    <w:p w:rsidR="00604888" w:rsidRPr="00D15E25" w:rsidRDefault="00010C28">
      <w:pPr>
        <w:spacing w:line="360" w:lineRule="auto"/>
        <w:jc w:val="both"/>
        <w:rPr>
          <w:rFonts w:ascii="Book Antiqua" w:hAnsi="Book Antiqua"/>
        </w:rPr>
      </w:pPr>
      <w:r w:rsidRPr="00D15E25">
        <w:rPr>
          <w:rFonts w:ascii="Book Antiqua" w:hAnsi="Book Antiqua"/>
        </w:rPr>
        <w:t xml:space="preserve">7 </w:t>
      </w:r>
      <w:r w:rsidRPr="00D15E25">
        <w:rPr>
          <w:rFonts w:ascii="Book Antiqua" w:hAnsi="Book Antiqua"/>
          <w:b/>
          <w:bCs/>
        </w:rPr>
        <w:t>Chibber P</w:t>
      </w:r>
      <w:r w:rsidRPr="00D15E25">
        <w:rPr>
          <w:rFonts w:ascii="Book Antiqua" w:hAnsi="Book Antiqua"/>
        </w:rPr>
        <w:t xml:space="preserve">, Haq SA, Ahmed I, Andrabi NI, Singh G. Advances in the possible treatment of COVID-19: A review. </w:t>
      </w:r>
      <w:r w:rsidRPr="00D15E25">
        <w:rPr>
          <w:rFonts w:ascii="Book Antiqua" w:hAnsi="Book Antiqua"/>
          <w:i/>
          <w:iCs/>
        </w:rPr>
        <w:t>Eur J Pharmacol</w:t>
      </w:r>
      <w:r w:rsidRPr="00D15E25">
        <w:rPr>
          <w:rFonts w:ascii="Book Antiqua" w:hAnsi="Book Antiqua"/>
        </w:rPr>
        <w:t xml:space="preserve"> 2020; </w:t>
      </w:r>
      <w:r w:rsidRPr="00D15E25">
        <w:rPr>
          <w:rFonts w:ascii="Book Antiqua" w:hAnsi="Book Antiqua"/>
          <w:b/>
          <w:bCs/>
        </w:rPr>
        <w:t>883</w:t>
      </w:r>
      <w:r w:rsidRPr="00D15E25">
        <w:rPr>
          <w:rFonts w:ascii="Book Antiqua" w:hAnsi="Book Antiqua"/>
        </w:rPr>
        <w:t>: 173372 [PMID: 32682787 DOI: 10.1016/j.ejphar.2020.173372]</w:t>
      </w:r>
    </w:p>
    <w:p w:rsidR="00604888" w:rsidRPr="00D15E25" w:rsidRDefault="00010C28">
      <w:pPr>
        <w:spacing w:line="360" w:lineRule="auto"/>
        <w:jc w:val="both"/>
        <w:rPr>
          <w:rFonts w:ascii="Book Antiqua" w:hAnsi="Book Antiqua"/>
        </w:rPr>
      </w:pPr>
      <w:r w:rsidRPr="00D15E25">
        <w:rPr>
          <w:rFonts w:ascii="Book Antiqua" w:hAnsi="Book Antiqua"/>
        </w:rPr>
        <w:t xml:space="preserve">8 </w:t>
      </w:r>
      <w:r w:rsidRPr="00D15E25">
        <w:rPr>
          <w:rFonts w:ascii="Book Antiqua" w:hAnsi="Book Antiqua"/>
          <w:b/>
          <w:bCs/>
        </w:rPr>
        <w:t>Johnson RM</w:t>
      </w:r>
      <w:r w:rsidRPr="00D15E25">
        <w:rPr>
          <w:rFonts w:ascii="Book Antiqua" w:hAnsi="Book Antiqua"/>
        </w:rPr>
        <w:t xml:space="preserve">, Vinetz JM. Dexamethasone in the management of covid -19. </w:t>
      </w:r>
      <w:r w:rsidRPr="00D15E25">
        <w:rPr>
          <w:rFonts w:ascii="Book Antiqua" w:hAnsi="Book Antiqua"/>
          <w:i/>
          <w:iCs/>
        </w:rPr>
        <w:t>BMJ</w:t>
      </w:r>
      <w:r w:rsidRPr="00D15E25">
        <w:rPr>
          <w:rFonts w:ascii="Book Antiqua" w:hAnsi="Book Antiqua"/>
        </w:rPr>
        <w:t xml:space="preserve"> 2020; </w:t>
      </w:r>
      <w:r w:rsidRPr="00D15E25">
        <w:rPr>
          <w:rFonts w:ascii="Book Antiqua" w:hAnsi="Book Antiqua"/>
          <w:b/>
          <w:bCs/>
        </w:rPr>
        <w:t>370</w:t>
      </w:r>
      <w:r w:rsidRPr="00D15E25">
        <w:rPr>
          <w:rFonts w:ascii="Book Antiqua" w:hAnsi="Book Antiqua"/>
        </w:rPr>
        <w:t>: m2648 [PMID: 32620554 DOI: 10.1136/bmj.m2648]</w:t>
      </w:r>
    </w:p>
    <w:p w:rsidR="00604888" w:rsidRPr="00D15E25" w:rsidRDefault="00010C28">
      <w:pPr>
        <w:spacing w:line="360" w:lineRule="auto"/>
        <w:jc w:val="both"/>
        <w:rPr>
          <w:rFonts w:ascii="Book Antiqua" w:hAnsi="Book Antiqua"/>
        </w:rPr>
      </w:pPr>
      <w:r w:rsidRPr="00D15E25">
        <w:rPr>
          <w:rFonts w:ascii="Book Antiqua" w:hAnsi="Book Antiqua"/>
        </w:rPr>
        <w:t xml:space="preserve">9 </w:t>
      </w:r>
      <w:r w:rsidRPr="00D15E25">
        <w:rPr>
          <w:rFonts w:ascii="Book Antiqua" w:hAnsi="Book Antiqua"/>
          <w:b/>
          <w:bCs/>
        </w:rPr>
        <w:t>Hoffmann M</w:t>
      </w:r>
      <w:r w:rsidRPr="00D15E25">
        <w:rPr>
          <w:rFonts w:ascii="Book Antiqua" w:hAnsi="Book Antiqua"/>
        </w:rPr>
        <w:t xml:space="preserve">, Kleine-Weber H, Schroeder S, Krüger N, Herrler T, Erichsen S, Schiergens TS, Herrler G, Wu NH, Nitsche A, Müller MA, Drosten C, Pöhlmann S. </w:t>
      </w:r>
      <w:r w:rsidRPr="00D15E25">
        <w:rPr>
          <w:rFonts w:ascii="Book Antiqua" w:hAnsi="Book Antiqua"/>
        </w:rPr>
        <w:lastRenderedPageBreak/>
        <w:t xml:space="preserve">SARS-CoV-2 Cell Entry Depends on ACE2 and TMPRSS2 and Is Blocked by a Clinically Proven Protease Inhibitor. </w:t>
      </w:r>
      <w:r w:rsidRPr="00D15E25">
        <w:rPr>
          <w:rFonts w:ascii="Book Antiqua" w:hAnsi="Book Antiqua"/>
          <w:i/>
          <w:iCs/>
        </w:rPr>
        <w:t>Cell</w:t>
      </w:r>
      <w:r w:rsidRPr="00D15E25">
        <w:rPr>
          <w:rFonts w:ascii="Book Antiqua" w:hAnsi="Book Antiqua"/>
        </w:rPr>
        <w:t xml:space="preserve"> 2020; </w:t>
      </w:r>
      <w:r w:rsidRPr="00D15E25">
        <w:rPr>
          <w:rFonts w:ascii="Book Antiqua" w:hAnsi="Book Antiqua"/>
          <w:b/>
          <w:bCs/>
        </w:rPr>
        <w:t>181</w:t>
      </w:r>
      <w:r w:rsidRPr="00D15E25">
        <w:rPr>
          <w:rFonts w:ascii="Book Antiqua" w:hAnsi="Book Antiqua"/>
        </w:rPr>
        <w:t>: 271-280.e8 [PMID: 32142651 DOI: 10.1016/j.cell.2020.02.052]</w:t>
      </w:r>
    </w:p>
    <w:p w:rsidR="00604888" w:rsidRPr="00D15E25" w:rsidRDefault="00010C28">
      <w:pPr>
        <w:spacing w:line="360" w:lineRule="auto"/>
        <w:jc w:val="both"/>
        <w:rPr>
          <w:rFonts w:ascii="Book Antiqua" w:hAnsi="Book Antiqua"/>
        </w:rPr>
      </w:pPr>
      <w:r w:rsidRPr="00D15E25">
        <w:rPr>
          <w:rFonts w:ascii="Book Antiqua" w:hAnsi="Book Antiqua"/>
        </w:rPr>
        <w:t xml:space="preserve">10 </w:t>
      </w:r>
      <w:r w:rsidRPr="00D15E25">
        <w:rPr>
          <w:rFonts w:ascii="Book Antiqua" w:hAnsi="Book Antiqua"/>
          <w:b/>
          <w:bCs/>
        </w:rPr>
        <w:t>Youssef J</w:t>
      </w:r>
      <w:r w:rsidRPr="00D15E25">
        <w:rPr>
          <w:rFonts w:ascii="Book Antiqua" w:hAnsi="Book Antiqua"/>
        </w:rPr>
        <w:t xml:space="preserve">, Novosad SA, Winthrop KL. Infection Risk and Safety of Corticosteroid Use. </w:t>
      </w:r>
      <w:r w:rsidRPr="00D15E25">
        <w:rPr>
          <w:rFonts w:ascii="Book Antiqua" w:hAnsi="Book Antiqua"/>
          <w:i/>
          <w:iCs/>
        </w:rPr>
        <w:t>Rheum Dis Clin North Am</w:t>
      </w:r>
      <w:r w:rsidRPr="00D15E25">
        <w:rPr>
          <w:rFonts w:ascii="Book Antiqua" w:hAnsi="Book Antiqua"/>
        </w:rPr>
        <w:t xml:space="preserve"> 2016; </w:t>
      </w:r>
      <w:r w:rsidRPr="00D15E25">
        <w:rPr>
          <w:rFonts w:ascii="Book Antiqua" w:hAnsi="Book Antiqua"/>
          <w:b/>
          <w:bCs/>
        </w:rPr>
        <w:t>42</w:t>
      </w:r>
      <w:r w:rsidRPr="00D15E25">
        <w:rPr>
          <w:rFonts w:ascii="Book Antiqua" w:hAnsi="Book Antiqua"/>
        </w:rPr>
        <w:t>: 157-176, ix-ix [PMID: 26611557 DOI: 10.1016/j.rdc.2015.08.004]</w:t>
      </w:r>
    </w:p>
    <w:p w:rsidR="00604888" w:rsidRPr="00D15E25" w:rsidRDefault="00010C28">
      <w:pPr>
        <w:spacing w:line="360" w:lineRule="auto"/>
        <w:jc w:val="both"/>
        <w:rPr>
          <w:rFonts w:ascii="Book Antiqua" w:hAnsi="Book Antiqua"/>
        </w:rPr>
      </w:pPr>
      <w:r w:rsidRPr="00D15E25">
        <w:rPr>
          <w:rFonts w:ascii="Book Antiqua" w:hAnsi="Book Antiqua"/>
        </w:rPr>
        <w:t xml:space="preserve">11 </w:t>
      </w:r>
      <w:r w:rsidRPr="00D15E25">
        <w:rPr>
          <w:rFonts w:ascii="Book Antiqua" w:hAnsi="Book Antiqua"/>
          <w:b/>
          <w:bCs/>
        </w:rPr>
        <w:t>Lee N</w:t>
      </w:r>
      <w:r w:rsidRPr="00D15E25">
        <w:rPr>
          <w:rFonts w:ascii="Book Antiqua" w:hAnsi="Book Antiqua"/>
        </w:rPr>
        <w:t xml:space="preserve">, Allen Chan KC, Hui DS, Ng EK, Wu A, Chiu RW, Wong VW, Chan PK, Wong KT, Wong E, Cockram CS, Tam JS, Sung JJ, Lo YM. Effects of early corticosteroid treatment on plasma SARS-associated Coronavirus RNA concentrations in adult patients. </w:t>
      </w:r>
      <w:r w:rsidRPr="00D15E25">
        <w:rPr>
          <w:rFonts w:ascii="Book Antiqua" w:hAnsi="Book Antiqua"/>
          <w:i/>
          <w:iCs/>
        </w:rPr>
        <w:t>J Clin Virol</w:t>
      </w:r>
      <w:r w:rsidRPr="00D15E25">
        <w:rPr>
          <w:rFonts w:ascii="Book Antiqua" w:hAnsi="Book Antiqua"/>
        </w:rPr>
        <w:t xml:space="preserve"> 2004; </w:t>
      </w:r>
      <w:r w:rsidRPr="00D15E25">
        <w:rPr>
          <w:rFonts w:ascii="Book Antiqua" w:hAnsi="Book Antiqua"/>
          <w:b/>
          <w:bCs/>
        </w:rPr>
        <w:t>31</w:t>
      </w:r>
      <w:r w:rsidRPr="00D15E25">
        <w:rPr>
          <w:rFonts w:ascii="Book Antiqua" w:hAnsi="Book Antiqua"/>
        </w:rPr>
        <w:t>: 304-309 [PMID: 15494274 DOI: 10.1016/j.jcv.2004.07.006]</w:t>
      </w:r>
    </w:p>
    <w:p w:rsidR="00604888" w:rsidRPr="00D15E25" w:rsidRDefault="00010C28">
      <w:pPr>
        <w:spacing w:line="360" w:lineRule="auto"/>
        <w:jc w:val="both"/>
        <w:rPr>
          <w:rFonts w:ascii="Book Antiqua" w:hAnsi="Book Antiqua"/>
        </w:rPr>
      </w:pPr>
      <w:r w:rsidRPr="00D15E25">
        <w:rPr>
          <w:rFonts w:ascii="Book Antiqua" w:hAnsi="Book Antiqua"/>
        </w:rPr>
        <w:t xml:space="preserve">12 </w:t>
      </w:r>
      <w:r w:rsidRPr="00D15E25">
        <w:rPr>
          <w:rFonts w:ascii="Book Antiqua" w:hAnsi="Book Antiqua"/>
          <w:b/>
          <w:bCs/>
        </w:rPr>
        <w:t>Moore JB</w:t>
      </w:r>
      <w:r w:rsidRPr="00D15E25">
        <w:rPr>
          <w:rFonts w:ascii="Book Antiqua" w:hAnsi="Book Antiqua"/>
        </w:rPr>
        <w:t xml:space="preserve">, June CH. Cytokine release syndrome in severe COVID-19. </w:t>
      </w:r>
      <w:r w:rsidRPr="00D15E25">
        <w:rPr>
          <w:rFonts w:ascii="Book Antiqua" w:hAnsi="Book Antiqua"/>
          <w:i/>
          <w:iCs/>
        </w:rPr>
        <w:t>Science</w:t>
      </w:r>
      <w:r w:rsidRPr="00D15E25">
        <w:rPr>
          <w:rFonts w:ascii="Book Antiqua" w:hAnsi="Book Antiqua"/>
        </w:rPr>
        <w:t xml:space="preserve"> 2020; </w:t>
      </w:r>
      <w:r w:rsidRPr="00D15E25">
        <w:rPr>
          <w:rFonts w:ascii="Book Antiqua" w:hAnsi="Book Antiqua"/>
          <w:b/>
          <w:bCs/>
        </w:rPr>
        <w:t>368</w:t>
      </w:r>
      <w:r w:rsidRPr="00D15E25">
        <w:rPr>
          <w:rFonts w:ascii="Book Antiqua" w:hAnsi="Book Antiqua"/>
        </w:rPr>
        <w:t>: 473-474 [PMID: 32303591 DOI: 10.1126/science.abb8925]</w:t>
      </w:r>
    </w:p>
    <w:p w:rsidR="00604888" w:rsidRPr="00D15E25" w:rsidRDefault="00010C28">
      <w:pPr>
        <w:spacing w:line="360" w:lineRule="auto"/>
        <w:jc w:val="both"/>
        <w:rPr>
          <w:rFonts w:ascii="Book Antiqua" w:hAnsi="Book Antiqua"/>
        </w:rPr>
      </w:pPr>
      <w:r w:rsidRPr="00D15E25">
        <w:rPr>
          <w:rFonts w:ascii="Book Antiqua" w:hAnsi="Book Antiqua"/>
        </w:rPr>
        <w:t xml:space="preserve">13 </w:t>
      </w:r>
      <w:r w:rsidRPr="00D15E25">
        <w:rPr>
          <w:rFonts w:ascii="Book Antiqua" w:hAnsi="Book Antiqua"/>
          <w:b/>
          <w:bCs/>
        </w:rPr>
        <w:t>Liu Y</w:t>
      </w:r>
      <w:r w:rsidRPr="00D15E25">
        <w:rPr>
          <w:rFonts w:ascii="Book Antiqua" w:hAnsi="Book Antiqua"/>
        </w:rPr>
        <w:t xml:space="preserve">, Yan LM, Wan L, Xiang TX, Le A, Liu JM, Peiris M, Poon LLM, Zhang W. Viral dynamics in mild and severe cases of COVID-19. </w:t>
      </w:r>
      <w:r w:rsidRPr="00D15E25">
        <w:rPr>
          <w:rFonts w:ascii="Book Antiqua" w:hAnsi="Book Antiqua"/>
          <w:i/>
          <w:iCs/>
        </w:rPr>
        <w:t>Lancet Infect Dis</w:t>
      </w:r>
      <w:r w:rsidRPr="00D15E25">
        <w:rPr>
          <w:rFonts w:ascii="Book Antiqua" w:hAnsi="Book Antiqua"/>
        </w:rPr>
        <w:t xml:space="preserve"> 2020; </w:t>
      </w:r>
      <w:r w:rsidRPr="00D15E25">
        <w:rPr>
          <w:rFonts w:ascii="Book Antiqua" w:hAnsi="Book Antiqua"/>
          <w:b/>
          <w:bCs/>
        </w:rPr>
        <w:t>20</w:t>
      </w:r>
      <w:r w:rsidRPr="00D15E25">
        <w:rPr>
          <w:rFonts w:ascii="Book Antiqua" w:hAnsi="Book Antiqua"/>
        </w:rPr>
        <w:t>: 656-657 [PMID: 32199493 DOI: 10.1016/S1473-3099(20)30232-2]</w:t>
      </w:r>
    </w:p>
    <w:p w:rsidR="00604888" w:rsidRPr="00D15E25" w:rsidRDefault="00010C28">
      <w:pPr>
        <w:spacing w:line="360" w:lineRule="auto"/>
        <w:jc w:val="both"/>
        <w:rPr>
          <w:rFonts w:ascii="Book Antiqua" w:hAnsi="Book Antiqua"/>
        </w:rPr>
      </w:pPr>
      <w:r w:rsidRPr="00D15E25">
        <w:rPr>
          <w:rFonts w:ascii="Book Antiqua" w:hAnsi="Book Antiqua"/>
        </w:rPr>
        <w:t xml:space="preserve">14 </w:t>
      </w:r>
      <w:r w:rsidRPr="00D15E25">
        <w:rPr>
          <w:rFonts w:ascii="Book Antiqua" w:hAnsi="Book Antiqua"/>
          <w:b/>
          <w:bCs/>
        </w:rPr>
        <w:t>Montón C</w:t>
      </w:r>
      <w:r w:rsidRPr="00D15E25">
        <w:rPr>
          <w:rFonts w:ascii="Book Antiqua" w:hAnsi="Book Antiqua"/>
        </w:rPr>
        <w:t xml:space="preserve">, Ewig S, Torres A, El-Ebiary M, Filella X, Rañó A, Xaubet A. Role of glucocorticoids on inflammatory response in nonimmunosuppressed patients with pneumonia: a pilot study. </w:t>
      </w:r>
      <w:r w:rsidRPr="00D15E25">
        <w:rPr>
          <w:rFonts w:ascii="Book Antiqua" w:hAnsi="Book Antiqua"/>
          <w:i/>
          <w:iCs/>
        </w:rPr>
        <w:t>Eur Respir J</w:t>
      </w:r>
      <w:r w:rsidRPr="00D15E25">
        <w:rPr>
          <w:rFonts w:ascii="Book Antiqua" w:hAnsi="Book Antiqua"/>
        </w:rPr>
        <w:t xml:space="preserve"> 1999; </w:t>
      </w:r>
      <w:r w:rsidRPr="00D15E25">
        <w:rPr>
          <w:rFonts w:ascii="Book Antiqua" w:hAnsi="Book Antiqua"/>
          <w:b/>
          <w:bCs/>
        </w:rPr>
        <w:t>14</w:t>
      </w:r>
      <w:r w:rsidRPr="00D15E25">
        <w:rPr>
          <w:rFonts w:ascii="Book Antiqua" w:hAnsi="Book Antiqua"/>
        </w:rPr>
        <w:t>: 218-220 [PMID: 10489855 DOI: 10.1034/j.1399-3003.1999.14a37.x]</w:t>
      </w:r>
    </w:p>
    <w:p w:rsidR="00604888" w:rsidRPr="00D15E25" w:rsidRDefault="00010C28">
      <w:pPr>
        <w:spacing w:line="360" w:lineRule="auto"/>
        <w:jc w:val="both"/>
        <w:rPr>
          <w:rFonts w:ascii="Book Antiqua" w:hAnsi="Book Antiqua"/>
        </w:rPr>
      </w:pPr>
      <w:r w:rsidRPr="00D15E25">
        <w:rPr>
          <w:rFonts w:ascii="Book Antiqua" w:hAnsi="Book Antiqua"/>
        </w:rPr>
        <w:t xml:space="preserve">15 </w:t>
      </w:r>
      <w:r w:rsidRPr="00D15E25">
        <w:rPr>
          <w:rFonts w:ascii="Book Antiqua" w:hAnsi="Book Antiqua"/>
          <w:b/>
          <w:bCs/>
        </w:rPr>
        <w:t>Alhazzani W</w:t>
      </w:r>
      <w:r w:rsidRPr="00D15E25">
        <w:rPr>
          <w:rFonts w:ascii="Book Antiqua" w:hAnsi="Book Antiqua"/>
        </w:rPr>
        <w:t xml:space="preserve">, Møller MH, Arabi YM, Loeb M, Gong MN, Fan E, Oczkowski S, Levy MM, Derde L, Dzierba A, Du B, Aboodi M, Wunsch H, Cecconi M, Koh Y, Chertow DS, Maitland K, Alshamsi F, Belley-Cote E, Greco M, Laundy M, Morgan JS, Kesecioglu J, McGeer A, Mermel L, Mammen MJ, Alexander PE, Arrington A, Centofanti JE, Citerio G, Baw B, Memish ZA, Hammond N, Hayden FG, Evans L, Rhodes A. Surviving Sepsis Campaign: Guidelines on the Management of Critically Ill Adults with Coronavirus Disease 2019 (COVID-19). </w:t>
      </w:r>
      <w:r w:rsidRPr="00D15E25">
        <w:rPr>
          <w:rFonts w:ascii="Book Antiqua" w:hAnsi="Book Antiqua"/>
          <w:i/>
          <w:iCs/>
        </w:rPr>
        <w:t>Crit Care Med</w:t>
      </w:r>
      <w:r w:rsidRPr="00D15E25">
        <w:rPr>
          <w:rFonts w:ascii="Book Antiqua" w:hAnsi="Book Antiqua"/>
        </w:rPr>
        <w:t xml:space="preserve"> 2020; </w:t>
      </w:r>
      <w:r w:rsidRPr="00D15E25">
        <w:rPr>
          <w:rFonts w:ascii="Book Antiqua" w:hAnsi="Book Antiqua"/>
          <w:b/>
          <w:bCs/>
        </w:rPr>
        <w:t>48</w:t>
      </w:r>
      <w:r w:rsidRPr="00D15E25">
        <w:rPr>
          <w:rFonts w:ascii="Book Antiqua" w:hAnsi="Book Antiqua"/>
        </w:rPr>
        <w:t>: e440-e469 [PMID: 32224769 DOI: 10.1097/CCM.0000000000004363]</w:t>
      </w:r>
    </w:p>
    <w:p w:rsidR="00604888" w:rsidRPr="00D15E25" w:rsidRDefault="00010C28">
      <w:pPr>
        <w:spacing w:line="360" w:lineRule="auto"/>
        <w:jc w:val="both"/>
        <w:rPr>
          <w:rFonts w:ascii="Book Antiqua" w:hAnsi="Book Antiqua"/>
        </w:rPr>
      </w:pPr>
      <w:r w:rsidRPr="00D15E25">
        <w:rPr>
          <w:rFonts w:ascii="Book Antiqua" w:hAnsi="Book Antiqua"/>
        </w:rPr>
        <w:t xml:space="preserve">16 </w:t>
      </w:r>
      <w:r w:rsidRPr="00D15E25">
        <w:rPr>
          <w:rFonts w:ascii="Book Antiqua" w:hAnsi="Book Antiqua"/>
          <w:b/>
          <w:bCs/>
        </w:rPr>
        <w:t>Mareev VY</w:t>
      </w:r>
      <w:r w:rsidRPr="00D15E25">
        <w:rPr>
          <w:rFonts w:ascii="Book Antiqua" w:hAnsi="Book Antiqua"/>
        </w:rPr>
        <w:t xml:space="preserve">, Orlova YA, Pavlikova EP, Matskeplishvili ST, Krasnova TN, Malahov PS, Samokhodskaya LM, Mershina EA, Sinitsyn VE, Mareev YV, Kalinkin AL, </w:t>
      </w:r>
      <w:r w:rsidRPr="00D15E25">
        <w:rPr>
          <w:rFonts w:ascii="Book Antiqua" w:hAnsi="Book Antiqua"/>
        </w:rPr>
        <w:lastRenderedPageBreak/>
        <w:t xml:space="preserve">Begrambekova YL, Kamalov AA. [Steroid pulse -therapy in patients With coronAvirus Pneumonia (COVID-19), sYstemic inFlammation And Risk of vEnous thRombosis and thromboembolism (WAYFARER Study)]. </w:t>
      </w:r>
      <w:r w:rsidRPr="00D15E25">
        <w:rPr>
          <w:rFonts w:ascii="Book Antiqua" w:hAnsi="Book Antiqua"/>
          <w:i/>
          <w:iCs/>
        </w:rPr>
        <w:t>Kardiologiia</w:t>
      </w:r>
      <w:r w:rsidRPr="00D15E25">
        <w:rPr>
          <w:rFonts w:ascii="Book Antiqua" w:hAnsi="Book Antiqua"/>
        </w:rPr>
        <w:t xml:space="preserve"> 2020; </w:t>
      </w:r>
      <w:r w:rsidRPr="00D15E25">
        <w:rPr>
          <w:rFonts w:ascii="Book Antiqua" w:hAnsi="Book Antiqua"/>
          <w:b/>
          <w:bCs/>
        </w:rPr>
        <w:t>60</w:t>
      </w:r>
      <w:r w:rsidRPr="00D15E25">
        <w:rPr>
          <w:rFonts w:ascii="Book Antiqua" w:hAnsi="Book Antiqua"/>
        </w:rPr>
        <w:t>: 15-29 [PMID: 32720612 DOI: 10.18087/cardio.2020.6.n1226]</w:t>
      </w:r>
    </w:p>
    <w:p w:rsidR="00604888" w:rsidRPr="00D15E25" w:rsidRDefault="00010C28">
      <w:pPr>
        <w:spacing w:line="360" w:lineRule="auto"/>
        <w:jc w:val="both"/>
        <w:rPr>
          <w:rFonts w:ascii="Book Antiqua" w:hAnsi="Book Antiqua"/>
        </w:rPr>
      </w:pPr>
      <w:r w:rsidRPr="00D15E25">
        <w:rPr>
          <w:rFonts w:ascii="Book Antiqua" w:hAnsi="Book Antiqua"/>
        </w:rPr>
        <w:t xml:space="preserve">17 </w:t>
      </w:r>
      <w:r w:rsidRPr="00D15E25">
        <w:rPr>
          <w:rFonts w:ascii="Book Antiqua" w:hAnsi="Book Antiqua"/>
          <w:b/>
          <w:bCs/>
        </w:rPr>
        <w:t>Saad AF</w:t>
      </w:r>
      <w:r w:rsidRPr="00D15E25">
        <w:rPr>
          <w:rFonts w:ascii="Book Antiqua" w:hAnsi="Book Antiqua"/>
        </w:rPr>
        <w:t xml:space="preserve">, Chappell L, Saade GR, Pacheco LD. Corticosteroids in the Management of Pregnant Patients With Coronavirus Disease (COVID-19). </w:t>
      </w:r>
      <w:r w:rsidRPr="00D15E25">
        <w:rPr>
          <w:rFonts w:ascii="Book Antiqua" w:hAnsi="Book Antiqua"/>
          <w:i/>
          <w:iCs/>
        </w:rPr>
        <w:t>Obstet Gynecol</w:t>
      </w:r>
      <w:r w:rsidRPr="00D15E25">
        <w:rPr>
          <w:rFonts w:ascii="Book Antiqua" w:hAnsi="Book Antiqua"/>
        </w:rPr>
        <w:t xml:space="preserve"> 2020; </w:t>
      </w:r>
      <w:r w:rsidRPr="00D15E25">
        <w:rPr>
          <w:rFonts w:ascii="Book Antiqua" w:hAnsi="Book Antiqua"/>
          <w:b/>
          <w:bCs/>
        </w:rPr>
        <w:t>136</w:t>
      </w:r>
      <w:r w:rsidRPr="00D15E25">
        <w:rPr>
          <w:rFonts w:ascii="Book Antiqua" w:hAnsi="Book Antiqua"/>
        </w:rPr>
        <w:t>: 823-826 [PMID: 32769659 DOI: 10.1097/AOG.0000000000004103]</w:t>
      </w:r>
    </w:p>
    <w:p w:rsidR="00604888" w:rsidRPr="00D15E25" w:rsidRDefault="00010C28">
      <w:pPr>
        <w:spacing w:line="360" w:lineRule="auto"/>
        <w:jc w:val="both"/>
        <w:rPr>
          <w:rFonts w:ascii="Book Antiqua" w:hAnsi="Book Antiqua"/>
        </w:rPr>
      </w:pPr>
      <w:r w:rsidRPr="00D15E25">
        <w:rPr>
          <w:rFonts w:ascii="Book Antiqua" w:hAnsi="Book Antiqua"/>
        </w:rPr>
        <w:t xml:space="preserve">18 </w:t>
      </w:r>
      <w:r w:rsidRPr="00D15E25">
        <w:rPr>
          <w:rFonts w:ascii="Book Antiqua" w:hAnsi="Book Antiqua"/>
          <w:b/>
          <w:bCs/>
        </w:rPr>
        <w:t>Ranjbar K</w:t>
      </w:r>
      <w:r w:rsidRPr="00D15E25">
        <w:rPr>
          <w:rFonts w:ascii="Book Antiqua" w:hAnsi="Book Antiqua"/>
        </w:rPr>
        <w:t xml:space="preserve">, Moghadami M, Mirahmadizadeh A, Fallahi MJ, Khaloo V, Shahriarirad R, Erfani A, Khodamoradi Z, Gholampoor Saadi MH. Methylprednisolone or dexamethasone, which one is superior corticosteroid in the treatment of hospitalized COVID-19 patients: a triple-blinded randomized controlled trial. </w:t>
      </w:r>
      <w:r w:rsidRPr="00D15E25">
        <w:rPr>
          <w:rFonts w:ascii="Book Antiqua" w:hAnsi="Book Antiqua"/>
          <w:i/>
          <w:iCs/>
        </w:rPr>
        <w:t>BMC Infect Dis</w:t>
      </w:r>
      <w:r w:rsidRPr="00D15E25">
        <w:rPr>
          <w:rFonts w:ascii="Book Antiqua" w:hAnsi="Book Antiqua"/>
        </w:rPr>
        <w:t xml:space="preserve"> 2021; </w:t>
      </w:r>
      <w:r w:rsidRPr="00D15E25">
        <w:rPr>
          <w:rFonts w:ascii="Book Antiqua" w:hAnsi="Book Antiqua"/>
          <w:b/>
          <w:bCs/>
        </w:rPr>
        <w:t>21</w:t>
      </w:r>
      <w:r w:rsidRPr="00D15E25">
        <w:rPr>
          <w:rFonts w:ascii="Book Antiqua" w:hAnsi="Book Antiqua"/>
        </w:rPr>
        <w:t>: 337 [PMID: 33838657 DOI: 10.1186/s12879-021-06045-3]</w:t>
      </w:r>
    </w:p>
    <w:p w:rsidR="00604888" w:rsidRPr="00D15E25" w:rsidRDefault="00010C28">
      <w:pPr>
        <w:spacing w:line="360" w:lineRule="auto"/>
        <w:jc w:val="both"/>
        <w:rPr>
          <w:rFonts w:ascii="Book Antiqua" w:hAnsi="Book Antiqua"/>
        </w:rPr>
      </w:pPr>
      <w:r w:rsidRPr="00D15E25">
        <w:rPr>
          <w:rFonts w:ascii="Book Antiqua" w:hAnsi="Book Antiqua"/>
        </w:rPr>
        <w:t xml:space="preserve">19 </w:t>
      </w:r>
      <w:r w:rsidRPr="00D15E25">
        <w:rPr>
          <w:rFonts w:ascii="Book Antiqua" w:hAnsi="Book Antiqua"/>
          <w:b/>
          <w:bCs/>
        </w:rPr>
        <w:t>Corral-Gudino L</w:t>
      </w:r>
      <w:r w:rsidRPr="00D15E25">
        <w:rPr>
          <w:rFonts w:ascii="Book Antiqua" w:hAnsi="Book Antiqua"/>
        </w:rPr>
        <w:t xml:space="preserve">, Bahamonde A, Arnaiz-Revillas F, Gómez-Barquero J, Abadía-Otero J, García-Ibarbia C, Mora V, Cerezo-Hernández A, Hernández JL, López-Muñíz G, Hernández-Blanco F, Cifrián JM, Olmos JM, Carrascosa M, Nieto L, Fariñas MC, Riancho JA; GLUCOCOVID investigators. Methylprednisolone in adults hospitalized with COVID-19 pneumonia: An open-label randomized trial (GLUCOCOVID). </w:t>
      </w:r>
      <w:r w:rsidRPr="00D15E25">
        <w:rPr>
          <w:rFonts w:ascii="Book Antiqua" w:hAnsi="Book Antiqua"/>
          <w:i/>
          <w:iCs/>
        </w:rPr>
        <w:t>Wien Klin Wochenschr</w:t>
      </w:r>
      <w:r w:rsidRPr="00D15E25">
        <w:rPr>
          <w:rFonts w:ascii="Book Antiqua" w:hAnsi="Book Antiqua"/>
        </w:rPr>
        <w:t xml:space="preserve"> 2021; </w:t>
      </w:r>
      <w:r w:rsidRPr="00D15E25">
        <w:rPr>
          <w:rFonts w:ascii="Book Antiqua" w:hAnsi="Book Antiqua"/>
          <w:b/>
          <w:bCs/>
        </w:rPr>
        <w:t>133</w:t>
      </w:r>
      <w:r w:rsidRPr="00D15E25">
        <w:rPr>
          <w:rFonts w:ascii="Book Antiqua" w:hAnsi="Book Antiqua"/>
        </w:rPr>
        <w:t>: 303-311 [PMID: 33534047 DOI: 10.1007/s00508-020-01805-8]</w:t>
      </w:r>
    </w:p>
    <w:p w:rsidR="00604888" w:rsidRPr="00D15E25" w:rsidRDefault="00010C28">
      <w:pPr>
        <w:spacing w:line="360" w:lineRule="auto"/>
        <w:jc w:val="both"/>
        <w:rPr>
          <w:rFonts w:ascii="Book Antiqua" w:hAnsi="Book Antiqua"/>
        </w:rPr>
      </w:pPr>
      <w:r w:rsidRPr="00D15E25">
        <w:rPr>
          <w:rFonts w:ascii="Book Antiqua" w:hAnsi="Book Antiqua"/>
        </w:rPr>
        <w:t xml:space="preserve">20 </w:t>
      </w:r>
      <w:r w:rsidRPr="00D15E25">
        <w:rPr>
          <w:rFonts w:ascii="Book Antiqua" w:hAnsi="Book Antiqua"/>
          <w:b/>
          <w:bCs/>
        </w:rPr>
        <w:t>Jeronimo CMP</w:t>
      </w:r>
      <w:r w:rsidRPr="00D15E25">
        <w:rPr>
          <w:rFonts w:ascii="Book Antiqua" w:hAnsi="Book Antiqua"/>
        </w:rPr>
        <w:t xml:space="preserve">, Farias MEL, Val FFA, Sampaio VS, Alexandre MAA, Melo GC, Safe IP, Borba MGS, Netto RLA, Maciel ABS, Neto JRS, Oliveira LB, Figueiredo EFG, Oliveira Dinelly KM, de Almeida Rodrigues MG, Brito M, Mourão MPG, Pivoto João GA, Hajjar LA, Bassat Q, Romero GAS, Naveca FG, Vasconcelos HL, de Araújo Tavares M, Brito-Sousa JD, Costa FTM, Nogueira ML, Baía-da-Silva DC, Xavier MS, Monteiro WM, Lacerda MVG; Metcovid Team. Methylprednisolone as Adjunctive Therapy for Patients Hospitalized With Coronavirus Disease 2019 (COVID-19; Metcovid): A Randomized, Double-blind, Phase IIb, Placebo-controlled Trial. </w:t>
      </w:r>
      <w:r w:rsidRPr="00D15E25">
        <w:rPr>
          <w:rFonts w:ascii="Book Antiqua" w:hAnsi="Book Antiqua"/>
          <w:i/>
          <w:iCs/>
        </w:rPr>
        <w:t>Clin Infect Dis</w:t>
      </w:r>
      <w:r w:rsidRPr="00D15E25">
        <w:rPr>
          <w:rFonts w:ascii="Book Antiqua" w:hAnsi="Book Antiqua"/>
        </w:rPr>
        <w:t xml:space="preserve"> 2021; </w:t>
      </w:r>
      <w:r w:rsidRPr="00D15E25">
        <w:rPr>
          <w:rFonts w:ascii="Book Antiqua" w:hAnsi="Book Antiqua"/>
          <w:b/>
          <w:bCs/>
        </w:rPr>
        <w:t>72</w:t>
      </w:r>
      <w:r w:rsidRPr="00D15E25">
        <w:rPr>
          <w:rFonts w:ascii="Book Antiqua" w:hAnsi="Book Antiqua"/>
        </w:rPr>
        <w:t>: e373-e381 [PMID: 32785710 DOI: 10.1093/cid/ciaa1177]</w:t>
      </w:r>
    </w:p>
    <w:p w:rsidR="00604888" w:rsidRPr="00D15E25" w:rsidRDefault="00010C28">
      <w:pPr>
        <w:spacing w:line="360" w:lineRule="auto"/>
        <w:jc w:val="both"/>
        <w:rPr>
          <w:rFonts w:ascii="Book Antiqua" w:hAnsi="Book Antiqua"/>
        </w:rPr>
      </w:pPr>
      <w:r w:rsidRPr="00D15E25">
        <w:rPr>
          <w:rFonts w:ascii="Book Antiqua" w:hAnsi="Book Antiqua"/>
        </w:rPr>
        <w:t xml:space="preserve">21 </w:t>
      </w:r>
      <w:r w:rsidRPr="00D15E25">
        <w:rPr>
          <w:rFonts w:ascii="Book Antiqua" w:hAnsi="Book Antiqua"/>
          <w:b/>
          <w:bCs/>
        </w:rPr>
        <w:t>WHO Rapid Evidence Appraisal for COVID-19 Therapies (REACT) Working Group.</w:t>
      </w:r>
      <w:r w:rsidRPr="00D15E25">
        <w:rPr>
          <w:rFonts w:ascii="Book Antiqua" w:hAnsi="Book Antiqua"/>
        </w:rPr>
        <w:t xml:space="preserve"> Sterne JAC, Murthy S, Diaz JV, Slutsky AS, Villar J, Angus DC, Annane D, </w:t>
      </w:r>
      <w:r w:rsidRPr="00D15E25">
        <w:rPr>
          <w:rFonts w:ascii="Book Antiqua" w:hAnsi="Book Antiqua"/>
        </w:rPr>
        <w:lastRenderedPageBreak/>
        <w:t xml:space="preserve">Azevedo LCP, Berwanger O, Cavalcanti AB, Dequin PF, Du B, Emberson J, Fisher D, Giraudeau B, Gordon AC, Granholm A, Green C, Haynes R, Heming N, Higgins JPT, Horby P, Jüni P, Landray MJ, Le Gouge A, Leclerc M, Lim WS, Machado FR, McArthur C, Meziani F, Møller MH, Perner A, Petersen MW, Savovic J, Tomazini B, Veiga VC, Webb S, Marshall JC. Association Between Administration of Systemic Corticosteroids and Mortality Among Critically Ill Patients With COVID-19: A Meta-analysis. </w:t>
      </w:r>
      <w:r w:rsidRPr="00D15E25">
        <w:rPr>
          <w:rFonts w:ascii="Book Antiqua" w:hAnsi="Book Antiqua"/>
          <w:i/>
          <w:iCs/>
        </w:rPr>
        <w:t>JAMA</w:t>
      </w:r>
      <w:r w:rsidRPr="00D15E25">
        <w:rPr>
          <w:rFonts w:ascii="Book Antiqua" w:hAnsi="Book Antiqua"/>
        </w:rPr>
        <w:t xml:space="preserve"> 2020; </w:t>
      </w:r>
      <w:r w:rsidRPr="00D15E25">
        <w:rPr>
          <w:rFonts w:ascii="Book Antiqua" w:hAnsi="Book Antiqua"/>
          <w:b/>
          <w:bCs/>
        </w:rPr>
        <w:t>324</w:t>
      </w:r>
      <w:r w:rsidRPr="00D15E25">
        <w:rPr>
          <w:rFonts w:ascii="Book Antiqua" w:hAnsi="Book Antiqua"/>
        </w:rPr>
        <w:t>: 1330-1341 [PMID: 32876694 DOI: 10.1001/jama.2020.17023]</w:t>
      </w:r>
    </w:p>
    <w:p w:rsidR="00604888" w:rsidRPr="00D15E25" w:rsidRDefault="00010C28">
      <w:pPr>
        <w:spacing w:line="360" w:lineRule="auto"/>
        <w:jc w:val="both"/>
        <w:rPr>
          <w:rFonts w:ascii="Book Antiqua" w:hAnsi="Book Antiqua"/>
        </w:rPr>
      </w:pPr>
      <w:r w:rsidRPr="00D15E25">
        <w:rPr>
          <w:rFonts w:ascii="Book Antiqua" w:hAnsi="Book Antiqua"/>
        </w:rPr>
        <w:t xml:space="preserve">22 </w:t>
      </w:r>
      <w:r w:rsidRPr="00D15E25">
        <w:rPr>
          <w:rFonts w:ascii="Book Antiqua" w:hAnsi="Book Antiqua"/>
          <w:b/>
          <w:bCs/>
        </w:rPr>
        <w:t>Ellington S</w:t>
      </w:r>
      <w:r w:rsidRPr="00D15E25">
        <w:rPr>
          <w:rFonts w:ascii="Book Antiqua" w:hAnsi="Book Antiqua"/>
        </w:rPr>
        <w:t xml:space="preserve">, Strid P, Tong VT, Woodworth K, Galang RR, Zambrano LD, Nahabedian J, Anderson K, Gilboa SM. Characteristics of Women of Reproductive Age with Laboratory-Confirmed SARS-CoV-2 Infection by Pregnancy Status - United States, January 22-June 7, 2020. </w:t>
      </w:r>
      <w:r w:rsidRPr="00D15E25">
        <w:rPr>
          <w:rFonts w:ascii="Book Antiqua" w:hAnsi="Book Antiqua"/>
          <w:i/>
          <w:iCs/>
        </w:rPr>
        <w:t>MMWR Morb Mortal Wkly Rep</w:t>
      </w:r>
      <w:r w:rsidRPr="00D15E25">
        <w:rPr>
          <w:rFonts w:ascii="Book Antiqua" w:hAnsi="Book Antiqua"/>
        </w:rPr>
        <w:t xml:space="preserve"> 2020; </w:t>
      </w:r>
      <w:r w:rsidRPr="00D15E25">
        <w:rPr>
          <w:rFonts w:ascii="Book Antiqua" w:hAnsi="Book Antiqua"/>
          <w:b/>
          <w:bCs/>
        </w:rPr>
        <w:t>69</w:t>
      </w:r>
      <w:r w:rsidRPr="00D15E25">
        <w:rPr>
          <w:rFonts w:ascii="Book Antiqua" w:hAnsi="Book Antiqua"/>
        </w:rPr>
        <w:t>: 769-775 [PMID: 32584795 DOI: 10.15585/mmwr.mm6925a1]</w:t>
      </w:r>
    </w:p>
    <w:p w:rsidR="00604888" w:rsidRPr="00D15E25" w:rsidRDefault="00010C28">
      <w:pPr>
        <w:spacing w:line="360" w:lineRule="auto"/>
        <w:jc w:val="both"/>
        <w:rPr>
          <w:rFonts w:ascii="Book Antiqua" w:hAnsi="Book Antiqua"/>
        </w:rPr>
      </w:pPr>
      <w:r w:rsidRPr="00D15E25">
        <w:rPr>
          <w:rFonts w:ascii="Book Antiqua" w:hAnsi="Book Antiqua"/>
        </w:rPr>
        <w:t xml:space="preserve">23 </w:t>
      </w:r>
      <w:r w:rsidRPr="00D15E25">
        <w:rPr>
          <w:rFonts w:ascii="Book Antiqua" w:hAnsi="Book Antiqua"/>
          <w:b/>
          <w:bCs/>
        </w:rPr>
        <w:t>Adhikari EH</w:t>
      </w:r>
      <w:r w:rsidRPr="00D15E25">
        <w:rPr>
          <w:rFonts w:ascii="Book Antiqua" w:hAnsi="Book Antiqua"/>
        </w:rPr>
        <w:t xml:space="preserve">, Moreno W, Zofkie AC, MacDonald L, McIntire DD, Collins RRJ, Spong CY. Pregnancy Outcomes Among Women With and Without Severe Acute Respiratory Syndrome Coronavirus 2 Infection. </w:t>
      </w:r>
      <w:r w:rsidRPr="00D15E25">
        <w:rPr>
          <w:rFonts w:ascii="Book Antiqua" w:hAnsi="Book Antiqua"/>
          <w:i/>
          <w:iCs/>
        </w:rPr>
        <w:t>JAMA Netw Open</w:t>
      </w:r>
      <w:r w:rsidRPr="00D15E25">
        <w:rPr>
          <w:rFonts w:ascii="Book Antiqua" w:hAnsi="Book Antiqua"/>
        </w:rPr>
        <w:t xml:space="preserve"> 2020; </w:t>
      </w:r>
      <w:r w:rsidRPr="00D15E25">
        <w:rPr>
          <w:rFonts w:ascii="Book Antiqua" w:hAnsi="Book Antiqua"/>
          <w:b/>
          <w:bCs/>
        </w:rPr>
        <w:t>3</w:t>
      </w:r>
      <w:r w:rsidRPr="00D15E25">
        <w:rPr>
          <w:rFonts w:ascii="Book Antiqua" w:hAnsi="Book Antiqua"/>
        </w:rPr>
        <w:t>: e2029256 [PMID: 33211113 DOI: 10.1001/jamanetworkopen.2020.29256]</w:t>
      </w:r>
    </w:p>
    <w:p w:rsidR="00604888" w:rsidRPr="00D15E25" w:rsidRDefault="00010C28">
      <w:pPr>
        <w:spacing w:line="360" w:lineRule="auto"/>
        <w:jc w:val="both"/>
        <w:rPr>
          <w:rFonts w:ascii="Book Antiqua" w:hAnsi="Book Antiqua"/>
        </w:rPr>
      </w:pPr>
      <w:r w:rsidRPr="00D15E25">
        <w:rPr>
          <w:rFonts w:ascii="Book Antiqua" w:hAnsi="Book Antiqua"/>
        </w:rPr>
        <w:t xml:space="preserve">24 </w:t>
      </w:r>
      <w:r w:rsidRPr="00D15E25">
        <w:rPr>
          <w:rFonts w:ascii="Book Antiqua" w:hAnsi="Book Antiqua"/>
          <w:b/>
          <w:bCs/>
        </w:rPr>
        <w:t>Duzyj CM</w:t>
      </w:r>
      <w:r w:rsidRPr="00D15E25">
        <w:rPr>
          <w:rFonts w:ascii="Book Antiqua" w:hAnsi="Book Antiqua"/>
        </w:rPr>
        <w:t xml:space="preserve">, Thornburg LL, Han CS. Practice Modification for Pandemics: A Model for Surge Planning in Obstetrics. </w:t>
      </w:r>
      <w:r w:rsidRPr="00D15E25">
        <w:rPr>
          <w:rFonts w:ascii="Book Antiqua" w:hAnsi="Book Antiqua"/>
          <w:i/>
          <w:iCs/>
        </w:rPr>
        <w:t>Obstet Gynecol</w:t>
      </w:r>
      <w:r w:rsidRPr="00D15E25">
        <w:rPr>
          <w:rFonts w:ascii="Book Antiqua" w:hAnsi="Book Antiqua"/>
        </w:rPr>
        <w:t xml:space="preserve"> 2020; </w:t>
      </w:r>
      <w:r w:rsidRPr="00D15E25">
        <w:rPr>
          <w:rFonts w:ascii="Book Antiqua" w:hAnsi="Book Antiqua"/>
          <w:b/>
          <w:bCs/>
        </w:rPr>
        <w:t>136</w:t>
      </w:r>
      <w:r w:rsidRPr="00D15E25">
        <w:rPr>
          <w:rFonts w:ascii="Book Antiqua" w:hAnsi="Book Antiqua"/>
        </w:rPr>
        <w:t>: 237-251 [PMID: 32496338 DOI: 10.1097/AOG.0000000000004004]</w:t>
      </w:r>
    </w:p>
    <w:p w:rsidR="00604888" w:rsidRPr="00D15E25" w:rsidRDefault="00010C28">
      <w:pPr>
        <w:spacing w:line="360" w:lineRule="auto"/>
        <w:jc w:val="both"/>
        <w:rPr>
          <w:rFonts w:ascii="Book Antiqua" w:hAnsi="Book Antiqua"/>
        </w:rPr>
      </w:pPr>
      <w:r w:rsidRPr="00D15E25">
        <w:rPr>
          <w:rFonts w:ascii="Book Antiqua" w:hAnsi="Book Antiqua"/>
        </w:rPr>
        <w:t xml:space="preserve">25 </w:t>
      </w:r>
      <w:r w:rsidRPr="00D15E25">
        <w:rPr>
          <w:rFonts w:ascii="Book Antiqua" w:hAnsi="Book Antiqua"/>
          <w:b/>
          <w:bCs/>
        </w:rPr>
        <w:t>Vidaeff AC</w:t>
      </w:r>
      <w:r w:rsidRPr="00D15E25">
        <w:rPr>
          <w:rFonts w:ascii="Book Antiqua" w:hAnsi="Book Antiqua"/>
        </w:rPr>
        <w:t xml:space="preserve">, Belfort MA, Steer PJ. Antenatal corticosteroids: a time for more careful scrutiny of the indications? </w:t>
      </w:r>
      <w:r w:rsidRPr="00D15E25">
        <w:rPr>
          <w:rFonts w:ascii="Book Antiqua" w:hAnsi="Book Antiqua"/>
          <w:i/>
          <w:iCs/>
        </w:rPr>
        <w:t>BJOG</w:t>
      </w:r>
      <w:r w:rsidRPr="00D15E25">
        <w:rPr>
          <w:rFonts w:ascii="Book Antiqua" w:hAnsi="Book Antiqua"/>
        </w:rPr>
        <w:t xml:space="preserve"> 2016; </w:t>
      </w:r>
      <w:r w:rsidRPr="00D15E25">
        <w:rPr>
          <w:rFonts w:ascii="Book Antiqua" w:hAnsi="Book Antiqua"/>
          <w:b/>
          <w:bCs/>
        </w:rPr>
        <w:t>123</w:t>
      </w:r>
      <w:r w:rsidRPr="00D15E25">
        <w:rPr>
          <w:rFonts w:ascii="Book Antiqua" w:hAnsi="Book Antiqua"/>
        </w:rPr>
        <w:t>: 1067-1069 [PMID: 26776668 DOI: 10.1111/1471-0528.13853]</w:t>
      </w:r>
    </w:p>
    <w:p w:rsidR="00604888" w:rsidRPr="00D15E25" w:rsidRDefault="00010C28">
      <w:pPr>
        <w:spacing w:line="360" w:lineRule="auto"/>
        <w:jc w:val="both"/>
        <w:rPr>
          <w:rFonts w:ascii="Book Antiqua" w:hAnsi="Book Antiqua"/>
        </w:rPr>
      </w:pPr>
      <w:r w:rsidRPr="00D15E25">
        <w:rPr>
          <w:rFonts w:ascii="Book Antiqua" w:hAnsi="Book Antiqua"/>
        </w:rPr>
        <w:t xml:space="preserve">26 </w:t>
      </w:r>
      <w:r w:rsidRPr="00D15E25">
        <w:rPr>
          <w:rFonts w:ascii="Book Antiqua" w:hAnsi="Book Antiqua"/>
          <w:b/>
          <w:bCs/>
        </w:rPr>
        <w:t>Gyamfi-Bannerman C</w:t>
      </w:r>
      <w:r w:rsidRPr="00D15E25">
        <w:rPr>
          <w:rFonts w:ascii="Book Antiqua" w:hAnsi="Book Antiqua"/>
        </w:rPr>
        <w:t xml:space="preserve">, Thom EA, Blackwell SC, Tita AT, Reddy UM, Saade GR, Rouse DJ, McKenna DS, Clark EA, Thorp JM Jr, Chien EK, Peaceman AM, Gibbs RS, Swamy GK, Norton ME, Casey BM, Caritis SN, Tolosa JE, Sorokin Y, VanDorsten JP, Jain L; NICHD Maternal–Fetal Medicine Units Network. Antenatal Betamethasone for Women at Risk for Late Preterm Delivery. </w:t>
      </w:r>
      <w:r w:rsidRPr="00D15E25">
        <w:rPr>
          <w:rFonts w:ascii="Book Antiqua" w:hAnsi="Book Antiqua"/>
          <w:i/>
          <w:iCs/>
        </w:rPr>
        <w:t>N Engl J Med</w:t>
      </w:r>
      <w:r w:rsidRPr="00D15E25">
        <w:rPr>
          <w:rFonts w:ascii="Book Antiqua" w:hAnsi="Book Antiqua"/>
        </w:rPr>
        <w:t xml:space="preserve"> 2016; </w:t>
      </w:r>
      <w:r w:rsidRPr="00D15E25">
        <w:rPr>
          <w:rFonts w:ascii="Book Antiqua" w:hAnsi="Book Antiqua"/>
          <w:b/>
          <w:bCs/>
        </w:rPr>
        <w:t>374</w:t>
      </w:r>
      <w:r w:rsidRPr="00D15E25">
        <w:rPr>
          <w:rFonts w:ascii="Book Antiqua" w:hAnsi="Book Antiqua"/>
        </w:rPr>
        <w:t>: 1311-1320 [PMID: 26842679 DOI: 10.1056/NEJMoa1516783]</w:t>
      </w:r>
    </w:p>
    <w:p w:rsidR="00604888" w:rsidRPr="00D15E25" w:rsidRDefault="00010C28">
      <w:pPr>
        <w:spacing w:line="360" w:lineRule="auto"/>
        <w:jc w:val="both"/>
        <w:rPr>
          <w:rFonts w:ascii="Book Antiqua" w:hAnsi="Book Antiqua"/>
          <w:lang w:eastAsia="zh-CN"/>
        </w:rPr>
      </w:pPr>
      <w:r w:rsidRPr="00D15E25">
        <w:rPr>
          <w:rFonts w:ascii="Book Antiqua" w:hAnsi="Book Antiqua"/>
        </w:rPr>
        <w:lastRenderedPageBreak/>
        <w:t xml:space="preserve">27 </w:t>
      </w:r>
      <w:r w:rsidRPr="00D15E25">
        <w:rPr>
          <w:rFonts w:ascii="Book Antiqua" w:hAnsi="Book Antiqua"/>
          <w:b/>
          <w:bCs/>
        </w:rPr>
        <w:t>Talasaz AH</w:t>
      </w:r>
      <w:r w:rsidRPr="00D15E25">
        <w:rPr>
          <w:rFonts w:ascii="Book Antiqua" w:hAnsi="Book Antiqua"/>
        </w:rPr>
        <w:t xml:space="preserve">, Kakavand H, Van Tassell B, Aghakouchakzadeh M, Sadeghipour P, Dunn S, Geraiely B. Cardiovascular Complications of COVID-19: Pharmacotherapy Perspective. </w:t>
      </w:r>
      <w:r w:rsidRPr="00D15E25">
        <w:rPr>
          <w:rFonts w:ascii="Book Antiqua" w:hAnsi="Book Antiqua"/>
          <w:i/>
          <w:iCs/>
        </w:rPr>
        <w:t>Cardiovasc Drugs Ther</w:t>
      </w:r>
      <w:r w:rsidRPr="00D15E25">
        <w:rPr>
          <w:rFonts w:ascii="Book Antiqua" w:hAnsi="Book Antiqua"/>
        </w:rPr>
        <w:t xml:space="preserve"> 2021; </w:t>
      </w:r>
      <w:r w:rsidRPr="00D15E25">
        <w:rPr>
          <w:rFonts w:ascii="Book Antiqua" w:hAnsi="Book Antiqua"/>
          <w:b/>
          <w:bCs/>
        </w:rPr>
        <w:t>35</w:t>
      </w:r>
      <w:r w:rsidRPr="00D15E25">
        <w:rPr>
          <w:rFonts w:ascii="Book Antiqua" w:hAnsi="Book Antiqua"/>
        </w:rPr>
        <w:t>: 249-259 [PMID: 32671601 DOI: 10.1007/s10557-020-07037-2]</w:t>
      </w:r>
    </w:p>
    <w:bookmarkEnd w:id="11"/>
    <w:p w:rsidR="00604888" w:rsidRPr="00D15E25" w:rsidRDefault="00604888">
      <w:pPr>
        <w:adjustRightInd w:val="0"/>
        <w:snapToGrid w:val="0"/>
        <w:spacing w:line="360" w:lineRule="auto"/>
        <w:jc w:val="both"/>
        <w:rPr>
          <w:rFonts w:ascii="Book Antiqua" w:hAnsi="Book Antiqua" w:cs="Book Antiqua"/>
          <w:color w:val="000000"/>
          <w:lang w:eastAsia="zh-CN"/>
        </w:rPr>
      </w:pPr>
    </w:p>
    <w:p w:rsidR="00604888" w:rsidRPr="00D15E25" w:rsidRDefault="00604888">
      <w:pPr>
        <w:adjustRightInd w:val="0"/>
        <w:snapToGrid w:val="0"/>
        <w:spacing w:line="360" w:lineRule="auto"/>
        <w:jc w:val="both"/>
        <w:rPr>
          <w:lang w:eastAsia="zh-CN"/>
        </w:rPr>
        <w:sectPr w:rsidR="00604888" w:rsidRPr="00D15E25">
          <w:pgSz w:w="12240" w:h="15840"/>
          <w:pgMar w:top="1440" w:right="1440" w:bottom="1440" w:left="1440" w:header="720" w:footer="720" w:gutter="0"/>
          <w:cols w:space="720"/>
          <w:docGrid w:linePitch="360"/>
        </w:sectPr>
      </w:pPr>
    </w:p>
    <w:p w:rsidR="00604888" w:rsidRPr="00D15E25" w:rsidRDefault="00010C28">
      <w:pPr>
        <w:adjustRightInd w:val="0"/>
        <w:snapToGrid w:val="0"/>
        <w:spacing w:line="360" w:lineRule="auto"/>
        <w:jc w:val="both"/>
      </w:pPr>
      <w:r w:rsidRPr="00D15E25">
        <w:rPr>
          <w:rFonts w:ascii="Book Antiqua" w:eastAsia="Book Antiqua" w:hAnsi="Book Antiqua" w:cs="Book Antiqua"/>
          <w:b/>
          <w:color w:val="000000"/>
        </w:rPr>
        <w:lastRenderedPageBreak/>
        <w:t>Footnotes</w:t>
      </w:r>
    </w:p>
    <w:p w:rsidR="00604888" w:rsidRPr="00D15E25" w:rsidRDefault="00010C28">
      <w:pPr>
        <w:adjustRightInd w:val="0"/>
        <w:snapToGrid w:val="0"/>
        <w:spacing w:line="360" w:lineRule="auto"/>
        <w:jc w:val="both"/>
      </w:pPr>
      <w:r w:rsidRPr="00D15E25">
        <w:rPr>
          <w:rFonts w:ascii="Book Antiqua" w:eastAsia="Book Antiqua" w:hAnsi="Book Antiqua" w:cs="Book Antiqua"/>
          <w:b/>
          <w:bCs/>
          <w:color w:val="000000"/>
        </w:rPr>
        <w:t xml:space="preserve">Conflict-of-interest statement: </w:t>
      </w:r>
      <w:r w:rsidRPr="00D15E25">
        <w:rPr>
          <w:rFonts w:ascii="Book Antiqua" w:hAnsi="Book Antiqua" w:cs="Book Antiqua" w:hint="eastAsia"/>
          <w:color w:val="000000"/>
          <w:szCs w:val="22"/>
          <w:lang w:eastAsia="zh-CN"/>
        </w:rPr>
        <w:t xml:space="preserve">All authors </w:t>
      </w:r>
      <w:r w:rsidRPr="00D15E25">
        <w:rPr>
          <w:rFonts w:ascii="Book Antiqua" w:eastAsia="Book Antiqua" w:hAnsi="Book Antiqua" w:cs="Book Antiqua"/>
          <w:color w:val="000000"/>
          <w:szCs w:val="22"/>
        </w:rPr>
        <w:t>have no conflict</w:t>
      </w:r>
      <w:r w:rsidRPr="00D15E25">
        <w:rPr>
          <w:rFonts w:ascii="Book Antiqua" w:hAnsi="Book Antiqua" w:cs="Book Antiqua" w:hint="eastAsia"/>
          <w:color w:val="000000"/>
          <w:szCs w:val="22"/>
          <w:lang w:eastAsia="zh-CN"/>
        </w:rPr>
        <w:t xml:space="preserve">s </w:t>
      </w:r>
      <w:r w:rsidRPr="00D15E25">
        <w:rPr>
          <w:rFonts w:ascii="Book Antiqua" w:eastAsia="Book Antiqua" w:hAnsi="Book Antiqua" w:cs="Book Antiqua"/>
          <w:color w:val="000000"/>
          <w:szCs w:val="22"/>
        </w:rPr>
        <w:t>of interest to disclose.</w:t>
      </w:r>
    </w:p>
    <w:p w:rsidR="00604888" w:rsidRPr="00D15E25" w:rsidRDefault="00604888">
      <w:pPr>
        <w:adjustRightInd w:val="0"/>
        <w:snapToGrid w:val="0"/>
        <w:spacing w:line="360" w:lineRule="auto"/>
        <w:jc w:val="both"/>
      </w:pPr>
    </w:p>
    <w:p w:rsidR="00604888" w:rsidRPr="00D15E25" w:rsidRDefault="00010C28">
      <w:pPr>
        <w:adjustRightInd w:val="0"/>
        <w:snapToGrid w:val="0"/>
        <w:spacing w:line="360" w:lineRule="auto"/>
        <w:jc w:val="both"/>
      </w:pPr>
      <w:r w:rsidRPr="00D15E25">
        <w:rPr>
          <w:rFonts w:ascii="Book Antiqua" w:eastAsia="Book Antiqua" w:hAnsi="Book Antiqua" w:cs="Book Antiqua"/>
          <w:b/>
          <w:bCs/>
          <w:color w:val="000000"/>
        </w:rPr>
        <w:t xml:space="preserve">Open-Access: </w:t>
      </w:r>
      <w:r w:rsidRPr="00D15E2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04888" w:rsidRPr="00D15E25" w:rsidRDefault="00604888">
      <w:pPr>
        <w:adjustRightInd w:val="0"/>
        <w:snapToGrid w:val="0"/>
        <w:spacing w:line="360" w:lineRule="auto"/>
        <w:jc w:val="both"/>
      </w:pPr>
    </w:p>
    <w:p w:rsidR="00604888" w:rsidRPr="00D15E25" w:rsidRDefault="00010C28">
      <w:pPr>
        <w:adjustRightInd w:val="0"/>
        <w:snapToGrid w:val="0"/>
        <w:spacing w:line="360" w:lineRule="auto"/>
        <w:jc w:val="both"/>
      </w:pPr>
      <w:r w:rsidRPr="00D15E25">
        <w:rPr>
          <w:rFonts w:ascii="Book Antiqua" w:eastAsia="Book Antiqua" w:hAnsi="Book Antiqua" w:cs="Book Antiqua"/>
          <w:b/>
          <w:color w:val="000000"/>
        </w:rPr>
        <w:t xml:space="preserve">Manuscript source: </w:t>
      </w:r>
      <w:r w:rsidRPr="00D15E25">
        <w:rPr>
          <w:rFonts w:ascii="Book Antiqua" w:eastAsia="Book Antiqua" w:hAnsi="Book Antiqua" w:cs="Book Antiqua"/>
          <w:color w:val="000000"/>
        </w:rPr>
        <w:t>Invited manuscript</w:t>
      </w:r>
    </w:p>
    <w:p w:rsidR="00604888" w:rsidRPr="00D15E25" w:rsidRDefault="00604888">
      <w:pPr>
        <w:adjustRightInd w:val="0"/>
        <w:snapToGrid w:val="0"/>
        <w:spacing w:line="360" w:lineRule="auto"/>
        <w:jc w:val="both"/>
      </w:pPr>
    </w:p>
    <w:p w:rsidR="00604888" w:rsidRPr="00D15E25" w:rsidRDefault="00010C28">
      <w:pPr>
        <w:adjustRightInd w:val="0"/>
        <w:snapToGrid w:val="0"/>
        <w:spacing w:line="360" w:lineRule="auto"/>
        <w:jc w:val="both"/>
      </w:pPr>
      <w:r w:rsidRPr="00D15E25">
        <w:rPr>
          <w:rFonts w:ascii="Book Antiqua" w:eastAsia="Book Antiqua" w:hAnsi="Book Antiqua" w:cs="Book Antiqua"/>
          <w:b/>
          <w:color w:val="000000"/>
        </w:rPr>
        <w:t xml:space="preserve">Peer-review started: </w:t>
      </w:r>
      <w:r w:rsidRPr="00D15E25">
        <w:rPr>
          <w:rFonts w:ascii="Book Antiqua" w:eastAsia="Book Antiqua" w:hAnsi="Book Antiqua" w:cs="Book Antiqua"/>
          <w:color w:val="000000"/>
        </w:rPr>
        <w:t>March 21, 2021</w:t>
      </w:r>
    </w:p>
    <w:p w:rsidR="00604888" w:rsidRPr="00D15E25" w:rsidRDefault="00010C28">
      <w:pPr>
        <w:adjustRightInd w:val="0"/>
        <w:snapToGrid w:val="0"/>
        <w:spacing w:line="360" w:lineRule="auto"/>
        <w:jc w:val="both"/>
      </w:pPr>
      <w:r w:rsidRPr="00D15E25">
        <w:rPr>
          <w:rFonts w:ascii="Book Antiqua" w:eastAsia="Book Antiqua" w:hAnsi="Book Antiqua" w:cs="Book Antiqua"/>
          <w:b/>
          <w:color w:val="000000"/>
        </w:rPr>
        <w:t xml:space="preserve">First decision: </w:t>
      </w:r>
      <w:r w:rsidRPr="00D15E25">
        <w:rPr>
          <w:rFonts w:ascii="Book Antiqua" w:eastAsia="Book Antiqua" w:hAnsi="Book Antiqua" w:cs="Book Antiqua"/>
          <w:color w:val="000000"/>
        </w:rPr>
        <w:t>May 14, 2021</w:t>
      </w:r>
    </w:p>
    <w:p w:rsidR="00604888" w:rsidRPr="00D15E25" w:rsidRDefault="00010C28">
      <w:pPr>
        <w:adjustRightInd w:val="0"/>
        <w:snapToGrid w:val="0"/>
        <w:spacing w:line="360" w:lineRule="auto"/>
        <w:jc w:val="both"/>
      </w:pPr>
      <w:r w:rsidRPr="00D15E25">
        <w:rPr>
          <w:rFonts w:ascii="Book Antiqua" w:eastAsia="Book Antiqua" w:hAnsi="Book Antiqua" w:cs="Book Antiqua"/>
          <w:b/>
          <w:color w:val="000000"/>
        </w:rPr>
        <w:t xml:space="preserve">Article in press: </w:t>
      </w:r>
      <w:r w:rsidRPr="00D15E25">
        <w:rPr>
          <w:rFonts w:ascii="Book Antiqua" w:eastAsia="宋体" w:hAnsi="Book Antiqua" w:hint="eastAsia"/>
          <w:color w:val="000000" w:themeColor="text1"/>
        </w:rPr>
        <w:t>S</w:t>
      </w:r>
      <w:r w:rsidRPr="00D15E25">
        <w:rPr>
          <w:rFonts w:ascii="Book Antiqua" w:eastAsia="宋体" w:hAnsi="Book Antiqua" w:hint="eastAsia"/>
          <w:color w:val="000000" w:themeColor="text1"/>
          <w:lang w:eastAsia="zh-CN"/>
        </w:rPr>
        <w:t>e</w:t>
      </w:r>
      <w:r w:rsidRPr="00D15E25">
        <w:rPr>
          <w:rFonts w:ascii="Book Antiqua" w:eastAsia="宋体" w:hAnsi="Book Antiqua"/>
          <w:color w:val="000000" w:themeColor="text1"/>
        </w:rPr>
        <w:t>ptember 2, 2021</w:t>
      </w:r>
    </w:p>
    <w:p w:rsidR="00604888" w:rsidRPr="00D15E25" w:rsidRDefault="00604888">
      <w:pPr>
        <w:adjustRightInd w:val="0"/>
        <w:snapToGrid w:val="0"/>
        <w:spacing w:line="360" w:lineRule="auto"/>
        <w:jc w:val="both"/>
      </w:pPr>
    </w:p>
    <w:p w:rsidR="00604888" w:rsidRPr="00D15E25" w:rsidRDefault="00010C28">
      <w:pPr>
        <w:adjustRightInd w:val="0"/>
        <w:snapToGrid w:val="0"/>
        <w:spacing w:line="360" w:lineRule="auto"/>
        <w:jc w:val="both"/>
      </w:pPr>
      <w:r w:rsidRPr="00D15E25">
        <w:rPr>
          <w:rFonts w:ascii="Book Antiqua" w:eastAsia="Book Antiqua" w:hAnsi="Book Antiqua" w:cs="Book Antiqua"/>
          <w:b/>
          <w:color w:val="000000"/>
        </w:rPr>
        <w:t xml:space="preserve">Specialty type: </w:t>
      </w:r>
      <w:r w:rsidRPr="00D15E25">
        <w:rPr>
          <w:rFonts w:ascii="Book Antiqua" w:eastAsia="Book Antiqua" w:hAnsi="Book Antiqua" w:cs="Book Antiqua"/>
          <w:color w:val="000000"/>
        </w:rPr>
        <w:t>Obstetrics and gynecology</w:t>
      </w:r>
    </w:p>
    <w:p w:rsidR="00604888" w:rsidRPr="00D15E25" w:rsidRDefault="00010C28">
      <w:pPr>
        <w:adjustRightInd w:val="0"/>
        <w:snapToGrid w:val="0"/>
        <w:spacing w:line="360" w:lineRule="auto"/>
        <w:jc w:val="both"/>
      </w:pPr>
      <w:r w:rsidRPr="00D15E25">
        <w:rPr>
          <w:rFonts w:ascii="Book Antiqua" w:eastAsia="Book Antiqua" w:hAnsi="Book Antiqua" w:cs="Book Antiqua"/>
          <w:b/>
          <w:color w:val="000000"/>
        </w:rPr>
        <w:t xml:space="preserve">Country/Territory of origin: </w:t>
      </w:r>
      <w:r w:rsidRPr="00D15E25">
        <w:rPr>
          <w:rFonts w:ascii="Book Antiqua" w:eastAsia="Book Antiqua" w:hAnsi="Book Antiqua" w:cs="Book Antiqua"/>
          <w:color w:val="000000"/>
        </w:rPr>
        <w:t>United States</w:t>
      </w:r>
    </w:p>
    <w:p w:rsidR="00604888" w:rsidRPr="00D15E25" w:rsidRDefault="00010C28">
      <w:pPr>
        <w:adjustRightInd w:val="0"/>
        <w:snapToGrid w:val="0"/>
        <w:spacing w:line="360" w:lineRule="auto"/>
        <w:jc w:val="both"/>
      </w:pPr>
      <w:r w:rsidRPr="00D15E25">
        <w:rPr>
          <w:rFonts w:ascii="Book Antiqua" w:eastAsia="Book Antiqua" w:hAnsi="Book Antiqua" w:cs="Book Antiqua"/>
          <w:b/>
          <w:color w:val="000000"/>
        </w:rPr>
        <w:t>Peer-review report’s scientific quality classification</w:t>
      </w:r>
    </w:p>
    <w:p w:rsidR="00604888" w:rsidRPr="00D15E25" w:rsidRDefault="00010C28">
      <w:pPr>
        <w:adjustRightInd w:val="0"/>
        <w:snapToGrid w:val="0"/>
        <w:spacing w:line="360" w:lineRule="auto"/>
        <w:jc w:val="both"/>
      </w:pPr>
      <w:r w:rsidRPr="00D15E25">
        <w:rPr>
          <w:rFonts w:ascii="Book Antiqua" w:eastAsia="Book Antiqua" w:hAnsi="Book Antiqua" w:cs="Book Antiqua"/>
          <w:color w:val="000000"/>
        </w:rPr>
        <w:t>Grade A (Excellent): 0</w:t>
      </w:r>
    </w:p>
    <w:p w:rsidR="00604888" w:rsidRPr="00D15E25" w:rsidRDefault="00010C28">
      <w:pPr>
        <w:adjustRightInd w:val="0"/>
        <w:snapToGrid w:val="0"/>
        <w:spacing w:line="360" w:lineRule="auto"/>
        <w:jc w:val="both"/>
      </w:pPr>
      <w:r w:rsidRPr="00D15E25">
        <w:rPr>
          <w:rFonts w:ascii="Book Antiqua" w:eastAsia="Book Antiqua" w:hAnsi="Book Antiqua" w:cs="Book Antiqua"/>
          <w:color w:val="000000"/>
        </w:rPr>
        <w:t>Grade B (Very good): B, B</w:t>
      </w:r>
    </w:p>
    <w:p w:rsidR="00604888" w:rsidRPr="00D15E25" w:rsidRDefault="00010C28">
      <w:pPr>
        <w:adjustRightInd w:val="0"/>
        <w:snapToGrid w:val="0"/>
        <w:spacing w:line="360" w:lineRule="auto"/>
        <w:jc w:val="both"/>
      </w:pPr>
      <w:r w:rsidRPr="00D15E25">
        <w:rPr>
          <w:rFonts w:ascii="Book Antiqua" w:eastAsia="Book Antiqua" w:hAnsi="Book Antiqua" w:cs="Book Antiqua"/>
          <w:color w:val="000000"/>
        </w:rPr>
        <w:t>Grade C (Good): 0</w:t>
      </w:r>
    </w:p>
    <w:p w:rsidR="00604888" w:rsidRPr="00D15E25" w:rsidRDefault="00010C28">
      <w:pPr>
        <w:adjustRightInd w:val="0"/>
        <w:snapToGrid w:val="0"/>
        <w:spacing w:line="360" w:lineRule="auto"/>
        <w:jc w:val="both"/>
      </w:pPr>
      <w:r w:rsidRPr="00D15E25">
        <w:rPr>
          <w:rFonts w:ascii="Book Antiqua" w:eastAsia="Book Antiqua" w:hAnsi="Book Antiqua" w:cs="Book Antiqua"/>
          <w:color w:val="000000"/>
        </w:rPr>
        <w:t>Grade D (Fair): D</w:t>
      </w:r>
    </w:p>
    <w:p w:rsidR="00604888" w:rsidRPr="00D15E25" w:rsidRDefault="00010C28">
      <w:pPr>
        <w:adjustRightInd w:val="0"/>
        <w:snapToGrid w:val="0"/>
        <w:spacing w:line="360" w:lineRule="auto"/>
        <w:jc w:val="both"/>
      </w:pPr>
      <w:r w:rsidRPr="00D15E25">
        <w:rPr>
          <w:rFonts w:ascii="Book Antiqua" w:eastAsia="Book Antiqua" w:hAnsi="Book Antiqua" w:cs="Book Antiqua"/>
          <w:color w:val="000000"/>
        </w:rPr>
        <w:t>Grade E (Poor): 0</w:t>
      </w:r>
    </w:p>
    <w:p w:rsidR="00604888" w:rsidRPr="00D15E25" w:rsidRDefault="00604888">
      <w:pPr>
        <w:adjustRightInd w:val="0"/>
        <w:snapToGrid w:val="0"/>
        <w:spacing w:line="360" w:lineRule="auto"/>
        <w:jc w:val="both"/>
      </w:pPr>
    </w:p>
    <w:p w:rsidR="00604888" w:rsidRPr="00D15E25" w:rsidRDefault="00010C28">
      <w:pPr>
        <w:adjustRightInd w:val="0"/>
        <w:snapToGrid w:val="0"/>
        <w:spacing w:line="360" w:lineRule="auto"/>
        <w:jc w:val="both"/>
        <w:rPr>
          <w:rFonts w:ascii="Book Antiqua" w:eastAsia="宋体" w:hAnsi="Book Antiqua" w:cs="Book Antiqua"/>
          <w:b/>
          <w:color w:val="000000"/>
          <w:lang w:eastAsia="zh-CN"/>
        </w:rPr>
      </w:pPr>
      <w:r w:rsidRPr="00D15E25">
        <w:rPr>
          <w:rFonts w:ascii="Book Antiqua" w:eastAsia="Book Antiqua" w:hAnsi="Book Antiqua" w:cs="Book Antiqua"/>
          <w:b/>
          <w:color w:val="000000"/>
        </w:rPr>
        <w:t xml:space="preserve">P-Reviewer: </w:t>
      </w:r>
      <w:r w:rsidRPr="00D15E25">
        <w:rPr>
          <w:rFonts w:ascii="Book Antiqua" w:eastAsia="Book Antiqua" w:hAnsi="Book Antiqua" w:cs="Book Antiqua"/>
          <w:color w:val="000000"/>
        </w:rPr>
        <w:t>Ulaşoğlu C, Wang MK</w:t>
      </w:r>
      <w:r w:rsidRPr="00D15E25">
        <w:rPr>
          <w:rFonts w:ascii="Book Antiqua" w:eastAsia="Book Antiqua" w:hAnsi="Book Antiqua" w:cs="Book Antiqua"/>
          <w:b/>
          <w:color w:val="000000"/>
        </w:rPr>
        <w:t xml:space="preserve"> S-Editor: </w:t>
      </w:r>
      <w:r w:rsidRPr="00D15E25">
        <w:rPr>
          <w:rFonts w:ascii="Book Antiqua" w:eastAsia="Book Antiqua" w:hAnsi="Book Antiqua" w:cs="Book Antiqua"/>
          <w:color w:val="000000"/>
        </w:rPr>
        <w:t>Ma YJ</w:t>
      </w:r>
      <w:r w:rsidRPr="00D15E25">
        <w:rPr>
          <w:rFonts w:ascii="Book Antiqua" w:eastAsia="Book Antiqua" w:hAnsi="Book Antiqua" w:cs="Book Antiqua"/>
          <w:b/>
          <w:color w:val="000000"/>
        </w:rPr>
        <w:t xml:space="preserve"> L-Editor:</w:t>
      </w:r>
      <w:r w:rsidRPr="00D15E25">
        <w:rPr>
          <w:rFonts w:ascii="Book Antiqua" w:eastAsia="宋体" w:hAnsi="Book Antiqua" w:cs="Book Antiqua" w:hint="eastAsia"/>
          <w:bCs/>
          <w:color w:val="000000"/>
          <w:lang w:eastAsia="zh-CN"/>
        </w:rPr>
        <w:t>A</w:t>
      </w:r>
      <w:r w:rsidRPr="00D15E25">
        <w:rPr>
          <w:rFonts w:ascii="Book Antiqua" w:eastAsia="Book Antiqua" w:hAnsi="Book Antiqua" w:cs="Book Antiqua"/>
          <w:b/>
          <w:color w:val="000000"/>
        </w:rPr>
        <w:t xml:space="preserve">P-Editor: </w:t>
      </w:r>
      <w:r w:rsidRPr="00D15E25">
        <w:rPr>
          <w:rFonts w:ascii="Book Antiqua" w:eastAsia="宋体" w:hAnsi="Book Antiqua" w:cs="Book Antiqua" w:hint="eastAsia"/>
          <w:bCs/>
          <w:color w:val="000000"/>
          <w:lang w:eastAsia="zh-CN"/>
        </w:rPr>
        <w:t>Yu</w:t>
      </w:r>
      <w:r w:rsidR="000209DF" w:rsidRPr="00D15E25">
        <w:rPr>
          <w:rFonts w:ascii="Book Antiqua" w:eastAsia="宋体" w:hAnsi="Book Antiqua" w:cs="Book Antiqua" w:hint="eastAsia"/>
          <w:bCs/>
          <w:color w:val="000000"/>
          <w:lang w:eastAsia="zh-CN"/>
        </w:rPr>
        <w:t xml:space="preserve"> HG</w:t>
      </w:r>
    </w:p>
    <w:p w:rsidR="00604888" w:rsidRPr="00D15E25" w:rsidRDefault="00010C28">
      <w:pPr>
        <w:adjustRightInd w:val="0"/>
        <w:snapToGrid w:val="0"/>
        <w:spacing w:line="360" w:lineRule="auto"/>
        <w:jc w:val="both"/>
        <w:rPr>
          <w:rFonts w:ascii="Book Antiqua" w:hAnsi="Book Antiqua" w:cs="Book Antiqua"/>
          <w:b/>
          <w:color w:val="000000"/>
          <w:lang w:eastAsia="zh-CN"/>
        </w:rPr>
      </w:pPr>
      <w:r w:rsidRPr="00D15E25">
        <w:rPr>
          <w:rFonts w:ascii="Book Antiqua" w:hAnsi="Book Antiqua" w:cs="Book Antiqua"/>
          <w:b/>
          <w:color w:val="000000"/>
          <w:lang w:eastAsia="zh-CN"/>
        </w:rPr>
        <w:br w:type="page"/>
      </w:r>
    </w:p>
    <w:p w:rsidR="00604888" w:rsidRPr="00D15E25" w:rsidRDefault="00010C28">
      <w:pPr>
        <w:adjustRightInd w:val="0"/>
        <w:snapToGrid w:val="0"/>
        <w:spacing w:line="360" w:lineRule="auto"/>
        <w:jc w:val="both"/>
        <w:rPr>
          <w:rFonts w:ascii="Book Antiqua" w:hAnsi="Book Antiqua"/>
          <w:b/>
          <w:lang w:eastAsia="zh-CN"/>
        </w:rPr>
      </w:pPr>
      <w:r w:rsidRPr="00D15E25">
        <w:rPr>
          <w:rFonts w:ascii="Book Antiqua" w:hAnsi="Book Antiqua"/>
          <w:b/>
          <w:lang w:eastAsia="zh-CN"/>
        </w:rPr>
        <w:lastRenderedPageBreak/>
        <w:t>Table 1 Synthetic corticosteroids – comparative chart</w:t>
      </w:r>
    </w:p>
    <w:tbl>
      <w:tblPr>
        <w:tblStyle w:val="a5"/>
        <w:tblW w:w="8351" w:type="dxa"/>
        <w:tblBorders>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Pr>
      <w:tblGrid>
        <w:gridCol w:w="2378"/>
        <w:gridCol w:w="1886"/>
        <w:gridCol w:w="1897"/>
        <w:gridCol w:w="2190"/>
      </w:tblGrid>
      <w:tr w:rsidR="00604888" w:rsidRPr="00D15E25">
        <w:tc>
          <w:tcPr>
            <w:tcW w:w="2378" w:type="dxa"/>
            <w:tcBorders>
              <w:top w:val="single" w:sz="4" w:space="0" w:color="auto"/>
              <w:left w:val="nil"/>
              <w:bottom w:val="single" w:sz="4" w:space="0" w:color="auto"/>
              <w:right w:val="nil"/>
            </w:tcBorders>
          </w:tcPr>
          <w:p w:rsidR="00604888" w:rsidRPr="00D15E25" w:rsidRDefault="00010C28">
            <w:pPr>
              <w:adjustRightInd w:val="0"/>
              <w:snapToGrid w:val="0"/>
              <w:spacing w:line="360" w:lineRule="auto"/>
              <w:rPr>
                <w:rFonts w:ascii="Book Antiqua" w:hAnsi="Book Antiqua"/>
                <w:b/>
              </w:rPr>
            </w:pPr>
            <w:r w:rsidRPr="00D15E25">
              <w:rPr>
                <w:rFonts w:ascii="Book Antiqua" w:hAnsi="Book Antiqua"/>
                <w:b/>
              </w:rPr>
              <w:t>Compound</w:t>
            </w:r>
          </w:p>
          <w:p w:rsidR="00604888" w:rsidRPr="00D15E25" w:rsidRDefault="00604888">
            <w:pPr>
              <w:adjustRightInd w:val="0"/>
              <w:snapToGrid w:val="0"/>
              <w:spacing w:line="360" w:lineRule="auto"/>
              <w:rPr>
                <w:rFonts w:ascii="Book Antiqua" w:hAnsi="Book Antiqua"/>
                <w:b/>
              </w:rPr>
            </w:pPr>
          </w:p>
        </w:tc>
        <w:tc>
          <w:tcPr>
            <w:tcW w:w="1886" w:type="dxa"/>
            <w:tcBorders>
              <w:top w:val="single" w:sz="4" w:space="0" w:color="auto"/>
              <w:left w:val="nil"/>
              <w:bottom w:val="single" w:sz="4" w:space="0" w:color="auto"/>
              <w:right w:val="nil"/>
            </w:tcBorders>
          </w:tcPr>
          <w:p w:rsidR="00604888" w:rsidRPr="00D15E25" w:rsidRDefault="00010C28">
            <w:pPr>
              <w:adjustRightInd w:val="0"/>
              <w:snapToGrid w:val="0"/>
              <w:spacing w:line="360" w:lineRule="auto"/>
              <w:rPr>
                <w:rFonts w:ascii="Book Antiqua" w:hAnsi="Book Antiqua"/>
                <w:b/>
              </w:rPr>
            </w:pPr>
            <w:r w:rsidRPr="00D15E25">
              <w:rPr>
                <w:rFonts w:ascii="Book Antiqua" w:hAnsi="Book Antiqua"/>
                <w:b/>
              </w:rPr>
              <w:t>Equivalent dose</w:t>
            </w:r>
          </w:p>
        </w:tc>
        <w:tc>
          <w:tcPr>
            <w:tcW w:w="1897" w:type="dxa"/>
            <w:tcBorders>
              <w:top w:val="single" w:sz="4" w:space="0" w:color="auto"/>
              <w:left w:val="nil"/>
              <w:bottom w:val="single" w:sz="4" w:space="0" w:color="auto"/>
              <w:right w:val="nil"/>
            </w:tcBorders>
          </w:tcPr>
          <w:p w:rsidR="00604888" w:rsidRPr="00D15E25" w:rsidRDefault="00010C28">
            <w:pPr>
              <w:adjustRightInd w:val="0"/>
              <w:snapToGrid w:val="0"/>
              <w:spacing w:line="360" w:lineRule="auto"/>
              <w:rPr>
                <w:rFonts w:ascii="Book Antiqua" w:hAnsi="Book Antiqua"/>
                <w:b/>
              </w:rPr>
            </w:pPr>
            <w:r w:rsidRPr="00D15E25">
              <w:rPr>
                <w:rFonts w:ascii="Book Antiqua" w:hAnsi="Book Antiqua"/>
                <w:b/>
              </w:rPr>
              <w:t>Anti-inflammatory activity</w:t>
            </w:r>
          </w:p>
        </w:tc>
        <w:tc>
          <w:tcPr>
            <w:tcW w:w="2190" w:type="dxa"/>
            <w:tcBorders>
              <w:top w:val="single" w:sz="4" w:space="0" w:color="auto"/>
              <w:left w:val="nil"/>
              <w:bottom w:val="single" w:sz="4" w:space="0" w:color="auto"/>
              <w:right w:val="nil"/>
            </w:tcBorders>
          </w:tcPr>
          <w:p w:rsidR="00604888" w:rsidRPr="00D15E25" w:rsidRDefault="00010C28">
            <w:pPr>
              <w:adjustRightInd w:val="0"/>
              <w:snapToGrid w:val="0"/>
              <w:spacing w:line="360" w:lineRule="auto"/>
              <w:rPr>
                <w:rFonts w:ascii="Book Antiqua" w:hAnsi="Book Antiqua"/>
                <w:b/>
              </w:rPr>
            </w:pPr>
            <w:r w:rsidRPr="00D15E25">
              <w:rPr>
                <w:rFonts w:ascii="Book Antiqua" w:hAnsi="Book Antiqua"/>
                <w:b/>
              </w:rPr>
              <w:t>Mineralocorticoid activity</w:t>
            </w:r>
          </w:p>
        </w:tc>
      </w:tr>
      <w:tr w:rsidR="00604888" w:rsidRPr="00D15E25">
        <w:tc>
          <w:tcPr>
            <w:tcW w:w="2378" w:type="dxa"/>
            <w:tcBorders>
              <w:top w:val="single" w:sz="4" w:space="0" w:color="auto"/>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Dexamethasone</w:t>
            </w:r>
          </w:p>
        </w:tc>
        <w:tc>
          <w:tcPr>
            <w:tcW w:w="1886" w:type="dxa"/>
            <w:tcBorders>
              <w:top w:val="single" w:sz="4" w:space="0" w:color="auto"/>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0.8 mg</w:t>
            </w:r>
          </w:p>
        </w:tc>
        <w:tc>
          <w:tcPr>
            <w:tcW w:w="1897" w:type="dxa"/>
            <w:tcBorders>
              <w:top w:val="single" w:sz="4" w:space="0" w:color="auto"/>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25</w:t>
            </w:r>
          </w:p>
        </w:tc>
        <w:tc>
          <w:tcPr>
            <w:tcW w:w="2190" w:type="dxa"/>
            <w:tcBorders>
              <w:top w:val="single" w:sz="4" w:space="0" w:color="auto"/>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0</w:t>
            </w:r>
          </w:p>
        </w:tc>
      </w:tr>
      <w:tr w:rsidR="00604888" w:rsidRPr="00D15E25">
        <w:tc>
          <w:tcPr>
            <w:tcW w:w="2378" w:type="dxa"/>
            <w:tcBorders>
              <w:top w:val="nil"/>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Betamethasone</w:t>
            </w:r>
          </w:p>
        </w:tc>
        <w:tc>
          <w:tcPr>
            <w:tcW w:w="1886" w:type="dxa"/>
            <w:tcBorders>
              <w:top w:val="nil"/>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0.8 mg</w:t>
            </w:r>
          </w:p>
        </w:tc>
        <w:tc>
          <w:tcPr>
            <w:tcW w:w="1897" w:type="dxa"/>
            <w:tcBorders>
              <w:top w:val="nil"/>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25</w:t>
            </w:r>
          </w:p>
        </w:tc>
        <w:tc>
          <w:tcPr>
            <w:tcW w:w="2190" w:type="dxa"/>
            <w:tcBorders>
              <w:top w:val="nil"/>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0</w:t>
            </w:r>
          </w:p>
        </w:tc>
      </w:tr>
      <w:tr w:rsidR="00604888" w:rsidRPr="00D15E25">
        <w:tc>
          <w:tcPr>
            <w:tcW w:w="2378" w:type="dxa"/>
            <w:tcBorders>
              <w:top w:val="nil"/>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Cortisone</w:t>
            </w:r>
          </w:p>
        </w:tc>
        <w:tc>
          <w:tcPr>
            <w:tcW w:w="1886" w:type="dxa"/>
            <w:tcBorders>
              <w:top w:val="nil"/>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25 mg</w:t>
            </w:r>
          </w:p>
        </w:tc>
        <w:tc>
          <w:tcPr>
            <w:tcW w:w="1897" w:type="dxa"/>
            <w:tcBorders>
              <w:top w:val="nil"/>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0.8</w:t>
            </w:r>
          </w:p>
        </w:tc>
        <w:tc>
          <w:tcPr>
            <w:tcW w:w="2190" w:type="dxa"/>
            <w:tcBorders>
              <w:top w:val="nil"/>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0.8</w:t>
            </w:r>
          </w:p>
        </w:tc>
      </w:tr>
      <w:tr w:rsidR="00604888" w:rsidRPr="00D15E25">
        <w:tc>
          <w:tcPr>
            <w:tcW w:w="2378" w:type="dxa"/>
            <w:tcBorders>
              <w:top w:val="nil"/>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Hydrocortisone</w:t>
            </w:r>
          </w:p>
        </w:tc>
        <w:tc>
          <w:tcPr>
            <w:tcW w:w="1886" w:type="dxa"/>
            <w:tcBorders>
              <w:top w:val="nil"/>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20 mg</w:t>
            </w:r>
          </w:p>
        </w:tc>
        <w:tc>
          <w:tcPr>
            <w:tcW w:w="1897" w:type="dxa"/>
            <w:tcBorders>
              <w:top w:val="nil"/>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1</w:t>
            </w:r>
          </w:p>
        </w:tc>
        <w:tc>
          <w:tcPr>
            <w:tcW w:w="2190" w:type="dxa"/>
            <w:tcBorders>
              <w:top w:val="nil"/>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1</w:t>
            </w:r>
          </w:p>
        </w:tc>
      </w:tr>
      <w:tr w:rsidR="00604888" w:rsidRPr="00D15E25">
        <w:tc>
          <w:tcPr>
            <w:tcW w:w="2378" w:type="dxa"/>
            <w:tcBorders>
              <w:top w:val="nil"/>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Prednisone</w:t>
            </w:r>
          </w:p>
        </w:tc>
        <w:tc>
          <w:tcPr>
            <w:tcW w:w="1886" w:type="dxa"/>
            <w:tcBorders>
              <w:top w:val="nil"/>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5 mg</w:t>
            </w:r>
          </w:p>
        </w:tc>
        <w:tc>
          <w:tcPr>
            <w:tcW w:w="1897" w:type="dxa"/>
            <w:tcBorders>
              <w:top w:val="nil"/>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4</w:t>
            </w:r>
          </w:p>
        </w:tc>
        <w:tc>
          <w:tcPr>
            <w:tcW w:w="2190" w:type="dxa"/>
            <w:tcBorders>
              <w:top w:val="nil"/>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0.6</w:t>
            </w:r>
          </w:p>
        </w:tc>
      </w:tr>
      <w:tr w:rsidR="00604888" w:rsidRPr="00D15E25">
        <w:tc>
          <w:tcPr>
            <w:tcW w:w="2378" w:type="dxa"/>
            <w:tcBorders>
              <w:top w:val="nil"/>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Prednisolone</w:t>
            </w:r>
          </w:p>
        </w:tc>
        <w:tc>
          <w:tcPr>
            <w:tcW w:w="1886" w:type="dxa"/>
            <w:tcBorders>
              <w:top w:val="nil"/>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5 mg</w:t>
            </w:r>
          </w:p>
        </w:tc>
        <w:tc>
          <w:tcPr>
            <w:tcW w:w="1897" w:type="dxa"/>
            <w:tcBorders>
              <w:top w:val="nil"/>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4</w:t>
            </w:r>
          </w:p>
        </w:tc>
        <w:tc>
          <w:tcPr>
            <w:tcW w:w="2190" w:type="dxa"/>
            <w:tcBorders>
              <w:top w:val="nil"/>
              <w:left w:val="nil"/>
              <w:bottom w:val="nil"/>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0.6</w:t>
            </w:r>
          </w:p>
        </w:tc>
      </w:tr>
      <w:tr w:rsidR="00604888">
        <w:tc>
          <w:tcPr>
            <w:tcW w:w="2378" w:type="dxa"/>
            <w:tcBorders>
              <w:top w:val="nil"/>
              <w:left w:val="nil"/>
              <w:bottom w:val="single" w:sz="4" w:space="0" w:color="auto"/>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Methylprednisolone</w:t>
            </w:r>
          </w:p>
        </w:tc>
        <w:tc>
          <w:tcPr>
            <w:tcW w:w="1886" w:type="dxa"/>
            <w:tcBorders>
              <w:top w:val="nil"/>
              <w:left w:val="nil"/>
              <w:bottom w:val="single" w:sz="4" w:space="0" w:color="auto"/>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4 mg</w:t>
            </w:r>
          </w:p>
        </w:tc>
        <w:tc>
          <w:tcPr>
            <w:tcW w:w="1897" w:type="dxa"/>
            <w:tcBorders>
              <w:top w:val="nil"/>
              <w:left w:val="nil"/>
              <w:bottom w:val="single" w:sz="4" w:space="0" w:color="auto"/>
              <w:right w:val="nil"/>
            </w:tcBorders>
          </w:tcPr>
          <w:p w:rsidR="00604888" w:rsidRPr="00D15E25" w:rsidRDefault="00010C28">
            <w:pPr>
              <w:adjustRightInd w:val="0"/>
              <w:snapToGrid w:val="0"/>
              <w:spacing w:line="360" w:lineRule="auto"/>
              <w:rPr>
                <w:rFonts w:ascii="Book Antiqua" w:hAnsi="Book Antiqua"/>
              </w:rPr>
            </w:pPr>
            <w:r w:rsidRPr="00D15E25">
              <w:rPr>
                <w:rFonts w:ascii="Book Antiqua" w:hAnsi="Book Antiqua"/>
              </w:rPr>
              <w:t>5</w:t>
            </w:r>
          </w:p>
        </w:tc>
        <w:tc>
          <w:tcPr>
            <w:tcW w:w="2190" w:type="dxa"/>
            <w:tcBorders>
              <w:top w:val="nil"/>
              <w:left w:val="nil"/>
              <w:bottom w:val="single" w:sz="4" w:space="0" w:color="auto"/>
              <w:right w:val="nil"/>
            </w:tcBorders>
          </w:tcPr>
          <w:p w:rsidR="00604888" w:rsidRDefault="00010C28">
            <w:pPr>
              <w:adjustRightInd w:val="0"/>
              <w:snapToGrid w:val="0"/>
              <w:spacing w:line="360" w:lineRule="auto"/>
              <w:rPr>
                <w:rFonts w:ascii="Book Antiqua" w:hAnsi="Book Antiqua"/>
              </w:rPr>
            </w:pPr>
            <w:r w:rsidRPr="00D15E25">
              <w:rPr>
                <w:rFonts w:ascii="Book Antiqua" w:hAnsi="Book Antiqua"/>
              </w:rPr>
              <w:t>0.25</w:t>
            </w:r>
          </w:p>
        </w:tc>
      </w:tr>
    </w:tbl>
    <w:p w:rsidR="00831866" w:rsidRDefault="00831866">
      <w:pPr>
        <w:adjustRightInd w:val="0"/>
        <w:snapToGrid w:val="0"/>
        <w:spacing w:line="360" w:lineRule="auto"/>
        <w:jc w:val="both"/>
        <w:rPr>
          <w:lang w:eastAsia="zh-CN"/>
        </w:rPr>
      </w:pPr>
    </w:p>
    <w:p w:rsidR="00831866" w:rsidRDefault="00831866">
      <w:pPr>
        <w:rPr>
          <w:lang w:eastAsia="zh-CN"/>
        </w:rPr>
      </w:pPr>
      <w:r>
        <w:rPr>
          <w:lang w:eastAsia="zh-CN"/>
        </w:rPr>
        <w:br w:type="page"/>
      </w:r>
    </w:p>
    <w:p w:rsidR="00831866" w:rsidRDefault="00831866" w:rsidP="00831866">
      <w:pPr>
        <w:ind w:leftChars="100" w:left="240"/>
        <w:jc w:val="center"/>
        <w:rPr>
          <w:rFonts w:ascii="Book Antiqua" w:hAnsi="Book Antiqua"/>
          <w:lang w:eastAsia="zh-CN"/>
        </w:rPr>
      </w:pPr>
    </w:p>
    <w:p w:rsidR="00831866" w:rsidRDefault="00831866" w:rsidP="00831866">
      <w:pPr>
        <w:ind w:leftChars="100" w:left="240"/>
        <w:jc w:val="center"/>
        <w:rPr>
          <w:rFonts w:ascii="Book Antiqua" w:hAnsi="Book Antiqua"/>
          <w:lang w:eastAsia="zh-CN"/>
        </w:rPr>
      </w:pPr>
    </w:p>
    <w:p w:rsidR="00831866" w:rsidRDefault="00831866" w:rsidP="00831866">
      <w:pPr>
        <w:ind w:leftChars="100" w:left="240"/>
        <w:jc w:val="center"/>
        <w:rPr>
          <w:rFonts w:ascii="Book Antiqua" w:hAnsi="Book Antiqua"/>
          <w:lang w:eastAsia="zh-CN"/>
        </w:rPr>
      </w:pPr>
    </w:p>
    <w:p w:rsidR="00831866" w:rsidRDefault="00831866" w:rsidP="00831866">
      <w:pPr>
        <w:ind w:leftChars="100" w:left="240"/>
        <w:jc w:val="center"/>
        <w:rPr>
          <w:rFonts w:ascii="Book Antiqua" w:hAnsi="Book Antiqua"/>
          <w:lang w:eastAsia="zh-CN"/>
        </w:rPr>
      </w:pPr>
    </w:p>
    <w:p w:rsidR="00831866" w:rsidRDefault="00831866" w:rsidP="00831866">
      <w:pPr>
        <w:ind w:leftChars="100" w:left="240"/>
        <w:jc w:val="center"/>
        <w:rPr>
          <w:rFonts w:ascii="Book Antiqua" w:hAnsi="Book Antiqua"/>
          <w:lang w:eastAsia="zh-CN"/>
        </w:rPr>
      </w:pPr>
      <w:r>
        <w:rPr>
          <w:rFonts w:ascii="Book Antiqua" w:hAnsi="Book Antiqua"/>
          <w:noProof/>
          <w:lang w:eastAsia="zh-CN"/>
        </w:rPr>
        <w:drawing>
          <wp:inline distT="0" distB="0" distL="0" distR="0" wp14:anchorId="564D4111" wp14:editId="6CC6173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831866" w:rsidRDefault="00831866" w:rsidP="00831866">
      <w:pPr>
        <w:ind w:leftChars="100" w:left="240"/>
        <w:jc w:val="center"/>
        <w:rPr>
          <w:rFonts w:ascii="Book Antiqua" w:hAnsi="Book Antiqua"/>
          <w:lang w:eastAsia="zh-CN"/>
        </w:rPr>
      </w:pPr>
    </w:p>
    <w:p w:rsidR="00831866" w:rsidRPr="00763D22" w:rsidRDefault="00831866" w:rsidP="00831866">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831866" w:rsidRPr="00763D22" w:rsidRDefault="00831866" w:rsidP="0083186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831866" w:rsidRPr="00763D22" w:rsidRDefault="00831866" w:rsidP="0083186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831866" w:rsidRPr="00763D22" w:rsidRDefault="00831866" w:rsidP="0083186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831866" w:rsidRPr="00763D22" w:rsidRDefault="00831866" w:rsidP="0083186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831866" w:rsidRPr="00763D22" w:rsidRDefault="00831866" w:rsidP="00831866">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831866" w:rsidRDefault="00831866" w:rsidP="00831866">
      <w:pPr>
        <w:ind w:leftChars="100" w:left="240"/>
        <w:jc w:val="center"/>
        <w:rPr>
          <w:rFonts w:ascii="Book Antiqua" w:hAnsi="Book Antiqua"/>
          <w:lang w:eastAsia="zh-CN"/>
        </w:rPr>
      </w:pPr>
    </w:p>
    <w:p w:rsidR="00831866" w:rsidRDefault="00831866" w:rsidP="00831866">
      <w:pPr>
        <w:ind w:leftChars="100" w:left="240"/>
        <w:jc w:val="center"/>
        <w:rPr>
          <w:rFonts w:ascii="Book Antiqua" w:hAnsi="Book Antiqua"/>
          <w:lang w:eastAsia="zh-CN"/>
        </w:rPr>
      </w:pPr>
    </w:p>
    <w:p w:rsidR="00831866" w:rsidRDefault="00831866" w:rsidP="00831866">
      <w:pPr>
        <w:ind w:leftChars="100" w:left="240"/>
        <w:jc w:val="center"/>
        <w:rPr>
          <w:rFonts w:ascii="Book Antiqua" w:hAnsi="Book Antiqua"/>
          <w:lang w:eastAsia="zh-CN"/>
        </w:rPr>
      </w:pPr>
    </w:p>
    <w:p w:rsidR="00831866" w:rsidRDefault="00831866" w:rsidP="00831866">
      <w:pPr>
        <w:ind w:leftChars="100" w:left="240"/>
        <w:jc w:val="center"/>
        <w:rPr>
          <w:rFonts w:ascii="Book Antiqua" w:hAnsi="Book Antiqua"/>
          <w:lang w:eastAsia="zh-CN"/>
        </w:rPr>
      </w:pPr>
      <w:r>
        <w:rPr>
          <w:rFonts w:ascii="Book Antiqua" w:hAnsi="Book Antiqua"/>
          <w:noProof/>
          <w:lang w:eastAsia="zh-CN"/>
        </w:rPr>
        <w:drawing>
          <wp:inline distT="0" distB="0" distL="0" distR="0" wp14:anchorId="06769F36" wp14:editId="0FC68D7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831866" w:rsidRDefault="00831866" w:rsidP="00831866">
      <w:pPr>
        <w:ind w:leftChars="100" w:left="240"/>
        <w:jc w:val="center"/>
        <w:rPr>
          <w:rFonts w:ascii="Book Antiqua" w:hAnsi="Book Antiqua"/>
          <w:lang w:eastAsia="zh-CN"/>
        </w:rPr>
      </w:pPr>
    </w:p>
    <w:p w:rsidR="00831866" w:rsidRDefault="00831866" w:rsidP="00831866">
      <w:pPr>
        <w:ind w:leftChars="100" w:left="240"/>
        <w:jc w:val="center"/>
        <w:rPr>
          <w:rFonts w:ascii="Book Antiqua" w:hAnsi="Book Antiqua"/>
          <w:lang w:eastAsia="zh-CN"/>
        </w:rPr>
      </w:pPr>
    </w:p>
    <w:p w:rsidR="00831866" w:rsidRDefault="00831866" w:rsidP="00831866">
      <w:pPr>
        <w:ind w:leftChars="100" w:left="240"/>
        <w:jc w:val="center"/>
        <w:rPr>
          <w:rFonts w:ascii="Book Antiqua" w:hAnsi="Book Antiqua"/>
          <w:lang w:eastAsia="zh-CN"/>
        </w:rPr>
      </w:pPr>
    </w:p>
    <w:p w:rsidR="00831866" w:rsidRDefault="00831866" w:rsidP="00831866">
      <w:pPr>
        <w:ind w:leftChars="100" w:left="240"/>
        <w:jc w:val="center"/>
        <w:rPr>
          <w:rFonts w:ascii="Book Antiqua" w:hAnsi="Book Antiqua"/>
          <w:lang w:eastAsia="zh-CN"/>
        </w:rPr>
      </w:pPr>
    </w:p>
    <w:p w:rsidR="00831866" w:rsidRDefault="00831866" w:rsidP="00831866">
      <w:pPr>
        <w:ind w:leftChars="100" w:left="240"/>
        <w:jc w:val="center"/>
        <w:rPr>
          <w:rFonts w:ascii="Book Antiqua" w:hAnsi="Book Antiqua"/>
          <w:lang w:eastAsia="zh-CN"/>
        </w:rPr>
      </w:pPr>
    </w:p>
    <w:p w:rsidR="00831866" w:rsidRDefault="00831866" w:rsidP="00831866">
      <w:pPr>
        <w:ind w:leftChars="100" w:left="240"/>
        <w:jc w:val="center"/>
        <w:rPr>
          <w:rFonts w:ascii="Book Antiqua" w:hAnsi="Book Antiqua"/>
          <w:lang w:eastAsia="zh-CN"/>
        </w:rPr>
      </w:pPr>
    </w:p>
    <w:p w:rsidR="00831866" w:rsidRDefault="00831866" w:rsidP="00831866">
      <w:pPr>
        <w:ind w:leftChars="100" w:left="240"/>
        <w:jc w:val="center"/>
        <w:rPr>
          <w:rFonts w:ascii="Book Antiqua" w:hAnsi="Book Antiqua"/>
          <w:lang w:eastAsia="zh-CN"/>
        </w:rPr>
      </w:pPr>
    </w:p>
    <w:p w:rsidR="00831866" w:rsidRDefault="00831866" w:rsidP="00831866">
      <w:pPr>
        <w:ind w:leftChars="100" w:left="240"/>
        <w:jc w:val="center"/>
        <w:rPr>
          <w:rFonts w:ascii="Book Antiqua" w:hAnsi="Book Antiqua"/>
          <w:lang w:eastAsia="zh-CN"/>
        </w:rPr>
      </w:pPr>
    </w:p>
    <w:p w:rsidR="00831866" w:rsidRDefault="00831866" w:rsidP="00831866">
      <w:pPr>
        <w:ind w:leftChars="100" w:left="240"/>
        <w:jc w:val="center"/>
        <w:rPr>
          <w:rFonts w:ascii="Book Antiqua" w:hAnsi="Book Antiqua"/>
          <w:lang w:eastAsia="zh-CN"/>
        </w:rPr>
      </w:pPr>
    </w:p>
    <w:p w:rsidR="00831866" w:rsidRPr="00763D22" w:rsidRDefault="00831866" w:rsidP="00831866">
      <w:pPr>
        <w:ind w:leftChars="100" w:left="240"/>
        <w:jc w:val="right"/>
        <w:rPr>
          <w:rFonts w:ascii="Book Antiqua" w:hAnsi="Book Antiqua"/>
          <w:color w:val="000000" w:themeColor="text1"/>
          <w:lang w:eastAsia="zh-CN"/>
        </w:rPr>
      </w:pPr>
    </w:p>
    <w:p w:rsidR="00831866" w:rsidRPr="00763D22" w:rsidRDefault="00831866" w:rsidP="00831866">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604888" w:rsidRPr="00831866" w:rsidRDefault="00604888">
      <w:pPr>
        <w:adjustRightInd w:val="0"/>
        <w:snapToGrid w:val="0"/>
        <w:spacing w:line="360" w:lineRule="auto"/>
        <w:jc w:val="both"/>
        <w:rPr>
          <w:lang w:eastAsia="zh-CN"/>
        </w:rPr>
      </w:pPr>
      <w:bookmarkStart w:id="12" w:name="_GoBack"/>
      <w:bookmarkEnd w:id="12"/>
    </w:p>
    <w:sectPr w:rsidR="00604888" w:rsidRPr="00831866" w:rsidSect="006048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55" w:rsidRDefault="002E5955" w:rsidP="00604888">
      <w:r>
        <w:separator/>
      </w:r>
    </w:p>
  </w:endnote>
  <w:endnote w:type="continuationSeparator" w:id="0">
    <w:p w:rsidR="002E5955" w:rsidRDefault="002E5955" w:rsidP="0060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F0000" w:usb2="00000010" w:usb3="00000000" w:csb0="0006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974299"/>
    </w:sdtPr>
    <w:sdtEndPr/>
    <w:sdtContent>
      <w:sdt>
        <w:sdtPr>
          <w:id w:val="98381352"/>
        </w:sdtPr>
        <w:sdtEndPr/>
        <w:sdtContent>
          <w:p w:rsidR="00604888" w:rsidRDefault="004F3F25">
            <w:pPr>
              <w:pStyle w:val="a3"/>
              <w:jc w:val="right"/>
            </w:pPr>
            <w:r>
              <w:rPr>
                <w:rFonts w:ascii="Book Antiqua" w:hAnsi="Book Antiqua"/>
                <w:b/>
                <w:bCs/>
                <w:sz w:val="24"/>
                <w:szCs w:val="24"/>
              </w:rPr>
              <w:fldChar w:fldCharType="begin"/>
            </w:r>
            <w:r w:rsidR="00010C28">
              <w:rPr>
                <w:rFonts w:ascii="Book Antiqua" w:hAnsi="Book Antiqua"/>
                <w:b/>
                <w:bCs/>
                <w:sz w:val="24"/>
                <w:szCs w:val="24"/>
              </w:rPr>
              <w:instrText>PAGE</w:instrText>
            </w:r>
            <w:r>
              <w:rPr>
                <w:rFonts w:ascii="Book Antiqua" w:hAnsi="Book Antiqua"/>
                <w:b/>
                <w:bCs/>
                <w:sz w:val="24"/>
                <w:szCs w:val="24"/>
              </w:rPr>
              <w:fldChar w:fldCharType="separate"/>
            </w:r>
            <w:r w:rsidR="00831866">
              <w:rPr>
                <w:rFonts w:ascii="Book Antiqua" w:hAnsi="Book Antiqua"/>
                <w:b/>
                <w:bCs/>
                <w:noProof/>
                <w:sz w:val="24"/>
                <w:szCs w:val="24"/>
              </w:rPr>
              <w:t>2</w:t>
            </w:r>
            <w:r>
              <w:rPr>
                <w:rFonts w:ascii="Book Antiqua" w:hAnsi="Book Antiqua"/>
                <w:b/>
                <w:bCs/>
                <w:sz w:val="24"/>
                <w:szCs w:val="24"/>
              </w:rPr>
              <w:fldChar w:fldCharType="end"/>
            </w:r>
            <w:r w:rsidR="00010C28">
              <w:rPr>
                <w:rFonts w:ascii="Book Antiqua" w:hAnsi="Book Antiqua"/>
                <w:sz w:val="24"/>
                <w:szCs w:val="24"/>
                <w:lang w:val="zh-CN" w:eastAsia="zh-CN"/>
              </w:rPr>
              <w:t xml:space="preserve"> / </w:t>
            </w:r>
            <w:r>
              <w:rPr>
                <w:rFonts w:ascii="Book Antiqua" w:hAnsi="Book Antiqua"/>
                <w:b/>
                <w:bCs/>
                <w:sz w:val="24"/>
                <w:szCs w:val="24"/>
              </w:rPr>
              <w:fldChar w:fldCharType="begin"/>
            </w:r>
            <w:r w:rsidR="00010C28">
              <w:rPr>
                <w:rFonts w:ascii="Book Antiqua" w:hAnsi="Book Antiqua"/>
                <w:b/>
                <w:bCs/>
                <w:sz w:val="24"/>
                <w:szCs w:val="24"/>
              </w:rPr>
              <w:instrText>NUMPAGES</w:instrText>
            </w:r>
            <w:r>
              <w:rPr>
                <w:rFonts w:ascii="Book Antiqua" w:hAnsi="Book Antiqua"/>
                <w:b/>
                <w:bCs/>
                <w:sz w:val="24"/>
                <w:szCs w:val="24"/>
              </w:rPr>
              <w:fldChar w:fldCharType="separate"/>
            </w:r>
            <w:r w:rsidR="00831866">
              <w:rPr>
                <w:rFonts w:ascii="Book Antiqua" w:hAnsi="Book Antiqua"/>
                <w:b/>
                <w:bCs/>
                <w:noProof/>
                <w:sz w:val="24"/>
                <w:szCs w:val="24"/>
              </w:rPr>
              <w:t>18</w:t>
            </w:r>
            <w:r>
              <w:rPr>
                <w:rFonts w:ascii="Book Antiqua" w:hAnsi="Book Antiqua"/>
                <w:b/>
                <w:bCs/>
                <w:sz w:val="24"/>
                <w:szCs w:val="24"/>
              </w:rPr>
              <w:fldChar w:fldCharType="end"/>
            </w:r>
          </w:p>
        </w:sdtContent>
      </w:sdt>
    </w:sdtContent>
  </w:sdt>
  <w:p w:rsidR="00604888" w:rsidRDefault="006048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55" w:rsidRDefault="002E5955" w:rsidP="00604888">
      <w:r>
        <w:separator/>
      </w:r>
    </w:p>
  </w:footnote>
  <w:footnote w:type="continuationSeparator" w:id="0">
    <w:p w:rsidR="002E5955" w:rsidRDefault="002E5955" w:rsidP="0060488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daeff, Alex C.">
    <w15:presenceInfo w15:providerId="AD" w15:userId="S-1-5-21-2095401915-1854694151-564218192-165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C28"/>
    <w:rsid w:val="000209DF"/>
    <w:rsid w:val="002E5955"/>
    <w:rsid w:val="0033677B"/>
    <w:rsid w:val="00354A77"/>
    <w:rsid w:val="00357EF4"/>
    <w:rsid w:val="003806A5"/>
    <w:rsid w:val="00451B36"/>
    <w:rsid w:val="00481406"/>
    <w:rsid w:val="004F3F25"/>
    <w:rsid w:val="005144C2"/>
    <w:rsid w:val="00555400"/>
    <w:rsid w:val="005704E4"/>
    <w:rsid w:val="00604888"/>
    <w:rsid w:val="006B5C75"/>
    <w:rsid w:val="00705CE6"/>
    <w:rsid w:val="00810632"/>
    <w:rsid w:val="00831866"/>
    <w:rsid w:val="009D0912"/>
    <w:rsid w:val="00A675BE"/>
    <w:rsid w:val="00A77B3E"/>
    <w:rsid w:val="00B358AB"/>
    <w:rsid w:val="00C225CD"/>
    <w:rsid w:val="00C66370"/>
    <w:rsid w:val="00CA2A55"/>
    <w:rsid w:val="00CC0E79"/>
    <w:rsid w:val="00CD3FDC"/>
    <w:rsid w:val="00CE533A"/>
    <w:rsid w:val="00D15E25"/>
    <w:rsid w:val="00E86273"/>
    <w:rsid w:val="00E937FA"/>
    <w:rsid w:val="00EC4C35"/>
    <w:rsid w:val="00ED464A"/>
    <w:rsid w:val="00F61928"/>
    <w:rsid w:val="00FD26D0"/>
    <w:rsid w:val="0BCE7328"/>
    <w:rsid w:val="226C7648"/>
    <w:rsid w:val="7BD103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888"/>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04888"/>
    <w:pPr>
      <w:tabs>
        <w:tab w:val="center" w:pos="4153"/>
        <w:tab w:val="right" w:pos="8306"/>
      </w:tabs>
      <w:snapToGrid w:val="0"/>
    </w:pPr>
    <w:rPr>
      <w:sz w:val="18"/>
      <w:szCs w:val="18"/>
    </w:rPr>
  </w:style>
  <w:style w:type="paragraph" w:styleId="a4">
    <w:name w:val="header"/>
    <w:basedOn w:val="a"/>
    <w:link w:val="Char0"/>
    <w:unhideWhenUsed/>
    <w:qFormat/>
    <w:rsid w:val="0060488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604888"/>
    <w:pPr>
      <w:jc w:val="center"/>
    </w:pPr>
    <w:rPr>
      <w:rFonts w:asciiTheme="minorHAnsi" w:hAnsiTheme="minorHAnsi" w:cstheme="minorBidi"/>
      <w:sz w:val="22"/>
      <w:szCs w:val="22"/>
    </w:rPr>
    <w:tblPr>
      <w:tblInd w:w="0" w:type="dxa"/>
      <w:tblBorders>
        <w:top w:val="single" w:sz="4" w:space="0" w:color="auto"/>
        <w:left w:val="single" w:sz="4" w:space="0" w:color="000000" w:themeColor="text1"/>
        <w:bottom w:val="single" w:sz="4" w:space="0" w:color="000000" w:themeColor="text1"/>
        <w:right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rsid w:val="00604888"/>
    <w:rPr>
      <w:sz w:val="18"/>
      <w:szCs w:val="18"/>
    </w:rPr>
  </w:style>
  <w:style w:type="character" w:customStyle="1" w:styleId="Char">
    <w:name w:val="页脚 Char"/>
    <w:basedOn w:val="a0"/>
    <w:link w:val="a3"/>
    <w:uiPriority w:val="99"/>
    <w:qFormat/>
    <w:rsid w:val="00604888"/>
    <w:rPr>
      <w:sz w:val="18"/>
      <w:szCs w:val="18"/>
    </w:rPr>
  </w:style>
  <w:style w:type="paragraph" w:styleId="a6">
    <w:name w:val="Balloon Text"/>
    <w:basedOn w:val="a"/>
    <w:link w:val="Char1"/>
    <w:semiHidden/>
    <w:unhideWhenUsed/>
    <w:rsid w:val="000209DF"/>
    <w:rPr>
      <w:sz w:val="18"/>
      <w:szCs w:val="18"/>
    </w:rPr>
  </w:style>
  <w:style w:type="character" w:customStyle="1" w:styleId="Char1">
    <w:name w:val="批注框文本 Char"/>
    <w:basedOn w:val="a0"/>
    <w:link w:val="a6"/>
    <w:semiHidden/>
    <w:rsid w:val="000209DF"/>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888"/>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04888"/>
    <w:pPr>
      <w:tabs>
        <w:tab w:val="center" w:pos="4153"/>
        <w:tab w:val="right" w:pos="8306"/>
      </w:tabs>
      <w:snapToGrid w:val="0"/>
    </w:pPr>
    <w:rPr>
      <w:sz w:val="18"/>
      <w:szCs w:val="18"/>
    </w:rPr>
  </w:style>
  <w:style w:type="paragraph" w:styleId="a4">
    <w:name w:val="header"/>
    <w:basedOn w:val="a"/>
    <w:link w:val="Char0"/>
    <w:unhideWhenUsed/>
    <w:qFormat/>
    <w:rsid w:val="0060488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604888"/>
    <w:pPr>
      <w:jc w:val="center"/>
    </w:pPr>
    <w:rPr>
      <w:rFonts w:asciiTheme="minorHAnsi" w:hAnsiTheme="minorHAnsi" w:cstheme="minorBidi"/>
      <w:sz w:val="22"/>
      <w:szCs w:val="22"/>
    </w:rPr>
    <w:tblPr>
      <w:tblInd w:w="0" w:type="dxa"/>
      <w:tblBorders>
        <w:top w:val="single" w:sz="4" w:space="0" w:color="auto"/>
        <w:left w:val="single" w:sz="4" w:space="0" w:color="000000" w:themeColor="text1"/>
        <w:bottom w:val="single" w:sz="4" w:space="0" w:color="000000" w:themeColor="text1"/>
        <w:right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rsid w:val="00604888"/>
    <w:rPr>
      <w:sz w:val="18"/>
      <w:szCs w:val="18"/>
    </w:rPr>
  </w:style>
  <w:style w:type="character" w:customStyle="1" w:styleId="Char">
    <w:name w:val="页脚 Char"/>
    <w:basedOn w:val="a0"/>
    <w:link w:val="a3"/>
    <w:uiPriority w:val="99"/>
    <w:qFormat/>
    <w:rsid w:val="00604888"/>
    <w:rPr>
      <w:sz w:val="18"/>
      <w:szCs w:val="18"/>
    </w:rPr>
  </w:style>
  <w:style w:type="paragraph" w:styleId="a6">
    <w:name w:val="Balloon Text"/>
    <w:basedOn w:val="a"/>
    <w:link w:val="Char1"/>
    <w:semiHidden/>
    <w:unhideWhenUsed/>
    <w:rsid w:val="000209DF"/>
    <w:rPr>
      <w:sz w:val="18"/>
      <w:szCs w:val="18"/>
    </w:rPr>
  </w:style>
  <w:style w:type="character" w:customStyle="1" w:styleId="Char1">
    <w:name w:val="批注框文本 Char"/>
    <w:basedOn w:val="a0"/>
    <w:link w:val="a6"/>
    <w:semiHidden/>
    <w:rsid w:val="000209DF"/>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acog.org/clinical-information/physician-faqs/covid-19-faqs-for-ob-gyns-obstetrics" TargetMode="External"/><Relationship Id="rId4" Type="http://schemas.openxmlformats.org/officeDocument/2006/relationships/settings" Target="settings.xml"/><Relationship Id="rId9" Type="http://schemas.openxmlformats.org/officeDocument/2006/relationships/hyperlink" Target="http://www.acog.org/clinical-information/physician-faqs/covid-19-faqs-for-ob-gyns-obstetr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4301</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Vidaeff, Alex C.</dc:creator>
  <cp:lastModifiedBy>Lenovo</cp:lastModifiedBy>
  <cp:revision>7</cp:revision>
  <dcterms:created xsi:type="dcterms:W3CDTF">2021-09-09T19:56:00Z</dcterms:created>
  <dcterms:modified xsi:type="dcterms:W3CDTF">2021-09-16T06:09:00Z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