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C5B96" w14:textId="77777777" w:rsidR="00A77B3E" w:rsidRDefault="0011333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5B24F54" w14:textId="77777777" w:rsidR="00A77B3E" w:rsidRDefault="0011333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66161</w:t>
      </w:r>
    </w:p>
    <w:p w14:paraId="149A0815" w14:textId="77777777" w:rsidR="00A77B3E" w:rsidRDefault="0011333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7434DACD" w14:textId="77777777" w:rsidR="00A77B3E" w:rsidRDefault="00A77B3E">
      <w:pPr>
        <w:spacing w:line="360" w:lineRule="auto"/>
        <w:jc w:val="both"/>
      </w:pPr>
    </w:p>
    <w:p w14:paraId="2ABAEE20" w14:textId="77777777" w:rsidR="00A77B3E" w:rsidRDefault="00113332">
      <w:pPr>
        <w:spacing w:line="360" w:lineRule="auto"/>
        <w:jc w:val="both"/>
      </w:pPr>
      <w:r>
        <w:rPr>
          <w:rFonts w:ascii="Book Antiqua" w:eastAsia="Book Antiqua" w:hAnsi="Book Antiqua" w:cs="Book Antiqua"/>
          <w:b/>
          <w:bCs/>
          <w:color w:val="000000"/>
          <w:szCs w:val="28"/>
        </w:rPr>
        <w:t>Primary gastric non-Hodgkin lymphomas: Recent advances regarding disease pathogenesis and treatment</w:t>
      </w:r>
    </w:p>
    <w:p w14:paraId="604DFAA5" w14:textId="77777777" w:rsidR="00A77B3E" w:rsidRDefault="00A77B3E">
      <w:pPr>
        <w:spacing w:line="360" w:lineRule="auto"/>
        <w:jc w:val="both"/>
      </w:pPr>
    </w:p>
    <w:p w14:paraId="2A956E8C" w14:textId="77777777" w:rsidR="00A77B3E" w:rsidRPr="006545D9" w:rsidRDefault="006545D9">
      <w:pPr>
        <w:spacing w:line="360" w:lineRule="auto"/>
        <w:jc w:val="both"/>
        <w:rPr>
          <w:lang w:eastAsia="zh-CN"/>
        </w:rPr>
      </w:pPr>
      <w:proofErr w:type="spellStart"/>
      <w:r>
        <w:rPr>
          <w:rFonts w:ascii="Book Antiqua" w:eastAsia="Book Antiqua" w:hAnsi="Book Antiqua" w:cs="Book Antiqua"/>
          <w:color w:val="000000"/>
        </w:rPr>
        <w:t>Diamantidis</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MD </w:t>
      </w:r>
      <w:r w:rsidRPr="006545D9">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113332">
        <w:rPr>
          <w:rFonts w:ascii="Book Antiqua" w:eastAsia="Book Antiqua" w:hAnsi="Book Antiqua" w:cs="Book Antiqua"/>
          <w:color w:val="000000"/>
        </w:rPr>
        <w:t>Optimal treatment for DLBCL PGL</w:t>
      </w:r>
    </w:p>
    <w:p w14:paraId="41BECC32" w14:textId="77777777" w:rsidR="00A77B3E" w:rsidRDefault="00A77B3E">
      <w:pPr>
        <w:spacing w:line="360" w:lineRule="auto"/>
        <w:jc w:val="both"/>
      </w:pPr>
    </w:p>
    <w:p w14:paraId="4FAC841D" w14:textId="77777777" w:rsidR="00A77B3E" w:rsidRDefault="00113332">
      <w:pPr>
        <w:spacing w:line="360" w:lineRule="auto"/>
        <w:jc w:val="both"/>
      </w:pPr>
      <w:r>
        <w:rPr>
          <w:rFonts w:ascii="Book Antiqua" w:eastAsia="Book Antiqua" w:hAnsi="Book Antiqua" w:cs="Book Antiqua"/>
          <w:color w:val="000000"/>
        </w:rPr>
        <w:t xml:space="preserve">Michael D </w:t>
      </w:r>
      <w:proofErr w:type="spellStart"/>
      <w:r>
        <w:rPr>
          <w:rFonts w:ascii="Book Antiqua" w:eastAsia="Book Antiqua" w:hAnsi="Book Antiqua" w:cs="Book Antiqua"/>
          <w:color w:val="000000"/>
        </w:rPr>
        <w:t>Diamantidis</w:t>
      </w:r>
      <w:proofErr w:type="spellEnd"/>
      <w:r>
        <w:rPr>
          <w:rFonts w:ascii="Book Antiqua" w:eastAsia="Book Antiqua" w:hAnsi="Book Antiqua" w:cs="Book Antiqua"/>
          <w:color w:val="000000"/>
        </w:rPr>
        <w:t xml:space="preserve">, Maria </w:t>
      </w:r>
      <w:proofErr w:type="spellStart"/>
      <w:r>
        <w:rPr>
          <w:rFonts w:ascii="Book Antiqua" w:eastAsia="Book Antiqua" w:hAnsi="Book Antiqua" w:cs="Book Antiqua"/>
          <w:color w:val="000000"/>
        </w:rPr>
        <w:t>Papaioannou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Evdoxia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Hatjiharissi</w:t>
      </w:r>
      <w:proofErr w:type="spellEnd"/>
    </w:p>
    <w:p w14:paraId="2855203B" w14:textId="77777777" w:rsidR="00A77B3E" w:rsidRDefault="00A77B3E">
      <w:pPr>
        <w:spacing w:line="360" w:lineRule="auto"/>
        <w:jc w:val="both"/>
      </w:pPr>
    </w:p>
    <w:p w14:paraId="64C24D26" w14:textId="77777777" w:rsidR="00A77B3E" w:rsidRDefault="00113332">
      <w:pPr>
        <w:spacing w:line="360" w:lineRule="auto"/>
        <w:jc w:val="both"/>
      </w:pPr>
      <w:r>
        <w:rPr>
          <w:rFonts w:ascii="Book Antiqua" w:eastAsia="Book Antiqua" w:hAnsi="Book Antiqua" w:cs="Book Antiqua"/>
          <w:b/>
          <w:bCs/>
          <w:color w:val="000000"/>
        </w:rPr>
        <w:t xml:space="preserve">Michael D </w:t>
      </w:r>
      <w:proofErr w:type="spellStart"/>
      <w:r>
        <w:rPr>
          <w:rFonts w:ascii="Book Antiqua" w:eastAsia="Book Antiqua" w:hAnsi="Book Antiqua" w:cs="Book Antiqua"/>
          <w:b/>
          <w:bCs/>
          <w:color w:val="000000"/>
        </w:rPr>
        <w:t>Diamantidis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Hematology, Thalassemia and Sickle Cell Disease Unit, General Hospital of Larissa, Larissa 41221, Thessaly, Greece</w:t>
      </w:r>
    </w:p>
    <w:p w14:paraId="0D16A338" w14:textId="77777777" w:rsidR="00A77B3E" w:rsidRDefault="00A77B3E">
      <w:pPr>
        <w:spacing w:line="360" w:lineRule="auto"/>
        <w:jc w:val="both"/>
      </w:pPr>
    </w:p>
    <w:p w14:paraId="38804AD9" w14:textId="77777777" w:rsidR="00A77B3E" w:rsidRDefault="00113332">
      <w:pPr>
        <w:spacing w:line="360" w:lineRule="auto"/>
        <w:jc w:val="both"/>
      </w:pPr>
      <w:r>
        <w:rPr>
          <w:rFonts w:ascii="Book Antiqua" w:eastAsia="Book Antiqua" w:hAnsi="Book Antiqua" w:cs="Book Antiqua"/>
          <w:b/>
          <w:bCs/>
          <w:color w:val="000000"/>
        </w:rPr>
        <w:t xml:space="preserve">Maria </w:t>
      </w:r>
      <w:proofErr w:type="spellStart"/>
      <w:r>
        <w:rPr>
          <w:rFonts w:ascii="Book Antiqua" w:eastAsia="Book Antiqua" w:hAnsi="Book Antiqua" w:cs="Book Antiqua"/>
          <w:b/>
          <w:bCs/>
          <w:color w:val="000000"/>
        </w:rPr>
        <w:t>Papaioannou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Evdoxia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Hatjiharissi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Hematology, First Department of Internal Medicine, AHEPA General Hospital, Aristotle University of Thessaloniki, Thessaloniki 54636, Greece</w:t>
      </w:r>
    </w:p>
    <w:p w14:paraId="2CC446D1" w14:textId="77777777" w:rsidR="00A77B3E" w:rsidRDefault="00A77B3E">
      <w:pPr>
        <w:spacing w:line="360" w:lineRule="auto"/>
        <w:jc w:val="both"/>
      </w:pPr>
    </w:p>
    <w:p w14:paraId="00DD8D8E" w14:textId="77777777" w:rsidR="00A77B3E" w:rsidRDefault="00113332" w:rsidP="006545D9">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Diamantidis</w:t>
      </w:r>
      <w:proofErr w:type="spellEnd"/>
      <w:r>
        <w:rPr>
          <w:rFonts w:ascii="Book Antiqua" w:eastAsia="Book Antiqua" w:hAnsi="Book Antiqua" w:cs="Book Antiqua"/>
          <w:color w:val="000000"/>
        </w:rPr>
        <w:t xml:space="preserve"> </w:t>
      </w:r>
      <w:r w:rsidR="006545D9">
        <w:rPr>
          <w:rFonts w:ascii="Book Antiqua" w:hAnsi="Book Antiqua" w:cs="Book Antiqua" w:hint="eastAsia"/>
          <w:color w:val="000000"/>
          <w:lang w:eastAsia="zh-CN"/>
        </w:rPr>
        <w:t xml:space="preserve">MD </w:t>
      </w:r>
      <w:r>
        <w:rPr>
          <w:rFonts w:ascii="Book Antiqua" w:eastAsia="Book Antiqua" w:hAnsi="Book Antiqua" w:cs="Book Antiqua"/>
          <w:color w:val="000000"/>
        </w:rPr>
        <w:t xml:space="preserve">performed the literature review and wrote the manuscript; </w:t>
      </w:r>
      <w:proofErr w:type="spellStart"/>
      <w:r>
        <w:rPr>
          <w:rFonts w:ascii="Book Antiqua" w:eastAsia="Book Antiqua" w:hAnsi="Book Antiqua" w:cs="Book Antiqua"/>
          <w:color w:val="000000"/>
        </w:rPr>
        <w:t>Hatjiharissi</w:t>
      </w:r>
      <w:proofErr w:type="spellEnd"/>
      <w:r>
        <w:rPr>
          <w:rFonts w:ascii="Book Antiqua" w:eastAsia="Book Antiqua" w:hAnsi="Book Antiqua" w:cs="Book Antiqua"/>
          <w:color w:val="000000"/>
        </w:rPr>
        <w:t xml:space="preserve"> </w:t>
      </w:r>
      <w:r w:rsidR="006545D9">
        <w:rPr>
          <w:rFonts w:ascii="Book Antiqua" w:hAnsi="Book Antiqua" w:cs="Book Antiqua" w:hint="eastAsia"/>
          <w:color w:val="000000"/>
          <w:lang w:eastAsia="zh-CN"/>
        </w:rPr>
        <w:t xml:space="preserve">E </w:t>
      </w:r>
      <w:r>
        <w:rPr>
          <w:rFonts w:ascii="Book Antiqua" w:eastAsia="Book Antiqua" w:hAnsi="Book Antiqua" w:cs="Book Antiqua"/>
          <w:color w:val="000000"/>
        </w:rPr>
        <w:t xml:space="preserve">wrote the manuscript, performed the literature review and corrected the manuscript; </w:t>
      </w:r>
      <w:proofErr w:type="spellStart"/>
      <w:r>
        <w:rPr>
          <w:rFonts w:ascii="Book Antiqua" w:eastAsia="Book Antiqua" w:hAnsi="Book Antiqua" w:cs="Book Antiqua"/>
          <w:color w:val="000000"/>
        </w:rPr>
        <w:t>Papaioannou</w:t>
      </w:r>
      <w:proofErr w:type="spellEnd"/>
      <w:r>
        <w:rPr>
          <w:rFonts w:ascii="Book Antiqua" w:eastAsia="Book Antiqua" w:hAnsi="Book Antiqua" w:cs="Book Antiqua"/>
          <w:color w:val="000000"/>
        </w:rPr>
        <w:t xml:space="preserve"> </w:t>
      </w:r>
      <w:r w:rsidR="006545D9">
        <w:rPr>
          <w:rFonts w:ascii="Book Antiqua" w:hAnsi="Book Antiqua" w:cs="Book Antiqua" w:hint="eastAsia"/>
          <w:color w:val="000000"/>
          <w:lang w:eastAsia="zh-CN"/>
        </w:rPr>
        <w:t xml:space="preserve">M </w:t>
      </w:r>
      <w:r>
        <w:rPr>
          <w:rFonts w:ascii="Book Antiqua" w:eastAsia="Book Antiqua" w:hAnsi="Book Antiqua" w:cs="Book Antiqua"/>
          <w:color w:val="000000"/>
        </w:rPr>
        <w:t>wrote and corrected the manuscript.</w:t>
      </w:r>
    </w:p>
    <w:p w14:paraId="4E8C3AF4" w14:textId="77777777" w:rsidR="00A77B3E" w:rsidRDefault="00A77B3E">
      <w:pPr>
        <w:spacing w:line="360" w:lineRule="auto"/>
        <w:ind w:firstLine="567"/>
        <w:jc w:val="both"/>
      </w:pPr>
    </w:p>
    <w:p w14:paraId="74BE8F96" w14:textId="266ED4D4" w:rsidR="00A77B3E" w:rsidRDefault="00113332">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Evdoxia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Hatjiharissi</w:t>
      </w:r>
      <w:proofErr w:type="spellEnd"/>
      <w:r>
        <w:rPr>
          <w:rFonts w:ascii="Book Antiqua" w:eastAsia="Book Antiqua" w:hAnsi="Book Antiqua" w:cs="Book Antiqua"/>
          <w:b/>
          <w:bCs/>
          <w:color w:val="000000"/>
        </w:rPr>
        <w:t xml:space="preserve">, MD, PhD, </w:t>
      </w:r>
      <w:r w:rsidR="004A0A1A">
        <w:rPr>
          <w:rFonts w:ascii="Book Antiqua" w:eastAsia="Book Antiqua" w:hAnsi="Book Antiqua" w:cs="Book Antiqua"/>
          <w:b/>
          <w:bCs/>
          <w:color w:val="000000"/>
        </w:rPr>
        <w:t>Consultant Hematologist</w:t>
      </w:r>
      <w:r>
        <w:rPr>
          <w:rFonts w:ascii="Book Antiqua" w:eastAsia="Book Antiqua" w:hAnsi="Book Antiqua" w:cs="Book Antiqua"/>
          <w:b/>
          <w:bCs/>
          <w:color w:val="000000"/>
        </w:rPr>
        <w:t xml:space="preserve">, </w:t>
      </w:r>
      <w:r>
        <w:rPr>
          <w:rFonts w:ascii="Book Antiqua" w:eastAsia="Book Antiqua" w:hAnsi="Book Antiqua" w:cs="Book Antiqua"/>
          <w:color w:val="000000"/>
        </w:rPr>
        <w:t>Division of Hematology, First Department of Internal Medicine, AHEPA General Hospital, Aristotle University of Thessaloniki, St.</w:t>
      </w:r>
      <w:r w:rsidR="004A0A1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Kiriakidis</w:t>
      </w:r>
      <w:proofErr w:type="spellEnd"/>
      <w:r>
        <w:rPr>
          <w:rFonts w:ascii="Book Antiqua" w:eastAsia="Book Antiqua" w:hAnsi="Book Antiqua" w:cs="Book Antiqua"/>
          <w:color w:val="000000"/>
        </w:rPr>
        <w:t xml:space="preserve"> 1, Thessaloniki 54636, Greece. ehatjiharissi@gmail.com</w:t>
      </w:r>
    </w:p>
    <w:p w14:paraId="4D9756D7" w14:textId="77777777" w:rsidR="00A77B3E" w:rsidRDefault="00A77B3E">
      <w:pPr>
        <w:spacing w:line="360" w:lineRule="auto"/>
        <w:jc w:val="both"/>
      </w:pPr>
    </w:p>
    <w:p w14:paraId="41EB5EEE" w14:textId="77777777" w:rsidR="00A77B3E" w:rsidRDefault="0011333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22, 2021</w:t>
      </w:r>
    </w:p>
    <w:p w14:paraId="7DA5AEB8" w14:textId="77777777" w:rsidR="00A77B3E" w:rsidRDefault="0011333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27, 2021</w:t>
      </w:r>
    </w:p>
    <w:p w14:paraId="582CB603" w14:textId="7987892D" w:rsidR="00A77B3E" w:rsidRDefault="00113332">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D35588">
        <w:rPr>
          <w:rFonts w:ascii="Book Antiqua" w:eastAsia="宋体" w:hAnsi="Book Antiqua" w:hint="eastAsia"/>
          <w:color w:val="000000" w:themeColor="text1"/>
        </w:rPr>
        <w:t>Au</w:t>
      </w:r>
      <w:r w:rsidR="00D35588">
        <w:rPr>
          <w:rFonts w:ascii="Book Antiqua" w:eastAsia="宋体" w:hAnsi="Book Antiqua"/>
          <w:color w:val="000000" w:themeColor="text1"/>
        </w:rPr>
        <w:t>gust</w:t>
      </w:r>
      <w:r w:rsidR="00D35588" w:rsidRPr="00F06907">
        <w:rPr>
          <w:rFonts w:ascii="Book Antiqua" w:eastAsia="宋体" w:hAnsi="Book Antiqua"/>
          <w:color w:val="000000" w:themeColor="text1"/>
        </w:rPr>
        <w:t xml:space="preserve"> </w:t>
      </w:r>
      <w:r w:rsidR="00D35588">
        <w:rPr>
          <w:rFonts w:ascii="Book Antiqua" w:eastAsia="宋体" w:hAnsi="Book Antiqua"/>
          <w:color w:val="000000" w:themeColor="text1"/>
        </w:rPr>
        <w:t>30</w:t>
      </w:r>
      <w:r w:rsidR="00D35588" w:rsidRPr="00F06907">
        <w:rPr>
          <w:rFonts w:ascii="Book Antiqua" w:eastAsia="宋体" w:hAnsi="Book Antiqua"/>
          <w:color w:val="000000" w:themeColor="text1"/>
        </w:rPr>
        <w:t>, 2021</w:t>
      </w:r>
      <w:bookmarkEnd w:id="0"/>
      <w:bookmarkEnd w:id="1"/>
      <w:bookmarkEnd w:id="2"/>
    </w:p>
    <w:p w14:paraId="464F83F4" w14:textId="4027F060" w:rsidR="00A77B3E" w:rsidRDefault="00113332">
      <w:pPr>
        <w:spacing w:line="360" w:lineRule="auto"/>
        <w:jc w:val="both"/>
      </w:pPr>
      <w:r>
        <w:rPr>
          <w:rFonts w:ascii="Book Antiqua" w:eastAsia="Book Antiqua" w:hAnsi="Book Antiqua" w:cs="Book Antiqua"/>
          <w:b/>
          <w:bCs/>
          <w:color w:val="000000"/>
        </w:rPr>
        <w:lastRenderedPageBreak/>
        <w:t xml:space="preserve">Published online: </w:t>
      </w:r>
      <w:r w:rsidR="002C1226" w:rsidRPr="00337BB2">
        <w:rPr>
          <w:rFonts w:ascii="Book Antiqua" w:eastAsia="Book Antiqua" w:hAnsi="Book Antiqua" w:cs="Book Antiqua"/>
          <w:bCs/>
          <w:color w:val="000000"/>
        </w:rPr>
        <w:t>September</w:t>
      </w:r>
      <w:r w:rsidR="002C1226">
        <w:rPr>
          <w:rFonts w:ascii="Book Antiqua" w:hAnsi="Book Antiqua" w:cs="Book Antiqua" w:hint="eastAsia"/>
          <w:bCs/>
          <w:color w:val="000000"/>
          <w:lang w:eastAsia="zh-CN"/>
        </w:rPr>
        <w:t xml:space="preserve"> </w:t>
      </w:r>
      <w:r w:rsidR="002C1226">
        <w:rPr>
          <w:rFonts w:ascii="Book Antiqua" w:hAnsi="Book Antiqua" w:cs="Book Antiqua" w:hint="eastAsia"/>
          <w:bCs/>
          <w:color w:val="000000"/>
        </w:rPr>
        <w:t>28</w:t>
      </w:r>
      <w:r w:rsidR="002C1226" w:rsidRPr="00E82B21">
        <w:rPr>
          <w:rFonts w:ascii="Book Antiqua" w:eastAsia="Book Antiqua" w:hAnsi="Book Antiqua" w:cs="Book Antiqua"/>
          <w:color w:val="000000"/>
        </w:rPr>
        <w:t>, 2021</w:t>
      </w:r>
    </w:p>
    <w:p w14:paraId="738612EF" w14:textId="77777777" w:rsidR="006545D9" w:rsidRDefault="006545D9">
      <w:pPr>
        <w:spacing w:line="360" w:lineRule="auto"/>
        <w:jc w:val="both"/>
        <w:rPr>
          <w:rFonts w:ascii="Book Antiqua" w:hAnsi="Book Antiqua" w:cs="Book Antiqua"/>
          <w:b/>
          <w:color w:val="000000"/>
          <w:lang w:eastAsia="zh-CN"/>
        </w:rPr>
      </w:pPr>
    </w:p>
    <w:p w14:paraId="79915F38" w14:textId="77777777" w:rsidR="006545D9" w:rsidRDefault="006545D9">
      <w:pPr>
        <w:spacing w:line="360" w:lineRule="auto"/>
        <w:jc w:val="both"/>
        <w:rPr>
          <w:rFonts w:ascii="Book Antiqua" w:hAnsi="Book Antiqua" w:cs="Book Antiqua"/>
          <w:b/>
          <w:color w:val="000000"/>
          <w:lang w:eastAsia="zh-CN"/>
        </w:rPr>
      </w:pPr>
    </w:p>
    <w:p w14:paraId="58FEE60C" w14:textId="77777777" w:rsidR="00A77B3E" w:rsidRDefault="00113332">
      <w:pPr>
        <w:spacing w:line="360" w:lineRule="auto"/>
        <w:jc w:val="both"/>
      </w:pPr>
      <w:r>
        <w:rPr>
          <w:rFonts w:ascii="Book Antiqua" w:eastAsia="Book Antiqua" w:hAnsi="Book Antiqua" w:cs="Book Antiqua"/>
          <w:b/>
          <w:color w:val="000000"/>
        </w:rPr>
        <w:t>Abstract</w:t>
      </w:r>
    </w:p>
    <w:p w14:paraId="45CC3A31" w14:textId="77777777" w:rsidR="00A77B3E" w:rsidRDefault="00113332" w:rsidP="006545D9">
      <w:pPr>
        <w:spacing w:line="360" w:lineRule="auto"/>
        <w:jc w:val="both"/>
      </w:pPr>
      <w:r>
        <w:rPr>
          <w:rFonts w:ascii="Book Antiqua" w:eastAsia="Book Antiqua" w:hAnsi="Book Antiqua" w:cs="Book Antiqua"/>
          <w:color w:val="000000"/>
        </w:rPr>
        <w:t xml:space="preserve">Primary gastric lymphomas (PGLs) are distinct lymphoproliferative neoplasms described as heterogeneous entities clinically and molecularly. Their main histological types are diffuse large B-cell lymphoma (DLBCL) or mucosa-associated lymphoma tissue. </w:t>
      </w:r>
      <w:r>
        <w:rPr>
          <w:rFonts w:ascii="Book Antiqua" w:eastAsia="Book Antiqua" w:hAnsi="Book Antiqua" w:cs="Book Antiqua"/>
          <w:color w:val="000000"/>
          <w:shd w:val="clear" w:color="auto" w:fill="FFFFFF"/>
        </w:rPr>
        <w:t>PGL</w:t>
      </w:r>
      <w:r>
        <w:rPr>
          <w:rFonts w:ascii="Book Antiqua" w:eastAsia="Book Antiqua" w:hAnsi="Book Antiqua" w:cs="Book Antiqua"/>
          <w:color w:val="000000"/>
        </w:rPr>
        <w:t xml:space="preserve"> has been</w:t>
      </w:r>
      <w:r>
        <w:rPr>
          <w:rFonts w:ascii="Book Antiqua" w:eastAsia="Book Antiqua" w:hAnsi="Book Antiqua" w:cs="Book Antiqua"/>
          <w:color w:val="000000"/>
          <w:shd w:val="clear" w:color="auto" w:fill="FFFFFF"/>
        </w:rPr>
        <w:t xml:space="preserve"> one of the main fields of clinical research of our group in </w:t>
      </w:r>
      <w:r>
        <w:rPr>
          <w:rFonts w:ascii="Book Antiqua" w:eastAsia="Book Antiqua" w:hAnsi="Book Antiqua" w:cs="Book Antiqua"/>
          <w:color w:val="000000"/>
        </w:rPr>
        <w:t xml:space="preserve">recent </w:t>
      </w:r>
      <w:r>
        <w:rPr>
          <w:rFonts w:ascii="Book Antiqua" w:eastAsia="Book Antiqua" w:hAnsi="Book Antiqua" w:cs="Book Antiqua"/>
          <w:color w:val="000000"/>
          <w:shd w:val="clear" w:color="auto" w:fill="FFFFFF"/>
        </w:rPr>
        <w:t xml:space="preserve">years. </w:t>
      </w:r>
      <w:r>
        <w:rPr>
          <w:rFonts w:ascii="Book Antiqua" w:eastAsia="Book Antiqua" w:hAnsi="Book Antiqua" w:cs="Book Antiqua"/>
          <w:color w:val="000000"/>
        </w:rPr>
        <w:t xml:space="preserve">Although gastric DLBCLs are frequent, sufficient data to guide optimal care are scarce. Until today, a multidisciplinary approach has been applied, including chemotherapy, surgery, radiotherapy or a combination of these treatments. In this </w:t>
      </w:r>
      <w:proofErr w:type="spellStart"/>
      <w:r>
        <w:rPr>
          <w:rFonts w:ascii="Book Antiqua" w:eastAsia="Book Antiqua" w:hAnsi="Book Antiqua" w:cs="Book Antiqua"/>
          <w:color w:val="000000"/>
        </w:rPr>
        <w:t>minireview</w:t>
      </w:r>
      <w:proofErr w:type="spellEnd"/>
      <w:r>
        <w:rPr>
          <w:rFonts w:ascii="Book Antiqua" w:eastAsia="Book Antiqua" w:hAnsi="Book Antiqua" w:cs="Book Antiqua"/>
          <w:color w:val="000000"/>
        </w:rPr>
        <w:t xml:space="preserve"> article, we provide an overview of the clinical manifestations, diagnosis and staging of these diseases, along with their molecular pathogenesis and the most important related clinical published series. We then discuss the scientific gaps, perils and pitfalls that exist regarding the aforementioned studies, in parallel with the unmet need for future research and comment on the proper methodology for such retrospective studies.</w:t>
      </w:r>
      <w:r w:rsidR="006545D9">
        <w:rPr>
          <w:rFonts w:ascii="Book Antiqua" w:hAnsi="Book Antiqua" w:cs="Book Antiqua" w:hint="eastAsia"/>
          <w:color w:val="000000"/>
          <w:lang w:eastAsia="zh-CN"/>
        </w:rPr>
        <w:t xml:space="preserve"> </w:t>
      </w:r>
      <w:r>
        <w:rPr>
          <w:rFonts w:ascii="Book Antiqua" w:eastAsia="Book Antiqua" w:hAnsi="Book Antiqua" w:cs="Book Antiqua"/>
          <w:color w:val="000000"/>
        </w:rPr>
        <w:t>Aiming to fill this gap, we retrospectively evaluated the trends in clinical presentation, management and outcome among 165 patients with DLBCL PGL who were seen in our institutions in 1980</w:t>
      </w:r>
      <w:r w:rsidR="006545D9">
        <w:rPr>
          <w:rFonts w:ascii="Book Antiqua" w:hAnsi="Book Antiqua" w:cs="Book Antiqua" w:hint="eastAsia"/>
          <w:color w:val="000000"/>
          <w:lang w:eastAsia="zh-CN"/>
        </w:rPr>
        <w:t>-</w:t>
      </w:r>
      <w:r>
        <w:rPr>
          <w:rFonts w:ascii="Book Antiqua" w:eastAsia="Book Antiqua" w:hAnsi="Book Antiqua" w:cs="Book Antiqua"/>
          <w:color w:val="000000"/>
        </w:rPr>
        <w:t xml:space="preserve">2014. The study cohort was divided into two subgroups, comparing the main 2 therapeutic options [cyclophosphamide doxorubicin vincristine prednisone (CHOP) </w:t>
      </w:r>
      <w:r w:rsidR="006545D9" w:rsidRPr="006545D9">
        <w:rPr>
          <w:rFonts w:ascii="Book Antiqua" w:eastAsia="Book Antiqua" w:hAnsi="Book Antiqua" w:cs="Book Antiqua"/>
          <w:i/>
          <w:color w:val="000000"/>
        </w:rPr>
        <w:t>vs</w:t>
      </w:r>
      <w:r>
        <w:rPr>
          <w:rFonts w:ascii="Book Antiqua" w:eastAsia="Book Antiqua" w:hAnsi="Book Antiqua" w:cs="Book Antiqua"/>
          <w:color w:val="000000"/>
        </w:rPr>
        <w:t xml:space="preserve"> rituximab-CHOP (R-CHOP)]. A better outcome with </w:t>
      </w:r>
      <w:proofErr w:type="spellStart"/>
      <w:r>
        <w:rPr>
          <w:rFonts w:ascii="Book Antiqua" w:eastAsia="Book Antiqua" w:hAnsi="Book Antiqua" w:cs="Book Antiqua"/>
          <w:color w:val="000000"/>
        </w:rPr>
        <w:t>immunochemotherapy</w:t>
      </w:r>
      <w:proofErr w:type="spellEnd"/>
      <w:r>
        <w:rPr>
          <w:rFonts w:ascii="Book Antiqua" w:eastAsia="Book Antiqua" w:hAnsi="Book Antiqua" w:cs="Book Antiqua"/>
          <w:color w:val="000000"/>
        </w:rPr>
        <w:t xml:space="preserve"> (R-CHOP) was observed. In the next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we will present the update of our study with the same basic conclusion.</w:t>
      </w:r>
    </w:p>
    <w:p w14:paraId="46E14FDA" w14:textId="77777777" w:rsidR="00A77B3E" w:rsidRDefault="00A77B3E" w:rsidP="006545D9">
      <w:pPr>
        <w:spacing w:line="360" w:lineRule="auto"/>
        <w:jc w:val="both"/>
        <w:rPr>
          <w:lang w:eastAsia="zh-CN"/>
        </w:rPr>
      </w:pPr>
    </w:p>
    <w:p w14:paraId="4CC1472B" w14:textId="77777777" w:rsidR="00A77B3E" w:rsidRDefault="00113332" w:rsidP="006545D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Primary gastric lymphoma;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non-Hodgkin’s lymphoma; Diffuse large B-cell lymphoma; Mucosa-associated lymphoid tissue; </w:t>
      </w:r>
      <w:proofErr w:type="spellStart"/>
      <w:r>
        <w:rPr>
          <w:rFonts w:ascii="Book Antiqua" w:eastAsia="Book Antiqua" w:hAnsi="Book Antiqua" w:cs="Book Antiqua"/>
          <w:color w:val="000000"/>
        </w:rPr>
        <w:t>Immunochemotherapy</w:t>
      </w:r>
      <w:proofErr w:type="spellEnd"/>
      <w:r>
        <w:rPr>
          <w:rFonts w:ascii="Book Antiqua" w:eastAsia="Book Antiqua" w:hAnsi="Book Antiqua" w:cs="Book Antiqua"/>
          <w:color w:val="000000"/>
        </w:rPr>
        <w:t>; Rituxima</w:t>
      </w:r>
      <w:r w:rsidR="006545D9">
        <w:rPr>
          <w:rFonts w:ascii="Book Antiqua" w:eastAsia="Book Antiqua" w:hAnsi="Book Antiqua" w:cs="Book Antiqua"/>
          <w:color w:val="000000"/>
        </w:rPr>
        <w:t>b-cyclophosphamide doxorubicin vincristine pred</w:t>
      </w:r>
      <w:r>
        <w:rPr>
          <w:rFonts w:ascii="Book Antiqua" w:eastAsia="Book Antiqua" w:hAnsi="Book Antiqua" w:cs="Book Antiqua"/>
          <w:color w:val="000000"/>
        </w:rPr>
        <w:t>nisone</w:t>
      </w:r>
    </w:p>
    <w:p w14:paraId="6469D90C" w14:textId="77777777" w:rsidR="00587863" w:rsidRDefault="00587863" w:rsidP="00587863">
      <w:pPr>
        <w:spacing w:line="360" w:lineRule="auto"/>
        <w:rPr>
          <w:rFonts w:ascii="Book Antiqua" w:hAnsi="Book Antiqua" w:cs="Book Antiqua"/>
          <w:b/>
          <w:color w:val="000000"/>
        </w:rPr>
      </w:pPr>
    </w:p>
    <w:p w14:paraId="2DD428D2" w14:textId="4BB88BFB" w:rsidR="00A77B3E" w:rsidRDefault="00587863" w:rsidP="00587863">
      <w:pPr>
        <w:spacing w:line="360" w:lineRule="auto"/>
        <w:jc w:val="both"/>
        <w:rPr>
          <w:rFonts w:ascii="Book Antiqua" w:hAnsi="Book Antiqua" w:cs="Book Antiqua" w:hint="eastAsia"/>
          <w:color w:val="000000"/>
          <w:lang w:eastAsia="zh-CN"/>
        </w:rPr>
      </w:pPr>
      <w:proofErr w:type="gramStart"/>
      <w:r w:rsidRPr="00295F61">
        <w:rPr>
          <w:rFonts w:ascii="Book Antiqua" w:eastAsia="Book Antiqua" w:hAnsi="Book Antiqua" w:cs="Book Antiqua" w:hint="eastAsia"/>
          <w:b/>
          <w:color w:val="000000"/>
        </w:rPr>
        <w:lastRenderedPageBreak/>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w:t>
      </w:r>
    </w:p>
    <w:p w14:paraId="01DF083C" w14:textId="77777777" w:rsidR="00587863" w:rsidRPr="00587863" w:rsidRDefault="00587863" w:rsidP="00587863">
      <w:pPr>
        <w:spacing w:line="360" w:lineRule="auto"/>
        <w:jc w:val="both"/>
        <w:rPr>
          <w:rFonts w:hint="eastAsia"/>
          <w:lang w:eastAsia="zh-CN"/>
        </w:rPr>
      </w:pPr>
    </w:p>
    <w:p w14:paraId="6F24E50C" w14:textId="401EF1FE" w:rsidR="00587863" w:rsidRDefault="00587863">
      <w:pPr>
        <w:spacing w:line="360" w:lineRule="auto"/>
        <w:jc w:val="both"/>
        <w:rPr>
          <w:rFonts w:ascii="Book Antiqua" w:hAnsi="Book Antiqua" w:cs="Book Antiqua" w:hint="eastAsia"/>
          <w:lang w:eastAsia="zh-CN"/>
        </w:rPr>
      </w:pPr>
      <w:r w:rsidRPr="00587863">
        <w:rPr>
          <w:rFonts w:ascii="Book Antiqua" w:eastAsia="Book Antiqua" w:hAnsi="Book Antiqua" w:cs="Book Antiqua"/>
          <w:b/>
          <w:color w:val="000000"/>
        </w:rPr>
        <w:t>Citation:</w:t>
      </w:r>
      <w:r w:rsidRPr="00587863">
        <w:rPr>
          <w:rFonts w:ascii="Book Antiqua" w:eastAsia="Book Antiqua" w:hAnsi="Book Antiqua" w:cs="Book Antiqua"/>
          <w:color w:val="000000"/>
        </w:rPr>
        <w:t xml:space="preserve"> </w:t>
      </w:r>
      <w:proofErr w:type="spellStart"/>
      <w:r w:rsidR="00113332">
        <w:rPr>
          <w:rFonts w:ascii="Book Antiqua" w:eastAsia="Book Antiqua" w:hAnsi="Book Antiqua" w:cs="Book Antiqua"/>
          <w:color w:val="000000"/>
        </w:rPr>
        <w:t>Diamantidis</w:t>
      </w:r>
      <w:proofErr w:type="spellEnd"/>
      <w:r w:rsidR="00113332">
        <w:rPr>
          <w:rFonts w:ascii="Book Antiqua" w:eastAsia="Book Antiqua" w:hAnsi="Book Antiqua" w:cs="Book Antiqua"/>
          <w:color w:val="000000"/>
        </w:rPr>
        <w:t xml:space="preserve"> MD, </w:t>
      </w:r>
      <w:proofErr w:type="spellStart"/>
      <w:r w:rsidR="00113332">
        <w:rPr>
          <w:rFonts w:ascii="Book Antiqua" w:eastAsia="Book Antiqua" w:hAnsi="Book Antiqua" w:cs="Book Antiqua"/>
          <w:color w:val="000000"/>
        </w:rPr>
        <w:t>Papaioannou</w:t>
      </w:r>
      <w:proofErr w:type="spellEnd"/>
      <w:r w:rsidR="00113332">
        <w:rPr>
          <w:rFonts w:ascii="Book Antiqua" w:eastAsia="Book Antiqua" w:hAnsi="Book Antiqua" w:cs="Book Antiqua"/>
          <w:color w:val="000000"/>
        </w:rPr>
        <w:t xml:space="preserve"> M, </w:t>
      </w:r>
      <w:proofErr w:type="spellStart"/>
      <w:r w:rsidR="00113332">
        <w:rPr>
          <w:rFonts w:ascii="Book Antiqua" w:eastAsia="Book Antiqua" w:hAnsi="Book Antiqua" w:cs="Book Antiqua"/>
          <w:color w:val="000000"/>
        </w:rPr>
        <w:t>Hatjiharissi</w:t>
      </w:r>
      <w:proofErr w:type="spellEnd"/>
      <w:r w:rsidR="00113332">
        <w:rPr>
          <w:rFonts w:ascii="Book Antiqua" w:eastAsia="Book Antiqua" w:hAnsi="Book Antiqua" w:cs="Book Antiqua"/>
          <w:color w:val="000000"/>
        </w:rPr>
        <w:t xml:space="preserve"> E. Primary gastric non-Hodgkin lymphomas: Recent advances regarding disease pathogenesis and treatment. </w:t>
      </w:r>
      <w:r w:rsidR="00113332">
        <w:rPr>
          <w:rFonts w:ascii="Book Antiqua" w:eastAsia="Book Antiqua" w:hAnsi="Book Antiqua" w:cs="Book Antiqua"/>
          <w:i/>
          <w:iCs/>
          <w:color w:val="000000"/>
        </w:rPr>
        <w:t xml:space="preserve">World J </w:t>
      </w:r>
      <w:proofErr w:type="spellStart"/>
      <w:r w:rsidR="00113332">
        <w:rPr>
          <w:rFonts w:ascii="Book Antiqua" w:eastAsia="Book Antiqua" w:hAnsi="Book Antiqua" w:cs="Book Antiqua"/>
          <w:i/>
          <w:iCs/>
          <w:color w:val="000000"/>
        </w:rPr>
        <w:t>Gastroenterol</w:t>
      </w:r>
      <w:proofErr w:type="spellEnd"/>
      <w:r w:rsidR="00113332">
        <w:rPr>
          <w:rFonts w:ascii="Book Antiqua" w:eastAsia="Book Antiqua" w:hAnsi="Book Antiqua" w:cs="Book Antiqua"/>
          <w:color w:val="000000"/>
        </w:rPr>
        <w:t xml:space="preserve"> </w:t>
      </w:r>
      <w:r w:rsidR="00E30C46" w:rsidRPr="0032360E">
        <w:rPr>
          <w:rFonts w:ascii="Book Antiqua" w:eastAsia="Book Antiqua" w:hAnsi="Book Antiqua" w:cs="Book Antiqua"/>
        </w:rPr>
        <w:t>202</w:t>
      </w:r>
      <w:r w:rsidR="00E30C46">
        <w:rPr>
          <w:rFonts w:ascii="Book Antiqua" w:hAnsi="Book Antiqua" w:cs="Book Antiqua" w:hint="eastAsia"/>
        </w:rPr>
        <w:t>1</w:t>
      </w:r>
      <w:r w:rsidR="00E30C46" w:rsidRPr="0032360E">
        <w:rPr>
          <w:rFonts w:ascii="Book Antiqua" w:eastAsia="Book Antiqua" w:hAnsi="Book Antiqua" w:cs="Book Antiqua"/>
        </w:rPr>
        <w:t>; 2</w:t>
      </w:r>
      <w:r w:rsidR="00E30C46">
        <w:rPr>
          <w:rFonts w:ascii="Book Antiqua" w:hAnsi="Book Antiqua" w:cs="Book Antiqua" w:hint="eastAsia"/>
        </w:rPr>
        <w:t>7</w:t>
      </w:r>
      <w:r w:rsidR="00E30C46" w:rsidRPr="0032360E">
        <w:rPr>
          <w:rFonts w:ascii="Book Antiqua" w:eastAsia="Book Antiqua" w:hAnsi="Book Antiqua" w:cs="Book Antiqua"/>
        </w:rPr>
        <w:t>(</w:t>
      </w:r>
      <w:r w:rsidR="00E30C46">
        <w:rPr>
          <w:rFonts w:ascii="Book Antiqua" w:hAnsi="Book Antiqua" w:cs="Book Antiqua" w:hint="eastAsia"/>
          <w:lang w:eastAsia="zh-CN"/>
        </w:rPr>
        <w:t>3</w:t>
      </w:r>
      <w:r>
        <w:rPr>
          <w:rFonts w:ascii="Book Antiqua" w:hAnsi="Book Antiqua" w:cs="Book Antiqua" w:hint="eastAsia"/>
          <w:lang w:eastAsia="zh-CN"/>
        </w:rPr>
        <w:t>5</w:t>
      </w:r>
      <w:r w:rsidR="00E30C46" w:rsidRPr="0032360E">
        <w:rPr>
          <w:rFonts w:ascii="Book Antiqua" w:eastAsia="Book Antiqua" w:hAnsi="Book Antiqua" w:cs="Book Antiqua"/>
        </w:rPr>
        <w:t xml:space="preserve">): </w:t>
      </w:r>
      <w:r>
        <w:rPr>
          <w:rFonts w:ascii="Book Antiqua" w:hAnsi="Book Antiqua" w:cs="Book Antiqua" w:hint="eastAsia"/>
          <w:lang w:eastAsia="zh-CN"/>
        </w:rPr>
        <w:t>5932-5945</w:t>
      </w:r>
      <w:r w:rsidR="00E30C46" w:rsidRPr="0032360E">
        <w:rPr>
          <w:rFonts w:ascii="Book Antiqua" w:eastAsia="Book Antiqua" w:hAnsi="Book Antiqua" w:cs="Book Antiqua"/>
        </w:rPr>
        <w:t xml:space="preserve">  </w:t>
      </w:r>
    </w:p>
    <w:p w14:paraId="7E0CCC78" w14:textId="4388F3B2" w:rsidR="00587863" w:rsidRDefault="00E30C46">
      <w:pPr>
        <w:spacing w:line="360" w:lineRule="auto"/>
        <w:jc w:val="both"/>
        <w:rPr>
          <w:rFonts w:ascii="Book Antiqua" w:hAnsi="Book Antiqua" w:cs="Book Antiqua" w:hint="eastAsia"/>
          <w:lang w:eastAsia="zh-CN"/>
        </w:rPr>
      </w:pPr>
      <w:r w:rsidRPr="0032360E">
        <w:rPr>
          <w:rFonts w:ascii="Book Antiqua" w:eastAsia="Book Antiqua" w:hAnsi="Book Antiqua" w:cs="Book Antiqua"/>
        </w:rPr>
        <w:t>URL: 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3</w:t>
      </w:r>
      <w:r w:rsidR="00587863">
        <w:rPr>
          <w:rFonts w:ascii="Book Antiqua" w:hAnsi="Book Antiqua" w:cs="Book Antiqua" w:hint="eastAsia"/>
          <w:lang w:eastAsia="zh-CN"/>
        </w:rPr>
        <w:t>5</w:t>
      </w:r>
      <w:r w:rsidRPr="0032360E">
        <w:rPr>
          <w:rFonts w:ascii="Book Antiqua" w:eastAsia="Book Antiqua" w:hAnsi="Book Antiqua" w:cs="Book Antiqua"/>
        </w:rPr>
        <w:t>/</w:t>
      </w:r>
      <w:r w:rsidR="00587863">
        <w:rPr>
          <w:rFonts w:ascii="Book Antiqua" w:hAnsi="Book Antiqua" w:cs="Book Antiqua" w:hint="eastAsia"/>
          <w:lang w:eastAsia="zh-CN"/>
        </w:rPr>
        <w:t>5932</w:t>
      </w:r>
      <w:r w:rsidRPr="0032360E">
        <w:rPr>
          <w:rFonts w:ascii="Book Antiqua" w:eastAsia="Book Antiqua" w:hAnsi="Book Antiqua" w:cs="Book Antiqua"/>
        </w:rPr>
        <w:t xml:space="preserve">.htm  </w:t>
      </w:r>
    </w:p>
    <w:p w14:paraId="3F2EBEDB" w14:textId="77729A8C" w:rsidR="00A77B3E" w:rsidRDefault="00E30C46">
      <w:pPr>
        <w:spacing w:line="360" w:lineRule="auto"/>
        <w:jc w:val="both"/>
      </w:pPr>
      <w:r w:rsidRPr="0032360E">
        <w:rPr>
          <w:rFonts w:ascii="Book Antiqua" w:eastAsia="Book Antiqua" w:hAnsi="Book Antiqua" w:cs="Book Antiqua"/>
        </w:rPr>
        <w:t>DOI: 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3</w:t>
      </w:r>
      <w:r w:rsidR="00587863">
        <w:rPr>
          <w:rFonts w:ascii="Book Antiqua" w:hAnsi="Book Antiqua" w:cs="Book Antiqua" w:hint="eastAsia"/>
          <w:lang w:eastAsia="zh-CN"/>
        </w:rPr>
        <w:t>5</w:t>
      </w:r>
      <w:r w:rsidRPr="0032360E">
        <w:rPr>
          <w:rFonts w:ascii="Book Antiqua" w:eastAsia="Book Antiqua" w:hAnsi="Book Antiqua" w:cs="Book Antiqua"/>
        </w:rPr>
        <w:t>.</w:t>
      </w:r>
      <w:r w:rsidR="00587863">
        <w:rPr>
          <w:rFonts w:ascii="Book Antiqua" w:hAnsi="Book Antiqua" w:cs="Book Antiqua" w:hint="eastAsia"/>
          <w:lang w:eastAsia="zh-CN"/>
        </w:rPr>
        <w:t>5932</w:t>
      </w:r>
    </w:p>
    <w:p w14:paraId="7F5CA4BB" w14:textId="77777777" w:rsidR="00A77B3E" w:rsidRDefault="00A77B3E">
      <w:pPr>
        <w:spacing w:line="360" w:lineRule="auto"/>
        <w:jc w:val="both"/>
      </w:pPr>
    </w:p>
    <w:p w14:paraId="7496B790" w14:textId="77777777" w:rsidR="00D35588" w:rsidRDefault="00113332" w:rsidP="00341B6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 few small, heterogeneous, retrospective studies have attempted to determine the optimal treatment for gastric </w:t>
      </w:r>
      <w:r w:rsidR="006545D9">
        <w:rPr>
          <w:rFonts w:ascii="Book Antiqua" w:eastAsia="Book Antiqua" w:hAnsi="Book Antiqua" w:cs="Book Antiqua"/>
          <w:color w:val="000000"/>
        </w:rPr>
        <w:t>diffuse large B-cell lymphoma</w:t>
      </w:r>
      <w:r>
        <w:rPr>
          <w:rFonts w:ascii="Book Antiqua" w:eastAsia="Book Antiqua" w:hAnsi="Book Antiqua" w:cs="Book Antiqua"/>
          <w:color w:val="000000"/>
        </w:rPr>
        <w:t>, investigating the role of chemotherapy +/</w:t>
      </w:r>
      <w:r w:rsidRPr="00341B66">
        <w:rPr>
          <w:rFonts w:ascii="Book Antiqua" w:eastAsia="Book Antiqua" w:hAnsi="Book Antiqua" w:cs="Book Antiqua"/>
          <w:bCs/>
          <w:color w:val="000000"/>
        </w:rPr>
        <w:t>-</w:t>
      </w:r>
      <w:r w:rsidR="00341B66">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rituximab, surgery and radiation in patient outcomes. Our retrospective research suggests that a better outcome is observed for these patients after the introduction of </w:t>
      </w:r>
      <w:proofErr w:type="spellStart"/>
      <w:r>
        <w:rPr>
          <w:rFonts w:ascii="Book Antiqua" w:eastAsia="Book Antiqua" w:hAnsi="Book Antiqua" w:cs="Book Antiqua"/>
          <w:color w:val="000000"/>
        </w:rPr>
        <w:t>immunochemotherapy</w:t>
      </w:r>
      <w:proofErr w:type="spellEnd"/>
      <w:r>
        <w:rPr>
          <w:rFonts w:ascii="Book Antiqua" w:eastAsia="Book Antiqua" w:hAnsi="Book Antiqua" w:cs="Book Antiqua"/>
          <w:color w:val="000000"/>
        </w:rPr>
        <w:t xml:space="preserve"> (</w:t>
      </w:r>
      <w:r w:rsidR="006545D9">
        <w:rPr>
          <w:rFonts w:ascii="Book Antiqua" w:hAnsi="Book Antiqua" w:cs="Book Antiqua" w:hint="eastAsia"/>
          <w:color w:val="000000"/>
          <w:lang w:eastAsia="zh-CN"/>
        </w:rPr>
        <w:t>r</w:t>
      </w:r>
      <w:r w:rsidR="006545D9">
        <w:rPr>
          <w:rFonts w:ascii="Book Antiqua" w:eastAsia="Book Antiqua" w:hAnsi="Book Antiqua" w:cs="Book Antiqua"/>
          <w:color w:val="000000"/>
        </w:rPr>
        <w:t>ituximab-cyclophosphamide doxorubicin vincristine prednisone</w:t>
      </w:r>
      <w:r>
        <w:rPr>
          <w:rFonts w:ascii="Book Antiqua" w:eastAsia="Book Antiqua" w:hAnsi="Book Antiqua" w:cs="Book Antiqua"/>
          <w:color w:val="000000"/>
        </w:rPr>
        <w:t xml:space="preserve">). Because statistical analysis might differ among various studies, it is crucial to correctly define the terms </w:t>
      </w:r>
      <w:r w:rsidR="006545D9">
        <w:rPr>
          <w:rFonts w:ascii="Book Antiqua" w:eastAsia="Book Antiqua" w:hAnsi="Book Antiqua" w:cs="Book Antiqua"/>
          <w:color w:val="000000"/>
        </w:rPr>
        <w:t>freedom from progression</w:t>
      </w:r>
      <w:r>
        <w:rPr>
          <w:rFonts w:ascii="Book Antiqua" w:eastAsia="Book Antiqua" w:hAnsi="Book Antiqua" w:cs="Book Antiqua"/>
          <w:color w:val="000000"/>
        </w:rPr>
        <w:t xml:space="preserve"> and</w:t>
      </w:r>
      <w:r w:rsidR="006545D9">
        <w:rPr>
          <w:rFonts w:ascii="Book Antiqua" w:hAnsi="Book Antiqua" w:cs="Book Antiqua" w:hint="eastAsia"/>
          <w:color w:val="000000"/>
          <w:lang w:eastAsia="zh-CN"/>
        </w:rPr>
        <w:t xml:space="preserve"> </w:t>
      </w:r>
      <w:r>
        <w:rPr>
          <w:rFonts w:ascii="Book Antiqua" w:eastAsia="Book Antiqua" w:hAnsi="Book Antiqua" w:cs="Book Antiqua"/>
          <w:color w:val="000000"/>
        </w:rPr>
        <w:t>lymphoma-specific survival. The latter provides information on whether the patients died from lymphoma or from other causes.</w:t>
      </w:r>
    </w:p>
    <w:p w14:paraId="51323C83" w14:textId="341A6B64" w:rsidR="00341B66" w:rsidRDefault="00341B66" w:rsidP="00341B66">
      <w:pPr>
        <w:spacing w:line="360" w:lineRule="auto"/>
        <w:jc w:val="both"/>
        <w:rPr>
          <w:lang w:eastAsia="zh-CN"/>
        </w:rPr>
      </w:pPr>
      <w:r>
        <w:rPr>
          <w:lang w:eastAsia="zh-CN"/>
        </w:rPr>
        <w:br w:type="page"/>
      </w:r>
    </w:p>
    <w:p w14:paraId="0F485033" w14:textId="77777777" w:rsidR="00A77B3E" w:rsidRDefault="00113332">
      <w:pPr>
        <w:spacing w:line="360" w:lineRule="auto"/>
        <w:jc w:val="both"/>
      </w:pPr>
      <w:r>
        <w:rPr>
          <w:rFonts w:ascii="Book Antiqua" w:eastAsia="Book Antiqua" w:hAnsi="Book Antiqua" w:cs="Book Antiqua"/>
          <w:b/>
          <w:caps/>
          <w:color w:val="000000"/>
          <w:u w:val="single"/>
        </w:rPr>
        <w:lastRenderedPageBreak/>
        <w:t>INTRODUCTION</w:t>
      </w:r>
    </w:p>
    <w:p w14:paraId="64396980" w14:textId="77777777" w:rsidR="00A77B3E" w:rsidRDefault="00113332" w:rsidP="006545D9">
      <w:pPr>
        <w:spacing w:line="360" w:lineRule="auto"/>
        <w:jc w:val="both"/>
      </w:pPr>
      <w:r>
        <w:rPr>
          <w:rFonts w:ascii="Book Antiqua" w:eastAsia="Book Antiqua" w:hAnsi="Book Antiqua" w:cs="Book Antiqua"/>
          <w:color w:val="000000"/>
        </w:rPr>
        <w:t>Primary gastric lymphomas (PGLs) are a diverse group of lymphoproliferative disorders that originate from the stomach and comprise many different histologic types. Either of diffuse large B-cell lymphoma (DLBCL) subtype or mucosa-associated lymphoma tissue (MALT) histology, PGL is the second most common gastric malignancy globally, following the adenocarcinoma of the stomach</w:t>
      </w:r>
      <w:r>
        <w:rPr>
          <w:rFonts w:ascii="Book Antiqua" w:eastAsia="Book Antiqua" w:hAnsi="Book Antiqua" w:cs="Book Antiqua"/>
          <w:color w:val="000000"/>
          <w:szCs w:val="30"/>
          <w:vertAlign w:val="superscript"/>
        </w:rPr>
        <w:t>[</w:t>
      </w:r>
      <w:r w:rsidR="006545D9">
        <w:rPr>
          <w:rFonts w:ascii="Book Antiqua" w:hAnsi="Book Antiqua" w:cs="Book Antiqua" w:hint="eastAsia"/>
          <w:color w:val="000000"/>
          <w:szCs w:val="30"/>
          <w:vertAlign w:val="superscript"/>
          <w:lang w:eastAsia="zh-CN"/>
        </w:rPr>
        <w:t>1,2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latter is the most common form of gastric cancer and the fifth most common malignancy in the </w:t>
      </w:r>
      <w:proofErr w:type="gramStart"/>
      <w:r>
        <w:rPr>
          <w:rFonts w:ascii="Book Antiqua" w:eastAsia="Book Antiqua" w:hAnsi="Book Antiqua" w:cs="Book Antiqua"/>
          <w:color w:val="000000"/>
        </w:rPr>
        <w:t>world</w:t>
      </w:r>
      <w:r>
        <w:rPr>
          <w:rFonts w:ascii="Book Antiqua" w:eastAsia="Book Antiqua" w:hAnsi="Book Antiqua" w:cs="Book Antiqua"/>
          <w:color w:val="000000"/>
          <w:szCs w:val="30"/>
          <w:vertAlign w:val="superscript"/>
        </w:rPr>
        <w:t>[</w:t>
      </w:r>
      <w:proofErr w:type="gramEnd"/>
      <w:r w:rsidR="006545D9">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Despite the fact that prevention and treatment of</w:t>
      </w:r>
      <w:r w:rsidR="006545D9">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i/>
          <w:iCs/>
          <w:color w:val="000000"/>
          <w:shd w:val="clear" w:color="auto" w:fill="FFFFFF"/>
        </w:rPr>
        <w:t>Helicobacter pylori</w:t>
      </w:r>
      <w:r w:rsidR="006545D9">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infection (</w:t>
      </w:r>
      <w:r w:rsidR="006545D9">
        <w:rPr>
          <w:rFonts w:ascii="Book Antiqua" w:eastAsia="Book Antiqua" w:hAnsi="Book Antiqua" w:cs="Book Antiqua"/>
          <w:i/>
          <w:iCs/>
          <w:color w:val="000000"/>
          <w:shd w:val="clear" w:color="auto" w:fill="FFFFFF"/>
        </w:rPr>
        <w:t>H</w:t>
      </w:r>
      <w:r w:rsidR="006545D9">
        <w:rPr>
          <w:rFonts w:ascii="Book Antiqua" w:hAnsi="Book Antiqua" w:cs="Book Antiqua" w:hint="eastAsia"/>
          <w:i/>
          <w:iCs/>
          <w:color w:val="000000"/>
          <w:shd w:val="clear" w:color="auto" w:fill="FFFFFF"/>
          <w:lang w:eastAsia="zh-CN"/>
        </w:rPr>
        <w:t>.</w:t>
      </w:r>
      <w:r w:rsidR="006545D9">
        <w:rPr>
          <w:rFonts w:ascii="Book Antiqua" w:eastAsia="Book Antiqua" w:hAnsi="Book Antiqua" w:cs="Book Antiqua"/>
          <w:i/>
          <w:iCs/>
          <w:color w:val="000000"/>
          <w:shd w:val="clear" w:color="auto" w:fill="FFFFFF"/>
        </w:rPr>
        <w:t xml:space="preserve"> pylori</w:t>
      </w:r>
      <w:r>
        <w:rPr>
          <w:rFonts w:ascii="Book Antiqua" w:eastAsia="Book Antiqua" w:hAnsi="Book Antiqua" w:cs="Book Antiqua"/>
          <w:color w:val="000000"/>
          <w:shd w:val="clear" w:color="auto" w:fill="FFFFFF"/>
        </w:rPr>
        <w:t xml:space="preserve"> I) has led to </w:t>
      </w:r>
      <w:r>
        <w:rPr>
          <w:rFonts w:ascii="Book Antiqua" w:eastAsia="Book Antiqua" w:hAnsi="Book Antiqua" w:cs="Book Antiqua"/>
          <w:color w:val="000000"/>
        </w:rPr>
        <w:t>a</w:t>
      </w:r>
      <w:r>
        <w:rPr>
          <w:rFonts w:ascii="Book Antiqua" w:eastAsia="Book Antiqua" w:hAnsi="Book Antiqua" w:cs="Book Antiqua"/>
          <w:color w:val="000000"/>
          <w:shd w:val="clear" w:color="auto" w:fill="FFFFFF"/>
        </w:rPr>
        <w:t xml:space="preserve"> decrease </w:t>
      </w:r>
      <w:r>
        <w:rPr>
          <w:rFonts w:ascii="Book Antiqua" w:eastAsia="Book Antiqua" w:hAnsi="Book Antiqua" w:cs="Book Antiqua"/>
          <w:color w:val="000000"/>
        </w:rPr>
        <w:t>in</w:t>
      </w:r>
      <w:r>
        <w:rPr>
          <w:rFonts w:ascii="Book Antiqua" w:eastAsia="Book Antiqua" w:hAnsi="Book Antiqua" w:cs="Book Antiqua"/>
          <w:color w:val="000000"/>
          <w:shd w:val="clear" w:color="auto" w:fill="FFFFFF"/>
        </w:rPr>
        <w:t xml:space="preserve"> its overall incidence, gastric cancer remains the 3</w:t>
      </w:r>
      <w:r>
        <w:rPr>
          <w:rFonts w:ascii="Book Antiqua" w:eastAsia="Book Antiqua" w:hAnsi="Book Antiqua" w:cs="Book Antiqua"/>
          <w:color w:val="000000"/>
          <w:szCs w:val="30"/>
          <w:shd w:val="clear" w:color="auto" w:fill="FFFFFF"/>
          <w:vertAlign w:val="superscript"/>
        </w:rPr>
        <w:t>rd</w:t>
      </w:r>
      <w:r w:rsidR="007C0D3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most deadl</w:t>
      </w:r>
      <w:r w:rsidR="007C0D3D">
        <w:rPr>
          <w:rFonts w:ascii="Book Antiqua" w:eastAsia="Book Antiqua" w:hAnsi="Book Antiqua" w:cs="Book Antiqua"/>
          <w:color w:val="000000"/>
          <w:shd w:val="clear" w:color="auto" w:fill="FFFFFF"/>
        </w:rPr>
        <w:t>y cancer, with an estimated 783</w:t>
      </w:r>
      <w:r>
        <w:rPr>
          <w:rFonts w:ascii="Book Antiqua" w:eastAsia="Book Antiqua" w:hAnsi="Book Antiqua" w:cs="Book Antiqua"/>
          <w:color w:val="000000"/>
          <w:shd w:val="clear" w:color="auto" w:fill="FFFFFF"/>
        </w:rPr>
        <w:t xml:space="preserve">000 deaths in 2018 </w:t>
      </w:r>
      <w:proofErr w:type="gramStart"/>
      <w:r>
        <w:rPr>
          <w:rFonts w:ascii="Book Antiqua" w:eastAsia="Book Antiqua" w:hAnsi="Book Antiqua" w:cs="Book Antiqua"/>
          <w:color w:val="000000"/>
          <w:shd w:val="clear" w:color="auto" w:fill="FFFFFF"/>
        </w:rPr>
        <w:t>worldwide</w:t>
      </w:r>
      <w:r>
        <w:rPr>
          <w:rFonts w:ascii="Book Antiqua" w:eastAsia="Book Antiqua" w:hAnsi="Book Antiqua" w:cs="Book Antiqua"/>
          <w:color w:val="000000"/>
          <w:szCs w:val="30"/>
          <w:shd w:val="clear" w:color="auto" w:fill="FFFFFF"/>
          <w:vertAlign w:val="superscript"/>
        </w:rPr>
        <w:t>[</w:t>
      </w:r>
      <w:proofErr w:type="gramEnd"/>
      <w:r w:rsidR="007C0D3D">
        <w:rPr>
          <w:rFonts w:ascii="Book Antiqua" w:hAnsi="Book Antiqua" w:cs="Book Antiqua" w:hint="eastAsia"/>
          <w:color w:val="000000"/>
          <w:szCs w:val="30"/>
          <w:shd w:val="clear" w:color="auto" w:fill="FFFFFF"/>
          <w:vertAlign w:val="superscript"/>
          <w:lang w:eastAsia="zh-CN"/>
        </w:rPr>
        <w:t>4,5</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Therefore, accurately recognizing and diagnosing gastric cancer from gastric lymphomas is important, as these diseases are treated differently</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and any confusion may result in inappropriate treatment management.</w:t>
      </w:r>
    </w:p>
    <w:p w14:paraId="09913D74" w14:textId="77777777" w:rsidR="00A77B3E" w:rsidRDefault="00113332" w:rsidP="007C0D3D">
      <w:pPr>
        <w:spacing w:line="360" w:lineRule="auto"/>
        <w:ind w:firstLineChars="100" w:firstLine="240"/>
        <w:jc w:val="both"/>
      </w:pPr>
      <w:r>
        <w:rPr>
          <w:rFonts w:ascii="Book Antiqua" w:eastAsia="Book Antiqua" w:hAnsi="Book Antiqua" w:cs="Book Antiqua"/>
          <w:color w:val="000000"/>
          <w:shd w:val="clear" w:color="auto" w:fill="FFFFFF"/>
        </w:rPr>
        <w:t xml:space="preserve">The gastrointestinal tract (GIT) is the most common site for the development of </w:t>
      </w:r>
      <w:proofErr w:type="spellStart"/>
      <w:r>
        <w:rPr>
          <w:rFonts w:ascii="Book Antiqua" w:eastAsia="Book Antiqua" w:hAnsi="Book Antiqua" w:cs="Book Antiqua"/>
          <w:color w:val="000000"/>
          <w:shd w:val="clear" w:color="auto" w:fill="FFFFFF"/>
        </w:rPr>
        <w:t>extranodal</w:t>
      </w:r>
      <w:proofErr w:type="spellEnd"/>
      <w:r>
        <w:rPr>
          <w:rFonts w:ascii="Book Antiqua" w:eastAsia="Book Antiqua" w:hAnsi="Book Antiqua" w:cs="Book Antiqua"/>
          <w:color w:val="000000"/>
          <w:shd w:val="clear" w:color="auto" w:fill="FFFFFF"/>
        </w:rPr>
        <w:t xml:space="preserve"> lymphomas. The incidence of these neoplasms has been increasing in </w:t>
      </w:r>
      <w:r>
        <w:rPr>
          <w:rFonts w:ascii="Book Antiqua" w:eastAsia="Book Antiqua" w:hAnsi="Book Antiqua" w:cs="Book Antiqua"/>
          <w:color w:val="000000"/>
        </w:rPr>
        <w:t xml:space="preserve">recent </w:t>
      </w:r>
      <w:proofErr w:type="gramStart"/>
      <w:r>
        <w:rPr>
          <w:rFonts w:ascii="Book Antiqua" w:eastAsia="Book Antiqua" w:hAnsi="Book Antiqua" w:cs="Book Antiqua"/>
          <w:color w:val="000000"/>
          <w:shd w:val="clear" w:color="auto" w:fill="FFFFFF"/>
        </w:rPr>
        <w:t>years</w:t>
      </w:r>
      <w:r>
        <w:rPr>
          <w:rFonts w:ascii="Book Antiqua" w:eastAsia="Book Antiqua" w:hAnsi="Book Antiqua" w:cs="Book Antiqua"/>
          <w:color w:val="000000"/>
          <w:szCs w:val="30"/>
          <w:shd w:val="clear" w:color="auto" w:fill="FFFFFF"/>
          <w:vertAlign w:val="superscript"/>
        </w:rPr>
        <w:t>[</w:t>
      </w:r>
      <w:proofErr w:type="gramEnd"/>
      <w:r w:rsidR="007C0D3D">
        <w:rPr>
          <w:rFonts w:ascii="Book Antiqua" w:hAnsi="Book Antiqua" w:cs="Book Antiqua" w:hint="eastAsia"/>
          <w:color w:val="000000"/>
          <w:szCs w:val="30"/>
          <w:shd w:val="clear" w:color="auto" w:fill="FFFFFF"/>
          <w:vertAlign w:val="superscript"/>
          <w:lang w:eastAsia="zh-CN"/>
        </w:rPr>
        <w:t>2,6</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xml:space="preserve">. The stomach represents 30%-40% of all </w:t>
      </w:r>
      <w:proofErr w:type="spellStart"/>
      <w:r>
        <w:rPr>
          <w:rFonts w:ascii="Book Antiqua" w:eastAsia="Book Antiqua" w:hAnsi="Book Antiqua" w:cs="Book Antiqua"/>
          <w:color w:val="000000"/>
          <w:shd w:val="clear" w:color="auto" w:fill="FFFFFF"/>
        </w:rPr>
        <w:t>extranodal</w:t>
      </w:r>
      <w:proofErr w:type="spellEnd"/>
      <w:r>
        <w:rPr>
          <w:rFonts w:ascii="Book Antiqua" w:eastAsia="Book Antiqua" w:hAnsi="Book Antiqua" w:cs="Book Antiqua"/>
          <w:color w:val="000000"/>
          <w:shd w:val="clear" w:color="auto" w:fill="FFFFFF"/>
        </w:rPr>
        <w:t xml:space="preserve"> lymphomas and 55%-65% of all GI lymphomas. The incidence of PGL varies from 4% to 20% of </w:t>
      </w:r>
      <w:proofErr w:type="spellStart"/>
      <w:r>
        <w:rPr>
          <w:rFonts w:ascii="Book Antiqua" w:eastAsia="Book Antiqua" w:hAnsi="Book Antiqua" w:cs="Book Antiqua"/>
          <w:color w:val="000000"/>
          <w:shd w:val="clear" w:color="auto" w:fill="FFFFFF"/>
        </w:rPr>
        <w:t>extranodal</w:t>
      </w:r>
      <w:proofErr w:type="spellEnd"/>
      <w:r>
        <w:rPr>
          <w:rFonts w:ascii="Book Antiqua" w:eastAsia="Book Antiqua" w:hAnsi="Book Antiqua" w:cs="Book Antiqua"/>
          <w:color w:val="000000"/>
          <w:shd w:val="clear" w:color="auto" w:fill="FFFFFF"/>
        </w:rPr>
        <w:t xml:space="preserve"> non-Hodgkin lymphomas (NHLs) and reaches up to 5% of primary gastric </w:t>
      </w:r>
      <w:proofErr w:type="gramStart"/>
      <w:r>
        <w:rPr>
          <w:rFonts w:ascii="Book Antiqua" w:eastAsia="Book Antiqua" w:hAnsi="Book Antiqua" w:cs="Book Antiqua"/>
          <w:color w:val="000000"/>
          <w:shd w:val="clear" w:color="auto" w:fill="FFFFFF"/>
        </w:rPr>
        <w:t>neoplasms</w:t>
      </w:r>
      <w:r>
        <w:rPr>
          <w:rFonts w:ascii="Book Antiqua" w:eastAsia="Book Antiqua" w:hAnsi="Book Antiqua" w:cs="Book Antiqua"/>
          <w:color w:val="000000"/>
          <w:szCs w:val="30"/>
          <w:shd w:val="clear" w:color="auto" w:fill="FFFFFF"/>
          <w:vertAlign w:val="superscript"/>
        </w:rPr>
        <w:t>[</w:t>
      </w:r>
      <w:proofErr w:type="gramEnd"/>
      <w:r w:rsidR="007C0D3D">
        <w:rPr>
          <w:rFonts w:ascii="Book Antiqua" w:hAnsi="Book Antiqua" w:cs="Book Antiqua" w:hint="eastAsia"/>
          <w:color w:val="000000"/>
          <w:szCs w:val="30"/>
          <w:shd w:val="clear" w:color="auto" w:fill="FFFFFF"/>
          <w:vertAlign w:val="superscript"/>
          <w:lang w:eastAsia="zh-CN"/>
        </w:rPr>
        <w:t>2</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The incidence of P</w:t>
      </w:r>
      <w:r w:rsidR="007C0D3D">
        <w:rPr>
          <w:rFonts w:ascii="Book Antiqua" w:eastAsia="Book Antiqua" w:hAnsi="Book Antiqua" w:cs="Book Antiqua"/>
          <w:color w:val="000000"/>
          <w:shd w:val="clear" w:color="auto" w:fill="FFFFFF"/>
        </w:rPr>
        <w:t>GL is estimated to be 1 per 100</w:t>
      </w:r>
      <w:r>
        <w:rPr>
          <w:rFonts w:ascii="Book Antiqua" w:eastAsia="Book Antiqua" w:hAnsi="Book Antiqua" w:cs="Book Antiqua"/>
          <w:color w:val="000000"/>
          <w:shd w:val="clear" w:color="auto" w:fill="FFFFFF"/>
        </w:rPr>
        <w:t xml:space="preserve">000 in Western </w:t>
      </w:r>
      <w:proofErr w:type="gramStart"/>
      <w:r>
        <w:rPr>
          <w:rFonts w:ascii="Book Antiqua" w:eastAsia="Book Antiqua" w:hAnsi="Book Antiqua" w:cs="Book Antiqua"/>
          <w:color w:val="000000"/>
          <w:shd w:val="clear" w:color="auto" w:fill="FFFFFF"/>
        </w:rPr>
        <w:t>countries</w:t>
      </w:r>
      <w:r>
        <w:rPr>
          <w:rFonts w:ascii="Book Antiqua" w:eastAsia="Book Antiqua" w:hAnsi="Book Antiqua" w:cs="Book Antiqua"/>
          <w:color w:val="000000"/>
          <w:szCs w:val="30"/>
          <w:shd w:val="clear" w:color="auto" w:fill="FFFFFF"/>
          <w:vertAlign w:val="superscript"/>
        </w:rPr>
        <w:t>[</w:t>
      </w:r>
      <w:proofErr w:type="gramEnd"/>
      <w:r w:rsidR="007C0D3D">
        <w:rPr>
          <w:rFonts w:ascii="Book Antiqua" w:hAnsi="Book Antiqua" w:cs="Book Antiqua" w:hint="eastAsia"/>
          <w:color w:val="000000"/>
          <w:szCs w:val="30"/>
          <w:shd w:val="clear" w:color="auto" w:fill="FFFFFF"/>
          <w:vertAlign w:val="superscript"/>
          <w:lang w:eastAsia="zh-CN"/>
        </w:rPr>
        <w:t>7</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B-cell lymphomas are more frequent in these countries</w:t>
      </w:r>
      <w:r>
        <w:rPr>
          <w:rFonts w:ascii="Book Antiqua" w:eastAsia="Book Antiqua" w:hAnsi="Book Antiqua" w:cs="Book Antiqua"/>
          <w:color w:val="000000"/>
        </w:rPr>
        <w:t xml:space="preserve"> than in Eastern</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countries</w:t>
      </w:r>
      <w:r>
        <w:rPr>
          <w:rFonts w:ascii="Book Antiqua" w:eastAsia="Book Antiqua" w:hAnsi="Book Antiqua" w:cs="Book Antiqua"/>
          <w:color w:val="000000"/>
          <w:szCs w:val="30"/>
          <w:shd w:val="clear" w:color="auto" w:fill="FFFFFF"/>
          <w:vertAlign w:val="superscript"/>
        </w:rPr>
        <w:t>[</w:t>
      </w:r>
      <w:proofErr w:type="gramEnd"/>
      <w:r w:rsidR="007C0D3D">
        <w:rPr>
          <w:rFonts w:ascii="Book Antiqua" w:hAnsi="Book Antiqua" w:cs="Book Antiqua" w:hint="eastAsia"/>
          <w:color w:val="000000"/>
          <w:szCs w:val="30"/>
          <w:shd w:val="clear" w:color="auto" w:fill="FFFFFF"/>
          <w:vertAlign w:val="superscript"/>
          <w:lang w:eastAsia="zh-CN"/>
        </w:rPr>
        <w:t>1</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w:t>
      </w:r>
    </w:p>
    <w:p w14:paraId="23EF3879" w14:textId="77777777" w:rsidR="00A77B3E" w:rsidRDefault="00113332" w:rsidP="007C0D3D">
      <w:pPr>
        <w:spacing w:line="360" w:lineRule="auto"/>
        <w:ind w:firstLineChars="100" w:firstLine="240"/>
        <w:jc w:val="both"/>
      </w:pPr>
      <w:r>
        <w:rPr>
          <w:rFonts w:ascii="Book Antiqua" w:eastAsia="Book Antiqua" w:hAnsi="Book Antiqua" w:cs="Book Antiqua"/>
          <w:color w:val="000000"/>
        </w:rPr>
        <w:t>To date</w:t>
      </w:r>
      <w:r>
        <w:rPr>
          <w:rFonts w:ascii="Book Antiqua" w:eastAsia="Book Antiqua" w:hAnsi="Book Antiqua" w:cs="Book Antiqua"/>
          <w:color w:val="000000"/>
          <w:shd w:val="clear" w:color="auto" w:fill="FFFFFF"/>
        </w:rPr>
        <w:t xml:space="preserve">, the term PGL </w:t>
      </w:r>
      <w:r>
        <w:rPr>
          <w:rFonts w:ascii="Book Antiqua" w:eastAsia="Book Antiqua" w:hAnsi="Book Antiqua" w:cs="Book Antiqua"/>
          <w:color w:val="000000"/>
        </w:rPr>
        <w:t>was</w:t>
      </w:r>
      <w:r>
        <w:rPr>
          <w:rFonts w:ascii="Book Antiqua" w:eastAsia="Book Antiqua" w:hAnsi="Book Antiqua" w:cs="Book Antiqua"/>
          <w:color w:val="000000"/>
          <w:shd w:val="clear" w:color="auto" w:fill="FFFFFF"/>
        </w:rPr>
        <w:t xml:space="preserve"> originally used to describe lymphomas that arise from the stomach. However, within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medical literature, controversy exists regarding the definition, staging and treatment of this entity. Most cases of PGLs are B-cell subtypes of NHLs. </w:t>
      </w:r>
      <w:r>
        <w:rPr>
          <w:rFonts w:ascii="Book Antiqua" w:eastAsia="Book Antiqua" w:hAnsi="Book Antiqua" w:cs="Book Antiqua"/>
          <w:color w:val="000000"/>
        </w:rPr>
        <w:t>The majority of these subtypes have DLBCL histology</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color w:val="000000"/>
        </w:rPr>
        <w:t>are</w:t>
      </w:r>
      <w:r>
        <w:rPr>
          <w:rFonts w:ascii="Book Antiqua" w:eastAsia="Book Antiqua" w:hAnsi="Book Antiqua" w:cs="Book Antiqua"/>
          <w:color w:val="000000"/>
          <w:shd w:val="clear" w:color="auto" w:fill="FFFFFF"/>
        </w:rPr>
        <w:t xml:space="preserve"> classified as DLBCL of the stomach, not otherwise specified (NOS).</w:t>
      </w:r>
    </w:p>
    <w:p w14:paraId="2B564FAD" w14:textId="77777777" w:rsidR="00A77B3E" w:rsidRDefault="00113332" w:rsidP="007C0D3D">
      <w:pPr>
        <w:spacing w:line="360" w:lineRule="auto"/>
        <w:ind w:firstLineChars="100" w:firstLine="240"/>
        <w:jc w:val="both"/>
      </w:pPr>
      <w:r>
        <w:rPr>
          <w:rFonts w:ascii="Book Antiqua" w:eastAsia="Book Antiqua" w:hAnsi="Book Antiqua" w:cs="Book Antiqua"/>
          <w:color w:val="000000"/>
          <w:shd w:val="clear" w:color="auto" w:fill="FFFFFF"/>
        </w:rPr>
        <w:t xml:space="preserve">PGLs are histologically heterogeneous neoplasms. This contributes to a different biology, clinical presentation and prognosis and subsequently determines special therapeutic needs for each </w:t>
      </w:r>
      <w:proofErr w:type="gramStart"/>
      <w:r>
        <w:rPr>
          <w:rFonts w:ascii="Book Antiqua" w:eastAsia="Book Antiqua" w:hAnsi="Book Antiqua" w:cs="Book Antiqua"/>
          <w:color w:val="000000"/>
          <w:shd w:val="clear" w:color="auto" w:fill="FFFFFF"/>
        </w:rPr>
        <w:t>subtype</w:t>
      </w:r>
      <w:r>
        <w:rPr>
          <w:rFonts w:ascii="Book Antiqua" w:eastAsia="Book Antiqua" w:hAnsi="Book Antiqua" w:cs="Book Antiqua"/>
          <w:color w:val="000000"/>
          <w:szCs w:val="30"/>
          <w:shd w:val="clear" w:color="auto" w:fill="FFFFFF"/>
          <w:vertAlign w:val="superscript"/>
        </w:rPr>
        <w:t>[</w:t>
      </w:r>
      <w:proofErr w:type="gramEnd"/>
      <w:r w:rsidR="007C0D3D">
        <w:rPr>
          <w:rFonts w:ascii="Book Antiqua" w:hAnsi="Book Antiqua" w:cs="Book Antiqua" w:hint="eastAsia"/>
          <w:color w:val="000000"/>
          <w:szCs w:val="30"/>
          <w:shd w:val="clear" w:color="auto" w:fill="FFFFFF"/>
          <w:vertAlign w:val="superscript"/>
          <w:lang w:eastAsia="zh-CN"/>
        </w:rPr>
        <w:t>8,9</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For example, certain subtypes of PGLs</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such as DLBCL</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are more aggressive than others and require immediate </w:t>
      </w:r>
      <w:proofErr w:type="gramStart"/>
      <w:r>
        <w:rPr>
          <w:rFonts w:ascii="Book Antiqua" w:eastAsia="Book Antiqua" w:hAnsi="Book Antiqua" w:cs="Book Antiqua"/>
          <w:color w:val="000000"/>
          <w:shd w:val="clear" w:color="auto" w:fill="FFFFFF"/>
        </w:rPr>
        <w:t>therapy</w:t>
      </w:r>
      <w:r>
        <w:rPr>
          <w:rFonts w:ascii="Book Antiqua" w:eastAsia="Book Antiqua" w:hAnsi="Book Antiqua" w:cs="Book Antiqua"/>
          <w:color w:val="000000"/>
          <w:szCs w:val="30"/>
          <w:shd w:val="clear" w:color="auto" w:fill="FFFFFF"/>
          <w:vertAlign w:val="superscript"/>
        </w:rPr>
        <w:t>[</w:t>
      </w:r>
      <w:proofErr w:type="gramEnd"/>
      <w:r w:rsidR="007C0D3D">
        <w:rPr>
          <w:rFonts w:ascii="Book Antiqua" w:hAnsi="Book Antiqua" w:cs="Book Antiqua" w:hint="eastAsia"/>
          <w:color w:val="000000"/>
          <w:szCs w:val="30"/>
          <w:shd w:val="clear" w:color="auto" w:fill="FFFFFF"/>
          <w:vertAlign w:val="superscript"/>
          <w:lang w:eastAsia="zh-CN"/>
        </w:rPr>
        <w:t>8</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xml:space="preserve">, whereas for </w:t>
      </w:r>
      <w:r>
        <w:rPr>
          <w:rFonts w:ascii="Book Antiqua" w:eastAsia="Book Antiqua" w:hAnsi="Book Antiqua" w:cs="Book Antiqua"/>
          <w:color w:val="000000"/>
          <w:shd w:val="clear" w:color="auto" w:fill="FFFFFF"/>
        </w:rPr>
        <w:lastRenderedPageBreak/>
        <w:t>patients with MALT histology, unique management is usually applied ranging from watch and wait to antibiotic-based treatment</w:t>
      </w:r>
      <w:r>
        <w:rPr>
          <w:rFonts w:ascii="Book Antiqua" w:eastAsia="Book Antiqua" w:hAnsi="Book Antiqua" w:cs="Book Antiqua"/>
          <w:color w:val="000000"/>
          <w:szCs w:val="30"/>
          <w:shd w:val="clear" w:color="auto" w:fill="FFFFFF"/>
          <w:vertAlign w:val="superscript"/>
        </w:rPr>
        <w:t>[</w:t>
      </w:r>
      <w:r w:rsidR="007C0D3D">
        <w:rPr>
          <w:rFonts w:ascii="Book Antiqua" w:hAnsi="Book Antiqua" w:cs="Book Antiqua" w:hint="eastAsia"/>
          <w:color w:val="000000"/>
          <w:szCs w:val="30"/>
          <w:shd w:val="clear" w:color="auto" w:fill="FFFFFF"/>
          <w:vertAlign w:val="superscript"/>
          <w:lang w:eastAsia="zh-CN"/>
        </w:rPr>
        <w:t>9</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w:t>
      </w:r>
    </w:p>
    <w:p w14:paraId="293B71E5" w14:textId="77777777" w:rsidR="00A77B3E" w:rsidRDefault="00113332" w:rsidP="007C0D3D">
      <w:pPr>
        <w:spacing w:line="360" w:lineRule="auto"/>
        <w:ind w:firstLineChars="100" w:firstLine="240"/>
        <w:jc w:val="both"/>
      </w:pPr>
      <w:r>
        <w:rPr>
          <w:rFonts w:ascii="Book Antiqua" w:eastAsia="Book Antiqua" w:hAnsi="Book Antiqua" w:cs="Book Antiqua"/>
          <w:color w:val="000000"/>
          <w:shd w:val="clear" w:color="auto" w:fill="FFFFFF"/>
        </w:rPr>
        <w:t xml:space="preserve">As stated above, PGLs are histologically, biologically and clinically heterogeneous neoplasms. </w:t>
      </w:r>
      <w:r>
        <w:rPr>
          <w:rFonts w:ascii="Book Antiqua" w:eastAsia="Book Antiqua" w:hAnsi="Book Antiqua" w:cs="Book Antiqua"/>
          <w:color w:val="000000"/>
        </w:rPr>
        <w:t xml:space="preserve">Although </w:t>
      </w:r>
      <w:r>
        <w:rPr>
          <w:rFonts w:ascii="Book Antiqua" w:eastAsia="Book Antiqua" w:hAnsi="Book Antiqua" w:cs="Book Antiqua"/>
          <w:color w:val="000000"/>
          <w:shd w:val="clear" w:color="auto" w:fill="FFFFFF"/>
        </w:rPr>
        <w:t xml:space="preserve">gastric DLBCL is an </w:t>
      </w:r>
      <w:proofErr w:type="spellStart"/>
      <w:r>
        <w:rPr>
          <w:rFonts w:ascii="Book Antiqua" w:eastAsia="Book Antiqua" w:hAnsi="Book Antiqua" w:cs="Book Antiqua"/>
          <w:color w:val="000000"/>
          <w:shd w:val="clear" w:color="auto" w:fill="FFFFFF"/>
        </w:rPr>
        <w:t>extranodal</w:t>
      </w:r>
      <w:proofErr w:type="spellEnd"/>
      <w:r>
        <w:rPr>
          <w:rFonts w:ascii="Book Antiqua" w:eastAsia="Book Antiqua" w:hAnsi="Book Antiqua" w:cs="Book Antiqua"/>
          <w:color w:val="000000"/>
          <w:shd w:val="clear" w:color="auto" w:fill="FFFFFF"/>
        </w:rPr>
        <w:t xml:space="preserve"> high-grade lymphoma, it is considered less aggressive </w:t>
      </w:r>
      <w:r>
        <w:rPr>
          <w:rFonts w:ascii="Book Antiqua" w:eastAsia="Book Antiqua" w:hAnsi="Book Antiqua" w:cs="Book Antiqua"/>
          <w:color w:val="000000"/>
        </w:rPr>
        <w:t xml:space="preserve">than </w:t>
      </w:r>
      <w:r>
        <w:rPr>
          <w:rFonts w:ascii="Book Antiqua" w:eastAsia="Book Antiqua" w:hAnsi="Book Antiqua" w:cs="Book Antiqua"/>
          <w:color w:val="000000"/>
          <w:shd w:val="clear" w:color="auto" w:fill="FFFFFF"/>
        </w:rPr>
        <w:t xml:space="preserve">its nodal counterpart and other </w:t>
      </w:r>
      <w:proofErr w:type="spellStart"/>
      <w:r>
        <w:rPr>
          <w:rFonts w:ascii="Book Antiqua" w:eastAsia="Book Antiqua" w:hAnsi="Book Antiqua" w:cs="Book Antiqua"/>
          <w:color w:val="000000"/>
          <w:shd w:val="clear" w:color="auto" w:fill="FFFFFF"/>
        </w:rPr>
        <w:t>extranodal</w:t>
      </w:r>
      <w:proofErr w:type="spellEnd"/>
      <w:r>
        <w:rPr>
          <w:rFonts w:ascii="Book Antiqua" w:eastAsia="Book Antiqua" w:hAnsi="Book Antiqua" w:cs="Book Antiqua"/>
          <w:color w:val="000000"/>
          <w:shd w:val="clear" w:color="auto" w:fill="FFFFFF"/>
        </w:rPr>
        <w:t xml:space="preserve"> DLBCL locations. Its appropriate treatment has not been satisfactorily determined</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and treatment choices vary considerably. Human </w:t>
      </w:r>
      <w:r>
        <w:rPr>
          <w:rFonts w:ascii="Book Antiqua" w:eastAsia="Book Antiqua" w:hAnsi="Book Antiqua" w:cs="Book Antiqua"/>
          <w:color w:val="000000"/>
        </w:rPr>
        <w:t>immunodeficiency virus</w:t>
      </w:r>
      <w:r>
        <w:rPr>
          <w:rFonts w:ascii="Book Antiqua" w:eastAsia="Book Antiqua" w:hAnsi="Book Antiqua" w:cs="Book Antiqua"/>
          <w:color w:val="000000"/>
          <w:shd w:val="clear" w:color="auto" w:fill="FFFFFF"/>
        </w:rPr>
        <w:t xml:space="preserve">, Epstein-Barr infection, hepatitis B virus, human T-cell </w:t>
      </w:r>
      <w:proofErr w:type="spellStart"/>
      <w:r>
        <w:rPr>
          <w:rFonts w:ascii="Book Antiqua" w:eastAsia="Book Antiqua" w:hAnsi="Book Antiqua" w:cs="Book Antiqua"/>
          <w:color w:val="000000"/>
          <w:shd w:val="clear" w:color="auto" w:fill="FFFFFF"/>
        </w:rPr>
        <w:t>lymphotropic</w:t>
      </w:r>
      <w:proofErr w:type="spellEnd"/>
      <w:r>
        <w:rPr>
          <w:rFonts w:ascii="Book Antiqua" w:eastAsia="Book Antiqua" w:hAnsi="Book Antiqua" w:cs="Book Antiqua"/>
          <w:color w:val="000000"/>
          <w:shd w:val="clear" w:color="auto" w:fill="FFFFFF"/>
        </w:rPr>
        <w:t xml:space="preserve"> virus 1, immunosuppression, celiac disease, inflammatory bowel disease, </w:t>
      </w:r>
      <w:r>
        <w:rPr>
          <w:rFonts w:ascii="Book Antiqua" w:eastAsia="Book Antiqua" w:hAnsi="Book Antiqua" w:cs="Book Antiqua"/>
          <w:color w:val="000000"/>
        </w:rPr>
        <w:t xml:space="preserve">and </w:t>
      </w:r>
      <w:r w:rsidR="006545D9">
        <w:rPr>
          <w:rFonts w:ascii="Book Antiqua" w:eastAsia="Book Antiqua" w:hAnsi="Book Antiqua" w:cs="Book Antiqua"/>
          <w:i/>
          <w:iCs/>
          <w:color w:val="000000"/>
          <w:shd w:val="clear" w:color="auto" w:fill="FFFFFF"/>
        </w:rPr>
        <w:t>H</w:t>
      </w:r>
      <w:r w:rsidR="006545D9">
        <w:rPr>
          <w:rFonts w:ascii="Book Antiqua" w:hAnsi="Book Antiqua" w:cs="Book Antiqua" w:hint="eastAsia"/>
          <w:i/>
          <w:iCs/>
          <w:color w:val="000000"/>
          <w:shd w:val="clear" w:color="auto" w:fill="FFFFFF"/>
          <w:lang w:eastAsia="zh-CN"/>
        </w:rPr>
        <w:t>.</w:t>
      </w:r>
      <w:r w:rsidR="006545D9">
        <w:rPr>
          <w:rFonts w:ascii="Book Antiqua" w:eastAsia="Book Antiqua" w:hAnsi="Book Antiqua" w:cs="Book Antiqua"/>
          <w:i/>
          <w:iCs/>
          <w:color w:val="000000"/>
          <w:shd w:val="clear" w:color="auto" w:fill="FFFFFF"/>
        </w:rPr>
        <w:t xml:space="preserve"> pylori</w:t>
      </w:r>
      <w:r w:rsidR="007C0D3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I have all been implicated in the factors predisposing </w:t>
      </w:r>
      <w:r>
        <w:rPr>
          <w:rFonts w:ascii="Book Antiqua" w:eastAsia="Book Antiqua" w:hAnsi="Book Antiqua" w:cs="Book Antiqua"/>
          <w:color w:val="000000"/>
        </w:rPr>
        <w:t xml:space="preserve">patients </w:t>
      </w:r>
      <w:r>
        <w:rPr>
          <w:rFonts w:ascii="Book Antiqua" w:eastAsia="Book Antiqua" w:hAnsi="Book Antiqua" w:cs="Book Antiqua"/>
          <w:color w:val="000000"/>
          <w:shd w:val="clear" w:color="auto" w:fill="FFFFFF"/>
        </w:rPr>
        <w:t xml:space="preserve">to PGLs, increasing the risk of developing the </w:t>
      </w:r>
      <w:proofErr w:type="gramStart"/>
      <w:r>
        <w:rPr>
          <w:rFonts w:ascii="Book Antiqua" w:eastAsia="Book Antiqua" w:hAnsi="Book Antiqua" w:cs="Book Antiqua"/>
          <w:color w:val="000000"/>
          <w:shd w:val="clear" w:color="auto" w:fill="FFFFFF"/>
        </w:rPr>
        <w:t>disease</w:t>
      </w:r>
      <w:r>
        <w:rPr>
          <w:rFonts w:ascii="Book Antiqua" w:eastAsia="Book Antiqua" w:hAnsi="Book Antiqua" w:cs="Book Antiqua"/>
          <w:color w:val="000000"/>
          <w:szCs w:val="30"/>
          <w:shd w:val="clear" w:color="auto" w:fill="FFFFFF"/>
          <w:vertAlign w:val="superscript"/>
        </w:rPr>
        <w:t>[</w:t>
      </w:r>
      <w:proofErr w:type="gramEnd"/>
      <w:r w:rsidR="007C0D3D">
        <w:rPr>
          <w:rFonts w:ascii="Book Antiqua" w:hAnsi="Book Antiqua" w:cs="Book Antiqua" w:hint="eastAsia"/>
          <w:color w:val="000000"/>
          <w:szCs w:val="30"/>
          <w:shd w:val="clear" w:color="auto" w:fill="FFFFFF"/>
          <w:vertAlign w:val="superscript"/>
          <w:lang w:eastAsia="zh-CN"/>
        </w:rPr>
        <w:t>1,2,10</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PGL usually occurs in patients older than 50 years. There are many older patients over 80 years</w:t>
      </w:r>
      <w:r>
        <w:rPr>
          <w:rFonts w:ascii="Book Antiqua" w:eastAsia="Book Antiqua" w:hAnsi="Book Antiqua" w:cs="Book Antiqua"/>
          <w:color w:val="000000"/>
        </w:rPr>
        <w:t xml:space="preserve"> of age</w:t>
      </w:r>
      <w:r>
        <w:rPr>
          <w:rFonts w:ascii="Book Antiqua" w:eastAsia="Book Antiqua" w:hAnsi="Book Antiqua" w:cs="Book Antiqua"/>
          <w:color w:val="000000"/>
          <w:shd w:val="clear" w:color="auto" w:fill="FFFFFF"/>
        </w:rPr>
        <w:t>. Males are more prone to be diagnosed with PGL with a 2</w:t>
      </w:r>
      <w:r w:rsidR="007C0D3D">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3</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fold higher risk</w:t>
      </w:r>
      <w:r>
        <w:rPr>
          <w:rFonts w:ascii="Book Antiqua" w:eastAsia="Book Antiqua" w:hAnsi="Book Antiqua" w:cs="Book Antiqua"/>
          <w:color w:val="000000"/>
        </w:rPr>
        <w:t xml:space="preserve"> than</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females</w:t>
      </w:r>
      <w:r>
        <w:rPr>
          <w:rFonts w:ascii="Book Antiqua" w:eastAsia="Book Antiqua" w:hAnsi="Book Antiqua" w:cs="Book Antiqua"/>
          <w:color w:val="000000"/>
          <w:szCs w:val="30"/>
          <w:shd w:val="clear" w:color="auto" w:fill="FFFFFF"/>
          <w:vertAlign w:val="superscript"/>
        </w:rPr>
        <w:t>[</w:t>
      </w:r>
      <w:proofErr w:type="gramEnd"/>
      <w:r w:rsidR="007C0D3D">
        <w:rPr>
          <w:rFonts w:ascii="Book Antiqua" w:hAnsi="Book Antiqua" w:cs="Book Antiqua" w:hint="eastAsia"/>
          <w:color w:val="000000"/>
          <w:szCs w:val="30"/>
          <w:shd w:val="clear" w:color="auto" w:fill="FFFFFF"/>
          <w:vertAlign w:val="superscript"/>
          <w:lang w:eastAsia="zh-CN"/>
        </w:rPr>
        <w:t>2</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w:t>
      </w:r>
    </w:p>
    <w:p w14:paraId="688D340F" w14:textId="77777777" w:rsidR="00A77B3E" w:rsidRDefault="00113332" w:rsidP="007C0D3D">
      <w:pPr>
        <w:spacing w:line="360" w:lineRule="auto"/>
        <w:ind w:firstLineChars="100" w:firstLine="240"/>
        <w:jc w:val="both"/>
        <w:rPr>
          <w:lang w:eastAsia="zh-CN"/>
        </w:rPr>
      </w:pPr>
      <w:r>
        <w:rPr>
          <w:rFonts w:ascii="Book Antiqua" w:eastAsia="Book Antiqua" w:hAnsi="Book Antiqua" w:cs="Book Antiqua"/>
          <w:color w:val="000000"/>
          <w:shd w:val="clear" w:color="auto" w:fill="FFFFFF"/>
        </w:rPr>
        <w:t xml:space="preserve">This review mainly focuses on DLBCL gastric lymphoma, which is one of the main fields of our clinical research and comments briefly on MALT lymphoma. The molecular etiology and pathophysiology of DLBCL gastric lymphomas and the available clinical data for their optimal management will be discussed. In parallel, a brief review of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MALT subtype that represents almost 50% of PGLs will also be provided. This review aims to meet the therapeutic needs of those who are involved and/or interested in the treatment of GI-DLBCL lymphomas and extensively focuses on the role of </w:t>
      </w:r>
      <w:r>
        <w:rPr>
          <w:rFonts w:ascii="Book Antiqua" w:eastAsia="Book Antiqua" w:hAnsi="Book Antiqua" w:cs="Book Antiqua"/>
          <w:color w:val="000000"/>
        </w:rPr>
        <w:t>rituximab</w:t>
      </w:r>
      <w:r>
        <w:rPr>
          <w:rFonts w:ascii="Book Antiqua" w:eastAsia="Book Antiqua" w:hAnsi="Book Antiqua" w:cs="Book Antiqua"/>
          <w:color w:val="000000"/>
          <w:shd w:val="clear" w:color="auto" w:fill="FFFFFF"/>
        </w:rPr>
        <w:t>, the first in class anti-CD20 monoclonal antibody (</w:t>
      </w:r>
      <w:proofErr w:type="spellStart"/>
      <w:r>
        <w:rPr>
          <w:rFonts w:ascii="Book Antiqua" w:eastAsia="Book Antiqua" w:hAnsi="Book Antiqua" w:cs="Book Antiqua"/>
          <w:color w:val="000000"/>
          <w:shd w:val="clear" w:color="auto" w:fill="FFFFFF"/>
        </w:rPr>
        <w:t>mAb</w:t>
      </w:r>
      <w:proofErr w:type="spellEnd"/>
      <w:r>
        <w:rPr>
          <w:rFonts w:ascii="Book Antiqua" w:eastAsia="Book Antiqua" w:hAnsi="Book Antiqua" w:cs="Book Antiqua"/>
          <w:color w:val="000000"/>
          <w:shd w:val="clear" w:color="auto" w:fill="FFFFFF"/>
        </w:rPr>
        <w:t xml:space="preserve">), in the outcome of patients with PGL of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DLBCL subtype.</w:t>
      </w:r>
    </w:p>
    <w:p w14:paraId="0C130370" w14:textId="77777777" w:rsidR="00A77B3E" w:rsidRDefault="00A77B3E" w:rsidP="007C0D3D">
      <w:pPr>
        <w:spacing w:line="360" w:lineRule="auto"/>
        <w:jc w:val="both"/>
        <w:rPr>
          <w:lang w:eastAsia="zh-CN"/>
        </w:rPr>
      </w:pPr>
    </w:p>
    <w:p w14:paraId="507786F3" w14:textId="77777777" w:rsidR="00A77B3E" w:rsidRPr="007C0D3D" w:rsidRDefault="00113332">
      <w:pPr>
        <w:spacing w:line="360" w:lineRule="auto"/>
        <w:jc w:val="both"/>
        <w:rPr>
          <w:u w:val="single"/>
        </w:rPr>
      </w:pPr>
      <w:r w:rsidRPr="007C0D3D">
        <w:rPr>
          <w:rFonts w:ascii="Book Antiqua" w:eastAsia="Book Antiqua" w:hAnsi="Book Antiqua" w:cs="Book Antiqua"/>
          <w:b/>
          <w:bCs/>
          <w:color w:val="000000"/>
          <w:szCs w:val="28"/>
          <w:u w:val="single"/>
        </w:rPr>
        <w:t>CLINICAL MANIFESTATIONS AND DIAGNOSIS</w:t>
      </w:r>
    </w:p>
    <w:p w14:paraId="1480F903" w14:textId="77777777" w:rsidR="00A77B3E" w:rsidRDefault="00113332" w:rsidP="007C0D3D">
      <w:pPr>
        <w:spacing w:line="360" w:lineRule="auto"/>
        <w:jc w:val="both"/>
      </w:pPr>
      <w:r>
        <w:rPr>
          <w:rFonts w:ascii="Book Antiqua" w:eastAsia="Book Antiqua" w:hAnsi="Book Antiqua" w:cs="Book Antiqua"/>
          <w:color w:val="000000"/>
          <w:shd w:val="clear" w:color="auto" w:fill="FFFFFF"/>
        </w:rPr>
        <w:t xml:space="preserve">The stomach is the most common site for the development of </w:t>
      </w:r>
      <w:proofErr w:type="spellStart"/>
      <w:r>
        <w:rPr>
          <w:rFonts w:ascii="Book Antiqua" w:eastAsia="Book Antiqua" w:hAnsi="Book Antiqua" w:cs="Book Antiqua"/>
          <w:color w:val="000000"/>
          <w:shd w:val="clear" w:color="auto" w:fill="FFFFFF"/>
        </w:rPr>
        <w:t>extranodal</w:t>
      </w:r>
      <w:proofErr w:type="spellEnd"/>
      <w:r>
        <w:rPr>
          <w:rFonts w:ascii="Book Antiqua" w:eastAsia="Book Antiqua" w:hAnsi="Book Antiqua" w:cs="Book Antiqua"/>
          <w:color w:val="000000"/>
          <w:shd w:val="clear" w:color="auto" w:fill="FFFFFF"/>
        </w:rPr>
        <w:t xml:space="preserve"> lymphomas in the GI tract, accounting for 60% of cases, followed by the small bowel, ileum, cecum, colon and </w:t>
      </w:r>
      <w:proofErr w:type="gramStart"/>
      <w:r>
        <w:rPr>
          <w:rFonts w:ascii="Book Antiqua" w:eastAsia="Book Antiqua" w:hAnsi="Book Antiqua" w:cs="Book Antiqua"/>
          <w:color w:val="000000"/>
          <w:shd w:val="clear" w:color="auto" w:fill="FFFFFF"/>
        </w:rPr>
        <w:t>rectum</w:t>
      </w:r>
      <w:r>
        <w:rPr>
          <w:rFonts w:ascii="Book Antiqua" w:eastAsia="Book Antiqua" w:hAnsi="Book Antiqua" w:cs="Book Antiqua"/>
          <w:color w:val="000000"/>
          <w:szCs w:val="30"/>
          <w:shd w:val="clear" w:color="auto" w:fill="FFFFFF"/>
          <w:vertAlign w:val="superscript"/>
        </w:rPr>
        <w:t>[</w:t>
      </w:r>
      <w:proofErr w:type="gramEnd"/>
      <w:r w:rsidR="007C0D3D">
        <w:rPr>
          <w:rFonts w:ascii="Book Antiqua" w:hAnsi="Book Antiqua" w:cs="Book Antiqua" w:hint="eastAsia"/>
          <w:color w:val="000000"/>
          <w:szCs w:val="30"/>
          <w:shd w:val="clear" w:color="auto" w:fill="FFFFFF"/>
          <w:vertAlign w:val="superscript"/>
          <w:lang w:eastAsia="zh-CN"/>
        </w:rPr>
        <w:t>7</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xml:space="preserve">. Distinguishing PGL from secondary dissemination of the stomach due to primary nodal lymphoma can be difficult. No peripheral and mediastinal </w:t>
      </w:r>
      <w:r>
        <w:rPr>
          <w:rFonts w:ascii="Book Antiqua" w:eastAsia="Book Antiqua" w:hAnsi="Book Antiqua" w:cs="Book Antiqua"/>
          <w:color w:val="000000"/>
          <w:shd w:val="clear" w:color="auto" w:fill="FFFFFF"/>
        </w:rPr>
        <w:lastRenderedPageBreak/>
        <w:t xml:space="preserve">lymphadenopathy at the time of diagnosis, no spleen </w:t>
      </w:r>
      <w:r>
        <w:rPr>
          <w:rFonts w:ascii="Book Antiqua" w:eastAsia="Book Antiqua" w:hAnsi="Book Antiqua" w:cs="Book Antiqua"/>
          <w:color w:val="000000"/>
        </w:rPr>
        <w:t>or</w:t>
      </w:r>
      <w:r>
        <w:rPr>
          <w:rFonts w:ascii="Book Antiqua" w:eastAsia="Book Antiqua" w:hAnsi="Book Antiqua" w:cs="Book Antiqua"/>
          <w:color w:val="000000"/>
          <w:shd w:val="clear" w:color="auto" w:fill="FFFFFF"/>
        </w:rPr>
        <w:t xml:space="preserve"> liver infiltration and normal blood counts are in contrast to the presence of a secondary gastric </w:t>
      </w:r>
      <w:proofErr w:type="gramStart"/>
      <w:r>
        <w:rPr>
          <w:rFonts w:ascii="Book Antiqua" w:eastAsia="Book Antiqua" w:hAnsi="Book Antiqua" w:cs="Book Antiqua"/>
          <w:color w:val="000000"/>
          <w:shd w:val="clear" w:color="auto" w:fill="FFFFFF"/>
        </w:rPr>
        <w:t>lymphoma</w:t>
      </w:r>
      <w:r>
        <w:rPr>
          <w:rFonts w:ascii="Book Antiqua" w:eastAsia="Book Antiqua" w:hAnsi="Book Antiqua" w:cs="Book Antiqua"/>
          <w:color w:val="000000"/>
          <w:szCs w:val="30"/>
          <w:shd w:val="clear" w:color="auto" w:fill="FFFFFF"/>
          <w:vertAlign w:val="superscript"/>
        </w:rPr>
        <w:t>[</w:t>
      </w:r>
      <w:proofErr w:type="gramEnd"/>
      <w:r w:rsidR="007C0D3D">
        <w:rPr>
          <w:rFonts w:ascii="Book Antiqua" w:hAnsi="Book Antiqua" w:cs="Book Antiqua" w:hint="eastAsia"/>
          <w:color w:val="000000"/>
          <w:szCs w:val="30"/>
          <w:shd w:val="clear" w:color="auto" w:fill="FFFFFF"/>
          <w:vertAlign w:val="superscript"/>
          <w:lang w:eastAsia="zh-CN"/>
        </w:rPr>
        <w:t>11</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w:t>
      </w:r>
    </w:p>
    <w:p w14:paraId="32DDAEAC" w14:textId="77777777" w:rsidR="00A77B3E" w:rsidRDefault="00113332" w:rsidP="007C0D3D">
      <w:pPr>
        <w:spacing w:line="360" w:lineRule="auto"/>
        <w:ind w:firstLineChars="100" w:firstLine="240"/>
        <w:jc w:val="both"/>
      </w:pPr>
      <w:r>
        <w:rPr>
          <w:rFonts w:ascii="Book Antiqua" w:eastAsia="Book Antiqua" w:hAnsi="Book Antiqua" w:cs="Book Antiqua"/>
          <w:color w:val="000000"/>
          <w:shd w:val="clear" w:color="auto" w:fill="FFFFFF"/>
        </w:rPr>
        <w:t xml:space="preserve">The diagnosis of PGL can be delayed for many years due to the presence of </w:t>
      </w:r>
      <w:r>
        <w:rPr>
          <w:rFonts w:ascii="Book Antiqua" w:eastAsia="Book Antiqua" w:hAnsi="Book Antiqua" w:cs="Book Antiqua"/>
          <w:color w:val="000000"/>
        </w:rPr>
        <w:t>nonspecific</w:t>
      </w:r>
      <w:r>
        <w:rPr>
          <w:rFonts w:ascii="Book Antiqua" w:eastAsia="Book Antiqua" w:hAnsi="Book Antiqua" w:cs="Book Antiqua"/>
          <w:color w:val="000000"/>
          <w:shd w:val="clear" w:color="auto" w:fill="FFFFFF"/>
        </w:rPr>
        <w:t xml:space="preserve"> symptoms, mimicking peptic ulcer disease, gastritis, </w:t>
      </w:r>
      <w:proofErr w:type="gramStart"/>
      <w:r>
        <w:rPr>
          <w:rFonts w:ascii="Book Antiqua" w:eastAsia="Book Antiqua" w:hAnsi="Book Antiqua" w:cs="Book Antiqua"/>
          <w:color w:val="000000"/>
          <w:shd w:val="clear" w:color="auto" w:fill="FFFFFF"/>
        </w:rPr>
        <w:t>functional</w:t>
      </w:r>
      <w:proofErr w:type="gramEnd"/>
      <w:r>
        <w:rPr>
          <w:rFonts w:ascii="Book Antiqua" w:eastAsia="Book Antiqua" w:hAnsi="Book Antiqua" w:cs="Book Antiqua"/>
          <w:color w:val="000000"/>
          <w:shd w:val="clear" w:color="auto" w:fill="FFFFFF"/>
        </w:rPr>
        <w:t xml:space="preserve"> gastric or even pancreatic disorder. The main symptoms include nausea, vomiting, anorexia, abdominal distention, fullness or pain, indigestion, dyspepsia and weight loss, whereas weakness, night sweats, fever, jaundice, hematemesis or melena are less common</w:t>
      </w:r>
      <w:r>
        <w:rPr>
          <w:rFonts w:ascii="Book Antiqua" w:eastAsia="Book Antiqua" w:hAnsi="Book Antiqua" w:cs="Book Antiqua"/>
          <w:color w:val="000000"/>
          <w:szCs w:val="30"/>
          <w:shd w:val="clear" w:color="auto" w:fill="FFFFFF"/>
          <w:vertAlign w:val="superscript"/>
        </w:rPr>
        <w:t>[</w:t>
      </w:r>
      <w:r w:rsidR="007C0D3D">
        <w:rPr>
          <w:rFonts w:ascii="Book Antiqua" w:hAnsi="Book Antiqua" w:cs="Book Antiqua" w:hint="eastAsia"/>
          <w:color w:val="000000"/>
          <w:szCs w:val="30"/>
          <w:shd w:val="clear" w:color="auto" w:fill="FFFFFF"/>
          <w:vertAlign w:val="superscript"/>
          <w:lang w:eastAsia="zh-CN"/>
        </w:rPr>
        <w:t>2,7</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xml:space="preserve">. An obvious epigastric mass or perforation </w:t>
      </w:r>
      <w:r>
        <w:rPr>
          <w:rFonts w:ascii="Book Antiqua" w:eastAsia="Book Antiqua" w:hAnsi="Book Antiqua" w:cs="Book Antiqua"/>
          <w:color w:val="000000"/>
        </w:rPr>
        <w:t>is</w:t>
      </w:r>
      <w:r>
        <w:rPr>
          <w:rFonts w:ascii="Book Antiqua" w:eastAsia="Book Antiqua" w:hAnsi="Book Antiqua" w:cs="Book Antiqua"/>
          <w:color w:val="000000"/>
          <w:shd w:val="clear" w:color="auto" w:fill="FFFFFF"/>
        </w:rPr>
        <w:t xml:space="preserve"> rare as </w:t>
      </w:r>
      <w:r>
        <w:rPr>
          <w:rFonts w:ascii="Book Antiqua" w:eastAsia="Book Antiqua" w:hAnsi="Book Antiqua" w:cs="Book Antiqua"/>
          <w:color w:val="000000"/>
        </w:rPr>
        <w:t xml:space="preserve">an </w:t>
      </w:r>
      <w:r>
        <w:rPr>
          <w:rFonts w:ascii="Book Antiqua" w:eastAsia="Book Antiqua" w:hAnsi="Book Antiqua" w:cs="Book Antiqua"/>
          <w:color w:val="000000"/>
          <w:shd w:val="clear" w:color="auto" w:fill="FFFFFF"/>
        </w:rPr>
        <w:t xml:space="preserve">initial </w:t>
      </w:r>
      <w:proofErr w:type="gramStart"/>
      <w:r>
        <w:rPr>
          <w:rFonts w:ascii="Book Antiqua" w:eastAsia="Book Antiqua" w:hAnsi="Book Antiqua" w:cs="Book Antiqua"/>
          <w:color w:val="000000"/>
          <w:shd w:val="clear" w:color="auto" w:fill="FFFFFF"/>
        </w:rPr>
        <w:t>presentation</w:t>
      </w:r>
      <w:r>
        <w:rPr>
          <w:rFonts w:ascii="Book Antiqua" w:eastAsia="Book Antiqua" w:hAnsi="Book Antiqua" w:cs="Book Antiqua"/>
          <w:color w:val="000000"/>
          <w:szCs w:val="30"/>
          <w:shd w:val="clear" w:color="auto" w:fill="FFFFFF"/>
          <w:vertAlign w:val="superscript"/>
        </w:rPr>
        <w:t>[</w:t>
      </w:r>
      <w:proofErr w:type="gramEnd"/>
      <w:r w:rsidR="007C0D3D">
        <w:rPr>
          <w:rFonts w:ascii="Book Antiqua" w:hAnsi="Book Antiqua" w:cs="Book Antiqua" w:hint="eastAsia"/>
          <w:color w:val="000000"/>
          <w:szCs w:val="30"/>
          <w:shd w:val="clear" w:color="auto" w:fill="FFFFFF"/>
          <w:vertAlign w:val="superscript"/>
          <w:lang w:eastAsia="zh-CN"/>
        </w:rPr>
        <w:t>7,10,12</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w:t>
      </w:r>
    </w:p>
    <w:p w14:paraId="7D82DA5E" w14:textId="77777777" w:rsidR="00A77B3E" w:rsidRDefault="00113332" w:rsidP="007C0D3D">
      <w:pPr>
        <w:spacing w:line="360" w:lineRule="auto"/>
        <w:ind w:firstLineChars="98" w:firstLine="235"/>
        <w:jc w:val="both"/>
      </w:pPr>
      <w:r w:rsidRPr="007C0D3D">
        <w:rPr>
          <w:rFonts w:ascii="Book Antiqua" w:eastAsia="Book Antiqua" w:hAnsi="Book Antiqua" w:cs="Book Antiqua"/>
          <w:bCs/>
          <w:color w:val="000000"/>
          <w:shd w:val="clear" w:color="auto" w:fill="FFFFFF"/>
        </w:rPr>
        <w:t>An appropriate endoscopic evaluation with generously sized tissue samples is the hallmark of diagnosis.</w:t>
      </w:r>
      <w:r w:rsidRPr="007C0D3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 diagnostic accuracy of endoscopic biopsy is very high, reaching 90%. Endoscopic ultrasonography can improve this diagnostic accuracy. The diagnosis becomes difficult when there is deep infiltration and preservation of the mucosa. Computed tomography (CT), magnetic resonance imaging (MRI) and 18F-fluorodeoxyglucose positron emission tomography (FDG-PET) assist</w:t>
      </w:r>
      <w:r>
        <w:rPr>
          <w:rFonts w:ascii="Book Antiqua" w:eastAsia="Book Antiqua" w:hAnsi="Book Antiqua" w:cs="Book Antiqua"/>
          <w:color w:val="000000"/>
        </w:rPr>
        <w:t xml:space="preserve"> in</w:t>
      </w:r>
      <w:r>
        <w:rPr>
          <w:rFonts w:ascii="Book Antiqua" w:eastAsia="Book Antiqua" w:hAnsi="Book Antiqua" w:cs="Book Antiqua"/>
          <w:color w:val="000000"/>
          <w:shd w:val="clear" w:color="auto" w:fill="FFFFFF"/>
        </w:rPr>
        <w:t xml:space="preserve"> the diagnosis and staging of </w:t>
      </w:r>
      <w:proofErr w:type="gramStart"/>
      <w:r>
        <w:rPr>
          <w:rFonts w:ascii="Book Antiqua" w:eastAsia="Book Antiqua" w:hAnsi="Book Antiqua" w:cs="Book Antiqua"/>
          <w:color w:val="000000"/>
          <w:shd w:val="clear" w:color="auto" w:fill="FFFFFF"/>
        </w:rPr>
        <w:t>PGL</w:t>
      </w:r>
      <w:r>
        <w:rPr>
          <w:rFonts w:ascii="Book Antiqua" w:eastAsia="Book Antiqua" w:hAnsi="Book Antiqua" w:cs="Book Antiqua"/>
          <w:color w:val="000000"/>
          <w:szCs w:val="30"/>
          <w:shd w:val="clear" w:color="auto" w:fill="FFFFFF"/>
          <w:vertAlign w:val="superscript"/>
        </w:rPr>
        <w:t>[</w:t>
      </w:r>
      <w:proofErr w:type="gramEnd"/>
      <w:r w:rsidR="007C0D3D">
        <w:rPr>
          <w:rFonts w:ascii="Book Antiqua" w:hAnsi="Book Antiqua" w:cs="Book Antiqua" w:hint="eastAsia"/>
          <w:color w:val="000000"/>
          <w:szCs w:val="30"/>
          <w:shd w:val="clear" w:color="auto" w:fill="FFFFFF"/>
          <w:vertAlign w:val="superscript"/>
          <w:lang w:eastAsia="zh-CN"/>
        </w:rPr>
        <w:t>1,7</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xml:space="preserve">. Sporadically, PGL might present as multifocal, clonally identical foci surrounded by macroscopically unaffected tissue. Thus, gastric mapping of unaffected mucosa is strongly </w:t>
      </w:r>
      <w:proofErr w:type="gramStart"/>
      <w:r>
        <w:rPr>
          <w:rFonts w:ascii="Book Antiqua" w:eastAsia="Book Antiqua" w:hAnsi="Book Antiqua" w:cs="Book Antiqua"/>
          <w:color w:val="000000"/>
          <w:shd w:val="clear" w:color="auto" w:fill="FFFFFF"/>
        </w:rPr>
        <w:t>recommended</w:t>
      </w:r>
      <w:r>
        <w:rPr>
          <w:rFonts w:ascii="Book Antiqua" w:eastAsia="Book Antiqua" w:hAnsi="Book Antiqua" w:cs="Book Antiqua"/>
          <w:color w:val="000000"/>
          <w:szCs w:val="30"/>
          <w:shd w:val="clear" w:color="auto" w:fill="FFFFFF"/>
          <w:vertAlign w:val="superscript"/>
        </w:rPr>
        <w:t>[</w:t>
      </w:r>
      <w:proofErr w:type="gramEnd"/>
      <w:r w:rsidR="007C0D3D">
        <w:rPr>
          <w:rFonts w:ascii="Book Antiqua" w:hAnsi="Book Antiqua" w:cs="Book Antiqua" w:hint="eastAsia"/>
          <w:color w:val="000000"/>
          <w:szCs w:val="30"/>
          <w:shd w:val="clear" w:color="auto" w:fill="FFFFFF"/>
          <w:vertAlign w:val="superscript"/>
          <w:lang w:eastAsia="zh-CN"/>
        </w:rPr>
        <w:t>13</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xml:space="preserve">. Bone marrow infiltration, B symptoms and elevated lactate dehydrogenase (LDH) are more </w:t>
      </w:r>
      <w:r>
        <w:rPr>
          <w:rFonts w:ascii="Book Antiqua" w:eastAsia="Book Antiqua" w:hAnsi="Book Antiqua" w:cs="Book Antiqua"/>
          <w:color w:val="000000"/>
        </w:rPr>
        <w:t>frequently</w:t>
      </w:r>
      <w:r>
        <w:rPr>
          <w:rFonts w:ascii="Book Antiqua" w:eastAsia="Book Antiqua" w:hAnsi="Book Antiqua" w:cs="Book Antiqua"/>
          <w:color w:val="000000"/>
          <w:shd w:val="clear" w:color="auto" w:fill="FFFFFF"/>
        </w:rPr>
        <w:t xml:space="preserve"> encountered in nodal </w:t>
      </w:r>
      <w:r>
        <w:rPr>
          <w:rFonts w:ascii="Book Antiqua" w:eastAsia="Book Antiqua" w:hAnsi="Book Antiqua" w:cs="Book Antiqua"/>
          <w:color w:val="000000"/>
        </w:rPr>
        <w:t>lymphomas than in</w:t>
      </w:r>
      <w:r>
        <w:rPr>
          <w:rFonts w:ascii="Book Antiqua" w:eastAsia="Book Antiqua" w:hAnsi="Book Antiqua" w:cs="Book Antiqua"/>
          <w:color w:val="000000"/>
          <w:shd w:val="clear" w:color="auto" w:fill="FFFFFF"/>
        </w:rPr>
        <w:t xml:space="preserve"> gastric </w:t>
      </w:r>
      <w:proofErr w:type="gramStart"/>
      <w:r>
        <w:rPr>
          <w:rFonts w:ascii="Book Antiqua" w:eastAsia="Book Antiqua" w:hAnsi="Book Antiqua" w:cs="Book Antiqua"/>
          <w:color w:val="000000"/>
          <w:shd w:val="clear" w:color="auto" w:fill="FFFFFF"/>
        </w:rPr>
        <w:t>lymphomas</w:t>
      </w:r>
      <w:r>
        <w:rPr>
          <w:rFonts w:ascii="Book Antiqua" w:eastAsia="Book Antiqua" w:hAnsi="Book Antiqua" w:cs="Book Antiqua"/>
          <w:color w:val="000000"/>
          <w:szCs w:val="30"/>
          <w:shd w:val="clear" w:color="auto" w:fill="FFFFFF"/>
          <w:vertAlign w:val="superscript"/>
        </w:rPr>
        <w:t>[</w:t>
      </w:r>
      <w:proofErr w:type="gramEnd"/>
      <w:r w:rsidR="007C0D3D">
        <w:rPr>
          <w:rFonts w:ascii="Book Antiqua" w:hAnsi="Book Antiqua" w:cs="Book Antiqua" w:hint="eastAsia"/>
          <w:color w:val="000000"/>
          <w:szCs w:val="30"/>
          <w:shd w:val="clear" w:color="auto" w:fill="FFFFFF"/>
          <w:vertAlign w:val="superscript"/>
          <w:lang w:eastAsia="zh-CN"/>
        </w:rPr>
        <w:t>13</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w:t>
      </w:r>
    </w:p>
    <w:p w14:paraId="200038D8" w14:textId="77777777" w:rsidR="00A77B3E" w:rsidRDefault="00113332" w:rsidP="007C0D3D">
      <w:pPr>
        <w:spacing w:line="360" w:lineRule="auto"/>
        <w:ind w:firstLineChars="100" w:firstLine="240"/>
        <w:jc w:val="both"/>
      </w:pPr>
      <w:r>
        <w:rPr>
          <w:rFonts w:ascii="Book Antiqua" w:eastAsia="Book Antiqua" w:hAnsi="Book Antiqua" w:cs="Book Antiqua"/>
          <w:color w:val="000000"/>
          <w:shd w:val="clear" w:color="auto" w:fill="FFFFFF"/>
        </w:rPr>
        <w:t>Different staging systems have been proposed for PGLs. The Ann Arbor staging system</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which is widely used for primary nodal lymphomas</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is considered unsatisfactory as PGLs originate from the lining of the stomach instead of the lymph </w:t>
      </w:r>
      <w:proofErr w:type="gramStart"/>
      <w:r>
        <w:rPr>
          <w:rFonts w:ascii="Book Antiqua" w:eastAsia="Book Antiqua" w:hAnsi="Book Antiqua" w:cs="Book Antiqua"/>
          <w:color w:val="000000"/>
          <w:shd w:val="clear" w:color="auto" w:fill="FFFFFF"/>
        </w:rPr>
        <w:t>nodes</w:t>
      </w:r>
      <w:r>
        <w:rPr>
          <w:rFonts w:ascii="Book Antiqua" w:eastAsia="Book Antiqua" w:hAnsi="Book Antiqua" w:cs="Book Antiqua"/>
          <w:color w:val="000000"/>
          <w:szCs w:val="30"/>
          <w:shd w:val="clear" w:color="auto" w:fill="FFFFFF"/>
          <w:vertAlign w:val="superscript"/>
        </w:rPr>
        <w:t>[</w:t>
      </w:r>
      <w:proofErr w:type="gramEnd"/>
      <w:r w:rsidR="007C0D3D">
        <w:rPr>
          <w:rFonts w:ascii="Book Antiqua" w:hAnsi="Book Antiqua" w:cs="Book Antiqua" w:hint="eastAsia"/>
          <w:color w:val="000000"/>
          <w:szCs w:val="30"/>
          <w:shd w:val="clear" w:color="auto" w:fill="FFFFFF"/>
          <w:vertAlign w:val="superscript"/>
          <w:lang w:eastAsia="zh-CN"/>
        </w:rPr>
        <w:t>7,13</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In recent years, a more specific Lugano staging system for PGLs was proposed and applied based on the Lugano score</w:t>
      </w:r>
      <w:r>
        <w:rPr>
          <w:rFonts w:ascii="Book Antiqua" w:eastAsia="Book Antiqua" w:hAnsi="Book Antiqua" w:cs="Book Antiqua"/>
          <w:color w:val="000000"/>
          <w:szCs w:val="30"/>
          <w:shd w:val="clear" w:color="auto" w:fill="FFFFFF"/>
          <w:vertAlign w:val="superscript"/>
        </w:rPr>
        <w:t>[</w:t>
      </w:r>
      <w:r w:rsidR="007C0D3D">
        <w:rPr>
          <w:rFonts w:ascii="Book Antiqua" w:hAnsi="Book Antiqua" w:cs="Book Antiqua" w:hint="eastAsia"/>
          <w:color w:val="000000"/>
          <w:szCs w:val="30"/>
          <w:shd w:val="clear" w:color="auto" w:fill="FFFFFF"/>
          <w:vertAlign w:val="superscript"/>
          <w:lang w:eastAsia="zh-CN"/>
        </w:rPr>
        <w:t>14,15</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which includes the following stages:</w:t>
      </w:r>
      <w:r w:rsidR="007C0D3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Stage IE </w:t>
      </w:r>
      <w:bookmarkStart w:id="3" w:name="_Hlk61967700"/>
      <w:r w:rsidR="007C0D3D" w:rsidRPr="008D1AA7">
        <w:rPr>
          <w:rFonts w:ascii="Book Antiqua" w:eastAsia="Book Antiqua" w:hAnsi="Book Antiqua" w:cs="Book Antiqua"/>
          <w:bCs/>
          <w:color w:val="000000"/>
        </w:rPr>
        <w:t>—</w:t>
      </w:r>
      <w:bookmarkEnd w:id="3"/>
      <w:r>
        <w:rPr>
          <w:rFonts w:ascii="Book Antiqua" w:eastAsia="Book Antiqua" w:hAnsi="Book Antiqua" w:cs="Book Antiqua"/>
          <w:color w:val="000000"/>
          <w:shd w:val="clear" w:color="auto" w:fill="FFFFFF"/>
        </w:rPr>
        <w:t xml:space="preserve"> Lymphoma is confined to the GIT (single lesion or multiple </w:t>
      </w:r>
      <w:r>
        <w:rPr>
          <w:rFonts w:ascii="Book Antiqua" w:eastAsia="Book Antiqua" w:hAnsi="Book Antiqua" w:cs="Book Antiqua"/>
          <w:color w:val="000000"/>
        </w:rPr>
        <w:t>noncontiguous</w:t>
      </w:r>
      <w:r>
        <w:rPr>
          <w:rFonts w:ascii="Book Antiqua" w:eastAsia="Book Antiqua" w:hAnsi="Book Antiqua" w:cs="Book Antiqua"/>
          <w:color w:val="000000"/>
          <w:shd w:val="clear" w:color="auto" w:fill="FFFFFF"/>
        </w:rPr>
        <w:t xml:space="preserve"> lesions)</w:t>
      </w:r>
      <w:r w:rsidR="007C0D3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IE1 = mucosa, submucosa</w:t>
      </w:r>
      <w:r w:rsidR="007C0D3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IE2 = </w:t>
      </w:r>
      <w:proofErr w:type="spellStart"/>
      <w:r>
        <w:rPr>
          <w:rFonts w:ascii="Book Antiqua" w:eastAsia="Book Antiqua" w:hAnsi="Book Antiqua" w:cs="Book Antiqua"/>
          <w:color w:val="000000"/>
          <w:shd w:val="clear" w:color="auto" w:fill="FFFFFF"/>
        </w:rPr>
        <w:t>muscularis</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propria</w:t>
      </w:r>
      <w:proofErr w:type="spellEnd"/>
      <w:r>
        <w:rPr>
          <w:rFonts w:ascii="Book Antiqua" w:eastAsia="Book Antiqua" w:hAnsi="Book Antiqua" w:cs="Book Antiqua"/>
          <w:color w:val="000000"/>
          <w:shd w:val="clear" w:color="auto" w:fill="FFFFFF"/>
        </w:rPr>
        <w:t>, serosa</w:t>
      </w:r>
      <w:r w:rsidR="007C0D3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Stage II </w:t>
      </w:r>
      <w:r w:rsidR="007C0D3D" w:rsidRPr="008D1AA7">
        <w:rPr>
          <w:rFonts w:ascii="Book Antiqua" w:eastAsia="Book Antiqua" w:hAnsi="Book Antiqua" w:cs="Book Antiqua"/>
          <w:bCs/>
          <w:color w:val="000000"/>
        </w:rPr>
        <w:t>—</w:t>
      </w:r>
      <w:r>
        <w:rPr>
          <w:rFonts w:ascii="Book Antiqua" w:eastAsia="Book Antiqua" w:hAnsi="Book Antiqua" w:cs="Book Antiqua"/>
          <w:color w:val="000000"/>
          <w:shd w:val="clear" w:color="auto" w:fill="FFFFFF"/>
        </w:rPr>
        <w:t xml:space="preserve"> Lymphoma extends into the abdomen from the primary site within the GI tract</w:t>
      </w:r>
      <w:r w:rsidR="007C0D3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II1 = local nodal involvement</w:t>
      </w:r>
      <w:r w:rsidR="007C0D3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II2 = distant nodal involvement</w:t>
      </w:r>
      <w:r w:rsidR="007C0D3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Stage IIE </w:t>
      </w:r>
      <w:r w:rsidR="007C0D3D" w:rsidRPr="008D1AA7">
        <w:rPr>
          <w:rFonts w:ascii="Book Antiqua" w:eastAsia="Book Antiqua" w:hAnsi="Book Antiqua" w:cs="Book Antiqua"/>
          <w:bCs/>
          <w:color w:val="000000"/>
        </w:rPr>
        <w:t>—</w:t>
      </w:r>
      <w:r>
        <w:rPr>
          <w:rFonts w:ascii="Book Antiqua" w:eastAsia="Book Antiqua" w:hAnsi="Book Antiqua" w:cs="Book Antiqua"/>
          <w:color w:val="000000"/>
          <w:shd w:val="clear" w:color="auto" w:fill="FFFFFF"/>
        </w:rPr>
        <w:t xml:space="preserve"> Penetration of serosa to involve adjacent organs or tissues</w:t>
      </w:r>
      <w:r w:rsidR="007C0D3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Stage IV </w:t>
      </w:r>
      <w:r w:rsidR="007C0D3D" w:rsidRPr="008D1AA7">
        <w:rPr>
          <w:rFonts w:ascii="Book Antiqua" w:eastAsia="Book Antiqua" w:hAnsi="Book Antiqua" w:cs="Book Antiqua"/>
          <w:bCs/>
          <w:color w:val="000000"/>
        </w:rPr>
        <w:t>—</w:t>
      </w:r>
      <w:r>
        <w:rPr>
          <w:rFonts w:ascii="Book Antiqua" w:eastAsia="Book Antiqua" w:hAnsi="Book Antiqua" w:cs="Book Antiqua"/>
          <w:color w:val="000000"/>
          <w:shd w:val="clear" w:color="auto" w:fill="FFFFFF"/>
        </w:rPr>
        <w:t xml:space="preserve"> Disseminated </w:t>
      </w:r>
      <w:proofErr w:type="spellStart"/>
      <w:r>
        <w:rPr>
          <w:rFonts w:ascii="Book Antiqua" w:eastAsia="Book Antiqua" w:hAnsi="Book Antiqua" w:cs="Book Antiqua"/>
          <w:color w:val="000000"/>
          <w:shd w:val="clear" w:color="auto" w:fill="FFFFFF"/>
        </w:rPr>
        <w:lastRenderedPageBreak/>
        <w:t>extranodal</w:t>
      </w:r>
      <w:proofErr w:type="spellEnd"/>
      <w:r>
        <w:rPr>
          <w:rFonts w:ascii="Book Antiqua" w:eastAsia="Book Antiqua" w:hAnsi="Book Antiqua" w:cs="Book Antiqua"/>
          <w:color w:val="000000"/>
          <w:shd w:val="clear" w:color="auto" w:fill="FFFFFF"/>
        </w:rPr>
        <w:t xml:space="preserve"> involvement or concomitant supra diaphragmatic nodal involvement</w:t>
      </w:r>
      <w:r w:rsidR="007C0D3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Note: Stage III does not exist because gastric lymphoma is always below the diaphragm.</w:t>
      </w:r>
    </w:p>
    <w:p w14:paraId="43917123" w14:textId="77777777" w:rsidR="00A77B3E" w:rsidRDefault="00113332" w:rsidP="007C0D3D">
      <w:pPr>
        <w:spacing w:line="360" w:lineRule="auto"/>
        <w:ind w:firstLineChars="100" w:firstLine="240"/>
        <w:jc w:val="both"/>
      </w:pPr>
      <w:r>
        <w:rPr>
          <w:rFonts w:ascii="Book Antiqua" w:eastAsia="Book Antiqua" w:hAnsi="Book Antiqua" w:cs="Book Antiqua"/>
          <w:color w:val="000000"/>
          <w:shd w:val="clear" w:color="auto" w:fill="FFFFFF"/>
        </w:rPr>
        <w:t xml:space="preserve">A complete staging work-up includes the following: </w:t>
      </w:r>
      <w:r w:rsidR="007C0D3D">
        <w:rPr>
          <w:rFonts w:ascii="Book Antiqua" w:hAnsi="Book Antiqua" w:cs="Book Antiqua" w:hint="eastAsia"/>
          <w:color w:val="000000"/>
          <w:shd w:val="clear" w:color="auto" w:fill="FFFFFF"/>
          <w:lang w:eastAsia="zh-CN"/>
        </w:rPr>
        <w:t>B</w:t>
      </w:r>
      <w:r>
        <w:rPr>
          <w:rFonts w:ascii="Book Antiqua" w:eastAsia="Book Antiqua" w:hAnsi="Book Antiqua" w:cs="Book Antiqua"/>
          <w:color w:val="000000"/>
          <w:shd w:val="clear" w:color="auto" w:fill="FFFFFF"/>
        </w:rPr>
        <w:t xml:space="preserve">iochemical examinations, chest, abdomen and pelvis CT scan, bone marrow biopsy, thorough endoscopy including biopsies from the stomach, duodenum and gastroesophageal junction, endoscopic ultrasound, evaluation of the </w:t>
      </w:r>
      <w:proofErr w:type="spellStart"/>
      <w:r>
        <w:rPr>
          <w:rFonts w:ascii="Book Antiqua" w:eastAsia="Book Antiqua" w:hAnsi="Book Antiqua" w:cs="Book Antiqua"/>
          <w:color w:val="000000"/>
          <w:shd w:val="clear" w:color="auto" w:fill="FFFFFF"/>
        </w:rPr>
        <w:t>Waldeyer</w:t>
      </w:r>
      <w:proofErr w:type="spellEnd"/>
      <w:r>
        <w:rPr>
          <w:rFonts w:ascii="Book Antiqua" w:eastAsia="Book Antiqua" w:hAnsi="Book Antiqua" w:cs="Book Antiqua"/>
          <w:color w:val="000000"/>
          <w:shd w:val="clear" w:color="auto" w:fill="FFFFFF"/>
        </w:rPr>
        <w:t xml:space="preserve"> ring, investigation for </w:t>
      </w:r>
      <w:r w:rsidR="006545D9">
        <w:rPr>
          <w:rFonts w:ascii="Book Antiqua" w:eastAsia="Book Antiqua" w:hAnsi="Book Antiqua" w:cs="Book Antiqua"/>
          <w:i/>
          <w:iCs/>
          <w:color w:val="000000"/>
          <w:shd w:val="clear" w:color="auto" w:fill="FFFFFF"/>
        </w:rPr>
        <w:t>H</w:t>
      </w:r>
      <w:r w:rsidR="006545D9">
        <w:rPr>
          <w:rFonts w:ascii="Book Antiqua" w:hAnsi="Book Antiqua" w:cs="Book Antiqua" w:hint="eastAsia"/>
          <w:i/>
          <w:iCs/>
          <w:color w:val="000000"/>
          <w:shd w:val="clear" w:color="auto" w:fill="FFFFFF"/>
          <w:lang w:eastAsia="zh-CN"/>
        </w:rPr>
        <w:t>.</w:t>
      </w:r>
      <w:r w:rsidR="006545D9">
        <w:rPr>
          <w:rFonts w:ascii="Book Antiqua" w:eastAsia="Book Antiqua" w:hAnsi="Book Antiqua" w:cs="Book Antiqua"/>
          <w:i/>
          <w:iCs/>
          <w:color w:val="000000"/>
          <w:shd w:val="clear" w:color="auto" w:fill="FFFFFF"/>
        </w:rPr>
        <w:t xml:space="preserve"> pylori</w:t>
      </w:r>
      <w:r w:rsidR="006545D9">
        <w:rPr>
          <w:rFonts w:ascii="Book Antiqua" w:hAnsi="Book Antiqua" w:cs="Book Antiqua" w:hint="eastAsia"/>
          <w:color w:val="000000"/>
          <w:shd w:val="clear" w:color="auto" w:fill="FFFFFF"/>
          <w:lang w:eastAsia="zh-CN"/>
        </w:rPr>
        <w:t xml:space="preserve"> </w:t>
      </w:r>
      <w:r w:rsidR="006545D9">
        <w:rPr>
          <w:rFonts w:ascii="Book Antiqua" w:eastAsia="Book Antiqua" w:hAnsi="Book Antiqua" w:cs="Book Antiqua"/>
          <w:color w:val="000000"/>
          <w:shd w:val="clear" w:color="auto" w:fill="FFFFFF"/>
        </w:rPr>
        <w:t>I</w:t>
      </w:r>
      <w:r>
        <w:rPr>
          <w:rFonts w:ascii="Book Antiqua" w:eastAsia="Book Antiqua" w:hAnsi="Book Antiqua" w:cs="Book Antiqua"/>
          <w:color w:val="000000"/>
          <w:shd w:val="clear" w:color="auto" w:fill="FFFFFF"/>
        </w:rPr>
        <w:t xml:space="preserve">, routine histology and immunohistochemistry. Cytogenetic studies and even fluorescence in situ hybridization (FISH) can all be used in biopsies to provide the appropriate information needed for optimal treatment. PET/CT </w:t>
      </w:r>
      <w:r>
        <w:rPr>
          <w:rFonts w:ascii="Book Antiqua" w:eastAsia="Book Antiqua" w:hAnsi="Book Antiqua" w:cs="Book Antiqua"/>
          <w:color w:val="000000"/>
        </w:rPr>
        <w:t xml:space="preserve">scans have </w:t>
      </w:r>
      <w:r>
        <w:rPr>
          <w:rFonts w:ascii="Book Antiqua" w:eastAsia="Book Antiqua" w:hAnsi="Book Antiqua" w:cs="Book Antiqua"/>
          <w:color w:val="000000"/>
          <w:shd w:val="clear" w:color="auto" w:fill="FFFFFF"/>
        </w:rPr>
        <w:t xml:space="preserve">documented diagnostic and prognostic value only for DLBCL lymphomas, in contrast to MALT gastric lymphomas, which can be reported as false-negative because of the small tumor burden of the disease and their indolent </w:t>
      </w:r>
      <w:proofErr w:type="gramStart"/>
      <w:r>
        <w:rPr>
          <w:rFonts w:ascii="Book Antiqua" w:eastAsia="Book Antiqua" w:hAnsi="Book Antiqua" w:cs="Book Antiqua"/>
          <w:color w:val="000000"/>
        </w:rPr>
        <w:t>behavior</w:t>
      </w:r>
      <w:r>
        <w:rPr>
          <w:rFonts w:ascii="Book Antiqua" w:eastAsia="Book Antiqua" w:hAnsi="Book Antiqua" w:cs="Book Antiqua"/>
          <w:color w:val="000000"/>
          <w:szCs w:val="30"/>
          <w:shd w:val="clear" w:color="auto" w:fill="FFFFFF"/>
          <w:vertAlign w:val="superscript"/>
        </w:rPr>
        <w:t>[</w:t>
      </w:r>
      <w:proofErr w:type="gramEnd"/>
      <w:r w:rsidR="007C0D3D">
        <w:rPr>
          <w:rFonts w:ascii="Book Antiqua" w:hAnsi="Book Antiqua" w:cs="Book Antiqua" w:hint="eastAsia"/>
          <w:color w:val="000000"/>
          <w:szCs w:val="30"/>
          <w:shd w:val="clear" w:color="auto" w:fill="FFFFFF"/>
          <w:vertAlign w:val="superscript"/>
          <w:lang w:eastAsia="zh-CN"/>
        </w:rPr>
        <w:t>13</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xml:space="preserve">. However, there is an unmet need regarding the use of PET </w:t>
      </w:r>
      <w:r>
        <w:rPr>
          <w:rFonts w:ascii="Book Antiqua" w:eastAsia="Book Antiqua" w:hAnsi="Book Antiqua" w:cs="Book Antiqua"/>
          <w:color w:val="000000"/>
        </w:rPr>
        <w:t>scans</w:t>
      </w:r>
      <w:r>
        <w:rPr>
          <w:rFonts w:ascii="Book Antiqua" w:eastAsia="Book Antiqua" w:hAnsi="Book Antiqua" w:cs="Book Antiqua"/>
          <w:color w:val="000000"/>
          <w:shd w:val="clear" w:color="auto" w:fill="FFFFFF"/>
        </w:rPr>
        <w:t xml:space="preserve"> in the clinical setting to guide treatment. Usually, this examination is performed before and after the end of treatment </w:t>
      </w:r>
      <w:r>
        <w:rPr>
          <w:rFonts w:ascii="Book Antiqua" w:eastAsia="Book Antiqua" w:hAnsi="Book Antiqua" w:cs="Book Antiqua"/>
          <w:color w:val="000000"/>
        </w:rPr>
        <w:t>to guide</w:t>
      </w:r>
      <w:r>
        <w:rPr>
          <w:rFonts w:ascii="Book Antiqua" w:eastAsia="Book Antiqua" w:hAnsi="Book Antiqua" w:cs="Book Antiqua"/>
          <w:color w:val="000000"/>
          <w:shd w:val="clear" w:color="auto" w:fill="FFFFFF"/>
        </w:rPr>
        <w:t xml:space="preserve"> therapeutic decisions as a standard of care. Because the stomach is an abdominal organ, </w:t>
      </w:r>
      <w:r>
        <w:rPr>
          <w:rFonts w:ascii="Book Antiqua" w:eastAsia="Book Antiqua" w:hAnsi="Book Antiqua" w:cs="Book Antiqua"/>
          <w:color w:val="000000"/>
        </w:rPr>
        <w:t>it</w:t>
      </w:r>
      <w:r>
        <w:rPr>
          <w:rFonts w:ascii="Book Antiqua" w:eastAsia="Book Antiqua" w:hAnsi="Book Antiqua" w:cs="Book Antiqua"/>
          <w:color w:val="000000"/>
          <w:shd w:val="clear" w:color="auto" w:fill="FFFFFF"/>
        </w:rPr>
        <w:t xml:space="preserve"> is </w:t>
      </w:r>
      <w:r>
        <w:rPr>
          <w:rFonts w:ascii="Book Antiqua" w:eastAsia="Book Antiqua" w:hAnsi="Book Antiqua" w:cs="Book Antiqua"/>
          <w:color w:val="000000"/>
        </w:rPr>
        <w:t>unclear</w:t>
      </w:r>
      <w:r>
        <w:rPr>
          <w:rFonts w:ascii="Book Antiqua" w:eastAsia="Book Antiqua" w:hAnsi="Book Antiqua" w:cs="Book Antiqua"/>
          <w:color w:val="000000"/>
          <w:shd w:val="clear" w:color="auto" w:fill="FFFFFF"/>
        </w:rPr>
        <w:t xml:space="preserve"> how PET </w:t>
      </w:r>
      <w:r>
        <w:rPr>
          <w:rFonts w:ascii="Book Antiqua" w:eastAsia="Book Antiqua" w:hAnsi="Book Antiqua" w:cs="Book Antiqua"/>
          <w:color w:val="000000"/>
        </w:rPr>
        <w:t>scans</w:t>
      </w:r>
      <w:r>
        <w:rPr>
          <w:rFonts w:ascii="Book Antiqua" w:eastAsia="Book Antiqua" w:hAnsi="Book Antiqua" w:cs="Book Antiqua"/>
          <w:color w:val="000000"/>
          <w:shd w:val="clear" w:color="auto" w:fill="FFFFFF"/>
        </w:rPr>
        <w:t xml:space="preserve"> can assist in the aforementioned necessary clinical decisions.</w:t>
      </w:r>
    </w:p>
    <w:p w14:paraId="3DAE2E2C" w14:textId="77777777" w:rsidR="00A77B3E" w:rsidRDefault="00113332" w:rsidP="007C0D3D">
      <w:pPr>
        <w:spacing w:line="360" w:lineRule="auto"/>
        <w:ind w:firstLineChars="100" w:firstLine="240"/>
        <w:jc w:val="both"/>
        <w:rPr>
          <w:lang w:eastAsia="zh-CN"/>
        </w:rPr>
      </w:pPr>
      <w:r>
        <w:rPr>
          <w:rFonts w:ascii="Book Antiqua" w:eastAsia="Book Antiqua" w:hAnsi="Book Antiqua" w:cs="Book Antiqua"/>
          <w:color w:val="000000"/>
          <w:shd w:val="clear" w:color="auto" w:fill="FFFFFF"/>
        </w:rPr>
        <w:t xml:space="preserve">In general, the prognosis of </w:t>
      </w:r>
      <w:proofErr w:type="spellStart"/>
      <w:r>
        <w:rPr>
          <w:rFonts w:ascii="Book Antiqua" w:eastAsia="Book Antiqua" w:hAnsi="Book Antiqua" w:cs="Book Antiqua"/>
          <w:color w:val="000000"/>
          <w:shd w:val="clear" w:color="auto" w:fill="FFFFFF"/>
        </w:rPr>
        <w:t>extranodal</w:t>
      </w:r>
      <w:proofErr w:type="spellEnd"/>
      <w:r>
        <w:rPr>
          <w:rFonts w:ascii="Book Antiqua" w:eastAsia="Book Antiqua" w:hAnsi="Book Antiqua" w:cs="Book Antiqua"/>
          <w:color w:val="000000"/>
          <w:shd w:val="clear" w:color="auto" w:fill="FFFFFF"/>
        </w:rPr>
        <w:t xml:space="preserve"> lymphomas varies according to the affected organ; it is poor in the testis, central nervous system (CNS) and intestine, whereas it is quite good in the stomach, mediastinum and bone. Nevertheless, PGL is an aggressive malignancy characterized by rapid growth. However, the prognosis of DLBCL PGL is relatively good, with a 5-year overall survival (OS) higher than 80</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w:t>
      </w:r>
      <w:proofErr w:type="gramEnd"/>
      <w:r w:rsidR="007C0D3D">
        <w:rPr>
          <w:rFonts w:ascii="Book Antiqua" w:hAnsi="Book Antiqua" w:cs="Book Antiqua" w:hint="eastAsia"/>
          <w:color w:val="000000"/>
          <w:szCs w:val="30"/>
          <w:shd w:val="clear" w:color="auto" w:fill="FFFFFF"/>
          <w:vertAlign w:val="superscript"/>
          <w:lang w:eastAsia="zh-CN"/>
        </w:rPr>
        <w:t>7</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w:t>
      </w:r>
    </w:p>
    <w:p w14:paraId="5E2E1B62" w14:textId="77777777" w:rsidR="00A77B3E" w:rsidRDefault="00A77B3E" w:rsidP="007C0D3D">
      <w:pPr>
        <w:spacing w:line="360" w:lineRule="auto"/>
        <w:jc w:val="both"/>
        <w:rPr>
          <w:lang w:eastAsia="zh-CN"/>
        </w:rPr>
      </w:pPr>
    </w:p>
    <w:p w14:paraId="29DD70CB" w14:textId="77777777" w:rsidR="00A77B3E" w:rsidRPr="007C0D3D" w:rsidRDefault="00113332">
      <w:pPr>
        <w:spacing w:line="360" w:lineRule="auto"/>
        <w:jc w:val="both"/>
        <w:rPr>
          <w:u w:val="single"/>
        </w:rPr>
      </w:pPr>
      <w:r w:rsidRPr="007C0D3D">
        <w:rPr>
          <w:rFonts w:ascii="Book Antiqua" w:eastAsia="Book Antiqua" w:hAnsi="Book Antiqua" w:cs="Book Antiqua"/>
          <w:b/>
          <w:bCs/>
          <w:color w:val="000000"/>
          <w:szCs w:val="28"/>
          <w:u w:val="single"/>
        </w:rPr>
        <w:t>COMPARISON AMONG CLINICAL STUDIES/TREATMENT</w:t>
      </w:r>
    </w:p>
    <w:p w14:paraId="2F3CEEB1" w14:textId="77777777" w:rsidR="00A77B3E" w:rsidRPr="007C0D3D" w:rsidRDefault="00113332" w:rsidP="007C0D3D">
      <w:pPr>
        <w:spacing w:line="360" w:lineRule="auto"/>
        <w:jc w:val="both"/>
      </w:pPr>
      <w:r w:rsidRPr="007C0D3D">
        <w:rPr>
          <w:rFonts w:ascii="Book Antiqua" w:eastAsia="Book Antiqua" w:hAnsi="Book Antiqua" w:cs="Book Antiqua"/>
          <w:bCs/>
          <w:color w:val="000000"/>
        </w:rPr>
        <w:t xml:space="preserve">The optimal treatment for DLBCL PGLs is not clear, because prospective clinical studies are missing. In the past, a spectrum of treatment approaches was applied, ranging from gastrectomy or radiotherapy alone to chemotherapy </w:t>
      </w:r>
      <w:r w:rsidR="007C0D3D" w:rsidRPr="007C0D3D">
        <w:rPr>
          <w:rFonts w:ascii="Book Antiqua" w:eastAsia="Book Antiqua" w:hAnsi="Book Antiqua" w:cs="Book Antiqua"/>
          <w:color w:val="000000"/>
        </w:rPr>
        <w:t>(</w:t>
      </w:r>
      <w:r w:rsidR="006545D9" w:rsidRPr="007C0D3D">
        <w:rPr>
          <w:rFonts w:ascii="Book Antiqua" w:eastAsia="Book Antiqua" w:hAnsi="Book Antiqua" w:cs="Book Antiqua"/>
          <w:color w:val="000000"/>
        </w:rPr>
        <w:t>cyclophosphamide doxorubicin vincristine prednisone</w:t>
      </w:r>
      <w:r w:rsidR="007C0D3D">
        <w:rPr>
          <w:rFonts w:ascii="Book Antiqua" w:hAnsi="Book Antiqua" w:cs="Book Antiqua" w:hint="eastAsia"/>
          <w:color w:val="000000"/>
          <w:lang w:eastAsia="zh-CN"/>
        </w:rPr>
        <w:t>,</w:t>
      </w:r>
      <w:r w:rsidR="006545D9" w:rsidRPr="007C0D3D">
        <w:rPr>
          <w:rFonts w:ascii="Book Antiqua" w:eastAsia="Book Antiqua" w:hAnsi="Book Antiqua" w:cs="Book Antiqua"/>
          <w:color w:val="000000"/>
        </w:rPr>
        <w:t xml:space="preserve"> CHOP)</w:t>
      </w:r>
      <w:r w:rsidRPr="007C0D3D">
        <w:rPr>
          <w:rFonts w:ascii="Book Antiqua" w:eastAsia="Book Antiqua" w:hAnsi="Book Antiqua" w:cs="Book Antiqua"/>
          <w:bCs/>
          <w:color w:val="000000"/>
        </w:rPr>
        <w:t xml:space="preserve"> or the combination of chemotherapy plus radiotherapy and surgery. </w:t>
      </w:r>
      <w:r w:rsidRPr="007C0D3D">
        <w:rPr>
          <w:rFonts w:ascii="Book Antiqua" w:eastAsia="Book Antiqua" w:hAnsi="Book Antiqua" w:cs="Book Antiqua"/>
          <w:bCs/>
          <w:iCs/>
          <w:color w:val="000000"/>
        </w:rPr>
        <w:t>Wang</w:t>
      </w:r>
      <w:r w:rsidR="007C0D3D" w:rsidRPr="007C0D3D">
        <w:rPr>
          <w:rFonts w:ascii="Book Antiqua" w:hAnsi="Book Antiqua" w:cs="Book Antiqua" w:hint="eastAsia"/>
          <w:bCs/>
          <w:iCs/>
          <w:color w:val="000000"/>
          <w:lang w:eastAsia="zh-CN"/>
        </w:rPr>
        <w:t xml:space="preserve"> </w:t>
      </w:r>
      <w:r w:rsidRPr="007C0D3D">
        <w:rPr>
          <w:rFonts w:ascii="Book Antiqua" w:eastAsia="Book Antiqua" w:hAnsi="Book Antiqua" w:cs="Book Antiqua"/>
          <w:bCs/>
          <w:i/>
          <w:color w:val="000000"/>
        </w:rPr>
        <w:t xml:space="preserve">et </w:t>
      </w:r>
      <w:proofErr w:type="gramStart"/>
      <w:r w:rsidRPr="007C0D3D">
        <w:rPr>
          <w:rFonts w:ascii="Book Antiqua" w:eastAsia="Book Antiqua" w:hAnsi="Book Antiqua" w:cs="Book Antiqua"/>
          <w:bCs/>
          <w:i/>
          <w:color w:val="000000"/>
        </w:rPr>
        <w:t>al</w:t>
      </w:r>
      <w:r w:rsidR="007C0D3D" w:rsidRPr="007C0D3D">
        <w:rPr>
          <w:rFonts w:ascii="Book Antiqua" w:eastAsia="Book Antiqua" w:hAnsi="Book Antiqua" w:cs="Book Antiqua"/>
          <w:color w:val="000000"/>
          <w:szCs w:val="30"/>
          <w:vertAlign w:val="superscript"/>
        </w:rPr>
        <w:t>[</w:t>
      </w:r>
      <w:proofErr w:type="gramEnd"/>
      <w:r w:rsidR="007C0D3D">
        <w:rPr>
          <w:rFonts w:ascii="Book Antiqua" w:hAnsi="Book Antiqua" w:cs="Book Antiqua" w:hint="eastAsia"/>
          <w:color w:val="000000"/>
          <w:szCs w:val="30"/>
          <w:vertAlign w:val="superscript"/>
          <w:lang w:eastAsia="zh-CN"/>
        </w:rPr>
        <w:t>16</w:t>
      </w:r>
      <w:r w:rsidR="007C0D3D" w:rsidRPr="007C0D3D">
        <w:rPr>
          <w:rFonts w:ascii="Book Antiqua" w:eastAsia="Book Antiqua" w:hAnsi="Book Antiqua" w:cs="Book Antiqua"/>
          <w:color w:val="000000"/>
          <w:szCs w:val="30"/>
          <w:vertAlign w:val="superscript"/>
        </w:rPr>
        <w:t>]</w:t>
      </w:r>
      <w:r w:rsidRPr="007C0D3D">
        <w:rPr>
          <w:rFonts w:ascii="Book Antiqua" w:eastAsia="Book Antiqua" w:hAnsi="Book Antiqua" w:cs="Book Antiqua"/>
          <w:bCs/>
          <w:color w:val="000000"/>
        </w:rPr>
        <w:t xml:space="preserve"> compared surgery over conservative treatment in a retrospective study. Conservative treatment in this study included chemotherapy </w:t>
      </w:r>
      <w:r w:rsidRPr="007C0D3D">
        <w:rPr>
          <w:rFonts w:ascii="Book Antiqua" w:eastAsia="Book Antiqua" w:hAnsi="Book Antiqua" w:cs="Book Antiqua"/>
          <w:bCs/>
          <w:color w:val="000000"/>
        </w:rPr>
        <w:lastRenderedPageBreak/>
        <w:t xml:space="preserve">(CHOP) or radiotherapy alone, chemotherapy plus radiotherapy or </w:t>
      </w:r>
      <w:r w:rsidR="006545D9" w:rsidRPr="007C0D3D">
        <w:rPr>
          <w:rFonts w:ascii="Book Antiqua" w:eastAsia="Book Antiqua" w:hAnsi="Book Antiqua" w:cs="Book Antiqua"/>
          <w:i/>
          <w:iCs/>
          <w:color w:val="000000"/>
          <w:shd w:val="clear" w:color="auto" w:fill="FFFFFF"/>
        </w:rPr>
        <w:t>H</w:t>
      </w:r>
      <w:r w:rsidR="006545D9" w:rsidRPr="007C0D3D">
        <w:rPr>
          <w:rFonts w:ascii="Book Antiqua" w:hAnsi="Book Antiqua" w:cs="Book Antiqua" w:hint="eastAsia"/>
          <w:i/>
          <w:iCs/>
          <w:color w:val="000000"/>
          <w:shd w:val="clear" w:color="auto" w:fill="FFFFFF"/>
          <w:lang w:eastAsia="zh-CN"/>
        </w:rPr>
        <w:t>.</w:t>
      </w:r>
      <w:r w:rsidR="006545D9" w:rsidRPr="007C0D3D">
        <w:rPr>
          <w:rFonts w:ascii="Book Antiqua" w:eastAsia="Book Antiqua" w:hAnsi="Book Antiqua" w:cs="Book Antiqua"/>
          <w:i/>
          <w:iCs/>
          <w:color w:val="000000"/>
          <w:shd w:val="clear" w:color="auto" w:fill="FFFFFF"/>
        </w:rPr>
        <w:t xml:space="preserve"> pylori</w:t>
      </w:r>
      <w:r w:rsidRPr="007C0D3D">
        <w:rPr>
          <w:rFonts w:ascii="Book Antiqua" w:eastAsia="Book Antiqua" w:hAnsi="Book Antiqua" w:cs="Book Antiqua"/>
          <w:bCs/>
          <w:i/>
          <w:iCs/>
          <w:color w:val="000000"/>
        </w:rPr>
        <w:t xml:space="preserve"> I </w:t>
      </w:r>
      <w:r w:rsidRPr="007C0D3D">
        <w:rPr>
          <w:rFonts w:ascii="Book Antiqua" w:eastAsia="Book Antiqua" w:hAnsi="Book Antiqua" w:cs="Book Antiqua"/>
          <w:bCs/>
          <w:iCs/>
          <w:color w:val="000000"/>
        </w:rPr>
        <w:t>eradication (HPE)</w:t>
      </w:r>
      <w:r w:rsidRPr="007C0D3D">
        <w:rPr>
          <w:rFonts w:ascii="Book Antiqua" w:eastAsia="Book Antiqua" w:hAnsi="Book Antiqua" w:cs="Book Antiqua"/>
          <w:bCs/>
          <w:color w:val="000000"/>
          <w:shd w:val="clear" w:color="auto" w:fill="FFFFFF"/>
        </w:rPr>
        <w:t xml:space="preserve">. The authors found superiority of surgery alone compared with conservative treatment in the DLBCL type regarding prognosis, but not in the MALT </w:t>
      </w:r>
      <w:proofErr w:type="gramStart"/>
      <w:r w:rsidRPr="007C0D3D">
        <w:rPr>
          <w:rFonts w:ascii="Book Antiqua" w:eastAsia="Book Antiqua" w:hAnsi="Book Antiqua" w:cs="Book Antiqua"/>
          <w:bCs/>
          <w:color w:val="000000"/>
          <w:shd w:val="clear" w:color="auto" w:fill="FFFFFF"/>
        </w:rPr>
        <w:t>type</w:t>
      </w:r>
      <w:r w:rsidRPr="007C0D3D">
        <w:rPr>
          <w:rFonts w:ascii="Book Antiqua" w:eastAsia="Book Antiqua" w:hAnsi="Book Antiqua" w:cs="Book Antiqua"/>
          <w:color w:val="000000"/>
          <w:szCs w:val="30"/>
          <w:vertAlign w:val="superscript"/>
        </w:rPr>
        <w:t>[</w:t>
      </w:r>
      <w:proofErr w:type="gramEnd"/>
      <w:r w:rsidR="007C0D3D">
        <w:rPr>
          <w:rFonts w:ascii="Book Antiqua" w:hAnsi="Book Antiqua" w:cs="Book Antiqua" w:hint="eastAsia"/>
          <w:color w:val="000000"/>
          <w:szCs w:val="30"/>
          <w:vertAlign w:val="superscript"/>
          <w:lang w:eastAsia="zh-CN"/>
        </w:rPr>
        <w:t>16</w:t>
      </w:r>
      <w:r w:rsidRPr="007C0D3D">
        <w:rPr>
          <w:rFonts w:ascii="Book Antiqua" w:eastAsia="Book Antiqua" w:hAnsi="Book Antiqua" w:cs="Book Antiqua"/>
          <w:color w:val="000000"/>
          <w:szCs w:val="30"/>
          <w:vertAlign w:val="superscript"/>
        </w:rPr>
        <w:t>]</w:t>
      </w:r>
      <w:r w:rsidRPr="007C0D3D">
        <w:rPr>
          <w:rFonts w:ascii="Book Antiqua" w:eastAsia="Book Antiqua" w:hAnsi="Book Antiqua" w:cs="Book Antiqua"/>
          <w:color w:val="000000"/>
        </w:rPr>
        <w:t xml:space="preserve">. </w:t>
      </w:r>
      <w:r w:rsidRPr="007C0D3D">
        <w:rPr>
          <w:rFonts w:ascii="Book Antiqua" w:eastAsia="Book Antiqua" w:hAnsi="Book Antiqua" w:cs="Book Antiqua"/>
          <w:bCs/>
          <w:color w:val="000000"/>
        </w:rPr>
        <w:t xml:space="preserve">Currently, the role of surgical resection has been minimized, even in cases of extreme intestinal obstruction, as </w:t>
      </w:r>
      <w:proofErr w:type="spellStart"/>
      <w:r w:rsidRPr="007C0D3D">
        <w:rPr>
          <w:rFonts w:ascii="Book Antiqua" w:eastAsia="Book Antiqua" w:hAnsi="Book Antiqua" w:cs="Book Antiqua"/>
          <w:bCs/>
          <w:color w:val="000000"/>
        </w:rPr>
        <w:t>immunochemotherapy</w:t>
      </w:r>
      <w:proofErr w:type="spellEnd"/>
      <w:r w:rsidRPr="007C0D3D">
        <w:rPr>
          <w:rFonts w:ascii="Book Antiqua" w:eastAsia="Book Antiqua" w:hAnsi="Book Antiqua" w:cs="Book Antiqua"/>
          <w:bCs/>
          <w:color w:val="000000"/>
        </w:rPr>
        <w:t xml:space="preserve"> can induce rapid and complete resolution of large obstructing tumor masses. Gastrectomy is restricted to the management of major complications, including perforation or hemorrhage of DLBCL PGLs.</w:t>
      </w:r>
    </w:p>
    <w:p w14:paraId="4F9DD910" w14:textId="77777777" w:rsidR="00A77B3E" w:rsidRDefault="00113332" w:rsidP="007C0D3D">
      <w:pPr>
        <w:spacing w:line="360" w:lineRule="auto"/>
        <w:ind w:firstLineChars="100" w:firstLine="240"/>
        <w:jc w:val="both"/>
      </w:pPr>
      <w:r>
        <w:rPr>
          <w:rFonts w:ascii="Book Antiqua" w:eastAsia="Book Antiqua" w:hAnsi="Book Antiqua" w:cs="Book Antiqua"/>
          <w:color w:val="000000"/>
        </w:rPr>
        <w:t xml:space="preserve">In contrast, other studies demonstrated that DLBCL PGL is a potentially curable disease with </w:t>
      </w:r>
      <w:r w:rsidR="006545D9">
        <w:rPr>
          <w:rFonts w:ascii="Book Antiqua" w:eastAsia="Book Antiqua" w:hAnsi="Book Antiqua" w:cs="Book Antiqua"/>
          <w:color w:val="000000"/>
        </w:rPr>
        <w:t>rituximab-CHOP (R-CHOP)</w:t>
      </w:r>
      <w:r>
        <w:rPr>
          <w:rFonts w:ascii="Book Antiqua" w:eastAsia="Book Antiqua" w:hAnsi="Book Antiqua" w:cs="Book Antiqua"/>
          <w:color w:val="000000"/>
        </w:rPr>
        <w:t xml:space="preserve">-like treatment, leading to long-term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sidR="007C0D3D">
        <w:rPr>
          <w:rFonts w:ascii="Book Antiqua" w:hAnsi="Book Antiqua" w:cs="Book Antiqua" w:hint="eastAsia"/>
          <w:color w:val="000000"/>
          <w:szCs w:val="30"/>
          <w:vertAlign w:val="superscript"/>
          <w:lang w:eastAsia="zh-CN"/>
        </w:rPr>
        <w:t>17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Investigators found that surgical treatment did not offer survival benefits when compared with chemotherapy for 5-year </w:t>
      </w:r>
      <w:r w:rsidR="007C0D3D">
        <w:rPr>
          <w:rFonts w:ascii="Book Antiqua" w:hAnsi="Book Antiqua" w:cs="Book Antiqua" w:hint="eastAsia"/>
          <w:color w:val="000000"/>
          <w:lang w:eastAsia="zh-CN"/>
        </w:rPr>
        <w:t>p</w:t>
      </w:r>
      <w:r w:rsidR="007C0D3D">
        <w:rPr>
          <w:rFonts w:ascii="Book Antiqua" w:eastAsia="Book Antiqua" w:hAnsi="Book Antiqua" w:cs="Book Antiqua"/>
          <w:color w:val="000000"/>
        </w:rPr>
        <w:t>rogression-free survival (PFS)</w:t>
      </w:r>
      <w:r>
        <w:rPr>
          <w:rFonts w:ascii="Book Antiqua" w:eastAsia="Book Antiqua" w:hAnsi="Book Antiqua" w:cs="Book Antiqua"/>
          <w:color w:val="000000"/>
        </w:rPr>
        <w:t xml:space="preserve"> and OS estimates and that no significant differences were noted in these endpoints for patients treated with R-CHOP or conventional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sidR="007C0D3D">
        <w:rPr>
          <w:rFonts w:ascii="Book Antiqua" w:hAnsi="Book Antiqua" w:cs="Book Antiqua" w:hint="eastAsia"/>
          <w:color w:val="000000"/>
          <w:szCs w:val="30"/>
          <w:vertAlign w:val="superscript"/>
          <w:lang w:eastAsia="zh-CN"/>
        </w:rPr>
        <w:t>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59D0FB4" w14:textId="77777777" w:rsidR="00A77B3E" w:rsidRDefault="00113332" w:rsidP="007C0D3D">
      <w:pPr>
        <w:spacing w:line="360" w:lineRule="auto"/>
        <w:ind w:firstLineChars="100" w:firstLine="240"/>
        <w:jc w:val="both"/>
      </w:pPr>
      <w:proofErr w:type="spellStart"/>
      <w:r w:rsidRPr="007C0D3D">
        <w:rPr>
          <w:rFonts w:ascii="Book Antiqua" w:eastAsia="Book Antiqua" w:hAnsi="Book Antiqua" w:cs="Book Antiqua"/>
          <w:iCs/>
          <w:color w:val="000000"/>
        </w:rPr>
        <w:t>Sohn</w:t>
      </w:r>
      <w:proofErr w:type="spellEnd"/>
      <w:r w:rsidR="007C0D3D">
        <w:rPr>
          <w:rFonts w:ascii="Book Antiqua" w:hAnsi="Book Antiqua" w:cs="Book Antiqua" w:hint="eastAsia"/>
          <w:iCs/>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C0D3D">
        <w:rPr>
          <w:rFonts w:ascii="Book Antiqua" w:eastAsia="Book Antiqua" w:hAnsi="Book Antiqua" w:cs="Book Antiqua"/>
          <w:color w:val="000000"/>
          <w:szCs w:val="30"/>
          <w:vertAlign w:val="superscript"/>
        </w:rPr>
        <w:t>[</w:t>
      </w:r>
      <w:proofErr w:type="gramEnd"/>
      <w:r w:rsidR="007C0D3D">
        <w:rPr>
          <w:rFonts w:ascii="Book Antiqua" w:hAnsi="Book Antiqua" w:cs="Book Antiqua" w:hint="eastAsia"/>
          <w:color w:val="000000"/>
          <w:szCs w:val="30"/>
          <w:vertAlign w:val="superscript"/>
          <w:lang w:eastAsia="zh-CN"/>
        </w:rPr>
        <w:t>19</w:t>
      </w:r>
      <w:r w:rsidR="007C0D3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directly compared CHOP </w:t>
      </w:r>
      <w:r w:rsidRPr="006545D9">
        <w:rPr>
          <w:rFonts w:ascii="Book Antiqua" w:eastAsia="Book Antiqua" w:hAnsi="Book Antiqua" w:cs="Book Antiqua"/>
          <w:i/>
          <w:color w:val="000000"/>
        </w:rPr>
        <w:t>vs</w:t>
      </w:r>
      <w:r>
        <w:rPr>
          <w:rFonts w:ascii="Book Antiqua" w:eastAsia="Book Antiqua" w:hAnsi="Book Antiqua" w:cs="Book Antiqua"/>
          <w:color w:val="000000"/>
        </w:rPr>
        <w:t xml:space="preserve"> R-CHOP as a front-line approach in 93 patients with DLBCL PGL. With a median follow-up of 48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no differences were noted among the 2 groups regarding OS, EFS and CR. High serum levels of β2-microglobulin were associated with worse OS and EFS in patients who received R-CHOP</w:t>
      </w:r>
      <w:r>
        <w:rPr>
          <w:rFonts w:ascii="Book Antiqua" w:eastAsia="Book Antiqua" w:hAnsi="Book Antiqua" w:cs="Book Antiqua"/>
          <w:color w:val="000000"/>
          <w:szCs w:val="30"/>
          <w:vertAlign w:val="superscript"/>
        </w:rPr>
        <w:t>[</w:t>
      </w:r>
      <w:r w:rsidR="007C0D3D">
        <w:rPr>
          <w:rFonts w:ascii="Book Antiqua" w:hAnsi="Book Antiqua" w:cs="Book Antiqua" w:hint="eastAsia"/>
          <w:color w:val="000000"/>
          <w:szCs w:val="30"/>
          <w:vertAlign w:val="superscript"/>
          <w:lang w:eastAsia="zh-CN"/>
        </w:rPr>
        <w:t>19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a retrospective analysis of 95 Japanese patients, the clinical outcomes of gastric DLBCL were extremely favorable for localized-stage patients in the rituximab era. Conversely, these treatments were poor for advanced-stage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sidR="007C0D3D">
        <w:rPr>
          <w:rFonts w:ascii="Book Antiqua" w:hAnsi="Book Antiqua" w:cs="Book Antiqua" w:hint="eastAsia"/>
          <w:color w:val="000000"/>
          <w:szCs w:val="30"/>
          <w:vertAlign w:val="superscript"/>
          <w:lang w:eastAsia="zh-CN"/>
        </w:rPr>
        <w:t>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Interestingly, an effective approach in treating deeply infiltrated DLBCL PGL patients by switching fractioned R-CHOP (rituximab d0, 50% dose of CHOP d1 and d5) to standard R-CHOP cycles guided by endoscopic ultrasonography has been </w:t>
      </w:r>
      <w:proofErr w:type="gramStart"/>
      <w:r>
        <w:rPr>
          <w:rFonts w:ascii="Book Antiqua" w:eastAsia="Book Antiqua" w:hAnsi="Book Antiqua" w:cs="Book Antiqua"/>
          <w:color w:val="000000"/>
        </w:rPr>
        <w:t>proposed</w:t>
      </w:r>
      <w:r>
        <w:rPr>
          <w:rFonts w:ascii="Book Antiqua" w:eastAsia="Book Antiqua" w:hAnsi="Book Antiqua" w:cs="Book Antiqua"/>
          <w:color w:val="000000"/>
          <w:szCs w:val="30"/>
          <w:vertAlign w:val="superscript"/>
        </w:rPr>
        <w:t>[</w:t>
      </w:r>
      <w:proofErr w:type="gramEnd"/>
      <w:r w:rsidR="007C0D3D">
        <w:rPr>
          <w:rFonts w:ascii="Book Antiqua" w:hAnsi="Book Antiqua" w:cs="Book Antiqua" w:hint="eastAsia"/>
          <w:color w:val="000000"/>
          <w:szCs w:val="30"/>
          <w:vertAlign w:val="superscript"/>
          <w:lang w:eastAsia="zh-CN"/>
        </w:rPr>
        <w:t>21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57064E1" w14:textId="77777777" w:rsidR="00A77B3E" w:rsidRDefault="00113332" w:rsidP="007C0D3D">
      <w:pPr>
        <w:spacing w:line="360" w:lineRule="auto"/>
        <w:ind w:firstLineChars="100" w:firstLine="240"/>
        <w:jc w:val="both"/>
      </w:pPr>
      <w:r>
        <w:rPr>
          <w:rFonts w:ascii="Book Antiqua" w:eastAsia="Book Antiqua" w:hAnsi="Book Antiqua" w:cs="Book Antiqua"/>
          <w:color w:val="000000"/>
        </w:rPr>
        <w:t xml:space="preserve">The following factors were identified as having a negative impact on survival: age above 65, </w:t>
      </w:r>
      <w:r w:rsidR="00C66E42" w:rsidRPr="00C66E42">
        <w:rPr>
          <w:rFonts w:ascii="Book Antiqua" w:eastAsia="Book Antiqua" w:hAnsi="Book Antiqua" w:cs="Book Antiqua"/>
          <w:color w:val="000000"/>
        </w:rPr>
        <w:t>Eastern Cooperative Oncology Group</w:t>
      </w:r>
      <w:r>
        <w:rPr>
          <w:rFonts w:ascii="Book Antiqua" w:eastAsia="Book Antiqua" w:hAnsi="Book Antiqua" w:cs="Book Antiqua"/>
          <w:color w:val="000000"/>
        </w:rPr>
        <w:t xml:space="preserve"> 2</w:t>
      </w:r>
      <w:r w:rsidR="007C0D3D">
        <w:rPr>
          <w:rFonts w:ascii="Book Antiqua" w:hAnsi="Book Antiqua" w:cs="Book Antiqua" w:hint="eastAsia"/>
          <w:color w:val="000000"/>
          <w:lang w:eastAsia="zh-CN"/>
        </w:rPr>
        <w:t>-</w:t>
      </w:r>
      <w:r>
        <w:rPr>
          <w:rFonts w:ascii="Book Antiqua" w:eastAsia="Book Antiqua" w:hAnsi="Book Antiqua" w:cs="Book Antiqua"/>
          <w:color w:val="000000"/>
        </w:rPr>
        <w:t>3, B symptoms, bulky disease, IPI 3</w:t>
      </w:r>
      <w:r w:rsidR="007C0D3D">
        <w:rPr>
          <w:rFonts w:ascii="Book Antiqua" w:hAnsi="Book Antiqua" w:cs="Book Antiqua" w:hint="eastAsia"/>
          <w:color w:val="000000"/>
          <w:lang w:eastAsia="zh-CN"/>
        </w:rPr>
        <w:t>-</w:t>
      </w:r>
      <w:r>
        <w:rPr>
          <w:rFonts w:ascii="Book Antiqua" w:eastAsia="Book Antiqua" w:hAnsi="Book Antiqua" w:cs="Book Antiqua"/>
          <w:color w:val="000000"/>
        </w:rPr>
        <w:t>4, more than 3 treatment lines, and absence of response to first-line treatment</w:t>
      </w:r>
      <w:r>
        <w:rPr>
          <w:rFonts w:ascii="Book Antiqua" w:eastAsia="Book Antiqua" w:hAnsi="Book Antiqua" w:cs="Book Antiqua"/>
          <w:color w:val="000000"/>
          <w:szCs w:val="30"/>
          <w:vertAlign w:val="superscript"/>
        </w:rPr>
        <w:t>[</w:t>
      </w:r>
      <w:r w:rsidR="007C0D3D">
        <w:rPr>
          <w:rFonts w:ascii="Book Antiqua" w:hAnsi="Book Antiqua" w:cs="Book Antiqua" w:hint="eastAsia"/>
          <w:color w:val="000000"/>
          <w:szCs w:val="30"/>
          <w:vertAlign w:val="superscript"/>
          <w:lang w:eastAsia="zh-CN"/>
        </w:rPr>
        <w:t>17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3DAC236" w14:textId="77777777" w:rsidR="00A77B3E" w:rsidRDefault="00113332" w:rsidP="007C0D3D">
      <w:pPr>
        <w:spacing w:line="360" w:lineRule="auto"/>
        <w:ind w:firstLineChars="100" w:firstLine="240"/>
        <w:jc w:val="both"/>
      </w:pPr>
      <w:r>
        <w:rPr>
          <w:rFonts w:ascii="Book Antiqua" w:eastAsia="Book Antiqua" w:hAnsi="Book Antiqua" w:cs="Book Antiqua"/>
          <w:color w:val="000000"/>
        </w:rPr>
        <w:t xml:space="preserve">Conversely, other factors were considered negative for prognosis in the subsequent study: elevated LDH levels, chemotherapy or radiotherapy alone or the combination of </w:t>
      </w:r>
      <w:r>
        <w:rPr>
          <w:rFonts w:ascii="Book Antiqua" w:eastAsia="Book Antiqua" w:hAnsi="Book Antiqua" w:cs="Book Antiqua"/>
          <w:color w:val="000000"/>
        </w:rPr>
        <w:lastRenderedPageBreak/>
        <w:t xml:space="preserve">chemotherapy plus </w:t>
      </w:r>
      <w:proofErr w:type="gramStart"/>
      <w:r>
        <w:rPr>
          <w:rFonts w:ascii="Book Antiqua" w:eastAsia="Book Antiqua" w:hAnsi="Book Antiqua" w:cs="Book Antiqua"/>
          <w:color w:val="000000"/>
        </w:rPr>
        <w:t>radiotherapy</w:t>
      </w:r>
      <w:r>
        <w:rPr>
          <w:rFonts w:ascii="Book Antiqua" w:eastAsia="Book Antiqua" w:hAnsi="Book Antiqua" w:cs="Book Antiqua"/>
          <w:color w:val="000000"/>
          <w:szCs w:val="30"/>
          <w:vertAlign w:val="superscript"/>
        </w:rPr>
        <w:t>[</w:t>
      </w:r>
      <w:proofErr w:type="gramEnd"/>
      <w:r w:rsidR="007C0D3D">
        <w:rPr>
          <w:rFonts w:ascii="Book Antiqua" w:hAnsi="Book Antiqua" w:cs="Book Antiqua" w:hint="eastAsia"/>
          <w:color w:val="000000"/>
          <w:szCs w:val="30"/>
          <w:vertAlign w:val="superscript"/>
          <w:lang w:eastAsia="zh-CN"/>
        </w:rPr>
        <w:t>16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non-</w:t>
      </w:r>
      <w:r w:rsidR="000E2656">
        <w:rPr>
          <w:rFonts w:ascii="Book Antiqua" w:eastAsia="Book Antiqua" w:hAnsi="Book Antiqua" w:cs="Book Antiqua"/>
          <w:color w:val="000000"/>
        </w:rPr>
        <w:t>germinal center B-cell-like lymphoma (GCB)</w:t>
      </w:r>
      <w:r>
        <w:rPr>
          <w:rFonts w:ascii="Book Antiqua" w:eastAsia="Book Antiqua" w:hAnsi="Book Antiqua" w:cs="Book Antiqua"/>
          <w:color w:val="000000"/>
        </w:rPr>
        <w:t xml:space="preserve"> subtype has also been associated with shorter </w:t>
      </w:r>
      <w:proofErr w:type="gramStart"/>
      <w:r>
        <w:rPr>
          <w:rFonts w:ascii="Book Antiqua" w:eastAsia="Book Antiqua" w:hAnsi="Book Antiqua" w:cs="Book Antiqua"/>
          <w:color w:val="000000"/>
        </w:rPr>
        <w:t>OS</w:t>
      </w:r>
      <w:r>
        <w:rPr>
          <w:rFonts w:ascii="Book Antiqua" w:eastAsia="Book Antiqua" w:hAnsi="Book Antiqua" w:cs="Book Antiqua"/>
          <w:color w:val="000000"/>
          <w:szCs w:val="30"/>
          <w:vertAlign w:val="superscript"/>
        </w:rPr>
        <w:t>[</w:t>
      </w:r>
      <w:proofErr w:type="gramEnd"/>
      <w:r w:rsidR="007C0D3D">
        <w:rPr>
          <w:rFonts w:ascii="Book Antiqua" w:hAnsi="Book Antiqua" w:cs="Book Antiqua" w:hint="eastAsia"/>
          <w:color w:val="000000"/>
          <w:szCs w:val="30"/>
          <w:vertAlign w:val="superscript"/>
          <w:lang w:eastAsia="zh-CN"/>
        </w:rPr>
        <w:t>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6545D9">
        <w:rPr>
          <w:rFonts w:ascii="Book Antiqua" w:eastAsia="Book Antiqua" w:hAnsi="Book Antiqua" w:cs="Book Antiqua"/>
          <w:i/>
          <w:iCs/>
          <w:color w:val="000000"/>
          <w:shd w:val="clear" w:color="auto" w:fill="FFFFFF"/>
        </w:rPr>
        <w:t>H</w:t>
      </w:r>
      <w:r w:rsidR="006545D9">
        <w:rPr>
          <w:rFonts w:ascii="Book Antiqua" w:hAnsi="Book Antiqua" w:cs="Book Antiqua" w:hint="eastAsia"/>
          <w:i/>
          <w:iCs/>
          <w:color w:val="000000"/>
          <w:shd w:val="clear" w:color="auto" w:fill="FFFFFF"/>
          <w:lang w:eastAsia="zh-CN"/>
        </w:rPr>
        <w:t>.</w:t>
      </w:r>
      <w:r w:rsidR="006545D9">
        <w:rPr>
          <w:rFonts w:ascii="Book Antiqua" w:eastAsia="Book Antiqua" w:hAnsi="Book Antiqua" w:cs="Book Antiqua"/>
          <w:i/>
          <w:iCs/>
          <w:color w:val="000000"/>
          <w:shd w:val="clear" w:color="auto" w:fill="FFFFFF"/>
        </w:rPr>
        <w:t xml:space="preserve"> pylori</w:t>
      </w:r>
      <w:r>
        <w:rPr>
          <w:rFonts w:ascii="Book Antiqua" w:eastAsia="Book Antiqua" w:hAnsi="Book Antiqua" w:cs="Book Antiqua"/>
          <w:color w:val="000000"/>
          <w:shd w:val="clear" w:color="auto" w:fill="FFFFFF"/>
        </w:rPr>
        <w:t xml:space="preserve"> I negativity, advanced Lugano stage and elevated LDH levels have been reported as adverse prognostic factors in gastric </w:t>
      </w:r>
      <w:proofErr w:type="gramStart"/>
      <w:r>
        <w:rPr>
          <w:rFonts w:ascii="Book Antiqua" w:eastAsia="Book Antiqua" w:hAnsi="Book Antiqua" w:cs="Book Antiqua"/>
          <w:color w:val="000000"/>
          <w:shd w:val="clear" w:color="auto" w:fill="FFFFFF"/>
        </w:rPr>
        <w:t>DLBCL</w:t>
      </w:r>
      <w:r>
        <w:rPr>
          <w:rFonts w:ascii="Book Antiqua" w:eastAsia="Book Antiqua" w:hAnsi="Book Antiqua" w:cs="Book Antiqua"/>
          <w:color w:val="000000"/>
          <w:szCs w:val="30"/>
          <w:shd w:val="clear" w:color="auto" w:fill="FFFFFF"/>
          <w:vertAlign w:val="superscript"/>
        </w:rPr>
        <w:t>[</w:t>
      </w:r>
      <w:proofErr w:type="gramEnd"/>
      <w:r w:rsidR="007C0D3D">
        <w:rPr>
          <w:rFonts w:ascii="Book Antiqua" w:hAnsi="Book Antiqua" w:cs="Book Antiqua" w:hint="eastAsia"/>
          <w:color w:val="000000"/>
          <w:szCs w:val="30"/>
          <w:shd w:val="clear" w:color="auto" w:fill="FFFFFF"/>
          <w:vertAlign w:val="superscript"/>
          <w:lang w:eastAsia="zh-CN"/>
        </w:rPr>
        <w:t>22</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w:t>
      </w:r>
    </w:p>
    <w:p w14:paraId="5A596D7A" w14:textId="77777777" w:rsidR="00A77B3E" w:rsidRDefault="00113332" w:rsidP="007C0D3D">
      <w:pPr>
        <w:spacing w:line="360" w:lineRule="auto"/>
        <w:ind w:firstLineChars="100" w:firstLine="240"/>
        <w:jc w:val="both"/>
      </w:pPr>
      <w:r>
        <w:rPr>
          <w:rFonts w:ascii="Book Antiqua" w:eastAsia="Book Antiqua" w:hAnsi="Book Antiqua" w:cs="Book Antiqua"/>
          <w:color w:val="000000"/>
        </w:rPr>
        <w:t>Low serum albumin at diagnosis was the only risk factor for developing gastric complications, such as bleeding and stenosis, in patients with gastric DLBCL who received R-</w:t>
      </w:r>
      <w:proofErr w:type="gramStart"/>
      <w:r>
        <w:rPr>
          <w:rFonts w:ascii="Book Antiqua" w:eastAsia="Book Antiqua" w:hAnsi="Book Antiqua" w:cs="Book Antiqua"/>
          <w:color w:val="000000"/>
        </w:rPr>
        <w:t>CHOP</w:t>
      </w:r>
      <w:r>
        <w:rPr>
          <w:rFonts w:ascii="Book Antiqua" w:eastAsia="Book Antiqua" w:hAnsi="Book Antiqua" w:cs="Book Antiqua"/>
          <w:color w:val="000000"/>
          <w:szCs w:val="30"/>
          <w:vertAlign w:val="superscript"/>
        </w:rPr>
        <w:t>[</w:t>
      </w:r>
      <w:proofErr w:type="gramEnd"/>
      <w:r w:rsidR="007C0D3D">
        <w:rPr>
          <w:rFonts w:ascii="Book Antiqua" w:hAnsi="Book Antiqua" w:cs="Book Antiqua" w:hint="eastAsia"/>
          <w:color w:val="000000"/>
          <w:szCs w:val="30"/>
          <w:vertAlign w:val="superscript"/>
          <w:lang w:eastAsia="zh-CN"/>
        </w:rPr>
        <w:t>23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Furthermore, a low CD4:CD8 ratio at diagnosis is an independent poor prognostic factor for subsequent OS and EFS24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diagnosis) in patients with gastric </w:t>
      </w:r>
      <w:proofErr w:type="gramStart"/>
      <w:r>
        <w:rPr>
          <w:rFonts w:ascii="Book Antiqua" w:eastAsia="Book Antiqua" w:hAnsi="Book Antiqua" w:cs="Book Antiqua"/>
          <w:color w:val="000000"/>
        </w:rPr>
        <w:t>DLBCL</w:t>
      </w:r>
      <w:r>
        <w:rPr>
          <w:rFonts w:ascii="Book Antiqua" w:eastAsia="Book Antiqua" w:hAnsi="Book Antiqua" w:cs="Book Antiqua"/>
          <w:color w:val="000000"/>
          <w:szCs w:val="30"/>
          <w:vertAlign w:val="superscript"/>
        </w:rPr>
        <w:t>[</w:t>
      </w:r>
      <w:proofErr w:type="gramEnd"/>
      <w:r w:rsidR="007C0D3D">
        <w:rPr>
          <w:rFonts w:ascii="Book Antiqua" w:hAnsi="Book Antiqua" w:cs="Book Antiqua" w:hint="eastAsia"/>
          <w:color w:val="000000"/>
          <w:szCs w:val="30"/>
          <w:vertAlign w:val="superscript"/>
          <w:lang w:eastAsia="zh-CN"/>
        </w:rPr>
        <w:t>24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Finally, the microRNA miR-150 is reportedly a negative independent prognostic biomarker for primary GI </w:t>
      </w:r>
      <w:proofErr w:type="gramStart"/>
      <w:r>
        <w:rPr>
          <w:rFonts w:ascii="Book Antiqua" w:eastAsia="Book Antiqua" w:hAnsi="Book Antiqua" w:cs="Book Antiqua"/>
          <w:color w:val="000000"/>
        </w:rPr>
        <w:t>DLBCL</w:t>
      </w:r>
      <w:r>
        <w:rPr>
          <w:rFonts w:ascii="Book Antiqua" w:eastAsia="Book Antiqua" w:hAnsi="Book Antiqua" w:cs="Book Antiqua"/>
          <w:color w:val="000000"/>
          <w:szCs w:val="30"/>
          <w:vertAlign w:val="superscript"/>
        </w:rPr>
        <w:t>[</w:t>
      </w:r>
      <w:proofErr w:type="gramEnd"/>
      <w:r w:rsidR="007C0D3D">
        <w:rPr>
          <w:rFonts w:ascii="Book Antiqua" w:hAnsi="Book Antiqua" w:cs="Book Antiqua" w:hint="eastAsia"/>
          <w:color w:val="000000"/>
          <w:szCs w:val="30"/>
          <w:vertAlign w:val="superscript"/>
          <w:lang w:eastAsia="zh-CN"/>
        </w:rPr>
        <w:t>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3C9D5AF" w14:textId="77777777" w:rsidR="00A77B3E" w:rsidRPr="007C0D3D" w:rsidRDefault="00113332" w:rsidP="007C0D3D">
      <w:pPr>
        <w:spacing w:line="360" w:lineRule="auto"/>
        <w:ind w:firstLineChars="100" w:firstLine="240"/>
        <w:jc w:val="both"/>
      </w:pPr>
      <w:r>
        <w:rPr>
          <w:rFonts w:ascii="Book Antiqua" w:eastAsia="Book Antiqua" w:hAnsi="Book Antiqua" w:cs="Book Antiqua"/>
          <w:color w:val="000000"/>
        </w:rPr>
        <w:t xml:space="preserve">Some patients with DLBCL PGL also have a MALT component. The 5-year PFS and OS estimates were similar when de novo DLBCL patients were compared with DLBCL/MALT patients, suggesting that patients with a MALT component, along with DLBCL, might have the same biological type of lymphoma as de novo DLBCL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sidR="007C0D3D">
        <w:rPr>
          <w:rFonts w:ascii="Book Antiqua" w:hAnsi="Book Antiqua" w:cs="Book Antiqua" w:hint="eastAsia"/>
          <w:color w:val="000000"/>
          <w:szCs w:val="30"/>
          <w:vertAlign w:val="superscript"/>
          <w:lang w:eastAsia="zh-CN"/>
        </w:rPr>
        <w:t>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such DLBCL/MALT cases, an important deregulation of Bcl-2 and an upregulation of p53 protein of uncertain clinical significance have been </w:t>
      </w:r>
      <w:proofErr w:type="gramStart"/>
      <w:r>
        <w:rPr>
          <w:rFonts w:ascii="Book Antiqua" w:eastAsia="Book Antiqua" w:hAnsi="Book Antiqua" w:cs="Book Antiqua"/>
          <w:color w:val="000000"/>
        </w:rPr>
        <w:t>observed</w:t>
      </w:r>
      <w:r>
        <w:rPr>
          <w:rFonts w:ascii="Book Antiqua" w:eastAsia="Book Antiqua" w:hAnsi="Book Antiqua" w:cs="Book Antiqua"/>
          <w:color w:val="000000"/>
          <w:szCs w:val="30"/>
          <w:vertAlign w:val="superscript"/>
        </w:rPr>
        <w:t>[</w:t>
      </w:r>
      <w:proofErr w:type="gramEnd"/>
      <w:r w:rsidR="007C0D3D">
        <w:rPr>
          <w:rFonts w:ascii="Book Antiqua" w:hAnsi="Book Antiqua" w:cs="Book Antiqua" w:hint="eastAsia"/>
          <w:color w:val="000000"/>
          <w:szCs w:val="30"/>
          <w:vertAlign w:val="superscript"/>
          <w:lang w:eastAsia="zh-CN"/>
        </w:rPr>
        <w:t>26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Pr="007C0D3D">
        <w:rPr>
          <w:rFonts w:ascii="Book Antiqua" w:eastAsia="Book Antiqua" w:hAnsi="Book Antiqua" w:cs="Book Antiqua"/>
          <w:bCs/>
          <w:color w:val="000000"/>
        </w:rPr>
        <w:t xml:space="preserve">A synopsis of the studies comparing R-CHOP </w:t>
      </w:r>
      <w:r w:rsidR="006545D9" w:rsidRPr="007C0D3D">
        <w:rPr>
          <w:rFonts w:ascii="Book Antiqua" w:eastAsia="Book Antiqua" w:hAnsi="Book Antiqua" w:cs="Book Antiqua"/>
          <w:i/>
          <w:color w:val="000000"/>
        </w:rPr>
        <w:t>vs</w:t>
      </w:r>
      <w:r w:rsidRPr="007C0D3D">
        <w:rPr>
          <w:rFonts w:ascii="Book Antiqua" w:eastAsia="Book Antiqua" w:hAnsi="Book Antiqua" w:cs="Book Antiqua"/>
          <w:bCs/>
          <w:color w:val="000000"/>
        </w:rPr>
        <w:t xml:space="preserve"> CHOP for DLBCL PGLs is shown in Table 1. Indeed, there is a lack of a head-to-head comparison between CHOP and R-CHOP in PGLs.</w:t>
      </w:r>
    </w:p>
    <w:p w14:paraId="611777C9" w14:textId="77777777" w:rsidR="00A77B3E" w:rsidRPr="007C0D3D" w:rsidRDefault="00113332" w:rsidP="007C0D3D">
      <w:pPr>
        <w:spacing w:line="360" w:lineRule="auto"/>
        <w:ind w:firstLineChars="100" w:firstLine="240"/>
        <w:jc w:val="both"/>
      </w:pPr>
      <w:r w:rsidRPr="007C0D3D">
        <w:rPr>
          <w:rFonts w:ascii="Book Antiqua" w:eastAsia="Book Antiqua" w:hAnsi="Book Antiqua" w:cs="Book Antiqua"/>
          <w:bCs/>
          <w:color w:val="000000"/>
        </w:rPr>
        <w:t xml:space="preserve">Regarding the role of radiotherapy, more data are available for patients with gastric MALT lymphoma or early-stage gastric lymphoma. When there is an unsatisfactory response to HPE, recurrence after HPE or in MALT cases negative for </w:t>
      </w:r>
      <w:r w:rsidR="006545D9" w:rsidRPr="007C0D3D">
        <w:rPr>
          <w:rFonts w:ascii="Book Antiqua" w:eastAsia="Book Antiqua" w:hAnsi="Book Antiqua" w:cs="Book Antiqua"/>
          <w:i/>
          <w:iCs/>
          <w:color w:val="000000"/>
          <w:shd w:val="clear" w:color="auto" w:fill="FFFFFF"/>
        </w:rPr>
        <w:t>H</w:t>
      </w:r>
      <w:r w:rsidR="006545D9" w:rsidRPr="007C0D3D">
        <w:rPr>
          <w:rFonts w:ascii="Book Antiqua" w:hAnsi="Book Antiqua" w:cs="Book Antiqua" w:hint="eastAsia"/>
          <w:i/>
          <w:iCs/>
          <w:color w:val="000000"/>
          <w:shd w:val="clear" w:color="auto" w:fill="FFFFFF"/>
          <w:lang w:eastAsia="zh-CN"/>
        </w:rPr>
        <w:t>.</w:t>
      </w:r>
      <w:r w:rsidR="006545D9" w:rsidRPr="007C0D3D">
        <w:rPr>
          <w:rFonts w:ascii="Book Antiqua" w:eastAsia="Book Antiqua" w:hAnsi="Book Antiqua" w:cs="Book Antiqua"/>
          <w:i/>
          <w:iCs/>
          <w:color w:val="000000"/>
          <w:shd w:val="clear" w:color="auto" w:fill="FFFFFF"/>
        </w:rPr>
        <w:t xml:space="preserve"> pylori</w:t>
      </w:r>
      <w:r w:rsidRPr="007C0D3D">
        <w:rPr>
          <w:rFonts w:ascii="Book Antiqua" w:eastAsia="Book Antiqua" w:hAnsi="Book Antiqua" w:cs="Book Antiqua"/>
          <w:bCs/>
          <w:color w:val="000000"/>
          <w:shd w:val="clear" w:color="auto" w:fill="FFFFFF"/>
        </w:rPr>
        <w:t xml:space="preserve"> I, gastric radiotherapy of the entire stomach plus irradiation of the pathological and </w:t>
      </w:r>
      <w:proofErr w:type="spellStart"/>
      <w:r w:rsidRPr="007C0D3D">
        <w:rPr>
          <w:rFonts w:ascii="Book Antiqua" w:eastAsia="Book Antiqua" w:hAnsi="Book Antiqua" w:cs="Book Antiqua"/>
          <w:bCs/>
          <w:color w:val="000000"/>
          <w:shd w:val="clear" w:color="auto" w:fill="FFFFFF"/>
        </w:rPr>
        <w:t>perigastric</w:t>
      </w:r>
      <w:proofErr w:type="spellEnd"/>
      <w:r w:rsidRPr="007C0D3D">
        <w:rPr>
          <w:rFonts w:ascii="Book Antiqua" w:eastAsia="Book Antiqua" w:hAnsi="Book Antiqua" w:cs="Book Antiqua"/>
          <w:bCs/>
          <w:color w:val="000000"/>
          <w:shd w:val="clear" w:color="auto" w:fill="FFFFFF"/>
        </w:rPr>
        <w:t xml:space="preserve"> lymph nodes (30</w:t>
      </w:r>
      <w:r w:rsidR="000E2656">
        <w:rPr>
          <w:rFonts w:ascii="Book Antiqua" w:hAnsi="Book Antiqua" w:cs="Book Antiqua" w:hint="eastAsia"/>
          <w:bCs/>
          <w:color w:val="000000"/>
          <w:shd w:val="clear" w:color="auto" w:fill="FFFFFF"/>
          <w:lang w:eastAsia="zh-CN"/>
        </w:rPr>
        <w:t>-</w:t>
      </w:r>
      <w:r w:rsidRPr="007C0D3D">
        <w:rPr>
          <w:rFonts w:ascii="Book Antiqua" w:eastAsia="Book Antiqua" w:hAnsi="Book Antiqua" w:cs="Book Antiqua"/>
          <w:bCs/>
          <w:color w:val="000000"/>
          <w:shd w:val="clear" w:color="auto" w:fill="FFFFFF"/>
        </w:rPr>
        <w:t>4</w:t>
      </w:r>
      <w:r w:rsidRPr="007C0D3D">
        <w:rPr>
          <w:rFonts w:ascii="Book Antiqua" w:eastAsia="Book Antiqua" w:hAnsi="Book Antiqua" w:cs="Book Antiqua"/>
          <w:bCs/>
          <w:color w:val="000000"/>
        </w:rPr>
        <w:t xml:space="preserve">40 </w:t>
      </w:r>
      <w:proofErr w:type="spellStart"/>
      <w:r w:rsidRPr="007C0D3D">
        <w:rPr>
          <w:rFonts w:ascii="Book Antiqua" w:eastAsia="Book Antiqua" w:hAnsi="Book Antiqua" w:cs="Book Antiqua"/>
          <w:bCs/>
          <w:color w:val="000000"/>
        </w:rPr>
        <w:t>Gy</w:t>
      </w:r>
      <w:proofErr w:type="spellEnd"/>
      <w:r w:rsidRPr="007C0D3D">
        <w:rPr>
          <w:rFonts w:ascii="Book Antiqua" w:eastAsia="Book Antiqua" w:hAnsi="Book Antiqua" w:cs="Book Antiqua"/>
          <w:bCs/>
          <w:color w:val="000000"/>
          <w:shd w:val="clear" w:color="auto" w:fill="FFFFFF"/>
        </w:rPr>
        <w:t>, 15</w:t>
      </w:r>
      <w:r w:rsidR="000E2656">
        <w:rPr>
          <w:rFonts w:ascii="Book Antiqua" w:hAnsi="Book Antiqua" w:cs="Book Antiqua" w:hint="eastAsia"/>
          <w:bCs/>
          <w:color w:val="000000"/>
          <w:shd w:val="clear" w:color="auto" w:fill="FFFFFF"/>
          <w:lang w:eastAsia="zh-CN"/>
        </w:rPr>
        <w:t>-</w:t>
      </w:r>
      <w:r w:rsidRPr="007C0D3D">
        <w:rPr>
          <w:rFonts w:ascii="Book Antiqua" w:eastAsia="Book Antiqua" w:hAnsi="Book Antiqua" w:cs="Book Antiqua"/>
          <w:bCs/>
          <w:color w:val="000000"/>
          <w:shd w:val="clear" w:color="auto" w:fill="FFFFFF"/>
        </w:rPr>
        <w:t xml:space="preserve">20 fractions) </w:t>
      </w:r>
      <w:r w:rsidRPr="007C0D3D">
        <w:rPr>
          <w:rFonts w:ascii="Book Antiqua" w:eastAsia="Book Antiqua" w:hAnsi="Book Antiqua" w:cs="Book Antiqua"/>
          <w:bCs/>
          <w:color w:val="000000"/>
        </w:rPr>
        <w:t>has</w:t>
      </w:r>
      <w:r w:rsidRPr="007C0D3D">
        <w:rPr>
          <w:rFonts w:ascii="Book Antiqua" w:eastAsia="Book Antiqua" w:hAnsi="Book Antiqua" w:cs="Book Antiqua"/>
          <w:bCs/>
          <w:color w:val="000000"/>
          <w:shd w:val="clear" w:color="auto" w:fill="FFFFFF"/>
        </w:rPr>
        <w:t xml:space="preserve"> been proposed. However, it is less clear whether radiotherapy should be applied in cases of DLBCL PGLs. </w:t>
      </w:r>
      <w:r w:rsidRPr="007C0D3D">
        <w:rPr>
          <w:rFonts w:ascii="Book Antiqua" w:eastAsia="Book Antiqua" w:hAnsi="Book Antiqua" w:cs="Book Antiqua"/>
          <w:bCs/>
          <w:color w:val="000000"/>
        </w:rPr>
        <w:t xml:space="preserve">However, </w:t>
      </w:r>
      <w:r w:rsidRPr="007C0D3D">
        <w:rPr>
          <w:rFonts w:ascii="Book Antiqua" w:eastAsia="Book Antiqua" w:hAnsi="Book Antiqua" w:cs="Book Antiqua"/>
          <w:bCs/>
          <w:color w:val="000000"/>
          <w:shd w:val="clear" w:color="auto" w:fill="FFFFFF"/>
        </w:rPr>
        <w:t>involved-field radiotherapy has a role</w:t>
      </w:r>
      <w:r w:rsidRPr="007C0D3D">
        <w:rPr>
          <w:rFonts w:ascii="Book Antiqua" w:eastAsia="Book Antiqua" w:hAnsi="Book Antiqua" w:cs="Book Antiqua"/>
          <w:bCs/>
          <w:color w:val="000000"/>
        </w:rPr>
        <w:t>,</w:t>
      </w:r>
      <w:r w:rsidRPr="007C0D3D">
        <w:rPr>
          <w:rFonts w:ascii="Book Antiqua" w:eastAsia="Book Antiqua" w:hAnsi="Book Antiqua" w:cs="Book Antiqua"/>
          <w:bCs/>
          <w:color w:val="000000"/>
          <w:shd w:val="clear" w:color="auto" w:fill="FFFFFF"/>
        </w:rPr>
        <w:t xml:space="preserve"> especially for patients with DLBCL PGL of advanced stage who achieve partial remission (PR) after </w:t>
      </w:r>
      <w:proofErr w:type="spellStart"/>
      <w:r w:rsidRPr="007C0D3D">
        <w:rPr>
          <w:rFonts w:ascii="Book Antiqua" w:eastAsia="Book Antiqua" w:hAnsi="Book Antiqua" w:cs="Book Antiqua"/>
          <w:bCs/>
          <w:color w:val="000000"/>
          <w:shd w:val="clear" w:color="auto" w:fill="FFFFFF"/>
        </w:rPr>
        <w:t>immunochemotherapy</w:t>
      </w:r>
      <w:proofErr w:type="spellEnd"/>
      <w:r w:rsidRPr="007C0D3D">
        <w:rPr>
          <w:rFonts w:ascii="Book Antiqua" w:eastAsia="Book Antiqua" w:hAnsi="Book Antiqua" w:cs="Book Antiqua"/>
          <w:bCs/>
          <w:color w:val="000000"/>
          <w:shd w:val="clear" w:color="auto" w:fill="FFFFFF"/>
        </w:rPr>
        <w:t xml:space="preserve"> (R-CHOP</w:t>
      </w:r>
      <w:proofErr w:type="gramStart"/>
      <w:r w:rsidRPr="007C0D3D">
        <w:rPr>
          <w:rFonts w:ascii="Book Antiqua" w:eastAsia="Book Antiqua" w:hAnsi="Book Antiqua" w:cs="Book Antiqua"/>
          <w:bCs/>
          <w:color w:val="000000"/>
          <w:shd w:val="clear" w:color="auto" w:fill="FFFFFF"/>
        </w:rPr>
        <w:t>)</w:t>
      </w:r>
      <w:r w:rsidRPr="007C0D3D">
        <w:rPr>
          <w:rFonts w:ascii="Book Antiqua" w:eastAsia="Book Antiqua" w:hAnsi="Book Antiqua" w:cs="Book Antiqua"/>
          <w:bCs/>
          <w:color w:val="000000"/>
          <w:szCs w:val="30"/>
          <w:shd w:val="clear" w:color="auto" w:fill="FFFFFF"/>
          <w:vertAlign w:val="superscript"/>
        </w:rPr>
        <w:t>[</w:t>
      </w:r>
      <w:proofErr w:type="gramEnd"/>
      <w:r w:rsidR="000E2656">
        <w:rPr>
          <w:rFonts w:ascii="Book Antiqua" w:hAnsi="Book Antiqua" w:cs="Book Antiqua" w:hint="eastAsia"/>
          <w:bCs/>
          <w:color w:val="000000"/>
          <w:szCs w:val="30"/>
          <w:shd w:val="clear" w:color="auto" w:fill="FFFFFF"/>
          <w:vertAlign w:val="superscript"/>
          <w:lang w:eastAsia="zh-CN"/>
        </w:rPr>
        <w:t>27</w:t>
      </w:r>
      <w:r w:rsidRPr="007C0D3D">
        <w:rPr>
          <w:rFonts w:ascii="Book Antiqua" w:eastAsia="Book Antiqua" w:hAnsi="Book Antiqua" w:cs="Book Antiqua"/>
          <w:bCs/>
          <w:color w:val="000000"/>
          <w:szCs w:val="20"/>
          <w:shd w:val="clear" w:color="auto" w:fill="FFFFFF"/>
          <w:vertAlign w:val="superscript"/>
        </w:rPr>
        <w:t>]</w:t>
      </w:r>
      <w:r w:rsidRPr="007C0D3D">
        <w:rPr>
          <w:rFonts w:ascii="Book Antiqua" w:eastAsia="Book Antiqua" w:hAnsi="Book Antiqua" w:cs="Book Antiqua"/>
          <w:bCs/>
          <w:color w:val="000000"/>
          <w:shd w:val="clear" w:color="auto" w:fill="FFFFFF"/>
        </w:rPr>
        <w:t xml:space="preserve">. </w:t>
      </w:r>
      <w:r w:rsidRPr="007C0D3D">
        <w:rPr>
          <w:rFonts w:ascii="Book Antiqua" w:eastAsia="Book Antiqua" w:hAnsi="Book Antiqua" w:cs="Book Antiqua"/>
          <w:bCs/>
          <w:color w:val="000000"/>
        </w:rPr>
        <w:t>R-CHOP plus additional local treatment for gastric lesions (</w:t>
      </w:r>
      <w:r w:rsidRPr="000E2656">
        <w:rPr>
          <w:rFonts w:ascii="Book Antiqua" w:eastAsia="Book Antiqua" w:hAnsi="Book Antiqua" w:cs="Book Antiqua"/>
          <w:bCs/>
          <w:i/>
          <w:color w:val="000000"/>
        </w:rPr>
        <w:t>e.g.</w:t>
      </w:r>
      <w:r w:rsidRPr="007C0D3D">
        <w:rPr>
          <w:rFonts w:ascii="Book Antiqua" w:eastAsia="Book Antiqua" w:hAnsi="Book Antiqua" w:cs="Book Antiqua"/>
          <w:bCs/>
          <w:color w:val="000000"/>
        </w:rPr>
        <w:t xml:space="preserve">, consolidative radiotherapy or surgical resection) has also been </w:t>
      </w:r>
      <w:proofErr w:type="gramStart"/>
      <w:r w:rsidRPr="007C0D3D">
        <w:rPr>
          <w:rFonts w:ascii="Book Antiqua" w:eastAsia="Book Antiqua" w:hAnsi="Book Antiqua" w:cs="Book Antiqua"/>
          <w:bCs/>
          <w:color w:val="000000"/>
        </w:rPr>
        <w:t>recommended</w:t>
      </w:r>
      <w:r w:rsidRPr="007C0D3D">
        <w:rPr>
          <w:rFonts w:ascii="Book Antiqua" w:eastAsia="Book Antiqua" w:hAnsi="Book Antiqua" w:cs="Book Antiqua"/>
          <w:bCs/>
          <w:color w:val="000000"/>
          <w:szCs w:val="30"/>
          <w:vertAlign w:val="superscript"/>
        </w:rPr>
        <w:t>[</w:t>
      </w:r>
      <w:proofErr w:type="gramEnd"/>
      <w:r w:rsidR="000E2656">
        <w:rPr>
          <w:rFonts w:ascii="Book Antiqua" w:hAnsi="Book Antiqua" w:cs="Book Antiqua" w:hint="eastAsia"/>
          <w:bCs/>
          <w:color w:val="000000"/>
          <w:szCs w:val="30"/>
          <w:vertAlign w:val="superscript"/>
          <w:lang w:eastAsia="zh-CN"/>
        </w:rPr>
        <w:t>28</w:t>
      </w:r>
      <w:r w:rsidRPr="007C0D3D">
        <w:rPr>
          <w:rFonts w:ascii="Book Antiqua" w:eastAsia="Book Antiqua" w:hAnsi="Book Antiqua" w:cs="Book Antiqua"/>
          <w:bCs/>
          <w:color w:val="000000"/>
          <w:szCs w:val="30"/>
          <w:vertAlign w:val="superscript"/>
        </w:rPr>
        <w:t>]</w:t>
      </w:r>
      <w:r w:rsidRPr="007C0D3D">
        <w:rPr>
          <w:rFonts w:ascii="Book Antiqua" w:eastAsia="Book Antiqua" w:hAnsi="Book Antiqua" w:cs="Book Antiqua"/>
          <w:bCs/>
          <w:color w:val="000000"/>
        </w:rPr>
        <w:t xml:space="preserve">. </w:t>
      </w:r>
      <w:r w:rsidRPr="007C0D3D">
        <w:rPr>
          <w:rFonts w:ascii="Book Antiqua" w:eastAsia="Book Antiqua" w:hAnsi="Book Antiqua" w:cs="Book Antiqua"/>
          <w:bCs/>
          <w:color w:val="000000"/>
          <w:shd w:val="clear" w:color="auto" w:fill="FFFFFF"/>
        </w:rPr>
        <w:t>Alternatively</w:t>
      </w:r>
      <w:r w:rsidRPr="007C0D3D">
        <w:rPr>
          <w:rFonts w:ascii="Book Antiqua" w:eastAsia="Book Antiqua" w:hAnsi="Book Antiqua" w:cs="Book Antiqua"/>
          <w:bCs/>
          <w:color w:val="000000"/>
        </w:rPr>
        <w:t xml:space="preserve">, </w:t>
      </w:r>
      <w:r w:rsidRPr="007C0D3D">
        <w:rPr>
          <w:rFonts w:ascii="Book Antiqua" w:eastAsia="Book Antiqua" w:hAnsi="Book Antiqua" w:cs="Book Antiqua"/>
          <w:bCs/>
          <w:color w:val="000000"/>
          <w:shd w:val="clear" w:color="auto" w:fill="FFFFFF"/>
        </w:rPr>
        <w:t xml:space="preserve">several studies </w:t>
      </w:r>
      <w:r w:rsidRPr="007C0D3D">
        <w:rPr>
          <w:rFonts w:ascii="Book Antiqua" w:eastAsia="Book Antiqua" w:hAnsi="Book Antiqua" w:cs="Book Antiqua"/>
          <w:bCs/>
          <w:color w:val="000000"/>
        </w:rPr>
        <w:t xml:space="preserve">have </w:t>
      </w:r>
      <w:r w:rsidRPr="007C0D3D">
        <w:rPr>
          <w:rFonts w:ascii="Book Antiqua" w:eastAsia="Book Antiqua" w:hAnsi="Book Antiqua" w:cs="Book Antiqua"/>
          <w:bCs/>
          <w:color w:val="000000"/>
          <w:shd w:val="clear" w:color="auto" w:fill="FFFFFF"/>
        </w:rPr>
        <w:lastRenderedPageBreak/>
        <w:t xml:space="preserve">found that in the era of </w:t>
      </w:r>
      <w:proofErr w:type="spellStart"/>
      <w:r w:rsidRPr="007C0D3D">
        <w:rPr>
          <w:rFonts w:ascii="Book Antiqua" w:eastAsia="Book Antiqua" w:hAnsi="Book Antiqua" w:cs="Book Antiqua"/>
          <w:bCs/>
          <w:color w:val="000000"/>
          <w:shd w:val="clear" w:color="auto" w:fill="FFFFFF"/>
        </w:rPr>
        <w:t>immunochemotherapy</w:t>
      </w:r>
      <w:proofErr w:type="spellEnd"/>
      <w:r w:rsidRPr="007C0D3D">
        <w:rPr>
          <w:rFonts w:ascii="Book Antiqua" w:eastAsia="Book Antiqua" w:hAnsi="Book Antiqua" w:cs="Book Antiqua"/>
          <w:bCs/>
          <w:color w:val="000000"/>
          <w:shd w:val="clear" w:color="auto" w:fill="FFFFFF"/>
        </w:rPr>
        <w:t xml:space="preserve"> (R-CHOP), radiotherapy does not improve </w:t>
      </w:r>
      <w:proofErr w:type="gramStart"/>
      <w:r w:rsidRPr="007C0D3D">
        <w:rPr>
          <w:rFonts w:ascii="Book Antiqua" w:eastAsia="Book Antiqua" w:hAnsi="Book Antiqua" w:cs="Book Antiqua"/>
          <w:bCs/>
          <w:color w:val="000000"/>
          <w:shd w:val="clear" w:color="auto" w:fill="FFFFFF"/>
        </w:rPr>
        <w:t>OS</w:t>
      </w:r>
      <w:r w:rsidRPr="007C0D3D">
        <w:rPr>
          <w:rFonts w:ascii="Book Antiqua" w:eastAsia="Book Antiqua" w:hAnsi="Book Antiqua" w:cs="Book Antiqua"/>
          <w:bCs/>
          <w:color w:val="000000"/>
          <w:szCs w:val="30"/>
          <w:shd w:val="clear" w:color="auto" w:fill="FFFFFF"/>
          <w:vertAlign w:val="superscript"/>
        </w:rPr>
        <w:t>[</w:t>
      </w:r>
      <w:proofErr w:type="gramEnd"/>
      <w:r w:rsidR="000E2656">
        <w:rPr>
          <w:rFonts w:ascii="Book Antiqua" w:hAnsi="Book Antiqua" w:cs="Book Antiqua" w:hint="eastAsia"/>
          <w:bCs/>
          <w:color w:val="000000"/>
          <w:szCs w:val="30"/>
          <w:shd w:val="clear" w:color="auto" w:fill="FFFFFF"/>
          <w:vertAlign w:val="superscript"/>
          <w:lang w:eastAsia="zh-CN"/>
        </w:rPr>
        <w:t>29-31</w:t>
      </w:r>
      <w:r w:rsidRPr="007C0D3D">
        <w:rPr>
          <w:rFonts w:ascii="Book Antiqua" w:eastAsia="Book Antiqua" w:hAnsi="Book Antiqua" w:cs="Book Antiqua"/>
          <w:bCs/>
          <w:color w:val="000000"/>
          <w:szCs w:val="20"/>
          <w:shd w:val="clear" w:color="auto" w:fill="FFFFFF"/>
          <w:vertAlign w:val="superscript"/>
        </w:rPr>
        <w:t>]</w:t>
      </w:r>
      <w:r w:rsidRPr="007C0D3D">
        <w:rPr>
          <w:rFonts w:ascii="Book Antiqua" w:eastAsia="Book Antiqua" w:hAnsi="Book Antiqua" w:cs="Book Antiqua"/>
          <w:bCs/>
          <w:color w:val="000000"/>
          <w:shd w:val="clear" w:color="auto" w:fill="FFFFFF"/>
        </w:rPr>
        <w:t xml:space="preserve">. The side effects of radiotherapy should always be taken into account in clinical decision </w:t>
      </w:r>
      <w:proofErr w:type="gramStart"/>
      <w:r w:rsidRPr="007C0D3D">
        <w:rPr>
          <w:rFonts w:ascii="Book Antiqua" w:eastAsia="Book Antiqua" w:hAnsi="Book Antiqua" w:cs="Book Antiqua"/>
          <w:bCs/>
          <w:color w:val="000000"/>
          <w:shd w:val="clear" w:color="auto" w:fill="FFFFFF"/>
        </w:rPr>
        <w:t>making</w:t>
      </w:r>
      <w:r w:rsidRPr="007C0D3D">
        <w:rPr>
          <w:rFonts w:ascii="Book Antiqua" w:eastAsia="Book Antiqua" w:hAnsi="Book Antiqua" w:cs="Book Antiqua"/>
          <w:bCs/>
          <w:color w:val="000000"/>
          <w:szCs w:val="30"/>
          <w:vertAlign w:val="superscript"/>
        </w:rPr>
        <w:t>[</w:t>
      </w:r>
      <w:proofErr w:type="gramEnd"/>
      <w:r w:rsidR="000E2656">
        <w:rPr>
          <w:rFonts w:ascii="Book Antiqua" w:hAnsi="Book Antiqua" w:cs="Book Antiqua" w:hint="eastAsia"/>
          <w:bCs/>
          <w:color w:val="000000"/>
          <w:szCs w:val="30"/>
          <w:vertAlign w:val="superscript"/>
          <w:lang w:eastAsia="zh-CN"/>
        </w:rPr>
        <w:t>27</w:t>
      </w:r>
      <w:r w:rsidRPr="007C0D3D">
        <w:rPr>
          <w:rFonts w:ascii="Book Antiqua" w:eastAsia="Book Antiqua" w:hAnsi="Book Antiqua" w:cs="Book Antiqua"/>
          <w:bCs/>
          <w:color w:val="000000"/>
          <w:szCs w:val="30"/>
          <w:vertAlign w:val="superscript"/>
        </w:rPr>
        <w:t>]</w:t>
      </w:r>
      <w:r w:rsidRPr="007C0D3D">
        <w:rPr>
          <w:rFonts w:ascii="Book Antiqua" w:eastAsia="Book Antiqua" w:hAnsi="Book Antiqua" w:cs="Book Antiqua"/>
          <w:bCs/>
          <w:color w:val="000000"/>
        </w:rPr>
        <w:t>.</w:t>
      </w:r>
    </w:p>
    <w:p w14:paraId="5C5B325C" w14:textId="77777777" w:rsidR="00A77B3E" w:rsidRDefault="00113332" w:rsidP="000E2656">
      <w:pPr>
        <w:spacing w:line="360" w:lineRule="auto"/>
        <w:ind w:firstLineChars="100" w:firstLine="240"/>
        <w:jc w:val="both"/>
      </w:pPr>
      <w:r>
        <w:rPr>
          <w:rFonts w:ascii="Book Antiqua" w:eastAsia="Book Antiqua" w:hAnsi="Book Antiqua" w:cs="Book Antiqua"/>
          <w:color w:val="000000"/>
          <w:shd w:val="clear" w:color="auto" w:fill="FFFFFF"/>
        </w:rPr>
        <w:t xml:space="preserve">Despite the presence of several clinical series involving primary gastric DLBCL lymphomas mainly addressing the issue of selecting the optimal treatment, there are sporadic single cases in the </w:t>
      </w:r>
      <w:proofErr w:type="gramStart"/>
      <w:r>
        <w:rPr>
          <w:rFonts w:ascii="Book Antiqua" w:eastAsia="Book Antiqua" w:hAnsi="Book Antiqua" w:cs="Book Antiqua"/>
          <w:color w:val="000000"/>
          <w:shd w:val="clear" w:color="auto" w:fill="FFFFFF"/>
        </w:rPr>
        <w:t>literature</w:t>
      </w:r>
      <w:r>
        <w:rPr>
          <w:rFonts w:ascii="Book Antiqua" w:eastAsia="Book Antiqua" w:hAnsi="Book Antiqua" w:cs="Book Antiqua"/>
          <w:color w:val="000000"/>
          <w:szCs w:val="30"/>
          <w:shd w:val="clear" w:color="auto" w:fill="FFFFFF"/>
          <w:vertAlign w:val="superscript"/>
        </w:rPr>
        <w:t>[</w:t>
      </w:r>
      <w:proofErr w:type="gramEnd"/>
      <w:r w:rsidR="000E2656">
        <w:rPr>
          <w:rFonts w:ascii="Book Antiqua" w:hAnsi="Book Antiqua" w:cs="Book Antiqua" w:hint="eastAsia"/>
          <w:color w:val="000000"/>
          <w:szCs w:val="30"/>
          <w:shd w:val="clear" w:color="auto" w:fill="FFFFFF"/>
          <w:vertAlign w:val="superscript"/>
          <w:lang w:eastAsia="zh-CN"/>
        </w:rPr>
        <w:t>22,32-34</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xml:space="preserve">. Some very rare, more aggressive cases of DLBCL lymphoma originating from the stomach and infiltrating the adrenals bilaterally have been </w:t>
      </w:r>
      <w:proofErr w:type="gramStart"/>
      <w:r>
        <w:rPr>
          <w:rFonts w:ascii="Book Antiqua" w:eastAsia="Book Antiqua" w:hAnsi="Book Antiqua" w:cs="Book Antiqua"/>
          <w:color w:val="000000"/>
          <w:shd w:val="clear" w:color="auto" w:fill="FFFFFF"/>
        </w:rPr>
        <w:t>reported</w:t>
      </w:r>
      <w:r>
        <w:rPr>
          <w:rFonts w:ascii="Book Antiqua" w:eastAsia="Book Antiqua" w:hAnsi="Book Antiqua" w:cs="Book Antiqua"/>
          <w:color w:val="000000"/>
          <w:szCs w:val="30"/>
          <w:shd w:val="clear" w:color="auto" w:fill="FFFFFF"/>
          <w:vertAlign w:val="superscript"/>
        </w:rPr>
        <w:t>[</w:t>
      </w:r>
      <w:proofErr w:type="gramEnd"/>
      <w:r w:rsidR="000E2656">
        <w:rPr>
          <w:rFonts w:ascii="Book Antiqua" w:hAnsi="Book Antiqua" w:cs="Book Antiqua" w:hint="eastAsia"/>
          <w:color w:val="000000"/>
          <w:szCs w:val="30"/>
          <w:shd w:val="clear" w:color="auto" w:fill="FFFFFF"/>
          <w:vertAlign w:val="superscript"/>
          <w:lang w:eastAsia="zh-CN"/>
        </w:rPr>
        <w:t>32,34</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The first patient presented with nausea, vomiting, abdominal pain and hypotension, was treated with glucocorticoids and died after developing respiratory failure, severe hypotension refractory to vasopressors and severe metabolic acidosis</w:t>
      </w:r>
      <w:r>
        <w:rPr>
          <w:rFonts w:ascii="Book Antiqua" w:eastAsia="Book Antiqua" w:hAnsi="Book Antiqua" w:cs="Book Antiqua"/>
          <w:color w:val="000000"/>
          <w:szCs w:val="30"/>
          <w:shd w:val="clear" w:color="auto" w:fill="FFFFFF"/>
          <w:vertAlign w:val="superscript"/>
        </w:rPr>
        <w:t>[</w:t>
      </w:r>
      <w:r w:rsidR="000E2656">
        <w:rPr>
          <w:rFonts w:ascii="Book Antiqua" w:hAnsi="Book Antiqua" w:cs="Book Antiqua" w:hint="eastAsia"/>
          <w:color w:val="000000"/>
          <w:szCs w:val="30"/>
          <w:shd w:val="clear" w:color="auto" w:fill="FFFFFF"/>
          <w:vertAlign w:val="superscript"/>
          <w:lang w:eastAsia="zh-CN"/>
        </w:rPr>
        <w:t>34</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xml:space="preserve">. The second case was a DLBCL, PGL of the </w:t>
      </w:r>
      <w:r>
        <w:rPr>
          <w:rFonts w:ascii="Book Antiqua" w:eastAsia="Book Antiqua" w:hAnsi="Book Antiqua" w:cs="Book Antiqua"/>
          <w:color w:val="000000"/>
        </w:rPr>
        <w:t>non-germinal</w:t>
      </w:r>
      <w:r>
        <w:rPr>
          <w:rFonts w:ascii="Book Antiqua" w:eastAsia="Book Antiqua" w:hAnsi="Book Antiqua" w:cs="Book Antiqua"/>
          <w:color w:val="000000"/>
          <w:shd w:val="clear" w:color="auto" w:fill="FFFFFF"/>
        </w:rPr>
        <w:t xml:space="preserve"> center (non-GC) type. This patient received 8 cycles of rituximab therapy, 6 cycles of CHOP and 3 cycles of prophylactic intrathecal chemotherapy. The patient maintained a CR for </w:t>
      </w:r>
      <w:r>
        <w:rPr>
          <w:rFonts w:ascii="Book Antiqua" w:eastAsia="Book Antiqua" w:hAnsi="Book Antiqua" w:cs="Book Antiqua"/>
          <w:color w:val="000000"/>
        </w:rPr>
        <w:t>approximately</w:t>
      </w:r>
      <w:r>
        <w:rPr>
          <w:rFonts w:ascii="Book Antiqua" w:eastAsia="Book Antiqua" w:hAnsi="Book Antiqua" w:cs="Book Antiqua"/>
          <w:color w:val="000000"/>
          <w:shd w:val="clear" w:color="auto" w:fill="FFFFFF"/>
        </w:rPr>
        <w:t xml:space="preserve"> 14 </w:t>
      </w:r>
      <w:proofErr w:type="spellStart"/>
      <w:proofErr w:type="gramStart"/>
      <w:r>
        <w:rPr>
          <w:rFonts w:ascii="Book Antiqua" w:eastAsia="Book Antiqua" w:hAnsi="Book Antiqua" w:cs="Book Antiqua"/>
          <w:color w:val="000000"/>
          <w:shd w:val="clear" w:color="auto" w:fill="FFFFFF"/>
        </w:rPr>
        <w:t>mo</w:t>
      </w:r>
      <w:proofErr w:type="spellEnd"/>
      <w:proofErr w:type="gramEnd"/>
      <w:r>
        <w:rPr>
          <w:rFonts w:ascii="Book Antiqua" w:eastAsia="Book Antiqua" w:hAnsi="Book Antiqua" w:cs="Book Antiqua"/>
          <w:color w:val="000000"/>
          <w:shd w:val="clear" w:color="auto" w:fill="FFFFFF"/>
        </w:rPr>
        <w:t xml:space="preserve"> after the completion of the aforementioned treatment. The latter is in favor of the hypothesis that DLBCL lymphomas of the stomach have a better prognosis</w:t>
      </w:r>
      <w:r>
        <w:rPr>
          <w:rFonts w:ascii="Book Antiqua" w:eastAsia="Book Antiqua" w:hAnsi="Book Antiqua" w:cs="Book Antiqua"/>
          <w:color w:val="000000"/>
        </w:rPr>
        <w:t xml:space="preserve"> than</w:t>
      </w:r>
      <w:r>
        <w:rPr>
          <w:rFonts w:ascii="Book Antiqua" w:eastAsia="Book Antiqua" w:hAnsi="Book Antiqua" w:cs="Book Antiqua"/>
          <w:color w:val="000000"/>
          <w:shd w:val="clear" w:color="auto" w:fill="FFFFFF"/>
        </w:rPr>
        <w:t xml:space="preserve"> other DLBCL nodal and </w:t>
      </w:r>
      <w:proofErr w:type="spellStart"/>
      <w:r>
        <w:rPr>
          <w:rFonts w:ascii="Book Antiqua" w:eastAsia="Book Antiqua" w:hAnsi="Book Antiqua" w:cs="Book Antiqua"/>
          <w:color w:val="000000"/>
          <w:shd w:val="clear" w:color="auto" w:fill="FFFFFF"/>
        </w:rPr>
        <w:t>extranodal</w:t>
      </w:r>
      <w:proofErr w:type="spellEnd"/>
      <w:r>
        <w:rPr>
          <w:rFonts w:ascii="Book Antiqua" w:eastAsia="Book Antiqua" w:hAnsi="Book Antiqua" w:cs="Book Antiqua"/>
          <w:color w:val="000000"/>
          <w:shd w:val="clear" w:color="auto" w:fill="FFFFFF"/>
        </w:rPr>
        <w:t xml:space="preserve"> lymphomas. In contrast to the very dismal prognosis of primary adrenal lymphomas (PALs)</w:t>
      </w:r>
      <w:r>
        <w:rPr>
          <w:rFonts w:ascii="Book Antiqua" w:eastAsia="Book Antiqua" w:hAnsi="Book Antiqua" w:cs="Book Antiqua"/>
          <w:color w:val="000000"/>
          <w:szCs w:val="30"/>
          <w:shd w:val="clear" w:color="auto" w:fill="FFFFFF"/>
          <w:vertAlign w:val="superscript"/>
        </w:rPr>
        <w:t>[</w:t>
      </w:r>
      <w:r w:rsidR="000E2656">
        <w:rPr>
          <w:rFonts w:ascii="Book Antiqua" w:hAnsi="Book Antiqua" w:cs="Book Antiqua" w:hint="eastAsia"/>
          <w:color w:val="000000"/>
          <w:szCs w:val="30"/>
          <w:shd w:val="clear" w:color="auto" w:fill="FFFFFF"/>
          <w:vertAlign w:val="superscript"/>
          <w:lang w:eastAsia="zh-CN"/>
        </w:rPr>
        <w:t>35</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this patient survived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likely because the primary neoplasm was gastric DLBCL, which has better biological and clinical behavior for unknown molecular reasons (even though it is considered an aggressive neoplasm, being DLBCL).</w:t>
      </w:r>
    </w:p>
    <w:p w14:paraId="31A7D32E" w14:textId="77777777" w:rsidR="00A77B3E" w:rsidRPr="000E2656" w:rsidRDefault="00113332" w:rsidP="000E2656">
      <w:pPr>
        <w:spacing w:line="360" w:lineRule="auto"/>
        <w:ind w:firstLineChars="100" w:firstLine="240"/>
        <w:jc w:val="both"/>
      </w:pPr>
      <w:r w:rsidRPr="000E2656">
        <w:rPr>
          <w:rFonts w:ascii="Book Antiqua" w:eastAsia="Book Antiqua" w:hAnsi="Book Antiqua" w:cs="Book Antiqua"/>
          <w:bCs/>
          <w:iCs/>
          <w:color w:val="000000"/>
        </w:rPr>
        <w:t>Regarding the role of HPE, Nakamura</w:t>
      </w:r>
      <w:r w:rsidR="000E2656">
        <w:rPr>
          <w:rFonts w:ascii="Book Antiqua" w:hAnsi="Book Antiqua" w:cs="Book Antiqua" w:hint="eastAsia"/>
          <w:bCs/>
          <w:iCs/>
          <w:color w:val="000000"/>
          <w:lang w:eastAsia="zh-CN"/>
        </w:rPr>
        <w:t xml:space="preserve"> </w:t>
      </w:r>
      <w:r w:rsidRPr="000E2656">
        <w:rPr>
          <w:rFonts w:ascii="Book Antiqua" w:eastAsia="Book Antiqua" w:hAnsi="Book Antiqua" w:cs="Book Antiqua"/>
          <w:bCs/>
          <w:i/>
          <w:iCs/>
          <w:color w:val="000000"/>
        </w:rPr>
        <w:t>et al</w:t>
      </w:r>
      <w:r w:rsidR="000E2656" w:rsidRPr="000E2656">
        <w:rPr>
          <w:rFonts w:ascii="Book Antiqua" w:eastAsia="Book Antiqua" w:hAnsi="Book Antiqua" w:cs="Book Antiqua"/>
          <w:bCs/>
          <w:iCs/>
          <w:color w:val="000000"/>
          <w:szCs w:val="30"/>
          <w:vertAlign w:val="superscript"/>
        </w:rPr>
        <w:t>[</w:t>
      </w:r>
      <w:r w:rsidR="000E2656">
        <w:rPr>
          <w:rFonts w:ascii="Book Antiqua" w:hAnsi="Book Antiqua" w:cs="Book Antiqua" w:hint="eastAsia"/>
          <w:bCs/>
          <w:iCs/>
          <w:color w:val="000000"/>
          <w:szCs w:val="30"/>
          <w:vertAlign w:val="superscript"/>
          <w:lang w:eastAsia="zh-CN"/>
        </w:rPr>
        <w:t>36</w:t>
      </w:r>
      <w:r w:rsidR="000E2656" w:rsidRPr="000E2656">
        <w:rPr>
          <w:rFonts w:ascii="Book Antiqua" w:eastAsia="Book Antiqua" w:hAnsi="Book Antiqua" w:cs="Book Antiqua"/>
          <w:bCs/>
          <w:iCs/>
          <w:color w:val="000000"/>
          <w:szCs w:val="30"/>
          <w:vertAlign w:val="superscript"/>
        </w:rPr>
        <w:t>]</w:t>
      </w:r>
      <w:r w:rsidRPr="000E2656">
        <w:rPr>
          <w:rFonts w:ascii="Book Antiqua" w:eastAsia="Book Antiqua" w:hAnsi="Book Antiqua" w:cs="Book Antiqua"/>
          <w:bCs/>
          <w:iCs/>
          <w:color w:val="000000"/>
        </w:rPr>
        <w:t xml:space="preserve"> studied 420 patients with gastric MALT lymphoma and found a significant responsiveness to HPE therapy (77%), with treatment failure (relapse or progressive disease) occurring in only 9% of the patients. However, this primary refractory disease was not associated with a dismal outcome, as the subsequent therapy still yielded a 90% OS rate after 10 </w:t>
      </w:r>
      <w:proofErr w:type="gramStart"/>
      <w:r w:rsidRPr="000E2656">
        <w:rPr>
          <w:rFonts w:ascii="Book Antiqua" w:eastAsia="Book Antiqua" w:hAnsi="Book Antiqua" w:cs="Book Antiqua"/>
          <w:bCs/>
          <w:iCs/>
          <w:color w:val="000000"/>
        </w:rPr>
        <w:t>years</w:t>
      </w:r>
      <w:r w:rsidRPr="000E2656">
        <w:rPr>
          <w:rFonts w:ascii="Book Antiqua" w:eastAsia="Book Antiqua" w:hAnsi="Book Antiqua" w:cs="Book Antiqua"/>
          <w:bCs/>
          <w:iCs/>
          <w:color w:val="000000"/>
          <w:szCs w:val="30"/>
          <w:vertAlign w:val="superscript"/>
        </w:rPr>
        <w:t>[</w:t>
      </w:r>
      <w:proofErr w:type="gramEnd"/>
      <w:r w:rsidR="000E2656">
        <w:rPr>
          <w:rFonts w:ascii="Book Antiqua" w:hAnsi="Book Antiqua" w:cs="Book Antiqua" w:hint="eastAsia"/>
          <w:bCs/>
          <w:iCs/>
          <w:color w:val="000000"/>
          <w:szCs w:val="30"/>
          <w:vertAlign w:val="superscript"/>
          <w:lang w:eastAsia="zh-CN"/>
        </w:rPr>
        <w:t>36</w:t>
      </w:r>
      <w:r w:rsidRPr="000E2656">
        <w:rPr>
          <w:rFonts w:ascii="Book Antiqua" w:eastAsia="Book Antiqua" w:hAnsi="Book Antiqua" w:cs="Book Antiqua"/>
          <w:bCs/>
          <w:iCs/>
          <w:color w:val="000000"/>
          <w:szCs w:val="30"/>
          <w:vertAlign w:val="superscript"/>
        </w:rPr>
        <w:t>]</w:t>
      </w:r>
      <w:r w:rsidRPr="000E2656">
        <w:rPr>
          <w:rFonts w:ascii="Book Antiqua" w:eastAsia="Book Antiqua" w:hAnsi="Book Antiqua" w:cs="Book Antiqua"/>
          <w:bCs/>
          <w:iCs/>
          <w:color w:val="000000"/>
        </w:rPr>
        <w:t>.</w:t>
      </w:r>
    </w:p>
    <w:p w14:paraId="0E5D6ACC" w14:textId="77777777" w:rsidR="00A77B3E" w:rsidRPr="000E2656" w:rsidRDefault="00113332" w:rsidP="000E2656">
      <w:pPr>
        <w:spacing w:line="360" w:lineRule="auto"/>
        <w:ind w:firstLineChars="98" w:firstLine="235"/>
        <w:jc w:val="both"/>
      </w:pPr>
      <w:r w:rsidRPr="000E2656">
        <w:rPr>
          <w:rFonts w:ascii="Book Antiqua" w:eastAsia="Book Antiqua" w:hAnsi="Book Antiqua" w:cs="Book Antiqua"/>
          <w:bCs/>
          <w:color w:val="000000"/>
          <w:shd w:val="clear" w:color="auto" w:fill="FFFFFF"/>
        </w:rPr>
        <w:t>Nevertheless, even though HPE has already been established as an optimal strategy for the management of gastric MALT lymphoma, there are conflicting results, either in favor</w:t>
      </w:r>
      <w:r w:rsidRPr="000E2656">
        <w:rPr>
          <w:rFonts w:ascii="Book Antiqua" w:eastAsia="Book Antiqua" w:hAnsi="Book Antiqua" w:cs="Book Antiqua"/>
          <w:bCs/>
          <w:color w:val="000000"/>
        </w:rPr>
        <w:t xml:space="preserve"> of</w:t>
      </w:r>
      <w:r w:rsidRPr="000E2656">
        <w:rPr>
          <w:rFonts w:ascii="Book Antiqua" w:eastAsia="Book Antiqua" w:hAnsi="Book Antiqua" w:cs="Book Antiqua"/>
          <w:bCs/>
          <w:color w:val="000000"/>
          <w:shd w:val="clear" w:color="auto" w:fill="FFFFFF"/>
        </w:rPr>
        <w:t xml:space="preserve"> or against HPE for patients with DLBCL PGLs. </w:t>
      </w:r>
      <w:r w:rsidRPr="000E2656">
        <w:rPr>
          <w:rStyle w:val="longtext"/>
          <w:rFonts w:ascii="Book Antiqua" w:eastAsia="Book Antiqua" w:hAnsi="Book Antiqua" w:cs="Book Antiqua"/>
          <w:bCs/>
          <w:color w:val="000000"/>
        </w:rPr>
        <w:t xml:space="preserve">Thus, </w:t>
      </w:r>
      <w:r w:rsidRPr="000E2656">
        <w:rPr>
          <w:rFonts w:ascii="Book Antiqua" w:eastAsia="Book Antiqua" w:hAnsi="Book Antiqua" w:cs="Book Antiqua"/>
          <w:bCs/>
          <w:iCs/>
          <w:color w:val="000000"/>
        </w:rPr>
        <w:t xml:space="preserve">HPE has been reported to be a suitable strategy for patients with DLBCL </w:t>
      </w:r>
      <w:proofErr w:type="gramStart"/>
      <w:r w:rsidRPr="000E2656">
        <w:rPr>
          <w:rFonts w:ascii="Book Antiqua" w:eastAsia="Book Antiqua" w:hAnsi="Book Antiqua" w:cs="Book Antiqua"/>
          <w:bCs/>
          <w:iCs/>
          <w:color w:val="000000"/>
        </w:rPr>
        <w:t>PGLs</w:t>
      </w:r>
      <w:r w:rsidRPr="000E2656">
        <w:rPr>
          <w:rFonts w:ascii="Book Antiqua" w:eastAsia="Book Antiqua" w:hAnsi="Book Antiqua" w:cs="Book Antiqua"/>
          <w:bCs/>
          <w:iCs/>
          <w:color w:val="000000"/>
          <w:szCs w:val="30"/>
          <w:vertAlign w:val="superscript"/>
        </w:rPr>
        <w:t>[</w:t>
      </w:r>
      <w:proofErr w:type="gramEnd"/>
      <w:r w:rsidR="000E2656">
        <w:rPr>
          <w:rFonts w:ascii="Book Antiqua" w:hAnsi="Book Antiqua" w:cs="Book Antiqua" w:hint="eastAsia"/>
          <w:bCs/>
          <w:iCs/>
          <w:color w:val="000000"/>
          <w:szCs w:val="30"/>
          <w:vertAlign w:val="superscript"/>
          <w:lang w:eastAsia="zh-CN"/>
        </w:rPr>
        <w:t>37,38</w:t>
      </w:r>
      <w:r w:rsidRPr="000E2656">
        <w:rPr>
          <w:rFonts w:ascii="Book Antiqua" w:eastAsia="Book Antiqua" w:hAnsi="Book Antiqua" w:cs="Book Antiqua"/>
          <w:bCs/>
          <w:iCs/>
          <w:color w:val="000000"/>
          <w:szCs w:val="30"/>
          <w:vertAlign w:val="superscript"/>
        </w:rPr>
        <w:t>]</w:t>
      </w:r>
      <w:r w:rsidRPr="000E2656">
        <w:rPr>
          <w:rFonts w:ascii="Book Antiqua" w:eastAsia="Book Antiqua" w:hAnsi="Book Antiqua" w:cs="Book Antiqua"/>
          <w:bCs/>
          <w:iCs/>
          <w:color w:val="000000"/>
        </w:rPr>
        <w:t xml:space="preserve">. The concept of a less </w:t>
      </w:r>
      <w:r w:rsidRPr="000E2656">
        <w:rPr>
          <w:rFonts w:ascii="Book Antiqua" w:eastAsia="Book Antiqua" w:hAnsi="Book Antiqua" w:cs="Book Antiqua"/>
          <w:bCs/>
          <w:iCs/>
          <w:color w:val="000000"/>
        </w:rPr>
        <w:lastRenderedPageBreak/>
        <w:t xml:space="preserve">aggressive biological behavior for </w:t>
      </w:r>
      <w:r w:rsidR="006545D9" w:rsidRPr="000E2656">
        <w:rPr>
          <w:rFonts w:ascii="Book Antiqua" w:eastAsia="Book Antiqua" w:hAnsi="Book Antiqua" w:cs="Book Antiqua"/>
          <w:i/>
          <w:iCs/>
          <w:color w:val="000000"/>
          <w:shd w:val="clear" w:color="auto" w:fill="FFFFFF"/>
        </w:rPr>
        <w:t>H</w:t>
      </w:r>
      <w:r w:rsidR="006545D9" w:rsidRPr="000E2656">
        <w:rPr>
          <w:rFonts w:ascii="Book Antiqua" w:hAnsi="Book Antiqua" w:cs="Book Antiqua" w:hint="eastAsia"/>
          <w:i/>
          <w:iCs/>
          <w:color w:val="000000"/>
          <w:shd w:val="clear" w:color="auto" w:fill="FFFFFF"/>
          <w:lang w:eastAsia="zh-CN"/>
        </w:rPr>
        <w:t>.</w:t>
      </w:r>
      <w:r w:rsidR="006545D9" w:rsidRPr="000E2656">
        <w:rPr>
          <w:rFonts w:ascii="Book Antiqua" w:eastAsia="Book Antiqua" w:hAnsi="Book Antiqua" w:cs="Book Antiqua"/>
          <w:i/>
          <w:iCs/>
          <w:color w:val="000000"/>
          <w:shd w:val="clear" w:color="auto" w:fill="FFFFFF"/>
        </w:rPr>
        <w:t xml:space="preserve"> pylori</w:t>
      </w:r>
      <w:r w:rsidRPr="000E2656">
        <w:rPr>
          <w:rFonts w:ascii="Book Antiqua" w:eastAsia="Book Antiqua" w:hAnsi="Book Antiqua" w:cs="Book Antiqua"/>
          <w:bCs/>
          <w:color w:val="000000"/>
          <w:shd w:val="clear" w:color="auto" w:fill="FFFFFF"/>
        </w:rPr>
        <w:t xml:space="preserve"> I</w:t>
      </w:r>
      <w:r w:rsidRPr="000E2656">
        <w:rPr>
          <w:rFonts w:ascii="Book Antiqua" w:eastAsia="Book Antiqua" w:hAnsi="Book Antiqua" w:cs="Book Antiqua"/>
          <w:bCs/>
          <w:color w:val="000000"/>
        </w:rPr>
        <w:t xml:space="preserve">-dependent gastric DLBCL has been proposed with the suggestion to apply HPE in such </w:t>
      </w:r>
      <w:proofErr w:type="gramStart"/>
      <w:r w:rsidRPr="000E2656">
        <w:rPr>
          <w:rFonts w:ascii="Book Antiqua" w:eastAsia="Book Antiqua" w:hAnsi="Book Antiqua" w:cs="Book Antiqua"/>
          <w:bCs/>
          <w:color w:val="000000"/>
        </w:rPr>
        <w:t>cases</w:t>
      </w:r>
      <w:r w:rsidRPr="000E2656">
        <w:rPr>
          <w:rFonts w:ascii="Book Antiqua" w:eastAsia="Book Antiqua" w:hAnsi="Book Antiqua" w:cs="Book Antiqua"/>
          <w:bCs/>
          <w:iCs/>
          <w:color w:val="000000"/>
          <w:szCs w:val="30"/>
          <w:vertAlign w:val="superscript"/>
        </w:rPr>
        <w:t>[</w:t>
      </w:r>
      <w:proofErr w:type="gramEnd"/>
      <w:r w:rsidR="000E2656">
        <w:rPr>
          <w:rFonts w:ascii="Book Antiqua" w:hAnsi="Book Antiqua" w:cs="Book Antiqua" w:hint="eastAsia"/>
          <w:bCs/>
          <w:iCs/>
          <w:color w:val="000000"/>
          <w:szCs w:val="30"/>
          <w:vertAlign w:val="superscript"/>
          <w:lang w:eastAsia="zh-CN"/>
        </w:rPr>
        <w:t>39</w:t>
      </w:r>
      <w:r w:rsidRPr="000E2656">
        <w:rPr>
          <w:rFonts w:ascii="Book Antiqua" w:eastAsia="Book Antiqua" w:hAnsi="Book Antiqua" w:cs="Book Antiqua"/>
          <w:bCs/>
          <w:iCs/>
          <w:color w:val="000000"/>
          <w:szCs w:val="30"/>
          <w:vertAlign w:val="superscript"/>
        </w:rPr>
        <w:t>]</w:t>
      </w:r>
      <w:r w:rsidRPr="000E2656">
        <w:rPr>
          <w:rFonts w:ascii="Book Antiqua" w:eastAsia="Book Antiqua" w:hAnsi="Book Antiqua" w:cs="Book Antiqua"/>
          <w:bCs/>
          <w:iCs/>
          <w:color w:val="000000"/>
        </w:rPr>
        <w:t xml:space="preserve">. However, it is not clear how accurately these lymphomas can be distinguished. Alternatively, high-grade gastric lymphomas can rapidly progress if they do not respond to HPE. The loss of </w:t>
      </w:r>
      <w:r w:rsidR="006545D9" w:rsidRPr="000E2656">
        <w:rPr>
          <w:rFonts w:ascii="Book Antiqua" w:eastAsia="Book Antiqua" w:hAnsi="Book Antiqua" w:cs="Book Antiqua"/>
          <w:i/>
          <w:iCs/>
          <w:color w:val="000000"/>
          <w:shd w:val="clear" w:color="auto" w:fill="FFFFFF"/>
        </w:rPr>
        <w:t>H</w:t>
      </w:r>
      <w:r w:rsidR="006545D9" w:rsidRPr="000E2656">
        <w:rPr>
          <w:rFonts w:ascii="Book Antiqua" w:hAnsi="Book Antiqua" w:cs="Book Antiqua" w:hint="eastAsia"/>
          <w:i/>
          <w:iCs/>
          <w:color w:val="000000"/>
          <w:shd w:val="clear" w:color="auto" w:fill="FFFFFF"/>
          <w:lang w:eastAsia="zh-CN"/>
        </w:rPr>
        <w:t>.</w:t>
      </w:r>
      <w:r w:rsidR="006545D9" w:rsidRPr="000E2656">
        <w:rPr>
          <w:rFonts w:ascii="Book Antiqua" w:eastAsia="Book Antiqua" w:hAnsi="Book Antiqua" w:cs="Book Antiqua"/>
          <w:i/>
          <w:iCs/>
          <w:color w:val="000000"/>
          <w:shd w:val="clear" w:color="auto" w:fill="FFFFFF"/>
        </w:rPr>
        <w:t xml:space="preserve"> pylori</w:t>
      </w:r>
      <w:r w:rsidRPr="000E2656">
        <w:rPr>
          <w:rFonts w:ascii="Book Antiqua" w:eastAsia="Book Antiqua" w:hAnsi="Book Antiqua" w:cs="Book Antiqua"/>
          <w:bCs/>
          <w:color w:val="000000"/>
          <w:shd w:val="clear" w:color="auto" w:fill="FFFFFF"/>
        </w:rPr>
        <w:t xml:space="preserve"> I </w:t>
      </w:r>
      <w:r w:rsidRPr="000E2656">
        <w:rPr>
          <w:rFonts w:ascii="Book Antiqua" w:eastAsia="Book Antiqua" w:hAnsi="Book Antiqua" w:cs="Book Antiqua"/>
          <w:bCs/>
          <w:color w:val="000000"/>
        </w:rPr>
        <w:t xml:space="preserve">dependency and the possible high-grade </w:t>
      </w:r>
      <w:proofErr w:type="spellStart"/>
      <w:r w:rsidRPr="000E2656">
        <w:rPr>
          <w:rFonts w:ascii="Book Antiqua" w:eastAsia="Book Antiqua" w:hAnsi="Book Antiqua" w:cs="Book Antiqua"/>
          <w:bCs/>
          <w:color w:val="000000"/>
        </w:rPr>
        <w:t>lymphomatic</w:t>
      </w:r>
      <w:proofErr w:type="spellEnd"/>
      <w:r w:rsidRPr="000E2656">
        <w:rPr>
          <w:rFonts w:ascii="Book Antiqua" w:eastAsia="Book Antiqua" w:hAnsi="Book Antiqua" w:cs="Book Antiqua"/>
          <w:bCs/>
          <w:color w:val="000000"/>
        </w:rPr>
        <w:t xml:space="preserve"> evolution/transformation are separate and distinct events in the natural history of </w:t>
      </w:r>
      <w:proofErr w:type="gramStart"/>
      <w:r w:rsidRPr="000E2656">
        <w:rPr>
          <w:rFonts w:ascii="Book Antiqua" w:eastAsia="Book Antiqua" w:hAnsi="Book Antiqua" w:cs="Book Antiqua"/>
          <w:bCs/>
          <w:color w:val="000000"/>
        </w:rPr>
        <w:t>PGL</w:t>
      </w:r>
      <w:r w:rsidRPr="000E2656">
        <w:rPr>
          <w:rFonts w:ascii="Book Antiqua" w:eastAsia="Book Antiqua" w:hAnsi="Book Antiqua" w:cs="Book Antiqua"/>
          <w:bCs/>
          <w:color w:val="000000"/>
          <w:szCs w:val="30"/>
          <w:vertAlign w:val="superscript"/>
        </w:rPr>
        <w:t>[</w:t>
      </w:r>
      <w:proofErr w:type="gramEnd"/>
      <w:r w:rsidR="000E2656">
        <w:rPr>
          <w:rFonts w:ascii="Book Antiqua" w:hAnsi="Book Antiqua" w:cs="Book Antiqua" w:hint="eastAsia"/>
          <w:bCs/>
          <w:color w:val="000000"/>
          <w:szCs w:val="30"/>
          <w:vertAlign w:val="superscript"/>
          <w:lang w:eastAsia="zh-CN"/>
        </w:rPr>
        <w:t>38,40</w:t>
      </w:r>
      <w:r w:rsidRPr="000E2656">
        <w:rPr>
          <w:rFonts w:ascii="Book Antiqua" w:eastAsia="Book Antiqua" w:hAnsi="Book Antiqua" w:cs="Book Antiqua"/>
          <w:bCs/>
          <w:color w:val="000000"/>
          <w:szCs w:val="30"/>
          <w:vertAlign w:val="superscript"/>
        </w:rPr>
        <w:t>]</w:t>
      </w:r>
      <w:r w:rsidRPr="000E2656">
        <w:rPr>
          <w:rFonts w:ascii="Book Antiqua" w:eastAsia="Book Antiqua" w:hAnsi="Book Antiqua" w:cs="Book Antiqua"/>
          <w:bCs/>
          <w:color w:val="000000"/>
        </w:rPr>
        <w:t xml:space="preserve">. The description of defined molecular markers linked to </w:t>
      </w:r>
      <w:r w:rsidR="006545D9" w:rsidRPr="000E2656">
        <w:rPr>
          <w:rFonts w:ascii="Book Antiqua" w:eastAsia="Book Antiqua" w:hAnsi="Book Antiqua" w:cs="Book Antiqua"/>
          <w:i/>
          <w:iCs/>
          <w:color w:val="000000"/>
          <w:shd w:val="clear" w:color="auto" w:fill="FFFFFF"/>
        </w:rPr>
        <w:t>H</w:t>
      </w:r>
      <w:r w:rsidR="006545D9" w:rsidRPr="000E2656">
        <w:rPr>
          <w:rFonts w:ascii="Book Antiqua" w:hAnsi="Book Antiqua" w:cs="Book Antiqua" w:hint="eastAsia"/>
          <w:i/>
          <w:iCs/>
          <w:color w:val="000000"/>
          <w:shd w:val="clear" w:color="auto" w:fill="FFFFFF"/>
          <w:lang w:eastAsia="zh-CN"/>
        </w:rPr>
        <w:t>.</w:t>
      </w:r>
      <w:r w:rsidR="006545D9" w:rsidRPr="000E2656">
        <w:rPr>
          <w:rFonts w:ascii="Book Antiqua" w:eastAsia="Book Antiqua" w:hAnsi="Book Antiqua" w:cs="Book Antiqua"/>
          <w:i/>
          <w:iCs/>
          <w:color w:val="000000"/>
          <w:shd w:val="clear" w:color="auto" w:fill="FFFFFF"/>
        </w:rPr>
        <w:t xml:space="preserve"> pylori</w:t>
      </w:r>
      <w:r w:rsidRPr="000E2656">
        <w:rPr>
          <w:rFonts w:ascii="Book Antiqua" w:eastAsia="Book Antiqua" w:hAnsi="Book Antiqua" w:cs="Book Antiqua"/>
          <w:bCs/>
          <w:color w:val="000000"/>
          <w:shd w:val="clear" w:color="auto" w:fill="FFFFFF"/>
        </w:rPr>
        <w:t xml:space="preserve"> I </w:t>
      </w:r>
      <w:r w:rsidRPr="000E2656">
        <w:rPr>
          <w:rFonts w:ascii="Book Antiqua" w:eastAsia="Book Antiqua" w:hAnsi="Book Antiqua" w:cs="Book Antiqua"/>
          <w:bCs/>
          <w:color w:val="000000"/>
        </w:rPr>
        <w:t>dependency of PGLs is beyond the scope of this article.</w:t>
      </w:r>
    </w:p>
    <w:p w14:paraId="30D6DAD8" w14:textId="77777777" w:rsidR="00A77B3E" w:rsidRPr="000E2656" w:rsidRDefault="00113332" w:rsidP="000E2656">
      <w:pPr>
        <w:spacing w:line="360" w:lineRule="auto"/>
        <w:ind w:firstLineChars="100" w:firstLine="240"/>
        <w:jc w:val="both"/>
      </w:pPr>
      <w:r w:rsidRPr="000E2656">
        <w:rPr>
          <w:rFonts w:ascii="Book Antiqua" w:eastAsia="Book Antiqua" w:hAnsi="Book Antiqua" w:cs="Book Antiqua"/>
          <w:bCs/>
          <w:iCs/>
          <w:color w:val="000000"/>
        </w:rPr>
        <w:t xml:space="preserve">Moreover, a </w:t>
      </w:r>
      <w:r w:rsidRPr="000E2656">
        <w:rPr>
          <w:rFonts w:ascii="Book Antiqua" w:eastAsia="Book Antiqua" w:hAnsi="Book Antiqua" w:cs="Book Antiqua"/>
          <w:bCs/>
          <w:color w:val="000000"/>
        </w:rPr>
        <w:t xml:space="preserve">substantial portion of early-stage </w:t>
      </w:r>
      <w:r w:rsidR="006545D9" w:rsidRPr="000E2656">
        <w:rPr>
          <w:rFonts w:ascii="Book Antiqua" w:eastAsia="Book Antiqua" w:hAnsi="Book Antiqua" w:cs="Book Antiqua"/>
          <w:i/>
          <w:iCs/>
          <w:color w:val="000000"/>
          <w:shd w:val="clear" w:color="auto" w:fill="FFFFFF"/>
        </w:rPr>
        <w:t>H</w:t>
      </w:r>
      <w:r w:rsidR="006545D9" w:rsidRPr="000E2656">
        <w:rPr>
          <w:rFonts w:ascii="Book Antiqua" w:hAnsi="Book Antiqua" w:cs="Book Antiqua" w:hint="eastAsia"/>
          <w:i/>
          <w:iCs/>
          <w:color w:val="000000"/>
          <w:shd w:val="clear" w:color="auto" w:fill="FFFFFF"/>
          <w:lang w:eastAsia="zh-CN"/>
        </w:rPr>
        <w:t>.</w:t>
      </w:r>
      <w:r w:rsidR="006545D9" w:rsidRPr="000E2656">
        <w:rPr>
          <w:rFonts w:ascii="Book Antiqua" w:eastAsia="Book Antiqua" w:hAnsi="Book Antiqua" w:cs="Book Antiqua"/>
          <w:i/>
          <w:iCs/>
          <w:color w:val="000000"/>
          <w:shd w:val="clear" w:color="auto" w:fill="FFFFFF"/>
        </w:rPr>
        <w:t xml:space="preserve"> pylori</w:t>
      </w:r>
      <w:r w:rsidRPr="000E2656">
        <w:rPr>
          <w:rFonts w:ascii="Book Antiqua" w:eastAsia="Book Antiqua" w:hAnsi="Book Antiqua" w:cs="Book Antiqua"/>
          <w:bCs/>
          <w:color w:val="000000"/>
          <w:shd w:val="clear" w:color="auto" w:fill="FFFFFF"/>
        </w:rPr>
        <w:t xml:space="preserve"> I</w:t>
      </w:r>
      <w:r w:rsidRPr="000E2656">
        <w:rPr>
          <w:rFonts w:ascii="Book Antiqua" w:eastAsia="Book Antiqua" w:hAnsi="Book Antiqua" w:cs="Book Antiqua"/>
          <w:bCs/>
          <w:color w:val="000000"/>
        </w:rPr>
        <w:t xml:space="preserve">-positive gastric de novo DLBCLs remain </w:t>
      </w:r>
      <w:r w:rsidR="006545D9" w:rsidRPr="000E2656">
        <w:rPr>
          <w:rFonts w:ascii="Book Antiqua" w:eastAsia="Book Antiqua" w:hAnsi="Book Antiqua" w:cs="Book Antiqua"/>
          <w:i/>
          <w:iCs/>
          <w:color w:val="000000"/>
          <w:shd w:val="clear" w:color="auto" w:fill="FFFFFF"/>
        </w:rPr>
        <w:t>H</w:t>
      </w:r>
      <w:r w:rsidR="006545D9" w:rsidRPr="000E2656">
        <w:rPr>
          <w:rFonts w:ascii="Book Antiqua" w:hAnsi="Book Antiqua" w:cs="Book Antiqua" w:hint="eastAsia"/>
          <w:i/>
          <w:iCs/>
          <w:color w:val="000000"/>
          <w:shd w:val="clear" w:color="auto" w:fill="FFFFFF"/>
          <w:lang w:eastAsia="zh-CN"/>
        </w:rPr>
        <w:t>.</w:t>
      </w:r>
      <w:r w:rsidR="006545D9" w:rsidRPr="000E2656">
        <w:rPr>
          <w:rFonts w:ascii="Book Antiqua" w:eastAsia="Book Antiqua" w:hAnsi="Book Antiqua" w:cs="Book Antiqua"/>
          <w:i/>
          <w:iCs/>
          <w:color w:val="000000"/>
          <w:shd w:val="clear" w:color="auto" w:fill="FFFFFF"/>
        </w:rPr>
        <w:t xml:space="preserve"> pylori</w:t>
      </w:r>
      <w:r w:rsidRPr="000E2656">
        <w:rPr>
          <w:rFonts w:ascii="Book Antiqua" w:eastAsia="Book Antiqua" w:hAnsi="Book Antiqua" w:cs="Book Antiqua"/>
          <w:bCs/>
          <w:color w:val="000000"/>
          <w:shd w:val="clear" w:color="auto" w:fill="FFFFFF"/>
        </w:rPr>
        <w:t xml:space="preserve"> I</w:t>
      </w:r>
      <w:r w:rsidRPr="000E2656">
        <w:rPr>
          <w:rFonts w:ascii="Book Antiqua" w:eastAsia="Book Antiqua" w:hAnsi="Book Antiqua" w:cs="Book Antiqua"/>
          <w:bCs/>
          <w:color w:val="000000"/>
        </w:rPr>
        <w:t xml:space="preserve">-dependent and respond to antibiotic treatment (HPE). Prospective studies to validate these findings are </w:t>
      </w:r>
      <w:proofErr w:type="gramStart"/>
      <w:r w:rsidRPr="000E2656">
        <w:rPr>
          <w:rFonts w:ascii="Book Antiqua" w:eastAsia="Book Antiqua" w:hAnsi="Book Antiqua" w:cs="Book Antiqua"/>
          <w:bCs/>
          <w:color w:val="000000"/>
        </w:rPr>
        <w:t>needed</w:t>
      </w:r>
      <w:r w:rsidRPr="000E2656">
        <w:rPr>
          <w:rFonts w:ascii="Book Antiqua" w:eastAsia="Book Antiqua" w:hAnsi="Book Antiqua" w:cs="Book Antiqua"/>
          <w:bCs/>
          <w:color w:val="000000"/>
          <w:szCs w:val="30"/>
          <w:vertAlign w:val="superscript"/>
        </w:rPr>
        <w:t>[</w:t>
      </w:r>
      <w:proofErr w:type="gramEnd"/>
      <w:r w:rsidR="000E2656">
        <w:rPr>
          <w:rFonts w:ascii="Book Antiqua" w:hAnsi="Book Antiqua" w:cs="Book Antiqua" w:hint="eastAsia"/>
          <w:bCs/>
          <w:color w:val="000000"/>
          <w:szCs w:val="30"/>
          <w:vertAlign w:val="superscript"/>
          <w:lang w:eastAsia="zh-CN"/>
        </w:rPr>
        <w:t>41</w:t>
      </w:r>
      <w:r w:rsidRPr="000E2656">
        <w:rPr>
          <w:rFonts w:ascii="Book Antiqua" w:eastAsia="Book Antiqua" w:hAnsi="Book Antiqua" w:cs="Book Antiqua"/>
          <w:bCs/>
          <w:color w:val="000000"/>
          <w:szCs w:val="30"/>
          <w:vertAlign w:val="superscript"/>
        </w:rPr>
        <w:t>]</w:t>
      </w:r>
      <w:r w:rsidRPr="000E2656">
        <w:rPr>
          <w:rFonts w:ascii="Book Antiqua" w:eastAsia="Book Antiqua" w:hAnsi="Book Antiqua" w:cs="Book Antiqua"/>
          <w:bCs/>
          <w:color w:val="000000"/>
        </w:rPr>
        <w:t xml:space="preserve">. Our personal opinion is that HPE should not be applied as monotherapy, even in the early stage of </w:t>
      </w:r>
      <w:r w:rsidR="006545D9" w:rsidRPr="000E2656">
        <w:rPr>
          <w:rFonts w:ascii="Book Antiqua" w:eastAsia="Book Antiqua" w:hAnsi="Book Antiqua" w:cs="Book Antiqua"/>
          <w:i/>
          <w:iCs/>
          <w:color w:val="000000"/>
          <w:shd w:val="clear" w:color="auto" w:fill="FFFFFF"/>
        </w:rPr>
        <w:t>H</w:t>
      </w:r>
      <w:r w:rsidR="006545D9" w:rsidRPr="000E2656">
        <w:rPr>
          <w:rFonts w:ascii="Book Antiqua" w:hAnsi="Book Antiqua" w:cs="Book Antiqua" w:hint="eastAsia"/>
          <w:i/>
          <w:iCs/>
          <w:color w:val="000000"/>
          <w:shd w:val="clear" w:color="auto" w:fill="FFFFFF"/>
          <w:lang w:eastAsia="zh-CN"/>
        </w:rPr>
        <w:t>.</w:t>
      </w:r>
      <w:r w:rsidR="006545D9" w:rsidRPr="000E2656">
        <w:rPr>
          <w:rFonts w:ascii="Book Antiqua" w:eastAsia="Book Antiqua" w:hAnsi="Book Antiqua" w:cs="Book Antiqua"/>
          <w:i/>
          <w:iCs/>
          <w:color w:val="000000"/>
          <w:shd w:val="clear" w:color="auto" w:fill="FFFFFF"/>
        </w:rPr>
        <w:t xml:space="preserve"> pylori</w:t>
      </w:r>
      <w:r w:rsidRPr="000E2656">
        <w:rPr>
          <w:rFonts w:ascii="Book Antiqua" w:eastAsia="Book Antiqua" w:hAnsi="Book Antiqua" w:cs="Book Antiqua"/>
          <w:bCs/>
          <w:color w:val="000000"/>
          <w:shd w:val="clear" w:color="auto" w:fill="FFFFFF"/>
        </w:rPr>
        <w:t xml:space="preserve"> I</w:t>
      </w:r>
      <w:r w:rsidRPr="000E2656">
        <w:rPr>
          <w:rFonts w:ascii="Book Antiqua" w:eastAsia="Book Antiqua" w:hAnsi="Book Antiqua" w:cs="Book Antiqua"/>
          <w:bCs/>
          <w:color w:val="000000"/>
        </w:rPr>
        <w:t>-positive DLBCL PGLs.</w:t>
      </w:r>
    </w:p>
    <w:p w14:paraId="3D9655EE" w14:textId="77777777" w:rsidR="00A77B3E" w:rsidRDefault="00A77B3E" w:rsidP="000E2656">
      <w:pPr>
        <w:spacing w:line="360" w:lineRule="auto"/>
        <w:jc w:val="both"/>
        <w:rPr>
          <w:lang w:eastAsia="zh-CN"/>
        </w:rPr>
      </w:pPr>
    </w:p>
    <w:p w14:paraId="4B6B4D8C" w14:textId="77777777" w:rsidR="00A77B3E" w:rsidRPr="000E2656" w:rsidRDefault="00113332">
      <w:pPr>
        <w:spacing w:line="360" w:lineRule="auto"/>
        <w:jc w:val="both"/>
        <w:rPr>
          <w:u w:val="single"/>
        </w:rPr>
      </w:pPr>
      <w:r w:rsidRPr="000E2656">
        <w:rPr>
          <w:rFonts w:ascii="Book Antiqua" w:eastAsia="Book Antiqua" w:hAnsi="Book Antiqua" w:cs="Book Antiqua"/>
          <w:b/>
          <w:bCs/>
          <w:color w:val="000000"/>
          <w:szCs w:val="28"/>
          <w:u w:val="single"/>
        </w:rPr>
        <w:t>MOLECULAR PATHOGENESIS</w:t>
      </w:r>
    </w:p>
    <w:p w14:paraId="6E8AD5A3" w14:textId="77777777" w:rsidR="00A77B3E" w:rsidRDefault="00113332" w:rsidP="000E2656">
      <w:pPr>
        <w:spacing w:line="360" w:lineRule="auto"/>
        <w:jc w:val="both"/>
      </w:pP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lymphomas are distinct types of lymphomas that show a predilection for anatomical sites harboring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lymphoid tissue, such as the</w:t>
      </w:r>
      <w:r w:rsidR="007C0D3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CNS, testis, mediastinum, bone and GIT, in contrast to the typical pattern of the nodal counterpart in the lymph nodes for nodal </w:t>
      </w:r>
      <w:proofErr w:type="gramStart"/>
      <w:r>
        <w:rPr>
          <w:rFonts w:ascii="Book Antiqua" w:eastAsia="Book Antiqua" w:hAnsi="Book Antiqua" w:cs="Book Antiqua"/>
          <w:color w:val="000000"/>
        </w:rPr>
        <w:t>lymphomas</w:t>
      </w:r>
      <w:r>
        <w:rPr>
          <w:rFonts w:ascii="Book Antiqua" w:eastAsia="Book Antiqua" w:hAnsi="Book Antiqua" w:cs="Book Antiqua"/>
          <w:color w:val="000000"/>
          <w:szCs w:val="30"/>
          <w:vertAlign w:val="superscript"/>
        </w:rPr>
        <w:t>[</w:t>
      </w:r>
      <w:proofErr w:type="gramEnd"/>
      <w:r w:rsidR="000E2656">
        <w:rPr>
          <w:rFonts w:ascii="Book Antiqua" w:hAnsi="Book Antiqua" w:cs="Book Antiqua" w:hint="eastAsia"/>
          <w:color w:val="000000"/>
          <w:szCs w:val="30"/>
          <w:vertAlign w:val="superscript"/>
          <w:lang w:eastAsia="zh-CN"/>
        </w:rPr>
        <w:t>42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lymphomas can even appear in immune-</w:t>
      </w:r>
      <w:r w:rsidRPr="000E2656">
        <w:rPr>
          <w:rFonts w:ascii="Book Antiqua" w:eastAsia="Book Antiqua" w:hAnsi="Book Antiqua" w:cs="Book Antiqua"/>
          <w:bCs/>
          <w:color w:val="000000"/>
        </w:rPr>
        <w:t>privileged</w:t>
      </w:r>
      <w:r>
        <w:rPr>
          <w:rFonts w:ascii="Book Antiqua" w:eastAsia="Book Antiqua" w:hAnsi="Book Antiqua" w:cs="Book Antiqua"/>
          <w:color w:val="000000"/>
        </w:rPr>
        <w:t xml:space="preserve"> (sanctuary) sites (CNS, testis) or arise in sites of chronic inflammation, effusions or other closed spaces within the body. The complex mechanisms of local immune evasion leading to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lymphoproliferations</w:t>
      </w:r>
      <w:proofErr w:type="spellEnd"/>
      <w:r>
        <w:rPr>
          <w:rFonts w:ascii="Book Antiqua" w:eastAsia="Book Antiqua" w:hAnsi="Book Antiqua" w:cs="Book Antiqua"/>
          <w:color w:val="000000"/>
        </w:rPr>
        <w:t xml:space="preserve"> have not been fully </w:t>
      </w:r>
      <w:proofErr w:type="gramStart"/>
      <w:r>
        <w:rPr>
          <w:rFonts w:ascii="Book Antiqua" w:eastAsia="Book Antiqua" w:hAnsi="Book Antiqua" w:cs="Book Antiqua"/>
          <w:color w:val="000000"/>
        </w:rPr>
        <w:t>elucidated</w:t>
      </w:r>
      <w:r>
        <w:rPr>
          <w:rFonts w:ascii="Book Antiqua" w:eastAsia="Book Antiqua" w:hAnsi="Book Antiqua" w:cs="Book Antiqua"/>
          <w:color w:val="000000"/>
          <w:szCs w:val="30"/>
          <w:vertAlign w:val="superscript"/>
        </w:rPr>
        <w:t>[</w:t>
      </w:r>
      <w:proofErr w:type="gramEnd"/>
      <w:r w:rsidR="000E2656">
        <w:rPr>
          <w:rFonts w:ascii="Book Antiqua" w:hAnsi="Book Antiqua" w:cs="Book Antiqua" w:hint="eastAsia"/>
          <w:color w:val="000000"/>
          <w:szCs w:val="30"/>
          <w:vertAlign w:val="superscript"/>
          <w:lang w:eastAsia="zh-CN"/>
        </w:rPr>
        <w:t>43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capacity of mature lymphocytes to recirculate between blood and lymphoid tissue and to migrate to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anatomical sites is crucial for the pathogenesis of the disease. During this process, lymphocytes interact with endothelial </w:t>
      </w:r>
      <w:proofErr w:type="spellStart"/>
      <w:r>
        <w:rPr>
          <w:rFonts w:ascii="Book Antiqua" w:eastAsia="Book Antiqua" w:hAnsi="Book Antiqua" w:cs="Book Antiqua"/>
          <w:color w:val="000000"/>
        </w:rPr>
        <w:t>venules</w:t>
      </w:r>
      <w:proofErr w:type="spellEnd"/>
      <w:r>
        <w:rPr>
          <w:rFonts w:ascii="Book Antiqua" w:eastAsia="Book Antiqua" w:hAnsi="Book Antiqua" w:cs="Book Antiqua"/>
          <w:color w:val="000000"/>
        </w:rPr>
        <w:t>, mediated by receptor molecules (</w:t>
      </w:r>
      <w:proofErr w:type="spellStart"/>
      <w:r>
        <w:rPr>
          <w:rFonts w:ascii="Book Antiqua" w:eastAsia="Book Antiqua" w:hAnsi="Book Antiqua" w:cs="Book Antiqua"/>
          <w:color w:val="000000"/>
        </w:rPr>
        <w:t>integrins</w:t>
      </w:r>
      <w:proofErr w:type="spellEnd"/>
      <w:r>
        <w:rPr>
          <w:rFonts w:ascii="Book Antiqua" w:eastAsia="Book Antiqua" w:hAnsi="Book Antiqua" w:cs="Book Antiqua"/>
          <w:color w:val="000000"/>
        </w:rPr>
        <w:t xml:space="preserve"> and lymphocytes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0E2656">
        <w:rPr>
          <w:rFonts w:ascii="Book Antiqua" w:hAnsi="Book Antiqua" w:cs="Book Antiqua" w:hint="eastAsia"/>
          <w:color w:val="000000"/>
          <w:szCs w:val="30"/>
          <w:vertAlign w:val="superscript"/>
          <w:lang w:eastAsia="zh-CN"/>
        </w:rPr>
        <w:t>44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F32CFFD" w14:textId="77777777" w:rsidR="00A77B3E" w:rsidRPr="000E2656" w:rsidRDefault="00113332" w:rsidP="000E2656">
      <w:pPr>
        <w:spacing w:line="360" w:lineRule="auto"/>
        <w:ind w:firstLineChars="100" w:firstLine="240"/>
        <w:jc w:val="both"/>
      </w:pPr>
      <w:r>
        <w:rPr>
          <w:rFonts w:ascii="Book Antiqua" w:eastAsia="Book Antiqua" w:hAnsi="Book Antiqua" w:cs="Book Antiqua"/>
          <w:color w:val="000000"/>
        </w:rPr>
        <w:t xml:space="preserve">The role of specific B-cell receptor (BCR) antigens has been proposed in the process of lymphomagenesis. Oncogenic translocations during BCR development and generation (VDJ rearrangement), the activation of mature B-cells and the germinal center reaction, </w:t>
      </w:r>
      <w:r>
        <w:rPr>
          <w:rFonts w:ascii="Book Antiqua" w:eastAsia="Book Antiqua" w:hAnsi="Book Antiqua" w:cs="Book Antiqua"/>
          <w:color w:val="000000"/>
        </w:rPr>
        <w:lastRenderedPageBreak/>
        <w:t>the mechanisms of loss of immunological self-tolerance, and the role of infectious agents and autoantigens are all hallmarks and basic elements of lymphomagenesis, a complex multifactorial process, in both aggressive and indolent lymphomas</w:t>
      </w:r>
      <w:r>
        <w:rPr>
          <w:rFonts w:ascii="Book Antiqua" w:eastAsia="Book Antiqua" w:hAnsi="Book Antiqua" w:cs="Book Antiqua"/>
          <w:color w:val="000000"/>
          <w:szCs w:val="30"/>
          <w:vertAlign w:val="superscript"/>
        </w:rPr>
        <w:t>[</w:t>
      </w:r>
      <w:r w:rsidR="000E2656">
        <w:rPr>
          <w:rFonts w:ascii="Book Antiqua" w:hAnsi="Book Antiqua" w:cs="Book Antiqua" w:hint="eastAsia"/>
          <w:color w:val="000000"/>
          <w:szCs w:val="30"/>
          <w:vertAlign w:val="superscript"/>
          <w:lang w:eastAsia="zh-CN"/>
        </w:rPr>
        <w:t>45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Gastric DLBCL is a high-grade lymphoma compared to low-grade MALT lymphomas. Whether DLBCL transforms from low-grade MALT lymphoma or whether it </w:t>
      </w:r>
      <w:proofErr w:type="gramStart"/>
      <w:r>
        <w:rPr>
          <w:rFonts w:ascii="Book Antiqua" w:eastAsia="Book Antiqua" w:hAnsi="Book Antiqua" w:cs="Book Antiqua"/>
          <w:color w:val="000000"/>
        </w:rPr>
        <w:t>arises</w:t>
      </w:r>
      <w:proofErr w:type="gramEnd"/>
      <w:r>
        <w:rPr>
          <w:rFonts w:ascii="Book Antiqua" w:eastAsia="Book Antiqua" w:hAnsi="Book Antiqua" w:cs="Book Antiqua"/>
          <w:color w:val="000000"/>
        </w:rPr>
        <w:t xml:space="preserve"> de novo in the stomach is unknown. DLBCL gastric lymphoma has been associated with a lower CR and shorter survival than MALT </w:t>
      </w:r>
      <w:proofErr w:type="gramStart"/>
      <w:r>
        <w:rPr>
          <w:rFonts w:ascii="Book Antiqua" w:eastAsia="Book Antiqua" w:hAnsi="Book Antiqua" w:cs="Book Antiqua"/>
          <w:color w:val="000000"/>
        </w:rPr>
        <w:t>lymphoma</w:t>
      </w:r>
      <w:r>
        <w:rPr>
          <w:rFonts w:ascii="Book Antiqua" w:eastAsia="Book Antiqua" w:hAnsi="Book Antiqua" w:cs="Book Antiqua"/>
          <w:color w:val="000000"/>
          <w:szCs w:val="30"/>
          <w:vertAlign w:val="superscript"/>
        </w:rPr>
        <w:t>[</w:t>
      </w:r>
      <w:proofErr w:type="gramEnd"/>
      <w:r w:rsidR="000E2656">
        <w:rPr>
          <w:rFonts w:ascii="Book Antiqua" w:hAnsi="Book Antiqua" w:cs="Book Antiqua" w:hint="eastAsia"/>
          <w:color w:val="000000"/>
          <w:szCs w:val="30"/>
          <w:vertAlign w:val="superscript"/>
          <w:lang w:eastAsia="zh-CN"/>
        </w:rPr>
        <w:t>2,46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Pr="000E2656">
        <w:rPr>
          <w:rFonts w:ascii="Book Antiqua" w:eastAsia="Book Antiqua" w:hAnsi="Book Antiqua" w:cs="Book Antiqua"/>
          <w:color w:val="000000"/>
        </w:rPr>
        <w:t xml:space="preserve"> </w:t>
      </w:r>
      <w:r w:rsidRPr="000E2656">
        <w:rPr>
          <w:rFonts w:ascii="Book Antiqua" w:eastAsia="Book Antiqua" w:hAnsi="Book Antiqua" w:cs="Book Antiqua"/>
          <w:bCs/>
          <w:color w:val="000000"/>
        </w:rPr>
        <w:t>Nevertheless, transformed DLBCLs from MALTs are CD10- and Bcl-2-negative, while de novo DLBCLs are CD10- and Bcl-2-</w:t>
      </w:r>
      <w:proofErr w:type="gramStart"/>
      <w:r w:rsidRPr="000E2656">
        <w:rPr>
          <w:rFonts w:ascii="Book Antiqua" w:eastAsia="Book Antiqua" w:hAnsi="Book Antiqua" w:cs="Book Antiqua"/>
          <w:bCs/>
          <w:color w:val="000000"/>
        </w:rPr>
        <w:t>positive</w:t>
      </w:r>
      <w:r w:rsidRPr="000E2656">
        <w:rPr>
          <w:rFonts w:ascii="Book Antiqua" w:eastAsia="Book Antiqua" w:hAnsi="Book Antiqua" w:cs="Book Antiqua"/>
          <w:bCs/>
          <w:color w:val="000000"/>
          <w:szCs w:val="30"/>
          <w:vertAlign w:val="superscript"/>
        </w:rPr>
        <w:t>[</w:t>
      </w:r>
      <w:proofErr w:type="gramEnd"/>
      <w:r w:rsidR="000E2656">
        <w:rPr>
          <w:rFonts w:ascii="Book Antiqua" w:hAnsi="Book Antiqua" w:cs="Book Antiqua" w:hint="eastAsia"/>
          <w:bCs/>
          <w:color w:val="000000"/>
          <w:szCs w:val="30"/>
          <w:vertAlign w:val="superscript"/>
          <w:lang w:eastAsia="zh-CN"/>
        </w:rPr>
        <w:t>31,46</w:t>
      </w:r>
      <w:r w:rsidRPr="000E2656">
        <w:rPr>
          <w:rFonts w:ascii="Book Antiqua" w:eastAsia="Book Antiqua" w:hAnsi="Book Antiqua" w:cs="Book Antiqua"/>
          <w:bCs/>
          <w:color w:val="000000"/>
          <w:szCs w:val="30"/>
          <w:vertAlign w:val="superscript"/>
        </w:rPr>
        <w:t>]</w:t>
      </w:r>
      <w:r w:rsidRPr="000E2656">
        <w:rPr>
          <w:rFonts w:ascii="Book Antiqua" w:eastAsia="Book Antiqua" w:hAnsi="Book Antiqua" w:cs="Book Antiqua"/>
          <w:bCs/>
          <w:color w:val="000000"/>
        </w:rPr>
        <w:t>.</w:t>
      </w:r>
    </w:p>
    <w:p w14:paraId="3B620DD4" w14:textId="77777777" w:rsidR="00A77B3E" w:rsidRDefault="00113332" w:rsidP="000E2656">
      <w:pPr>
        <w:spacing w:line="360" w:lineRule="auto"/>
        <w:ind w:firstLineChars="100" w:firstLine="240"/>
        <w:jc w:val="both"/>
      </w:pPr>
      <w:r>
        <w:rPr>
          <w:rFonts w:ascii="Book Antiqua" w:eastAsia="Book Antiqua" w:hAnsi="Book Antiqua" w:cs="Book Antiqua"/>
          <w:color w:val="000000"/>
        </w:rPr>
        <w:t xml:space="preserve">The oncogene Bcl-6 is located on chromosome 3q27 and is frequently present in the majority of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high-grade lymphomas. Conversely, Bcl-2 oncogene expression was significantly lower in gastric lymphomas than in other primary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high-grade B-cell lymphomas</w:t>
      </w:r>
      <w:r w:rsidR="000E2656">
        <w:rPr>
          <w:rFonts w:ascii="Book Antiqua" w:hAnsi="Book Antiqua" w:cs="Book Antiqua" w:hint="eastAsia"/>
          <w:color w:val="000000"/>
          <w:lang w:eastAsia="zh-CN"/>
        </w:rPr>
        <w:t xml:space="preserve"> </w:t>
      </w:r>
      <w:r w:rsidR="000E2656">
        <w:rPr>
          <w:rFonts w:ascii="Book Antiqua" w:eastAsia="Book Antiqua" w:hAnsi="Book Antiqua" w:cs="Book Antiqua"/>
          <w:color w:val="000000"/>
        </w:rPr>
        <w:t>(HGBCLs)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p53</w:t>
      </w:r>
      <w:proofErr w:type="gramEnd"/>
      <w:r>
        <w:rPr>
          <w:rFonts w:ascii="Book Antiqua" w:eastAsia="Book Antiqua" w:hAnsi="Book Antiqua" w:cs="Book Antiqua"/>
          <w:color w:val="000000"/>
        </w:rPr>
        <w:t xml:space="preserve"> protein expression did not differ significantly between these 2 groups</w:t>
      </w:r>
      <w:r>
        <w:rPr>
          <w:rFonts w:ascii="Book Antiqua" w:eastAsia="Book Antiqua" w:hAnsi="Book Antiqua" w:cs="Book Antiqua"/>
          <w:color w:val="000000"/>
          <w:szCs w:val="30"/>
          <w:vertAlign w:val="superscript"/>
        </w:rPr>
        <w:t>[</w:t>
      </w:r>
      <w:r w:rsidR="000E2656">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BB94D97" w14:textId="77777777" w:rsidR="00A77B3E" w:rsidRDefault="00A77B3E" w:rsidP="000E2656">
      <w:pPr>
        <w:spacing w:line="360" w:lineRule="auto"/>
        <w:jc w:val="both"/>
        <w:rPr>
          <w:lang w:eastAsia="zh-CN"/>
        </w:rPr>
      </w:pPr>
    </w:p>
    <w:p w14:paraId="4EE26FF3" w14:textId="6ECBC749" w:rsidR="00A77B3E" w:rsidRDefault="00113332">
      <w:pPr>
        <w:spacing w:line="360" w:lineRule="auto"/>
        <w:jc w:val="both"/>
      </w:pPr>
      <w:r>
        <w:rPr>
          <w:rFonts w:ascii="Book Antiqua" w:eastAsia="Book Antiqua" w:hAnsi="Book Antiqua" w:cs="Book Antiqua"/>
          <w:b/>
          <w:bCs/>
          <w:i/>
          <w:iCs/>
          <w:color w:val="000000"/>
        </w:rPr>
        <w:t xml:space="preserve">Primary </w:t>
      </w:r>
      <w:r w:rsidR="00D35588">
        <w:rPr>
          <w:rFonts w:ascii="Book Antiqua" w:eastAsia="Book Antiqua" w:hAnsi="Book Antiqua" w:cs="Book Antiqua"/>
          <w:b/>
          <w:bCs/>
          <w:i/>
          <w:iCs/>
          <w:color w:val="000000"/>
        </w:rPr>
        <w:t>g</w:t>
      </w:r>
      <w:r>
        <w:rPr>
          <w:rFonts w:ascii="Book Antiqua" w:eastAsia="Book Antiqua" w:hAnsi="Book Antiqua" w:cs="Book Antiqua"/>
          <w:b/>
          <w:bCs/>
          <w:i/>
          <w:iCs/>
          <w:color w:val="000000"/>
        </w:rPr>
        <w:t>astric DLBCL</w:t>
      </w:r>
    </w:p>
    <w:p w14:paraId="5FED8BCD" w14:textId="77777777" w:rsidR="00A77B3E" w:rsidRDefault="00113332" w:rsidP="000E2656">
      <w:pPr>
        <w:spacing w:line="360" w:lineRule="auto"/>
        <w:jc w:val="both"/>
      </w:pPr>
      <w:r>
        <w:rPr>
          <w:rFonts w:ascii="Book Antiqua" w:eastAsia="Book Antiqua" w:hAnsi="Book Antiqua" w:cs="Book Antiqua"/>
          <w:color w:val="000000"/>
        </w:rPr>
        <w:t>DLBCL is described by diffuse proliferation of large, atypical cells, with vesicular nuclei, prominent nucleoli, and basophilic cytoplasm. These cells typically express CD19, CD20, CD22 and CD79a (pan-B-cell markers). Bcl-6 is expressed in 60% of cases. FISH can identify poor prognostic subtypes of DLBCL, such as double-hit (DH) or triple-hit (TH) lymphomas (high-grade, B-cells), characterized by translocations of MYC and Bcl-2 and/or Bcl-6</w:t>
      </w:r>
      <w:r>
        <w:rPr>
          <w:rFonts w:ascii="Book Antiqua" w:eastAsia="Book Antiqua" w:hAnsi="Book Antiqua" w:cs="Book Antiqua"/>
          <w:color w:val="000000"/>
          <w:szCs w:val="30"/>
          <w:vertAlign w:val="superscript"/>
        </w:rPr>
        <w:t>[</w:t>
      </w:r>
      <w:r w:rsidR="000E2656">
        <w:rPr>
          <w:rFonts w:ascii="Book Antiqua" w:hAnsi="Book Antiqua" w:cs="Book Antiqua" w:hint="eastAsia"/>
          <w:color w:val="000000"/>
          <w:szCs w:val="30"/>
          <w:vertAlign w:val="superscript"/>
          <w:lang w:eastAsia="zh-CN"/>
        </w:rPr>
        <w:t>47</w:t>
      </w:r>
      <w:proofErr w:type="gramStart"/>
      <w:r w:rsidR="000E2656">
        <w:rPr>
          <w:rFonts w:ascii="Book Antiqua" w:hAnsi="Book Antiqua" w:cs="Book Antiqua" w:hint="eastAsia"/>
          <w:color w:val="000000"/>
          <w:szCs w:val="30"/>
          <w:vertAlign w:val="superscript"/>
          <w:lang w:eastAsia="zh-CN"/>
        </w:rPr>
        <w:t>,48</w:t>
      </w:r>
      <w:proofErr w:type="gram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DH or TH lymphomas are defined by their genetic aberrations, irrespective of their morphology. Genetic variability has been documented for DLBCL </w:t>
      </w:r>
      <w:proofErr w:type="gramStart"/>
      <w:r>
        <w:rPr>
          <w:rFonts w:ascii="Book Antiqua" w:eastAsia="Book Antiqua" w:hAnsi="Book Antiqua" w:cs="Book Antiqua"/>
          <w:color w:val="000000"/>
        </w:rPr>
        <w:t>PGL</w:t>
      </w:r>
      <w:r>
        <w:rPr>
          <w:rFonts w:ascii="Book Antiqua" w:eastAsia="Book Antiqua" w:hAnsi="Book Antiqua" w:cs="Book Antiqua"/>
          <w:color w:val="000000"/>
          <w:szCs w:val="30"/>
          <w:vertAlign w:val="superscript"/>
        </w:rPr>
        <w:t>[</w:t>
      </w:r>
      <w:proofErr w:type="gramEnd"/>
      <w:r w:rsidR="000E2656">
        <w:rPr>
          <w:rFonts w:ascii="Book Antiqua" w:hAnsi="Book Antiqua" w:cs="Book Antiqua" w:hint="eastAsia"/>
          <w:color w:val="000000"/>
          <w:szCs w:val="30"/>
          <w:vertAlign w:val="superscript"/>
          <w:lang w:eastAsia="zh-CN"/>
        </w:rPr>
        <w:t>47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Gene expression profiling distinguishes DLBCL into GCB and non-GCB or activated B-cell-like (ABC) subtypes based on the cell of origin profile. ABC lymphomas show a worse prognosis than GCB </w:t>
      </w:r>
      <w:proofErr w:type="gramStart"/>
      <w:r>
        <w:rPr>
          <w:rFonts w:ascii="Book Antiqua" w:eastAsia="Book Antiqua" w:hAnsi="Book Antiqua" w:cs="Book Antiqua"/>
          <w:color w:val="000000"/>
        </w:rPr>
        <w:t>lymphomas</w:t>
      </w:r>
      <w:r>
        <w:rPr>
          <w:rFonts w:ascii="Book Antiqua" w:eastAsia="Book Antiqua" w:hAnsi="Book Antiqua" w:cs="Book Antiqua"/>
          <w:color w:val="000000"/>
          <w:szCs w:val="30"/>
          <w:vertAlign w:val="superscript"/>
        </w:rPr>
        <w:t>[</w:t>
      </w:r>
      <w:proofErr w:type="gramEnd"/>
      <w:r w:rsidR="000E2656">
        <w:rPr>
          <w:rFonts w:ascii="Book Antiqua" w:hAnsi="Book Antiqua" w:cs="Book Antiqua" w:hint="eastAsia"/>
          <w:color w:val="000000"/>
          <w:szCs w:val="30"/>
          <w:vertAlign w:val="superscript"/>
          <w:lang w:eastAsia="zh-CN"/>
        </w:rPr>
        <w:t>49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routine diagnostic practice, this screening is conducted by immunohistochemistry based on the assessment of three markers (CD10, bcl-6 and MUM1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0E2656">
        <w:rPr>
          <w:rFonts w:ascii="Book Antiqua" w:hAnsi="Book Antiqua" w:cs="Book Antiqua" w:hint="eastAsia"/>
          <w:color w:val="000000"/>
          <w:szCs w:val="30"/>
          <w:vertAlign w:val="superscript"/>
          <w:lang w:eastAsia="zh-CN"/>
        </w:rPr>
        <w:t>50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(Figure 1).</w:t>
      </w:r>
    </w:p>
    <w:p w14:paraId="37191F19" w14:textId="77777777" w:rsidR="00A77B3E" w:rsidRDefault="00113332" w:rsidP="000E2656">
      <w:pPr>
        <w:spacing w:line="360" w:lineRule="auto"/>
        <w:ind w:firstLineChars="100" w:firstLine="240"/>
        <w:jc w:val="both"/>
      </w:pPr>
      <w:r>
        <w:rPr>
          <w:rFonts w:ascii="Book Antiqua" w:eastAsia="Book Antiqua" w:hAnsi="Book Antiqua" w:cs="Book Antiqua"/>
          <w:color w:val="000000"/>
        </w:rPr>
        <w:lastRenderedPageBreak/>
        <w:t>More analytically, ABC DLBCLs are characterized by</w:t>
      </w:r>
      <w:r>
        <w:rPr>
          <w:rFonts w:ascii="Book Antiqua" w:eastAsia="Book Antiqua" w:hAnsi="Book Antiqua" w:cs="Book Antiqua"/>
          <w:color w:val="000000"/>
          <w:shd w:val="clear" w:color="auto" w:fill="FFFFFF"/>
        </w:rPr>
        <w:t xml:space="preserve"> nuclear factor kappa beta</w:t>
      </w:r>
      <w:r>
        <w:rPr>
          <w:rFonts w:ascii="Book Antiqua" w:eastAsia="Book Antiqua" w:hAnsi="Book Antiqua" w:cs="Book Antiqua"/>
          <w:color w:val="000000"/>
        </w:rPr>
        <w:t xml:space="preserv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activation, showing a higher frequency of Bcl-2 amplifications, Bcl-6 rearrangements and recurrent mutations of MYD88, PRDM1 and CD79B, whereas GCB-like DLBCLs are enriched for activating EZH2 and Bcl-2 mutations, defined by perturbations/molecular defects in the JAK/STAT and PI3K/AKT signaling pathways</w:t>
      </w:r>
      <w:r>
        <w:rPr>
          <w:rFonts w:ascii="Book Antiqua" w:eastAsia="Book Antiqua" w:hAnsi="Book Antiqua" w:cs="Book Antiqua"/>
          <w:color w:val="000000"/>
          <w:szCs w:val="30"/>
          <w:vertAlign w:val="superscript"/>
        </w:rPr>
        <w:t>[</w:t>
      </w:r>
      <w:r w:rsidR="000E2656">
        <w:rPr>
          <w:rFonts w:ascii="Book Antiqua" w:hAnsi="Book Antiqua" w:cs="Book Antiqua" w:hint="eastAsia"/>
          <w:color w:val="000000"/>
          <w:szCs w:val="30"/>
          <w:vertAlign w:val="superscript"/>
          <w:lang w:eastAsia="zh-CN"/>
        </w:rPr>
        <w:t>48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EZH2 overexpression has been associated with inferior outcomes in patients with DLBCL </w:t>
      </w:r>
      <w:proofErr w:type="gramStart"/>
      <w:r>
        <w:rPr>
          <w:rFonts w:ascii="Book Antiqua" w:eastAsia="Book Antiqua" w:hAnsi="Book Antiqua" w:cs="Book Antiqua"/>
          <w:color w:val="000000"/>
        </w:rPr>
        <w:t>PGL</w:t>
      </w:r>
      <w:r>
        <w:rPr>
          <w:rFonts w:ascii="Book Antiqua" w:eastAsia="Book Antiqua" w:hAnsi="Book Antiqua" w:cs="Book Antiqua"/>
          <w:color w:val="000000"/>
          <w:szCs w:val="30"/>
          <w:vertAlign w:val="superscript"/>
        </w:rPr>
        <w:t>[</w:t>
      </w:r>
      <w:proofErr w:type="gramEnd"/>
      <w:r w:rsidR="000E2656">
        <w:rPr>
          <w:rFonts w:ascii="Book Antiqua" w:hAnsi="Book Antiqua" w:cs="Book Antiqua" w:hint="eastAsia"/>
          <w:color w:val="000000"/>
          <w:szCs w:val="30"/>
          <w:vertAlign w:val="superscript"/>
          <w:lang w:eastAsia="zh-CN"/>
        </w:rPr>
        <w:t>51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(Figure 1).</w:t>
      </w:r>
    </w:p>
    <w:p w14:paraId="59CAE3F0" w14:textId="77777777" w:rsidR="00A77B3E" w:rsidRDefault="00113332" w:rsidP="000E2656">
      <w:pPr>
        <w:spacing w:line="360" w:lineRule="auto"/>
        <w:ind w:firstLineChars="100" w:firstLine="240"/>
        <w:jc w:val="both"/>
      </w:pPr>
      <w:r>
        <w:rPr>
          <w:rFonts w:ascii="Book Antiqua" w:eastAsia="Book Antiqua" w:hAnsi="Book Antiqua" w:cs="Book Antiqua"/>
          <w:color w:val="000000"/>
        </w:rPr>
        <w:t xml:space="preserve">Interestingly, 2 </w:t>
      </w:r>
      <w:r w:rsidR="000E2656">
        <w:rPr>
          <w:rFonts w:ascii="Book Antiqua" w:eastAsia="Book Antiqua" w:hAnsi="Book Antiqua" w:cs="Book Antiqua"/>
          <w:color w:val="000000"/>
        </w:rPr>
        <w:t>HGBCLs</w:t>
      </w:r>
      <w:r>
        <w:rPr>
          <w:rFonts w:ascii="Book Antiqua" w:eastAsia="Book Antiqua" w:hAnsi="Book Antiqua" w:cs="Book Antiqua"/>
          <w:color w:val="000000"/>
        </w:rPr>
        <w:t xml:space="preserve"> were included in the recent revised WHO classification of lymphoid neoplasms. These entities are clinically and biologically distinct from DLBCL </w:t>
      </w:r>
      <w:r w:rsidR="007C0D3D">
        <w:rPr>
          <w:rFonts w:ascii="Book Antiqua" w:eastAsia="Book Antiqua" w:hAnsi="Book Antiqua" w:cs="Book Antiqua"/>
          <w:color w:val="000000"/>
        </w:rPr>
        <w:t>NOS</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Burkitt</w:t>
      </w:r>
      <w:proofErr w:type="spellEnd"/>
      <w:r>
        <w:rPr>
          <w:rFonts w:ascii="Book Antiqua" w:eastAsia="Book Antiqua" w:hAnsi="Book Antiqua" w:cs="Book Antiqua"/>
          <w:color w:val="000000"/>
        </w:rPr>
        <w:t xml:space="preserve"> lymphoma (BL). The HGBCL, NOS entity includes cases previously termed ‘unclassifiable, with features intermediate between DLBCL and BL’, or showing </w:t>
      </w:r>
      <w:proofErr w:type="spellStart"/>
      <w:r>
        <w:rPr>
          <w:rFonts w:ascii="Book Antiqua" w:eastAsia="Book Antiqua" w:hAnsi="Book Antiqua" w:cs="Book Antiqua"/>
          <w:color w:val="000000"/>
        </w:rPr>
        <w:t>blastoid</w:t>
      </w:r>
      <w:proofErr w:type="spellEnd"/>
      <w:r>
        <w:rPr>
          <w:rFonts w:ascii="Book Antiqua" w:eastAsia="Book Antiqua" w:hAnsi="Book Antiqua" w:cs="Book Antiqua"/>
          <w:color w:val="000000"/>
        </w:rPr>
        <w:t xml:space="preserve"> morphology but lacking DH/TH </w:t>
      </w:r>
      <w:proofErr w:type="gramStart"/>
      <w:r>
        <w:rPr>
          <w:rFonts w:ascii="Book Antiqua" w:eastAsia="Book Antiqua" w:hAnsi="Book Antiqua" w:cs="Book Antiqua"/>
          <w:color w:val="000000"/>
        </w:rPr>
        <w:t>translocations</w:t>
      </w:r>
      <w:r>
        <w:rPr>
          <w:rFonts w:ascii="Book Antiqua" w:eastAsia="Book Antiqua" w:hAnsi="Book Antiqua" w:cs="Book Antiqua"/>
          <w:color w:val="000000"/>
          <w:szCs w:val="30"/>
          <w:vertAlign w:val="superscript"/>
        </w:rPr>
        <w:t>[</w:t>
      </w:r>
      <w:proofErr w:type="gramEnd"/>
      <w:r w:rsidR="000E2656">
        <w:rPr>
          <w:rFonts w:ascii="Book Antiqua" w:hAnsi="Book Antiqua" w:cs="Book Antiqua" w:hint="eastAsia"/>
          <w:color w:val="000000"/>
          <w:szCs w:val="30"/>
          <w:vertAlign w:val="superscript"/>
          <w:lang w:eastAsia="zh-CN"/>
        </w:rPr>
        <w:t>49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7975091" w14:textId="77777777" w:rsidR="00A77B3E" w:rsidRDefault="00113332" w:rsidP="000E2656">
      <w:pPr>
        <w:spacing w:line="360" w:lineRule="auto"/>
        <w:ind w:firstLineChars="100" w:firstLine="240"/>
        <w:jc w:val="both"/>
      </w:pPr>
      <w:r>
        <w:rPr>
          <w:rFonts w:ascii="Book Antiqua" w:eastAsia="Book Antiqua" w:hAnsi="Book Antiqua" w:cs="Book Antiqua"/>
          <w:color w:val="000000"/>
        </w:rPr>
        <w:t>High levels of Bcl-6 expression were found in GCB gastric lymphomas, whereas in the non-GCB cases, a high Bcl-6 expression level correlated importantly with mutations producing Bcl-6 deregulation, even if in the latter cases no correlation was found between survival rates</w:t>
      </w:r>
      <w:r>
        <w:rPr>
          <w:rFonts w:ascii="Book Antiqua" w:eastAsia="Book Antiqua" w:hAnsi="Book Antiqua" w:cs="Book Antiqua"/>
          <w:color w:val="000000"/>
          <w:szCs w:val="30"/>
          <w:vertAlign w:val="superscript"/>
        </w:rPr>
        <w:t>[</w:t>
      </w:r>
      <w:r w:rsidR="000E2656">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2FAB778" w14:textId="77777777" w:rsidR="00A77B3E" w:rsidRDefault="00113332" w:rsidP="000E2656">
      <w:pPr>
        <w:spacing w:line="360" w:lineRule="auto"/>
        <w:ind w:firstLineChars="100" w:firstLine="240"/>
        <w:jc w:val="both"/>
      </w:pPr>
      <w:r>
        <w:rPr>
          <w:rFonts w:ascii="Book Antiqua" w:eastAsia="Book Antiqua" w:hAnsi="Book Antiqua" w:cs="Book Antiqua"/>
          <w:color w:val="000000"/>
        </w:rPr>
        <w:t xml:space="preserve">Clinical studies addressing the role of programmed cell death 1 (PD-1) and its ligand (PD-L1) have shown promising results. PD-1 blockade in patients with PD-L1 expression on tumor cells has been linked with clinical responses. Investigators from Japan evaluated the role of PD-L1 expression on neoplastic and </w:t>
      </w:r>
      <w:proofErr w:type="spellStart"/>
      <w:r>
        <w:rPr>
          <w:rFonts w:ascii="Book Antiqua" w:eastAsia="Book Antiqua" w:hAnsi="Book Antiqua" w:cs="Book Antiqua"/>
          <w:color w:val="000000"/>
        </w:rPr>
        <w:t>non neoplastic</w:t>
      </w:r>
      <w:proofErr w:type="spellEnd"/>
      <w:r>
        <w:rPr>
          <w:rFonts w:ascii="Book Antiqua" w:eastAsia="Book Antiqua" w:hAnsi="Book Antiqua" w:cs="Book Antiqua"/>
          <w:color w:val="000000"/>
        </w:rPr>
        <w:t xml:space="preserve"> immune cells in the microenvironment (miPD-L1) in a retrospective study of patients with GI DLBCL lymphoma. They found that elevated miPD-L1 expression had a favorable impact on the outcome of these DLBCL patients, regardless of the anatomical site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sidR="000E2656">
        <w:rPr>
          <w:rFonts w:ascii="Book Antiqua" w:hAnsi="Book Antiqua" w:cs="Book Antiqua" w:hint="eastAsia"/>
          <w:color w:val="000000"/>
          <w:szCs w:val="30"/>
          <w:vertAlign w:val="superscript"/>
          <w:lang w:eastAsia="zh-CN"/>
        </w:rPr>
        <w:t>52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75D6CE8" w14:textId="77777777" w:rsidR="00A77B3E" w:rsidRDefault="00A77B3E" w:rsidP="000E2656">
      <w:pPr>
        <w:spacing w:line="360" w:lineRule="auto"/>
        <w:jc w:val="both"/>
        <w:rPr>
          <w:lang w:eastAsia="zh-CN"/>
        </w:rPr>
      </w:pPr>
    </w:p>
    <w:p w14:paraId="6627D2DA" w14:textId="77777777" w:rsidR="00A77B3E" w:rsidRDefault="00113332">
      <w:pPr>
        <w:spacing w:line="360" w:lineRule="auto"/>
        <w:jc w:val="both"/>
      </w:pPr>
      <w:r>
        <w:rPr>
          <w:rFonts w:ascii="Book Antiqua" w:eastAsia="Book Antiqua" w:hAnsi="Book Antiqua" w:cs="Book Antiqua"/>
          <w:b/>
          <w:bCs/>
          <w:i/>
          <w:iCs/>
          <w:color w:val="000000"/>
        </w:rPr>
        <w:t>Gastric MALT lymphoma</w:t>
      </w:r>
    </w:p>
    <w:p w14:paraId="20D0D57B" w14:textId="77777777" w:rsidR="00A77B3E" w:rsidRPr="007C0D3D" w:rsidRDefault="00113332" w:rsidP="000E2656">
      <w:pPr>
        <w:spacing w:line="360" w:lineRule="auto"/>
        <w:jc w:val="both"/>
      </w:pPr>
      <w:r w:rsidRPr="007C0D3D">
        <w:rPr>
          <w:rFonts w:ascii="Book Antiqua" w:eastAsia="Book Antiqua" w:hAnsi="Book Antiqua" w:cs="Book Antiqua"/>
          <w:color w:val="000000"/>
        </w:rPr>
        <w:t xml:space="preserve">MALT lymphoma </w:t>
      </w:r>
      <w:r w:rsidRPr="007C0D3D">
        <w:rPr>
          <w:rFonts w:ascii="Book Antiqua" w:eastAsia="Book Antiqua" w:hAnsi="Book Antiqua" w:cs="Book Antiqua"/>
          <w:iCs/>
          <w:color w:val="000000"/>
        </w:rPr>
        <w:t xml:space="preserve">is a low-grade B-cell </w:t>
      </w:r>
      <w:r w:rsidR="007C0D3D">
        <w:rPr>
          <w:rFonts w:ascii="Book Antiqua" w:eastAsia="Book Antiqua" w:hAnsi="Book Antiqua" w:cs="Book Antiqua"/>
          <w:color w:val="000000"/>
          <w:shd w:val="clear" w:color="auto" w:fill="FFFFFF"/>
        </w:rPr>
        <w:t>NHL</w:t>
      </w:r>
      <w:r w:rsidRPr="007C0D3D">
        <w:rPr>
          <w:rFonts w:ascii="Book Antiqua" w:eastAsia="Book Antiqua" w:hAnsi="Book Antiqua" w:cs="Book Antiqua"/>
          <w:iCs/>
          <w:color w:val="000000"/>
        </w:rPr>
        <w:t xml:space="preserve">, and the majority of cases (approximately 90%) are directly related to </w:t>
      </w:r>
      <w:r w:rsidR="006545D9" w:rsidRPr="000E2656">
        <w:rPr>
          <w:rFonts w:ascii="Book Antiqua" w:eastAsia="Book Antiqua" w:hAnsi="Book Antiqua" w:cs="Book Antiqua"/>
          <w:i/>
          <w:iCs/>
          <w:color w:val="000000"/>
          <w:shd w:val="clear" w:color="auto" w:fill="FFFFFF"/>
        </w:rPr>
        <w:t>H</w:t>
      </w:r>
      <w:r w:rsidR="006545D9" w:rsidRPr="000E2656">
        <w:rPr>
          <w:rFonts w:ascii="Book Antiqua" w:hAnsi="Book Antiqua" w:cs="Book Antiqua" w:hint="eastAsia"/>
          <w:i/>
          <w:iCs/>
          <w:color w:val="000000"/>
          <w:shd w:val="clear" w:color="auto" w:fill="FFFFFF"/>
          <w:lang w:eastAsia="zh-CN"/>
        </w:rPr>
        <w:t>.</w:t>
      </w:r>
      <w:r w:rsidR="006545D9" w:rsidRPr="000E2656">
        <w:rPr>
          <w:rFonts w:ascii="Book Antiqua" w:eastAsia="Book Antiqua" w:hAnsi="Book Antiqua" w:cs="Book Antiqua"/>
          <w:i/>
          <w:iCs/>
          <w:color w:val="000000"/>
          <w:shd w:val="clear" w:color="auto" w:fill="FFFFFF"/>
        </w:rPr>
        <w:t xml:space="preserve"> pylori</w:t>
      </w:r>
      <w:r w:rsidRPr="007C0D3D">
        <w:rPr>
          <w:rFonts w:ascii="Book Antiqua" w:eastAsia="Book Antiqua" w:hAnsi="Book Antiqua" w:cs="Book Antiqua"/>
          <w:color w:val="000000"/>
          <w:shd w:val="clear" w:color="auto" w:fill="FFFFFF"/>
        </w:rPr>
        <w:t xml:space="preserve"> I. However, 10% of gastric MALT </w:t>
      </w:r>
      <w:r w:rsidRPr="007C0D3D">
        <w:rPr>
          <w:rFonts w:ascii="Book Antiqua" w:eastAsia="Book Antiqua" w:hAnsi="Book Antiqua" w:cs="Book Antiqua"/>
          <w:color w:val="000000"/>
        </w:rPr>
        <w:t>lymphomas</w:t>
      </w:r>
      <w:r w:rsidRPr="007C0D3D">
        <w:rPr>
          <w:rFonts w:ascii="Book Antiqua" w:eastAsia="Book Antiqua" w:hAnsi="Book Antiqua" w:cs="Book Antiqua"/>
          <w:color w:val="000000"/>
          <w:shd w:val="clear" w:color="auto" w:fill="FFFFFF"/>
        </w:rPr>
        <w:t xml:space="preserve"> are </w:t>
      </w:r>
      <w:r w:rsidR="006545D9" w:rsidRPr="007C0D3D">
        <w:rPr>
          <w:rFonts w:ascii="Book Antiqua" w:eastAsia="Book Antiqua" w:hAnsi="Book Antiqua" w:cs="Book Antiqua"/>
          <w:iCs/>
          <w:color w:val="000000"/>
          <w:shd w:val="clear" w:color="auto" w:fill="FFFFFF"/>
        </w:rPr>
        <w:t>H</w:t>
      </w:r>
      <w:r w:rsidR="006545D9" w:rsidRPr="007C0D3D">
        <w:rPr>
          <w:rFonts w:ascii="Book Antiqua" w:hAnsi="Book Antiqua" w:cs="Book Antiqua" w:hint="eastAsia"/>
          <w:iCs/>
          <w:color w:val="000000"/>
          <w:shd w:val="clear" w:color="auto" w:fill="FFFFFF"/>
          <w:lang w:eastAsia="zh-CN"/>
        </w:rPr>
        <w:t>.</w:t>
      </w:r>
      <w:r w:rsidR="006545D9" w:rsidRPr="007C0D3D">
        <w:rPr>
          <w:rFonts w:ascii="Book Antiqua" w:eastAsia="Book Antiqua" w:hAnsi="Book Antiqua" w:cs="Book Antiqua"/>
          <w:iCs/>
          <w:color w:val="000000"/>
          <w:shd w:val="clear" w:color="auto" w:fill="FFFFFF"/>
        </w:rPr>
        <w:t xml:space="preserve"> pylori</w:t>
      </w:r>
      <w:r w:rsidRPr="007C0D3D">
        <w:rPr>
          <w:rFonts w:ascii="Book Antiqua" w:eastAsia="Book Antiqua" w:hAnsi="Book Antiqua" w:cs="Book Antiqua"/>
          <w:color w:val="000000"/>
          <w:shd w:val="clear" w:color="auto" w:fill="FFFFFF"/>
        </w:rPr>
        <w:t xml:space="preserve"> I </w:t>
      </w:r>
      <w:proofErr w:type="gramStart"/>
      <w:r w:rsidRPr="007C0D3D">
        <w:rPr>
          <w:rFonts w:ascii="Book Antiqua" w:eastAsia="Book Antiqua" w:hAnsi="Book Antiqua" w:cs="Book Antiqua"/>
          <w:color w:val="000000"/>
          <w:shd w:val="clear" w:color="auto" w:fill="FFFFFF"/>
        </w:rPr>
        <w:t>negative</w:t>
      </w:r>
      <w:r w:rsidRPr="007C0D3D">
        <w:rPr>
          <w:rFonts w:ascii="Book Antiqua" w:eastAsia="Book Antiqua" w:hAnsi="Book Antiqua" w:cs="Book Antiqua"/>
          <w:color w:val="000000"/>
          <w:szCs w:val="30"/>
          <w:shd w:val="clear" w:color="auto" w:fill="FFFFFF"/>
          <w:vertAlign w:val="superscript"/>
        </w:rPr>
        <w:t>[</w:t>
      </w:r>
      <w:proofErr w:type="gramEnd"/>
      <w:r w:rsidR="000E2656">
        <w:rPr>
          <w:rFonts w:ascii="Book Antiqua" w:hAnsi="Book Antiqua" w:cs="Book Antiqua" w:hint="eastAsia"/>
          <w:color w:val="000000"/>
          <w:szCs w:val="30"/>
          <w:shd w:val="clear" w:color="auto" w:fill="FFFFFF"/>
          <w:vertAlign w:val="superscript"/>
          <w:lang w:eastAsia="zh-CN"/>
        </w:rPr>
        <w:t>53</w:t>
      </w:r>
      <w:r w:rsidRPr="007C0D3D">
        <w:rPr>
          <w:rFonts w:ascii="Book Antiqua" w:eastAsia="Book Antiqua" w:hAnsi="Book Antiqua" w:cs="Book Antiqua"/>
          <w:color w:val="000000"/>
          <w:szCs w:val="20"/>
          <w:shd w:val="clear" w:color="auto" w:fill="FFFFFF"/>
          <w:vertAlign w:val="superscript"/>
        </w:rPr>
        <w:t>]</w:t>
      </w:r>
      <w:r w:rsidRPr="007C0D3D">
        <w:rPr>
          <w:rFonts w:ascii="Book Antiqua" w:eastAsia="Book Antiqua" w:hAnsi="Book Antiqua" w:cs="Book Antiqua"/>
          <w:color w:val="000000"/>
          <w:shd w:val="clear" w:color="auto" w:fill="FFFFFF"/>
        </w:rPr>
        <w:t xml:space="preserve">. </w:t>
      </w:r>
      <w:r w:rsidRPr="007C0D3D">
        <w:rPr>
          <w:rFonts w:ascii="Book Antiqua" w:eastAsia="Book Antiqua" w:hAnsi="Book Antiqua" w:cs="Book Antiqua"/>
          <w:iCs/>
          <w:color w:val="000000"/>
        </w:rPr>
        <w:t xml:space="preserve">Chronic </w:t>
      </w:r>
      <w:r w:rsidR="006545D9" w:rsidRPr="000E2656">
        <w:rPr>
          <w:rFonts w:ascii="Book Antiqua" w:eastAsia="Book Antiqua" w:hAnsi="Book Antiqua" w:cs="Book Antiqua"/>
          <w:i/>
          <w:iCs/>
          <w:color w:val="000000"/>
          <w:shd w:val="clear" w:color="auto" w:fill="FFFFFF"/>
        </w:rPr>
        <w:t>H</w:t>
      </w:r>
      <w:r w:rsidR="006545D9" w:rsidRPr="000E2656">
        <w:rPr>
          <w:rFonts w:ascii="Book Antiqua" w:hAnsi="Book Antiqua" w:cs="Book Antiqua" w:hint="eastAsia"/>
          <w:i/>
          <w:iCs/>
          <w:color w:val="000000"/>
          <w:shd w:val="clear" w:color="auto" w:fill="FFFFFF"/>
          <w:lang w:eastAsia="zh-CN"/>
        </w:rPr>
        <w:t>.</w:t>
      </w:r>
      <w:r w:rsidR="006545D9" w:rsidRPr="000E2656">
        <w:rPr>
          <w:rFonts w:ascii="Book Antiqua" w:eastAsia="Book Antiqua" w:hAnsi="Book Antiqua" w:cs="Book Antiqua"/>
          <w:i/>
          <w:iCs/>
          <w:color w:val="000000"/>
          <w:shd w:val="clear" w:color="auto" w:fill="FFFFFF"/>
        </w:rPr>
        <w:t xml:space="preserve"> pylori</w:t>
      </w:r>
      <w:r w:rsidRPr="007C0D3D">
        <w:rPr>
          <w:rFonts w:ascii="Book Antiqua" w:eastAsia="Book Antiqua" w:hAnsi="Book Antiqua" w:cs="Book Antiqua"/>
          <w:iCs/>
          <w:color w:val="000000"/>
        </w:rPr>
        <w:t xml:space="preserve"> I of the gastric mucosa and the accompanying </w:t>
      </w:r>
      <w:r w:rsidRPr="007C0D3D">
        <w:rPr>
          <w:rFonts w:ascii="Book Antiqua" w:eastAsia="Book Antiqua" w:hAnsi="Book Antiqua" w:cs="Book Antiqua"/>
          <w:iCs/>
          <w:color w:val="000000"/>
        </w:rPr>
        <w:lastRenderedPageBreak/>
        <w:t xml:space="preserve">inflammation have been strongly linked to MALT lymphomagenesis. Moreover, abnormalities in the expression of various miRNAs contribute to the neoplastic gastric </w:t>
      </w:r>
      <w:proofErr w:type="gramStart"/>
      <w:r w:rsidRPr="007C0D3D">
        <w:rPr>
          <w:rFonts w:ascii="Book Antiqua" w:eastAsia="Book Antiqua" w:hAnsi="Book Antiqua" w:cs="Book Antiqua"/>
          <w:iCs/>
          <w:color w:val="000000"/>
        </w:rPr>
        <w:t>phenotype</w:t>
      </w:r>
      <w:r w:rsidRPr="007C0D3D">
        <w:rPr>
          <w:rFonts w:ascii="Book Antiqua" w:eastAsia="Book Antiqua" w:hAnsi="Book Antiqua" w:cs="Book Antiqua"/>
          <w:iCs/>
          <w:color w:val="000000"/>
          <w:szCs w:val="30"/>
          <w:vertAlign w:val="superscript"/>
        </w:rPr>
        <w:t>[</w:t>
      </w:r>
      <w:proofErr w:type="gramEnd"/>
      <w:r w:rsidR="000E2656">
        <w:rPr>
          <w:rFonts w:ascii="Book Antiqua" w:hAnsi="Book Antiqua" w:cs="Book Antiqua" w:hint="eastAsia"/>
          <w:iCs/>
          <w:color w:val="000000"/>
          <w:szCs w:val="30"/>
          <w:vertAlign w:val="superscript"/>
          <w:lang w:eastAsia="zh-CN"/>
        </w:rPr>
        <w:t>54,55</w:t>
      </w:r>
      <w:r w:rsidRPr="007C0D3D">
        <w:rPr>
          <w:rFonts w:ascii="Book Antiqua" w:eastAsia="Book Antiqua" w:hAnsi="Book Antiqua" w:cs="Book Antiqua"/>
          <w:iCs/>
          <w:color w:val="000000"/>
          <w:szCs w:val="30"/>
          <w:vertAlign w:val="superscript"/>
        </w:rPr>
        <w:t>]</w:t>
      </w:r>
      <w:r w:rsidRPr="007C0D3D">
        <w:rPr>
          <w:rFonts w:ascii="Book Antiqua" w:eastAsia="Book Antiqua" w:hAnsi="Book Antiqua" w:cs="Book Antiqua"/>
          <w:iCs/>
          <w:color w:val="000000"/>
        </w:rPr>
        <w:t>.</w:t>
      </w:r>
    </w:p>
    <w:p w14:paraId="069A92D3" w14:textId="77777777" w:rsidR="00A77B3E" w:rsidRDefault="006545D9" w:rsidP="000E2656">
      <w:pPr>
        <w:spacing w:line="360" w:lineRule="auto"/>
        <w:ind w:firstLineChars="100" w:firstLine="240"/>
        <w:jc w:val="both"/>
      </w:pPr>
      <w:r>
        <w:rPr>
          <w:rFonts w:ascii="Book Antiqua" w:eastAsia="Book Antiqua" w:hAnsi="Book Antiqua" w:cs="Book Antiqua"/>
          <w:i/>
          <w:iCs/>
          <w:color w:val="000000"/>
          <w:shd w:val="clear" w:color="auto" w:fill="FFFFFF"/>
        </w:rPr>
        <w:t>H</w:t>
      </w:r>
      <w:r>
        <w:rPr>
          <w:rFonts w:ascii="Book Antiqua" w:hAnsi="Book Antiqua" w:cs="Book Antiqua" w:hint="eastAsia"/>
          <w:i/>
          <w:iCs/>
          <w:color w:val="000000"/>
          <w:shd w:val="clear" w:color="auto" w:fill="FFFFFF"/>
          <w:lang w:eastAsia="zh-CN"/>
        </w:rPr>
        <w:t>.</w:t>
      </w:r>
      <w:r>
        <w:rPr>
          <w:rFonts w:ascii="Book Antiqua" w:eastAsia="Book Antiqua" w:hAnsi="Book Antiqua" w:cs="Book Antiqua"/>
          <w:i/>
          <w:iCs/>
          <w:color w:val="000000"/>
          <w:shd w:val="clear" w:color="auto" w:fill="FFFFFF"/>
        </w:rPr>
        <w:t xml:space="preserve"> pylori</w:t>
      </w:r>
      <w:r w:rsidR="00113332" w:rsidRPr="000E2656">
        <w:rPr>
          <w:rFonts w:ascii="Book Antiqua" w:eastAsia="Book Antiqua" w:hAnsi="Book Antiqua" w:cs="Book Antiqua"/>
          <w:iCs/>
          <w:color w:val="000000"/>
        </w:rPr>
        <w:t xml:space="preserve"> I </w:t>
      </w:r>
      <w:proofErr w:type="gramStart"/>
      <w:r w:rsidR="00113332" w:rsidRPr="000E2656">
        <w:rPr>
          <w:rFonts w:ascii="Book Antiqua" w:eastAsia="Book Antiqua" w:hAnsi="Book Antiqua" w:cs="Book Antiqua"/>
          <w:iCs/>
          <w:color w:val="000000"/>
        </w:rPr>
        <w:t>expresses</w:t>
      </w:r>
      <w:proofErr w:type="gramEnd"/>
      <w:r w:rsidR="00113332" w:rsidRPr="000E2656">
        <w:rPr>
          <w:rFonts w:ascii="Book Antiqua" w:eastAsia="Book Antiqua" w:hAnsi="Book Antiqua" w:cs="Book Antiqua"/>
          <w:iCs/>
          <w:color w:val="000000"/>
        </w:rPr>
        <w:t xml:space="preserve"> proteins related to the corresponding genes, contributing to the related lymphomagenesis from the bacterium. These are </w:t>
      </w:r>
      <w:proofErr w:type="spellStart"/>
      <w:r w:rsidR="00113332">
        <w:rPr>
          <w:rFonts w:ascii="Book Antiqua" w:eastAsia="Book Antiqua" w:hAnsi="Book Antiqua" w:cs="Book Antiqua"/>
          <w:color w:val="000000"/>
        </w:rPr>
        <w:t>cytotoxin</w:t>
      </w:r>
      <w:proofErr w:type="spellEnd"/>
      <w:r w:rsidR="00113332">
        <w:rPr>
          <w:rFonts w:ascii="Book Antiqua" w:eastAsia="Book Antiqua" w:hAnsi="Book Antiqua" w:cs="Book Antiqua"/>
          <w:color w:val="000000"/>
        </w:rPr>
        <w:t>-associated gene A (</w:t>
      </w:r>
      <w:proofErr w:type="spellStart"/>
      <w:r w:rsidR="00113332">
        <w:rPr>
          <w:rFonts w:ascii="Book Antiqua" w:eastAsia="Book Antiqua" w:hAnsi="Book Antiqua" w:cs="Book Antiqua"/>
          <w:color w:val="000000"/>
        </w:rPr>
        <w:t>CagA</w:t>
      </w:r>
      <w:proofErr w:type="spellEnd"/>
      <w:r w:rsidR="00113332">
        <w:rPr>
          <w:rFonts w:ascii="Book Antiqua" w:eastAsia="Book Antiqua" w:hAnsi="Book Antiqua" w:cs="Book Antiqua"/>
          <w:color w:val="000000"/>
        </w:rPr>
        <w:t xml:space="preserve">), vacuolization </w:t>
      </w:r>
      <w:proofErr w:type="spellStart"/>
      <w:r w:rsidR="00113332">
        <w:rPr>
          <w:rFonts w:ascii="Book Antiqua" w:eastAsia="Book Antiqua" w:hAnsi="Book Antiqua" w:cs="Book Antiqua"/>
          <w:color w:val="000000"/>
        </w:rPr>
        <w:t>cytotoxin</w:t>
      </w:r>
      <w:proofErr w:type="spellEnd"/>
      <w:r w:rsidR="00113332">
        <w:rPr>
          <w:rFonts w:ascii="Book Antiqua" w:eastAsia="Book Antiqua" w:hAnsi="Book Antiqua" w:cs="Book Antiqua"/>
          <w:color w:val="000000"/>
        </w:rPr>
        <w:t xml:space="preserve"> A (</w:t>
      </w:r>
      <w:proofErr w:type="spellStart"/>
      <w:r w:rsidR="00113332">
        <w:rPr>
          <w:rFonts w:ascii="Book Antiqua" w:eastAsia="Book Antiqua" w:hAnsi="Book Antiqua" w:cs="Book Antiqua"/>
          <w:color w:val="000000"/>
        </w:rPr>
        <w:t>VacA</w:t>
      </w:r>
      <w:proofErr w:type="spellEnd"/>
      <w:r w:rsidR="00113332">
        <w:rPr>
          <w:rFonts w:ascii="Book Antiqua" w:eastAsia="Book Antiqua" w:hAnsi="Book Antiqua" w:cs="Book Antiqua"/>
          <w:color w:val="000000"/>
        </w:rPr>
        <w:t>) and heat shock proteins (</w:t>
      </w:r>
      <w:proofErr w:type="spellStart"/>
      <w:r w:rsidR="00113332">
        <w:rPr>
          <w:rFonts w:ascii="Book Antiqua" w:eastAsia="Book Antiqua" w:hAnsi="Book Antiqua" w:cs="Book Antiqua"/>
          <w:color w:val="000000"/>
        </w:rPr>
        <w:t>Hsps</w:t>
      </w:r>
      <w:proofErr w:type="spellEnd"/>
      <w:r w:rsidR="00113332">
        <w:rPr>
          <w:rFonts w:ascii="Book Antiqua" w:eastAsia="Book Antiqua" w:hAnsi="Book Antiqua" w:cs="Book Antiqua"/>
          <w:color w:val="000000"/>
        </w:rPr>
        <w:t xml:space="preserve">). The Cag pathogenicity island (a common gene sequence considered responsible for the pathophysiology of the infection) contains over 40 genes, which mainly code for a complex type IV secretion system. This pathogenicity island is usually absent from </w:t>
      </w:r>
      <w:r>
        <w:rPr>
          <w:rFonts w:ascii="Book Antiqua" w:eastAsia="Book Antiqua" w:hAnsi="Book Antiqua" w:cs="Book Antiqua"/>
          <w:i/>
          <w:iCs/>
          <w:color w:val="000000"/>
          <w:shd w:val="clear" w:color="auto" w:fill="FFFFFF"/>
        </w:rPr>
        <w:t>H</w:t>
      </w:r>
      <w:r>
        <w:rPr>
          <w:rFonts w:ascii="Book Antiqua" w:hAnsi="Book Antiqua" w:cs="Book Antiqua" w:hint="eastAsia"/>
          <w:i/>
          <w:iCs/>
          <w:color w:val="000000"/>
          <w:shd w:val="clear" w:color="auto" w:fill="FFFFFF"/>
          <w:lang w:eastAsia="zh-CN"/>
        </w:rPr>
        <w:t>.</w:t>
      </w:r>
      <w:r>
        <w:rPr>
          <w:rFonts w:ascii="Book Antiqua" w:eastAsia="Book Antiqua" w:hAnsi="Book Antiqua" w:cs="Book Antiqua"/>
          <w:i/>
          <w:iCs/>
          <w:color w:val="000000"/>
          <w:shd w:val="clear" w:color="auto" w:fill="FFFFFF"/>
        </w:rPr>
        <w:t xml:space="preserve"> pylori</w:t>
      </w:r>
      <w:r w:rsidR="00113332">
        <w:rPr>
          <w:rFonts w:ascii="Book Antiqua" w:eastAsia="Book Antiqua" w:hAnsi="Book Antiqua" w:cs="Book Antiqua"/>
          <w:i/>
          <w:iCs/>
          <w:color w:val="000000"/>
        </w:rPr>
        <w:t xml:space="preserve"> </w:t>
      </w:r>
      <w:r w:rsidR="00113332" w:rsidRPr="000E2656">
        <w:rPr>
          <w:rFonts w:ascii="Book Antiqua" w:eastAsia="Book Antiqua" w:hAnsi="Book Antiqua" w:cs="Book Antiqua"/>
          <w:iCs/>
          <w:color w:val="000000"/>
        </w:rPr>
        <w:t xml:space="preserve">I </w:t>
      </w:r>
      <w:r w:rsidR="00113332">
        <w:rPr>
          <w:rFonts w:ascii="Book Antiqua" w:eastAsia="Book Antiqua" w:hAnsi="Book Antiqua" w:cs="Book Antiqua"/>
          <w:color w:val="000000"/>
        </w:rPr>
        <w:t xml:space="preserve">strains isolated from asymptomatic human carriers. The </w:t>
      </w:r>
      <w:proofErr w:type="spellStart"/>
      <w:r w:rsidR="00113332">
        <w:rPr>
          <w:rFonts w:ascii="Book Antiqua" w:eastAsia="Book Antiqua" w:hAnsi="Book Antiqua" w:cs="Book Antiqua"/>
          <w:color w:val="000000"/>
        </w:rPr>
        <w:t>CagA</w:t>
      </w:r>
      <w:proofErr w:type="spellEnd"/>
      <w:r w:rsidR="00113332">
        <w:rPr>
          <w:rFonts w:ascii="Book Antiqua" w:eastAsia="Book Antiqua" w:hAnsi="Book Antiqua" w:cs="Book Antiqua"/>
          <w:color w:val="000000"/>
        </w:rPr>
        <w:t xml:space="preserve"> protein is frequently co-expressed with the </w:t>
      </w:r>
      <w:proofErr w:type="spellStart"/>
      <w:r w:rsidR="00113332">
        <w:rPr>
          <w:rFonts w:ascii="Book Antiqua" w:eastAsia="Book Antiqua" w:hAnsi="Book Antiqua" w:cs="Book Antiqua"/>
          <w:color w:val="000000"/>
        </w:rPr>
        <w:t>vacuolating</w:t>
      </w:r>
      <w:proofErr w:type="spellEnd"/>
      <w:r w:rsidR="00113332">
        <w:rPr>
          <w:rFonts w:ascii="Book Antiqua" w:eastAsia="Book Antiqua" w:hAnsi="Book Antiqua" w:cs="Book Antiqua"/>
          <w:color w:val="000000"/>
        </w:rPr>
        <w:t xml:space="preserve"> </w:t>
      </w:r>
      <w:proofErr w:type="spellStart"/>
      <w:r w:rsidR="00113332">
        <w:rPr>
          <w:rFonts w:ascii="Book Antiqua" w:eastAsia="Book Antiqua" w:hAnsi="Book Antiqua" w:cs="Book Antiqua"/>
          <w:color w:val="000000"/>
        </w:rPr>
        <w:t>cytotoxin</w:t>
      </w:r>
      <w:proofErr w:type="spellEnd"/>
      <w:r w:rsidR="00113332">
        <w:rPr>
          <w:rFonts w:ascii="Book Antiqua" w:eastAsia="Book Antiqua" w:hAnsi="Book Antiqua" w:cs="Book Antiqua"/>
          <w:color w:val="000000"/>
        </w:rPr>
        <w:t xml:space="preserve"> </w:t>
      </w:r>
      <w:proofErr w:type="spellStart"/>
      <w:proofErr w:type="gramStart"/>
      <w:r w:rsidR="00113332">
        <w:rPr>
          <w:rFonts w:ascii="Book Antiqua" w:eastAsia="Book Antiqua" w:hAnsi="Book Antiqua" w:cs="Book Antiqua"/>
          <w:color w:val="000000"/>
        </w:rPr>
        <w:t>VacA</w:t>
      </w:r>
      <w:proofErr w:type="spellEnd"/>
      <w:r w:rsidR="00113332">
        <w:rPr>
          <w:rFonts w:ascii="Book Antiqua" w:eastAsia="Book Antiqua" w:hAnsi="Book Antiqua" w:cs="Book Antiqua"/>
          <w:color w:val="000000"/>
          <w:szCs w:val="30"/>
          <w:vertAlign w:val="superscript"/>
        </w:rPr>
        <w:t>[</w:t>
      </w:r>
      <w:proofErr w:type="gramEnd"/>
      <w:r w:rsidR="000E2656">
        <w:rPr>
          <w:rFonts w:ascii="Book Antiqua" w:hAnsi="Book Antiqua" w:cs="Book Antiqua" w:hint="eastAsia"/>
          <w:color w:val="000000"/>
          <w:szCs w:val="30"/>
          <w:vertAlign w:val="superscript"/>
          <w:lang w:eastAsia="zh-CN"/>
        </w:rPr>
        <w:t>56</w:t>
      </w:r>
      <w:r w:rsidR="00113332">
        <w:rPr>
          <w:rFonts w:ascii="Book Antiqua" w:eastAsia="Book Antiqua" w:hAnsi="Book Antiqua" w:cs="Book Antiqua"/>
          <w:color w:val="000000"/>
          <w:szCs w:val="30"/>
          <w:vertAlign w:val="superscript"/>
        </w:rPr>
        <w:t>]</w:t>
      </w:r>
      <w:r w:rsidR="00113332">
        <w:rPr>
          <w:rFonts w:ascii="Book Antiqua" w:eastAsia="Book Antiqua" w:hAnsi="Book Antiqua" w:cs="Book Antiqua"/>
          <w:color w:val="000000"/>
        </w:rPr>
        <w:t>.</w:t>
      </w:r>
    </w:p>
    <w:p w14:paraId="72FF5289" w14:textId="77777777" w:rsidR="00A77B3E" w:rsidRPr="000E2656" w:rsidRDefault="00113332" w:rsidP="000E2656">
      <w:pPr>
        <w:spacing w:line="360" w:lineRule="auto"/>
        <w:ind w:firstLineChars="100" w:firstLine="240"/>
        <w:jc w:val="both"/>
      </w:pPr>
      <w:proofErr w:type="spellStart"/>
      <w:r w:rsidRPr="000E2656">
        <w:rPr>
          <w:rFonts w:ascii="Book Antiqua" w:eastAsia="Book Antiqua" w:hAnsi="Book Antiqua" w:cs="Book Antiqua"/>
          <w:iCs/>
          <w:color w:val="000000"/>
        </w:rPr>
        <w:t>Hamoudi</w:t>
      </w:r>
      <w:proofErr w:type="spellEnd"/>
      <w:r w:rsidRPr="000E2656">
        <w:rPr>
          <w:rFonts w:ascii="Book Antiqua" w:eastAsia="Book Antiqua" w:hAnsi="Book Antiqua" w:cs="Book Antiqua"/>
          <w:iCs/>
          <w:color w:val="000000"/>
        </w:rPr>
        <w:t xml:space="preserve"> </w:t>
      </w:r>
      <w:r>
        <w:rPr>
          <w:rFonts w:ascii="Book Antiqua" w:eastAsia="Book Antiqua" w:hAnsi="Book Antiqua" w:cs="Book Antiqua"/>
          <w:i/>
          <w:iCs/>
          <w:color w:val="000000"/>
        </w:rPr>
        <w:t>et al</w:t>
      </w:r>
      <w:r w:rsidR="000E2656" w:rsidRPr="000E2656">
        <w:rPr>
          <w:rFonts w:ascii="Book Antiqua" w:eastAsia="Book Antiqua" w:hAnsi="Book Antiqua" w:cs="Book Antiqua"/>
          <w:iCs/>
          <w:color w:val="000000"/>
          <w:szCs w:val="30"/>
          <w:vertAlign w:val="superscript"/>
        </w:rPr>
        <w:t>[</w:t>
      </w:r>
      <w:r w:rsidR="000E2656">
        <w:rPr>
          <w:rFonts w:ascii="Book Antiqua" w:hAnsi="Book Antiqua" w:cs="Book Antiqua" w:hint="eastAsia"/>
          <w:iCs/>
          <w:color w:val="000000"/>
          <w:szCs w:val="30"/>
          <w:vertAlign w:val="superscript"/>
          <w:lang w:eastAsia="zh-CN"/>
        </w:rPr>
        <w:t>57</w:t>
      </w:r>
      <w:r w:rsidR="000E2656" w:rsidRPr="000E2656">
        <w:rPr>
          <w:rFonts w:ascii="Book Antiqua" w:eastAsia="Book Antiqua" w:hAnsi="Book Antiqua" w:cs="Book Antiqua"/>
          <w:iCs/>
          <w:color w:val="000000"/>
          <w:szCs w:val="30"/>
          <w:vertAlign w:val="superscript"/>
        </w:rPr>
        <w:t>]</w:t>
      </w:r>
      <w:r w:rsidRPr="000E2656">
        <w:rPr>
          <w:rFonts w:ascii="Book Antiqua" w:eastAsia="Book Antiqua" w:hAnsi="Book Antiqua" w:cs="Book Antiqua"/>
          <w:iCs/>
          <w:color w:val="000000"/>
        </w:rPr>
        <w:t xml:space="preserve"> established the connection between abnormal NF-</w:t>
      </w:r>
      <w:proofErr w:type="spellStart"/>
      <w:r w:rsidRPr="000E2656">
        <w:rPr>
          <w:rFonts w:ascii="Book Antiqua" w:eastAsia="Book Antiqua" w:hAnsi="Book Antiqua" w:cs="Book Antiqua"/>
          <w:iCs/>
          <w:color w:val="000000"/>
        </w:rPr>
        <w:t>κB</w:t>
      </w:r>
      <w:proofErr w:type="spellEnd"/>
      <w:r w:rsidRPr="000E2656">
        <w:rPr>
          <w:rFonts w:ascii="Book Antiqua" w:eastAsia="Book Antiqua" w:hAnsi="Book Antiqua" w:cs="Book Antiqua"/>
          <w:iCs/>
          <w:color w:val="000000"/>
        </w:rPr>
        <w:t xml:space="preserve"> signaling due to the chromosomal translocations, t(11;18)(q21;q21)</w:t>
      </w:r>
      <w:r w:rsidRPr="000E2656">
        <w:rPr>
          <w:rFonts w:ascii="Book Antiqua" w:eastAsia="Book Antiqua" w:hAnsi="Book Antiqua" w:cs="Book Antiqua"/>
          <w:color w:val="000000"/>
        </w:rPr>
        <w:t>/</w:t>
      </w:r>
      <w:r w:rsidRPr="000E2656">
        <w:rPr>
          <w:rFonts w:ascii="Book Antiqua" w:eastAsia="Book Antiqua" w:hAnsi="Book Antiqua" w:cs="Book Antiqua"/>
          <w:i/>
          <w:iCs/>
          <w:color w:val="000000"/>
        </w:rPr>
        <w:t>API2-MALT1</w:t>
      </w:r>
      <w:r w:rsidRPr="000E2656">
        <w:rPr>
          <w:rFonts w:ascii="Book Antiqua" w:eastAsia="Book Antiqua" w:hAnsi="Book Antiqua" w:cs="Book Antiqua"/>
          <w:color w:val="000000"/>
        </w:rPr>
        <w:t>, t(1;14) (p22;q32)/</w:t>
      </w:r>
      <w:r w:rsidRPr="000E2656">
        <w:rPr>
          <w:rFonts w:ascii="Book Antiqua" w:eastAsia="Book Antiqua" w:hAnsi="Book Antiqua" w:cs="Book Antiqua"/>
          <w:iCs/>
          <w:color w:val="000000"/>
        </w:rPr>
        <w:t>BCL10-IGH</w:t>
      </w:r>
      <w:r w:rsidRPr="000E2656">
        <w:rPr>
          <w:rFonts w:ascii="Book Antiqua" w:eastAsia="Book Antiqua" w:hAnsi="Book Antiqua" w:cs="Book Antiqua"/>
          <w:color w:val="000000"/>
        </w:rPr>
        <w:t>, t(14;18) (q32;q21)/</w:t>
      </w:r>
      <w:r w:rsidRPr="000E2656">
        <w:rPr>
          <w:rFonts w:ascii="Book Antiqua" w:eastAsia="Book Antiqua" w:hAnsi="Book Antiqua" w:cs="Book Antiqua"/>
          <w:iCs/>
          <w:color w:val="000000"/>
        </w:rPr>
        <w:t>IGH-MALT1</w:t>
      </w:r>
      <w:r w:rsidRPr="000E2656">
        <w:rPr>
          <w:rFonts w:ascii="Book Antiqua" w:eastAsia="Book Antiqua" w:hAnsi="Book Antiqua" w:cs="Book Antiqua"/>
          <w:color w:val="000000"/>
        </w:rPr>
        <w:t xml:space="preserve"> and t(3;14) (p13;q32)/</w:t>
      </w:r>
      <w:r w:rsidRPr="000E2656">
        <w:rPr>
          <w:rFonts w:ascii="Book Antiqua" w:eastAsia="Book Antiqua" w:hAnsi="Book Antiqua" w:cs="Book Antiqua"/>
          <w:iCs/>
          <w:color w:val="000000"/>
        </w:rPr>
        <w:t>FOXP1-IGH,in gastric MALT lymphomas</w:t>
      </w:r>
      <w:r w:rsidRPr="000E2656">
        <w:rPr>
          <w:rFonts w:ascii="Book Antiqua" w:eastAsia="Book Antiqua" w:hAnsi="Book Antiqua" w:cs="Book Antiqua"/>
          <w:iCs/>
          <w:color w:val="000000"/>
          <w:szCs w:val="30"/>
          <w:vertAlign w:val="superscript"/>
        </w:rPr>
        <w:t>[</w:t>
      </w:r>
      <w:r w:rsidR="000E2656">
        <w:rPr>
          <w:rFonts w:ascii="Book Antiqua" w:hAnsi="Book Antiqua" w:cs="Book Antiqua" w:hint="eastAsia"/>
          <w:iCs/>
          <w:color w:val="000000"/>
          <w:szCs w:val="30"/>
          <w:vertAlign w:val="superscript"/>
          <w:lang w:eastAsia="zh-CN"/>
        </w:rPr>
        <w:t>57,58</w:t>
      </w:r>
      <w:r w:rsidRPr="000E2656">
        <w:rPr>
          <w:rFonts w:ascii="Book Antiqua" w:eastAsia="Book Antiqua" w:hAnsi="Book Antiqua" w:cs="Book Antiqua"/>
          <w:iCs/>
          <w:color w:val="000000"/>
          <w:szCs w:val="30"/>
          <w:vertAlign w:val="superscript"/>
        </w:rPr>
        <w:t>]</w:t>
      </w:r>
      <w:r w:rsidR="000E2656">
        <w:rPr>
          <w:rFonts w:ascii="Book Antiqua" w:hAnsi="Book Antiqua" w:cs="Book Antiqua" w:hint="eastAsia"/>
          <w:iCs/>
          <w:color w:val="000000"/>
          <w:lang w:eastAsia="zh-CN"/>
        </w:rPr>
        <w:t xml:space="preserve"> </w:t>
      </w:r>
      <w:r w:rsidRPr="000E2656">
        <w:rPr>
          <w:rFonts w:ascii="Book Antiqua" w:eastAsia="Book Antiqua" w:hAnsi="Book Antiqua" w:cs="Book Antiqua"/>
          <w:iCs/>
          <w:color w:val="000000"/>
        </w:rPr>
        <w:t>(Figure 2).</w:t>
      </w:r>
    </w:p>
    <w:p w14:paraId="480E4037" w14:textId="77777777" w:rsidR="00A77B3E" w:rsidRDefault="00113332" w:rsidP="000E2656">
      <w:pPr>
        <w:spacing w:line="360" w:lineRule="auto"/>
        <w:ind w:firstLineChars="100" w:firstLine="240"/>
        <w:jc w:val="both"/>
      </w:pPr>
      <w:r>
        <w:rPr>
          <w:rFonts w:ascii="Book Antiqua" w:eastAsia="Book Antiqua" w:hAnsi="Book Antiqua" w:cs="Book Antiqua"/>
          <w:color w:val="000000"/>
        </w:rPr>
        <w:t>MALT1 and BCL10 proteins are involved in surface immune receptor-mediated activation of the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transcription factor; chromosomal translocations involving these genes are believed to exert their oncogenic activities through constitutive activation of the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 leading to the expression of numerous genes important for cell survival and proliferation</w:t>
      </w:r>
      <w:r>
        <w:rPr>
          <w:rFonts w:ascii="Book Antiqua" w:eastAsia="Book Antiqua" w:hAnsi="Book Antiqua" w:cs="Book Antiqua"/>
          <w:color w:val="000000"/>
          <w:szCs w:val="30"/>
          <w:vertAlign w:val="superscript"/>
        </w:rPr>
        <w:t>[</w:t>
      </w:r>
      <w:r w:rsidR="000E2656">
        <w:rPr>
          <w:rFonts w:ascii="Book Antiqua" w:hAnsi="Book Antiqua" w:cs="Book Antiqua" w:hint="eastAsia"/>
          <w:color w:val="000000"/>
          <w:szCs w:val="30"/>
          <w:vertAlign w:val="superscript"/>
          <w:lang w:eastAsia="zh-CN"/>
        </w:rPr>
        <w:t>40,55,57,58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(Figure 2).</w:t>
      </w:r>
    </w:p>
    <w:p w14:paraId="65C24DED" w14:textId="77777777" w:rsidR="00A77B3E" w:rsidRDefault="00113332" w:rsidP="000E2656">
      <w:pPr>
        <w:spacing w:line="360" w:lineRule="auto"/>
        <w:ind w:firstLineChars="100" w:firstLine="240"/>
        <w:jc w:val="both"/>
      </w:pPr>
      <w:r>
        <w:rPr>
          <w:rFonts w:ascii="Book Antiqua" w:eastAsia="Book Antiqua" w:hAnsi="Book Antiqua" w:cs="Book Antiqua"/>
          <w:color w:val="000000"/>
        </w:rPr>
        <w:t xml:space="preserve">In gastric MALT lymphoma, </w:t>
      </w:r>
      <w:proofErr w:type="gramStart"/>
      <w:r>
        <w:rPr>
          <w:rFonts w:ascii="Book Antiqua" w:eastAsia="Book Antiqua" w:hAnsi="Book Antiqua" w:cs="Book Antiqua"/>
          <w:color w:val="000000"/>
        </w:rPr>
        <w:t>t(</w:t>
      </w:r>
      <w:proofErr w:type="gramEnd"/>
      <w:r>
        <w:rPr>
          <w:rFonts w:ascii="Book Antiqua" w:eastAsia="Book Antiqua" w:hAnsi="Book Antiqua" w:cs="Book Antiqua"/>
          <w:color w:val="000000"/>
        </w:rPr>
        <w:t>11;18)/</w:t>
      </w:r>
      <w:r>
        <w:rPr>
          <w:rFonts w:ascii="Book Antiqua" w:eastAsia="Book Antiqua" w:hAnsi="Book Antiqua" w:cs="Book Antiqua"/>
          <w:i/>
          <w:iCs/>
          <w:color w:val="000000"/>
        </w:rPr>
        <w:t>API2-MALT1</w:t>
      </w:r>
      <w:r>
        <w:rPr>
          <w:rFonts w:ascii="Book Antiqua" w:eastAsia="Book Antiqua" w:hAnsi="Book Antiqua" w:cs="Book Antiqua"/>
          <w:color w:val="000000"/>
        </w:rPr>
        <w:t xml:space="preserve"> is the most frequent translocation, detected in 20% of cases. This translocation fuses the N-terminal region of </w:t>
      </w:r>
      <w:r>
        <w:rPr>
          <w:rFonts w:ascii="Book Antiqua" w:eastAsia="Book Antiqua" w:hAnsi="Book Antiqua" w:cs="Book Antiqua"/>
          <w:i/>
          <w:iCs/>
          <w:color w:val="000000"/>
        </w:rPr>
        <w:t xml:space="preserve">API2 </w:t>
      </w:r>
      <w:r>
        <w:rPr>
          <w:rFonts w:ascii="Book Antiqua" w:eastAsia="Book Antiqua" w:hAnsi="Book Antiqua" w:cs="Book Antiqua"/>
          <w:color w:val="000000"/>
        </w:rPr>
        <w:t xml:space="preserve">to the C-terminal region of </w:t>
      </w:r>
      <w:r>
        <w:rPr>
          <w:rFonts w:ascii="Book Antiqua" w:eastAsia="Book Antiqua" w:hAnsi="Book Antiqua" w:cs="Book Antiqua"/>
          <w:i/>
          <w:iCs/>
          <w:color w:val="000000"/>
        </w:rPr>
        <w:t>MALT1</w:t>
      </w:r>
      <w:r>
        <w:rPr>
          <w:rFonts w:ascii="Book Antiqua" w:eastAsia="Book Antiqua" w:hAnsi="Book Antiqua" w:cs="Book Antiqua"/>
          <w:color w:val="000000"/>
        </w:rPr>
        <w:t xml:space="preserve"> and generates a functional chimeric fusion, which can activate the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 Clinically, </w:t>
      </w:r>
      <w:proofErr w:type="gramStart"/>
      <w:r>
        <w:rPr>
          <w:rFonts w:ascii="Book Antiqua" w:eastAsia="Book Antiqua" w:hAnsi="Book Antiqua" w:cs="Book Antiqua"/>
          <w:color w:val="000000"/>
        </w:rPr>
        <w:t>t(</w:t>
      </w:r>
      <w:proofErr w:type="gramEnd"/>
      <w:r>
        <w:rPr>
          <w:rFonts w:ascii="Book Antiqua" w:eastAsia="Book Antiqua" w:hAnsi="Book Antiqua" w:cs="Book Antiqua"/>
          <w:color w:val="000000"/>
        </w:rPr>
        <w:t xml:space="preserve">11;18) is more frequently associated with the absence of </w:t>
      </w:r>
      <w:r w:rsidR="006545D9">
        <w:rPr>
          <w:rFonts w:ascii="Book Antiqua" w:eastAsia="Book Antiqua" w:hAnsi="Book Antiqua" w:cs="Book Antiqua"/>
          <w:i/>
          <w:iCs/>
          <w:color w:val="000000"/>
          <w:shd w:val="clear" w:color="auto" w:fill="FFFFFF"/>
        </w:rPr>
        <w:t>H</w:t>
      </w:r>
      <w:r w:rsidR="006545D9">
        <w:rPr>
          <w:rFonts w:ascii="Book Antiqua" w:hAnsi="Book Antiqua" w:cs="Book Antiqua" w:hint="eastAsia"/>
          <w:i/>
          <w:iCs/>
          <w:color w:val="000000"/>
          <w:shd w:val="clear" w:color="auto" w:fill="FFFFFF"/>
          <w:lang w:eastAsia="zh-CN"/>
        </w:rPr>
        <w:t>.</w:t>
      </w:r>
      <w:r w:rsidR="006545D9">
        <w:rPr>
          <w:rFonts w:ascii="Book Antiqua" w:eastAsia="Book Antiqua" w:hAnsi="Book Antiqua" w:cs="Book Antiqua"/>
          <w:i/>
          <w:iCs/>
          <w:color w:val="000000"/>
          <w:shd w:val="clear" w:color="auto" w:fill="FFFFFF"/>
        </w:rPr>
        <w:t xml:space="preserve"> pylori</w:t>
      </w:r>
      <w:r>
        <w:rPr>
          <w:rFonts w:ascii="Book Antiqua" w:eastAsia="Book Antiqua" w:hAnsi="Book Antiqua" w:cs="Book Antiqua"/>
          <w:i/>
          <w:iCs/>
          <w:color w:val="000000"/>
        </w:rPr>
        <w:t xml:space="preserve"> I, </w:t>
      </w:r>
      <w:r>
        <w:rPr>
          <w:rFonts w:ascii="Book Antiqua" w:eastAsia="Book Antiqua" w:hAnsi="Book Antiqua" w:cs="Book Antiqua"/>
          <w:color w:val="000000"/>
        </w:rPr>
        <w:t xml:space="preserve">and the majority of translocation-positive cases do not respond to HPE therapy. Interestingly, </w:t>
      </w:r>
      <w:proofErr w:type="gramStart"/>
      <w:r>
        <w:rPr>
          <w:rFonts w:ascii="Book Antiqua" w:eastAsia="Book Antiqua" w:hAnsi="Book Antiqua" w:cs="Book Antiqua"/>
          <w:color w:val="000000"/>
        </w:rPr>
        <w:t>t(</w:t>
      </w:r>
      <w:proofErr w:type="gramEnd"/>
      <w:r>
        <w:rPr>
          <w:rFonts w:ascii="Book Antiqua" w:eastAsia="Book Antiqua" w:hAnsi="Book Antiqua" w:cs="Book Antiqua"/>
          <w:color w:val="000000"/>
        </w:rPr>
        <w:t>11;18)-positive cases rarely transform to DLBCL</w:t>
      </w:r>
      <w:r>
        <w:rPr>
          <w:rFonts w:ascii="Book Antiqua" w:eastAsia="Book Antiqua" w:hAnsi="Book Antiqua" w:cs="Book Antiqua"/>
          <w:color w:val="000000"/>
          <w:szCs w:val="30"/>
          <w:vertAlign w:val="superscript"/>
        </w:rPr>
        <w:t>[</w:t>
      </w:r>
      <w:r w:rsidR="000E2656">
        <w:rPr>
          <w:rFonts w:ascii="Book Antiqua" w:hAnsi="Book Antiqua" w:cs="Book Antiqua" w:hint="eastAsia"/>
          <w:color w:val="000000"/>
          <w:szCs w:val="30"/>
          <w:vertAlign w:val="superscript"/>
          <w:lang w:eastAsia="zh-CN"/>
        </w:rPr>
        <w:t>55,58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A347608" w14:textId="77777777" w:rsidR="00A77B3E" w:rsidRDefault="00113332" w:rsidP="000E2656">
      <w:pPr>
        <w:spacing w:line="360" w:lineRule="auto"/>
        <w:ind w:firstLineChars="100" w:firstLine="240"/>
        <w:jc w:val="both"/>
      </w:pPr>
      <w:r>
        <w:rPr>
          <w:rFonts w:ascii="Book Antiqua" w:eastAsia="Book Antiqua" w:hAnsi="Book Antiqua" w:cs="Book Antiqua"/>
          <w:color w:val="000000"/>
        </w:rPr>
        <w:t xml:space="preserve">Gastric MALT lymphoma is indirectly influenced by </w:t>
      </w:r>
      <w:r w:rsidR="006545D9">
        <w:rPr>
          <w:rFonts w:ascii="Book Antiqua" w:eastAsia="Book Antiqua" w:hAnsi="Book Antiqua" w:cs="Book Antiqua"/>
          <w:i/>
          <w:iCs/>
          <w:color w:val="000000"/>
          <w:shd w:val="clear" w:color="auto" w:fill="FFFFFF"/>
        </w:rPr>
        <w:t>H</w:t>
      </w:r>
      <w:r w:rsidR="006545D9">
        <w:rPr>
          <w:rFonts w:ascii="Book Antiqua" w:hAnsi="Book Antiqua" w:cs="Book Antiqua" w:hint="eastAsia"/>
          <w:i/>
          <w:iCs/>
          <w:color w:val="000000"/>
          <w:shd w:val="clear" w:color="auto" w:fill="FFFFFF"/>
          <w:lang w:eastAsia="zh-CN"/>
        </w:rPr>
        <w:t>.</w:t>
      </w:r>
      <w:r w:rsidR="006545D9">
        <w:rPr>
          <w:rFonts w:ascii="Book Antiqua" w:eastAsia="Book Antiqua" w:hAnsi="Book Antiqua" w:cs="Book Antiqua"/>
          <w:i/>
          <w:iCs/>
          <w:color w:val="000000"/>
          <w:shd w:val="clear" w:color="auto" w:fill="FFFFFF"/>
        </w:rPr>
        <w:t xml:space="preserve"> pylori</w:t>
      </w:r>
      <w:r w:rsidRPr="000E2656">
        <w:rPr>
          <w:rFonts w:ascii="Book Antiqua" w:eastAsia="Book Antiqua" w:hAnsi="Book Antiqua" w:cs="Book Antiqua"/>
          <w:iCs/>
          <w:color w:val="000000"/>
        </w:rPr>
        <w:t xml:space="preserve"> </w:t>
      </w:r>
      <w:proofErr w:type="gramStart"/>
      <w:r w:rsidRPr="000E2656">
        <w:rPr>
          <w:rFonts w:ascii="Book Antiqua" w:eastAsia="Book Antiqua" w:hAnsi="Book Antiqua" w:cs="Book Antiqua"/>
          <w:iCs/>
          <w:color w:val="000000"/>
        </w:rPr>
        <w:t>I</w:t>
      </w:r>
      <w:proofErr w:type="gramEnd"/>
      <w:r w:rsidRPr="000E2656">
        <w:rPr>
          <w:rFonts w:ascii="Book Antiqua" w:eastAsia="Book Antiqua" w:hAnsi="Book Antiqua" w:cs="Book Antiqua"/>
          <w:iCs/>
          <w:color w:val="000000"/>
        </w:rPr>
        <w:t xml:space="preserve"> </w:t>
      </w:r>
      <w:r>
        <w:rPr>
          <w:rFonts w:ascii="Book Antiqua" w:eastAsia="Book Antiqua" w:hAnsi="Book Antiqua" w:cs="Book Antiqua"/>
          <w:color w:val="000000"/>
        </w:rPr>
        <w:t xml:space="preserve">through T-cell stimulation, and recent studies have shown that </w:t>
      </w:r>
      <w:r w:rsidR="006545D9">
        <w:rPr>
          <w:rFonts w:ascii="Book Antiqua" w:eastAsia="Book Antiqua" w:hAnsi="Book Antiqua" w:cs="Book Antiqua"/>
          <w:i/>
          <w:iCs/>
          <w:color w:val="000000"/>
          <w:shd w:val="clear" w:color="auto" w:fill="FFFFFF"/>
        </w:rPr>
        <w:t>H</w:t>
      </w:r>
      <w:r w:rsidR="006545D9">
        <w:rPr>
          <w:rFonts w:ascii="Book Antiqua" w:hAnsi="Book Antiqua" w:cs="Book Antiqua" w:hint="eastAsia"/>
          <w:i/>
          <w:iCs/>
          <w:color w:val="000000"/>
          <w:shd w:val="clear" w:color="auto" w:fill="FFFFFF"/>
          <w:lang w:eastAsia="zh-CN"/>
        </w:rPr>
        <w:t>.</w:t>
      </w:r>
      <w:r w:rsidR="006545D9">
        <w:rPr>
          <w:rFonts w:ascii="Book Antiqua" w:eastAsia="Book Antiqua" w:hAnsi="Book Antiqua" w:cs="Book Antiqua"/>
          <w:i/>
          <w:iCs/>
          <w:color w:val="000000"/>
          <w:shd w:val="clear" w:color="auto" w:fill="FFFFFF"/>
        </w:rPr>
        <w:t xml:space="preserve"> pylori</w:t>
      </w:r>
      <w:r w:rsidR="000E2656">
        <w:rPr>
          <w:rFonts w:ascii="Book Antiqua" w:hAnsi="Book Antiqua" w:cs="Book Antiqua" w:hint="eastAsia"/>
          <w:color w:val="000000"/>
          <w:lang w:eastAsia="zh-CN"/>
        </w:rPr>
        <w:t>-</w:t>
      </w:r>
      <w:r>
        <w:rPr>
          <w:rFonts w:ascii="Book Antiqua" w:eastAsia="Book Antiqua" w:hAnsi="Book Antiqua" w:cs="Book Antiqua"/>
          <w:color w:val="000000"/>
        </w:rPr>
        <w:t xml:space="preserve">triggering chemokines and their receptors, </w:t>
      </w:r>
      <w:r w:rsidR="006545D9">
        <w:rPr>
          <w:rFonts w:ascii="Book Antiqua" w:eastAsia="Book Antiqua" w:hAnsi="Book Antiqua" w:cs="Book Antiqua"/>
          <w:i/>
          <w:iCs/>
          <w:color w:val="000000"/>
          <w:shd w:val="clear" w:color="auto" w:fill="FFFFFF"/>
        </w:rPr>
        <w:t>H</w:t>
      </w:r>
      <w:r w:rsidR="006545D9">
        <w:rPr>
          <w:rFonts w:ascii="Book Antiqua" w:hAnsi="Book Antiqua" w:cs="Book Antiqua" w:hint="eastAsia"/>
          <w:i/>
          <w:iCs/>
          <w:color w:val="000000"/>
          <w:shd w:val="clear" w:color="auto" w:fill="FFFFFF"/>
          <w:lang w:eastAsia="zh-CN"/>
        </w:rPr>
        <w:t>.</w:t>
      </w:r>
      <w:r w:rsidR="006545D9">
        <w:rPr>
          <w:rFonts w:ascii="Book Antiqua" w:eastAsia="Book Antiqua" w:hAnsi="Book Antiqua" w:cs="Book Antiqua"/>
          <w:i/>
          <w:iCs/>
          <w:color w:val="000000"/>
          <w:shd w:val="clear" w:color="auto" w:fill="FFFFFF"/>
        </w:rPr>
        <w:t xml:space="preserve"> pylori</w:t>
      </w:r>
      <w:r w:rsidR="000E2656">
        <w:rPr>
          <w:rFonts w:ascii="Book Antiqua" w:hAnsi="Book Antiqua" w:cs="Book Antiqua" w:hint="eastAsia"/>
          <w:color w:val="000000"/>
          <w:lang w:eastAsia="zh-CN"/>
        </w:rPr>
        <w:t>-</w:t>
      </w:r>
      <w:r>
        <w:rPr>
          <w:rFonts w:ascii="Book Antiqua" w:eastAsia="Book Antiqua" w:hAnsi="Book Antiqua" w:cs="Book Antiqua"/>
          <w:color w:val="000000"/>
        </w:rPr>
        <w:t xml:space="preserve">associated epigenetic changes, </w:t>
      </w:r>
      <w:r w:rsidR="006545D9">
        <w:rPr>
          <w:rFonts w:ascii="Book Antiqua" w:eastAsia="Book Antiqua" w:hAnsi="Book Antiqua" w:cs="Book Antiqua"/>
          <w:i/>
          <w:iCs/>
          <w:color w:val="000000"/>
          <w:shd w:val="clear" w:color="auto" w:fill="FFFFFF"/>
        </w:rPr>
        <w:t>H</w:t>
      </w:r>
      <w:r w:rsidR="006545D9">
        <w:rPr>
          <w:rFonts w:ascii="Book Antiqua" w:hAnsi="Book Antiqua" w:cs="Book Antiqua" w:hint="eastAsia"/>
          <w:i/>
          <w:iCs/>
          <w:color w:val="000000"/>
          <w:shd w:val="clear" w:color="auto" w:fill="FFFFFF"/>
          <w:lang w:eastAsia="zh-CN"/>
        </w:rPr>
        <w:t>.</w:t>
      </w:r>
      <w:r w:rsidR="006545D9">
        <w:rPr>
          <w:rFonts w:ascii="Book Antiqua" w:eastAsia="Book Antiqua" w:hAnsi="Book Antiqua" w:cs="Book Antiqua"/>
          <w:i/>
          <w:iCs/>
          <w:color w:val="000000"/>
          <w:shd w:val="clear" w:color="auto" w:fill="FFFFFF"/>
        </w:rPr>
        <w:t xml:space="preserve"> pylori</w:t>
      </w:r>
      <w:r w:rsidR="000E2656">
        <w:rPr>
          <w:rFonts w:ascii="Book Antiqua" w:hAnsi="Book Antiqua" w:cs="Book Antiqua" w:hint="eastAsia"/>
          <w:color w:val="000000"/>
          <w:lang w:eastAsia="zh-CN"/>
        </w:rPr>
        <w:t>-</w:t>
      </w:r>
      <w:r>
        <w:rPr>
          <w:rFonts w:ascii="Book Antiqua" w:eastAsia="Book Antiqua" w:hAnsi="Book Antiqua" w:cs="Book Antiqua"/>
          <w:color w:val="000000"/>
        </w:rPr>
        <w:t xml:space="preserve">regulated miRNA </w:t>
      </w:r>
      <w:r>
        <w:rPr>
          <w:rFonts w:ascii="Book Antiqua" w:eastAsia="Book Antiqua" w:hAnsi="Book Antiqua" w:cs="Book Antiqua"/>
          <w:color w:val="000000"/>
        </w:rPr>
        <w:lastRenderedPageBreak/>
        <w:t>expression and tumor infiltration by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CD25</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regulatory T cells contribute to lymphomagenesis of gastric MALT lymphoma (Figure 3). Recent studies have also demonstrated that the translocation of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 into B lymphocytes inhibits apoptosis through p53 accumulation, BAD phosphorylation and the upregulation of Bcl-2 and </w:t>
      </w:r>
      <w:proofErr w:type="spellStart"/>
      <w:r>
        <w:rPr>
          <w:rFonts w:ascii="Book Antiqua" w:eastAsia="Book Antiqua" w:hAnsi="Book Antiqua" w:cs="Book Antiqua"/>
          <w:color w:val="000000"/>
        </w:rPr>
        <w:t>Bcl</w:t>
      </w:r>
      <w:proofErr w:type="spellEnd"/>
      <w:r>
        <w:rPr>
          <w:rFonts w:ascii="Book Antiqua" w:eastAsia="Book Antiqua" w:hAnsi="Book Antiqua" w:cs="Book Antiqua"/>
          <w:color w:val="000000"/>
        </w:rPr>
        <w:t xml:space="preserve">-XL expression (Figure 3). In gastric MALT lymphoma,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 may stimulate lymphomagenesis directly through the regulation of signal transduction, and intracellular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 is associated with</w:t>
      </w:r>
      <w:r>
        <w:rPr>
          <w:rFonts w:ascii="Book Antiqua" w:eastAsia="Book Antiqua" w:hAnsi="Book Antiqua" w:cs="Book Antiqua"/>
          <w:i/>
          <w:iCs/>
          <w:color w:val="000000"/>
        </w:rPr>
        <w:t xml:space="preserve"> </w:t>
      </w:r>
      <w:r w:rsidR="006545D9">
        <w:rPr>
          <w:rFonts w:ascii="Book Antiqua" w:eastAsia="Book Antiqua" w:hAnsi="Book Antiqua" w:cs="Book Antiqua"/>
          <w:i/>
          <w:iCs/>
          <w:color w:val="000000"/>
          <w:shd w:val="clear" w:color="auto" w:fill="FFFFFF"/>
        </w:rPr>
        <w:t>H</w:t>
      </w:r>
      <w:r w:rsidR="006545D9">
        <w:rPr>
          <w:rFonts w:ascii="Book Antiqua" w:hAnsi="Book Antiqua" w:cs="Book Antiqua" w:hint="eastAsia"/>
          <w:i/>
          <w:iCs/>
          <w:color w:val="000000"/>
          <w:shd w:val="clear" w:color="auto" w:fill="FFFFFF"/>
          <w:lang w:eastAsia="zh-CN"/>
        </w:rPr>
        <w:t>.</w:t>
      </w:r>
      <w:r w:rsidR="006545D9">
        <w:rPr>
          <w:rFonts w:ascii="Book Antiqua" w:eastAsia="Book Antiqua" w:hAnsi="Book Antiqua" w:cs="Book Antiqua"/>
          <w:i/>
          <w:iCs/>
          <w:color w:val="000000"/>
          <w:shd w:val="clear" w:color="auto" w:fill="FFFFFF"/>
        </w:rPr>
        <w:t xml:space="preserve"> pylori</w:t>
      </w:r>
      <w:r w:rsidRPr="000E2656">
        <w:rPr>
          <w:rFonts w:ascii="Book Antiqua" w:eastAsia="Book Antiqua" w:hAnsi="Book Antiqua" w:cs="Book Antiqua"/>
          <w:iCs/>
          <w:color w:val="000000"/>
        </w:rPr>
        <w:t xml:space="preserve"> I</w:t>
      </w:r>
      <w:r w:rsidRPr="000E2656">
        <w:rPr>
          <w:rFonts w:ascii="Book Antiqua" w:eastAsia="Book Antiqua" w:hAnsi="Book Antiqua" w:cs="Book Antiqua"/>
          <w:color w:val="000000"/>
        </w:rPr>
        <w:t xml:space="preserve"> </w:t>
      </w:r>
      <w:r>
        <w:rPr>
          <w:rFonts w:ascii="Book Antiqua" w:eastAsia="Book Antiqua" w:hAnsi="Book Antiqua" w:cs="Book Antiqua"/>
          <w:color w:val="000000"/>
        </w:rPr>
        <w:t xml:space="preserve">dependence. These findings represent a substantial paradigm shift compared with the classical theory of </w:t>
      </w:r>
      <w:r w:rsidR="006545D9">
        <w:rPr>
          <w:rFonts w:ascii="Book Antiqua" w:eastAsia="Book Antiqua" w:hAnsi="Book Antiqua" w:cs="Book Antiqua"/>
          <w:i/>
          <w:iCs/>
          <w:color w:val="000000"/>
          <w:shd w:val="clear" w:color="auto" w:fill="FFFFFF"/>
        </w:rPr>
        <w:t>H</w:t>
      </w:r>
      <w:r w:rsidR="006545D9">
        <w:rPr>
          <w:rFonts w:ascii="Book Antiqua" w:hAnsi="Book Antiqua" w:cs="Book Antiqua" w:hint="eastAsia"/>
          <w:i/>
          <w:iCs/>
          <w:color w:val="000000"/>
          <w:shd w:val="clear" w:color="auto" w:fill="FFFFFF"/>
          <w:lang w:eastAsia="zh-CN"/>
        </w:rPr>
        <w:t>.</w:t>
      </w:r>
      <w:r w:rsidR="006545D9">
        <w:rPr>
          <w:rFonts w:ascii="Book Antiqua" w:eastAsia="Book Antiqua" w:hAnsi="Book Antiqua" w:cs="Book Antiqua"/>
          <w:i/>
          <w:iCs/>
          <w:color w:val="000000"/>
          <w:shd w:val="clear" w:color="auto" w:fill="FFFFFF"/>
        </w:rPr>
        <w:t xml:space="preserve"> pylori</w:t>
      </w:r>
      <w:r w:rsidR="000E2656">
        <w:rPr>
          <w:rFonts w:ascii="Book Antiqua" w:hAnsi="Book Antiqua" w:cs="Book Antiqua" w:hint="eastAsia"/>
          <w:color w:val="000000"/>
          <w:lang w:eastAsia="zh-CN"/>
        </w:rPr>
        <w:t>-</w:t>
      </w:r>
      <w:r>
        <w:rPr>
          <w:rFonts w:ascii="Book Antiqua" w:eastAsia="Book Antiqua" w:hAnsi="Book Antiqua" w:cs="Book Antiqua"/>
          <w:color w:val="000000"/>
        </w:rPr>
        <w:t xml:space="preserve">reactive T cells contributing indirectly to the development of MALT </w:t>
      </w:r>
      <w:proofErr w:type="gramStart"/>
      <w:r>
        <w:rPr>
          <w:rFonts w:ascii="Book Antiqua" w:eastAsia="Book Antiqua" w:hAnsi="Book Antiqua" w:cs="Book Antiqua"/>
          <w:color w:val="000000"/>
        </w:rPr>
        <w:t>lymphoma</w:t>
      </w:r>
      <w:r>
        <w:rPr>
          <w:rFonts w:ascii="Book Antiqua" w:eastAsia="Book Antiqua" w:hAnsi="Book Antiqua" w:cs="Book Antiqua"/>
          <w:color w:val="000000"/>
          <w:szCs w:val="30"/>
          <w:vertAlign w:val="superscript"/>
        </w:rPr>
        <w:t>[</w:t>
      </w:r>
      <w:proofErr w:type="gramEnd"/>
      <w:r w:rsidR="000E2656">
        <w:rPr>
          <w:rFonts w:ascii="Book Antiqua" w:hAnsi="Book Antiqua" w:cs="Book Antiqua" w:hint="eastAsia"/>
          <w:color w:val="000000"/>
          <w:szCs w:val="30"/>
          <w:vertAlign w:val="superscript"/>
          <w:lang w:eastAsia="zh-CN"/>
        </w:rPr>
        <w:t>40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9A0F130" w14:textId="77777777" w:rsidR="00A77B3E" w:rsidRDefault="00113332" w:rsidP="000E2656">
      <w:pPr>
        <w:spacing w:line="360" w:lineRule="auto"/>
        <w:ind w:firstLineChars="100" w:firstLine="240"/>
        <w:jc w:val="both"/>
      </w:pPr>
      <w:r>
        <w:rPr>
          <w:rFonts w:ascii="Book Antiqua" w:eastAsia="Book Antiqua" w:hAnsi="Book Antiqua" w:cs="Book Antiqua"/>
          <w:color w:val="000000"/>
        </w:rPr>
        <w:t xml:space="preserve">Other cytogenetic aberrations, often associated with one of the four main chromosomal translocations described above, include </w:t>
      </w:r>
      <w:proofErr w:type="spellStart"/>
      <w:r>
        <w:rPr>
          <w:rFonts w:ascii="Book Antiqua" w:eastAsia="Book Antiqua" w:hAnsi="Book Antiqua" w:cs="Book Antiqua"/>
          <w:color w:val="000000"/>
        </w:rPr>
        <w:t>trisomies</w:t>
      </w:r>
      <w:proofErr w:type="spellEnd"/>
      <w:r>
        <w:rPr>
          <w:rFonts w:ascii="Book Antiqua" w:eastAsia="Book Antiqua" w:hAnsi="Book Antiqua" w:cs="Book Antiqua"/>
          <w:color w:val="000000"/>
        </w:rPr>
        <w:t xml:space="preserve"> 3, 12 and/or 18, which can also present as a sole abnormality in one-fifth of the total cases. Somatic missense mutations in PIM1 and </w:t>
      </w:r>
      <w:proofErr w:type="spellStart"/>
      <w:r>
        <w:rPr>
          <w:rFonts w:ascii="Book Antiqua" w:eastAsia="Book Antiqua" w:hAnsi="Book Antiqua" w:cs="Book Antiqua"/>
          <w:color w:val="000000"/>
        </w:rPr>
        <w:t>cMYC</w:t>
      </w:r>
      <w:proofErr w:type="spellEnd"/>
      <w:r>
        <w:rPr>
          <w:rFonts w:ascii="Book Antiqua" w:eastAsia="Book Antiqua" w:hAnsi="Book Antiqua" w:cs="Book Antiqua"/>
          <w:color w:val="000000"/>
        </w:rPr>
        <w:t xml:space="preserve"> have been reported in 46% of MALT gastric lymphomas and in 30% of transformed MALT lymphomas. The majority of these genetic lesions are not MALT lymphoma specific. Aberrant somatic </w:t>
      </w:r>
      <w:proofErr w:type="spellStart"/>
      <w:r>
        <w:rPr>
          <w:rFonts w:ascii="Book Antiqua" w:eastAsia="Book Antiqua" w:hAnsi="Book Antiqua" w:cs="Book Antiqua"/>
          <w:color w:val="000000"/>
        </w:rPr>
        <w:t>hypermutation</w:t>
      </w:r>
      <w:proofErr w:type="spellEnd"/>
      <w:r>
        <w:rPr>
          <w:rFonts w:ascii="Book Antiqua" w:eastAsia="Book Antiqua" w:hAnsi="Book Antiqua" w:cs="Book Antiqua"/>
          <w:color w:val="000000"/>
        </w:rPr>
        <w:t xml:space="preserve"> can still be encountered in indolent lymphomas, such as MALT, but not at the extent noted in DLBCL </w:t>
      </w:r>
      <w:proofErr w:type="gramStart"/>
      <w:r>
        <w:rPr>
          <w:rFonts w:ascii="Book Antiqua" w:eastAsia="Book Antiqua" w:hAnsi="Book Antiqua" w:cs="Book Antiqua"/>
          <w:color w:val="000000"/>
        </w:rPr>
        <w:t>lymphomas</w:t>
      </w:r>
      <w:r>
        <w:rPr>
          <w:rFonts w:ascii="Book Antiqua" w:eastAsia="Book Antiqua" w:hAnsi="Book Antiqua" w:cs="Book Antiqua"/>
          <w:color w:val="000000"/>
          <w:szCs w:val="30"/>
          <w:vertAlign w:val="superscript"/>
        </w:rPr>
        <w:t>[</w:t>
      </w:r>
      <w:proofErr w:type="gramEnd"/>
      <w:r w:rsidR="000E2656">
        <w:rPr>
          <w:rFonts w:ascii="Book Antiqua" w:hAnsi="Book Antiqua" w:cs="Book Antiqua" w:hint="eastAsia"/>
          <w:color w:val="000000"/>
          <w:szCs w:val="30"/>
          <w:vertAlign w:val="superscript"/>
          <w:lang w:eastAsia="zh-CN"/>
        </w:rPr>
        <w:t>40,55,58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Interestingly, the loss of the chemokine receptor CXCR4 and the upregulation of CXCR7 have been associated with the progression of gastric MALT lymphoma to DLBCL </w:t>
      </w:r>
      <w:proofErr w:type="gramStart"/>
      <w:r>
        <w:rPr>
          <w:rFonts w:ascii="Book Antiqua" w:eastAsia="Book Antiqua" w:hAnsi="Book Antiqua" w:cs="Book Antiqua"/>
          <w:color w:val="000000"/>
        </w:rPr>
        <w:t>lymphoma</w:t>
      </w:r>
      <w:r>
        <w:rPr>
          <w:rFonts w:ascii="Book Antiqua" w:eastAsia="Book Antiqua" w:hAnsi="Book Antiqua" w:cs="Book Antiqua"/>
          <w:color w:val="000000"/>
          <w:szCs w:val="30"/>
          <w:vertAlign w:val="superscript"/>
        </w:rPr>
        <w:t>[</w:t>
      </w:r>
      <w:proofErr w:type="gramEnd"/>
      <w:r w:rsidR="000E2656">
        <w:rPr>
          <w:rFonts w:ascii="Book Antiqua" w:hAnsi="Book Antiqua" w:cs="Book Antiqua" w:hint="eastAsia"/>
          <w:color w:val="000000"/>
          <w:szCs w:val="30"/>
          <w:vertAlign w:val="superscript"/>
          <w:lang w:eastAsia="zh-CN"/>
        </w:rPr>
        <w:t>59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Furthermore,</w:t>
      </w:r>
      <w:r w:rsidRPr="000E2656">
        <w:rPr>
          <w:rFonts w:ascii="Book Antiqua" w:eastAsia="Book Antiqua" w:hAnsi="Book Antiqua" w:cs="Book Antiqua"/>
          <w:color w:val="000000"/>
        </w:rPr>
        <w:t xml:space="preserve"> </w:t>
      </w:r>
      <w:r w:rsidRPr="000E2656">
        <w:rPr>
          <w:rFonts w:ascii="Book Antiqua" w:eastAsia="Book Antiqua" w:hAnsi="Book Antiqua" w:cs="Book Antiqua"/>
          <w:iCs/>
          <w:color w:val="000000"/>
        </w:rPr>
        <w:t xml:space="preserve">lower expression of the microRNA miR-34a has also been linked to the transition from MALT to </w:t>
      </w:r>
      <w:r>
        <w:rPr>
          <w:rFonts w:ascii="Book Antiqua" w:eastAsia="Book Antiqua" w:hAnsi="Book Antiqua" w:cs="Book Antiqua"/>
          <w:color w:val="000000"/>
        </w:rPr>
        <w:t xml:space="preserve">DLBCL </w:t>
      </w:r>
      <w:proofErr w:type="gramStart"/>
      <w:r>
        <w:rPr>
          <w:rFonts w:ascii="Book Antiqua" w:eastAsia="Book Antiqua" w:hAnsi="Book Antiqua" w:cs="Book Antiqua"/>
          <w:color w:val="000000"/>
        </w:rPr>
        <w:t>lymphoma</w:t>
      </w:r>
      <w:r>
        <w:rPr>
          <w:rFonts w:ascii="Book Antiqua" w:eastAsia="Book Antiqua" w:hAnsi="Book Antiqua" w:cs="Book Antiqua"/>
          <w:color w:val="000000"/>
          <w:szCs w:val="30"/>
          <w:vertAlign w:val="superscript"/>
        </w:rPr>
        <w:t>[</w:t>
      </w:r>
      <w:proofErr w:type="gramEnd"/>
      <w:r w:rsidR="000E2656">
        <w:rPr>
          <w:rFonts w:ascii="Book Antiqua" w:hAnsi="Book Antiqua" w:cs="Book Antiqua" w:hint="eastAsia"/>
          <w:color w:val="000000"/>
          <w:szCs w:val="30"/>
          <w:vertAlign w:val="superscript"/>
          <w:lang w:eastAsia="zh-CN"/>
        </w:rPr>
        <w:t>54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Finally,</w:t>
      </w:r>
      <w:r w:rsidRPr="000E2656">
        <w:rPr>
          <w:rFonts w:ascii="Book Antiqua" w:eastAsia="Book Antiqua" w:hAnsi="Book Antiqua" w:cs="Book Antiqua"/>
          <w:color w:val="000000"/>
        </w:rPr>
        <w:t xml:space="preserve"> </w:t>
      </w:r>
      <w:r w:rsidRPr="000E2656">
        <w:rPr>
          <w:rFonts w:ascii="Book Antiqua" w:eastAsia="Book Antiqua" w:hAnsi="Book Antiqua" w:cs="Book Antiqua"/>
          <w:iCs/>
          <w:color w:val="000000"/>
        </w:rPr>
        <w:t xml:space="preserve">among the proposed </w:t>
      </w:r>
      <w:proofErr w:type="spellStart"/>
      <w:r w:rsidRPr="000E2656">
        <w:rPr>
          <w:rFonts w:ascii="Book Antiqua" w:eastAsia="Book Antiqua" w:hAnsi="Book Antiqua" w:cs="Book Antiqua"/>
          <w:iCs/>
          <w:color w:val="000000"/>
        </w:rPr>
        <w:t>pathogenetic</w:t>
      </w:r>
      <w:proofErr w:type="spellEnd"/>
      <w:r w:rsidRPr="000E2656">
        <w:rPr>
          <w:rFonts w:ascii="Book Antiqua" w:eastAsia="Book Antiqua" w:hAnsi="Book Antiqua" w:cs="Book Antiqua"/>
          <w:iCs/>
          <w:color w:val="000000"/>
        </w:rPr>
        <w:t xml:space="preserve"> etiologies for </w:t>
      </w:r>
      <w:r w:rsidR="006545D9" w:rsidRPr="000E2656">
        <w:rPr>
          <w:rFonts w:ascii="Book Antiqua" w:eastAsia="Book Antiqua" w:hAnsi="Book Antiqua" w:cs="Book Antiqua"/>
          <w:i/>
          <w:iCs/>
          <w:color w:val="000000"/>
          <w:shd w:val="clear" w:color="auto" w:fill="FFFFFF"/>
        </w:rPr>
        <w:t>H</w:t>
      </w:r>
      <w:r w:rsidR="006545D9" w:rsidRPr="000E2656">
        <w:rPr>
          <w:rFonts w:ascii="Book Antiqua" w:hAnsi="Book Antiqua" w:cs="Book Antiqua" w:hint="eastAsia"/>
          <w:i/>
          <w:iCs/>
          <w:color w:val="000000"/>
          <w:shd w:val="clear" w:color="auto" w:fill="FFFFFF"/>
          <w:lang w:eastAsia="zh-CN"/>
        </w:rPr>
        <w:t>.</w:t>
      </w:r>
      <w:r w:rsidR="006545D9" w:rsidRPr="000E2656">
        <w:rPr>
          <w:rFonts w:ascii="Book Antiqua" w:eastAsia="Book Antiqua" w:hAnsi="Book Antiqua" w:cs="Book Antiqua"/>
          <w:i/>
          <w:iCs/>
          <w:color w:val="000000"/>
          <w:shd w:val="clear" w:color="auto" w:fill="FFFFFF"/>
        </w:rPr>
        <w:t xml:space="preserve"> pylori</w:t>
      </w:r>
      <w:r w:rsidRPr="000E2656">
        <w:rPr>
          <w:rFonts w:ascii="Book Antiqua" w:eastAsia="Book Antiqua" w:hAnsi="Book Antiqua" w:cs="Book Antiqua"/>
          <w:iCs/>
          <w:color w:val="000000"/>
        </w:rPr>
        <w:t>-negative MALT lymphoma cases, genetic alterations in NF-</w:t>
      </w:r>
      <w:proofErr w:type="spellStart"/>
      <w:r w:rsidRPr="000E2656">
        <w:rPr>
          <w:rFonts w:ascii="Book Antiqua" w:eastAsia="Book Antiqua" w:hAnsi="Book Antiqua" w:cs="Book Antiqua"/>
          <w:iCs/>
          <w:color w:val="000000"/>
        </w:rPr>
        <w:t>κB</w:t>
      </w:r>
      <w:proofErr w:type="spellEnd"/>
      <w:r w:rsidRPr="000E2656">
        <w:rPr>
          <w:rFonts w:ascii="Book Antiqua" w:eastAsia="Book Antiqua" w:hAnsi="Book Antiqua" w:cs="Book Antiqua"/>
          <w:iCs/>
          <w:color w:val="000000"/>
        </w:rPr>
        <w:t xml:space="preserve"> signaling are the main </w:t>
      </w:r>
      <w:proofErr w:type="gramStart"/>
      <w:r w:rsidRPr="000E2656">
        <w:rPr>
          <w:rFonts w:ascii="Book Antiqua" w:eastAsia="Book Antiqua" w:hAnsi="Book Antiqua" w:cs="Book Antiqua"/>
          <w:iCs/>
          <w:color w:val="000000"/>
        </w:rPr>
        <w:t>hypothesis</w:t>
      </w:r>
      <w:r w:rsidRPr="000E2656">
        <w:rPr>
          <w:rFonts w:ascii="Book Antiqua" w:eastAsia="Book Antiqua" w:hAnsi="Book Antiqua" w:cs="Book Antiqua"/>
          <w:iCs/>
          <w:color w:val="000000"/>
          <w:szCs w:val="30"/>
          <w:vertAlign w:val="superscript"/>
        </w:rPr>
        <w:t>[</w:t>
      </w:r>
      <w:proofErr w:type="gramEnd"/>
      <w:r w:rsidR="000E2656">
        <w:rPr>
          <w:rFonts w:ascii="Book Antiqua" w:hAnsi="Book Antiqua" w:cs="Book Antiqua" w:hint="eastAsia"/>
          <w:iCs/>
          <w:color w:val="000000"/>
          <w:szCs w:val="30"/>
          <w:vertAlign w:val="superscript"/>
          <w:lang w:eastAsia="zh-CN"/>
        </w:rPr>
        <w:t>53</w:t>
      </w:r>
      <w:r w:rsidRPr="000E2656">
        <w:rPr>
          <w:rFonts w:ascii="Book Antiqua" w:eastAsia="Book Antiqua" w:hAnsi="Book Antiqua" w:cs="Book Antiqua"/>
          <w:iCs/>
          <w:color w:val="000000"/>
          <w:szCs w:val="30"/>
          <w:vertAlign w:val="superscript"/>
        </w:rPr>
        <w:t>]</w:t>
      </w:r>
      <w:r w:rsidRPr="000E2656">
        <w:rPr>
          <w:rFonts w:ascii="Book Antiqua" w:eastAsia="Book Antiqua" w:hAnsi="Book Antiqua" w:cs="Book Antiqua"/>
          <w:iCs/>
          <w:color w:val="000000"/>
        </w:rPr>
        <w:t>.</w:t>
      </w:r>
    </w:p>
    <w:p w14:paraId="2E51A7F0" w14:textId="77777777" w:rsidR="00A77B3E" w:rsidRDefault="00A77B3E" w:rsidP="000E2656">
      <w:pPr>
        <w:spacing w:line="360" w:lineRule="auto"/>
        <w:jc w:val="both"/>
        <w:rPr>
          <w:lang w:eastAsia="zh-CN"/>
        </w:rPr>
      </w:pPr>
    </w:p>
    <w:p w14:paraId="0DA47270" w14:textId="77777777" w:rsidR="00A77B3E" w:rsidRPr="000E2656" w:rsidRDefault="00113332">
      <w:pPr>
        <w:spacing w:line="360" w:lineRule="auto"/>
        <w:jc w:val="both"/>
        <w:rPr>
          <w:u w:val="single"/>
        </w:rPr>
      </w:pPr>
      <w:r w:rsidRPr="000E2656">
        <w:rPr>
          <w:rFonts w:ascii="Book Antiqua" w:eastAsia="Book Antiqua" w:hAnsi="Book Antiqua" w:cs="Book Antiqua"/>
          <w:b/>
          <w:bCs/>
          <w:color w:val="000000"/>
          <w:szCs w:val="28"/>
          <w:u w:val="single"/>
        </w:rPr>
        <w:t>SCIENTIFIC GAPS</w:t>
      </w:r>
    </w:p>
    <w:p w14:paraId="78C6FAC4" w14:textId="77777777" w:rsidR="00A77B3E" w:rsidRDefault="00113332" w:rsidP="000E2656">
      <w:pPr>
        <w:spacing w:line="360" w:lineRule="auto"/>
        <w:jc w:val="both"/>
      </w:pPr>
      <w:r>
        <w:rPr>
          <w:rFonts w:ascii="Book Antiqua" w:eastAsia="Book Antiqua" w:hAnsi="Book Antiqua" w:cs="Book Antiqua"/>
          <w:color w:val="000000"/>
        </w:rPr>
        <w:t xml:space="preserve">While gastric DLBCLs are frequent, sufficient data to guide optimal care are still limited. In the past, gastrectomy was the treatment of choice for these patients. Nevertheless, due to the observed high morbidity rates linked with this procedure, novel therapeutic approaches have emerged, such as radiation and combination chemotherapy. Hence, </w:t>
      </w:r>
      <w:r>
        <w:rPr>
          <w:rFonts w:ascii="Book Antiqua" w:eastAsia="Book Antiqua" w:hAnsi="Book Antiqua" w:cs="Book Antiqua"/>
          <w:color w:val="000000"/>
        </w:rPr>
        <w:lastRenderedPageBreak/>
        <w:t>until today, a multidisciplinary approach has been applied, including chemotherapy, surgery, radiotherapy or a combination of these modalities.</w:t>
      </w:r>
    </w:p>
    <w:p w14:paraId="048F275E" w14:textId="77777777" w:rsidR="00A77B3E" w:rsidRDefault="00113332" w:rsidP="00C56D31">
      <w:pPr>
        <w:spacing w:line="360" w:lineRule="auto"/>
        <w:ind w:firstLineChars="98" w:firstLine="235"/>
        <w:jc w:val="both"/>
      </w:pPr>
      <w:r w:rsidRPr="00C56D31">
        <w:rPr>
          <w:rFonts w:ascii="Book Antiqua" w:eastAsia="Book Antiqua" w:hAnsi="Book Antiqua" w:cs="Book Antiqua"/>
          <w:bCs/>
          <w:color w:val="000000"/>
        </w:rPr>
        <w:t xml:space="preserve">Today, </w:t>
      </w:r>
      <w:proofErr w:type="spellStart"/>
      <w:r w:rsidRPr="00C56D31">
        <w:rPr>
          <w:rFonts w:ascii="Book Antiqua" w:eastAsia="Book Antiqua" w:hAnsi="Book Antiqua" w:cs="Book Antiqua"/>
          <w:bCs/>
          <w:color w:val="000000"/>
        </w:rPr>
        <w:t>immunochemotherapy</w:t>
      </w:r>
      <w:proofErr w:type="spellEnd"/>
      <w:r w:rsidRPr="00C56D31">
        <w:rPr>
          <w:rFonts w:ascii="Book Antiqua" w:eastAsia="Book Antiqua" w:hAnsi="Book Antiqua" w:cs="Book Antiqua"/>
          <w:bCs/>
          <w:color w:val="000000"/>
        </w:rPr>
        <w:t xml:space="preserve"> with R-CHOP is the most acceptable option for treating gastric DLBCL, as for nodal DLBCL. R-CHOP was established as a standard approach for DLBCL patients; in the study of patients aged 60</w:t>
      </w:r>
      <w:r w:rsidR="00C56D31">
        <w:rPr>
          <w:rFonts w:ascii="Book Antiqua" w:hAnsi="Book Antiqua" w:cs="Book Antiqua" w:hint="eastAsia"/>
          <w:bCs/>
          <w:color w:val="000000"/>
          <w:lang w:eastAsia="zh-CN"/>
        </w:rPr>
        <w:t>-</w:t>
      </w:r>
      <w:r w:rsidRPr="00C56D31">
        <w:rPr>
          <w:rFonts w:ascii="Book Antiqua" w:eastAsia="Book Antiqua" w:hAnsi="Book Antiqua" w:cs="Book Antiqua"/>
          <w:bCs/>
          <w:color w:val="000000"/>
        </w:rPr>
        <w:t xml:space="preserve">80 years, the rate of complete response (CR) was significantly higher in the group that received R-CHOP </w:t>
      </w:r>
      <w:r w:rsidR="006545D9" w:rsidRPr="00C56D31">
        <w:rPr>
          <w:rFonts w:ascii="Book Antiqua" w:eastAsia="Book Antiqua" w:hAnsi="Book Antiqua" w:cs="Book Antiqua"/>
          <w:i/>
          <w:color w:val="000000"/>
        </w:rPr>
        <w:t>vs</w:t>
      </w:r>
      <w:r w:rsidRPr="00C56D31">
        <w:rPr>
          <w:rFonts w:ascii="Book Antiqua" w:eastAsia="Book Antiqua" w:hAnsi="Book Antiqua" w:cs="Book Antiqua"/>
          <w:bCs/>
          <w:color w:val="000000"/>
        </w:rPr>
        <w:t xml:space="preserve"> </w:t>
      </w:r>
      <w:proofErr w:type="gramStart"/>
      <w:r w:rsidRPr="00C56D31">
        <w:rPr>
          <w:rFonts w:ascii="Book Antiqua" w:eastAsia="Book Antiqua" w:hAnsi="Book Antiqua" w:cs="Book Antiqua"/>
          <w:bCs/>
          <w:color w:val="000000"/>
        </w:rPr>
        <w:t>CHOP</w:t>
      </w:r>
      <w:r w:rsidRPr="00C56D31">
        <w:rPr>
          <w:rFonts w:ascii="Book Antiqua" w:eastAsia="Book Antiqua" w:hAnsi="Book Antiqua" w:cs="Book Antiqua"/>
          <w:bCs/>
          <w:color w:val="000000"/>
          <w:szCs w:val="30"/>
          <w:vertAlign w:val="superscript"/>
        </w:rPr>
        <w:t>[</w:t>
      </w:r>
      <w:proofErr w:type="gramEnd"/>
      <w:r w:rsidR="00C56D31">
        <w:rPr>
          <w:rFonts w:ascii="Book Antiqua" w:hAnsi="Book Antiqua" w:cs="Book Antiqua" w:hint="eastAsia"/>
          <w:bCs/>
          <w:color w:val="000000"/>
          <w:szCs w:val="30"/>
          <w:vertAlign w:val="superscript"/>
          <w:lang w:eastAsia="zh-CN"/>
        </w:rPr>
        <w:t>60</w:t>
      </w:r>
      <w:r w:rsidRPr="00C56D31">
        <w:rPr>
          <w:rFonts w:ascii="Book Antiqua" w:eastAsia="Book Antiqua" w:hAnsi="Book Antiqua" w:cs="Book Antiqua"/>
          <w:bCs/>
          <w:color w:val="000000"/>
          <w:szCs w:val="30"/>
          <w:vertAlign w:val="superscript"/>
        </w:rPr>
        <w:t>]</w:t>
      </w:r>
      <w:r w:rsidRPr="00C56D31">
        <w:rPr>
          <w:rFonts w:ascii="Book Antiqua" w:eastAsia="Book Antiqua" w:hAnsi="Book Antiqua" w:cs="Book Antiqua"/>
          <w:bCs/>
          <w:color w:val="000000"/>
        </w:rPr>
        <w:t xml:space="preserve">. </w:t>
      </w:r>
      <w:r>
        <w:rPr>
          <w:rFonts w:ascii="Book Antiqua" w:eastAsia="Book Antiqua" w:hAnsi="Book Antiqua" w:cs="Book Antiqua"/>
          <w:color w:val="000000"/>
        </w:rPr>
        <w:t xml:space="preserve">Since then, a few small, heterogeneous, retrospective studies have attempted to determine the optimal management of gastric DLBCL, investigating the role of </w:t>
      </w:r>
      <w:proofErr w:type="spellStart"/>
      <w:r>
        <w:rPr>
          <w:rFonts w:ascii="Book Antiqua" w:eastAsia="Book Antiqua" w:hAnsi="Book Antiqua" w:cs="Book Antiqua"/>
          <w:color w:val="000000"/>
        </w:rPr>
        <w:t>immunochemotherapy</w:t>
      </w:r>
      <w:proofErr w:type="spellEnd"/>
      <w:r>
        <w:rPr>
          <w:rFonts w:ascii="Book Antiqua" w:eastAsia="Book Antiqua" w:hAnsi="Book Antiqua" w:cs="Book Antiqua"/>
          <w:color w:val="000000"/>
        </w:rPr>
        <w:t xml:space="preserve">, surgery and radiation in patient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sidR="00C56D31">
        <w:rPr>
          <w:rFonts w:ascii="Book Antiqua" w:hAnsi="Book Antiqua" w:cs="Book Antiqua" w:hint="eastAsia"/>
          <w:color w:val="000000"/>
          <w:szCs w:val="30"/>
          <w:vertAlign w:val="superscript"/>
          <w:lang w:eastAsia="zh-CN"/>
        </w:rPr>
        <w:t>16-21,23,61-63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2E605DD" w14:textId="77777777" w:rsidR="00A77B3E" w:rsidRDefault="00113332" w:rsidP="00C56D31">
      <w:pPr>
        <w:spacing w:line="360" w:lineRule="auto"/>
        <w:ind w:firstLineChars="100" w:firstLine="240"/>
        <w:jc w:val="both"/>
      </w:pPr>
      <w:r>
        <w:rPr>
          <w:rFonts w:ascii="Book Antiqua" w:eastAsia="Book Antiqua" w:hAnsi="Book Antiqua" w:cs="Book Antiqua"/>
          <w:color w:val="000000"/>
        </w:rPr>
        <w:t xml:space="preserve">Significant advances in diagnosis, treatment and response assessment options over the last years have been made in the field of high-grade lymphomas. Molecular characterization of DLBCL has also described 3 major lymphoma subgroups that correlate with distinct biological and clinical behavior (ABCs, GCBs, double hit lymphomas), supporting the rationale for distinct therapeutic </w:t>
      </w:r>
      <w:proofErr w:type="gramStart"/>
      <w:r>
        <w:rPr>
          <w:rFonts w:ascii="Book Antiqua" w:eastAsia="Book Antiqua" w:hAnsi="Book Antiqua" w:cs="Book Antiqua"/>
          <w:color w:val="000000"/>
        </w:rPr>
        <w:t>options</w:t>
      </w:r>
      <w:r>
        <w:rPr>
          <w:rFonts w:ascii="Book Antiqua" w:eastAsia="Book Antiqua" w:hAnsi="Book Antiqua" w:cs="Book Antiqua"/>
          <w:color w:val="000000"/>
          <w:szCs w:val="30"/>
          <w:vertAlign w:val="superscript"/>
        </w:rPr>
        <w:t>[</w:t>
      </w:r>
      <w:proofErr w:type="gramEnd"/>
      <w:r w:rsidR="00C56D31">
        <w:rPr>
          <w:rFonts w:ascii="Book Antiqua" w:hAnsi="Book Antiqua" w:cs="Book Antiqua" w:hint="eastAsia"/>
          <w:color w:val="000000"/>
          <w:szCs w:val="30"/>
          <w:vertAlign w:val="superscript"/>
          <w:lang w:eastAsia="zh-CN"/>
        </w:rPr>
        <w:t>48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However, these advances were extracted from nodal DLBCL, while the intrinsic pathogenesis of primary gastric DLBCL is unclear, and similar studies on this particular type of lymphoma are lacking.</w:t>
      </w:r>
    </w:p>
    <w:p w14:paraId="4D7B920D" w14:textId="77777777" w:rsidR="00A77B3E" w:rsidRDefault="00113332" w:rsidP="00C56D31">
      <w:pPr>
        <w:spacing w:line="360" w:lineRule="auto"/>
        <w:ind w:firstLineChars="100" w:firstLine="240"/>
        <w:jc w:val="both"/>
      </w:pPr>
      <w:r>
        <w:rPr>
          <w:rFonts w:ascii="Book Antiqua" w:eastAsia="Book Antiqua" w:hAnsi="Book Antiqua" w:cs="Book Antiqua"/>
          <w:color w:val="000000"/>
        </w:rPr>
        <w:t>The heterogeneity of the various clinical retrospective studies investigating the outcomes of patients with DLBCL PGLs is impressive. For example, these studies differ in the number of patients, in the time intervals when each therapeutic approach was applied, or in the type of therapeutic approaches compared. Other studies calculate surgery alone and other surgeries with chemotherapy and/or radiotherapy, without separating treatment subgroups of patients. Some researchers place all DLBCL patients together into the statistical analysis, regardless of the anatomical site (stomach, intestine). Hence, comparisons are difficult and not head-to-head. Thus, evidence-based conclusions cannot be drawn, and these results should be regarded with caution.</w:t>
      </w:r>
    </w:p>
    <w:p w14:paraId="189EE15B" w14:textId="77777777" w:rsidR="00A77B3E" w:rsidRDefault="00113332" w:rsidP="00C56D31">
      <w:pPr>
        <w:spacing w:line="360" w:lineRule="auto"/>
        <w:ind w:firstLineChars="100" w:firstLine="240"/>
        <w:jc w:val="both"/>
      </w:pPr>
      <w:r>
        <w:rPr>
          <w:rFonts w:ascii="Book Antiqua" w:eastAsia="Book Antiqua" w:hAnsi="Book Antiqua" w:cs="Book Antiqua"/>
          <w:color w:val="000000"/>
        </w:rPr>
        <w:t>Finally, the use of various staging systems combined with the variability in the applied procedures for staging make the application of meaningful comparisons among the published series difficult.</w:t>
      </w:r>
    </w:p>
    <w:p w14:paraId="2238285E" w14:textId="77777777" w:rsidR="00A77B3E" w:rsidRDefault="00A77B3E" w:rsidP="00C56D31">
      <w:pPr>
        <w:spacing w:line="360" w:lineRule="auto"/>
        <w:jc w:val="both"/>
        <w:rPr>
          <w:lang w:eastAsia="zh-CN"/>
        </w:rPr>
      </w:pPr>
    </w:p>
    <w:p w14:paraId="5F715C7D" w14:textId="77777777" w:rsidR="00A77B3E" w:rsidRPr="00C56D31" w:rsidRDefault="00113332">
      <w:pPr>
        <w:spacing w:line="360" w:lineRule="auto"/>
        <w:jc w:val="both"/>
        <w:rPr>
          <w:u w:val="single"/>
        </w:rPr>
      </w:pPr>
      <w:r w:rsidRPr="00C56D31">
        <w:rPr>
          <w:rFonts w:ascii="Book Antiqua" w:eastAsia="Book Antiqua" w:hAnsi="Book Antiqua" w:cs="Book Antiqua"/>
          <w:b/>
          <w:bCs/>
          <w:color w:val="000000"/>
          <w:szCs w:val="28"/>
          <w:u w:val="single"/>
        </w:rPr>
        <w:t xml:space="preserve">CURRENT AND FUTURE RESEARCH </w:t>
      </w:r>
      <w:r w:rsidR="00C56D31" w:rsidRPr="00C56D31">
        <w:rPr>
          <w:rFonts w:ascii="Book Antiqua" w:eastAsia="Book Antiqua" w:hAnsi="Book Antiqua" w:cs="Book Antiqua"/>
          <w:b/>
          <w:bCs/>
          <w:color w:val="000000"/>
          <w:u w:val="single"/>
        </w:rPr>
        <w:t>—</w:t>
      </w:r>
      <w:r w:rsidRPr="00C56D31">
        <w:rPr>
          <w:rFonts w:ascii="Book Antiqua" w:eastAsia="Book Antiqua" w:hAnsi="Book Antiqua" w:cs="Book Antiqua"/>
          <w:b/>
          <w:bCs/>
          <w:color w:val="000000"/>
          <w:szCs w:val="28"/>
          <w:u w:val="single"/>
        </w:rPr>
        <w:t xml:space="preserve"> FRONTIER PERSPECTIVE</w:t>
      </w:r>
    </w:p>
    <w:p w14:paraId="1AF6060C" w14:textId="77777777" w:rsidR="00A77B3E" w:rsidRDefault="00113332" w:rsidP="00C56D31">
      <w:pPr>
        <w:spacing w:line="360" w:lineRule="auto"/>
        <w:jc w:val="both"/>
      </w:pPr>
      <w:r>
        <w:rPr>
          <w:rFonts w:ascii="Book Antiqua" w:eastAsia="Book Antiqua" w:hAnsi="Book Antiqua" w:cs="Book Antiqua"/>
          <w:color w:val="000000"/>
        </w:rPr>
        <w:t xml:space="preserve">We </w:t>
      </w:r>
      <w:r>
        <w:rPr>
          <w:rFonts w:ascii="Book Antiqua" w:eastAsia="Book Antiqua" w:hAnsi="Book Antiqua" w:cs="Book Antiqua"/>
          <w:color w:val="000000"/>
          <w:shd w:val="clear" w:color="auto" w:fill="FFFFFF"/>
        </w:rPr>
        <w:t xml:space="preserve">retrospectively evaluated the clinical profile and the patterns of outcome among patients who were treated after the diagnosis of aggressive, B-cell, primary endocrine lymphoma (another type of </w:t>
      </w:r>
      <w:proofErr w:type="spellStart"/>
      <w:r>
        <w:rPr>
          <w:rFonts w:ascii="Book Antiqua" w:eastAsia="Book Antiqua" w:hAnsi="Book Antiqua" w:cs="Book Antiqua"/>
          <w:color w:val="000000"/>
          <w:shd w:val="clear" w:color="auto" w:fill="FFFFFF"/>
        </w:rPr>
        <w:t>extranodal</w:t>
      </w:r>
      <w:proofErr w:type="spellEnd"/>
      <w:r>
        <w:rPr>
          <w:rFonts w:ascii="Book Antiqua" w:eastAsia="Book Antiqua" w:hAnsi="Book Antiqua" w:cs="Book Antiqua"/>
          <w:color w:val="000000"/>
          <w:shd w:val="clear" w:color="auto" w:fill="FFFFFF"/>
        </w:rPr>
        <w:t xml:space="preserve"> lymphoma). The patients were diagnosed </w:t>
      </w:r>
      <w:r>
        <w:rPr>
          <w:rFonts w:ascii="Book Antiqua" w:eastAsia="Book Antiqua" w:hAnsi="Book Antiqua" w:cs="Book Antiqua"/>
          <w:color w:val="000000"/>
        </w:rPr>
        <w:t>with</w:t>
      </w:r>
      <w:r>
        <w:rPr>
          <w:rFonts w:ascii="Book Antiqua" w:eastAsia="Book Antiqua" w:hAnsi="Book Antiqua" w:cs="Book Antiqua"/>
          <w:color w:val="000000"/>
          <w:shd w:val="clear" w:color="auto" w:fill="FFFFFF"/>
        </w:rPr>
        <w:t xml:space="preserve"> either primary testicular lymphoma, primary thyroid lymphoma (PTHL), or PAL. Better </w:t>
      </w:r>
      <w:r>
        <w:rPr>
          <w:rFonts w:ascii="Book Antiqua" w:eastAsia="Book Antiqua" w:hAnsi="Book Antiqua" w:cs="Book Antiqua"/>
          <w:color w:val="000000"/>
        </w:rPr>
        <w:t>outcomes were</w:t>
      </w:r>
      <w:r>
        <w:rPr>
          <w:rFonts w:ascii="Book Antiqua" w:eastAsia="Book Antiqua" w:hAnsi="Book Antiqua" w:cs="Book Antiqua"/>
          <w:color w:val="000000"/>
          <w:shd w:val="clear" w:color="auto" w:fill="FFFFFF"/>
        </w:rPr>
        <w:t xml:space="preserve"> observed in patients with PTHL for whom the median OS had not been reached until the end date of the study, whereas the PAL group had the worst </w:t>
      </w:r>
      <w:proofErr w:type="gramStart"/>
      <w:r>
        <w:rPr>
          <w:rFonts w:ascii="Book Antiqua" w:eastAsia="Book Antiqua" w:hAnsi="Book Antiqua" w:cs="Book Antiqua"/>
          <w:color w:val="000000"/>
          <w:shd w:val="clear" w:color="auto" w:fill="FFFFFF"/>
        </w:rPr>
        <w:t>prognosis</w:t>
      </w:r>
      <w:r>
        <w:rPr>
          <w:rFonts w:ascii="Book Antiqua" w:eastAsia="Book Antiqua" w:hAnsi="Book Antiqua" w:cs="Book Antiqua"/>
          <w:color w:val="000000"/>
          <w:szCs w:val="30"/>
          <w:shd w:val="clear" w:color="auto" w:fill="FFFFFF"/>
          <w:vertAlign w:val="superscript"/>
        </w:rPr>
        <w:t>[</w:t>
      </w:r>
      <w:proofErr w:type="gramEnd"/>
      <w:r w:rsidR="00C56D31">
        <w:rPr>
          <w:rFonts w:ascii="Book Antiqua" w:hAnsi="Book Antiqua" w:cs="Book Antiqua" w:hint="eastAsia"/>
          <w:color w:val="000000"/>
          <w:szCs w:val="30"/>
          <w:shd w:val="clear" w:color="auto" w:fill="FFFFFF"/>
          <w:vertAlign w:val="superscript"/>
          <w:lang w:eastAsia="zh-CN"/>
        </w:rPr>
        <w:t>35</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w:t>
      </w:r>
    </w:p>
    <w:p w14:paraId="6B52BDA5" w14:textId="77777777" w:rsidR="00A77B3E" w:rsidRDefault="00113332" w:rsidP="00C56D31">
      <w:pPr>
        <w:spacing w:line="360" w:lineRule="auto"/>
        <w:ind w:firstLineChars="100" w:firstLine="240"/>
        <w:jc w:val="both"/>
      </w:pPr>
      <w:r>
        <w:rPr>
          <w:rFonts w:ascii="Book Antiqua" w:eastAsia="Book Antiqua" w:hAnsi="Book Antiqua" w:cs="Book Antiqua"/>
          <w:color w:val="000000"/>
        </w:rPr>
        <w:t xml:space="preserve">To better understand the nature and outcome of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DLBCL PGL, we described patients’ and disease characteristics and assessed trends in treatment options, management and outcome among 159 newly diagnosed patients with primary gastric DLBCL who were seen in our institutions in the years 1971</w:t>
      </w:r>
      <w:r w:rsidR="00C56D31">
        <w:rPr>
          <w:rFonts w:ascii="Book Antiqua" w:hAnsi="Book Antiqua" w:cs="Book Antiqua" w:hint="eastAsia"/>
          <w:color w:val="000000"/>
          <w:lang w:eastAsia="zh-CN"/>
        </w:rPr>
        <w:t>-</w:t>
      </w:r>
      <w:r>
        <w:rPr>
          <w:rFonts w:ascii="Book Antiqua" w:eastAsia="Book Antiqua" w:hAnsi="Book Antiqua" w:cs="Book Antiqua"/>
          <w:color w:val="000000"/>
        </w:rPr>
        <w:t>2017.</w:t>
      </w:r>
    </w:p>
    <w:p w14:paraId="60424120" w14:textId="378054DD" w:rsidR="00A77B3E" w:rsidRDefault="00113332" w:rsidP="00C56D31">
      <w:pPr>
        <w:spacing w:line="360" w:lineRule="auto"/>
        <w:ind w:firstLineChars="100" w:firstLine="240"/>
        <w:jc w:val="both"/>
      </w:pPr>
      <w:r>
        <w:rPr>
          <w:rFonts w:ascii="Book Antiqua" w:eastAsia="Book Antiqua" w:hAnsi="Book Antiqua" w:cs="Book Antiqua"/>
          <w:color w:val="000000"/>
        </w:rPr>
        <w:t>Previously, we retrospectively evaluated the trends in clinical presentation, management and outcome among 165 consecutive patients with biopsy-proven primary gastric DLBCL who were seen in 1980</w:t>
      </w:r>
      <w:r w:rsidR="00C56D31">
        <w:rPr>
          <w:rFonts w:ascii="Book Antiqua" w:hAnsi="Book Antiqua" w:cs="Book Antiqua" w:hint="eastAsia"/>
          <w:color w:val="000000"/>
          <w:lang w:eastAsia="zh-CN"/>
        </w:rPr>
        <w:t>-</w:t>
      </w:r>
      <w:r>
        <w:rPr>
          <w:rFonts w:ascii="Book Antiqua" w:eastAsia="Book Antiqua" w:hAnsi="Book Antiqua" w:cs="Book Antiqua"/>
          <w:color w:val="000000"/>
        </w:rPr>
        <w:t xml:space="preserve">2014. The study cohort was divided into two subgroups based on the era of treatment (CHOP </w:t>
      </w:r>
      <w:r w:rsidR="006545D9" w:rsidRPr="006545D9">
        <w:rPr>
          <w:rFonts w:ascii="Book Antiqua" w:eastAsia="Book Antiqua" w:hAnsi="Book Antiqua" w:cs="Book Antiqua"/>
          <w:i/>
          <w:color w:val="000000"/>
        </w:rPr>
        <w:t>vs</w:t>
      </w:r>
      <w:r>
        <w:rPr>
          <w:rFonts w:ascii="Book Antiqua" w:eastAsia="Book Antiqua" w:hAnsi="Book Antiqua" w:cs="Book Antiqua"/>
          <w:color w:val="000000"/>
        </w:rPr>
        <w:t xml:space="preserve"> R-CHOP, before and after the initiation of rituximab). A better outcome after </w:t>
      </w:r>
      <w:proofErr w:type="spellStart"/>
      <w:r>
        <w:rPr>
          <w:rFonts w:ascii="Book Antiqua" w:eastAsia="Book Antiqua" w:hAnsi="Book Antiqua" w:cs="Book Antiqua"/>
          <w:color w:val="000000"/>
        </w:rPr>
        <w:t>immunochemotherapy</w:t>
      </w:r>
      <w:proofErr w:type="spellEnd"/>
      <w:r>
        <w:rPr>
          <w:rFonts w:ascii="Book Antiqua" w:eastAsia="Book Antiqua" w:hAnsi="Book Antiqua" w:cs="Book Antiqua"/>
          <w:color w:val="000000"/>
        </w:rPr>
        <w:t xml:space="preserve"> (R-CHOP) was observed </w:t>
      </w:r>
      <w:proofErr w:type="gramStart"/>
      <w:r>
        <w:rPr>
          <w:rFonts w:ascii="Book Antiqua" w:eastAsia="Book Antiqua" w:hAnsi="Book Antiqua" w:cs="Book Antiqua"/>
          <w:color w:val="000000"/>
        </w:rPr>
        <w:t>comparatively</w:t>
      </w:r>
      <w:r w:rsidR="00C56D31" w:rsidRPr="00C56D31">
        <w:rPr>
          <w:rFonts w:ascii="Book Antiqua" w:hAnsi="Book Antiqua" w:cs="Book Antiqua" w:hint="eastAsia"/>
          <w:color w:val="000000"/>
          <w:vertAlign w:val="superscript"/>
          <w:lang w:eastAsia="zh-CN"/>
        </w:rPr>
        <w:t>[</w:t>
      </w:r>
      <w:proofErr w:type="gramEnd"/>
      <w:r w:rsidR="00C56D31" w:rsidRPr="00C56D31">
        <w:rPr>
          <w:rFonts w:ascii="Book Antiqua" w:hAnsi="Book Antiqua" w:cs="Book Antiqua" w:hint="eastAsia"/>
          <w:color w:val="000000"/>
          <w:vertAlign w:val="superscript"/>
          <w:lang w:eastAsia="zh-CN"/>
        </w:rPr>
        <w:t>64]</w:t>
      </w:r>
      <w:r>
        <w:rPr>
          <w:rFonts w:ascii="Book Antiqua" w:eastAsia="Book Antiqua" w:hAnsi="Book Antiqua" w:cs="Book Antiqua"/>
          <w:color w:val="000000"/>
        </w:rPr>
        <w:t>.</w:t>
      </w:r>
    </w:p>
    <w:p w14:paraId="68C94EE6" w14:textId="77777777" w:rsidR="00A77B3E" w:rsidRDefault="00113332" w:rsidP="00C56D31">
      <w:pPr>
        <w:spacing w:line="360" w:lineRule="auto"/>
        <w:ind w:firstLineChars="100" w:firstLine="240"/>
        <w:jc w:val="both"/>
      </w:pPr>
      <w:r>
        <w:rPr>
          <w:rFonts w:ascii="Book Antiqua" w:eastAsia="Book Antiqua" w:hAnsi="Book Antiqua" w:cs="Book Antiqua"/>
          <w:color w:val="000000"/>
        </w:rPr>
        <w:t xml:space="preserve">Our novel manuscript and update of the same cohort of patients will be sent for peer review within the next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(under preparation). We have been preparing and analyzing it for years, focusing on the proper methodology and aiming to correct the perils and pitfalls seen in other relevant studies in the past. We will still have the same conclusion that a better outcome has been noted for the R-CHOP patient cohort, as in the </w:t>
      </w:r>
      <w:proofErr w:type="gramStart"/>
      <w:r>
        <w:rPr>
          <w:rFonts w:ascii="Book Antiqua" w:eastAsia="Book Antiqua" w:hAnsi="Book Antiqua" w:cs="Book Antiqua"/>
          <w:color w:val="000000"/>
        </w:rPr>
        <w:t>past</w:t>
      </w:r>
      <w:r w:rsidR="000E6A8B" w:rsidRPr="00C56D31">
        <w:rPr>
          <w:rFonts w:ascii="Book Antiqua" w:hAnsi="Book Antiqua" w:cs="Book Antiqua" w:hint="eastAsia"/>
          <w:color w:val="000000"/>
          <w:vertAlign w:val="superscript"/>
          <w:lang w:eastAsia="zh-CN"/>
        </w:rPr>
        <w:t>[</w:t>
      </w:r>
      <w:proofErr w:type="gramEnd"/>
      <w:r w:rsidR="000E6A8B" w:rsidRPr="00C56D31">
        <w:rPr>
          <w:rFonts w:ascii="Book Antiqua" w:hAnsi="Book Antiqua" w:cs="Book Antiqua" w:hint="eastAsia"/>
          <w:color w:val="000000"/>
          <w:vertAlign w:val="superscript"/>
          <w:lang w:eastAsia="zh-CN"/>
        </w:rPr>
        <w:t>64]</w:t>
      </w:r>
      <w:r>
        <w:rPr>
          <w:rFonts w:ascii="Book Antiqua" w:eastAsia="Book Antiqua" w:hAnsi="Book Antiqua" w:cs="Book Antiqua"/>
          <w:color w:val="000000"/>
        </w:rPr>
        <w:t>. However, there are individual variations of the results regarding the OS and freedom from progression (FFP) time intervals, which will be analyzed accordingly, now that a longer follow-up of the patients has been achieved.</w:t>
      </w:r>
    </w:p>
    <w:p w14:paraId="0DE4CB70" w14:textId="77777777" w:rsidR="00A77B3E" w:rsidRDefault="00113332" w:rsidP="00C56D31">
      <w:pPr>
        <w:spacing w:line="360" w:lineRule="auto"/>
        <w:ind w:firstLineChars="100" w:firstLine="240"/>
        <w:jc w:val="both"/>
      </w:pPr>
      <w:r>
        <w:rPr>
          <w:rFonts w:ascii="Book Antiqua" w:eastAsia="Book Antiqua" w:hAnsi="Book Antiqua" w:cs="Book Antiqua"/>
          <w:color w:val="000000"/>
        </w:rPr>
        <w:t xml:space="preserve">The term FFP is based on the strict scientific definition for this type of lymphoma and is preferable to define the aforementioned important endpoint for retrospective clinical </w:t>
      </w:r>
      <w:r>
        <w:rPr>
          <w:rFonts w:ascii="Book Antiqua" w:eastAsia="Book Antiqua" w:hAnsi="Book Antiqua" w:cs="Book Antiqua"/>
          <w:color w:val="000000"/>
        </w:rPr>
        <w:lastRenderedPageBreak/>
        <w:t xml:space="preserve">studies. </w:t>
      </w:r>
      <w:r w:rsidR="007C0D3D">
        <w:rPr>
          <w:rFonts w:ascii="Book Antiqua" w:eastAsia="Book Antiqua" w:hAnsi="Book Antiqua" w:cs="Book Antiqua"/>
          <w:color w:val="000000"/>
        </w:rPr>
        <w:t>PFS</w:t>
      </w:r>
      <w:r>
        <w:rPr>
          <w:rFonts w:ascii="Book Antiqua" w:eastAsia="Book Antiqua" w:hAnsi="Book Antiqua" w:cs="Book Antiqua"/>
          <w:color w:val="000000"/>
        </w:rPr>
        <w:t xml:space="preserve"> has disadvantages in nonrandomized studies because in such studies, there is a lack of specific or concrete criteria for the comparison between time intervals (fixed check points), necessary for the re-evaluation of the disease and the definition of relapse in a similar way (for example, with CT or MRI). However, the term PFS is more widely used in the literature in an equivalent meaning for these lymphomas without being absolutely accurate or to the point in a strict scientific sense. We especially focused on defining FFP accurately, as this is crucial for this novel study. FFP for our novel update will be measured from the initiation of the first treatment until relapse or until death or until the last day of the study for the </w:t>
      </w:r>
      <w:proofErr w:type="spellStart"/>
      <w:r>
        <w:rPr>
          <w:rFonts w:ascii="Book Antiqua" w:eastAsia="Book Antiqua" w:hAnsi="Book Antiqua" w:cs="Book Antiqua"/>
          <w:color w:val="000000"/>
        </w:rPr>
        <w:t>non relapsed</w:t>
      </w:r>
      <w:proofErr w:type="spellEnd"/>
      <w:r>
        <w:rPr>
          <w:rFonts w:ascii="Book Antiqua" w:eastAsia="Book Antiqua" w:hAnsi="Book Antiqua" w:cs="Book Antiqua"/>
          <w:color w:val="000000"/>
        </w:rPr>
        <w:t xml:space="preserve"> patients or until the day of the last follow-up for the censored patients (lost to follow-up).</w:t>
      </w:r>
    </w:p>
    <w:p w14:paraId="1D5D4129" w14:textId="77777777" w:rsidR="00A77B3E" w:rsidRDefault="00113332" w:rsidP="00C56D31">
      <w:pPr>
        <w:spacing w:line="360" w:lineRule="auto"/>
        <w:ind w:firstLineChars="100" w:firstLine="240"/>
        <w:jc w:val="both"/>
      </w:pPr>
      <w:r>
        <w:rPr>
          <w:rFonts w:ascii="Book Antiqua" w:eastAsia="Book Antiqua" w:hAnsi="Book Antiqua" w:cs="Book Antiqua"/>
          <w:color w:val="000000"/>
        </w:rPr>
        <w:t>Per-protocol analysis will be used in our clinical research compared to intention-to-treat analysis. The latter is considered a better marker of treatment efficacy for prospective, randomized studies and not for retrospective studies.</w:t>
      </w:r>
    </w:p>
    <w:p w14:paraId="1D998196" w14:textId="77777777" w:rsidR="00A77B3E" w:rsidRDefault="00113332" w:rsidP="00C56D31">
      <w:pPr>
        <w:spacing w:line="360" w:lineRule="auto"/>
        <w:ind w:firstLineChars="100" w:firstLine="240"/>
        <w:jc w:val="both"/>
      </w:pPr>
      <w:r>
        <w:rPr>
          <w:rFonts w:ascii="Book Antiqua" w:eastAsia="Book Antiqua" w:hAnsi="Book Antiqua" w:cs="Book Antiqua"/>
          <w:color w:val="000000"/>
        </w:rPr>
        <w:t>Finally, lymphoma-specific survival, another important endpoint, will be measured from diagnosis until the time of death from lymphoma. The number of patients who died from causes other than lymphoma was not calculated at this endpoint. As the long-year follow-up continued, we noted a proportion of our patients dying from lymphoma but also other patients dying from causes other than lymphoma. This analysis is important because it attributes the specific hazard ratio to DLBCL gastric lymphoma (death risk) and separates causes of death other than lymphoma for patients who have survived longer. Importantly, when a patient died from another cause in addition to lymphoma, there was no relapse because the patient was in follow-up. Thus, the possible drug might have protected the patient from relapse, and these patients contributed to the studied time-to-event analysis.</w:t>
      </w:r>
    </w:p>
    <w:p w14:paraId="250D1A1B" w14:textId="77777777" w:rsidR="00A77B3E" w:rsidRDefault="00A77B3E" w:rsidP="00C56D31">
      <w:pPr>
        <w:spacing w:line="360" w:lineRule="auto"/>
        <w:jc w:val="both"/>
        <w:rPr>
          <w:lang w:eastAsia="zh-CN"/>
        </w:rPr>
      </w:pPr>
    </w:p>
    <w:p w14:paraId="02AF43A5" w14:textId="77777777" w:rsidR="00A77B3E" w:rsidRDefault="00113332">
      <w:pPr>
        <w:spacing w:line="360" w:lineRule="auto"/>
        <w:jc w:val="both"/>
      </w:pPr>
      <w:r>
        <w:rPr>
          <w:rFonts w:ascii="Book Antiqua" w:eastAsia="Book Antiqua" w:hAnsi="Book Antiqua" w:cs="Book Antiqua"/>
          <w:b/>
          <w:caps/>
          <w:color w:val="000000"/>
          <w:u w:val="single"/>
        </w:rPr>
        <w:t>CONCLUSION</w:t>
      </w:r>
    </w:p>
    <w:p w14:paraId="18C2CF82" w14:textId="77777777" w:rsidR="00A77B3E" w:rsidRDefault="00113332" w:rsidP="00C56D31">
      <w:pPr>
        <w:spacing w:line="360" w:lineRule="auto"/>
        <w:jc w:val="both"/>
      </w:pPr>
      <w:r>
        <w:rPr>
          <w:rFonts w:ascii="Book Antiqua" w:eastAsia="Book Antiqua" w:hAnsi="Book Antiqua" w:cs="Book Antiqua"/>
          <w:color w:val="000000"/>
        </w:rPr>
        <w:t xml:space="preserve">In conclusion, retrospective studies, despite their limitations, if conducted with the correct methodology, can provide useful clinical information for treating patients. Our </w:t>
      </w:r>
      <w:r>
        <w:rPr>
          <w:rFonts w:ascii="Book Antiqua" w:eastAsia="Book Antiqua" w:hAnsi="Book Antiqua" w:cs="Book Antiqua"/>
          <w:color w:val="000000"/>
        </w:rPr>
        <w:lastRenderedPageBreak/>
        <w:t xml:space="preserve">research in recent years has shown that </w:t>
      </w:r>
      <w:proofErr w:type="spellStart"/>
      <w:r>
        <w:rPr>
          <w:rFonts w:ascii="Book Antiqua" w:eastAsia="Book Antiqua" w:hAnsi="Book Antiqua" w:cs="Book Antiqua"/>
          <w:color w:val="000000"/>
        </w:rPr>
        <w:t>immunochemotherapy</w:t>
      </w:r>
      <w:proofErr w:type="spellEnd"/>
      <w:r>
        <w:rPr>
          <w:rFonts w:ascii="Book Antiqua" w:eastAsia="Book Antiqua" w:hAnsi="Book Antiqua" w:cs="Book Antiqua"/>
          <w:color w:val="000000"/>
        </w:rPr>
        <w:t xml:space="preserve"> (R-CHOP) is the optimal treatment for patients with DLBCL PGLs, as it is associated with a better outcome.</w:t>
      </w:r>
    </w:p>
    <w:p w14:paraId="049F7B69" w14:textId="77777777" w:rsidR="00A77B3E" w:rsidRDefault="00A77B3E" w:rsidP="00C56D31">
      <w:pPr>
        <w:spacing w:line="360" w:lineRule="auto"/>
        <w:jc w:val="both"/>
        <w:rPr>
          <w:lang w:eastAsia="zh-CN"/>
        </w:rPr>
      </w:pPr>
    </w:p>
    <w:p w14:paraId="754E12B4" w14:textId="77777777" w:rsidR="00A77B3E" w:rsidRDefault="00113332">
      <w:pPr>
        <w:spacing w:line="360" w:lineRule="auto"/>
        <w:jc w:val="both"/>
      </w:pPr>
      <w:r>
        <w:rPr>
          <w:rFonts w:ascii="Book Antiqua" w:eastAsia="Book Antiqua" w:hAnsi="Book Antiqua" w:cs="Book Antiqua"/>
          <w:b/>
          <w:caps/>
          <w:color w:val="000000"/>
          <w:u w:val="single"/>
        </w:rPr>
        <w:t>ACKNOWLEDGEMENTS</w:t>
      </w:r>
    </w:p>
    <w:p w14:paraId="4F307FFF" w14:textId="77777777" w:rsidR="00A77B3E" w:rsidRDefault="00113332" w:rsidP="00C56D31">
      <w:pPr>
        <w:spacing w:line="360" w:lineRule="auto"/>
        <w:jc w:val="both"/>
      </w:pPr>
      <w:r>
        <w:rPr>
          <w:rFonts w:ascii="Book Antiqua" w:eastAsia="Book Antiqua" w:hAnsi="Book Antiqua" w:cs="Book Antiqua"/>
          <w:color w:val="000000"/>
        </w:rPr>
        <w:t xml:space="preserve">The authors would like to thank </w:t>
      </w:r>
      <w:proofErr w:type="spellStart"/>
      <w:r>
        <w:rPr>
          <w:rFonts w:ascii="Book Antiqua" w:eastAsia="Book Antiqua" w:hAnsi="Book Antiqua" w:cs="Book Antiqua"/>
          <w:color w:val="000000"/>
        </w:rPr>
        <w:t>Tsangalas</w:t>
      </w:r>
      <w:proofErr w:type="spellEnd"/>
      <w:r>
        <w:rPr>
          <w:rFonts w:ascii="Book Antiqua" w:eastAsia="Book Antiqua" w:hAnsi="Book Antiqua" w:cs="Book Antiqua"/>
          <w:color w:val="000000"/>
        </w:rPr>
        <w:t xml:space="preserve"> </w:t>
      </w:r>
      <w:r w:rsidR="00C56D31">
        <w:rPr>
          <w:rFonts w:ascii="Book Antiqua" w:hAnsi="Book Antiqua" w:cs="Book Antiqua" w:hint="eastAsia"/>
          <w:color w:val="000000"/>
          <w:lang w:eastAsia="zh-CN"/>
        </w:rPr>
        <w:t xml:space="preserve">E </w:t>
      </w:r>
      <w:r>
        <w:rPr>
          <w:rFonts w:ascii="Book Antiqua" w:eastAsia="Book Antiqua" w:hAnsi="Book Antiqua" w:cs="Book Antiqua"/>
          <w:color w:val="000000"/>
        </w:rPr>
        <w:t>for the preparation of the figures of this work.</w:t>
      </w:r>
    </w:p>
    <w:p w14:paraId="12AB362D" w14:textId="77777777" w:rsidR="00A77B3E" w:rsidRDefault="00A77B3E" w:rsidP="00C56D31">
      <w:pPr>
        <w:spacing w:line="360" w:lineRule="auto"/>
        <w:jc w:val="both"/>
        <w:rPr>
          <w:lang w:eastAsia="zh-CN"/>
        </w:rPr>
      </w:pPr>
    </w:p>
    <w:p w14:paraId="4D4A1C56" w14:textId="77777777" w:rsidR="00A77B3E" w:rsidRDefault="00113332" w:rsidP="00C56D31">
      <w:pPr>
        <w:spacing w:line="360" w:lineRule="auto"/>
        <w:jc w:val="both"/>
      </w:pPr>
      <w:r>
        <w:rPr>
          <w:rFonts w:ascii="Book Antiqua" w:eastAsia="Book Antiqua" w:hAnsi="Book Antiqua" w:cs="Book Antiqua"/>
          <w:b/>
          <w:color w:val="000000"/>
        </w:rPr>
        <w:t>REFERENCES</w:t>
      </w:r>
    </w:p>
    <w:p w14:paraId="2F2DEDBA" w14:textId="77777777" w:rsidR="00A77B3E" w:rsidRDefault="00113332">
      <w:pPr>
        <w:spacing w:line="360" w:lineRule="auto"/>
        <w:jc w:val="both"/>
      </w:pPr>
      <w:bookmarkStart w:id="4" w:name="OLE_LINK18"/>
      <w:r>
        <w:rPr>
          <w:rFonts w:ascii="Book Antiqua" w:eastAsia="Book Antiqua" w:hAnsi="Book Antiqua" w:cs="Book Antiqua"/>
          <w:color w:val="000000"/>
        </w:rPr>
        <w:t xml:space="preserve">1 </w:t>
      </w:r>
      <w:r>
        <w:rPr>
          <w:rFonts w:ascii="Book Antiqua" w:eastAsia="Book Antiqua" w:hAnsi="Book Antiqua" w:cs="Book Antiqua"/>
          <w:b/>
          <w:bCs/>
          <w:color w:val="000000"/>
        </w:rPr>
        <w:t>Peng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L, Ran ZH. </w:t>
      </w:r>
      <w:proofErr w:type="gramStart"/>
      <w:r>
        <w:rPr>
          <w:rFonts w:ascii="Book Antiqua" w:eastAsia="Book Antiqua" w:hAnsi="Book Antiqua" w:cs="Book Antiqua"/>
          <w:color w:val="000000"/>
        </w:rPr>
        <w:t>Primary lymphomas in the gastrointestinal tract.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169-176 [PMID: 25678011 DOI: 10.1111/1751-2980.12234]</w:t>
      </w:r>
    </w:p>
    <w:p w14:paraId="1005D449" w14:textId="77777777" w:rsidR="00A77B3E" w:rsidRDefault="00113332">
      <w:pPr>
        <w:spacing w:line="360" w:lineRule="auto"/>
        <w:jc w:val="both"/>
      </w:pPr>
      <w:proofErr w:type="gramStart"/>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Juárez</w:t>
      </w:r>
      <w:proofErr w:type="spellEnd"/>
      <w:r>
        <w:rPr>
          <w:rFonts w:ascii="Book Antiqua" w:eastAsia="Book Antiqua" w:hAnsi="Book Antiqua" w:cs="Book Antiqua"/>
          <w:b/>
          <w:bCs/>
          <w:color w:val="000000"/>
        </w:rPr>
        <w:t>-Salcedo LM</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Sokol</w:t>
      </w:r>
      <w:proofErr w:type="spellEnd"/>
      <w:r>
        <w:rPr>
          <w:rFonts w:ascii="Book Antiqua" w:eastAsia="Book Antiqua" w:hAnsi="Book Antiqua" w:cs="Book Antiqua"/>
          <w:color w:val="000000"/>
        </w:rPr>
        <w:t xml:space="preserve"> L, Chavez JC, Dalia S. Primary Gastric Lymphoma, Epidemiology, Clinical Diagnosis, and Treatment. </w:t>
      </w:r>
      <w:r>
        <w:rPr>
          <w:rFonts w:ascii="Book Antiqua" w:eastAsia="Book Antiqua" w:hAnsi="Book Antiqua" w:cs="Book Antiqua"/>
          <w:i/>
          <w:iCs/>
          <w:color w:val="000000"/>
        </w:rPr>
        <w:t>Cancer Control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1073274818778256 [PMID: 29779412 DOI: 10.1177/1073274818778256]</w:t>
      </w:r>
    </w:p>
    <w:p w14:paraId="4AADB495" w14:textId="77777777" w:rsidR="00A77B3E" w:rsidRDefault="00113332">
      <w:pPr>
        <w:spacing w:line="360" w:lineRule="auto"/>
        <w:jc w:val="both"/>
      </w:pPr>
      <w:proofErr w:type="gramStart"/>
      <w:r>
        <w:rPr>
          <w:rFonts w:ascii="Book Antiqua" w:eastAsia="Book Antiqua" w:hAnsi="Book Antiqua" w:cs="Book Antiqua"/>
          <w:color w:val="000000"/>
        </w:rPr>
        <w:t xml:space="preserve">3 </w:t>
      </w:r>
      <w:r>
        <w:rPr>
          <w:rFonts w:ascii="Book Antiqua" w:eastAsia="Book Antiqua" w:hAnsi="Book Antiqua" w:cs="Book Antiqua"/>
          <w:b/>
          <w:bCs/>
          <w:color w:val="000000"/>
        </w:rPr>
        <w:t>Milano AF</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20-Year Comparative Survival and Mortality of Cancer of the Stomach by Age, Sex, Race, Stage, Grade, Cohort Entry Time-Period, Disease Duration &amp; Selected ICD-O-3 Oncologic Phenotypes: </w:t>
      </w:r>
      <w:r>
        <w:rPr>
          <w:rFonts w:ascii="Book Antiqua" w:eastAsia="Book Antiqua" w:hAnsi="Book Antiqua" w:cs="Book Antiqua"/>
          <w:i/>
          <w:iCs/>
          <w:color w:val="000000"/>
        </w:rPr>
        <w:t>A Systematic Review of 157,258 Cases for Diagnosis Years 1973-2014: (SEER*Stat 8.3.4)</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Insur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5-23 [PMID: 31609640 DOI: 10.17849/insm-48-1-1-19.1]</w:t>
      </w:r>
    </w:p>
    <w:p w14:paraId="04F59D96" w14:textId="77777777" w:rsidR="00A77B3E" w:rsidRDefault="00113332">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Rawla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Barsouk</w:t>
      </w:r>
      <w:proofErr w:type="spellEnd"/>
      <w:r>
        <w:rPr>
          <w:rFonts w:ascii="Book Antiqua" w:eastAsia="Book Antiqua" w:hAnsi="Book Antiqua" w:cs="Book Antiqua"/>
          <w:color w:val="000000"/>
        </w:rPr>
        <w:t xml:space="preserve"> A. Epidemiology of gastric cancer: global trends, risk factors and prevention. </w:t>
      </w:r>
      <w:proofErr w:type="spellStart"/>
      <w:r>
        <w:rPr>
          <w:rFonts w:ascii="Book Antiqua" w:eastAsia="Book Antiqua" w:hAnsi="Book Antiqua" w:cs="Book Antiqua"/>
          <w:i/>
          <w:iCs/>
          <w:color w:val="000000"/>
        </w:rPr>
        <w:t>Prz</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26-38 [PMID: 30944675 DOI: 10.5114/pg.2018.80001]</w:t>
      </w:r>
    </w:p>
    <w:p w14:paraId="5DAB34B8" w14:textId="77777777" w:rsidR="00A77B3E" w:rsidRDefault="0011333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Yang J, Huang Q, </w:t>
      </w:r>
      <w:proofErr w:type="spellStart"/>
      <w:r>
        <w:rPr>
          <w:rFonts w:ascii="Book Antiqua" w:eastAsia="Book Antiqua" w:hAnsi="Book Antiqua" w:cs="Book Antiqua"/>
          <w:color w:val="000000"/>
        </w:rPr>
        <w:t>Lyu</w:t>
      </w:r>
      <w:proofErr w:type="spellEnd"/>
      <w:r>
        <w:rPr>
          <w:rFonts w:ascii="Book Antiqua" w:eastAsia="Book Antiqua" w:hAnsi="Book Antiqua" w:cs="Book Antiqua"/>
          <w:color w:val="000000"/>
        </w:rPr>
        <w:t xml:space="preserve"> J. Prognostic factors in patients with gastric adenocarcinoma using competing-risk analysis: a study of cases in the SEER database.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1015-1021 [PMID: 31382800 DOI: 10.1080/00365521.2019.1649456]</w:t>
      </w:r>
    </w:p>
    <w:p w14:paraId="0C125DA6" w14:textId="77777777" w:rsidR="00A77B3E" w:rsidRDefault="0011333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Violeta Filip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Cuciureanu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Sorina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Diaconu</w:t>
      </w:r>
      <w:proofErr w:type="spellEnd"/>
      <w:r>
        <w:rPr>
          <w:rFonts w:ascii="Book Antiqua" w:eastAsia="Book Antiqua" w:hAnsi="Book Antiqua" w:cs="Book Antiqua"/>
          <w:color w:val="000000"/>
        </w:rPr>
        <w:t xml:space="preserve"> L, Maria </w:t>
      </w:r>
      <w:proofErr w:type="spellStart"/>
      <w:r>
        <w:rPr>
          <w:rFonts w:ascii="Book Antiqua" w:eastAsia="Book Antiqua" w:hAnsi="Book Antiqua" w:cs="Book Antiqua"/>
          <w:color w:val="000000"/>
        </w:rPr>
        <w:t>Vladareanu</w:t>
      </w:r>
      <w:proofErr w:type="spellEnd"/>
      <w:r>
        <w:rPr>
          <w:rFonts w:ascii="Book Antiqua" w:eastAsia="Book Antiqua" w:hAnsi="Book Antiqua" w:cs="Book Antiqua"/>
          <w:color w:val="000000"/>
        </w:rPr>
        <w:t xml:space="preserve"> A, Silvia Pop C. MALT lymphoma: epidemiology, clinical diagnosis and treatment. </w:t>
      </w:r>
      <w:r>
        <w:rPr>
          <w:rFonts w:ascii="Book Antiqua" w:eastAsia="Book Antiqua" w:hAnsi="Book Antiqua" w:cs="Book Antiqua"/>
          <w:i/>
          <w:iCs/>
          <w:color w:val="000000"/>
        </w:rPr>
        <w:t>J Med Life</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187-193 [PMID: 30364585 DOI: 10.25122/jml-2018-0035]</w:t>
      </w:r>
    </w:p>
    <w:p w14:paraId="379F64E0" w14:textId="77777777" w:rsidR="00A77B3E" w:rsidRDefault="00113332">
      <w:pPr>
        <w:spacing w:line="360" w:lineRule="auto"/>
        <w:jc w:val="both"/>
      </w:pPr>
      <w:proofErr w:type="gramStart"/>
      <w:r>
        <w:rPr>
          <w:rFonts w:ascii="Book Antiqua" w:eastAsia="Book Antiqua" w:hAnsi="Book Antiqua" w:cs="Book Antiqua"/>
          <w:color w:val="000000"/>
        </w:rPr>
        <w:lastRenderedPageBreak/>
        <w:t xml:space="preserve">7 </w:t>
      </w:r>
      <w:proofErr w:type="spellStart"/>
      <w:r>
        <w:rPr>
          <w:rFonts w:ascii="Book Antiqua" w:eastAsia="Book Antiqua" w:hAnsi="Book Antiqua" w:cs="Book Antiqua"/>
          <w:b/>
          <w:bCs/>
          <w:color w:val="000000"/>
        </w:rPr>
        <w:t>Ferreri</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Montalbán</w:t>
      </w:r>
      <w:proofErr w:type="spellEnd"/>
      <w:r>
        <w:rPr>
          <w:rFonts w:ascii="Book Antiqua" w:eastAsia="Book Antiqua" w:hAnsi="Book Antiqua" w:cs="Book Antiqua"/>
          <w:color w:val="000000"/>
        </w:rPr>
        <w:t xml:space="preserve"> C. Primary diffuse large B-cell lymphoma of the stomach.</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63</w:t>
      </w:r>
      <w:r>
        <w:rPr>
          <w:rFonts w:ascii="Book Antiqua" w:eastAsia="Book Antiqua" w:hAnsi="Book Antiqua" w:cs="Book Antiqua"/>
          <w:color w:val="000000"/>
        </w:rPr>
        <w:t>: 65-71 [PMID: 17339119 DOI: 10.1016/j.critrevonc.2007.01.003]</w:t>
      </w:r>
    </w:p>
    <w:p w14:paraId="78EDA85C" w14:textId="77777777" w:rsidR="00A77B3E" w:rsidRDefault="00113332">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Ikoma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Badgwell</w:t>
      </w:r>
      <w:proofErr w:type="spellEnd"/>
      <w:r>
        <w:rPr>
          <w:rFonts w:ascii="Book Antiqua" w:eastAsia="Book Antiqua" w:hAnsi="Book Antiqua" w:cs="Book Antiqua"/>
          <w:color w:val="000000"/>
        </w:rPr>
        <w:t xml:space="preserve"> BD, Mansfield PF. Multimodality Treatment of Gastric Lymphoma.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North Am</w:t>
      </w:r>
      <w:r>
        <w:rPr>
          <w:rFonts w:ascii="Book Antiqua" w:eastAsia="Book Antiqua" w:hAnsi="Book Antiqua" w:cs="Book Antiqua"/>
          <w:color w:val="000000"/>
        </w:rPr>
        <w:t xml:space="preserve"> 2017; </w:t>
      </w:r>
      <w:r>
        <w:rPr>
          <w:rFonts w:ascii="Book Antiqua" w:eastAsia="Book Antiqua" w:hAnsi="Book Antiqua" w:cs="Book Antiqua"/>
          <w:b/>
          <w:bCs/>
          <w:color w:val="000000"/>
        </w:rPr>
        <w:t>97</w:t>
      </w:r>
      <w:r>
        <w:rPr>
          <w:rFonts w:ascii="Book Antiqua" w:eastAsia="Book Antiqua" w:hAnsi="Book Antiqua" w:cs="Book Antiqua"/>
          <w:color w:val="000000"/>
        </w:rPr>
        <w:t>: 405-420 [PMID: 28325194 DOI: 10.1016/j.suc.2016.11.012]</w:t>
      </w:r>
    </w:p>
    <w:p w14:paraId="5060BA19" w14:textId="77777777" w:rsidR="00A77B3E" w:rsidRDefault="00113332">
      <w:pPr>
        <w:spacing w:line="360" w:lineRule="auto"/>
        <w:jc w:val="both"/>
      </w:pPr>
      <w:proofErr w:type="gramStart"/>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Fischbach</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Long-term follow-up of gastric lymphoma after stomach conserving treatment.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24</w:t>
      </w:r>
      <w:r>
        <w:rPr>
          <w:rFonts w:ascii="Book Antiqua" w:eastAsia="Book Antiqua" w:hAnsi="Book Antiqua" w:cs="Book Antiqua"/>
          <w:color w:val="000000"/>
        </w:rPr>
        <w:t>: 71-77 [PMID: 20206110 DOI: 10.1016/j.bpg.2009.12.005]</w:t>
      </w:r>
    </w:p>
    <w:p w14:paraId="29D0217B" w14:textId="77777777" w:rsidR="00A77B3E" w:rsidRDefault="00113332">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Shirwaikar</w:t>
      </w:r>
      <w:proofErr w:type="spellEnd"/>
      <w:r>
        <w:rPr>
          <w:rFonts w:ascii="Book Antiqua" w:eastAsia="Book Antiqua" w:hAnsi="Book Antiqua" w:cs="Book Antiqua"/>
          <w:b/>
          <w:bCs/>
          <w:color w:val="000000"/>
        </w:rPr>
        <w:t xml:space="preserve"> Thomas A</w:t>
      </w:r>
      <w:r>
        <w:rPr>
          <w:rFonts w:ascii="Book Antiqua" w:eastAsia="Book Antiqua" w:hAnsi="Book Antiqua" w:cs="Book Antiqua"/>
          <w:color w:val="000000"/>
        </w:rPr>
        <w:t xml:space="preserve">, Schwartz M, Quigley E. Gastrointestinal lymphoma: the new mimic. </w:t>
      </w:r>
      <w:r>
        <w:rPr>
          <w:rFonts w:ascii="Book Antiqua" w:eastAsia="Book Antiqua" w:hAnsi="Book Antiqua" w:cs="Book Antiqua"/>
          <w:i/>
          <w:iCs/>
          <w:color w:val="000000"/>
        </w:rPr>
        <w:t xml:space="preserve">BMJ Open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e000320 [PMID: 31645987 DOI: 10.1136/bmjgast-2019-000320]</w:t>
      </w:r>
    </w:p>
    <w:p w14:paraId="30A141B4" w14:textId="54A35D5B" w:rsidR="00A77B3E" w:rsidRDefault="00113332">
      <w:pPr>
        <w:spacing w:line="360" w:lineRule="auto"/>
        <w:jc w:val="both"/>
      </w:pPr>
      <w:proofErr w:type="gramStart"/>
      <w:r>
        <w:rPr>
          <w:rFonts w:ascii="Book Antiqua" w:eastAsia="Book Antiqua" w:hAnsi="Book Antiqua" w:cs="Book Antiqua"/>
          <w:color w:val="000000"/>
        </w:rPr>
        <w:t xml:space="preserve">11 </w:t>
      </w:r>
      <w:r>
        <w:rPr>
          <w:rFonts w:ascii="Book Antiqua" w:eastAsia="Book Antiqua" w:hAnsi="Book Antiqua" w:cs="Book Antiqua"/>
          <w:b/>
          <w:bCs/>
          <w:color w:val="000000"/>
        </w:rPr>
        <w:t>D</w:t>
      </w:r>
      <w:r w:rsidR="009A1F1B">
        <w:rPr>
          <w:rFonts w:ascii="Book Antiqua" w:eastAsia="Book Antiqua" w:hAnsi="Book Antiqua" w:cs="Book Antiqua"/>
          <w:b/>
          <w:bCs/>
          <w:color w:val="000000"/>
        </w:rPr>
        <w:t>awson</w:t>
      </w:r>
      <w:r>
        <w:rPr>
          <w:rFonts w:ascii="Book Antiqua" w:eastAsia="Book Antiqua" w:hAnsi="Book Antiqua" w:cs="Book Antiqua"/>
          <w:b/>
          <w:bCs/>
          <w:color w:val="000000"/>
        </w:rPr>
        <w:t xml:space="preserve"> IM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w:t>
      </w:r>
      <w:r w:rsidR="009A1F1B">
        <w:rPr>
          <w:rFonts w:ascii="Book Antiqua" w:eastAsia="Book Antiqua" w:hAnsi="Book Antiqua" w:cs="Book Antiqua"/>
          <w:color w:val="000000"/>
        </w:rPr>
        <w:t>ornes</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M</w:t>
      </w:r>
      <w:r w:rsidR="009A1F1B">
        <w:rPr>
          <w:rFonts w:ascii="Book Antiqua" w:eastAsia="Book Antiqua" w:hAnsi="Book Antiqua" w:cs="Book Antiqua"/>
          <w:color w:val="000000"/>
        </w:rPr>
        <w:t>orson</w:t>
      </w:r>
      <w:proofErr w:type="spellEnd"/>
      <w:r>
        <w:rPr>
          <w:rFonts w:ascii="Book Antiqua" w:eastAsia="Book Antiqua" w:hAnsi="Book Antiqua" w:cs="Book Antiqua"/>
          <w:color w:val="000000"/>
        </w:rPr>
        <w:t xml:space="preserve"> BC.</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Primary malignant lymphoid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of the intestinal tract.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Report of 37 cases with a study of factors influencing prognosis.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1961; </w:t>
      </w:r>
      <w:r>
        <w:rPr>
          <w:rFonts w:ascii="Book Antiqua" w:eastAsia="Book Antiqua" w:hAnsi="Book Antiqua" w:cs="Book Antiqua"/>
          <w:b/>
          <w:bCs/>
          <w:color w:val="000000"/>
        </w:rPr>
        <w:t>49</w:t>
      </w:r>
      <w:r>
        <w:rPr>
          <w:rFonts w:ascii="Book Antiqua" w:eastAsia="Book Antiqua" w:hAnsi="Book Antiqua" w:cs="Book Antiqua"/>
          <w:color w:val="000000"/>
        </w:rPr>
        <w:t>: 80-89 [PMID: 13884035 DOI: 10.1002/bjs.18004921319]</w:t>
      </w:r>
    </w:p>
    <w:p w14:paraId="35625DF3" w14:textId="77777777" w:rsidR="00A77B3E" w:rsidRDefault="00113332">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Malipatel</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Patil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Pritilata</w:t>
      </w:r>
      <w:proofErr w:type="spellEnd"/>
      <w:r>
        <w:rPr>
          <w:rFonts w:ascii="Book Antiqua" w:eastAsia="Book Antiqua" w:hAnsi="Book Antiqua" w:cs="Book Antiqua"/>
          <w:color w:val="000000"/>
        </w:rPr>
        <w:t xml:space="preserve"> Rout P, Correa M, </w:t>
      </w:r>
      <w:proofErr w:type="spellStart"/>
      <w:r>
        <w:rPr>
          <w:rFonts w:ascii="Book Antiqua" w:eastAsia="Book Antiqua" w:hAnsi="Book Antiqua" w:cs="Book Antiqua"/>
          <w:color w:val="000000"/>
        </w:rPr>
        <w:t>Devarbhavi</w:t>
      </w:r>
      <w:proofErr w:type="spellEnd"/>
      <w:r>
        <w:rPr>
          <w:rFonts w:ascii="Book Antiqua" w:eastAsia="Book Antiqua" w:hAnsi="Book Antiqua" w:cs="Book Antiqua"/>
          <w:color w:val="000000"/>
        </w:rPr>
        <w:t xml:space="preserve"> H. Primary Gastric Lymphoma: </w:t>
      </w:r>
      <w:proofErr w:type="spellStart"/>
      <w:r>
        <w:rPr>
          <w:rFonts w:ascii="Book Antiqua" w:eastAsia="Book Antiqua" w:hAnsi="Book Antiqua" w:cs="Book Antiqua"/>
          <w:color w:val="000000"/>
        </w:rPr>
        <w:t>Clinicopathological</w:t>
      </w:r>
      <w:proofErr w:type="spellEnd"/>
      <w:r>
        <w:rPr>
          <w:rFonts w:ascii="Book Antiqua" w:eastAsia="Book Antiqua" w:hAnsi="Book Antiqua" w:cs="Book Antiqua"/>
          <w:color w:val="000000"/>
        </w:rPr>
        <w:t xml:space="preserve"> Profile. </w:t>
      </w:r>
      <w:proofErr w:type="spellStart"/>
      <w:r>
        <w:rPr>
          <w:rFonts w:ascii="Book Antiqua" w:eastAsia="Book Antiqua" w:hAnsi="Book Antiqua" w:cs="Book Antiqua"/>
          <w:i/>
          <w:iCs/>
          <w:color w:val="000000"/>
        </w:rPr>
        <w:t>Euroasian</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Hepatogastroenterol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6-10 [PMID: 29963454 DOI: 10.5005/jp-journals-10018-1250]</w:t>
      </w:r>
    </w:p>
    <w:p w14:paraId="19BAF8AA" w14:textId="77777777" w:rsidR="00A77B3E" w:rsidRDefault="00113332">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Psyrri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Papageorgiou</w:t>
      </w:r>
      <w:proofErr w:type="spellEnd"/>
      <w:r>
        <w:rPr>
          <w:rFonts w:ascii="Book Antiqua" w:eastAsia="Book Antiqua" w:hAnsi="Book Antiqua" w:cs="Book Antiqua"/>
          <w:color w:val="000000"/>
        </w:rPr>
        <w:t xml:space="preserve"> S, Economopoulos T. Primary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lymphomas of stomach: clinical presentation, diagnostic pitfalls and management.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19</w:t>
      </w:r>
      <w:r>
        <w:rPr>
          <w:rFonts w:ascii="Book Antiqua" w:eastAsia="Book Antiqua" w:hAnsi="Book Antiqua" w:cs="Book Antiqua"/>
          <w:color w:val="000000"/>
        </w:rPr>
        <w:t>: 1992-1999 [PMID: 18647965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/mdn525]</w:t>
      </w:r>
    </w:p>
    <w:p w14:paraId="34E24CE1" w14:textId="77777777" w:rsidR="00A77B3E" w:rsidRDefault="00113332">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Cheson</w:t>
      </w:r>
      <w:proofErr w:type="spellEnd"/>
      <w:r>
        <w:rPr>
          <w:rFonts w:ascii="Book Antiqua" w:eastAsia="Book Antiqua" w:hAnsi="Book Antiqua" w:cs="Book Antiqua"/>
          <w:b/>
          <w:bCs/>
          <w:color w:val="000000"/>
        </w:rPr>
        <w:t xml:space="preserve"> BD</w:t>
      </w:r>
      <w:r>
        <w:rPr>
          <w:rFonts w:ascii="Book Antiqua" w:eastAsia="Book Antiqua" w:hAnsi="Book Antiqua" w:cs="Book Antiqua"/>
          <w:color w:val="000000"/>
        </w:rPr>
        <w:t xml:space="preserve">, Fisher RI, Barrington SF, </w:t>
      </w:r>
      <w:proofErr w:type="spellStart"/>
      <w:r>
        <w:rPr>
          <w:rFonts w:ascii="Book Antiqua" w:eastAsia="Book Antiqua" w:hAnsi="Book Antiqua" w:cs="Book Antiqua"/>
          <w:color w:val="000000"/>
        </w:rPr>
        <w:t>Cavalli</w:t>
      </w:r>
      <w:proofErr w:type="spellEnd"/>
      <w:r>
        <w:rPr>
          <w:rFonts w:ascii="Book Antiqua" w:eastAsia="Book Antiqua" w:hAnsi="Book Antiqua" w:cs="Book Antiqua"/>
          <w:color w:val="000000"/>
        </w:rPr>
        <w:t xml:space="preserve"> F, Schwartz LH, </w:t>
      </w:r>
      <w:proofErr w:type="spellStart"/>
      <w:r>
        <w:rPr>
          <w:rFonts w:ascii="Book Antiqua" w:eastAsia="Book Antiqua" w:hAnsi="Book Antiqua" w:cs="Book Antiqua"/>
          <w:color w:val="000000"/>
        </w:rPr>
        <w:t>Zucca</w:t>
      </w:r>
      <w:proofErr w:type="spellEnd"/>
      <w:r>
        <w:rPr>
          <w:rFonts w:ascii="Book Antiqua" w:eastAsia="Book Antiqua" w:hAnsi="Book Antiqua" w:cs="Book Antiqua"/>
          <w:color w:val="000000"/>
        </w:rPr>
        <w:t xml:space="preserve"> E, Lister TA; Alliance, Australasian </w:t>
      </w:r>
      <w:proofErr w:type="spellStart"/>
      <w:r>
        <w:rPr>
          <w:rFonts w:ascii="Book Antiqua" w:eastAsia="Book Antiqua" w:hAnsi="Book Antiqua" w:cs="Book Antiqua"/>
          <w:color w:val="000000"/>
        </w:rPr>
        <w:t>Leukaemia</w:t>
      </w:r>
      <w:proofErr w:type="spellEnd"/>
      <w:r>
        <w:rPr>
          <w:rFonts w:ascii="Book Antiqua" w:eastAsia="Book Antiqua" w:hAnsi="Book Antiqua" w:cs="Book Antiqua"/>
          <w:color w:val="000000"/>
        </w:rPr>
        <w:t xml:space="preserve"> and Lymphoma Group; Eastern Cooperative Oncology Group; European Mantle Cell Lymphoma Consortium; Italian Lymphoma Foundation; European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for Research; Treatment of Cancer/Dutch </w:t>
      </w:r>
      <w:proofErr w:type="spellStart"/>
      <w:r>
        <w:rPr>
          <w:rFonts w:ascii="Book Antiqua" w:eastAsia="Book Antiqua" w:hAnsi="Book Antiqua" w:cs="Book Antiqua"/>
          <w:color w:val="000000"/>
        </w:rPr>
        <w:t>Hemato</w:t>
      </w:r>
      <w:proofErr w:type="spellEnd"/>
      <w:r>
        <w:rPr>
          <w:rFonts w:ascii="Book Antiqua" w:eastAsia="Book Antiqua" w:hAnsi="Book Antiqua" w:cs="Book Antiqua"/>
          <w:color w:val="000000"/>
        </w:rPr>
        <w:t xml:space="preserve">-Oncology Group; </w:t>
      </w:r>
      <w:proofErr w:type="spellStart"/>
      <w:r>
        <w:rPr>
          <w:rFonts w:ascii="Book Antiqua" w:eastAsia="Book Antiqua" w:hAnsi="Book Antiqua" w:cs="Book Antiqua"/>
          <w:color w:val="000000"/>
        </w:rPr>
        <w:t>Grupo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Español</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Médula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Ósea</w:t>
      </w:r>
      <w:proofErr w:type="spellEnd"/>
      <w:r>
        <w:rPr>
          <w:rFonts w:ascii="Book Antiqua" w:eastAsia="Book Antiqua" w:hAnsi="Book Antiqua" w:cs="Book Antiqua"/>
          <w:color w:val="000000"/>
        </w:rPr>
        <w:t xml:space="preserve">; German High-Grade Lymphoma Study Group; German Hodgkin's Study Group; Japanese </w:t>
      </w:r>
      <w:proofErr w:type="spellStart"/>
      <w:r>
        <w:rPr>
          <w:rFonts w:ascii="Book Antiqua" w:eastAsia="Book Antiqua" w:hAnsi="Book Antiqua" w:cs="Book Antiqua"/>
          <w:color w:val="000000"/>
        </w:rPr>
        <w:t>Lymphorra</w:t>
      </w:r>
      <w:proofErr w:type="spellEnd"/>
      <w:r>
        <w:rPr>
          <w:rFonts w:ascii="Book Antiqua" w:eastAsia="Book Antiqua" w:hAnsi="Book Antiqua" w:cs="Book Antiqua"/>
          <w:color w:val="000000"/>
        </w:rPr>
        <w:t xml:space="preserve"> Study Group; Lymphoma Study Association; NCIC Clinical Trials Group; Nordic Lymphoma Study Group; Southwest Oncology Group; United Kingdom National Cancer Research Institute. Recommendations for initial evaluation, staging, and response assessment of </w:t>
      </w:r>
      <w:r>
        <w:rPr>
          <w:rFonts w:ascii="Book Antiqua" w:eastAsia="Book Antiqua" w:hAnsi="Book Antiqua" w:cs="Book Antiqua"/>
          <w:color w:val="000000"/>
        </w:rPr>
        <w:lastRenderedPageBreak/>
        <w:t xml:space="preserve">Hodgkin and non-Hodgkin lymphoma: the Lugano classification.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32</w:t>
      </w:r>
      <w:r>
        <w:rPr>
          <w:rFonts w:ascii="Book Antiqua" w:eastAsia="Book Antiqua" w:hAnsi="Book Antiqua" w:cs="Book Antiqua"/>
          <w:color w:val="000000"/>
        </w:rPr>
        <w:t>: 3059-3068 [PMID: 25113753 DOI: 10.1200/jco.2013.54.8800]</w:t>
      </w:r>
    </w:p>
    <w:p w14:paraId="68AC1346" w14:textId="77777777" w:rsidR="00A77B3E" w:rsidRDefault="0011333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Barrington SF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Mikhaeel</w:t>
      </w:r>
      <w:proofErr w:type="spellEnd"/>
      <w:r>
        <w:rPr>
          <w:rFonts w:ascii="Book Antiqua" w:eastAsia="Book Antiqua" w:hAnsi="Book Antiqua" w:cs="Book Antiqua"/>
          <w:color w:val="000000"/>
        </w:rPr>
        <w:t xml:space="preserve"> NG, </w:t>
      </w:r>
      <w:proofErr w:type="spellStart"/>
      <w:r>
        <w:rPr>
          <w:rFonts w:ascii="Book Antiqua" w:eastAsia="Book Antiqua" w:hAnsi="Book Antiqua" w:cs="Book Antiqua"/>
          <w:color w:val="000000"/>
        </w:rPr>
        <w:t>Kostakoglu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Meignan</w:t>
      </w:r>
      <w:proofErr w:type="spellEnd"/>
      <w:r>
        <w:rPr>
          <w:rFonts w:ascii="Book Antiqua" w:eastAsia="Book Antiqua" w:hAnsi="Book Antiqua" w:cs="Book Antiqua"/>
          <w:color w:val="000000"/>
        </w:rPr>
        <w:t xml:space="preserve"> M, Hutchings M, </w:t>
      </w:r>
      <w:proofErr w:type="spellStart"/>
      <w:r>
        <w:rPr>
          <w:rFonts w:ascii="Book Antiqua" w:eastAsia="Book Antiqua" w:hAnsi="Book Antiqua" w:cs="Book Antiqua"/>
          <w:color w:val="000000"/>
        </w:rPr>
        <w:t>Müeller</w:t>
      </w:r>
      <w:proofErr w:type="spellEnd"/>
      <w:r>
        <w:rPr>
          <w:rFonts w:ascii="Book Antiqua" w:eastAsia="Book Antiqua" w:hAnsi="Book Antiqua" w:cs="Book Antiqua"/>
          <w:color w:val="000000"/>
        </w:rPr>
        <w:t xml:space="preserve"> SP, Schwartz LH, </w:t>
      </w:r>
      <w:proofErr w:type="spellStart"/>
      <w:r>
        <w:rPr>
          <w:rFonts w:ascii="Book Antiqua" w:eastAsia="Book Antiqua" w:hAnsi="Book Antiqua" w:cs="Book Antiqua"/>
          <w:color w:val="000000"/>
        </w:rPr>
        <w:t>Zucca</w:t>
      </w:r>
      <w:proofErr w:type="spellEnd"/>
      <w:r>
        <w:rPr>
          <w:rFonts w:ascii="Book Antiqua" w:eastAsia="Book Antiqua" w:hAnsi="Book Antiqua" w:cs="Book Antiqua"/>
          <w:color w:val="000000"/>
        </w:rPr>
        <w:t xml:space="preserve"> E, Fisher RI, Trotman J, Hoekstra OS, Hicks RJ, </w:t>
      </w:r>
      <w:proofErr w:type="spellStart"/>
      <w:r>
        <w:rPr>
          <w:rFonts w:ascii="Book Antiqua" w:eastAsia="Book Antiqua" w:hAnsi="Book Antiqua" w:cs="Book Antiqua"/>
          <w:color w:val="000000"/>
        </w:rPr>
        <w:t>O'Doherty</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Hustinx</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Biggi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Cheson</w:t>
      </w:r>
      <w:proofErr w:type="spellEnd"/>
      <w:r>
        <w:rPr>
          <w:rFonts w:ascii="Book Antiqua" w:eastAsia="Book Antiqua" w:hAnsi="Book Antiqua" w:cs="Book Antiqua"/>
          <w:color w:val="000000"/>
        </w:rPr>
        <w:t xml:space="preserve"> BD. Role of imaging in the staging and response assessment of lymphoma: consensus of the International Conference on Malignant Lymphomas Imaging Working Group.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32</w:t>
      </w:r>
      <w:r>
        <w:rPr>
          <w:rFonts w:ascii="Book Antiqua" w:eastAsia="Book Antiqua" w:hAnsi="Book Antiqua" w:cs="Book Antiqua"/>
          <w:color w:val="000000"/>
        </w:rPr>
        <w:t>: 3048-3058 [PMID: 25113771 DOI: 10.1200/jco.2013.53.5229]</w:t>
      </w:r>
    </w:p>
    <w:p w14:paraId="2C6C65D5" w14:textId="77777777" w:rsidR="00A77B3E" w:rsidRDefault="0011333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Wang YG</w:t>
      </w:r>
      <w:r>
        <w:rPr>
          <w:rFonts w:ascii="Book Antiqua" w:eastAsia="Book Antiqua" w:hAnsi="Book Antiqua" w:cs="Book Antiqua"/>
          <w:color w:val="000000"/>
        </w:rPr>
        <w:t xml:space="preserve">, Zhao LY, Liu CQ, Pan SC, Chen XL, Liu K, Zhang WH, Yang K, Chen XZ, Zhang B, Chen ZX, Chen JP, Zhou ZG, Hu JK. Clinical characteristics and prognostic factors of primary gastric lymphoma: A retrospective study with 165 cases.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e4250 [PMID: 27495029 DOI: 10.1097/MD.0000000000004250]</w:t>
      </w:r>
    </w:p>
    <w:p w14:paraId="558B6A74" w14:textId="77777777" w:rsidR="00A77B3E" w:rsidRDefault="0011333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Couto ME</w:t>
      </w:r>
      <w:r>
        <w:rPr>
          <w:rFonts w:ascii="Book Antiqua" w:eastAsia="Book Antiqua" w:hAnsi="Book Antiqua" w:cs="Book Antiqua"/>
          <w:color w:val="000000"/>
        </w:rPr>
        <w:t xml:space="preserve">, Oliveira I, </w:t>
      </w:r>
      <w:proofErr w:type="spellStart"/>
      <w:r>
        <w:rPr>
          <w:rFonts w:ascii="Book Antiqua" w:eastAsia="Book Antiqua" w:hAnsi="Book Antiqua" w:cs="Book Antiqua"/>
          <w:color w:val="000000"/>
        </w:rPr>
        <w:t>Domingues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Viterbo</w:t>
      </w:r>
      <w:proofErr w:type="spellEnd"/>
      <w:r>
        <w:rPr>
          <w:rFonts w:ascii="Book Antiqua" w:eastAsia="Book Antiqua" w:hAnsi="Book Antiqua" w:cs="Book Antiqua"/>
          <w:color w:val="000000"/>
        </w:rPr>
        <w:t xml:space="preserve"> L, Martins Â, Moreira I, </w:t>
      </w:r>
      <w:proofErr w:type="spellStart"/>
      <w:r>
        <w:rPr>
          <w:rFonts w:ascii="Book Antiqua" w:eastAsia="Book Antiqua" w:hAnsi="Book Antiqua" w:cs="Book Antiqua"/>
          <w:color w:val="000000"/>
        </w:rPr>
        <w:t>Espírito</w:t>
      </w:r>
      <w:proofErr w:type="spellEnd"/>
      <w:r>
        <w:rPr>
          <w:rFonts w:ascii="Book Antiqua" w:eastAsia="Book Antiqua" w:hAnsi="Book Antiqua" w:cs="Book Antiqua"/>
          <w:color w:val="000000"/>
        </w:rPr>
        <w:t xml:space="preserve">-Santo A, </w:t>
      </w:r>
      <w:proofErr w:type="spellStart"/>
      <w:r>
        <w:rPr>
          <w:rFonts w:ascii="Book Antiqua" w:eastAsia="Book Antiqua" w:hAnsi="Book Antiqua" w:cs="Book Antiqua"/>
          <w:color w:val="000000"/>
        </w:rPr>
        <w:t>Chacim</w:t>
      </w:r>
      <w:proofErr w:type="spellEnd"/>
      <w:r>
        <w:rPr>
          <w:rFonts w:ascii="Book Antiqua" w:eastAsia="Book Antiqua" w:hAnsi="Book Antiqua" w:cs="Book Antiqua"/>
          <w:color w:val="000000"/>
        </w:rPr>
        <w:t xml:space="preserve"> S, Moreira C, Pereira D, Henrique R, </w:t>
      </w:r>
      <w:proofErr w:type="spellStart"/>
      <w:r>
        <w:rPr>
          <w:rFonts w:ascii="Book Antiqua" w:eastAsia="Book Antiqua" w:hAnsi="Book Antiqua" w:cs="Book Antiqua"/>
          <w:color w:val="000000"/>
        </w:rPr>
        <w:t>Mariz</w:t>
      </w:r>
      <w:proofErr w:type="spellEnd"/>
      <w:r>
        <w:rPr>
          <w:rFonts w:ascii="Book Antiqua" w:eastAsia="Book Antiqua" w:hAnsi="Book Antiqua" w:cs="Book Antiqua"/>
          <w:color w:val="000000"/>
        </w:rPr>
        <w:t xml:space="preserve"> J. Gastric Diffuse Large B-Cell Lymphoma: A Single-Center 9-Year Experience.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Blood </w:t>
      </w:r>
      <w:proofErr w:type="spellStart"/>
      <w:r>
        <w:rPr>
          <w:rFonts w:ascii="Book Antiqua" w:eastAsia="Book Antiqua" w:hAnsi="Book Antiqua" w:cs="Book Antiqua"/>
          <w:i/>
          <w:iCs/>
          <w:color w:val="000000"/>
        </w:rPr>
        <w:t>Transfus</w:t>
      </w:r>
      <w:proofErr w:type="spellEnd"/>
      <w:r>
        <w:rPr>
          <w:rFonts w:ascii="Book Antiqua" w:eastAsia="Book Antiqua" w:hAnsi="Book Antiqua" w:cs="Book Antiqua"/>
          <w:color w:val="000000"/>
        </w:rPr>
        <w:t xml:space="preserve"> 2021: 1-5 [PMID: 33424149 DOI: 10.1007/s12288-020-01391-9]</w:t>
      </w:r>
    </w:p>
    <w:p w14:paraId="607FC851" w14:textId="77777777" w:rsidR="00A77B3E" w:rsidRDefault="0011333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Li X</w:t>
      </w:r>
      <w:r>
        <w:rPr>
          <w:rFonts w:ascii="Book Antiqua" w:eastAsia="Book Antiqua" w:hAnsi="Book Antiqua" w:cs="Book Antiqua"/>
          <w:color w:val="000000"/>
        </w:rPr>
        <w:t xml:space="preserve">, Xia B,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S, Zhan Z, Zhang L, Zhao D, Wu X, Zhang Y. </w:t>
      </w:r>
      <w:proofErr w:type="gramStart"/>
      <w:r>
        <w:rPr>
          <w:rFonts w:ascii="Book Antiqua" w:eastAsia="Book Antiqua" w:hAnsi="Book Antiqua" w:cs="Book Antiqua"/>
          <w:color w:val="000000"/>
        </w:rPr>
        <w:t>A retrospective analysis of primary gastric diffuse large B-cell lymphoma with or without concomitant mucosa-associated lymphoid tissue (MALT) lymphoma components.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92</w:t>
      </w:r>
      <w:r>
        <w:rPr>
          <w:rFonts w:ascii="Book Antiqua" w:eastAsia="Book Antiqua" w:hAnsi="Book Antiqua" w:cs="Book Antiqua"/>
          <w:color w:val="000000"/>
        </w:rPr>
        <w:t>: 807-815 [PMID: 23417758 DOI: 10.1007/s00277-013-1701-9]</w:t>
      </w:r>
    </w:p>
    <w:p w14:paraId="2134C603" w14:textId="77777777" w:rsidR="00A77B3E" w:rsidRDefault="00113332">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Sohn</w:t>
      </w:r>
      <w:proofErr w:type="spellEnd"/>
      <w:r>
        <w:rPr>
          <w:rFonts w:ascii="Book Antiqua" w:eastAsia="Book Antiqua" w:hAnsi="Book Antiqua" w:cs="Book Antiqua"/>
          <w:b/>
          <w:bCs/>
          <w:color w:val="000000"/>
        </w:rPr>
        <w:t xml:space="preserve"> BS</w:t>
      </w:r>
      <w:r>
        <w:rPr>
          <w:rFonts w:ascii="Book Antiqua" w:eastAsia="Book Antiqua" w:hAnsi="Book Antiqua" w:cs="Book Antiqua"/>
          <w:color w:val="000000"/>
        </w:rPr>
        <w:t xml:space="preserve">, Kim SM, Yoon DH, Kim S, Lee DH, Kim JH, Lee SW, Huh J, Suh C. </w:t>
      </w:r>
      <w:proofErr w:type="gramStart"/>
      <w:r>
        <w:rPr>
          <w:rFonts w:ascii="Book Antiqua" w:eastAsia="Book Antiqua" w:hAnsi="Book Antiqua" w:cs="Book Antiqua"/>
          <w:color w:val="000000"/>
        </w:rPr>
        <w:t>The comparison between CHOP and R-CHOP in primary gastric diffuse large B cell lymphoma.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91</w:t>
      </w:r>
      <w:r>
        <w:rPr>
          <w:rFonts w:ascii="Book Antiqua" w:eastAsia="Book Antiqua" w:hAnsi="Book Antiqua" w:cs="Book Antiqua"/>
          <w:color w:val="000000"/>
        </w:rPr>
        <w:t>: 1731-1739 [PMID: 22752193 DOI: 10.1007/s00277-012-1512-4]</w:t>
      </w:r>
    </w:p>
    <w:p w14:paraId="009D1ADD" w14:textId="77777777" w:rsidR="00A77B3E" w:rsidRDefault="0011333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Tanaka T</w:t>
      </w:r>
      <w:r>
        <w:rPr>
          <w:rFonts w:ascii="Book Antiqua" w:eastAsia="Book Antiqua" w:hAnsi="Book Antiqua" w:cs="Book Antiqua"/>
          <w:color w:val="000000"/>
        </w:rPr>
        <w:t xml:space="preserve">, Shimada K, Yamamoto K, </w:t>
      </w:r>
      <w:proofErr w:type="spellStart"/>
      <w:r>
        <w:rPr>
          <w:rFonts w:ascii="Book Antiqua" w:eastAsia="Book Antiqua" w:hAnsi="Book Antiqua" w:cs="Book Antiqua"/>
          <w:color w:val="000000"/>
        </w:rPr>
        <w:t>Hirooka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Niwa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Sugiura</w:t>
      </w:r>
      <w:proofErr w:type="spellEnd"/>
      <w:r>
        <w:rPr>
          <w:rFonts w:ascii="Book Antiqua" w:eastAsia="Book Antiqua" w:hAnsi="Book Antiqua" w:cs="Book Antiqua"/>
          <w:color w:val="000000"/>
        </w:rPr>
        <w:t xml:space="preserve"> I, Kitamura K, </w:t>
      </w:r>
      <w:proofErr w:type="spellStart"/>
      <w:r>
        <w:rPr>
          <w:rFonts w:ascii="Book Antiqua" w:eastAsia="Book Antiqua" w:hAnsi="Book Antiqua" w:cs="Book Antiqua"/>
          <w:color w:val="000000"/>
        </w:rPr>
        <w:t>Kosugi</w:t>
      </w:r>
      <w:proofErr w:type="spellEnd"/>
      <w:r>
        <w:rPr>
          <w:rFonts w:ascii="Book Antiqua" w:eastAsia="Book Antiqua" w:hAnsi="Book Antiqua" w:cs="Book Antiqua"/>
          <w:color w:val="000000"/>
        </w:rPr>
        <w:t xml:space="preserve"> H, Kinoshita T,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H, Nakamura S. Retrospective analysis of primary gastric diffuse large B cell lymphoma in the rituximab era: a multicenter study of 95 patients in Japan.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91</w:t>
      </w:r>
      <w:r>
        <w:rPr>
          <w:rFonts w:ascii="Book Antiqua" w:eastAsia="Book Antiqua" w:hAnsi="Book Antiqua" w:cs="Book Antiqua"/>
          <w:color w:val="000000"/>
        </w:rPr>
        <w:t>: 383-390 [PMID: 21822617 DOI: 10.1007/s00277-011-1306-0]</w:t>
      </w:r>
    </w:p>
    <w:p w14:paraId="261C457C" w14:textId="77777777" w:rsidR="00A77B3E" w:rsidRDefault="00113332">
      <w:pPr>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Liu Y</w:t>
      </w:r>
      <w:r>
        <w:rPr>
          <w:rFonts w:ascii="Book Antiqua" w:eastAsia="Book Antiqua" w:hAnsi="Book Antiqua" w:cs="Book Antiqua"/>
          <w:color w:val="000000"/>
        </w:rPr>
        <w:t xml:space="preserve">, Liu Y, Zhao P, Zhang Q, Liu X,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F, Hong X, Cao J,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K. Switching Fractioned R-CHOP Cycles to Standard R-CHOP Cycles Guided by Endoscopic Ultrasonography in Treating Patients with Primary Gastric Diffuse Large B-Cell Lymphoma.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5041-5048 [PMID: 32612391 DOI: 10.2147/CMAR.S260974]</w:t>
      </w:r>
    </w:p>
    <w:p w14:paraId="25A27E8A" w14:textId="77777777" w:rsidR="00A77B3E" w:rsidRDefault="00113332">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Goto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Nishikawa J, Ito S, </w:t>
      </w:r>
      <w:proofErr w:type="spellStart"/>
      <w:r>
        <w:rPr>
          <w:rFonts w:ascii="Book Antiqua" w:eastAsia="Book Antiqua" w:hAnsi="Book Antiqua" w:cs="Book Antiqua"/>
          <w:color w:val="000000"/>
        </w:rPr>
        <w:t>Hideura</w:t>
      </w:r>
      <w:proofErr w:type="spellEnd"/>
      <w:r>
        <w:rPr>
          <w:rFonts w:ascii="Book Antiqua" w:eastAsia="Book Antiqua" w:hAnsi="Book Antiqua" w:cs="Book Antiqua"/>
          <w:color w:val="000000"/>
        </w:rPr>
        <w:t xml:space="preserve"> E, Ogawa R, Hashimoto S, Okamoto T, </w:t>
      </w:r>
      <w:proofErr w:type="spellStart"/>
      <w:r>
        <w:rPr>
          <w:rFonts w:ascii="Book Antiqua" w:eastAsia="Book Antiqua" w:hAnsi="Book Antiqua" w:cs="Book Antiqua"/>
          <w:color w:val="000000"/>
        </w:rPr>
        <w:t>Sakaida</w:t>
      </w:r>
      <w:proofErr w:type="spellEnd"/>
      <w:r>
        <w:rPr>
          <w:rFonts w:ascii="Book Antiqua" w:eastAsia="Book Antiqua" w:hAnsi="Book Antiqua" w:cs="Book Antiqua"/>
          <w:color w:val="000000"/>
        </w:rPr>
        <w:t xml:space="preserve"> I. A Rapidly Developing Diffuse Large B cell Lymphoma of the Stomach.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50</w:t>
      </w:r>
      <w:r>
        <w:rPr>
          <w:rFonts w:ascii="Book Antiqua" w:eastAsia="Book Antiqua" w:hAnsi="Book Antiqua" w:cs="Book Antiqua"/>
          <w:color w:val="000000"/>
        </w:rPr>
        <w:t>: 657-659 [PMID: 29623599 DOI: 10.1007/s12029-018-0098-z]</w:t>
      </w:r>
    </w:p>
    <w:p w14:paraId="65DD46F7" w14:textId="77777777" w:rsidR="00A77B3E" w:rsidRDefault="00113332">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Kadota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S, Fuse H, Ishii G, Itoh K, Yano T, Kaneko K, </w:t>
      </w:r>
      <w:proofErr w:type="spellStart"/>
      <w:r>
        <w:rPr>
          <w:rFonts w:ascii="Book Antiqua" w:eastAsia="Book Antiqua" w:hAnsi="Book Antiqua" w:cs="Book Antiqua"/>
          <w:color w:val="000000"/>
        </w:rPr>
        <w:t>Tsukasaki</w:t>
      </w:r>
      <w:proofErr w:type="spellEnd"/>
      <w:r>
        <w:rPr>
          <w:rFonts w:ascii="Book Antiqua" w:eastAsia="Book Antiqua" w:hAnsi="Book Antiqua" w:cs="Book Antiqua"/>
          <w:color w:val="000000"/>
        </w:rPr>
        <w:t xml:space="preserve"> K. Complications and outcomes in diffuse large B-cell lymphoma with gastric lesions treated with R-CHOP.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982-989 [PMID: 30730104 DOI: 10.1002/cam4.1982]</w:t>
      </w:r>
    </w:p>
    <w:p w14:paraId="74F85738" w14:textId="77777777" w:rsidR="00A77B3E" w:rsidRDefault="0011333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Bai Z</w:t>
      </w:r>
      <w:r>
        <w:rPr>
          <w:rFonts w:ascii="Book Antiqua" w:eastAsia="Book Antiqua" w:hAnsi="Book Antiqua" w:cs="Book Antiqua"/>
          <w:color w:val="000000"/>
        </w:rPr>
        <w:t xml:space="preserve">, Li Z, Guan T, Wang L, Wang J, </w:t>
      </w:r>
      <w:proofErr w:type="gramStart"/>
      <w:r>
        <w:rPr>
          <w:rFonts w:ascii="Book Antiqua" w:eastAsia="Book Antiqua" w:hAnsi="Book Antiqua" w:cs="Book Antiqua"/>
          <w:color w:val="000000"/>
        </w:rPr>
        <w:t>Wu</w:t>
      </w:r>
      <w:proofErr w:type="gramEnd"/>
      <w:r>
        <w:rPr>
          <w:rFonts w:ascii="Book Antiqua" w:eastAsia="Book Antiqua" w:hAnsi="Book Antiqua" w:cs="Book Antiqua"/>
          <w:color w:val="000000"/>
        </w:rPr>
        <w:t xml:space="preserve"> S, Su L. Primary Gastric Diffuse Large B-Cell Lymphoma: Prognostic Factors in the Immuno-Oncology Therapeutics Era. </w:t>
      </w:r>
      <w:r>
        <w:rPr>
          <w:rFonts w:ascii="Book Antiqua" w:eastAsia="Book Antiqua" w:hAnsi="Book Antiqua" w:cs="Book Antiqua"/>
          <w:i/>
          <w:iCs/>
          <w:color w:val="000000"/>
        </w:rPr>
        <w:t xml:space="preserve">Turk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37</w:t>
      </w:r>
      <w:r>
        <w:rPr>
          <w:rFonts w:ascii="Book Antiqua" w:eastAsia="Book Antiqua" w:hAnsi="Book Antiqua" w:cs="Book Antiqua"/>
          <w:color w:val="000000"/>
        </w:rPr>
        <w:t>: 193-202 [PMID: 32160735 DOI: 10.4274/tjh.galenos.2020.2019.0332]</w:t>
      </w:r>
    </w:p>
    <w:p w14:paraId="7636EDA3" w14:textId="77777777" w:rsidR="00A77B3E" w:rsidRDefault="0011333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Wang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w:t>
      </w:r>
      <w:proofErr w:type="spellEnd"/>
      <w:r>
        <w:rPr>
          <w:rFonts w:ascii="Book Antiqua" w:eastAsia="Book Antiqua" w:hAnsi="Book Antiqua" w:cs="Book Antiqua"/>
          <w:color w:val="000000"/>
        </w:rPr>
        <w:t xml:space="preserve"> Y, Chen L, Ge P, Ding T,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Q, Yu Y, Wang X, Zhao Z, Yang H, Liu X, Li L,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L, Qian Z, Zhang H, Wang Y, Zhao H. miR-150 is a negative independent prognostic biomarker for primary gastrointestinal diffuse large B-cell lymphoma.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Lett</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3487-3494 [PMID: 32269622 DOI: 10.3892/ol.2020.11452]</w:t>
      </w:r>
    </w:p>
    <w:p w14:paraId="34476E71" w14:textId="77777777" w:rsidR="00A77B3E" w:rsidRDefault="00113332">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Yonezumi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Suzuki R, Suzuki H, Yoshino T, </w:t>
      </w:r>
      <w:proofErr w:type="spellStart"/>
      <w:r>
        <w:rPr>
          <w:rFonts w:ascii="Book Antiqua" w:eastAsia="Book Antiqua" w:hAnsi="Book Antiqua" w:cs="Book Antiqua"/>
          <w:color w:val="000000"/>
        </w:rPr>
        <w:t>Oshima</w:t>
      </w:r>
      <w:proofErr w:type="spellEnd"/>
      <w:r>
        <w:rPr>
          <w:rFonts w:ascii="Book Antiqua" w:eastAsia="Book Antiqua" w:hAnsi="Book Antiqua" w:cs="Book Antiqua"/>
          <w:color w:val="000000"/>
        </w:rPr>
        <w:t xml:space="preserve"> K, Hosokawa Y, </w:t>
      </w:r>
      <w:proofErr w:type="spellStart"/>
      <w:r>
        <w:rPr>
          <w:rFonts w:ascii="Book Antiqua" w:eastAsia="Book Antiqua" w:hAnsi="Book Antiqua" w:cs="Book Antiqua"/>
          <w:color w:val="000000"/>
        </w:rPr>
        <w:t>Asaka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Morishima</w:t>
      </w:r>
      <w:proofErr w:type="spellEnd"/>
      <w:r>
        <w:rPr>
          <w:rFonts w:ascii="Book Antiqua" w:eastAsia="Book Antiqua" w:hAnsi="Book Antiqua" w:cs="Book Antiqua"/>
          <w:color w:val="000000"/>
        </w:rPr>
        <w:t xml:space="preserve"> Y, Nakamura S, </w:t>
      </w:r>
      <w:proofErr w:type="spellStart"/>
      <w:r>
        <w:rPr>
          <w:rFonts w:ascii="Book Antiqua" w:eastAsia="Book Antiqua" w:hAnsi="Book Antiqua" w:cs="Book Antiqua"/>
          <w:color w:val="000000"/>
        </w:rPr>
        <w:t>Seto</w:t>
      </w:r>
      <w:proofErr w:type="spellEnd"/>
      <w:r>
        <w:rPr>
          <w:rFonts w:ascii="Book Antiqua" w:eastAsia="Book Antiqua" w:hAnsi="Book Antiqua" w:cs="Book Antiqua"/>
          <w:color w:val="000000"/>
        </w:rPr>
        <w:t xml:space="preserve"> M. Detection of AP12-MALT1 </w:t>
      </w:r>
      <w:proofErr w:type="spellStart"/>
      <w:r>
        <w:rPr>
          <w:rFonts w:ascii="Book Antiqua" w:eastAsia="Book Antiqua" w:hAnsi="Book Antiqua" w:cs="Book Antiqua"/>
          <w:color w:val="000000"/>
        </w:rPr>
        <w:t>chimaeric</w:t>
      </w:r>
      <w:proofErr w:type="spellEnd"/>
      <w:r>
        <w:rPr>
          <w:rFonts w:ascii="Book Antiqua" w:eastAsia="Book Antiqua" w:hAnsi="Book Antiqua" w:cs="Book Antiqua"/>
          <w:color w:val="000000"/>
        </w:rPr>
        <w:t xml:space="preserve"> gene in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and nodal marginal zone B-cell lymphoma by reverse transcription polymerase chain reaction (PCR) and genomic long and accurate PCR analyses.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115</w:t>
      </w:r>
      <w:r>
        <w:rPr>
          <w:rFonts w:ascii="Book Antiqua" w:eastAsia="Book Antiqua" w:hAnsi="Book Antiqua" w:cs="Book Antiqua"/>
          <w:color w:val="000000"/>
        </w:rPr>
        <w:t>: 588-594 [PMID: 11736940 DOI: 10.1046/j.1365-2141.2001.03158.x]</w:t>
      </w:r>
    </w:p>
    <w:p w14:paraId="3364B201" w14:textId="77777777" w:rsidR="00A77B3E" w:rsidRDefault="00113332">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Aleman BM</w:t>
      </w:r>
      <w:r>
        <w:rPr>
          <w:rFonts w:ascii="Book Antiqua" w:eastAsia="Book Antiqua" w:hAnsi="Book Antiqua" w:cs="Book Antiqua"/>
          <w:color w:val="000000"/>
        </w:rPr>
        <w:t xml:space="preserve">, Haas RL, van der </w:t>
      </w:r>
      <w:proofErr w:type="spellStart"/>
      <w:r>
        <w:rPr>
          <w:rFonts w:ascii="Book Antiqua" w:eastAsia="Book Antiqua" w:hAnsi="Book Antiqua" w:cs="Book Antiqua"/>
          <w:color w:val="000000"/>
        </w:rPr>
        <w:t>Maazen</w:t>
      </w:r>
      <w:proofErr w:type="spellEnd"/>
      <w:r>
        <w:rPr>
          <w:rFonts w:ascii="Book Antiqua" w:eastAsia="Book Antiqua" w:hAnsi="Book Antiqua" w:cs="Book Antiqua"/>
          <w:color w:val="000000"/>
        </w:rPr>
        <w:t xml:space="preserve"> RW. </w:t>
      </w:r>
      <w:proofErr w:type="gramStart"/>
      <w:r>
        <w:rPr>
          <w:rFonts w:ascii="Book Antiqua" w:eastAsia="Book Antiqua" w:hAnsi="Book Antiqua" w:cs="Book Antiqua"/>
          <w:color w:val="000000"/>
        </w:rPr>
        <w:t>Role of radiotherapy in the treatment of lymphomas of the gastrointestinal tract.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24</w:t>
      </w:r>
      <w:r>
        <w:rPr>
          <w:rFonts w:ascii="Book Antiqua" w:eastAsia="Book Antiqua" w:hAnsi="Book Antiqua" w:cs="Book Antiqua"/>
          <w:color w:val="000000"/>
        </w:rPr>
        <w:t>: 27-34 [PMID: 20206106 DOI: 10.1016/j.bpg.2009.12.002]</w:t>
      </w:r>
    </w:p>
    <w:p w14:paraId="390D98BF" w14:textId="77777777" w:rsidR="00A77B3E" w:rsidRDefault="00113332">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Kang HJ</w:t>
      </w:r>
      <w:r>
        <w:rPr>
          <w:rFonts w:ascii="Book Antiqua" w:eastAsia="Book Antiqua" w:hAnsi="Book Antiqua" w:cs="Book Antiqua"/>
          <w:color w:val="000000"/>
        </w:rPr>
        <w:t xml:space="preserve">, Lee HH, Jung SE, Park KS, O JH, Jeon YW, Choi BO, Cho SG. Pattern of failure and optimal treatment strategy for primary gastric diffuse large B-cell </w:t>
      </w:r>
      <w:r>
        <w:rPr>
          <w:rFonts w:ascii="Book Antiqua" w:eastAsia="Book Antiqua" w:hAnsi="Book Antiqua" w:cs="Book Antiqua"/>
          <w:color w:val="000000"/>
        </w:rPr>
        <w:lastRenderedPageBreak/>
        <w:t xml:space="preserve">lymphoma treated with R-CHOP chemotherapy.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e0238807 [PMID: 32960887 DOI: 10.1371/journal.pone.0238807]</w:t>
      </w:r>
    </w:p>
    <w:p w14:paraId="59A99CB2" w14:textId="77777777" w:rsidR="00A77B3E" w:rsidRDefault="00113332">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Avilés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Nambo</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Neri</w:t>
      </w:r>
      <w:proofErr w:type="spellEnd"/>
      <w:r>
        <w:rPr>
          <w:rFonts w:ascii="Book Antiqua" w:eastAsia="Book Antiqua" w:hAnsi="Book Antiqua" w:cs="Book Antiqua"/>
          <w:color w:val="000000"/>
        </w:rPr>
        <w:t xml:space="preserve"> N, Huerta-</w:t>
      </w:r>
      <w:proofErr w:type="spellStart"/>
      <w:r>
        <w:rPr>
          <w:rFonts w:ascii="Book Antiqua" w:eastAsia="Book Antiqua" w:hAnsi="Book Antiqua" w:cs="Book Antiqua"/>
          <w:color w:val="000000"/>
        </w:rPr>
        <w:t>Guzmán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Cuadra</w:t>
      </w:r>
      <w:proofErr w:type="spellEnd"/>
      <w:r>
        <w:rPr>
          <w:rFonts w:ascii="Book Antiqua" w:eastAsia="Book Antiqua" w:hAnsi="Book Antiqua" w:cs="Book Antiqua"/>
          <w:color w:val="000000"/>
        </w:rPr>
        <w:t xml:space="preserve"> I, Alvarado I, </w:t>
      </w:r>
      <w:proofErr w:type="spellStart"/>
      <w:r>
        <w:rPr>
          <w:rFonts w:ascii="Book Antiqua" w:eastAsia="Book Antiqua" w:hAnsi="Book Antiqua" w:cs="Book Antiqua"/>
          <w:color w:val="000000"/>
        </w:rPr>
        <w:t>Castañeda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Fernández</w:t>
      </w:r>
      <w:proofErr w:type="spellEnd"/>
      <w:r>
        <w:rPr>
          <w:rFonts w:ascii="Book Antiqua" w:eastAsia="Book Antiqua" w:hAnsi="Book Antiqua" w:cs="Book Antiqua"/>
          <w:color w:val="000000"/>
        </w:rPr>
        <w:t xml:space="preserve"> R, González M. The role of surgery in primary gastric lymphoma: results of a controlled clinical trial.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240</w:t>
      </w:r>
      <w:r>
        <w:rPr>
          <w:rFonts w:ascii="Book Antiqua" w:eastAsia="Book Antiqua" w:hAnsi="Book Antiqua" w:cs="Book Antiqua"/>
          <w:color w:val="000000"/>
        </w:rPr>
        <w:t>: 44-50 [PMID: 15213617 DOI: 10.1097/01.sla.0000129354.31318.f1]</w:t>
      </w:r>
    </w:p>
    <w:p w14:paraId="5AED332D" w14:textId="77777777" w:rsidR="00A77B3E" w:rsidRDefault="00113332">
      <w:pPr>
        <w:spacing w:line="360" w:lineRule="auto"/>
        <w:jc w:val="both"/>
      </w:pPr>
      <w:proofErr w:type="gramStart"/>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Cuccurullo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Govi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Ferreri</w:t>
      </w:r>
      <w:proofErr w:type="spellEnd"/>
      <w:r>
        <w:rPr>
          <w:rFonts w:ascii="Book Antiqua" w:eastAsia="Book Antiqua" w:hAnsi="Book Antiqua" w:cs="Book Antiqua"/>
          <w:color w:val="000000"/>
        </w:rPr>
        <w:t xml:space="preserve"> AJ.</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De-escalating therapy in gastric aggressive lymphoma.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8993-8997 [PMID: 25083073]</w:t>
      </w:r>
    </w:p>
    <w:p w14:paraId="58D12F5F" w14:textId="77777777" w:rsidR="00A77B3E" w:rsidRDefault="00113332">
      <w:pPr>
        <w:spacing w:line="360" w:lineRule="auto"/>
        <w:jc w:val="both"/>
      </w:pPr>
      <w:proofErr w:type="gramStart"/>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Olszewska-Szopa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Wróbel</w:t>
      </w:r>
      <w:proofErr w:type="spellEnd"/>
      <w:r>
        <w:rPr>
          <w:rFonts w:ascii="Book Antiqua" w:eastAsia="Book Antiqua" w:hAnsi="Book Antiqua" w:cs="Book Antiqua"/>
          <w:color w:val="000000"/>
        </w:rPr>
        <w:t xml:space="preserve"> T. Gastrointestinal non-Hodgkin lymphomas.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1119-1124 [PMID: 31414733 DOI: 10.17219/</w:t>
      </w:r>
      <w:proofErr w:type="spellStart"/>
      <w:r>
        <w:rPr>
          <w:rFonts w:ascii="Book Antiqua" w:eastAsia="Book Antiqua" w:hAnsi="Book Antiqua" w:cs="Book Antiqua"/>
          <w:color w:val="000000"/>
        </w:rPr>
        <w:t>acem</w:t>
      </w:r>
      <w:proofErr w:type="spellEnd"/>
      <w:r>
        <w:rPr>
          <w:rFonts w:ascii="Book Antiqua" w:eastAsia="Book Antiqua" w:hAnsi="Book Antiqua" w:cs="Book Antiqua"/>
          <w:color w:val="000000"/>
        </w:rPr>
        <w:t>/94068]</w:t>
      </w:r>
    </w:p>
    <w:p w14:paraId="6C132A2C" w14:textId="77777777" w:rsidR="00A77B3E" w:rsidRDefault="00113332">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Wakabayashi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Sekiguchi</w:t>
      </w:r>
      <w:proofErr w:type="spellEnd"/>
      <w:r>
        <w:rPr>
          <w:rFonts w:ascii="Book Antiqua" w:eastAsia="Book Antiqua" w:hAnsi="Book Antiqua" w:cs="Book Antiqua"/>
          <w:color w:val="000000"/>
        </w:rPr>
        <w:t xml:space="preserve"> Y, Shimada A, Ichikawa K, Sugimoto K, Tomita S, Izumi H, Nakamura N, Sawada T, </w:t>
      </w:r>
      <w:proofErr w:type="spellStart"/>
      <w:r>
        <w:rPr>
          <w:rFonts w:ascii="Book Antiqua" w:eastAsia="Book Antiqua" w:hAnsi="Book Antiqua" w:cs="Book Antiqua"/>
          <w:color w:val="000000"/>
        </w:rPr>
        <w:t>Ohta</w:t>
      </w:r>
      <w:proofErr w:type="spellEnd"/>
      <w:r>
        <w:rPr>
          <w:rFonts w:ascii="Book Antiqua" w:eastAsia="Book Antiqua" w:hAnsi="Book Antiqua" w:cs="Book Antiqua"/>
          <w:color w:val="000000"/>
        </w:rPr>
        <w:t xml:space="preserve"> Y, Komatsu N, Noguchi M. Diffuse large B-cell lymphoma solely involving bilateral adrenal glands and stomach: report of an extremely rare case with review of the literature.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8190-8197 [PMID: 25550871]</w:t>
      </w:r>
    </w:p>
    <w:p w14:paraId="3645D1F2" w14:textId="77777777" w:rsidR="00A77B3E" w:rsidRDefault="00113332">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Ceniceros-Cabrales</w:t>
      </w:r>
      <w:proofErr w:type="spellEnd"/>
      <w:r>
        <w:rPr>
          <w:rFonts w:ascii="Book Antiqua" w:eastAsia="Book Antiqua" w:hAnsi="Book Antiqua" w:cs="Book Antiqua"/>
          <w:b/>
          <w:bCs/>
          <w:color w:val="000000"/>
        </w:rPr>
        <w:t xml:space="preserve"> AP</w:t>
      </w:r>
      <w:r>
        <w:rPr>
          <w:rFonts w:ascii="Book Antiqua" w:eastAsia="Book Antiqua" w:hAnsi="Book Antiqua" w:cs="Book Antiqua"/>
          <w:color w:val="000000"/>
        </w:rPr>
        <w:t>, Sánchez-</w:t>
      </w:r>
      <w:proofErr w:type="spellStart"/>
      <w:r>
        <w:rPr>
          <w:rFonts w:ascii="Book Antiqua" w:eastAsia="Book Antiqua" w:hAnsi="Book Antiqua" w:cs="Book Antiqua"/>
          <w:color w:val="000000"/>
        </w:rPr>
        <w:t>Fernández</w:t>
      </w:r>
      <w:proofErr w:type="spellEnd"/>
      <w:r>
        <w:rPr>
          <w:rFonts w:ascii="Book Antiqua" w:eastAsia="Book Antiqua" w:hAnsi="Book Antiqua" w:cs="Book Antiqua"/>
          <w:color w:val="000000"/>
        </w:rPr>
        <w:t xml:space="preserve"> P. Perforated gastric diffuse large B-cell lymphoma: A case report and literature review.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Mex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84</w:t>
      </w:r>
      <w:r>
        <w:rPr>
          <w:rFonts w:ascii="Book Antiqua" w:eastAsia="Book Antiqua" w:hAnsi="Book Antiqua" w:cs="Book Antiqua"/>
          <w:color w:val="000000"/>
        </w:rPr>
        <w:t>: 412-414 [PMID: 30245175 DOI: 10.1016/j.rgmx.2018.07.004]</w:t>
      </w:r>
    </w:p>
    <w:p w14:paraId="2F940369" w14:textId="77777777" w:rsidR="00A77B3E" w:rsidRDefault="00113332">
      <w:pPr>
        <w:spacing w:line="360" w:lineRule="auto"/>
        <w:jc w:val="both"/>
      </w:pPr>
      <w:proofErr w:type="gramStart"/>
      <w:r>
        <w:rPr>
          <w:rFonts w:ascii="Book Antiqua" w:eastAsia="Book Antiqua" w:hAnsi="Book Antiqua" w:cs="Book Antiqua"/>
          <w:color w:val="000000"/>
        </w:rPr>
        <w:t xml:space="preserve">34 </w:t>
      </w:r>
      <w:r>
        <w:rPr>
          <w:rFonts w:ascii="Book Antiqua" w:eastAsia="Book Antiqua" w:hAnsi="Book Antiqua" w:cs="Book Antiqua"/>
          <w:b/>
          <w:bCs/>
          <w:color w:val="000000"/>
        </w:rPr>
        <w:t>Hassan M</w:t>
      </w:r>
      <w:r>
        <w:rPr>
          <w:rFonts w:ascii="Book Antiqua" w:eastAsia="Book Antiqua" w:hAnsi="Book Antiqua" w:cs="Book Antiqua"/>
          <w:color w:val="000000"/>
        </w:rPr>
        <w:t>, Mandal AK, Sidhu JS, Cardenas LM.</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Gastric diffuse large B-cell lymphoma with bilateral adrenal metastasis.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31272994 DOI: 10.1136/bcr-2019-229758]</w:t>
      </w:r>
    </w:p>
    <w:p w14:paraId="5C53AC75" w14:textId="77777777" w:rsidR="00A77B3E" w:rsidRDefault="00113332">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Hatjiharissi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Diamantidis</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Papaioannou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Dimou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Chrisoulidou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Patakiouta</w:t>
      </w:r>
      <w:proofErr w:type="spellEnd"/>
      <w:r>
        <w:rPr>
          <w:rFonts w:ascii="Book Antiqua" w:eastAsia="Book Antiqua" w:hAnsi="Book Antiqua" w:cs="Book Antiqua"/>
          <w:color w:val="000000"/>
        </w:rPr>
        <w:t xml:space="preserve"> F, </w:t>
      </w:r>
      <w:proofErr w:type="spellStart"/>
      <w:proofErr w:type="gramStart"/>
      <w:r>
        <w:rPr>
          <w:rFonts w:ascii="Book Antiqua" w:eastAsia="Book Antiqua" w:hAnsi="Book Antiqua" w:cs="Book Antiqua"/>
          <w:color w:val="000000"/>
        </w:rPr>
        <w:t>Constantinou</w:t>
      </w:r>
      <w:proofErr w:type="spellEnd"/>
      <w:proofErr w:type="gram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Pazaitou</w:t>
      </w:r>
      <w:proofErr w:type="spellEnd"/>
      <w:r>
        <w:rPr>
          <w:rFonts w:ascii="Book Antiqua" w:eastAsia="Book Antiqua" w:hAnsi="Book Antiqua" w:cs="Book Antiqua"/>
          <w:color w:val="000000"/>
        </w:rPr>
        <w:t xml:space="preserve">-Panayiotou K. Long-term outcome of primary endocrine non-Hodgkin lymphomas: does the site make the difference? </w:t>
      </w:r>
      <w:r>
        <w:rPr>
          <w:rFonts w:ascii="Book Antiqua" w:eastAsia="Book Antiqua" w:hAnsi="Book Antiqua" w:cs="Book Antiqua"/>
          <w:i/>
          <w:iCs/>
          <w:color w:val="000000"/>
        </w:rPr>
        <w:t>QJM</w:t>
      </w:r>
      <w:r>
        <w:rPr>
          <w:rFonts w:ascii="Book Antiqua" w:eastAsia="Book Antiqua" w:hAnsi="Book Antiqua" w:cs="Book Antiqua"/>
          <w:color w:val="000000"/>
        </w:rPr>
        <w:t xml:space="preserve"> 2013; </w:t>
      </w:r>
      <w:r>
        <w:rPr>
          <w:rFonts w:ascii="Book Antiqua" w:eastAsia="Book Antiqua" w:hAnsi="Book Antiqua" w:cs="Book Antiqua"/>
          <w:b/>
          <w:bCs/>
          <w:color w:val="000000"/>
        </w:rPr>
        <w:t>106</w:t>
      </w:r>
      <w:r>
        <w:rPr>
          <w:rFonts w:ascii="Book Antiqua" w:eastAsia="Book Antiqua" w:hAnsi="Book Antiqua" w:cs="Book Antiqua"/>
          <w:color w:val="000000"/>
        </w:rPr>
        <w:t>: 623-630 [PMID: 23426729 DOI: 10.1093/</w:t>
      </w:r>
      <w:proofErr w:type="spellStart"/>
      <w:r>
        <w:rPr>
          <w:rFonts w:ascii="Book Antiqua" w:eastAsia="Book Antiqua" w:hAnsi="Book Antiqua" w:cs="Book Antiqua"/>
          <w:color w:val="000000"/>
        </w:rPr>
        <w:t>qjmed</w:t>
      </w:r>
      <w:proofErr w:type="spellEnd"/>
      <w:r>
        <w:rPr>
          <w:rFonts w:ascii="Book Antiqua" w:eastAsia="Book Antiqua" w:hAnsi="Book Antiqua" w:cs="Book Antiqua"/>
          <w:color w:val="000000"/>
        </w:rPr>
        <w:t>/hct048]</w:t>
      </w:r>
    </w:p>
    <w:p w14:paraId="110BF221" w14:textId="77777777" w:rsidR="00A77B3E" w:rsidRDefault="00113332">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Nakamura S</w:t>
      </w:r>
      <w:r>
        <w:rPr>
          <w:rFonts w:ascii="Book Antiqua" w:eastAsia="Book Antiqua" w:hAnsi="Book Antiqua" w:cs="Book Antiqua"/>
          <w:color w:val="000000"/>
        </w:rPr>
        <w:t xml:space="preserve">, Sugiyama T, Matsumoto T, </w:t>
      </w:r>
      <w:proofErr w:type="spellStart"/>
      <w:r>
        <w:rPr>
          <w:rFonts w:ascii="Book Antiqua" w:eastAsia="Book Antiqua" w:hAnsi="Book Antiqua" w:cs="Book Antiqua"/>
          <w:color w:val="000000"/>
        </w:rPr>
        <w:t>Iijima</w:t>
      </w:r>
      <w:proofErr w:type="spellEnd"/>
      <w:r>
        <w:rPr>
          <w:rFonts w:ascii="Book Antiqua" w:eastAsia="Book Antiqua" w:hAnsi="Book Antiqua" w:cs="Book Antiqua"/>
          <w:color w:val="000000"/>
        </w:rPr>
        <w:t xml:space="preserve"> K, Ono S, </w:t>
      </w:r>
      <w:proofErr w:type="spellStart"/>
      <w:r>
        <w:rPr>
          <w:rFonts w:ascii="Book Antiqua" w:eastAsia="Book Antiqua" w:hAnsi="Book Antiqua" w:cs="Book Antiqua"/>
          <w:color w:val="000000"/>
        </w:rPr>
        <w:t>Tajika</w:t>
      </w:r>
      <w:proofErr w:type="spellEnd"/>
      <w:r>
        <w:rPr>
          <w:rFonts w:ascii="Book Antiqua" w:eastAsia="Book Antiqua" w:hAnsi="Book Antiqua" w:cs="Book Antiqua"/>
          <w:color w:val="000000"/>
        </w:rPr>
        <w:t xml:space="preserve"> M, Tari A, </w:t>
      </w:r>
      <w:proofErr w:type="spellStart"/>
      <w:r>
        <w:rPr>
          <w:rFonts w:ascii="Book Antiqua" w:eastAsia="Book Antiqua" w:hAnsi="Book Antiqua" w:cs="Book Antiqua"/>
          <w:color w:val="000000"/>
        </w:rPr>
        <w:t>Kitadai</w:t>
      </w:r>
      <w:proofErr w:type="spellEnd"/>
      <w:r>
        <w:rPr>
          <w:rFonts w:ascii="Book Antiqua" w:eastAsia="Book Antiqua" w:hAnsi="Book Antiqua" w:cs="Book Antiqua"/>
          <w:color w:val="000000"/>
        </w:rPr>
        <w:t xml:space="preserve"> Y, Matsumoto H, Nagaya T, </w:t>
      </w:r>
      <w:proofErr w:type="spellStart"/>
      <w:r>
        <w:rPr>
          <w:rFonts w:ascii="Book Antiqua" w:eastAsia="Book Antiqua" w:hAnsi="Book Antiqua" w:cs="Book Antiqua"/>
          <w:color w:val="000000"/>
        </w:rPr>
        <w:t>Kamoshida</w:t>
      </w:r>
      <w:proofErr w:type="spellEnd"/>
      <w:r>
        <w:rPr>
          <w:rFonts w:ascii="Book Antiqua" w:eastAsia="Book Antiqua" w:hAnsi="Book Antiqua" w:cs="Book Antiqua"/>
          <w:color w:val="000000"/>
        </w:rPr>
        <w:t xml:space="preserve"> T, Watanabe N, Chiba T, </w:t>
      </w:r>
      <w:proofErr w:type="spellStart"/>
      <w:r>
        <w:rPr>
          <w:rFonts w:ascii="Book Antiqua" w:eastAsia="Book Antiqua" w:hAnsi="Book Antiqua" w:cs="Book Antiqua"/>
          <w:color w:val="000000"/>
        </w:rPr>
        <w:t>Origasa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Asaka</w:t>
      </w:r>
      <w:proofErr w:type="spellEnd"/>
      <w:r>
        <w:rPr>
          <w:rFonts w:ascii="Book Antiqua" w:eastAsia="Book Antiqua" w:hAnsi="Book Antiqua" w:cs="Book Antiqua"/>
          <w:color w:val="000000"/>
        </w:rPr>
        <w:t xml:space="preserve"> M; JAPAN GAST Study Group. Long-term clinical outcome of gastric MALT lymphoma after eradication of Helicobacter pylori: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cohort follow-up study of 420 </w:t>
      </w:r>
      <w:r>
        <w:rPr>
          <w:rFonts w:ascii="Book Antiqua" w:eastAsia="Book Antiqua" w:hAnsi="Book Antiqua" w:cs="Book Antiqua"/>
          <w:color w:val="000000"/>
        </w:rPr>
        <w:lastRenderedPageBreak/>
        <w:t xml:space="preserve">patients in Japan. </w:t>
      </w:r>
      <w:r>
        <w:rPr>
          <w:rFonts w:ascii="Book Antiqua" w:eastAsia="Book Antiqua" w:hAnsi="Book Antiqua" w:cs="Book Antiqua"/>
          <w:i/>
          <w:iCs/>
          <w:color w:val="000000"/>
        </w:rPr>
        <w:t>Gut</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507-513 [PMID: 21890816 DOI: 10.1136/gutjnl-2011-300495]</w:t>
      </w:r>
    </w:p>
    <w:p w14:paraId="12548580" w14:textId="77777777" w:rsidR="00A77B3E" w:rsidRDefault="00113332">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Ferreri</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Govi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Ponzoni</w:t>
      </w:r>
      <w:proofErr w:type="spellEnd"/>
      <w:r>
        <w:rPr>
          <w:rFonts w:ascii="Book Antiqua" w:eastAsia="Book Antiqua" w:hAnsi="Book Antiqua" w:cs="Book Antiqua"/>
          <w:color w:val="000000"/>
        </w:rPr>
        <w:t xml:space="preserve"> M. </w:t>
      </w:r>
      <w:proofErr w:type="gramStart"/>
      <w:r>
        <w:rPr>
          <w:rFonts w:ascii="Book Antiqua" w:eastAsia="Book Antiqua" w:hAnsi="Book Antiqua" w:cs="Book Antiqua"/>
          <w:color w:val="000000"/>
        </w:rPr>
        <w:t>The role of Helicobacter pylori eradication in the treatment of diffuse large B-cell and marginal zone lymphomas of the stomach.</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470-479 [PMID: 23942292 DOI: 10.1097/01.cco.0000432523.24358.15]</w:t>
      </w:r>
    </w:p>
    <w:p w14:paraId="4F924B1A" w14:textId="77777777" w:rsidR="00A77B3E" w:rsidRDefault="00113332">
      <w:pPr>
        <w:spacing w:line="360" w:lineRule="auto"/>
        <w:jc w:val="both"/>
      </w:pPr>
      <w:proofErr w:type="gramStart"/>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Paydas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Helicobacter pylori eradication in gastric diffuse large B cell lymphoma.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3773-3776 [PMID: 25852262 DOI: 10.3748/wjg.v21.i13.3773]</w:t>
      </w:r>
    </w:p>
    <w:p w14:paraId="3A5808DA" w14:textId="77777777" w:rsidR="00A77B3E" w:rsidRDefault="00113332">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Kuo</w:t>
      </w:r>
      <w:proofErr w:type="spellEnd"/>
      <w:r>
        <w:rPr>
          <w:rFonts w:ascii="Book Antiqua" w:eastAsia="Book Antiqua" w:hAnsi="Book Antiqua" w:cs="Book Antiqua"/>
          <w:b/>
          <w:bCs/>
          <w:color w:val="000000"/>
        </w:rPr>
        <w:t xml:space="preserve"> SH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Yeh</w:t>
      </w:r>
      <w:proofErr w:type="spellEnd"/>
      <w:r>
        <w:rPr>
          <w:rFonts w:ascii="Book Antiqua" w:eastAsia="Book Antiqua" w:hAnsi="Book Antiqua" w:cs="Book Antiqua"/>
          <w:color w:val="000000"/>
        </w:rPr>
        <w:t xml:space="preserve"> KH, Chen LT, Lin CW, Hsu PN, Hsu C, Wu MS, </w:t>
      </w:r>
      <w:proofErr w:type="spellStart"/>
      <w:r>
        <w:rPr>
          <w:rFonts w:ascii="Book Antiqua" w:eastAsia="Book Antiqua" w:hAnsi="Book Antiqua" w:cs="Book Antiqua"/>
          <w:color w:val="000000"/>
        </w:rPr>
        <w:t>Tzeng</w:t>
      </w:r>
      <w:proofErr w:type="spellEnd"/>
      <w:r>
        <w:rPr>
          <w:rFonts w:ascii="Book Antiqua" w:eastAsia="Book Antiqua" w:hAnsi="Book Antiqua" w:cs="Book Antiqua"/>
          <w:color w:val="000000"/>
        </w:rPr>
        <w:t xml:space="preserve"> YS, Tsai HJ, Wang HP, Cheng AL. Helicobacter pylori-related diffuse large B-cell lymphoma of the stomach: a distinct entity with lower aggressiveness and higher </w:t>
      </w:r>
      <w:proofErr w:type="spellStart"/>
      <w:r>
        <w:rPr>
          <w:rFonts w:ascii="Book Antiqua" w:eastAsia="Book Antiqua" w:hAnsi="Book Antiqua" w:cs="Book Antiqua"/>
          <w:color w:val="000000"/>
        </w:rPr>
        <w:t>chemosensitivity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Blood Cancer J</w:t>
      </w:r>
      <w:r>
        <w:rPr>
          <w:rFonts w:ascii="Book Antiqua" w:eastAsia="Book Antiqua" w:hAnsi="Book Antiqua" w:cs="Book Antiqua"/>
          <w:color w:val="000000"/>
        </w:rPr>
        <w:t xml:space="preserve"> 2014; </w:t>
      </w:r>
      <w:r>
        <w:rPr>
          <w:rFonts w:ascii="Book Antiqua" w:eastAsia="Book Antiqua" w:hAnsi="Book Antiqua" w:cs="Book Antiqua"/>
          <w:b/>
          <w:bCs/>
          <w:color w:val="000000"/>
        </w:rPr>
        <w:t>4</w:t>
      </w:r>
      <w:r>
        <w:rPr>
          <w:rFonts w:ascii="Book Antiqua" w:eastAsia="Book Antiqua" w:hAnsi="Book Antiqua" w:cs="Book Antiqua"/>
          <w:color w:val="000000"/>
        </w:rPr>
        <w:t>: e220 [PMID: 24949857 DOI: 10.1038/bcj.2014.40]</w:t>
      </w:r>
    </w:p>
    <w:p w14:paraId="5E5855F4" w14:textId="77777777" w:rsidR="00A77B3E" w:rsidRDefault="00113332">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Kuo</w:t>
      </w:r>
      <w:proofErr w:type="spellEnd"/>
      <w:r>
        <w:rPr>
          <w:rFonts w:ascii="Book Antiqua" w:eastAsia="Book Antiqua" w:hAnsi="Book Antiqua" w:cs="Book Antiqua"/>
          <w:b/>
          <w:bCs/>
          <w:color w:val="000000"/>
        </w:rPr>
        <w:t xml:space="preserve"> SH</w:t>
      </w:r>
      <w:r>
        <w:rPr>
          <w:rFonts w:ascii="Book Antiqua" w:eastAsia="Book Antiqua" w:hAnsi="Book Antiqua" w:cs="Book Antiqua"/>
          <w:color w:val="000000"/>
        </w:rPr>
        <w:t xml:space="preserve">, Cheng AL. Helicobacter pylori and mucosa-associated lymphoid tissue: what's new. </w:t>
      </w:r>
      <w:r>
        <w:rPr>
          <w:rFonts w:ascii="Book Antiqua" w:eastAsia="Book Antiqua" w:hAnsi="Book Antiqua" w:cs="Book Antiqua"/>
          <w:i/>
          <w:iCs/>
          <w:color w:val="000000"/>
        </w:rPr>
        <w:t xml:space="preserve">Hematology Am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Educ</w:t>
      </w:r>
      <w:proofErr w:type="spellEnd"/>
      <w:r>
        <w:rPr>
          <w:rFonts w:ascii="Book Antiqua" w:eastAsia="Book Antiqua" w:hAnsi="Book Antiqua" w:cs="Book Antiqua"/>
          <w:i/>
          <w:iCs/>
          <w:color w:val="000000"/>
        </w:rPr>
        <w:t xml:space="preserve"> Program</w:t>
      </w:r>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109-117 [PMID: 24319171 DOI: 10.1182/asheducation-2013.1.109]</w:t>
      </w:r>
    </w:p>
    <w:p w14:paraId="7DE66BC5" w14:textId="77777777" w:rsidR="00A77B3E" w:rsidRDefault="00113332">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Kuo</w:t>
      </w:r>
      <w:proofErr w:type="spellEnd"/>
      <w:r>
        <w:rPr>
          <w:rFonts w:ascii="Book Antiqua" w:eastAsia="Book Antiqua" w:hAnsi="Book Antiqua" w:cs="Book Antiqua"/>
          <w:b/>
          <w:bCs/>
          <w:color w:val="000000"/>
        </w:rPr>
        <w:t xml:space="preserve"> SH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Yeh</w:t>
      </w:r>
      <w:proofErr w:type="spellEnd"/>
      <w:r>
        <w:rPr>
          <w:rFonts w:ascii="Book Antiqua" w:eastAsia="Book Antiqua" w:hAnsi="Book Antiqua" w:cs="Book Antiqua"/>
          <w:color w:val="000000"/>
        </w:rPr>
        <w:t xml:space="preserve"> KH, Wu MS, Lin CW, Hsu PN, Wang HP, Chen LT, Cheng AL. Helicobacter pylori eradication therapy is effective in the treatment of early-stage H pylori-positive gastric diffuse large B-cell lymphomas.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2012; </w:t>
      </w:r>
      <w:r>
        <w:rPr>
          <w:rFonts w:ascii="Book Antiqua" w:eastAsia="Book Antiqua" w:hAnsi="Book Antiqua" w:cs="Book Antiqua"/>
          <w:b/>
          <w:bCs/>
          <w:color w:val="000000"/>
        </w:rPr>
        <w:t>119</w:t>
      </w:r>
      <w:r>
        <w:rPr>
          <w:rFonts w:ascii="Book Antiqua" w:eastAsia="Book Antiqua" w:hAnsi="Book Antiqua" w:cs="Book Antiqua"/>
          <w:color w:val="000000"/>
        </w:rPr>
        <w:t>: 4838-44; quiz 5057 [PMID: 22403257 DOI: 10.1182/blood-2012-01-404194]</w:t>
      </w:r>
    </w:p>
    <w:p w14:paraId="0BC1679F" w14:textId="77777777" w:rsidR="00A77B3E" w:rsidRDefault="00113332">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Ollila</w:t>
      </w:r>
      <w:proofErr w:type="spellEnd"/>
      <w:r>
        <w:rPr>
          <w:rFonts w:ascii="Book Antiqua" w:eastAsia="Book Antiqua" w:hAnsi="Book Antiqua" w:cs="Book Antiqua"/>
          <w:b/>
          <w:bCs/>
          <w:color w:val="000000"/>
        </w:rPr>
        <w:t xml:space="preserve"> TA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Olszewski</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Diffuse Large B </w:t>
      </w:r>
      <w:proofErr w:type="gramStart"/>
      <w:r>
        <w:rPr>
          <w:rFonts w:ascii="Book Antiqua" w:eastAsia="Book Antiqua" w:hAnsi="Book Antiqua" w:cs="Book Antiqua"/>
          <w:color w:val="000000"/>
        </w:rPr>
        <w:t>Cell</w:t>
      </w:r>
      <w:proofErr w:type="gramEnd"/>
      <w:r>
        <w:rPr>
          <w:rFonts w:ascii="Book Antiqua" w:eastAsia="Book Antiqua" w:hAnsi="Book Antiqua" w:cs="Book Antiqua"/>
          <w:color w:val="000000"/>
        </w:rPr>
        <w:t xml:space="preserve"> Lymphoma: Molecular Features, Prognosis, and Risk of Central Nervous System Recurrence.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Treat Options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38 [PMID: 29931605 DOI: 10.1007/s11864-018-0555-8]</w:t>
      </w:r>
    </w:p>
    <w:p w14:paraId="15B0E667" w14:textId="77777777" w:rsidR="00A77B3E" w:rsidRDefault="00113332">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King RL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Goodlad</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Calaminici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Dotlic</w:t>
      </w:r>
      <w:proofErr w:type="spellEnd"/>
      <w:r>
        <w:rPr>
          <w:rFonts w:ascii="Book Antiqua" w:eastAsia="Book Antiqua" w:hAnsi="Book Antiqua" w:cs="Book Antiqua"/>
          <w:color w:val="000000"/>
        </w:rPr>
        <w:t xml:space="preserve"> S, Montes-Moreno S, </w:t>
      </w:r>
      <w:proofErr w:type="spellStart"/>
      <w:r>
        <w:rPr>
          <w:rFonts w:ascii="Book Antiqua" w:eastAsia="Book Antiqua" w:hAnsi="Book Antiqua" w:cs="Book Antiqua"/>
          <w:color w:val="000000"/>
        </w:rPr>
        <w:t>Oschlies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Ponzoni</w:t>
      </w:r>
      <w:proofErr w:type="spellEnd"/>
      <w:r>
        <w:rPr>
          <w:rFonts w:ascii="Book Antiqua" w:eastAsia="Book Antiqua" w:hAnsi="Book Antiqua" w:cs="Book Antiqua"/>
          <w:color w:val="000000"/>
        </w:rPr>
        <w:t xml:space="preserve"> M, Traverse-</w:t>
      </w:r>
      <w:proofErr w:type="spellStart"/>
      <w:r>
        <w:rPr>
          <w:rFonts w:ascii="Book Antiqua" w:eastAsia="Book Antiqua" w:hAnsi="Book Antiqua" w:cs="Book Antiqua"/>
          <w:color w:val="000000"/>
        </w:rPr>
        <w:t>Glehen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Ott</w:t>
      </w:r>
      <w:proofErr w:type="spellEnd"/>
      <w:r>
        <w:rPr>
          <w:rFonts w:ascii="Book Antiqua" w:eastAsia="Book Antiqua" w:hAnsi="Book Antiqua" w:cs="Book Antiqua"/>
          <w:color w:val="000000"/>
        </w:rPr>
        <w:t xml:space="preserve"> G, Ferry JA. Lymphomas arising in immune-privileged sites: insights into biology, diagnosis, and pathogenesis. </w:t>
      </w:r>
      <w:proofErr w:type="spellStart"/>
      <w:r>
        <w:rPr>
          <w:rFonts w:ascii="Book Antiqua" w:eastAsia="Book Antiqua" w:hAnsi="Book Antiqua" w:cs="Book Antiqua"/>
          <w:i/>
          <w:iCs/>
          <w:color w:val="000000"/>
        </w:rPr>
        <w:t>Virchows</w:t>
      </w:r>
      <w:proofErr w:type="spellEnd"/>
      <w:r>
        <w:rPr>
          <w:rFonts w:ascii="Book Antiqua" w:eastAsia="Book Antiqua" w:hAnsi="Book Antiqua" w:cs="Book Antiqua"/>
          <w:i/>
          <w:iCs/>
          <w:color w:val="000000"/>
        </w:rPr>
        <w:t xml:space="preserve"> Arch</w:t>
      </w:r>
      <w:r>
        <w:rPr>
          <w:rFonts w:ascii="Book Antiqua" w:eastAsia="Book Antiqua" w:hAnsi="Book Antiqua" w:cs="Book Antiqua"/>
          <w:color w:val="000000"/>
        </w:rPr>
        <w:t xml:space="preserve"> 2020; </w:t>
      </w:r>
      <w:r>
        <w:rPr>
          <w:rFonts w:ascii="Book Antiqua" w:eastAsia="Book Antiqua" w:hAnsi="Book Antiqua" w:cs="Book Antiqua"/>
          <w:b/>
          <w:bCs/>
          <w:color w:val="000000"/>
        </w:rPr>
        <w:t>476</w:t>
      </w:r>
      <w:r>
        <w:rPr>
          <w:rFonts w:ascii="Book Antiqua" w:eastAsia="Book Antiqua" w:hAnsi="Book Antiqua" w:cs="Book Antiqua"/>
          <w:color w:val="000000"/>
        </w:rPr>
        <w:t>: 647-665 [PMID: 31863183 DOI: 10.1007/s00428-019-02698-3]</w:t>
      </w:r>
    </w:p>
    <w:p w14:paraId="3E83B444" w14:textId="77777777" w:rsidR="00A77B3E" w:rsidRDefault="00113332">
      <w:pPr>
        <w:spacing w:line="360" w:lineRule="auto"/>
        <w:jc w:val="both"/>
      </w:pPr>
      <w:proofErr w:type="gramStart"/>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Taal</w:t>
      </w:r>
      <w:proofErr w:type="spellEnd"/>
      <w:r>
        <w:rPr>
          <w:rFonts w:ascii="Book Antiqua" w:eastAsia="Book Antiqua" w:hAnsi="Book Antiqua" w:cs="Book Antiqua"/>
          <w:b/>
          <w:bCs/>
          <w:color w:val="000000"/>
        </w:rPr>
        <w:t xml:space="preserve"> BG</w:t>
      </w:r>
      <w:r>
        <w:rPr>
          <w:rFonts w:ascii="Book Antiqua" w:eastAsia="Book Antiqua" w:hAnsi="Book Antiqua" w:cs="Book Antiqua"/>
          <w:color w:val="000000"/>
        </w:rPr>
        <w:t>, Burgers JM.</w:t>
      </w:r>
      <w:proofErr w:type="gramEnd"/>
      <w:r>
        <w:rPr>
          <w:rFonts w:ascii="Book Antiqua" w:eastAsia="Book Antiqua" w:hAnsi="Book Antiqua" w:cs="Book Antiqua"/>
          <w:color w:val="000000"/>
        </w:rPr>
        <w:t xml:space="preserve"> Primary non-Hodgkin's lymphoma of the stomach: endoscopic diagnosis and the role of surgery.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Suppl</w:t>
      </w:r>
      <w:proofErr w:type="spellEnd"/>
      <w:r>
        <w:rPr>
          <w:rFonts w:ascii="Book Antiqua" w:eastAsia="Book Antiqua" w:hAnsi="Book Antiqua" w:cs="Book Antiqua"/>
          <w:color w:val="000000"/>
        </w:rPr>
        <w:t xml:space="preserve"> 1991; </w:t>
      </w:r>
      <w:r>
        <w:rPr>
          <w:rFonts w:ascii="Book Antiqua" w:eastAsia="Book Antiqua" w:hAnsi="Book Antiqua" w:cs="Book Antiqua"/>
          <w:b/>
          <w:bCs/>
          <w:color w:val="000000"/>
        </w:rPr>
        <w:t>188</w:t>
      </w:r>
      <w:r>
        <w:rPr>
          <w:rFonts w:ascii="Book Antiqua" w:eastAsia="Book Antiqua" w:hAnsi="Book Antiqua" w:cs="Book Antiqua"/>
          <w:color w:val="000000"/>
        </w:rPr>
        <w:t>: 33-37 [PMID: 1775939 DOI: 10.3109/00365529109111227]</w:t>
      </w:r>
    </w:p>
    <w:p w14:paraId="5DA76D0B" w14:textId="77777777" w:rsidR="00A77B3E" w:rsidRDefault="00113332">
      <w:pPr>
        <w:spacing w:line="360" w:lineRule="auto"/>
        <w:jc w:val="both"/>
      </w:pPr>
      <w:r>
        <w:rPr>
          <w:rFonts w:ascii="Book Antiqua" w:eastAsia="Book Antiqua" w:hAnsi="Book Antiqua" w:cs="Book Antiqua"/>
          <w:color w:val="000000"/>
        </w:rPr>
        <w:lastRenderedPageBreak/>
        <w:t xml:space="preserve">45 </w:t>
      </w:r>
      <w:proofErr w:type="spellStart"/>
      <w:r>
        <w:rPr>
          <w:rFonts w:ascii="Book Antiqua" w:eastAsia="Book Antiqua" w:hAnsi="Book Antiqua" w:cs="Book Antiqua"/>
          <w:b/>
          <w:bCs/>
          <w:color w:val="000000"/>
        </w:rPr>
        <w:t>Thurner</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Hartmann S, Neumann F, </w:t>
      </w:r>
      <w:proofErr w:type="spellStart"/>
      <w:r>
        <w:rPr>
          <w:rFonts w:ascii="Book Antiqua" w:eastAsia="Book Antiqua" w:hAnsi="Book Antiqua" w:cs="Book Antiqua"/>
          <w:color w:val="000000"/>
        </w:rPr>
        <w:t>Hoth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Stilgenbauer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Küppers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Preuss</w:t>
      </w:r>
      <w:proofErr w:type="spellEnd"/>
      <w:r>
        <w:rPr>
          <w:rFonts w:ascii="Book Antiqua" w:eastAsia="Book Antiqua" w:hAnsi="Book Antiqua" w:cs="Book Antiqua"/>
          <w:color w:val="000000"/>
        </w:rPr>
        <w:t xml:space="preserve"> KD, </w:t>
      </w:r>
      <w:proofErr w:type="spellStart"/>
      <w:r>
        <w:rPr>
          <w:rFonts w:ascii="Book Antiqua" w:eastAsia="Book Antiqua" w:hAnsi="Book Antiqua" w:cs="Book Antiqua"/>
          <w:color w:val="000000"/>
        </w:rPr>
        <w:t>Bewarder</w:t>
      </w:r>
      <w:proofErr w:type="spellEnd"/>
      <w:r>
        <w:rPr>
          <w:rFonts w:ascii="Book Antiqua" w:eastAsia="Book Antiqua" w:hAnsi="Book Antiqua" w:cs="Book Antiqua"/>
          <w:color w:val="000000"/>
        </w:rPr>
        <w:t xml:space="preserve"> M. Role of Specific B-Cell Receptor Antigens in Lymphomagenesis.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604685 [PMID: 33363034 DOI: 10.3389/fonc.2020.604685]</w:t>
      </w:r>
    </w:p>
    <w:p w14:paraId="7B0F1EC0" w14:textId="77777777" w:rsidR="00A77B3E" w:rsidRDefault="00113332">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Bautista-Quach MA</w:t>
      </w:r>
      <w:r>
        <w:rPr>
          <w:rFonts w:ascii="Book Antiqua" w:eastAsia="Book Antiqua" w:hAnsi="Book Antiqua" w:cs="Book Antiqua"/>
          <w:color w:val="000000"/>
        </w:rPr>
        <w:t xml:space="preserve">, Ake CD, Chen M, Wang J. Gastrointestinal lymphomas: Morphology, </w:t>
      </w:r>
      <w:proofErr w:type="spellStart"/>
      <w:r>
        <w:rPr>
          <w:rFonts w:ascii="Book Antiqua" w:eastAsia="Book Antiqua" w:hAnsi="Book Antiqua" w:cs="Book Antiqua"/>
          <w:color w:val="000000"/>
        </w:rPr>
        <w:t>immunophenotype</w:t>
      </w:r>
      <w:proofErr w:type="spellEnd"/>
      <w:r>
        <w:rPr>
          <w:rFonts w:ascii="Book Antiqua" w:eastAsia="Book Antiqua" w:hAnsi="Book Antiqua" w:cs="Book Antiqua"/>
          <w:color w:val="000000"/>
        </w:rPr>
        <w:t xml:space="preserve"> and molecular features.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209-225 [PMID: 22943012 DOI: 10.3978/j.issn.2078-6891.2012.024]</w:t>
      </w:r>
    </w:p>
    <w:p w14:paraId="0E1BB133" w14:textId="77777777" w:rsidR="00A77B3E" w:rsidRDefault="00113332">
      <w:pPr>
        <w:spacing w:line="360" w:lineRule="auto"/>
        <w:jc w:val="both"/>
      </w:pPr>
      <w:proofErr w:type="gramStart"/>
      <w:r>
        <w:rPr>
          <w:rFonts w:ascii="Book Antiqua" w:eastAsia="Book Antiqua" w:hAnsi="Book Antiqua" w:cs="Book Antiqua"/>
          <w:color w:val="000000"/>
        </w:rPr>
        <w:t xml:space="preserve">47 </w:t>
      </w:r>
      <w:r>
        <w:rPr>
          <w:rFonts w:ascii="Book Antiqua" w:eastAsia="Book Antiqua" w:hAnsi="Book Antiqua" w:cs="Book Antiqua"/>
          <w:b/>
          <w:bCs/>
          <w:color w:val="000000"/>
        </w:rPr>
        <w:t>Lin P</w:t>
      </w:r>
      <w:r>
        <w:rPr>
          <w:rFonts w:ascii="Book Antiqua" w:eastAsia="Book Antiqua" w:hAnsi="Book Antiqua" w:cs="Book Antiqua"/>
          <w:color w:val="000000"/>
        </w:rPr>
        <w:t>, Medeiros LJ.</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impact of MYC rearrangements and "double hit" abnormalities in diffuse large B-cell lymphoma.</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Malig</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243-252 [PMID: 23892979 DOI: 10.1007/s11899-013-0169-y]</w:t>
      </w:r>
    </w:p>
    <w:p w14:paraId="5769B855" w14:textId="77777777" w:rsidR="00A77B3E" w:rsidRDefault="00113332">
      <w:pPr>
        <w:spacing w:line="360" w:lineRule="auto"/>
        <w:jc w:val="both"/>
      </w:pPr>
      <w:proofErr w:type="gramStart"/>
      <w:r>
        <w:rPr>
          <w:rFonts w:ascii="Book Antiqua" w:eastAsia="Book Antiqua" w:hAnsi="Book Antiqua" w:cs="Book Antiqua"/>
          <w:color w:val="000000"/>
        </w:rPr>
        <w:t xml:space="preserve">48 </w:t>
      </w:r>
      <w:r>
        <w:rPr>
          <w:rFonts w:ascii="Book Antiqua" w:eastAsia="Book Antiqua" w:hAnsi="Book Antiqua" w:cs="Book Antiqua"/>
          <w:b/>
          <w:bCs/>
          <w:color w:val="000000"/>
        </w:rPr>
        <w:t>Abramson JS</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Hitting back at lymphoma: How do modern diagnostics identify high-risk diffuse large B-cell lymphoma subsets and alter treatment?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125</w:t>
      </w:r>
      <w:r>
        <w:rPr>
          <w:rFonts w:ascii="Book Antiqua" w:eastAsia="Book Antiqua" w:hAnsi="Book Antiqua" w:cs="Book Antiqua"/>
          <w:color w:val="000000"/>
        </w:rPr>
        <w:t>: 3111-3120 [PMID: 31287161 DOI: 10.1002/cncr.32145]</w:t>
      </w:r>
    </w:p>
    <w:p w14:paraId="0DD187AC" w14:textId="77777777" w:rsidR="00A77B3E" w:rsidRDefault="00113332">
      <w:pPr>
        <w:spacing w:line="360" w:lineRule="auto"/>
        <w:jc w:val="both"/>
      </w:pPr>
      <w:proofErr w:type="gramStart"/>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Foukas</w:t>
      </w:r>
      <w:proofErr w:type="spellEnd"/>
      <w:r>
        <w:rPr>
          <w:rFonts w:ascii="Book Antiqua" w:eastAsia="Book Antiqua" w:hAnsi="Book Antiqua" w:cs="Book Antiqua"/>
          <w:b/>
          <w:bCs/>
          <w:color w:val="000000"/>
        </w:rPr>
        <w:t xml:space="preserve"> PG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Bisig</w:t>
      </w:r>
      <w:proofErr w:type="spellEnd"/>
      <w:r>
        <w:rPr>
          <w:rFonts w:ascii="Book Antiqua" w:eastAsia="Book Antiqua" w:hAnsi="Book Antiqua" w:cs="Book Antiqua"/>
          <w:color w:val="000000"/>
        </w:rPr>
        <w:t xml:space="preserve"> B, de </w:t>
      </w:r>
      <w:proofErr w:type="spellStart"/>
      <w:r>
        <w:rPr>
          <w:rFonts w:ascii="Book Antiqua" w:eastAsia="Book Antiqua" w:hAnsi="Book Antiqua" w:cs="Book Antiqua"/>
          <w:color w:val="000000"/>
        </w:rPr>
        <w:t>Leval</w:t>
      </w:r>
      <w:proofErr w:type="spellEnd"/>
      <w:r>
        <w:rPr>
          <w:rFonts w:ascii="Book Antiqua" w:eastAsia="Book Antiqua" w:hAnsi="Book Antiqua" w:cs="Book Antiqua"/>
          <w:color w:val="000000"/>
        </w:rPr>
        <w:t xml:space="preserve"> L.</w:t>
      </w:r>
      <w:proofErr w:type="gramEnd"/>
      <w:r>
        <w:rPr>
          <w:rFonts w:ascii="Book Antiqua" w:eastAsia="Book Antiqua" w:hAnsi="Book Antiqua" w:cs="Book Antiqua"/>
          <w:color w:val="000000"/>
        </w:rPr>
        <w:t xml:space="preserve"> Recent advances upper gastrointestinal lymphomas: molecular updates and diagnostic implications.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78</w:t>
      </w:r>
      <w:r>
        <w:rPr>
          <w:rFonts w:ascii="Book Antiqua" w:eastAsia="Book Antiqua" w:hAnsi="Book Antiqua" w:cs="Book Antiqua"/>
          <w:color w:val="000000"/>
        </w:rPr>
        <w:t>: 187-214 [PMID: 33382495 DOI: 10.1111/his.14289]</w:t>
      </w:r>
    </w:p>
    <w:p w14:paraId="3A4E8F73" w14:textId="77777777" w:rsidR="00A77B3E" w:rsidRDefault="00113332">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Hans CP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Weisenburger</w:t>
      </w:r>
      <w:proofErr w:type="spellEnd"/>
      <w:r>
        <w:rPr>
          <w:rFonts w:ascii="Book Antiqua" w:eastAsia="Book Antiqua" w:hAnsi="Book Antiqua" w:cs="Book Antiqua"/>
          <w:color w:val="000000"/>
        </w:rPr>
        <w:t xml:space="preserve"> DD, Greiner TC, Gascoyne RD, </w:t>
      </w:r>
      <w:proofErr w:type="spellStart"/>
      <w:r>
        <w:rPr>
          <w:rFonts w:ascii="Book Antiqua" w:eastAsia="Book Antiqua" w:hAnsi="Book Antiqua" w:cs="Book Antiqua"/>
          <w:color w:val="000000"/>
        </w:rPr>
        <w:t>Delabie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Ott</w:t>
      </w:r>
      <w:proofErr w:type="spellEnd"/>
      <w:r>
        <w:rPr>
          <w:rFonts w:ascii="Book Antiqua" w:eastAsia="Book Antiqua" w:hAnsi="Book Antiqua" w:cs="Book Antiqua"/>
          <w:color w:val="000000"/>
        </w:rPr>
        <w:t xml:space="preserve"> G, Müller-</w:t>
      </w:r>
      <w:proofErr w:type="spellStart"/>
      <w:r>
        <w:rPr>
          <w:rFonts w:ascii="Book Antiqua" w:eastAsia="Book Antiqua" w:hAnsi="Book Antiqua" w:cs="Book Antiqua"/>
          <w:color w:val="000000"/>
        </w:rPr>
        <w:t>Hermelink</w:t>
      </w:r>
      <w:proofErr w:type="spellEnd"/>
      <w:r>
        <w:rPr>
          <w:rFonts w:ascii="Book Antiqua" w:eastAsia="Book Antiqua" w:hAnsi="Book Antiqua" w:cs="Book Antiqua"/>
          <w:color w:val="000000"/>
        </w:rPr>
        <w:t xml:space="preserve"> HK, Campo E, </w:t>
      </w:r>
      <w:proofErr w:type="spellStart"/>
      <w:r>
        <w:rPr>
          <w:rFonts w:ascii="Book Antiqua" w:eastAsia="Book Antiqua" w:hAnsi="Book Antiqua" w:cs="Book Antiqua"/>
          <w:color w:val="000000"/>
        </w:rPr>
        <w:t>Braziel</w:t>
      </w:r>
      <w:proofErr w:type="spellEnd"/>
      <w:r>
        <w:rPr>
          <w:rFonts w:ascii="Book Antiqua" w:eastAsia="Book Antiqua" w:hAnsi="Book Antiqua" w:cs="Book Antiqua"/>
          <w:color w:val="000000"/>
        </w:rPr>
        <w:t xml:space="preserve"> RM, Jaffe ES, Pan Z, </w:t>
      </w:r>
      <w:proofErr w:type="spellStart"/>
      <w:r>
        <w:rPr>
          <w:rFonts w:ascii="Book Antiqua" w:eastAsia="Book Antiqua" w:hAnsi="Book Antiqua" w:cs="Book Antiqua"/>
          <w:color w:val="000000"/>
        </w:rPr>
        <w:t>Farinha</w:t>
      </w:r>
      <w:proofErr w:type="spellEnd"/>
      <w:r>
        <w:rPr>
          <w:rFonts w:ascii="Book Antiqua" w:eastAsia="Book Antiqua" w:hAnsi="Book Antiqua" w:cs="Book Antiqua"/>
          <w:color w:val="000000"/>
        </w:rPr>
        <w:t xml:space="preserve"> P, Smith LM, </w:t>
      </w:r>
      <w:proofErr w:type="spellStart"/>
      <w:r>
        <w:rPr>
          <w:rFonts w:ascii="Book Antiqua" w:eastAsia="Book Antiqua" w:hAnsi="Book Antiqua" w:cs="Book Antiqua"/>
          <w:color w:val="000000"/>
        </w:rPr>
        <w:t>Falini</w:t>
      </w:r>
      <w:proofErr w:type="spellEnd"/>
      <w:r>
        <w:rPr>
          <w:rFonts w:ascii="Book Antiqua" w:eastAsia="Book Antiqua" w:hAnsi="Book Antiqua" w:cs="Book Antiqua"/>
          <w:color w:val="000000"/>
        </w:rPr>
        <w:t xml:space="preserve"> B, Banham AH, </w:t>
      </w:r>
      <w:proofErr w:type="spellStart"/>
      <w:r>
        <w:rPr>
          <w:rFonts w:ascii="Book Antiqua" w:eastAsia="Book Antiqua" w:hAnsi="Book Antiqua" w:cs="Book Antiqua"/>
          <w:color w:val="000000"/>
        </w:rPr>
        <w:t>Rosenwald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Staudt</w:t>
      </w:r>
      <w:proofErr w:type="spellEnd"/>
      <w:r>
        <w:rPr>
          <w:rFonts w:ascii="Book Antiqua" w:eastAsia="Book Antiqua" w:hAnsi="Book Antiqua" w:cs="Book Antiqua"/>
          <w:color w:val="000000"/>
        </w:rPr>
        <w:t xml:space="preserve"> LM, Connors JM, Armitage JO, Chan WC. </w:t>
      </w:r>
      <w:proofErr w:type="gramStart"/>
      <w:r>
        <w:rPr>
          <w:rFonts w:ascii="Book Antiqua" w:eastAsia="Book Antiqua" w:hAnsi="Book Antiqua" w:cs="Book Antiqua"/>
          <w:color w:val="000000"/>
        </w:rPr>
        <w:t>Confirmation of the molecular classification of diffuse large B-cell lymphoma by immunohistochemistry using a tissue microarray.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2004; </w:t>
      </w:r>
      <w:r>
        <w:rPr>
          <w:rFonts w:ascii="Book Antiqua" w:eastAsia="Book Antiqua" w:hAnsi="Book Antiqua" w:cs="Book Antiqua"/>
          <w:b/>
          <w:bCs/>
          <w:color w:val="000000"/>
        </w:rPr>
        <w:t>103</w:t>
      </w:r>
      <w:r>
        <w:rPr>
          <w:rFonts w:ascii="Book Antiqua" w:eastAsia="Book Antiqua" w:hAnsi="Book Antiqua" w:cs="Book Antiqua"/>
          <w:color w:val="000000"/>
        </w:rPr>
        <w:t>: 275-282 [PMID: 14504078 DOI: 10.1182/blood-2003-05-1545]</w:t>
      </w:r>
    </w:p>
    <w:p w14:paraId="72E210EE" w14:textId="77777777" w:rsidR="00A77B3E" w:rsidRDefault="00113332">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Liu Y</w:t>
      </w:r>
      <w:r>
        <w:rPr>
          <w:rFonts w:ascii="Book Antiqua" w:eastAsia="Book Antiqua" w:hAnsi="Book Antiqua" w:cs="Book Antiqua"/>
          <w:color w:val="000000"/>
        </w:rPr>
        <w:t xml:space="preserve">, Yu K, Li M, Zeng K, Wei J, Li X, Liu Y, Zhao D, Fan L, Yu Z, Wang Y, Li Z, Zhang W, Bai Q, Yan Q,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Y, Wang Z,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S. EZH2 overexpression in primary gastrointestinal diffuse large B-cell lymphoma and its association with the </w:t>
      </w:r>
      <w:proofErr w:type="spellStart"/>
      <w:r>
        <w:rPr>
          <w:rFonts w:ascii="Book Antiqua" w:eastAsia="Book Antiqua" w:hAnsi="Book Antiqua" w:cs="Book Antiqua"/>
          <w:color w:val="000000"/>
        </w:rPr>
        <w:t>clinicopathological</w:t>
      </w:r>
      <w:proofErr w:type="spellEnd"/>
      <w:r>
        <w:rPr>
          <w:rFonts w:ascii="Book Antiqua" w:eastAsia="Book Antiqua" w:hAnsi="Book Antiqua" w:cs="Book Antiqua"/>
          <w:color w:val="000000"/>
        </w:rPr>
        <w:t xml:space="preserve"> features.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64</w:t>
      </w:r>
      <w:r>
        <w:rPr>
          <w:rFonts w:ascii="Book Antiqua" w:eastAsia="Book Antiqua" w:hAnsi="Book Antiqua" w:cs="Book Antiqua"/>
          <w:color w:val="000000"/>
        </w:rPr>
        <w:t>: 213-221 [PMID: 28438623 DOI: 10.1016/j.humpath.2017.04.011]</w:t>
      </w:r>
    </w:p>
    <w:p w14:paraId="65B078B7" w14:textId="77777777" w:rsidR="00A77B3E" w:rsidRDefault="00113332">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Ishikawa E</w:t>
      </w:r>
      <w:r>
        <w:rPr>
          <w:rFonts w:ascii="Book Antiqua" w:eastAsia="Book Antiqua" w:hAnsi="Book Antiqua" w:cs="Book Antiqua"/>
          <w:color w:val="000000"/>
        </w:rPr>
        <w:t xml:space="preserve">, Nakamura M, Shimada K, Tanaka T, </w:t>
      </w:r>
      <w:proofErr w:type="spellStart"/>
      <w:r>
        <w:rPr>
          <w:rFonts w:ascii="Book Antiqua" w:eastAsia="Book Antiqua" w:hAnsi="Book Antiqua" w:cs="Book Antiqua"/>
          <w:color w:val="000000"/>
        </w:rPr>
        <w:t>Satou</w:t>
      </w:r>
      <w:proofErr w:type="spellEnd"/>
      <w:r>
        <w:rPr>
          <w:rFonts w:ascii="Book Antiqua" w:eastAsia="Book Antiqua" w:hAnsi="Book Antiqua" w:cs="Book Antiqua"/>
          <w:color w:val="000000"/>
        </w:rPr>
        <w:t xml:space="preserve"> A, Kohno K, </w:t>
      </w:r>
      <w:proofErr w:type="spellStart"/>
      <w:r>
        <w:rPr>
          <w:rFonts w:ascii="Book Antiqua" w:eastAsia="Book Antiqua" w:hAnsi="Book Antiqua" w:cs="Book Antiqua"/>
          <w:color w:val="000000"/>
        </w:rPr>
        <w:t>Sakakibara</w:t>
      </w:r>
      <w:proofErr w:type="spellEnd"/>
      <w:r>
        <w:rPr>
          <w:rFonts w:ascii="Book Antiqua" w:eastAsia="Book Antiqua" w:hAnsi="Book Antiqua" w:cs="Book Antiqua"/>
          <w:color w:val="000000"/>
        </w:rPr>
        <w:t xml:space="preserve"> A, Furukawa K, Yamamura T, Miyahara R, Nakamura S, Kato S,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Prognostic impact of PD-L1 expression in primary gastric and intestinal diffuse large B-cell </w:t>
      </w:r>
      <w:r>
        <w:rPr>
          <w:rFonts w:ascii="Book Antiqua" w:eastAsia="Book Antiqua" w:hAnsi="Book Antiqua" w:cs="Book Antiqua"/>
          <w:color w:val="000000"/>
        </w:rPr>
        <w:lastRenderedPageBreak/>
        <w:t xml:space="preserve">lymphoma.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39-50 [PMID: 31493237 DOI: 10.1007/s00535-019-01616-3]</w:t>
      </w:r>
    </w:p>
    <w:p w14:paraId="3E13E0DE" w14:textId="77777777" w:rsidR="00A77B3E" w:rsidRDefault="00113332">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Asano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Iijima</w:t>
      </w:r>
      <w:proofErr w:type="spellEnd"/>
      <w:r>
        <w:rPr>
          <w:rFonts w:ascii="Book Antiqua" w:eastAsia="Book Antiqua" w:hAnsi="Book Antiqua" w:cs="Book Antiqua"/>
          <w:color w:val="000000"/>
        </w:rPr>
        <w:t xml:space="preserve"> K, Koike T, </w:t>
      </w:r>
      <w:proofErr w:type="spellStart"/>
      <w:r>
        <w:rPr>
          <w:rFonts w:ascii="Book Antiqua" w:eastAsia="Book Antiqua" w:hAnsi="Book Antiqua" w:cs="Book Antiqua"/>
          <w:color w:val="000000"/>
        </w:rPr>
        <w:t>Imatani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Shimosegawa</w:t>
      </w:r>
      <w:proofErr w:type="spellEnd"/>
      <w:r>
        <w:rPr>
          <w:rFonts w:ascii="Book Antiqua" w:eastAsia="Book Antiqua" w:hAnsi="Book Antiqua" w:cs="Book Antiqua"/>
          <w:color w:val="000000"/>
        </w:rPr>
        <w:t xml:space="preserve"> T. Helicobacter pylori-negative gastric mucosa-associated lymphoid tissue lymphomas: A review.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8014-8020 [PMID: 26185372 DOI: 10.3748/wjg.v21.i26.8014]</w:t>
      </w:r>
    </w:p>
    <w:p w14:paraId="1BA67D11" w14:textId="77777777" w:rsidR="00A77B3E" w:rsidRDefault="00113332">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Vasilatou</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Sioulas</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Pappa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Papanikolaou</w:t>
      </w:r>
      <w:proofErr w:type="spellEnd"/>
      <w:r>
        <w:rPr>
          <w:rFonts w:ascii="Book Antiqua" w:eastAsia="Book Antiqua" w:hAnsi="Book Antiqua" w:cs="Book Antiqua"/>
          <w:color w:val="000000"/>
        </w:rPr>
        <w:t xml:space="preserve"> IS, </w:t>
      </w:r>
      <w:proofErr w:type="spellStart"/>
      <w:r>
        <w:rPr>
          <w:rFonts w:ascii="Book Antiqua" w:eastAsia="Book Antiqua" w:hAnsi="Book Antiqua" w:cs="Book Antiqua"/>
          <w:color w:val="000000"/>
        </w:rPr>
        <w:t>Triantafyllou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Dimitriadis</w:t>
      </w:r>
      <w:proofErr w:type="spellEnd"/>
      <w:r>
        <w:rPr>
          <w:rFonts w:ascii="Book Antiqua" w:eastAsia="Book Antiqua" w:hAnsi="Book Antiqua" w:cs="Book Antiqua"/>
          <w:color w:val="000000"/>
        </w:rPr>
        <w:t xml:space="preserve"> GD, </w:t>
      </w:r>
      <w:proofErr w:type="spellStart"/>
      <w:r>
        <w:rPr>
          <w:rFonts w:ascii="Book Antiqua" w:eastAsia="Book Antiqua" w:hAnsi="Book Antiqua" w:cs="Book Antiqua"/>
          <w:color w:val="000000"/>
        </w:rPr>
        <w:t>Papageorgiou</w:t>
      </w:r>
      <w:proofErr w:type="spellEnd"/>
      <w:r>
        <w:rPr>
          <w:rFonts w:ascii="Book Antiqua" w:eastAsia="Book Antiqua" w:hAnsi="Book Antiqua" w:cs="Book Antiqua"/>
          <w:color w:val="000000"/>
        </w:rPr>
        <w:t xml:space="preserve"> SG. </w:t>
      </w:r>
      <w:proofErr w:type="gramStart"/>
      <w:r>
        <w:rPr>
          <w:rFonts w:ascii="Book Antiqua" w:eastAsia="Book Antiqua" w:hAnsi="Book Antiqua" w:cs="Book Antiqua"/>
          <w:color w:val="000000"/>
        </w:rPr>
        <w:t>The role of miRNAs and epigenetic mechanisms in primary gastric mucosa-associated lymphoid tissue lymphoma.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Future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1587-1593 [PMID: 27079806 DOI: 10.2217/fon-2016-0038]</w:t>
      </w:r>
    </w:p>
    <w:p w14:paraId="5D18B58A" w14:textId="77777777" w:rsidR="00A77B3E" w:rsidRDefault="00113332">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Troppan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Wenzl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Neumeister</w:t>
      </w:r>
      <w:proofErr w:type="spellEnd"/>
      <w:r>
        <w:rPr>
          <w:rFonts w:ascii="Book Antiqua" w:eastAsia="Book Antiqua" w:hAnsi="Book Antiqua" w:cs="Book Antiqua"/>
          <w:color w:val="000000"/>
        </w:rPr>
        <w:t xml:space="preserve"> P, Deutsch A. Molecular Pathogenesis of MALT Lymphoma.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102656 [PMID: 25922601 DOI: 10.1155/2015/102656]</w:t>
      </w:r>
    </w:p>
    <w:p w14:paraId="17F94A19" w14:textId="77777777" w:rsidR="00A77B3E" w:rsidRDefault="00113332">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Amedei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Cappon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Codolo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Cabrelle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Polenghi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Benagiano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Tasca</w:t>
      </w:r>
      <w:proofErr w:type="spellEnd"/>
      <w:r>
        <w:rPr>
          <w:rFonts w:ascii="Book Antiqua" w:eastAsia="Book Antiqua" w:hAnsi="Book Antiqua" w:cs="Book Antiqua"/>
          <w:color w:val="000000"/>
        </w:rPr>
        <w:t xml:space="preserve"> E, Azzurri A, </w:t>
      </w:r>
      <w:proofErr w:type="spellStart"/>
      <w:r>
        <w:rPr>
          <w:rFonts w:ascii="Book Antiqua" w:eastAsia="Book Antiqua" w:hAnsi="Book Antiqua" w:cs="Book Antiqua"/>
          <w:color w:val="000000"/>
        </w:rPr>
        <w:t>D'Elios</w:t>
      </w:r>
      <w:proofErr w:type="spellEnd"/>
      <w:r>
        <w:rPr>
          <w:rFonts w:ascii="Book Antiqua" w:eastAsia="Book Antiqua" w:hAnsi="Book Antiqua" w:cs="Book Antiqua"/>
          <w:color w:val="000000"/>
        </w:rPr>
        <w:t xml:space="preserve"> MM, Del </w:t>
      </w:r>
      <w:proofErr w:type="spellStart"/>
      <w:r>
        <w:rPr>
          <w:rFonts w:ascii="Book Antiqua" w:eastAsia="Book Antiqua" w:hAnsi="Book Antiqua" w:cs="Book Antiqua"/>
          <w:color w:val="000000"/>
        </w:rPr>
        <w:t>Prete</w:t>
      </w:r>
      <w:proofErr w:type="spellEnd"/>
      <w:r>
        <w:rPr>
          <w:rFonts w:ascii="Book Antiqua" w:eastAsia="Book Antiqua" w:hAnsi="Book Antiqua" w:cs="Book Antiqua"/>
          <w:color w:val="000000"/>
        </w:rPr>
        <w:t xml:space="preserve"> G, de Bernard M. The neutrophil-activating protein of Helicobacter pylori promotes Th1 immune responses.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Invest</w:t>
      </w:r>
      <w:r>
        <w:rPr>
          <w:rFonts w:ascii="Book Antiqua" w:eastAsia="Book Antiqua" w:hAnsi="Book Antiqua" w:cs="Book Antiqua"/>
          <w:color w:val="000000"/>
        </w:rPr>
        <w:t xml:space="preserve"> 2006; </w:t>
      </w:r>
      <w:r>
        <w:rPr>
          <w:rFonts w:ascii="Book Antiqua" w:eastAsia="Book Antiqua" w:hAnsi="Book Antiqua" w:cs="Book Antiqua"/>
          <w:b/>
          <w:bCs/>
          <w:color w:val="000000"/>
        </w:rPr>
        <w:t>116</w:t>
      </w:r>
      <w:r>
        <w:rPr>
          <w:rFonts w:ascii="Book Antiqua" w:eastAsia="Book Antiqua" w:hAnsi="Book Antiqua" w:cs="Book Antiqua"/>
          <w:color w:val="000000"/>
        </w:rPr>
        <w:t>: 1092-1101 [PMID: 16543949 DOI: 10.1172/jci27177]</w:t>
      </w:r>
    </w:p>
    <w:p w14:paraId="519C6830" w14:textId="7F5162F3" w:rsidR="00A77B3E" w:rsidRDefault="00113332">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Hamoudi</w:t>
      </w:r>
      <w:proofErr w:type="spellEnd"/>
      <w:r>
        <w:rPr>
          <w:rFonts w:ascii="Book Antiqua" w:eastAsia="Book Antiqua" w:hAnsi="Book Antiqua" w:cs="Book Antiqua"/>
          <w:b/>
          <w:bCs/>
          <w:color w:val="000000"/>
        </w:rPr>
        <w:t xml:space="preserve"> RA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Appert</w:t>
      </w:r>
      <w:proofErr w:type="spellEnd"/>
      <w:r>
        <w:rPr>
          <w:rFonts w:ascii="Book Antiqua" w:eastAsia="Book Antiqua" w:hAnsi="Book Antiqua" w:cs="Book Antiqua"/>
          <w:color w:val="000000"/>
        </w:rPr>
        <w:t xml:space="preserve"> A, Ye H, </w:t>
      </w:r>
      <w:proofErr w:type="spellStart"/>
      <w:r>
        <w:rPr>
          <w:rFonts w:ascii="Book Antiqua" w:eastAsia="Book Antiqua" w:hAnsi="Book Antiqua" w:cs="Book Antiqua"/>
          <w:color w:val="000000"/>
        </w:rPr>
        <w:t>Ruskone-Fourmestraux</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Streubel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Chott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Raderer</w:t>
      </w:r>
      <w:proofErr w:type="spellEnd"/>
      <w:r>
        <w:rPr>
          <w:rFonts w:ascii="Book Antiqua" w:eastAsia="Book Antiqua" w:hAnsi="Book Antiqua" w:cs="Book Antiqua"/>
          <w:color w:val="000000"/>
        </w:rPr>
        <w:t xml:space="preserve"> M, Gong L, </w:t>
      </w:r>
      <w:proofErr w:type="spellStart"/>
      <w:r>
        <w:rPr>
          <w:rFonts w:ascii="Book Antiqua" w:eastAsia="Book Antiqua" w:hAnsi="Book Antiqua" w:cs="Book Antiqua"/>
          <w:color w:val="000000"/>
        </w:rPr>
        <w:t>Wlodarska</w:t>
      </w:r>
      <w:proofErr w:type="spellEnd"/>
      <w:r>
        <w:rPr>
          <w:rFonts w:ascii="Book Antiqua" w:eastAsia="Book Antiqua" w:hAnsi="Book Antiqua" w:cs="Book Antiqua"/>
          <w:color w:val="000000"/>
        </w:rPr>
        <w:t xml:space="preserve"> I, De Wolf-</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C, MacLennan KA, de </w:t>
      </w:r>
      <w:proofErr w:type="spellStart"/>
      <w:r>
        <w:rPr>
          <w:rFonts w:ascii="Book Antiqua" w:eastAsia="Book Antiqua" w:hAnsi="Book Antiqua" w:cs="Book Antiqua"/>
          <w:color w:val="000000"/>
        </w:rPr>
        <w:t>Leval</w:t>
      </w:r>
      <w:proofErr w:type="spellEnd"/>
      <w:r>
        <w:rPr>
          <w:rFonts w:ascii="Book Antiqua" w:eastAsia="Book Antiqua" w:hAnsi="Book Antiqua" w:cs="Book Antiqua"/>
          <w:color w:val="000000"/>
        </w:rPr>
        <w:t xml:space="preserve"> L, Isaacson PG, Du MQ. Differential expression of NF-</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target genes in MALT lymphoma with and without chromosome translocation: insights into molecular mechanism.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2010; </w:t>
      </w:r>
      <w:r>
        <w:rPr>
          <w:rFonts w:ascii="Book Antiqua" w:eastAsia="Book Antiqua" w:hAnsi="Book Antiqua" w:cs="Book Antiqua"/>
          <w:b/>
          <w:bCs/>
          <w:color w:val="000000"/>
        </w:rPr>
        <w:t>24</w:t>
      </w:r>
      <w:r>
        <w:rPr>
          <w:rFonts w:ascii="Book Antiqua" w:eastAsia="Book Antiqua" w:hAnsi="Book Antiqua" w:cs="Book Antiqua"/>
          <w:color w:val="000000"/>
        </w:rPr>
        <w:t>: 1487-1497 [PMID: 20520640 DOI: 10.1038/</w:t>
      </w:r>
      <w:r w:rsidR="00341B66">
        <w:rPr>
          <w:rFonts w:ascii="Book Antiqua" w:hAnsi="Book Antiqua" w:cs="Book Antiqua" w:hint="eastAsia"/>
          <w:color w:val="000000"/>
          <w:lang w:eastAsia="zh-CN"/>
        </w:rPr>
        <w:t>l</w:t>
      </w:r>
      <w:r>
        <w:rPr>
          <w:rFonts w:ascii="Book Antiqua" w:eastAsia="Book Antiqua" w:hAnsi="Book Antiqua" w:cs="Book Antiqua"/>
          <w:color w:val="000000"/>
        </w:rPr>
        <w:t>eu.2010.118]</w:t>
      </w:r>
    </w:p>
    <w:p w14:paraId="7855E1BC" w14:textId="77777777" w:rsidR="00A77B3E" w:rsidRDefault="00113332">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Nakamura S</w:t>
      </w:r>
      <w:r>
        <w:rPr>
          <w:rFonts w:ascii="Book Antiqua" w:eastAsia="Book Antiqua" w:hAnsi="Book Antiqua" w:cs="Book Antiqua"/>
          <w:color w:val="000000"/>
        </w:rPr>
        <w:t xml:space="preserve">, Matsumoto T. Helicobacter pylori and gastric mucosa-associated lymphoid tissue lymphoma: recent progress in pathogenesis and management.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8181-8187 [PMID: 24363507 DOI: 10.3748/wjg.v19.i45.8181]</w:t>
      </w:r>
    </w:p>
    <w:p w14:paraId="11C1E382" w14:textId="77777777" w:rsidR="00A77B3E" w:rsidRDefault="00113332">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Deutsch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Steinbauer</w:t>
      </w:r>
      <w:proofErr w:type="spellEnd"/>
      <w:r>
        <w:rPr>
          <w:rFonts w:ascii="Book Antiqua" w:eastAsia="Book Antiqua" w:hAnsi="Book Antiqua" w:cs="Book Antiqua"/>
          <w:color w:val="000000"/>
        </w:rPr>
        <w:t xml:space="preserve"> E, Hofmann NA, Strunk D, </w:t>
      </w:r>
      <w:proofErr w:type="spellStart"/>
      <w:r>
        <w:rPr>
          <w:rFonts w:ascii="Book Antiqua" w:eastAsia="Book Antiqua" w:hAnsi="Book Antiqua" w:cs="Book Antiqua"/>
          <w:color w:val="000000"/>
        </w:rPr>
        <w:t>Gerlza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Beham-Schmid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Schaider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Neumeister</w:t>
      </w:r>
      <w:proofErr w:type="spellEnd"/>
      <w:r>
        <w:rPr>
          <w:rFonts w:ascii="Book Antiqua" w:eastAsia="Book Antiqua" w:hAnsi="Book Antiqua" w:cs="Book Antiqua"/>
          <w:color w:val="000000"/>
        </w:rPr>
        <w:t xml:space="preserve"> P. Chemokine receptors in gastric MALT lymphoma: loss of CXCR4 and upregulation of CXCR7 is associated with progression to diffuse large B-cell lymphoma.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26</w:t>
      </w:r>
      <w:r>
        <w:rPr>
          <w:rFonts w:ascii="Book Antiqua" w:eastAsia="Book Antiqua" w:hAnsi="Book Antiqua" w:cs="Book Antiqua"/>
          <w:color w:val="000000"/>
        </w:rPr>
        <w:t>: 182-194 [PMID: 22936065 DOI: 10.1038/modpathol.2012.134]</w:t>
      </w:r>
    </w:p>
    <w:p w14:paraId="5641AF98" w14:textId="77777777" w:rsidR="00A77B3E" w:rsidRDefault="00113332">
      <w:pPr>
        <w:spacing w:line="360" w:lineRule="auto"/>
        <w:jc w:val="both"/>
      </w:pPr>
      <w:r>
        <w:rPr>
          <w:rFonts w:ascii="Book Antiqua" w:eastAsia="Book Antiqua" w:hAnsi="Book Antiqua" w:cs="Book Antiqua"/>
          <w:color w:val="000000"/>
        </w:rPr>
        <w:lastRenderedPageBreak/>
        <w:t xml:space="preserve">60 </w:t>
      </w:r>
      <w:proofErr w:type="spellStart"/>
      <w:r>
        <w:rPr>
          <w:rFonts w:ascii="Book Antiqua" w:eastAsia="Book Antiqua" w:hAnsi="Book Antiqua" w:cs="Book Antiqua"/>
          <w:b/>
          <w:bCs/>
          <w:color w:val="000000"/>
        </w:rPr>
        <w:t>Coiffier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Lepage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Briere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Herbrecht</w:t>
      </w:r>
      <w:proofErr w:type="spellEnd"/>
      <w:r>
        <w:rPr>
          <w:rFonts w:ascii="Book Antiqua" w:eastAsia="Book Antiqua" w:hAnsi="Book Antiqua" w:cs="Book Antiqua"/>
          <w:color w:val="000000"/>
        </w:rPr>
        <w:t xml:space="preserve"> R, Tilly H, </w:t>
      </w:r>
      <w:proofErr w:type="spellStart"/>
      <w:r>
        <w:rPr>
          <w:rFonts w:ascii="Book Antiqua" w:eastAsia="Book Antiqua" w:hAnsi="Book Antiqua" w:cs="Book Antiqua"/>
          <w:color w:val="000000"/>
        </w:rPr>
        <w:t>Bouabdallah</w:t>
      </w:r>
      <w:proofErr w:type="spellEnd"/>
      <w:r>
        <w:rPr>
          <w:rFonts w:ascii="Book Antiqua" w:eastAsia="Book Antiqua" w:hAnsi="Book Antiqua" w:cs="Book Antiqua"/>
          <w:color w:val="000000"/>
        </w:rPr>
        <w:t xml:space="preserve"> R, Morel P, Van Den </w:t>
      </w:r>
      <w:proofErr w:type="spellStart"/>
      <w:r>
        <w:rPr>
          <w:rFonts w:ascii="Book Antiqua" w:eastAsia="Book Antiqua" w:hAnsi="Book Antiqua" w:cs="Book Antiqua"/>
          <w:color w:val="000000"/>
        </w:rPr>
        <w:t>Neste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Salles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Gaulard</w:t>
      </w:r>
      <w:proofErr w:type="spellEnd"/>
      <w:r>
        <w:rPr>
          <w:rFonts w:ascii="Book Antiqua" w:eastAsia="Book Antiqua" w:hAnsi="Book Antiqua" w:cs="Book Antiqua"/>
          <w:color w:val="000000"/>
        </w:rPr>
        <w:t xml:space="preserve"> P, Reyes F, </w:t>
      </w:r>
      <w:proofErr w:type="spellStart"/>
      <w:r>
        <w:rPr>
          <w:rFonts w:ascii="Book Antiqua" w:eastAsia="Book Antiqua" w:hAnsi="Book Antiqua" w:cs="Book Antiqua"/>
          <w:color w:val="000000"/>
        </w:rPr>
        <w:t>Lederlin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Gisselbrecht</w:t>
      </w:r>
      <w:proofErr w:type="spellEnd"/>
      <w:r>
        <w:rPr>
          <w:rFonts w:ascii="Book Antiqua" w:eastAsia="Book Antiqua" w:hAnsi="Book Antiqua" w:cs="Book Antiqua"/>
          <w:color w:val="000000"/>
        </w:rPr>
        <w:t xml:space="preserve"> C. CHOP chemotherapy plus rituximab compared with CHOP alone in elderly patients with diffuse large-B-cell lymphoma.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346</w:t>
      </w:r>
      <w:r>
        <w:rPr>
          <w:rFonts w:ascii="Book Antiqua" w:eastAsia="Book Antiqua" w:hAnsi="Book Antiqua" w:cs="Book Antiqua"/>
          <w:color w:val="000000"/>
        </w:rPr>
        <w:t>: 235-242 [PMID: 11807147 DOI: 10.1056/NEJMoa011795]</w:t>
      </w:r>
    </w:p>
    <w:p w14:paraId="30FA2AFE" w14:textId="77777777" w:rsidR="00A77B3E" w:rsidRDefault="00113332">
      <w:pPr>
        <w:spacing w:line="360" w:lineRule="auto"/>
        <w:jc w:val="both"/>
      </w:pPr>
      <w:proofErr w:type="gramStart"/>
      <w:r>
        <w:rPr>
          <w:rFonts w:ascii="Book Antiqua" w:eastAsia="Book Antiqua" w:hAnsi="Book Antiqua" w:cs="Book Antiqua"/>
          <w:color w:val="000000"/>
        </w:rPr>
        <w:t xml:space="preserve">61 </w:t>
      </w:r>
      <w:r>
        <w:rPr>
          <w:rFonts w:ascii="Book Antiqua" w:eastAsia="Book Antiqua" w:hAnsi="Book Antiqua" w:cs="Book Antiqua"/>
          <w:b/>
          <w:bCs/>
          <w:color w:val="000000"/>
        </w:rPr>
        <w:t>Ge Z</w:t>
      </w:r>
      <w:r>
        <w:rPr>
          <w:rFonts w:ascii="Book Antiqua" w:eastAsia="Book Antiqua" w:hAnsi="Book Antiqua" w:cs="Book Antiqua"/>
          <w:color w:val="000000"/>
        </w:rPr>
        <w:t>, Liu Z, Hu X. Anatomic distribution, clinical features, and survival data of 87 cases primary gastrointestinal lymphoma.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85 [PMID: 26988370 DOI: 10.1186/s12957-016-0821-9]</w:t>
      </w:r>
    </w:p>
    <w:p w14:paraId="085024C6" w14:textId="77777777" w:rsidR="00A77B3E" w:rsidRDefault="00113332">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Liu PP</w:t>
      </w:r>
      <w:r>
        <w:rPr>
          <w:rFonts w:ascii="Book Antiqua" w:eastAsia="Book Antiqua" w:hAnsi="Book Antiqua" w:cs="Book Antiqua"/>
          <w:color w:val="000000"/>
        </w:rPr>
        <w:t xml:space="preserve">, Xia Y, Bi XW, Wang Y, Sun P, Yang H, Li ZM, Jiang WQ. Trends in Survival of Patients with Primary Gastric Diffuse Large B-Cell Lymphoma: An Analysis of 7051 Cases in the SEER Database. </w:t>
      </w:r>
      <w:r>
        <w:rPr>
          <w:rFonts w:ascii="Book Antiqua" w:eastAsia="Book Antiqua" w:hAnsi="Book Antiqua" w:cs="Book Antiqua"/>
          <w:i/>
          <w:iCs/>
          <w:color w:val="000000"/>
        </w:rPr>
        <w:t>Dis Markers</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7473935 [PMID: 30410635 DOI: 10.1155/2018/7473935]</w:t>
      </w:r>
    </w:p>
    <w:p w14:paraId="059F72E3" w14:textId="77777777" w:rsidR="00A77B3E" w:rsidRDefault="00113332">
      <w:pPr>
        <w:spacing w:line="360" w:lineRule="auto"/>
        <w:jc w:val="both"/>
        <w:rPr>
          <w:rFonts w:ascii="Book Antiqua" w:hAnsi="Book Antiqua" w:cs="Book Antiqua"/>
          <w:color w:val="000000"/>
          <w:lang w:eastAsia="zh-CN"/>
        </w:rPr>
      </w:pPr>
      <w:proofErr w:type="gramStart"/>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Taal</w:t>
      </w:r>
      <w:proofErr w:type="spellEnd"/>
      <w:r>
        <w:rPr>
          <w:rFonts w:ascii="Book Antiqua" w:eastAsia="Book Antiqua" w:hAnsi="Book Antiqua" w:cs="Book Antiqua"/>
          <w:b/>
          <w:bCs/>
          <w:color w:val="000000"/>
        </w:rPr>
        <w:t xml:space="preserve"> BG</w:t>
      </w:r>
      <w:r>
        <w:rPr>
          <w:rFonts w:ascii="Book Antiqua" w:eastAsia="Book Antiqua" w:hAnsi="Book Antiqua" w:cs="Book Antiqua"/>
          <w:color w:val="000000"/>
        </w:rPr>
        <w:t xml:space="preserve">, Burgers JM, van </w:t>
      </w:r>
      <w:proofErr w:type="spellStart"/>
      <w:r>
        <w:rPr>
          <w:rFonts w:ascii="Book Antiqua" w:eastAsia="Book Antiqua" w:hAnsi="Book Antiqua" w:cs="Book Antiqua"/>
          <w:color w:val="000000"/>
        </w:rPr>
        <w:t>Heerde</w:t>
      </w:r>
      <w:proofErr w:type="spellEnd"/>
      <w:r>
        <w:rPr>
          <w:rFonts w:ascii="Book Antiqua" w:eastAsia="Book Antiqua" w:hAnsi="Book Antiqua" w:cs="Book Antiqua"/>
          <w:color w:val="000000"/>
        </w:rPr>
        <w:t xml:space="preserve"> P, Hart AA, Somers R.</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clinical spectrum and treatment of primary non-Hodgkin's lymphoma of the stomach.</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1993; </w:t>
      </w:r>
      <w:r>
        <w:rPr>
          <w:rFonts w:ascii="Book Antiqua" w:eastAsia="Book Antiqua" w:hAnsi="Book Antiqua" w:cs="Book Antiqua"/>
          <w:b/>
          <w:bCs/>
          <w:color w:val="000000"/>
        </w:rPr>
        <w:t>4</w:t>
      </w:r>
      <w:r>
        <w:rPr>
          <w:rFonts w:ascii="Book Antiqua" w:eastAsia="Book Antiqua" w:hAnsi="Book Antiqua" w:cs="Book Antiqua"/>
          <w:color w:val="000000"/>
        </w:rPr>
        <w:t>: 839-846 [PMID: 8117603 DOI: 10.1093/oxfordjournals.annonc.a058390]</w:t>
      </w:r>
    </w:p>
    <w:p w14:paraId="51070F5C" w14:textId="1AA923AC" w:rsidR="00C56D31" w:rsidRPr="00C56D31" w:rsidRDefault="00C56D31" w:rsidP="00C56D31">
      <w:pPr>
        <w:spacing w:line="360" w:lineRule="auto"/>
        <w:jc w:val="both"/>
        <w:rPr>
          <w:lang w:eastAsia="zh-CN"/>
        </w:rPr>
      </w:pPr>
      <w:r>
        <w:rPr>
          <w:rFonts w:ascii="Book Antiqua" w:hAnsi="Book Antiqua" w:cs="Book Antiqua" w:hint="eastAsia"/>
          <w:color w:val="000000"/>
          <w:lang w:eastAsia="zh-CN"/>
        </w:rPr>
        <w:t xml:space="preserve">64 </w:t>
      </w:r>
      <w:proofErr w:type="spellStart"/>
      <w:r w:rsidRPr="00C56D31">
        <w:rPr>
          <w:rFonts w:ascii="Book Antiqua" w:hAnsi="Book Antiqua" w:cs="Book Antiqua"/>
          <w:b/>
          <w:color w:val="000000"/>
          <w:lang w:eastAsia="zh-CN"/>
        </w:rPr>
        <w:t>Hatjiharissi</w:t>
      </w:r>
      <w:proofErr w:type="spellEnd"/>
      <w:r w:rsidRPr="00C56D31">
        <w:rPr>
          <w:rFonts w:ascii="Book Antiqua" w:hAnsi="Book Antiqua" w:cs="Book Antiqua" w:hint="eastAsia"/>
          <w:b/>
          <w:color w:val="000000"/>
          <w:lang w:eastAsia="zh-CN"/>
        </w:rPr>
        <w:t xml:space="preserve"> E</w:t>
      </w:r>
      <w:r w:rsidRPr="00C56D31">
        <w:rPr>
          <w:rFonts w:ascii="Book Antiqua" w:hAnsi="Book Antiqua" w:cs="Book Antiqua"/>
          <w:color w:val="000000"/>
          <w:lang w:eastAsia="zh-CN"/>
        </w:rPr>
        <w:t xml:space="preserve">, </w:t>
      </w:r>
      <w:proofErr w:type="spellStart"/>
      <w:r w:rsidRPr="00C56D31">
        <w:rPr>
          <w:rFonts w:ascii="Book Antiqua" w:hAnsi="Book Antiqua" w:cs="Book Antiqua"/>
          <w:color w:val="000000"/>
          <w:lang w:eastAsia="zh-CN"/>
        </w:rPr>
        <w:t>Diamantidis</w:t>
      </w:r>
      <w:proofErr w:type="spellEnd"/>
      <w:r>
        <w:rPr>
          <w:rFonts w:ascii="Book Antiqua" w:hAnsi="Book Antiqua" w:cs="Book Antiqua" w:hint="eastAsia"/>
          <w:color w:val="000000"/>
          <w:lang w:eastAsia="zh-CN"/>
        </w:rPr>
        <w:t xml:space="preserve"> M</w:t>
      </w:r>
      <w:r w:rsidRPr="00C56D31">
        <w:rPr>
          <w:rFonts w:ascii="Book Antiqua" w:hAnsi="Book Antiqua" w:cs="Book Antiqua"/>
          <w:color w:val="000000"/>
          <w:lang w:eastAsia="zh-CN"/>
        </w:rPr>
        <w:t xml:space="preserve">, </w:t>
      </w:r>
      <w:proofErr w:type="spellStart"/>
      <w:r w:rsidRPr="00C56D31">
        <w:rPr>
          <w:rFonts w:ascii="Book Antiqua" w:hAnsi="Book Antiqua" w:cs="Book Antiqua"/>
          <w:color w:val="000000"/>
          <w:lang w:eastAsia="zh-CN"/>
        </w:rPr>
        <w:t>Papadopoulou</w:t>
      </w:r>
      <w:proofErr w:type="spellEnd"/>
      <w:r>
        <w:rPr>
          <w:rFonts w:ascii="Book Antiqua" w:hAnsi="Book Antiqua" w:cs="Book Antiqua" w:hint="eastAsia"/>
          <w:color w:val="000000"/>
          <w:lang w:eastAsia="zh-CN"/>
        </w:rPr>
        <w:t xml:space="preserve"> A</w:t>
      </w:r>
      <w:r w:rsidRPr="00C56D31">
        <w:rPr>
          <w:rFonts w:ascii="Book Antiqua" w:hAnsi="Book Antiqua" w:cs="Book Antiqua"/>
          <w:color w:val="000000"/>
          <w:lang w:eastAsia="zh-CN"/>
        </w:rPr>
        <w:t xml:space="preserve">, </w:t>
      </w:r>
      <w:proofErr w:type="spellStart"/>
      <w:r w:rsidRPr="00C56D31">
        <w:rPr>
          <w:rFonts w:ascii="Book Antiqua" w:hAnsi="Book Antiqua" w:cs="Book Antiqua"/>
          <w:color w:val="000000"/>
          <w:lang w:eastAsia="zh-CN"/>
        </w:rPr>
        <w:t>Chatzileontiadou</w:t>
      </w:r>
      <w:proofErr w:type="spellEnd"/>
      <w:r>
        <w:rPr>
          <w:rFonts w:ascii="Book Antiqua" w:hAnsi="Book Antiqua" w:cs="Book Antiqua" w:hint="eastAsia"/>
          <w:color w:val="000000"/>
          <w:lang w:eastAsia="zh-CN"/>
        </w:rPr>
        <w:t xml:space="preserve"> S</w:t>
      </w:r>
      <w:r w:rsidRPr="00C56D31">
        <w:rPr>
          <w:rFonts w:ascii="Book Antiqua" w:hAnsi="Book Antiqua" w:cs="Book Antiqua"/>
          <w:color w:val="000000"/>
          <w:lang w:eastAsia="zh-CN"/>
        </w:rPr>
        <w:t xml:space="preserve">, </w:t>
      </w:r>
      <w:proofErr w:type="spellStart"/>
      <w:r w:rsidRPr="00C56D31">
        <w:rPr>
          <w:rFonts w:ascii="Book Antiqua" w:hAnsi="Book Antiqua" w:cs="Book Antiqua"/>
          <w:color w:val="000000"/>
          <w:lang w:eastAsia="zh-CN"/>
        </w:rPr>
        <w:t>Gerofotis</w:t>
      </w:r>
      <w:proofErr w:type="spellEnd"/>
      <w:r>
        <w:rPr>
          <w:rFonts w:ascii="Book Antiqua" w:hAnsi="Book Antiqua" w:cs="Book Antiqua" w:hint="eastAsia"/>
          <w:color w:val="000000"/>
          <w:lang w:eastAsia="zh-CN"/>
        </w:rPr>
        <w:t xml:space="preserve"> A</w:t>
      </w:r>
      <w:r w:rsidRPr="00C56D31">
        <w:rPr>
          <w:rFonts w:ascii="Book Antiqua" w:hAnsi="Book Antiqua" w:cs="Book Antiqua"/>
          <w:color w:val="000000"/>
          <w:lang w:eastAsia="zh-CN"/>
        </w:rPr>
        <w:t xml:space="preserve">, </w:t>
      </w:r>
      <w:proofErr w:type="spellStart"/>
      <w:r w:rsidRPr="00C56D31">
        <w:rPr>
          <w:rFonts w:ascii="Book Antiqua" w:hAnsi="Book Antiqua" w:cs="Book Antiqua"/>
          <w:color w:val="000000"/>
          <w:lang w:eastAsia="zh-CN"/>
        </w:rPr>
        <w:t>Pouptsis</w:t>
      </w:r>
      <w:proofErr w:type="spellEnd"/>
      <w:r>
        <w:rPr>
          <w:rFonts w:ascii="Book Antiqua" w:hAnsi="Book Antiqua" w:cs="Book Antiqua" w:hint="eastAsia"/>
          <w:color w:val="000000"/>
          <w:lang w:eastAsia="zh-CN"/>
        </w:rPr>
        <w:t xml:space="preserve"> A</w:t>
      </w:r>
      <w:r w:rsidRPr="00C56D31">
        <w:rPr>
          <w:rFonts w:ascii="Book Antiqua" w:hAnsi="Book Antiqua" w:cs="Book Antiqua"/>
          <w:color w:val="000000"/>
          <w:lang w:eastAsia="zh-CN"/>
        </w:rPr>
        <w:t xml:space="preserve">, </w:t>
      </w:r>
      <w:proofErr w:type="spellStart"/>
      <w:r w:rsidRPr="00C56D31">
        <w:rPr>
          <w:rFonts w:ascii="Book Antiqua" w:hAnsi="Book Antiqua" w:cs="Book Antiqua"/>
          <w:color w:val="000000"/>
          <w:lang w:eastAsia="zh-CN"/>
        </w:rPr>
        <w:t>Karabatzakis</w:t>
      </w:r>
      <w:proofErr w:type="spellEnd"/>
      <w:r>
        <w:rPr>
          <w:rFonts w:ascii="Book Antiqua" w:hAnsi="Book Antiqua" w:cs="Book Antiqua" w:hint="eastAsia"/>
          <w:color w:val="000000"/>
          <w:lang w:eastAsia="zh-CN"/>
        </w:rPr>
        <w:t xml:space="preserve"> N</w:t>
      </w:r>
      <w:r w:rsidRPr="00C56D31">
        <w:rPr>
          <w:rFonts w:ascii="Book Antiqua" w:hAnsi="Book Antiqua" w:cs="Book Antiqua"/>
          <w:color w:val="000000"/>
          <w:lang w:eastAsia="zh-CN"/>
        </w:rPr>
        <w:t xml:space="preserve">, </w:t>
      </w:r>
      <w:proofErr w:type="spellStart"/>
      <w:r w:rsidRPr="00C56D31">
        <w:rPr>
          <w:rFonts w:ascii="Book Antiqua" w:hAnsi="Book Antiqua" w:cs="Book Antiqua"/>
          <w:color w:val="000000"/>
          <w:lang w:eastAsia="zh-CN"/>
        </w:rPr>
        <w:t>Pentidou</w:t>
      </w:r>
      <w:proofErr w:type="spellEnd"/>
      <w:r>
        <w:rPr>
          <w:rFonts w:ascii="Book Antiqua" w:hAnsi="Book Antiqua" w:cs="Book Antiqua" w:hint="eastAsia"/>
          <w:color w:val="000000"/>
          <w:lang w:eastAsia="zh-CN"/>
        </w:rPr>
        <w:t xml:space="preserve"> K</w:t>
      </w:r>
      <w:r w:rsidRPr="00C56D31">
        <w:rPr>
          <w:rFonts w:ascii="Book Antiqua" w:hAnsi="Book Antiqua" w:cs="Book Antiqua"/>
          <w:color w:val="000000"/>
          <w:lang w:eastAsia="zh-CN"/>
        </w:rPr>
        <w:t xml:space="preserve">, </w:t>
      </w:r>
      <w:proofErr w:type="spellStart"/>
      <w:r w:rsidRPr="00C56D31">
        <w:rPr>
          <w:rFonts w:ascii="Book Antiqua" w:hAnsi="Book Antiqua" w:cs="Book Antiqua"/>
          <w:color w:val="000000"/>
          <w:lang w:eastAsia="zh-CN"/>
        </w:rPr>
        <w:t>Patakiouta</w:t>
      </w:r>
      <w:proofErr w:type="spellEnd"/>
      <w:r>
        <w:rPr>
          <w:rFonts w:ascii="Book Antiqua" w:hAnsi="Book Antiqua" w:cs="Book Antiqua" w:hint="eastAsia"/>
          <w:color w:val="000000"/>
          <w:lang w:eastAsia="zh-CN"/>
        </w:rPr>
        <w:t xml:space="preserve"> F</w:t>
      </w:r>
      <w:r w:rsidRPr="00C56D31">
        <w:rPr>
          <w:rFonts w:ascii="Book Antiqua" w:hAnsi="Book Antiqua" w:cs="Book Antiqua"/>
          <w:color w:val="000000"/>
          <w:lang w:eastAsia="zh-CN"/>
        </w:rPr>
        <w:t xml:space="preserve">, </w:t>
      </w:r>
      <w:proofErr w:type="spellStart"/>
      <w:r w:rsidRPr="00C56D31">
        <w:rPr>
          <w:rFonts w:ascii="Book Antiqua" w:hAnsi="Book Antiqua" w:cs="Book Antiqua"/>
          <w:color w:val="000000"/>
          <w:lang w:eastAsia="zh-CN"/>
        </w:rPr>
        <w:t>Konstantinou</w:t>
      </w:r>
      <w:proofErr w:type="spellEnd"/>
      <w:r>
        <w:rPr>
          <w:rFonts w:ascii="Book Antiqua" w:hAnsi="Book Antiqua" w:cs="Book Antiqua" w:hint="eastAsia"/>
          <w:color w:val="000000"/>
          <w:lang w:eastAsia="zh-CN"/>
        </w:rPr>
        <w:t xml:space="preserve"> N</w:t>
      </w:r>
      <w:r w:rsidRPr="00C56D31">
        <w:rPr>
          <w:rFonts w:ascii="Book Antiqua" w:hAnsi="Book Antiqua" w:cs="Book Antiqua"/>
          <w:color w:val="000000"/>
          <w:lang w:eastAsia="zh-CN"/>
        </w:rPr>
        <w:t xml:space="preserve">, </w:t>
      </w:r>
      <w:proofErr w:type="spellStart"/>
      <w:r w:rsidRPr="00C56D31">
        <w:rPr>
          <w:rFonts w:ascii="Book Antiqua" w:hAnsi="Book Antiqua" w:cs="Book Antiqua"/>
          <w:color w:val="000000"/>
          <w:lang w:eastAsia="zh-CN"/>
        </w:rPr>
        <w:t>Papaioannou</w:t>
      </w:r>
      <w:proofErr w:type="spellEnd"/>
      <w:r>
        <w:rPr>
          <w:rFonts w:ascii="Book Antiqua" w:hAnsi="Book Antiqua" w:cs="Book Antiqua" w:hint="eastAsia"/>
          <w:color w:val="000000"/>
          <w:lang w:eastAsia="zh-CN"/>
        </w:rPr>
        <w:t xml:space="preserve"> M</w:t>
      </w:r>
      <w:r w:rsidRPr="00C56D31">
        <w:rPr>
          <w:rFonts w:ascii="Book Antiqua" w:hAnsi="Book Antiqua" w:cs="Book Antiqua"/>
          <w:color w:val="000000"/>
          <w:lang w:eastAsia="zh-CN"/>
        </w:rPr>
        <w:t xml:space="preserve">. Long-term follow-up of patients with non-Hodgkin primary diffuse large B-cell lymphoma of the stomach: Better outcome after </w:t>
      </w:r>
      <w:proofErr w:type="spellStart"/>
      <w:r w:rsidRPr="00C56D31">
        <w:rPr>
          <w:rFonts w:ascii="Book Antiqua" w:hAnsi="Book Antiqua" w:cs="Book Antiqua"/>
          <w:color w:val="000000"/>
          <w:lang w:eastAsia="zh-CN"/>
        </w:rPr>
        <w:t>immunochemotherapy</w:t>
      </w:r>
      <w:proofErr w:type="spellEnd"/>
      <w:r w:rsidRPr="00C56D31">
        <w:rPr>
          <w:rFonts w:ascii="Book Antiqua" w:hAnsi="Book Antiqua" w:cs="Book Antiqua"/>
          <w:color w:val="000000"/>
          <w:lang w:eastAsia="zh-CN"/>
        </w:rPr>
        <w:t xml:space="preserve">. </w:t>
      </w:r>
      <w:proofErr w:type="spellStart"/>
      <w:r w:rsidRPr="00C56D31">
        <w:rPr>
          <w:rFonts w:ascii="Book Antiqua" w:hAnsi="Book Antiqua" w:cs="Book Antiqua"/>
          <w:i/>
          <w:color w:val="000000"/>
          <w:lang w:eastAsia="zh-CN"/>
        </w:rPr>
        <w:t>Hematol</w:t>
      </w:r>
      <w:proofErr w:type="spellEnd"/>
      <w:r w:rsidRPr="00C56D31">
        <w:rPr>
          <w:rFonts w:ascii="Book Antiqua" w:hAnsi="Book Antiqua" w:cs="Book Antiqua"/>
          <w:i/>
          <w:color w:val="000000"/>
          <w:lang w:eastAsia="zh-CN"/>
        </w:rPr>
        <w:t xml:space="preserve"> </w:t>
      </w:r>
      <w:proofErr w:type="spellStart"/>
      <w:r w:rsidRPr="00C56D31">
        <w:rPr>
          <w:rFonts w:ascii="Book Antiqua" w:hAnsi="Book Antiqua" w:cs="Book Antiqua"/>
          <w:i/>
          <w:color w:val="000000"/>
          <w:lang w:eastAsia="zh-CN"/>
        </w:rPr>
        <w:t>Oncol</w:t>
      </w:r>
      <w:proofErr w:type="spellEnd"/>
      <w:r w:rsidRPr="00C56D31">
        <w:rPr>
          <w:rFonts w:ascii="Book Antiqua" w:hAnsi="Book Antiqua" w:cs="Book Antiqua"/>
          <w:color w:val="000000"/>
          <w:lang w:eastAsia="zh-CN"/>
        </w:rPr>
        <w:t xml:space="preserve"> 2017;</w:t>
      </w:r>
      <w:r>
        <w:rPr>
          <w:rFonts w:ascii="Book Antiqua" w:hAnsi="Book Antiqua" w:cs="Book Antiqua" w:hint="eastAsia"/>
          <w:color w:val="000000"/>
          <w:lang w:eastAsia="zh-CN"/>
        </w:rPr>
        <w:t xml:space="preserve"> </w:t>
      </w:r>
      <w:r w:rsidRPr="00C56D31">
        <w:rPr>
          <w:rFonts w:ascii="Book Antiqua" w:hAnsi="Book Antiqua" w:cs="Book Antiqua"/>
          <w:b/>
          <w:color w:val="000000"/>
          <w:lang w:eastAsia="zh-CN"/>
        </w:rPr>
        <w:t>35</w:t>
      </w:r>
      <w:r w:rsidRPr="00C56D31">
        <w:rPr>
          <w:rFonts w:ascii="Book Antiqua" w:hAnsi="Book Antiqua" w:cs="Book Antiqua"/>
          <w:color w:val="000000"/>
          <w:lang w:eastAsia="zh-CN"/>
        </w:rPr>
        <w:t>:</w:t>
      </w:r>
      <w:r>
        <w:rPr>
          <w:rFonts w:ascii="Book Antiqua" w:hAnsi="Book Antiqua" w:cs="Book Antiqua" w:hint="eastAsia"/>
          <w:color w:val="000000"/>
          <w:lang w:eastAsia="zh-CN"/>
        </w:rPr>
        <w:t xml:space="preserve"> </w:t>
      </w:r>
      <w:r>
        <w:rPr>
          <w:rFonts w:ascii="Book Antiqua" w:hAnsi="Book Antiqua" w:cs="Book Antiqua"/>
          <w:color w:val="000000"/>
          <w:lang w:eastAsia="zh-CN"/>
        </w:rPr>
        <w:t>377</w:t>
      </w:r>
      <w:r>
        <w:rPr>
          <w:rFonts w:ascii="Book Antiqua" w:hAnsi="Book Antiqua" w:cs="Book Antiqua" w:hint="eastAsia"/>
          <w:color w:val="000000"/>
          <w:lang w:eastAsia="zh-CN"/>
        </w:rPr>
        <w:t xml:space="preserve"> [DOI: </w:t>
      </w:r>
      <w:r w:rsidRPr="00C56D31">
        <w:rPr>
          <w:rFonts w:ascii="Book Antiqua" w:hAnsi="Book Antiqua" w:cs="Book Antiqua"/>
          <w:color w:val="000000"/>
          <w:lang w:eastAsia="zh-CN"/>
        </w:rPr>
        <w:t>10.1002/hon.2439_136</w:t>
      </w:r>
      <w:r>
        <w:rPr>
          <w:rFonts w:ascii="Book Antiqua" w:hAnsi="Book Antiqua" w:cs="Book Antiqua" w:hint="eastAsia"/>
          <w:color w:val="000000"/>
          <w:lang w:eastAsia="zh-CN"/>
        </w:rPr>
        <w:t>]</w:t>
      </w:r>
    </w:p>
    <w:bookmarkEnd w:id="4"/>
    <w:p w14:paraId="16E50C4C"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C158B36" w14:textId="77777777" w:rsidR="00A77B3E" w:rsidRDefault="00113332">
      <w:pPr>
        <w:spacing w:line="360" w:lineRule="auto"/>
        <w:jc w:val="both"/>
      </w:pPr>
      <w:r>
        <w:rPr>
          <w:rFonts w:ascii="Book Antiqua" w:eastAsia="Book Antiqua" w:hAnsi="Book Antiqua" w:cs="Book Antiqua"/>
          <w:b/>
          <w:color w:val="000000"/>
        </w:rPr>
        <w:lastRenderedPageBreak/>
        <w:t>Footnotes</w:t>
      </w:r>
    </w:p>
    <w:p w14:paraId="118A7B06" w14:textId="77777777" w:rsidR="00A77B3E" w:rsidRDefault="0011333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declare they have no conflicts of interest.</w:t>
      </w:r>
    </w:p>
    <w:p w14:paraId="089E57F2" w14:textId="77777777" w:rsidR="00A77B3E" w:rsidRDefault="00A77B3E">
      <w:pPr>
        <w:spacing w:line="360" w:lineRule="auto"/>
        <w:jc w:val="both"/>
      </w:pPr>
    </w:p>
    <w:p w14:paraId="3DA08C52" w14:textId="77777777" w:rsidR="00A77B3E" w:rsidRDefault="0011333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340279" w14:textId="77777777" w:rsidR="00A77B3E" w:rsidRDefault="00A77B3E">
      <w:pPr>
        <w:spacing w:line="360" w:lineRule="auto"/>
        <w:jc w:val="both"/>
      </w:pPr>
    </w:p>
    <w:p w14:paraId="0D4FD040" w14:textId="77777777" w:rsidR="00A77B3E" w:rsidRDefault="0011333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545D9">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49F4D721" w14:textId="77777777" w:rsidR="00A77B3E" w:rsidRDefault="00A77B3E">
      <w:pPr>
        <w:spacing w:line="360" w:lineRule="auto"/>
        <w:jc w:val="both"/>
      </w:pPr>
    </w:p>
    <w:p w14:paraId="50EDE973" w14:textId="77777777" w:rsidR="00A77B3E" w:rsidRDefault="0011333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22, 2021</w:t>
      </w:r>
    </w:p>
    <w:p w14:paraId="5221C029" w14:textId="77777777" w:rsidR="00A77B3E" w:rsidRDefault="0011333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14, 2021</w:t>
      </w:r>
    </w:p>
    <w:p w14:paraId="73D5C77F" w14:textId="7DBEA1DC" w:rsidR="00A77B3E" w:rsidRDefault="00113332">
      <w:pPr>
        <w:spacing w:line="360" w:lineRule="auto"/>
        <w:jc w:val="both"/>
      </w:pPr>
      <w:r>
        <w:rPr>
          <w:rFonts w:ascii="Book Antiqua" w:eastAsia="Book Antiqua" w:hAnsi="Book Antiqua" w:cs="Book Antiqua"/>
          <w:b/>
          <w:color w:val="000000"/>
        </w:rPr>
        <w:t xml:space="preserve">Article in press: </w:t>
      </w:r>
      <w:r w:rsidR="002C1226">
        <w:rPr>
          <w:rFonts w:ascii="Book Antiqua" w:eastAsia="宋体" w:hAnsi="Book Antiqua" w:hint="eastAsia"/>
          <w:color w:val="000000" w:themeColor="text1"/>
        </w:rPr>
        <w:t>Au</w:t>
      </w:r>
      <w:r w:rsidR="002C1226">
        <w:rPr>
          <w:rFonts w:ascii="Book Antiqua" w:eastAsia="宋体" w:hAnsi="Book Antiqua"/>
          <w:color w:val="000000" w:themeColor="text1"/>
        </w:rPr>
        <w:t>gust</w:t>
      </w:r>
      <w:r w:rsidR="002C1226" w:rsidRPr="00F06907">
        <w:rPr>
          <w:rFonts w:ascii="Book Antiqua" w:eastAsia="宋体" w:hAnsi="Book Antiqua"/>
          <w:color w:val="000000" w:themeColor="text1"/>
        </w:rPr>
        <w:t xml:space="preserve"> </w:t>
      </w:r>
      <w:r w:rsidR="002C1226">
        <w:rPr>
          <w:rFonts w:ascii="Book Antiqua" w:eastAsia="宋体" w:hAnsi="Book Antiqua"/>
          <w:color w:val="000000" w:themeColor="text1"/>
        </w:rPr>
        <w:t>30</w:t>
      </w:r>
      <w:r w:rsidR="002C1226" w:rsidRPr="00F06907">
        <w:rPr>
          <w:rFonts w:ascii="Book Antiqua" w:eastAsia="宋体" w:hAnsi="Book Antiqua"/>
          <w:color w:val="000000" w:themeColor="text1"/>
        </w:rPr>
        <w:t>, 2021</w:t>
      </w:r>
    </w:p>
    <w:p w14:paraId="6B5354D6" w14:textId="77777777" w:rsidR="00A77B3E" w:rsidRDefault="00A77B3E">
      <w:pPr>
        <w:spacing w:line="360" w:lineRule="auto"/>
        <w:jc w:val="both"/>
      </w:pPr>
    </w:p>
    <w:p w14:paraId="76EA7FC3" w14:textId="77777777" w:rsidR="00A77B3E" w:rsidRDefault="00113332">
      <w:pPr>
        <w:spacing w:line="360" w:lineRule="auto"/>
        <w:jc w:val="both"/>
      </w:pPr>
      <w:r>
        <w:rPr>
          <w:rFonts w:ascii="Book Antiqua" w:eastAsia="Book Antiqua" w:hAnsi="Book Antiqua" w:cs="Book Antiqua"/>
          <w:b/>
          <w:color w:val="000000"/>
        </w:rPr>
        <w:t xml:space="preserve">Specialty type: </w:t>
      </w:r>
      <w:r w:rsidR="006545D9" w:rsidRPr="00E700C2">
        <w:rPr>
          <w:rFonts w:ascii="Book Antiqua" w:eastAsia="微软雅黑" w:hAnsi="Book Antiqua" w:cs="宋体"/>
        </w:rPr>
        <w:t>Gastroenterology and hepatology</w:t>
      </w:r>
    </w:p>
    <w:p w14:paraId="1D345CF2" w14:textId="77777777" w:rsidR="00A77B3E" w:rsidRDefault="0011333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7CDE6230" w14:textId="77777777" w:rsidR="00A77B3E" w:rsidRDefault="00113332">
      <w:pPr>
        <w:spacing w:line="360" w:lineRule="auto"/>
        <w:jc w:val="both"/>
      </w:pPr>
      <w:r>
        <w:rPr>
          <w:rFonts w:ascii="Book Antiqua" w:eastAsia="Book Antiqua" w:hAnsi="Book Antiqua" w:cs="Book Antiqua"/>
          <w:b/>
          <w:color w:val="000000"/>
        </w:rPr>
        <w:t>Peer-review report’s scientific quality classification</w:t>
      </w:r>
    </w:p>
    <w:p w14:paraId="7A69C711" w14:textId="77777777" w:rsidR="00A77B3E" w:rsidRDefault="00113332">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4706CC4A" w14:textId="77777777" w:rsidR="00A77B3E" w:rsidRDefault="00113332">
      <w:pPr>
        <w:spacing w:line="360" w:lineRule="auto"/>
        <w:jc w:val="both"/>
      </w:pPr>
      <w:r>
        <w:rPr>
          <w:rFonts w:ascii="Book Antiqua" w:eastAsia="Book Antiqua" w:hAnsi="Book Antiqua" w:cs="Book Antiqua"/>
          <w:color w:val="000000"/>
        </w:rPr>
        <w:t>Grade B (Very good): B, B</w:t>
      </w:r>
    </w:p>
    <w:p w14:paraId="6AD8091F" w14:textId="77777777" w:rsidR="00A77B3E" w:rsidRDefault="00113332">
      <w:pPr>
        <w:spacing w:line="360" w:lineRule="auto"/>
        <w:jc w:val="both"/>
      </w:pPr>
      <w:r>
        <w:rPr>
          <w:rFonts w:ascii="Book Antiqua" w:eastAsia="Book Antiqua" w:hAnsi="Book Antiqua" w:cs="Book Antiqua"/>
          <w:color w:val="000000"/>
        </w:rPr>
        <w:t>Grade C (Good): 0</w:t>
      </w:r>
    </w:p>
    <w:p w14:paraId="7CE2ED15" w14:textId="77777777" w:rsidR="00A77B3E" w:rsidRDefault="00113332">
      <w:pPr>
        <w:spacing w:line="360" w:lineRule="auto"/>
        <w:jc w:val="both"/>
      </w:pPr>
      <w:r>
        <w:rPr>
          <w:rFonts w:ascii="Book Antiqua" w:eastAsia="Book Antiqua" w:hAnsi="Book Antiqua" w:cs="Book Antiqua"/>
          <w:color w:val="000000"/>
        </w:rPr>
        <w:t>Grade D (Fair): D</w:t>
      </w:r>
    </w:p>
    <w:p w14:paraId="28AE4487" w14:textId="77777777" w:rsidR="00A77B3E" w:rsidRDefault="00113332">
      <w:pPr>
        <w:spacing w:line="360" w:lineRule="auto"/>
        <w:jc w:val="both"/>
      </w:pPr>
      <w:r>
        <w:rPr>
          <w:rFonts w:ascii="Book Antiqua" w:eastAsia="Book Antiqua" w:hAnsi="Book Antiqua" w:cs="Book Antiqua"/>
          <w:color w:val="000000"/>
        </w:rPr>
        <w:t>Grade E (Poor): 0</w:t>
      </w:r>
    </w:p>
    <w:p w14:paraId="4087B94C" w14:textId="77777777" w:rsidR="00A77B3E" w:rsidRDefault="00A77B3E">
      <w:pPr>
        <w:spacing w:line="360" w:lineRule="auto"/>
        <w:jc w:val="both"/>
      </w:pPr>
    </w:p>
    <w:p w14:paraId="238FD402" w14:textId="1F2F7D36" w:rsidR="00B74DD2" w:rsidRPr="00B74DD2" w:rsidRDefault="0011333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Ahmed M, Li G, Saito M</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B74DD2" w:rsidRPr="00B74DD2">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B74DD2">
        <w:rPr>
          <w:rFonts w:ascii="Book Antiqua" w:hAnsi="Book Antiqua" w:cs="Book Antiqua" w:hint="eastAsia"/>
          <w:b/>
          <w:color w:val="000000"/>
          <w:lang w:eastAsia="zh-CN"/>
        </w:rPr>
        <w:t xml:space="preserve"> </w:t>
      </w:r>
      <w:r w:rsidR="00B74DD2" w:rsidRPr="00B74DD2">
        <w:rPr>
          <w:rFonts w:ascii="Book Antiqua" w:hAnsi="Book Antiqua" w:cs="Book Antiqua" w:hint="eastAsia"/>
          <w:color w:val="000000"/>
          <w:lang w:eastAsia="zh-CN"/>
        </w:rPr>
        <w:t>Liu JH</w:t>
      </w:r>
    </w:p>
    <w:p w14:paraId="31DC72AD" w14:textId="5FC5211F" w:rsidR="00A77B3E" w:rsidRDefault="00113332">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7128170F" w14:textId="77777777" w:rsidR="00A77B3E" w:rsidRDefault="0011333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A098DD7" w14:textId="77777777" w:rsidR="00890DA7" w:rsidRPr="00890DA7" w:rsidRDefault="00890DA7">
      <w:pPr>
        <w:spacing w:line="360" w:lineRule="auto"/>
        <w:jc w:val="both"/>
        <w:rPr>
          <w:lang w:eastAsia="zh-CN"/>
        </w:rPr>
      </w:pPr>
      <w:r>
        <w:rPr>
          <w:noProof/>
          <w:lang w:eastAsia="zh-CN"/>
        </w:rPr>
        <w:drawing>
          <wp:inline distT="0" distB="0" distL="0" distR="0" wp14:anchorId="1F354392" wp14:editId="596DFA0D">
            <wp:extent cx="5486400" cy="239522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486400" cy="2395220"/>
                    </a:xfrm>
                    <a:prstGeom prst="rect">
                      <a:avLst/>
                    </a:prstGeom>
                  </pic:spPr>
                </pic:pic>
              </a:graphicData>
            </a:graphic>
          </wp:inline>
        </w:drawing>
      </w:r>
    </w:p>
    <w:p w14:paraId="4B934074" w14:textId="77777777" w:rsidR="00890DA7" w:rsidRDefault="00113332" w:rsidP="00890DA7">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w:t>
      </w:r>
      <w:r w:rsidR="00890DA7">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Primary gastric</w:t>
      </w:r>
      <w:r w:rsidRPr="00890DA7">
        <w:rPr>
          <w:rFonts w:ascii="Book Antiqua" w:eastAsia="Book Antiqua" w:hAnsi="Book Antiqua" w:cs="Book Antiqua"/>
          <w:b/>
          <w:bCs/>
          <w:color w:val="000000"/>
        </w:rPr>
        <w:t xml:space="preserve"> </w:t>
      </w:r>
      <w:r w:rsidR="00890DA7" w:rsidRPr="00890DA7">
        <w:rPr>
          <w:rFonts w:ascii="Book Antiqua" w:eastAsia="Book Antiqua" w:hAnsi="Book Antiqua" w:cs="Book Antiqua"/>
          <w:b/>
          <w:color w:val="000000"/>
        </w:rPr>
        <w:t>diffuse large B-cell lymphoma</w:t>
      </w:r>
      <w:r w:rsidRPr="00890DA7">
        <w:rPr>
          <w:rFonts w:ascii="Book Antiqua" w:eastAsia="Book Antiqua" w:hAnsi="Book Antiqua" w:cs="Book Antiqua"/>
          <w:b/>
          <w:bCs/>
          <w:color w:val="000000"/>
        </w:rPr>
        <w:t xml:space="preserve"> lymphomas and related molecular lesions</w:t>
      </w:r>
      <w:r w:rsidRPr="00890DA7">
        <w:rPr>
          <w:rFonts w:ascii="Book Antiqua" w:eastAsia="Book Antiqua" w:hAnsi="Book Antiqua" w:cs="Book Antiqua"/>
          <w:bCs/>
          <w:color w:val="000000"/>
        </w:rPr>
        <w:t>. GCB</w:t>
      </w:r>
      <w:r w:rsidR="00890DA7" w:rsidRPr="00890DA7">
        <w:rPr>
          <w:rFonts w:ascii="Book Antiqua" w:hAnsi="Book Antiqua" w:cs="Book Antiqua" w:hint="eastAsia"/>
          <w:bCs/>
          <w:color w:val="000000"/>
          <w:lang w:eastAsia="zh-CN"/>
        </w:rPr>
        <w:t xml:space="preserve">: </w:t>
      </w:r>
      <w:r w:rsidR="00890DA7">
        <w:rPr>
          <w:rFonts w:ascii="Book Antiqua" w:hAnsi="Book Antiqua" w:cs="Book Antiqua" w:hint="eastAsia"/>
          <w:bCs/>
          <w:color w:val="000000"/>
          <w:lang w:eastAsia="zh-CN"/>
        </w:rPr>
        <w:t>G</w:t>
      </w:r>
      <w:r w:rsidRPr="00890DA7">
        <w:rPr>
          <w:rFonts w:ascii="Book Antiqua" w:eastAsia="Book Antiqua" w:hAnsi="Book Antiqua" w:cs="Book Antiqua"/>
          <w:bCs/>
          <w:color w:val="000000"/>
        </w:rPr>
        <w:t>erminal center B-cell lymphoma; ABC</w:t>
      </w:r>
      <w:r w:rsidR="00890DA7" w:rsidRPr="00890DA7">
        <w:rPr>
          <w:rFonts w:ascii="Book Antiqua" w:hAnsi="Book Antiqua" w:cs="Book Antiqua" w:hint="eastAsia"/>
          <w:bCs/>
          <w:color w:val="000000"/>
          <w:lang w:eastAsia="zh-CN"/>
        </w:rPr>
        <w:t>:</w:t>
      </w:r>
      <w:r w:rsidRPr="00890DA7">
        <w:rPr>
          <w:rFonts w:ascii="Book Antiqua" w:eastAsia="Book Antiqua" w:hAnsi="Book Antiqua" w:cs="Book Antiqua"/>
          <w:bCs/>
          <w:color w:val="000000"/>
        </w:rPr>
        <w:t xml:space="preserve"> </w:t>
      </w:r>
      <w:r w:rsidR="00890DA7">
        <w:rPr>
          <w:rFonts w:ascii="Book Antiqua" w:hAnsi="Book Antiqua" w:cs="Book Antiqua" w:hint="eastAsia"/>
          <w:bCs/>
          <w:color w:val="000000"/>
          <w:lang w:eastAsia="zh-CN"/>
        </w:rPr>
        <w:t>A</w:t>
      </w:r>
      <w:r w:rsidRPr="00890DA7">
        <w:rPr>
          <w:rFonts w:ascii="Book Antiqua" w:eastAsia="Book Antiqua" w:hAnsi="Book Antiqua" w:cs="Book Antiqua"/>
          <w:bCs/>
          <w:color w:val="000000"/>
        </w:rPr>
        <w:t>ctivated B-cell-like lymphoma; the combination of MYC plus BCL2 translocations corresponds to ‘double hit</w:t>
      </w:r>
      <w:r w:rsidR="00890DA7">
        <w:rPr>
          <w:rFonts w:ascii="Book Antiqua" w:hAnsi="Book Antiqua" w:cs="Book Antiqua" w:hint="eastAsia"/>
          <w:bCs/>
          <w:color w:val="000000"/>
          <w:lang w:eastAsia="zh-CN"/>
        </w:rPr>
        <w:t xml:space="preserve"> </w:t>
      </w:r>
      <w:r w:rsidRPr="00890DA7">
        <w:rPr>
          <w:rFonts w:ascii="Book Antiqua" w:eastAsia="Book Antiqua" w:hAnsi="Book Antiqua" w:cs="Book Antiqua"/>
          <w:bCs/>
          <w:color w:val="000000"/>
        </w:rPr>
        <w:t>lymphomas’</w:t>
      </w:r>
      <w:r w:rsidR="00890DA7" w:rsidRPr="00890DA7">
        <w:rPr>
          <w:rFonts w:ascii="Book Antiqua" w:hAnsi="Book Antiqua" w:cs="Book Antiqua" w:hint="eastAsia"/>
          <w:bCs/>
          <w:color w:val="000000"/>
          <w:lang w:eastAsia="zh-CN"/>
        </w:rPr>
        <w:t xml:space="preserve">; DLBCL: </w:t>
      </w:r>
      <w:r w:rsidR="00890DA7" w:rsidRPr="00890DA7">
        <w:rPr>
          <w:rFonts w:ascii="Book Antiqua" w:hAnsi="Book Antiqua" w:cs="Book Antiqua" w:hint="eastAsia"/>
          <w:color w:val="000000"/>
          <w:lang w:eastAsia="zh-CN"/>
        </w:rPr>
        <w:t>D</w:t>
      </w:r>
      <w:r w:rsidR="00890DA7" w:rsidRPr="00890DA7">
        <w:rPr>
          <w:rFonts w:ascii="Book Antiqua" w:eastAsia="Book Antiqua" w:hAnsi="Book Antiqua" w:cs="Book Antiqua"/>
          <w:color w:val="000000"/>
        </w:rPr>
        <w:t>iffuse large B-cell lymphoma</w:t>
      </w:r>
      <w:r w:rsidR="00890DA7">
        <w:rPr>
          <w:rFonts w:ascii="Book Antiqua" w:hAnsi="Book Antiqua" w:cs="Book Antiqua" w:hint="eastAsia"/>
          <w:color w:val="000000"/>
          <w:lang w:eastAsia="zh-CN"/>
        </w:rPr>
        <w:t>;</w:t>
      </w:r>
      <w:r w:rsidR="00890DA7" w:rsidRPr="00890DA7">
        <w:rPr>
          <w:rFonts w:ascii="Book Antiqua" w:eastAsia="Book Antiqua" w:hAnsi="Book Antiqua" w:cs="Book Antiqua"/>
          <w:color w:val="000000"/>
        </w:rPr>
        <w:t xml:space="preserve"> </w:t>
      </w:r>
      <w:r w:rsidR="00890DA7" w:rsidRPr="00E106ED">
        <w:rPr>
          <w:rFonts w:ascii="Book Antiqua" w:eastAsia="Book Antiqua" w:hAnsi="Book Antiqua" w:cs="Book Antiqua"/>
          <w:color w:val="000000"/>
        </w:rPr>
        <w:t xml:space="preserve">NF-κβ: </w:t>
      </w:r>
      <w:bookmarkStart w:id="5" w:name="_Hlk61964571"/>
      <w:r w:rsidR="00890DA7">
        <w:rPr>
          <w:rFonts w:ascii="Book Antiqua" w:hAnsi="Book Antiqua" w:cs="Book Antiqua" w:hint="eastAsia"/>
          <w:color w:val="000000"/>
          <w:lang w:eastAsia="zh-CN"/>
        </w:rPr>
        <w:t>N</w:t>
      </w:r>
      <w:r w:rsidR="00890DA7" w:rsidRPr="00E106ED">
        <w:rPr>
          <w:rFonts w:ascii="Book Antiqua" w:eastAsia="Book Antiqua" w:hAnsi="Book Antiqua" w:cs="Book Antiqua"/>
          <w:color w:val="000000"/>
        </w:rPr>
        <w:t>uclear factor</w:t>
      </w:r>
      <w:r w:rsidR="00890DA7">
        <w:rPr>
          <w:rFonts w:ascii="Book Antiqua" w:hAnsi="Book Antiqua" w:cs="Book Antiqua" w:hint="eastAsia"/>
          <w:color w:val="000000"/>
          <w:lang w:eastAsia="zh-CN"/>
        </w:rPr>
        <w:t xml:space="preserve"> </w:t>
      </w:r>
      <w:proofErr w:type="spellStart"/>
      <w:r w:rsidR="00890DA7" w:rsidRPr="00E106ED">
        <w:rPr>
          <w:rFonts w:ascii="Book Antiqua" w:eastAsia="Book Antiqua" w:hAnsi="Book Antiqua" w:cs="Book Antiqua"/>
          <w:color w:val="000000"/>
        </w:rPr>
        <w:t>κappa</w:t>
      </w:r>
      <w:proofErr w:type="spellEnd"/>
      <w:r w:rsidR="00890DA7" w:rsidRPr="00E106ED">
        <w:rPr>
          <w:rFonts w:ascii="Book Antiqua" w:eastAsia="Book Antiqua" w:hAnsi="Book Antiqua" w:cs="Book Antiqua"/>
          <w:color w:val="000000"/>
        </w:rPr>
        <w:t xml:space="preserve"> beta</w:t>
      </w:r>
      <w:bookmarkEnd w:id="5"/>
      <w:r w:rsidR="00890DA7">
        <w:rPr>
          <w:rFonts w:ascii="Book Antiqua" w:hAnsi="Book Antiqua" w:cs="Book Antiqua" w:hint="eastAsia"/>
          <w:color w:val="000000"/>
          <w:lang w:eastAsia="zh-CN"/>
        </w:rPr>
        <w:t>.</w:t>
      </w:r>
    </w:p>
    <w:p w14:paraId="6B1C89B0" w14:textId="77777777" w:rsidR="00A77B3E" w:rsidRPr="00890DA7" w:rsidRDefault="00890DA7" w:rsidP="00890DA7">
      <w:pPr>
        <w:spacing w:line="360" w:lineRule="auto"/>
        <w:jc w:val="both"/>
        <w:rPr>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6B1E9F89" wp14:editId="10DB2A4E">
            <wp:extent cx="5220152" cy="4359018"/>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220152" cy="4359018"/>
                    </a:xfrm>
                    <a:prstGeom prst="rect">
                      <a:avLst/>
                    </a:prstGeom>
                  </pic:spPr>
                </pic:pic>
              </a:graphicData>
            </a:graphic>
          </wp:inline>
        </w:drawing>
      </w:r>
    </w:p>
    <w:p w14:paraId="40DB2630" w14:textId="77777777" w:rsidR="00890DA7" w:rsidRDefault="00113332" w:rsidP="00890DA7">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w:t>
      </w:r>
      <w:r w:rsidR="00890DA7">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Gastric</w:t>
      </w:r>
      <w:r w:rsidR="00890DA7" w:rsidRPr="00890DA7">
        <w:rPr>
          <w:rFonts w:ascii="Book Antiqua" w:eastAsia="Book Antiqua" w:hAnsi="Book Antiqua" w:cs="Book Antiqua"/>
          <w:b/>
          <w:bCs/>
          <w:color w:val="000000"/>
        </w:rPr>
        <w:t xml:space="preserve"> </w:t>
      </w:r>
      <w:r w:rsidR="00890DA7">
        <w:rPr>
          <w:rFonts w:ascii="Book Antiqua" w:eastAsia="Book Antiqua" w:hAnsi="Book Antiqua" w:cs="Book Antiqua"/>
          <w:b/>
          <w:bCs/>
          <w:color w:val="000000"/>
        </w:rPr>
        <w:t>mucosa-associated lymphoid tissue</w:t>
      </w:r>
      <w:r>
        <w:rPr>
          <w:rFonts w:ascii="Book Antiqua" w:eastAsia="Book Antiqua" w:hAnsi="Book Antiqua" w:cs="Book Antiqua"/>
          <w:b/>
          <w:bCs/>
          <w:color w:val="000000"/>
        </w:rPr>
        <w:t xml:space="preserve"> lymphomas and related chromosomal translocations. </w:t>
      </w:r>
      <w:r w:rsidRPr="00890DA7">
        <w:rPr>
          <w:rFonts w:ascii="Book Antiqua" w:eastAsia="Book Antiqua" w:hAnsi="Book Antiqua" w:cs="Book Antiqua"/>
          <w:bCs/>
          <w:color w:val="000000"/>
        </w:rPr>
        <w:t>BCL</w:t>
      </w:r>
      <w:r w:rsidR="00890DA7">
        <w:rPr>
          <w:rFonts w:ascii="Book Antiqua" w:hAnsi="Book Antiqua" w:cs="Book Antiqua" w:hint="eastAsia"/>
          <w:bCs/>
          <w:color w:val="000000"/>
          <w:lang w:eastAsia="zh-CN"/>
        </w:rPr>
        <w:t>:</w:t>
      </w:r>
      <w:r w:rsidRPr="00890DA7">
        <w:rPr>
          <w:rFonts w:ascii="Book Antiqua" w:eastAsia="Book Antiqua" w:hAnsi="Book Antiqua" w:cs="Book Antiqua"/>
          <w:bCs/>
          <w:color w:val="000000"/>
        </w:rPr>
        <w:t xml:space="preserve"> B-cell lymphoma; FOXP</w:t>
      </w:r>
      <w:r w:rsidR="00890DA7">
        <w:rPr>
          <w:rFonts w:ascii="Book Antiqua" w:hAnsi="Book Antiqua" w:cs="Book Antiqua" w:hint="eastAsia"/>
          <w:bCs/>
          <w:color w:val="000000"/>
          <w:lang w:eastAsia="zh-CN"/>
        </w:rPr>
        <w:t>:</w:t>
      </w:r>
      <w:r w:rsidRPr="00890DA7">
        <w:rPr>
          <w:rFonts w:ascii="Book Antiqua" w:eastAsia="Book Antiqua" w:hAnsi="Book Antiqua" w:cs="Book Antiqua"/>
          <w:bCs/>
          <w:color w:val="000000"/>
        </w:rPr>
        <w:t xml:space="preserve"> </w:t>
      </w:r>
      <w:proofErr w:type="spellStart"/>
      <w:r w:rsidR="00890DA7">
        <w:rPr>
          <w:rFonts w:ascii="Book Antiqua" w:hAnsi="Book Antiqua" w:cs="Book Antiqua" w:hint="eastAsia"/>
          <w:bCs/>
          <w:color w:val="000000"/>
          <w:lang w:eastAsia="zh-CN"/>
        </w:rPr>
        <w:t>F</w:t>
      </w:r>
      <w:r w:rsidRPr="00890DA7">
        <w:rPr>
          <w:rFonts w:ascii="Book Antiqua" w:eastAsia="Book Antiqua" w:hAnsi="Book Antiqua" w:cs="Book Antiqua"/>
          <w:bCs/>
          <w:color w:val="000000"/>
        </w:rPr>
        <w:t>orkhead</w:t>
      </w:r>
      <w:proofErr w:type="spellEnd"/>
      <w:r w:rsidRPr="00890DA7">
        <w:rPr>
          <w:rFonts w:ascii="Book Antiqua" w:eastAsia="Book Antiqua" w:hAnsi="Book Antiqua" w:cs="Book Antiqua"/>
          <w:bCs/>
          <w:color w:val="000000"/>
        </w:rPr>
        <w:t xml:space="preserve"> box protein; IGH</w:t>
      </w:r>
      <w:r w:rsidR="00890DA7">
        <w:rPr>
          <w:rFonts w:ascii="Book Antiqua" w:hAnsi="Book Antiqua" w:cs="Book Antiqua" w:hint="eastAsia"/>
          <w:bCs/>
          <w:color w:val="000000"/>
          <w:lang w:eastAsia="zh-CN"/>
        </w:rPr>
        <w:t>:</w:t>
      </w:r>
      <w:r w:rsidRPr="00890DA7">
        <w:rPr>
          <w:rFonts w:ascii="Book Antiqua" w:eastAsia="Book Antiqua" w:hAnsi="Book Antiqua" w:cs="Book Antiqua"/>
          <w:bCs/>
          <w:color w:val="000000"/>
        </w:rPr>
        <w:t xml:space="preserve"> </w:t>
      </w:r>
      <w:r w:rsidR="00890DA7">
        <w:rPr>
          <w:rFonts w:ascii="Book Antiqua" w:hAnsi="Book Antiqua" w:cs="Book Antiqua" w:hint="eastAsia"/>
          <w:bCs/>
          <w:color w:val="000000"/>
          <w:lang w:eastAsia="zh-CN"/>
        </w:rPr>
        <w:t>I</w:t>
      </w:r>
      <w:r w:rsidRPr="00890DA7">
        <w:rPr>
          <w:rFonts w:ascii="Book Antiqua" w:eastAsia="Book Antiqua" w:hAnsi="Book Antiqua" w:cs="Book Antiqua"/>
          <w:bCs/>
          <w:color w:val="000000"/>
        </w:rPr>
        <w:t>mmunoglobulin heavy (chain); MALT</w:t>
      </w:r>
      <w:r w:rsidR="00890DA7">
        <w:rPr>
          <w:rFonts w:ascii="Book Antiqua" w:hAnsi="Book Antiqua" w:cs="Book Antiqua" w:hint="eastAsia"/>
          <w:bCs/>
          <w:color w:val="000000"/>
          <w:lang w:eastAsia="zh-CN"/>
        </w:rPr>
        <w:t>:</w:t>
      </w:r>
      <w:r w:rsidRPr="00890DA7">
        <w:rPr>
          <w:rFonts w:ascii="Book Antiqua" w:eastAsia="Book Antiqua" w:hAnsi="Book Antiqua" w:cs="Book Antiqua"/>
          <w:bCs/>
          <w:color w:val="000000"/>
        </w:rPr>
        <w:t xml:space="preserve"> </w:t>
      </w:r>
      <w:r w:rsidR="00890DA7">
        <w:rPr>
          <w:rFonts w:ascii="Book Antiqua" w:hAnsi="Book Antiqua" w:cs="Book Antiqua" w:hint="eastAsia"/>
          <w:bCs/>
          <w:color w:val="000000"/>
          <w:lang w:eastAsia="zh-CN"/>
        </w:rPr>
        <w:t>M</w:t>
      </w:r>
      <w:r w:rsidRPr="00890DA7">
        <w:rPr>
          <w:rFonts w:ascii="Book Antiqua" w:eastAsia="Book Antiqua" w:hAnsi="Book Antiqua" w:cs="Book Antiqua"/>
          <w:bCs/>
          <w:color w:val="000000"/>
        </w:rPr>
        <w:t>ucosa-associated lymphoid tissue; NF-</w:t>
      </w:r>
      <w:proofErr w:type="spellStart"/>
      <w:r w:rsidRPr="00890DA7">
        <w:rPr>
          <w:rFonts w:ascii="Book Antiqua" w:eastAsia="Book Antiqua" w:hAnsi="Book Antiqua" w:cs="Book Antiqua"/>
          <w:bCs/>
          <w:color w:val="000000"/>
        </w:rPr>
        <w:t>κB</w:t>
      </w:r>
      <w:proofErr w:type="spellEnd"/>
      <w:r w:rsidR="00890DA7">
        <w:rPr>
          <w:rFonts w:ascii="Book Antiqua" w:hAnsi="Book Antiqua" w:cs="Book Antiqua" w:hint="eastAsia"/>
          <w:bCs/>
          <w:color w:val="000000"/>
          <w:lang w:eastAsia="zh-CN"/>
        </w:rPr>
        <w:t>:</w:t>
      </w:r>
      <w:r w:rsidRPr="00890DA7">
        <w:rPr>
          <w:rFonts w:ascii="Book Antiqua" w:eastAsia="Book Antiqua" w:hAnsi="Book Antiqua" w:cs="Book Antiqua"/>
          <w:bCs/>
          <w:color w:val="000000"/>
        </w:rPr>
        <w:t xml:space="preserve"> </w:t>
      </w:r>
      <w:r w:rsidR="00890DA7">
        <w:rPr>
          <w:rFonts w:ascii="Book Antiqua" w:hAnsi="Book Antiqua" w:cs="Book Antiqua" w:hint="eastAsia"/>
          <w:color w:val="000000"/>
          <w:lang w:eastAsia="zh-CN"/>
        </w:rPr>
        <w:t>N</w:t>
      </w:r>
      <w:r w:rsidR="00890DA7" w:rsidRPr="00E106ED">
        <w:rPr>
          <w:rFonts w:ascii="Book Antiqua" w:eastAsia="Book Antiqua" w:hAnsi="Book Antiqua" w:cs="Book Antiqua"/>
          <w:color w:val="000000"/>
        </w:rPr>
        <w:t>uclear factor</w:t>
      </w:r>
      <w:r w:rsidR="00890DA7">
        <w:rPr>
          <w:rFonts w:ascii="Book Antiqua" w:hAnsi="Book Antiqua" w:cs="Book Antiqua" w:hint="eastAsia"/>
          <w:color w:val="000000"/>
          <w:lang w:eastAsia="zh-CN"/>
        </w:rPr>
        <w:t xml:space="preserve"> </w:t>
      </w:r>
      <w:proofErr w:type="spellStart"/>
      <w:r w:rsidR="00890DA7" w:rsidRPr="00E106ED">
        <w:rPr>
          <w:rFonts w:ascii="Book Antiqua" w:eastAsia="Book Antiqua" w:hAnsi="Book Antiqua" w:cs="Book Antiqua"/>
          <w:color w:val="000000"/>
        </w:rPr>
        <w:t>κappa</w:t>
      </w:r>
      <w:proofErr w:type="spellEnd"/>
      <w:r w:rsidR="00890DA7" w:rsidRPr="00E106ED">
        <w:rPr>
          <w:rFonts w:ascii="Book Antiqua" w:eastAsia="Book Antiqua" w:hAnsi="Book Antiqua" w:cs="Book Antiqua"/>
          <w:color w:val="000000"/>
        </w:rPr>
        <w:t xml:space="preserve"> beta</w:t>
      </w:r>
      <w:r w:rsidR="00890DA7">
        <w:rPr>
          <w:rFonts w:ascii="Book Antiqua" w:hAnsi="Book Antiqua" w:cs="Book Antiqua" w:hint="eastAsia"/>
          <w:color w:val="000000"/>
          <w:lang w:eastAsia="zh-CN"/>
        </w:rPr>
        <w:t>.</w:t>
      </w:r>
    </w:p>
    <w:p w14:paraId="3254E604" w14:textId="77777777" w:rsidR="00A77B3E" w:rsidRPr="00890DA7" w:rsidRDefault="00890DA7" w:rsidP="00890DA7">
      <w:pPr>
        <w:spacing w:line="360" w:lineRule="auto"/>
        <w:jc w:val="both"/>
      </w:pPr>
      <w:r>
        <w:rPr>
          <w:rFonts w:ascii="Book Antiqua" w:hAnsi="Book Antiqua" w:cs="Book Antiqua"/>
          <w:color w:val="000000"/>
          <w:lang w:eastAsia="zh-CN"/>
        </w:rPr>
        <w:br w:type="page"/>
      </w:r>
      <w:r>
        <w:rPr>
          <w:noProof/>
          <w:lang w:eastAsia="zh-CN"/>
        </w:rPr>
        <w:lastRenderedPageBreak/>
        <w:drawing>
          <wp:inline distT="0" distB="0" distL="0" distR="0" wp14:anchorId="42F2BC97" wp14:editId="7539C6EB">
            <wp:extent cx="4671465" cy="435139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671465" cy="4351397"/>
                    </a:xfrm>
                    <a:prstGeom prst="rect">
                      <a:avLst/>
                    </a:prstGeom>
                  </pic:spPr>
                </pic:pic>
              </a:graphicData>
            </a:graphic>
          </wp:inline>
        </w:drawing>
      </w:r>
    </w:p>
    <w:p w14:paraId="7E08F47A" w14:textId="77777777" w:rsidR="00113332" w:rsidRDefault="00113332" w:rsidP="00890DA7">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Figure 3</w:t>
      </w:r>
      <w:r w:rsidR="00890DA7">
        <w:rPr>
          <w:rFonts w:ascii="Book Antiqua" w:hAnsi="Book Antiqua" w:cs="Book Antiqua" w:hint="eastAsia"/>
          <w:b/>
          <w:bCs/>
          <w:color w:val="000000"/>
          <w:lang w:eastAsia="zh-CN"/>
        </w:rPr>
        <w:t xml:space="preserve"> </w:t>
      </w:r>
      <w:r>
        <w:rPr>
          <w:rFonts w:ascii="Book Antiqua" w:eastAsia="Book Antiqua" w:hAnsi="Book Antiqua" w:cs="Book Antiqua"/>
          <w:b/>
          <w:bCs/>
          <w:i/>
          <w:iCs/>
          <w:color w:val="000000"/>
        </w:rPr>
        <w:t>Helicobacter pylori</w:t>
      </w:r>
      <w:r>
        <w:rPr>
          <w:rFonts w:ascii="Book Antiqua" w:eastAsia="Book Antiqua" w:hAnsi="Book Antiqua" w:cs="Book Antiqua"/>
          <w:b/>
          <w:bCs/>
          <w:color w:val="000000"/>
        </w:rPr>
        <w:t xml:space="preserve"> infection, molecular mechanisms and gastric </w:t>
      </w:r>
      <w:r w:rsidR="00890DA7">
        <w:rPr>
          <w:rFonts w:ascii="Book Antiqua" w:eastAsia="Book Antiqua" w:hAnsi="Book Antiqua" w:cs="Book Antiqua"/>
          <w:b/>
          <w:bCs/>
          <w:color w:val="000000"/>
        </w:rPr>
        <w:t>mucosa-associated lymphoid tissue</w:t>
      </w:r>
      <w:r>
        <w:rPr>
          <w:rFonts w:ascii="Book Antiqua" w:eastAsia="Book Antiqua" w:hAnsi="Book Antiqua" w:cs="Book Antiqua"/>
          <w:b/>
          <w:bCs/>
          <w:color w:val="000000"/>
        </w:rPr>
        <w:t xml:space="preserve"> lymphomagenesis.</w:t>
      </w:r>
      <w:r w:rsidRPr="00890DA7">
        <w:rPr>
          <w:rFonts w:ascii="Book Antiqua" w:eastAsia="Book Antiqua" w:hAnsi="Book Antiqua" w:cs="Book Antiqua"/>
          <w:bCs/>
          <w:color w:val="000000"/>
        </w:rPr>
        <w:t xml:space="preserve"> BCL</w:t>
      </w:r>
      <w:r w:rsidR="00890DA7">
        <w:rPr>
          <w:rFonts w:ascii="Book Antiqua" w:hAnsi="Book Antiqua" w:cs="Book Antiqua" w:hint="eastAsia"/>
          <w:bCs/>
          <w:color w:val="000000"/>
          <w:lang w:eastAsia="zh-CN"/>
        </w:rPr>
        <w:t>:</w:t>
      </w:r>
      <w:r w:rsidRPr="00890DA7">
        <w:rPr>
          <w:rFonts w:ascii="Book Antiqua" w:eastAsia="Book Antiqua" w:hAnsi="Book Antiqua" w:cs="Book Antiqua"/>
          <w:bCs/>
          <w:color w:val="000000"/>
        </w:rPr>
        <w:t xml:space="preserve"> B-cell lymphoma; </w:t>
      </w:r>
      <w:proofErr w:type="spellStart"/>
      <w:r w:rsidRPr="00890DA7">
        <w:rPr>
          <w:rFonts w:ascii="Book Antiqua" w:eastAsia="Book Antiqua" w:hAnsi="Book Antiqua" w:cs="Book Antiqua"/>
          <w:bCs/>
          <w:color w:val="000000"/>
        </w:rPr>
        <w:t>Bcl</w:t>
      </w:r>
      <w:proofErr w:type="spellEnd"/>
      <w:r w:rsidRPr="00890DA7">
        <w:rPr>
          <w:rFonts w:ascii="Book Antiqua" w:eastAsia="Book Antiqua" w:hAnsi="Book Antiqua" w:cs="Book Antiqua"/>
          <w:bCs/>
          <w:color w:val="000000"/>
        </w:rPr>
        <w:t>-XL</w:t>
      </w:r>
      <w:r w:rsidR="00890DA7">
        <w:rPr>
          <w:rFonts w:ascii="Book Antiqua" w:hAnsi="Book Antiqua" w:cs="Book Antiqua" w:hint="eastAsia"/>
          <w:bCs/>
          <w:color w:val="000000"/>
          <w:lang w:eastAsia="zh-CN"/>
        </w:rPr>
        <w:t>:</w:t>
      </w:r>
      <w:r w:rsidRPr="00890DA7">
        <w:rPr>
          <w:rFonts w:ascii="Book Antiqua" w:eastAsia="Book Antiqua" w:hAnsi="Book Antiqua" w:cs="Book Antiqua"/>
          <w:bCs/>
          <w:color w:val="000000"/>
        </w:rPr>
        <w:t xml:space="preserve"> </w:t>
      </w:r>
      <w:r w:rsidRPr="00890DA7">
        <w:rPr>
          <w:rStyle w:val="st"/>
          <w:rFonts w:ascii="Book Antiqua" w:eastAsia="Book Antiqua" w:hAnsi="Book Antiqua" w:cs="Book Antiqua"/>
          <w:bCs/>
          <w:color w:val="000000"/>
        </w:rPr>
        <w:t xml:space="preserve">B-cell leukemia XL; </w:t>
      </w:r>
      <w:proofErr w:type="spellStart"/>
      <w:r w:rsidRPr="00890DA7">
        <w:rPr>
          <w:rFonts w:ascii="Book Antiqua" w:eastAsia="Book Antiqua" w:hAnsi="Book Antiqua" w:cs="Book Antiqua"/>
          <w:bCs/>
          <w:color w:val="000000"/>
        </w:rPr>
        <w:t>CagA</w:t>
      </w:r>
      <w:proofErr w:type="spellEnd"/>
      <w:r w:rsidR="00890DA7">
        <w:rPr>
          <w:rFonts w:ascii="Book Antiqua" w:hAnsi="Book Antiqua" w:cs="Book Antiqua" w:hint="eastAsia"/>
          <w:bCs/>
          <w:color w:val="000000"/>
          <w:lang w:eastAsia="zh-CN"/>
        </w:rPr>
        <w:t>:</w:t>
      </w:r>
      <w:r w:rsidRPr="00890DA7">
        <w:rPr>
          <w:rFonts w:ascii="Book Antiqua" w:eastAsia="Book Antiqua" w:hAnsi="Book Antiqua" w:cs="Book Antiqua"/>
          <w:bCs/>
          <w:color w:val="000000"/>
        </w:rPr>
        <w:t xml:space="preserve"> </w:t>
      </w:r>
      <w:proofErr w:type="spellStart"/>
      <w:r w:rsidR="00890DA7">
        <w:rPr>
          <w:rFonts w:ascii="Book Antiqua" w:hAnsi="Book Antiqua" w:cs="Book Antiqua" w:hint="eastAsia"/>
          <w:bCs/>
          <w:color w:val="000000"/>
          <w:lang w:eastAsia="zh-CN"/>
        </w:rPr>
        <w:t>C</w:t>
      </w:r>
      <w:r w:rsidRPr="00890DA7">
        <w:rPr>
          <w:rFonts w:ascii="Book Antiqua" w:eastAsia="Book Antiqua" w:hAnsi="Book Antiqua" w:cs="Book Antiqua"/>
          <w:bCs/>
          <w:color w:val="000000"/>
        </w:rPr>
        <w:t>ytotoxin</w:t>
      </w:r>
      <w:proofErr w:type="spellEnd"/>
      <w:r w:rsidRPr="00890DA7">
        <w:rPr>
          <w:rFonts w:ascii="Book Antiqua" w:eastAsia="Book Antiqua" w:hAnsi="Book Antiqua" w:cs="Book Antiqua"/>
          <w:bCs/>
          <w:color w:val="000000"/>
        </w:rPr>
        <w:t>-associated gene A</w:t>
      </w:r>
      <w:r w:rsidR="00890DA7">
        <w:rPr>
          <w:rFonts w:ascii="Book Antiqua" w:hAnsi="Book Antiqua" w:cs="Book Antiqua" w:hint="eastAsia"/>
          <w:bCs/>
          <w:color w:val="000000"/>
          <w:lang w:eastAsia="zh-CN"/>
        </w:rPr>
        <w:t>.</w:t>
      </w:r>
    </w:p>
    <w:p w14:paraId="3897E209" w14:textId="77777777" w:rsidR="00A77B3E" w:rsidRPr="00113332" w:rsidRDefault="00113332" w:rsidP="00890DA7">
      <w:pPr>
        <w:spacing w:line="360" w:lineRule="auto"/>
        <w:jc w:val="both"/>
        <w:rPr>
          <w:rFonts w:ascii="Book Antiqua" w:hAnsi="Book Antiqua" w:cs="Book Antiqua"/>
          <w:b/>
          <w:color w:val="000000"/>
          <w:lang w:eastAsia="zh-CN"/>
        </w:rPr>
      </w:pPr>
      <w:r>
        <w:rPr>
          <w:rFonts w:ascii="Book Antiqua" w:hAnsi="Book Antiqua" w:cs="Book Antiqua"/>
          <w:bCs/>
          <w:color w:val="000000"/>
          <w:lang w:eastAsia="zh-CN"/>
        </w:rPr>
        <w:br w:type="page"/>
      </w:r>
      <w:r w:rsidRPr="00113332">
        <w:rPr>
          <w:rFonts w:ascii="Book Antiqua" w:hAnsi="Book Antiqua" w:cs="Book Antiqua"/>
          <w:b/>
          <w:bCs/>
          <w:color w:val="000000"/>
          <w:lang w:eastAsia="zh-CN"/>
        </w:rPr>
        <w:lastRenderedPageBreak/>
        <w:t>Table 1</w:t>
      </w:r>
      <w:r w:rsidRPr="00113332">
        <w:rPr>
          <w:rFonts w:ascii="Book Antiqua" w:hAnsi="Book Antiqua" w:cs="Book Antiqua" w:hint="eastAsia"/>
          <w:b/>
          <w:bCs/>
          <w:color w:val="000000"/>
          <w:lang w:eastAsia="zh-CN"/>
        </w:rPr>
        <w:t xml:space="preserve"> </w:t>
      </w:r>
      <w:r w:rsidRPr="00113332">
        <w:rPr>
          <w:rFonts w:ascii="Book Antiqua" w:hAnsi="Book Antiqua" w:cs="Book Antiqua"/>
          <w:b/>
          <w:bCs/>
          <w:color w:val="000000"/>
          <w:lang w:eastAsia="zh-CN"/>
        </w:rPr>
        <w:t xml:space="preserve">Studies comparing </w:t>
      </w:r>
      <w:r w:rsidRPr="00113332">
        <w:rPr>
          <w:rFonts w:ascii="Book Antiqua" w:eastAsia="Book Antiqua" w:hAnsi="Book Antiqua" w:cs="Book Antiqua"/>
          <w:b/>
          <w:color w:val="000000"/>
        </w:rPr>
        <w:t>rituximab-cyclophosphamide doxorubicin vincristine prednisone</w:t>
      </w:r>
      <w:r w:rsidRPr="00113332">
        <w:rPr>
          <w:rFonts w:ascii="Book Antiqua" w:hAnsi="Book Antiqua" w:cs="Book Antiqua"/>
          <w:b/>
          <w:bCs/>
          <w:color w:val="000000"/>
          <w:lang w:eastAsia="zh-CN"/>
        </w:rPr>
        <w:t xml:space="preserve"> </w:t>
      </w:r>
      <w:r w:rsidRPr="00113332">
        <w:rPr>
          <w:rFonts w:ascii="Book Antiqua" w:hAnsi="Book Antiqua" w:cs="Book Antiqua"/>
          <w:b/>
          <w:bCs/>
          <w:i/>
          <w:color w:val="000000"/>
          <w:lang w:eastAsia="zh-CN"/>
        </w:rPr>
        <w:t>vs</w:t>
      </w:r>
      <w:r w:rsidRPr="00113332">
        <w:rPr>
          <w:rFonts w:ascii="Book Antiqua" w:hAnsi="Book Antiqua" w:cs="Book Antiqua"/>
          <w:b/>
          <w:bCs/>
          <w:color w:val="000000"/>
          <w:lang w:eastAsia="zh-CN"/>
        </w:rPr>
        <w:t xml:space="preserve"> </w:t>
      </w:r>
      <w:r w:rsidRPr="00113332">
        <w:rPr>
          <w:rFonts w:ascii="Book Antiqua" w:eastAsia="Book Antiqua" w:hAnsi="Book Antiqua" w:cs="Book Antiqua"/>
          <w:b/>
          <w:color w:val="000000"/>
        </w:rPr>
        <w:t>cyclophosphamide doxorubicin vincristine prednisone</w:t>
      </w:r>
      <w:r w:rsidRPr="00113332">
        <w:rPr>
          <w:rFonts w:ascii="Book Antiqua" w:hAnsi="Book Antiqua" w:cs="Book Antiqua"/>
          <w:b/>
          <w:bCs/>
          <w:color w:val="000000"/>
          <w:lang w:eastAsia="zh-CN"/>
        </w:rPr>
        <w:t xml:space="preserve"> for </w:t>
      </w:r>
      <w:r w:rsidRPr="00113332">
        <w:rPr>
          <w:rFonts w:ascii="Book Antiqua" w:eastAsia="Book Antiqua" w:hAnsi="Book Antiqua" w:cs="Book Antiqua"/>
          <w:b/>
          <w:color w:val="000000"/>
        </w:rPr>
        <w:t>diffuse large B-cell lymphoma</w:t>
      </w:r>
      <w:r w:rsidRPr="00113332">
        <w:rPr>
          <w:rFonts w:ascii="Book Antiqua" w:hAnsi="Book Antiqua" w:cs="Book Antiqua"/>
          <w:b/>
          <w:bCs/>
          <w:color w:val="000000"/>
          <w:lang w:eastAsia="zh-CN"/>
        </w:rPr>
        <w:t xml:space="preserve"> </w:t>
      </w:r>
      <w:r w:rsidRPr="00113332">
        <w:rPr>
          <w:rFonts w:ascii="Book Antiqua" w:hAnsi="Book Antiqua" w:cs="Book Antiqua" w:hint="eastAsia"/>
          <w:b/>
          <w:color w:val="000000"/>
          <w:lang w:eastAsia="zh-CN"/>
        </w:rPr>
        <w:t>p</w:t>
      </w:r>
      <w:r w:rsidRPr="00113332">
        <w:rPr>
          <w:rFonts w:ascii="Book Antiqua" w:eastAsia="Book Antiqua" w:hAnsi="Book Antiqua" w:cs="Book Antiqua"/>
          <w:b/>
          <w:color w:val="000000"/>
        </w:rPr>
        <w:t>rimary gastric lymphomas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5"/>
        <w:gridCol w:w="1084"/>
        <w:gridCol w:w="1084"/>
        <w:gridCol w:w="1156"/>
        <w:gridCol w:w="1156"/>
        <w:gridCol w:w="1148"/>
        <w:gridCol w:w="1041"/>
        <w:gridCol w:w="1402"/>
      </w:tblGrid>
      <w:tr w:rsidR="00113332" w:rsidRPr="00113332" w14:paraId="65277558" w14:textId="77777777" w:rsidTr="00D6326B">
        <w:tc>
          <w:tcPr>
            <w:tcW w:w="1505" w:type="dxa"/>
            <w:tcBorders>
              <w:top w:val="single" w:sz="4" w:space="0" w:color="auto"/>
              <w:bottom w:val="single" w:sz="4" w:space="0" w:color="auto"/>
            </w:tcBorders>
            <w:shd w:val="clear" w:color="auto" w:fill="auto"/>
          </w:tcPr>
          <w:p w14:paraId="35C73488" w14:textId="77777777" w:rsidR="00113332" w:rsidRPr="00113332" w:rsidRDefault="00113332" w:rsidP="00113332">
            <w:pPr>
              <w:spacing w:line="360" w:lineRule="auto"/>
              <w:jc w:val="both"/>
              <w:rPr>
                <w:rFonts w:ascii="Book Antiqua" w:hAnsi="Book Antiqua"/>
                <w:b/>
                <w:lang w:eastAsia="zh-CN"/>
              </w:rPr>
            </w:pPr>
            <w:r w:rsidRPr="00113332">
              <w:rPr>
                <w:rFonts w:ascii="Book Antiqua" w:hAnsi="Book Antiqua"/>
                <w:b/>
              </w:rPr>
              <w:t>Ref</w:t>
            </w:r>
            <w:r>
              <w:rPr>
                <w:rFonts w:ascii="Book Antiqua" w:hAnsi="Book Antiqua" w:hint="eastAsia"/>
                <w:b/>
                <w:lang w:eastAsia="zh-CN"/>
              </w:rPr>
              <w:t>.</w:t>
            </w:r>
          </w:p>
        </w:tc>
        <w:tc>
          <w:tcPr>
            <w:tcW w:w="1084" w:type="dxa"/>
            <w:tcBorders>
              <w:top w:val="single" w:sz="4" w:space="0" w:color="auto"/>
              <w:bottom w:val="single" w:sz="4" w:space="0" w:color="auto"/>
            </w:tcBorders>
          </w:tcPr>
          <w:p w14:paraId="36372743" w14:textId="77777777" w:rsidR="00113332" w:rsidRPr="00113332" w:rsidRDefault="00113332" w:rsidP="00113332">
            <w:pPr>
              <w:spacing w:line="360" w:lineRule="auto"/>
              <w:jc w:val="both"/>
              <w:rPr>
                <w:rFonts w:ascii="Book Antiqua" w:hAnsi="Book Antiqua"/>
                <w:b/>
              </w:rPr>
            </w:pPr>
          </w:p>
        </w:tc>
        <w:tc>
          <w:tcPr>
            <w:tcW w:w="1084" w:type="dxa"/>
            <w:tcBorders>
              <w:top w:val="single" w:sz="4" w:space="0" w:color="auto"/>
              <w:bottom w:val="single" w:sz="4" w:space="0" w:color="auto"/>
            </w:tcBorders>
            <w:shd w:val="clear" w:color="auto" w:fill="auto"/>
          </w:tcPr>
          <w:p w14:paraId="7CEA17B8" w14:textId="77777777" w:rsidR="00113332" w:rsidRPr="00113332" w:rsidRDefault="00113332" w:rsidP="00113332">
            <w:pPr>
              <w:spacing w:line="360" w:lineRule="auto"/>
              <w:jc w:val="both"/>
              <w:rPr>
                <w:rFonts w:ascii="Book Antiqua" w:hAnsi="Book Antiqua"/>
                <w:b/>
              </w:rPr>
            </w:pPr>
            <w:r w:rsidRPr="00113332">
              <w:rPr>
                <w:rFonts w:ascii="Book Antiqua" w:hAnsi="Book Antiqua"/>
                <w:b/>
              </w:rPr>
              <w:t>Number of Pts</w:t>
            </w:r>
          </w:p>
        </w:tc>
        <w:tc>
          <w:tcPr>
            <w:tcW w:w="1156" w:type="dxa"/>
            <w:tcBorders>
              <w:top w:val="single" w:sz="4" w:space="0" w:color="auto"/>
              <w:bottom w:val="single" w:sz="4" w:space="0" w:color="auto"/>
            </w:tcBorders>
            <w:shd w:val="clear" w:color="auto" w:fill="auto"/>
          </w:tcPr>
          <w:p w14:paraId="3B9CDAA4" w14:textId="77777777" w:rsidR="00113332" w:rsidRPr="00113332" w:rsidRDefault="00113332" w:rsidP="00113332">
            <w:pPr>
              <w:spacing w:line="360" w:lineRule="auto"/>
              <w:jc w:val="both"/>
              <w:rPr>
                <w:rFonts w:ascii="Book Antiqua" w:hAnsi="Book Antiqua"/>
                <w:b/>
              </w:rPr>
            </w:pPr>
            <w:r w:rsidRPr="00113332">
              <w:rPr>
                <w:rFonts w:ascii="Book Antiqua" w:hAnsi="Book Antiqua"/>
                <w:b/>
              </w:rPr>
              <w:t>R-CHOP OS</w:t>
            </w:r>
          </w:p>
        </w:tc>
        <w:tc>
          <w:tcPr>
            <w:tcW w:w="1156" w:type="dxa"/>
            <w:tcBorders>
              <w:top w:val="single" w:sz="4" w:space="0" w:color="auto"/>
              <w:bottom w:val="single" w:sz="4" w:space="0" w:color="auto"/>
            </w:tcBorders>
            <w:shd w:val="clear" w:color="auto" w:fill="auto"/>
          </w:tcPr>
          <w:p w14:paraId="0B7C9588" w14:textId="77777777" w:rsidR="00113332" w:rsidRPr="00113332" w:rsidRDefault="00113332" w:rsidP="00113332">
            <w:pPr>
              <w:spacing w:line="360" w:lineRule="auto"/>
              <w:jc w:val="both"/>
              <w:rPr>
                <w:rFonts w:ascii="Book Antiqua" w:hAnsi="Book Antiqua"/>
                <w:b/>
              </w:rPr>
            </w:pPr>
            <w:r w:rsidRPr="00113332">
              <w:rPr>
                <w:rFonts w:ascii="Book Antiqua" w:hAnsi="Book Antiqua"/>
                <w:b/>
              </w:rPr>
              <w:t>CHOP OS</w:t>
            </w:r>
          </w:p>
        </w:tc>
        <w:tc>
          <w:tcPr>
            <w:tcW w:w="1148" w:type="dxa"/>
            <w:tcBorders>
              <w:top w:val="single" w:sz="4" w:space="0" w:color="auto"/>
              <w:bottom w:val="single" w:sz="4" w:space="0" w:color="auto"/>
            </w:tcBorders>
            <w:shd w:val="clear" w:color="auto" w:fill="auto"/>
          </w:tcPr>
          <w:p w14:paraId="45812E9D" w14:textId="77777777" w:rsidR="00113332" w:rsidRPr="00113332" w:rsidRDefault="00113332" w:rsidP="00113332">
            <w:pPr>
              <w:spacing w:line="360" w:lineRule="auto"/>
              <w:jc w:val="both"/>
              <w:rPr>
                <w:rFonts w:ascii="Book Antiqua" w:hAnsi="Book Antiqua"/>
                <w:b/>
              </w:rPr>
            </w:pPr>
            <w:r w:rsidRPr="00113332">
              <w:rPr>
                <w:rFonts w:ascii="Book Antiqua" w:hAnsi="Book Antiqua"/>
                <w:b/>
              </w:rPr>
              <w:t>R-CHOP PFS</w:t>
            </w:r>
          </w:p>
        </w:tc>
        <w:tc>
          <w:tcPr>
            <w:tcW w:w="1041" w:type="dxa"/>
            <w:tcBorders>
              <w:top w:val="single" w:sz="4" w:space="0" w:color="auto"/>
              <w:bottom w:val="single" w:sz="4" w:space="0" w:color="auto"/>
            </w:tcBorders>
            <w:shd w:val="clear" w:color="auto" w:fill="auto"/>
          </w:tcPr>
          <w:p w14:paraId="07E61D52" w14:textId="77777777" w:rsidR="00113332" w:rsidRPr="00113332" w:rsidRDefault="00113332" w:rsidP="00113332">
            <w:pPr>
              <w:spacing w:line="360" w:lineRule="auto"/>
              <w:jc w:val="both"/>
              <w:rPr>
                <w:rFonts w:ascii="Book Antiqua" w:hAnsi="Book Antiqua"/>
                <w:b/>
              </w:rPr>
            </w:pPr>
            <w:r w:rsidRPr="00113332">
              <w:rPr>
                <w:rFonts w:ascii="Book Antiqua" w:hAnsi="Book Antiqua"/>
                <w:b/>
              </w:rPr>
              <w:t>CHOP PFS</w:t>
            </w:r>
          </w:p>
        </w:tc>
        <w:tc>
          <w:tcPr>
            <w:tcW w:w="1402" w:type="dxa"/>
            <w:tcBorders>
              <w:top w:val="single" w:sz="4" w:space="0" w:color="auto"/>
              <w:bottom w:val="single" w:sz="4" w:space="0" w:color="auto"/>
            </w:tcBorders>
            <w:shd w:val="clear" w:color="auto" w:fill="auto"/>
          </w:tcPr>
          <w:p w14:paraId="21FF95ED" w14:textId="77777777" w:rsidR="00113332" w:rsidRPr="00113332" w:rsidRDefault="00113332" w:rsidP="00113332">
            <w:pPr>
              <w:spacing w:line="360" w:lineRule="auto"/>
              <w:jc w:val="both"/>
              <w:rPr>
                <w:rFonts w:ascii="Book Antiqua" w:hAnsi="Book Antiqua"/>
                <w:b/>
              </w:rPr>
            </w:pPr>
            <w:r w:rsidRPr="00113332">
              <w:rPr>
                <w:rFonts w:ascii="Book Antiqua" w:hAnsi="Book Antiqua"/>
                <w:b/>
              </w:rPr>
              <w:t>Comments</w:t>
            </w:r>
          </w:p>
        </w:tc>
      </w:tr>
      <w:tr w:rsidR="00113332" w:rsidRPr="00113332" w14:paraId="2C27AA7D" w14:textId="77777777" w:rsidTr="00D6326B">
        <w:tc>
          <w:tcPr>
            <w:tcW w:w="1505" w:type="dxa"/>
            <w:tcBorders>
              <w:top w:val="single" w:sz="4" w:space="0" w:color="auto"/>
            </w:tcBorders>
            <w:shd w:val="clear" w:color="auto" w:fill="auto"/>
          </w:tcPr>
          <w:p w14:paraId="35CD9F6A" w14:textId="77777777" w:rsidR="00113332" w:rsidRPr="00113332" w:rsidRDefault="00113332" w:rsidP="00113332">
            <w:pPr>
              <w:spacing w:line="360" w:lineRule="auto"/>
              <w:jc w:val="both"/>
              <w:rPr>
                <w:rFonts w:ascii="Book Antiqua" w:hAnsi="Book Antiqua"/>
              </w:rPr>
            </w:pPr>
            <w:r w:rsidRPr="00113332">
              <w:rPr>
                <w:rFonts w:ascii="Book Antiqua" w:hAnsi="Book Antiqua"/>
              </w:rPr>
              <w:t>Sohn</w:t>
            </w:r>
            <w:r>
              <w:rPr>
                <w:rFonts w:ascii="Book Antiqua" w:hAnsi="Book Antiqua" w:hint="eastAsia"/>
                <w:lang w:eastAsia="zh-CN"/>
              </w:rPr>
              <w:t xml:space="preserve"> </w:t>
            </w:r>
            <w:r w:rsidRPr="00113332">
              <w:rPr>
                <w:rFonts w:ascii="Book Antiqua" w:hAnsi="Book Antiqua"/>
                <w:i/>
              </w:rPr>
              <w:t>et al</w:t>
            </w:r>
            <w:r w:rsidRPr="00113332">
              <w:rPr>
                <w:rFonts w:ascii="Book Antiqua" w:hAnsi="Book Antiqua" w:hint="eastAsia"/>
                <w:vertAlign w:val="superscript"/>
                <w:lang w:eastAsia="zh-CN"/>
              </w:rPr>
              <w:t>[19]</w:t>
            </w:r>
            <w:r w:rsidRPr="00113332">
              <w:rPr>
                <w:rFonts w:ascii="Book Antiqua" w:hAnsi="Book Antiqua"/>
              </w:rPr>
              <w:t>, 2012</w:t>
            </w:r>
          </w:p>
        </w:tc>
        <w:tc>
          <w:tcPr>
            <w:tcW w:w="1084" w:type="dxa"/>
            <w:tcBorders>
              <w:top w:val="single" w:sz="4" w:space="0" w:color="auto"/>
            </w:tcBorders>
          </w:tcPr>
          <w:p w14:paraId="2C69754F" w14:textId="77777777" w:rsidR="00113332" w:rsidRPr="00D6326B" w:rsidRDefault="00845EB5" w:rsidP="00113332">
            <w:pPr>
              <w:spacing w:line="360" w:lineRule="auto"/>
              <w:jc w:val="both"/>
              <w:rPr>
                <w:rFonts w:ascii="Book Antiqua" w:eastAsiaTheme="minorEastAsia" w:hAnsi="Book Antiqua"/>
                <w:lang w:val="en-US" w:eastAsia="zh-CN"/>
              </w:rPr>
            </w:pPr>
            <w:r w:rsidRPr="009A1F1B">
              <w:rPr>
                <w:rFonts w:ascii="Book Antiqua" w:hAnsi="Book Antiqua"/>
              </w:rPr>
              <w:t xml:space="preserve">Double-arm Retrospective Study (R-CHOP </w:t>
            </w:r>
            <w:r w:rsidRPr="009A1F1B">
              <w:rPr>
                <w:rFonts w:ascii="Book Antiqua" w:hAnsi="Book Antiqua"/>
                <w:i/>
              </w:rPr>
              <w:t>vs</w:t>
            </w:r>
            <w:r w:rsidRPr="009A1F1B">
              <w:rPr>
                <w:rFonts w:ascii="Book Antiqua" w:hAnsi="Book Antiqua"/>
              </w:rPr>
              <w:t xml:space="preserve"> CHOP as 1</w:t>
            </w:r>
            <w:r w:rsidRPr="009A1F1B">
              <w:rPr>
                <w:rFonts w:ascii="Book Antiqua" w:hAnsi="Book Antiqua"/>
                <w:vertAlign w:val="superscript"/>
              </w:rPr>
              <w:t>st</w:t>
            </w:r>
            <w:r w:rsidRPr="009A1F1B">
              <w:rPr>
                <w:rFonts w:ascii="Book Antiqua" w:hAnsi="Book Antiqua"/>
              </w:rPr>
              <w:t xml:space="preserve"> line treatment)</w:t>
            </w:r>
          </w:p>
        </w:tc>
        <w:tc>
          <w:tcPr>
            <w:tcW w:w="1084" w:type="dxa"/>
            <w:tcBorders>
              <w:top w:val="single" w:sz="4" w:space="0" w:color="auto"/>
            </w:tcBorders>
            <w:shd w:val="clear" w:color="auto" w:fill="auto"/>
          </w:tcPr>
          <w:p w14:paraId="64C61C55" w14:textId="77777777" w:rsidR="00113332" w:rsidRPr="00113332" w:rsidRDefault="00113332" w:rsidP="00113332">
            <w:pPr>
              <w:spacing w:line="360" w:lineRule="auto"/>
              <w:jc w:val="both"/>
              <w:rPr>
                <w:rFonts w:ascii="Book Antiqua" w:hAnsi="Book Antiqua"/>
              </w:rPr>
            </w:pPr>
            <w:r w:rsidRPr="00113332">
              <w:rPr>
                <w:rFonts w:ascii="Book Antiqua" w:hAnsi="Book Antiqua"/>
              </w:rPr>
              <w:t>93 (55 R-CHOP, 38 CHOP)</w:t>
            </w:r>
          </w:p>
        </w:tc>
        <w:tc>
          <w:tcPr>
            <w:tcW w:w="1156" w:type="dxa"/>
            <w:tcBorders>
              <w:top w:val="single" w:sz="4" w:space="0" w:color="auto"/>
            </w:tcBorders>
            <w:shd w:val="clear" w:color="auto" w:fill="auto"/>
          </w:tcPr>
          <w:p w14:paraId="1F39D168" w14:textId="77777777" w:rsidR="00113332" w:rsidRPr="00113332" w:rsidRDefault="00113332" w:rsidP="00CD72C8">
            <w:pPr>
              <w:spacing w:line="360" w:lineRule="auto"/>
              <w:jc w:val="both"/>
              <w:rPr>
                <w:rFonts w:ascii="Book Antiqua" w:hAnsi="Book Antiqua"/>
              </w:rPr>
            </w:pPr>
            <w:r w:rsidRPr="00113332">
              <w:rPr>
                <w:rFonts w:ascii="Book Antiqua" w:hAnsi="Book Antiqua"/>
              </w:rPr>
              <w:t>3-yr 84.7% (</w:t>
            </w:r>
            <w:r w:rsidR="00CD72C8">
              <w:rPr>
                <w:rFonts w:ascii="Book Antiqua" w:hAnsi="Book Antiqua" w:hint="eastAsia"/>
                <w:i/>
                <w:lang w:eastAsia="zh-CN"/>
              </w:rPr>
              <w:t>P</w:t>
            </w:r>
            <w:r w:rsidR="00CD72C8">
              <w:rPr>
                <w:rFonts w:ascii="Book Antiqua" w:hAnsi="Book Antiqua" w:hint="eastAsia"/>
                <w:lang w:eastAsia="zh-CN"/>
              </w:rPr>
              <w:t xml:space="preserve"> </w:t>
            </w:r>
            <w:r w:rsidRPr="00113332">
              <w:rPr>
                <w:rFonts w:ascii="Book Antiqua" w:hAnsi="Book Antiqua"/>
              </w:rPr>
              <w:t>&gt;</w:t>
            </w:r>
            <w:r w:rsidR="00CD72C8">
              <w:rPr>
                <w:rFonts w:ascii="Book Antiqua" w:hAnsi="Book Antiqua" w:hint="eastAsia"/>
                <w:lang w:eastAsia="zh-CN"/>
              </w:rPr>
              <w:t xml:space="preserve"> </w:t>
            </w:r>
            <w:r w:rsidRPr="00113332">
              <w:rPr>
                <w:rFonts w:ascii="Book Antiqua" w:hAnsi="Book Antiqua"/>
              </w:rPr>
              <w:t>0.05)</w:t>
            </w:r>
          </w:p>
        </w:tc>
        <w:tc>
          <w:tcPr>
            <w:tcW w:w="1156" w:type="dxa"/>
            <w:tcBorders>
              <w:top w:val="single" w:sz="4" w:space="0" w:color="auto"/>
            </w:tcBorders>
            <w:shd w:val="clear" w:color="auto" w:fill="auto"/>
          </w:tcPr>
          <w:p w14:paraId="0823452C" w14:textId="77777777" w:rsidR="00113332" w:rsidRPr="00113332" w:rsidRDefault="00113332" w:rsidP="00113332">
            <w:pPr>
              <w:spacing w:line="360" w:lineRule="auto"/>
              <w:jc w:val="both"/>
              <w:rPr>
                <w:rFonts w:ascii="Book Antiqua" w:hAnsi="Book Antiqua"/>
              </w:rPr>
            </w:pPr>
            <w:r w:rsidRPr="00113332">
              <w:rPr>
                <w:rFonts w:ascii="Book Antiqua" w:hAnsi="Book Antiqua"/>
              </w:rPr>
              <w:t>3-yr 94.7% (</w:t>
            </w:r>
            <w:r w:rsidR="00CD72C8">
              <w:rPr>
                <w:rFonts w:ascii="Book Antiqua" w:hAnsi="Book Antiqua" w:hint="eastAsia"/>
                <w:i/>
                <w:lang w:eastAsia="zh-CN"/>
              </w:rPr>
              <w:t>P</w:t>
            </w:r>
            <w:r w:rsidR="00CD72C8">
              <w:rPr>
                <w:rFonts w:ascii="Book Antiqua" w:hAnsi="Book Antiqua" w:hint="eastAsia"/>
                <w:lang w:eastAsia="zh-CN"/>
              </w:rPr>
              <w:t xml:space="preserve"> </w:t>
            </w:r>
            <w:r w:rsidRPr="00113332">
              <w:rPr>
                <w:rFonts w:ascii="Book Antiqua" w:hAnsi="Book Antiqua"/>
              </w:rPr>
              <w:t>&gt;</w:t>
            </w:r>
            <w:r w:rsidR="00CD72C8">
              <w:rPr>
                <w:rFonts w:ascii="Book Antiqua" w:hAnsi="Book Antiqua" w:hint="eastAsia"/>
                <w:lang w:eastAsia="zh-CN"/>
              </w:rPr>
              <w:t xml:space="preserve"> </w:t>
            </w:r>
            <w:r w:rsidRPr="00113332">
              <w:rPr>
                <w:rFonts w:ascii="Book Antiqua" w:hAnsi="Book Antiqua"/>
              </w:rPr>
              <w:t>0.05)</w:t>
            </w:r>
          </w:p>
          <w:p w14:paraId="4C2159EA" w14:textId="77777777" w:rsidR="00113332" w:rsidRPr="00113332" w:rsidRDefault="00113332" w:rsidP="00113332">
            <w:pPr>
              <w:spacing w:line="360" w:lineRule="auto"/>
              <w:jc w:val="both"/>
              <w:rPr>
                <w:rFonts w:ascii="Book Antiqua" w:hAnsi="Book Antiqua"/>
              </w:rPr>
            </w:pPr>
          </w:p>
        </w:tc>
        <w:tc>
          <w:tcPr>
            <w:tcW w:w="1148" w:type="dxa"/>
            <w:tcBorders>
              <w:top w:val="single" w:sz="4" w:space="0" w:color="auto"/>
            </w:tcBorders>
            <w:shd w:val="clear" w:color="auto" w:fill="auto"/>
          </w:tcPr>
          <w:p w14:paraId="368330F0" w14:textId="77777777" w:rsidR="00113332" w:rsidRPr="00113332" w:rsidRDefault="00113332" w:rsidP="00CD72C8">
            <w:pPr>
              <w:spacing w:line="360" w:lineRule="auto"/>
              <w:jc w:val="both"/>
              <w:rPr>
                <w:rFonts w:ascii="Book Antiqua" w:hAnsi="Book Antiqua"/>
              </w:rPr>
            </w:pPr>
            <w:r w:rsidRPr="00113332">
              <w:rPr>
                <w:rFonts w:ascii="Book Antiqua" w:hAnsi="Book Antiqua"/>
              </w:rPr>
              <w:t>3-yr 81.7% (EFS) (</w:t>
            </w:r>
            <w:r w:rsidR="00CD72C8">
              <w:rPr>
                <w:rFonts w:ascii="Book Antiqua" w:hAnsi="Book Antiqua" w:hint="eastAsia"/>
                <w:i/>
                <w:lang w:eastAsia="zh-CN"/>
              </w:rPr>
              <w:t>P</w:t>
            </w:r>
            <w:r w:rsidR="00CD72C8">
              <w:rPr>
                <w:rFonts w:ascii="Book Antiqua" w:hAnsi="Book Antiqua" w:hint="eastAsia"/>
                <w:lang w:eastAsia="zh-CN"/>
              </w:rPr>
              <w:t xml:space="preserve"> </w:t>
            </w:r>
            <w:r w:rsidRPr="00113332">
              <w:rPr>
                <w:rFonts w:ascii="Book Antiqua" w:hAnsi="Book Antiqua"/>
              </w:rPr>
              <w:t>&gt;</w:t>
            </w:r>
            <w:r w:rsidR="00CD72C8">
              <w:rPr>
                <w:rFonts w:ascii="Book Antiqua" w:hAnsi="Book Antiqua" w:hint="eastAsia"/>
                <w:lang w:eastAsia="zh-CN"/>
              </w:rPr>
              <w:t xml:space="preserve"> </w:t>
            </w:r>
            <w:r w:rsidRPr="00113332">
              <w:rPr>
                <w:rFonts w:ascii="Book Antiqua" w:hAnsi="Book Antiqua"/>
              </w:rPr>
              <w:t>0.05)</w:t>
            </w:r>
          </w:p>
        </w:tc>
        <w:tc>
          <w:tcPr>
            <w:tcW w:w="1041" w:type="dxa"/>
            <w:tcBorders>
              <w:top w:val="single" w:sz="4" w:space="0" w:color="auto"/>
            </w:tcBorders>
            <w:shd w:val="clear" w:color="auto" w:fill="auto"/>
          </w:tcPr>
          <w:p w14:paraId="61F9333D" w14:textId="77777777" w:rsidR="00113332" w:rsidRPr="00113332" w:rsidRDefault="00113332" w:rsidP="00CD72C8">
            <w:pPr>
              <w:spacing w:line="360" w:lineRule="auto"/>
              <w:jc w:val="both"/>
              <w:rPr>
                <w:rFonts w:ascii="Book Antiqua" w:hAnsi="Book Antiqua"/>
              </w:rPr>
            </w:pPr>
            <w:r w:rsidRPr="00113332">
              <w:rPr>
                <w:rFonts w:ascii="Book Antiqua" w:hAnsi="Book Antiqua"/>
              </w:rPr>
              <w:t>3-yr 86% (EFS) (</w:t>
            </w:r>
            <w:r w:rsidR="00CD72C8">
              <w:rPr>
                <w:rFonts w:ascii="Book Antiqua" w:hAnsi="Book Antiqua" w:hint="eastAsia"/>
                <w:i/>
                <w:lang w:eastAsia="zh-CN"/>
              </w:rPr>
              <w:t>P</w:t>
            </w:r>
            <w:r w:rsidR="00CD72C8">
              <w:rPr>
                <w:rFonts w:ascii="Book Antiqua" w:hAnsi="Book Antiqua" w:hint="eastAsia"/>
                <w:lang w:eastAsia="zh-CN"/>
              </w:rPr>
              <w:t xml:space="preserve"> </w:t>
            </w:r>
            <w:r w:rsidRPr="00113332">
              <w:rPr>
                <w:rFonts w:ascii="Book Antiqua" w:hAnsi="Book Antiqua"/>
              </w:rPr>
              <w:t>&gt;</w:t>
            </w:r>
            <w:r w:rsidR="00CD72C8">
              <w:rPr>
                <w:rFonts w:ascii="Book Antiqua" w:hAnsi="Book Antiqua" w:hint="eastAsia"/>
                <w:lang w:eastAsia="zh-CN"/>
              </w:rPr>
              <w:t xml:space="preserve"> </w:t>
            </w:r>
            <w:r w:rsidRPr="00113332">
              <w:rPr>
                <w:rFonts w:ascii="Book Antiqua" w:hAnsi="Book Antiqua"/>
              </w:rPr>
              <w:t>0.05)</w:t>
            </w:r>
          </w:p>
        </w:tc>
        <w:tc>
          <w:tcPr>
            <w:tcW w:w="1402" w:type="dxa"/>
            <w:tcBorders>
              <w:top w:val="single" w:sz="4" w:space="0" w:color="auto"/>
            </w:tcBorders>
            <w:shd w:val="clear" w:color="auto" w:fill="auto"/>
          </w:tcPr>
          <w:p w14:paraId="302F9303" w14:textId="77777777" w:rsidR="00113332" w:rsidRPr="00113332" w:rsidRDefault="00113332" w:rsidP="00113332">
            <w:pPr>
              <w:spacing w:line="360" w:lineRule="auto"/>
              <w:jc w:val="both"/>
              <w:rPr>
                <w:rFonts w:ascii="Book Antiqua" w:hAnsi="Book Antiqua"/>
              </w:rPr>
            </w:pPr>
            <w:r w:rsidRPr="00113332">
              <w:rPr>
                <w:rFonts w:ascii="Book Antiqua" w:hAnsi="Book Antiqua"/>
              </w:rPr>
              <w:t>CR: (CHOP: 93.9%), (R-CHOP: 92.5%)</w:t>
            </w:r>
          </w:p>
        </w:tc>
      </w:tr>
      <w:tr w:rsidR="00113332" w:rsidRPr="00113332" w14:paraId="4E370331" w14:textId="77777777" w:rsidTr="00D6326B">
        <w:tc>
          <w:tcPr>
            <w:tcW w:w="1505" w:type="dxa"/>
            <w:shd w:val="clear" w:color="auto" w:fill="auto"/>
          </w:tcPr>
          <w:p w14:paraId="08C4536E" w14:textId="1A414E4B" w:rsidR="00113332" w:rsidRPr="00113332" w:rsidRDefault="00113332" w:rsidP="00CD72C8">
            <w:pPr>
              <w:spacing w:line="360" w:lineRule="auto"/>
              <w:jc w:val="both"/>
              <w:rPr>
                <w:rFonts w:ascii="Book Antiqua" w:hAnsi="Book Antiqua"/>
                <w:lang w:eastAsia="zh-CN"/>
              </w:rPr>
            </w:pPr>
            <w:r w:rsidRPr="00113332">
              <w:rPr>
                <w:rFonts w:ascii="Book Antiqua" w:hAnsi="Book Antiqua"/>
              </w:rPr>
              <w:t xml:space="preserve">Liu </w:t>
            </w:r>
            <w:r w:rsidR="00CD72C8" w:rsidRPr="00113332">
              <w:rPr>
                <w:rFonts w:ascii="Book Antiqua" w:hAnsi="Book Antiqua"/>
                <w:i/>
              </w:rPr>
              <w:t>et al</w:t>
            </w:r>
            <w:r w:rsidR="00CD72C8" w:rsidRPr="00113332">
              <w:rPr>
                <w:rFonts w:ascii="Book Antiqua" w:hAnsi="Book Antiqua" w:hint="eastAsia"/>
                <w:vertAlign w:val="superscript"/>
                <w:lang w:eastAsia="zh-CN"/>
              </w:rPr>
              <w:t>[</w:t>
            </w:r>
            <w:r w:rsidR="00CD72C8">
              <w:rPr>
                <w:rFonts w:ascii="Book Antiqua" w:hAnsi="Book Antiqua" w:hint="eastAsia"/>
                <w:vertAlign w:val="superscript"/>
                <w:lang w:eastAsia="zh-CN"/>
              </w:rPr>
              <w:t>6</w:t>
            </w:r>
            <w:r w:rsidR="00AF7AFB">
              <w:rPr>
                <w:rFonts w:ascii="Book Antiqua" w:hAnsi="Book Antiqua"/>
                <w:vertAlign w:val="superscript"/>
                <w:lang w:val="en-US" w:eastAsia="zh-CN"/>
              </w:rPr>
              <w:t>2</w:t>
            </w:r>
            <w:r w:rsidR="00CD72C8" w:rsidRPr="00113332">
              <w:rPr>
                <w:rFonts w:ascii="Book Antiqua" w:hAnsi="Book Antiqua" w:hint="eastAsia"/>
                <w:vertAlign w:val="superscript"/>
                <w:lang w:eastAsia="zh-CN"/>
              </w:rPr>
              <w:t>]</w:t>
            </w:r>
            <w:r w:rsidRPr="00113332">
              <w:rPr>
                <w:rFonts w:ascii="Book Antiqua" w:hAnsi="Book Antiqua"/>
              </w:rPr>
              <w:t>, 2018</w:t>
            </w:r>
          </w:p>
        </w:tc>
        <w:tc>
          <w:tcPr>
            <w:tcW w:w="1084" w:type="dxa"/>
          </w:tcPr>
          <w:p w14:paraId="6EC16A84" w14:textId="77777777" w:rsidR="00113332" w:rsidRPr="00D6326B" w:rsidRDefault="00845EB5" w:rsidP="00CD72C8">
            <w:pPr>
              <w:spacing w:line="360" w:lineRule="auto"/>
              <w:jc w:val="both"/>
              <w:rPr>
                <w:rFonts w:ascii="Book Antiqua" w:hAnsi="Book Antiqua"/>
                <w:lang w:val="en-US" w:eastAsia="zh-CN"/>
              </w:rPr>
            </w:pPr>
            <w:r w:rsidRPr="009A1F1B">
              <w:rPr>
                <w:rFonts w:ascii="Book Antiqua" w:hAnsi="Book Antiqua"/>
              </w:rPr>
              <w:t>Double-arm Retrospective Study (</w:t>
            </w:r>
            <w:r w:rsidRPr="009A1F1B">
              <w:rPr>
                <w:rFonts w:ascii="Book Antiqua" w:hAnsi="Book Antiqua"/>
                <w:lang w:eastAsia="zh-CN"/>
              </w:rPr>
              <w:t>d</w:t>
            </w:r>
            <w:r w:rsidRPr="009A1F1B">
              <w:rPr>
                <w:rFonts w:ascii="Book Antiqua" w:hAnsi="Book Antiqua"/>
              </w:rPr>
              <w:t>iagnosis: 1973</w:t>
            </w:r>
            <w:r w:rsidRPr="009A1F1B">
              <w:rPr>
                <w:rFonts w:ascii="Book Antiqua" w:hAnsi="Book Antiqua"/>
                <w:lang w:eastAsia="zh-CN"/>
              </w:rPr>
              <w:t>-</w:t>
            </w:r>
            <w:r w:rsidRPr="009A1F1B">
              <w:rPr>
                <w:rFonts w:ascii="Book Antiqua" w:hAnsi="Book Antiqua"/>
              </w:rPr>
              <w:t xml:space="preserve">2000 era </w:t>
            </w:r>
            <w:r w:rsidRPr="009A1F1B">
              <w:rPr>
                <w:rFonts w:ascii="Book Antiqua" w:hAnsi="Book Antiqua"/>
                <w:i/>
              </w:rPr>
              <w:t>vs</w:t>
            </w:r>
            <w:r w:rsidRPr="009A1F1B">
              <w:rPr>
                <w:rFonts w:ascii="Book Antiqua" w:hAnsi="Book Antiqua"/>
              </w:rPr>
              <w:t xml:space="preserve"> </w:t>
            </w:r>
            <w:r w:rsidRPr="009A1F1B">
              <w:rPr>
                <w:rFonts w:ascii="Book Antiqua" w:hAnsi="Book Antiqua"/>
              </w:rPr>
              <w:lastRenderedPageBreak/>
              <w:t>2001</w:t>
            </w:r>
            <w:r w:rsidRPr="009A1F1B">
              <w:rPr>
                <w:rFonts w:ascii="Book Antiqua" w:hAnsi="Book Antiqua"/>
                <w:lang w:eastAsia="zh-CN"/>
              </w:rPr>
              <w:t>-</w:t>
            </w:r>
            <w:r w:rsidRPr="009A1F1B">
              <w:rPr>
                <w:rFonts w:ascii="Book Antiqua" w:hAnsi="Book Antiqua"/>
              </w:rPr>
              <w:t>2014 era of immuno-CT)</w:t>
            </w:r>
          </w:p>
        </w:tc>
        <w:tc>
          <w:tcPr>
            <w:tcW w:w="1084" w:type="dxa"/>
            <w:shd w:val="clear" w:color="auto" w:fill="auto"/>
          </w:tcPr>
          <w:p w14:paraId="27B8F5A9" w14:textId="07179038" w:rsidR="00113332" w:rsidRPr="00113332" w:rsidRDefault="00113332" w:rsidP="00D6326B">
            <w:pPr>
              <w:spacing w:line="360" w:lineRule="auto"/>
              <w:jc w:val="both"/>
              <w:rPr>
                <w:rFonts w:ascii="Book Antiqua" w:hAnsi="Book Antiqua"/>
              </w:rPr>
            </w:pPr>
            <w:r w:rsidRPr="00113332">
              <w:rPr>
                <w:rFonts w:ascii="Book Antiqua" w:hAnsi="Book Antiqua"/>
              </w:rPr>
              <w:lastRenderedPageBreak/>
              <w:t>SEER Database</w:t>
            </w:r>
            <w:r w:rsidR="00D6326B">
              <w:rPr>
                <w:rFonts w:ascii="Book Antiqua" w:hAnsi="Book Antiqua" w:hint="eastAsia"/>
                <w:lang w:eastAsia="zh-CN"/>
              </w:rPr>
              <w:t xml:space="preserve"> </w:t>
            </w:r>
            <w:r w:rsidRPr="00113332">
              <w:rPr>
                <w:rFonts w:ascii="Book Antiqua" w:hAnsi="Book Antiqua"/>
              </w:rPr>
              <w:t>7051 [(4186, 1973</w:t>
            </w:r>
            <w:r w:rsidR="00CD72C8">
              <w:rPr>
                <w:rFonts w:ascii="Book Antiqua" w:hAnsi="Book Antiqua" w:hint="eastAsia"/>
                <w:lang w:eastAsia="zh-CN"/>
              </w:rPr>
              <w:t>-</w:t>
            </w:r>
            <w:r w:rsidRPr="00113332">
              <w:rPr>
                <w:rFonts w:ascii="Book Antiqua" w:hAnsi="Book Antiqua"/>
              </w:rPr>
              <w:t>2000), (2865, 2001</w:t>
            </w:r>
            <w:r w:rsidR="00CD72C8">
              <w:rPr>
                <w:rFonts w:ascii="Book Antiqua" w:hAnsi="Book Antiqua" w:hint="eastAsia"/>
                <w:lang w:eastAsia="zh-CN"/>
              </w:rPr>
              <w:t>-</w:t>
            </w:r>
            <w:r w:rsidRPr="00113332">
              <w:rPr>
                <w:rFonts w:ascii="Book Antiqua" w:hAnsi="Book Antiqua"/>
              </w:rPr>
              <w:t>2014)</w:t>
            </w:r>
          </w:p>
        </w:tc>
        <w:tc>
          <w:tcPr>
            <w:tcW w:w="1156" w:type="dxa"/>
            <w:shd w:val="clear" w:color="auto" w:fill="auto"/>
          </w:tcPr>
          <w:p w14:paraId="7DB521DE" w14:textId="77777777" w:rsidR="00113332" w:rsidRPr="00113332" w:rsidRDefault="00113332" w:rsidP="00CD72C8">
            <w:pPr>
              <w:spacing w:line="360" w:lineRule="auto"/>
              <w:jc w:val="both"/>
              <w:rPr>
                <w:rFonts w:ascii="Book Antiqua" w:hAnsi="Book Antiqua"/>
              </w:rPr>
            </w:pPr>
            <w:r w:rsidRPr="00113332">
              <w:rPr>
                <w:rFonts w:ascii="Book Antiqua" w:hAnsi="Book Antiqua"/>
              </w:rPr>
              <w:t>5-yr 53% (</w:t>
            </w:r>
            <w:r w:rsidR="00CD72C8">
              <w:rPr>
                <w:rFonts w:ascii="Book Antiqua" w:hAnsi="Book Antiqua" w:hint="eastAsia"/>
                <w:i/>
                <w:lang w:eastAsia="zh-CN"/>
              </w:rPr>
              <w:t>P</w:t>
            </w:r>
            <w:r w:rsidR="00CD72C8">
              <w:rPr>
                <w:rFonts w:ascii="Book Antiqua" w:hAnsi="Book Antiqua" w:hint="eastAsia"/>
                <w:lang w:eastAsia="zh-CN"/>
              </w:rPr>
              <w:t xml:space="preserve"> </w:t>
            </w:r>
            <w:r w:rsidRPr="00113332">
              <w:rPr>
                <w:rFonts w:ascii="Book Antiqua" w:hAnsi="Book Antiqua"/>
              </w:rPr>
              <w:t>=</w:t>
            </w:r>
            <w:r w:rsidR="00CD72C8">
              <w:rPr>
                <w:rFonts w:ascii="Book Antiqua" w:hAnsi="Book Antiqua" w:hint="eastAsia"/>
                <w:lang w:eastAsia="zh-CN"/>
              </w:rPr>
              <w:t xml:space="preserve"> </w:t>
            </w:r>
            <w:r w:rsidRPr="00113332">
              <w:rPr>
                <w:rFonts w:ascii="Book Antiqua" w:hAnsi="Book Antiqua"/>
              </w:rPr>
              <w:t>0.001)</w:t>
            </w:r>
          </w:p>
        </w:tc>
        <w:tc>
          <w:tcPr>
            <w:tcW w:w="1156" w:type="dxa"/>
            <w:shd w:val="clear" w:color="auto" w:fill="auto"/>
          </w:tcPr>
          <w:p w14:paraId="28E13ACF" w14:textId="77777777" w:rsidR="00113332" w:rsidRPr="00113332" w:rsidRDefault="00113332" w:rsidP="00CD72C8">
            <w:pPr>
              <w:spacing w:line="360" w:lineRule="auto"/>
              <w:jc w:val="both"/>
              <w:rPr>
                <w:rFonts w:ascii="Book Antiqua" w:hAnsi="Book Antiqua"/>
              </w:rPr>
            </w:pPr>
            <w:r w:rsidRPr="00113332">
              <w:rPr>
                <w:rFonts w:ascii="Book Antiqua" w:hAnsi="Book Antiqua"/>
              </w:rPr>
              <w:t>5-yr 47% (</w:t>
            </w:r>
            <w:r w:rsidR="00CD72C8">
              <w:rPr>
                <w:rFonts w:ascii="Book Antiqua" w:hAnsi="Book Antiqua" w:hint="eastAsia"/>
                <w:i/>
                <w:lang w:eastAsia="zh-CN"/>
              </w:rPr>
              <w:t>P</w:t>
            </w:r>
            <w:r w:rsidR="00CD72C8">
              <w:rPr>
                <w:rFonts w:ascii="Book Antiqua" w:hAnsi="Book Antiqua" w:hint="eastAsia"/>
                <w:lang w:eastAsia="zh-CN"/>
              </w:rPr>
              <w:t xml:space="preserve"> </w:t>
            </w:r>
            <w:r w:rsidRPr="00113332">
              <w:rPr>
                <w:rFonts w:ascii="Book Antiqua" w:hAnsi="Book Antiqua"/>
              </w:rPr>
              <w:t>=</w:t>
            </w:r>
            <w:r w:rsidR="00CD72C8">
              <w:rPr>
                <w:rFonts w:ascii="Book Antiqua" w:hAnsi="Book Antiqua" w:hint="eastAsia"/>
                <w:lang w:eastAsia="zh-CN"/>
              </w:rPr>
              <w:t xml:space="preserve"> </w:t>
            </w:r>
            <w:r w:rsidRPr="00113332">
              <w:rPr>
                <w:rFonts w:ascii="Book Antiqua" w:hAnsi="Book Antiqua"/>
              </w:rPr>
              <w:t>0.001)</w:t>
            </w:r>
          </w:p>
        </w:tc>
        <w:tc>
          <w:tcPr>
            <w:tcW w:w="1148" w:type="dxa"/>
            <w:shd w:val="clear" w:color="auto" w:fill="auto"/>
          </w:tcPr>
          <w:p w14:paraId="6399E619" w14:textId="77777777" w:rsidR="00113332" w:rsidRPr="00113332" w:rsidRDefault="00113332" w:rsidP="00113332">
            <w:pPr>
              <w:spacing w:line="360" w:lineRule="auto"/>
              <w:jc w:val="both"/>
              <w:rPr>
                <w:rFonts w:ascii="Book Antiqua" w:hAnsi="Book Antiqua"/>
              </w:rPr>
            </w:pPr>
          </w:p>
        </w:tc>
        <w:tc>
          <w:tcPr>
            <w:tcW w:w="1041" w:type="dxa"/>
            <w:shd w:val="clear" w:color="auto" w:fill="auto"/>
          </w:tcPr>
          <w:p w14:paraId="221D3130" w14:textId="77777777" w:rsidR="00113332" w:rsidRPr="00113332" w:rsidRDefault="00113332" w:rsidP="00113332">
            <w:pPr>
              <w:spacing w:line="360" w:lineRule="auto"/>
              <w:jc w:val="both"/>
              <w:rPr>
                <w:rFonts w:ascii="Book Antiqua" w:hAnsi="Book Antiqua"/>
              </w:rPr>
            </w:pPr>
          </w:p>
        </w:tc>
        <w:tc>
          <w:tcPr>
            <w:tcW w:w="1402" w:type="dxa"/>
            <w:shd w:val="clear" w:color="auto" w:fill="auto"/>
          </w:tcPr>
          <w:p w14:paraId="54F4CBB0" w14:textId="77777777" w:rsidR="00113332" w:rsidRPr="00113332" w:rsidRDefault="00113332" w:rsidP="00113332">
            <w:pPr>
              <w:spacing w:line="360" w:lineRule="auto"/>
              <w:jc w:val="both"/>
              <w:rPr>
                <w:rFonts w:ascii="Book Antiqua" w:hAnsi="Book Antiqua"/>
              </w:rPr>
            </w:pPr>
          </w:p>
        </w:tc>
      </w:tr>
      <w:tr w:rsidR="00113332" w:rsidRPr="00113332" w14:paraId="7426B8C4" w14:textId="77777777" w:rsidTr="00D6326B">
        <w:tc>
          <w:tcPr>
            <w:tcW w:w="1505" w:type="dxa"/>
            <w:shd w:val="clear" w:color="auto" w:fill="auto"/>
          </w:tcPr>
          <w:p w14:paraId="2F8249FD" w14:textId="77777777" w:rsidR="00113332" w:rsidRPr="00113332" w:rsidRDefault="00113332" w:rsidP="00CD72C8">
            <w:pPr>
              <w:spacing w:line="360" w:lineRule="auto"/>
              <w:jc w:val="both"/>
              <w:rPr>
                <w:rFonts w:ascii="Book Antiqua" w:hAnsi="Book Antiqua"/>
                <w:lang w:eastAsia="zh-CN"/>
              </w:rPr>
            </w:pPr>
            <w:r w:rsidRPr="00113332">
              <w:rPr>
                <w:rFonts w:ascii="Book Antiqua" w:hAnsi="Book Antiqua"/>
              </w:rPr>
              <w:lastRenderedPageBreak/>
              <w:t xml:space="preserve">Tanaka </w:t>
            </w:r>
            <w:r w:rsidR="00CD72C8" w:rsidRPr="00113332">
              <w:rPr>
                <w:rFonts w:ascii="Book Antiqua" w:hAnsi="Book Antiqua"/>
                <w:i/>
              </w:rPr>
              <w:t>et al</w:t>
            </w:r>
            <w:r w:rsidR="00CD72C8" w:rsidRPr="00113332">
              <w:rPr>
                <w:rFonts w:ascii="Book Antiqua" w:hAnsi="Book Antiqua" w:hint="eastAsia"/>
                <w:vertAlign w:val="superscript"/>
                <w:lang w:eastAsia="zh-CN"/>
              </w:rPr>
              <w:t>[</w:t>
            </w:r>
            <w:r w:rsidR="00CD72C8">
              <w:rPr>
                <w:rFonts w:ascii="Book Antiqua" w:hAnsi="Book Antiqua" w:hint="eastAsia"/>
                <w:vertAlign w:val="superscript"/>
                <w:lang w:eastAsia="zh-CN"/>
              </w:rPr>
              <w:t>20</w:t>
            </w:r>
            <w:r w:rsidR="00CD72C8" w:rsidRPr="00113332">
              <w:rPr>
                <w:rFonts w:ascii="Book Antiqua" w:hAnsi="Book Antiqua" w:hint="eastAsia"/>
                <w:vertAlign w:val="superscript"/>
                <w:lang w:eastAsia="zh-CN"/>
              </w:rPr>
              <w:t>]</w:t>
            </w:r>
            <w:r w:rsidRPr="00113332">
              <w:rPr>
                <w:rFonts w:ascii="Book Antiqua" w:hAnsi="Book Antiqua"/>
              </w:rPr>
              <w:t>, 2012</w:t>
            </w:r>
          </w:p>
        </w:tc>
        <w:tc>
          <w:tcPr>
            <w:tcW w:w="1084" w:type="dxa"/>
          </w:tcPr>
          <w:p w14:paraId="345D4AEC" w14:textId="77777777" w:rsidR="00113332" w:rsidRPr="00D6326B" w:rsidRDefault="00845EB5" w:rsidP="00113332">
            <w:pPr>
              <w:spacing w:line="360" w:lineRule="auto"/>
              <w:jc w:val="both"/>
              <w:rPr>
                <w:rFonts w:ascii="Book Antiqua" w:hAnsi="Book Antiqua"/>
                <w:lang w:val="en-US" w:eastAsia="zh-CN"/>
              </w:rPr>
            </w:pPr>
            <w:r w:rsidRPr="009A1F1B">
              <w:rPr>
                <w:rFonts w:ascii="Book Antiqua" w:hAnsi="Book Antiqua"/>
              </w:rPr>
              <w:t>Single-arm Retrospective Study (R-CHOP)</w:t>
            </w:r>
          </w:p>
        </w:tc>
        <w:tc>
          <w:tcPr>
            <w:tcW w:w="1084" w:type="dxa"/>
            <w:shd w:val="clear" w:color="auto" w:fill="auto"/>
          </w:tcPr>
          <w:p w14:paraId="7A101BAB" w14:textId="77777777" w:rsidR="00113332" w:rsidRPr="00113332" w:rsidRDefault="00113332" w:rsidP="00113332">
            <w:pPr>
              <w:spacing w:line="360" w:lineRule="auto"/>
              <w:jc w:val="both"/>
              <w:rPr>
                <w:rFonts w:ascii="Book Antiqua" w:hAnsi="Book Antiqua"/>
              </w:rPr>
            </w:pPr>
            <w:r w:rsidRPr="00113332">
              <w:rPr>
                <w:rFonts w:ascii="Book Antiqua" w:hAnsi="Book Antiqua"/>
              </w:rPr>
              <w:t>95</w:t>
            </w:r>
          </w:p>
        </w:tc>
        <w:tc>
          <w:tcPr>
            <w:tcW w:w="1156" w:type="dxa"/>
            <w:shd w:val="clear" w:color="auto" w:fill="auto"/>
          </w:tcPr>
          <w:p w14:paraId="210018E4" w14:textId="53AC536E" w:rsidR="00113332" w:rsidRPr="00113332" w:rsidRDefault="00845EB5" w:rsidP="00D6326B">
            <w:pPr>
              <w:spacing w:line="360" w:lineRule="auto"/>
              <w:jc w:val="both"/>
              <w:rPr>
                <w:rFonts w:ascii="Book Antiqua" w:hAnsi="Book Antiqua"/>
              </w:rPr>
            </w:pPr>
            <w:r w:rsidRPr="009A1F1B">
              <w:rPr>
                <w:rFonts w:ascii="Book Antiqua" w:hAnsi="Book Antiqua"/>
              </w:rPr>
              <w:t>3-yr 91% (localized disease)</w:t>
            </w:r>
            <w:r w:rsidR="00D6326B">
              <w:rPr>
                <w:rFonts w:ascii="Book Antiqua" w:hAnsi="Book Antiqua" w:hint="eastAsia"/>
                <w:lang w:eastAsia="zh-CN"/>
              </w:rPr>
              <w:t xml:space="preserve">; </w:t>
            </w:r>
            <w:r w:rsidRPr="009A1F1B">
              <w:rPr>
                <w:rFonts w:ascii="Book Antiqua" w:hAnsi="Book Antiqua"/>
              </w:rPr>
              <w:t>3-yr 95% (localized disease)</w:t>
            </w:r>
            <w:r w:rsidR="00D6326B">
              <w:rPr>
                <w:rFonts w:ascii="Book Antiqua" w:hAnsi="Book Antiqua" w:hint="eastAsia"/>
                <w:lang w:eastAsia="zh-CN"/>
              </w:rPr>
              <w:t xml:space="preserve">; </w:t>
            </w:r>
            <w:r w:rsidR="00113332" w:rsidRPr="00113332">
              <w:rPr>
                <w:rFonts w:ascii="Book Antiqua" w:hAnsi="Book Antiqua"/>
              </w:rPr>
              <w:t>3-yr 64% (localized disease)</w:t>
            </w:r>
          </w:p>
        </w:tc>
        <w:tc>
          <w:tcPr>
            <w:tcW w:w="1156" w:type="dxa"/>
            <w:shd w:val="clear" w:color="auto" w:fill="auto"/>
          </w:tcPr>
          <w:p w14:paraId="1BC7B6D3" w14:textId="77777777" w:rsidR="00113332" w:rsidRPr="00113332" w:rsidRDefault="00113332" w:rsidP="00113332">
            <w:pPr>
              <w:spacing w:line="360" w:lineRule="auto"/>
              <w:jc w:val="both"/>
              <w:rPr>
                <w:rFonts w:ascii="Book Antiqua" w:hAnsi="Book Antiqua"/>
              </w:rPr>
            </w:pPr>
          </w:p>
        </w:tc>
        <w:tc>
          <w:tcPr>
            <w:tcW w:w="1148" w:type="dxa"/>
            <w:shd w:val="clear" w:color="auto" w:fill="auto"/>
          </w:tcPr>
          <w:p w14:paraId="702A131F" w14:textId="3EC06DA0" w:rsidR="00113332" w:rsidRPr="00113332" w:rsidRDefault="00845EB5" w:rsidP="00D6326B">
            <w:pPr>
              <w:spacing w:line="360" w:lineRule="auto"/>
              <w:jc w:val="both"/>
              <w:rPr>
                <w:rFonts w:ascii="Book Antiqua" w:hAnsi="Book Antiqua"/>
              </w:rPr>
            </w:pPr>
            <w:r w:rsidRPr="009A1F1B">
              <w:rPr>
                <w:rFonts w:ascii="Book Antiqua" w:hAnsi="Book Antiqua"/>
              </w:rPr>
              <w:t>3-yr 91% (localized disease)</w:t>
            </w:r>
            <w:r w:rsidR="00D6326B">
              <w:rPr>
                <w:rFonts w:ascii="Book Antiqua" w:hAnsi="Book Antiqua" w:hint="eastAsia"/>
                <w:lang w:eastAsia="zh-CN"/>
              </w:rPr>
              <w:t xml:space="preserve">; </w:t>
            </w:r>
            <w:r w:rsidRPr="009A1F1B">
              <w:rPr>
                <w:rFonts w:ascii="Book Antiqua" w:hAnsi="Book Antiqua"/>
              </w:rPr>
              <w:t>3-yr 92% (localized disease)</w:t>
            </w:r>
            <w:r w:rsidR="00D6326B">
              <w:rPr>
                <w:rFonts w:ascii="Book Antiqua" w:hAnsi="Book Antiqua" w:hint="eastAsia"/>
                <w:lang w:eastAsia="zh-CN"/>
              </w:rPr>
              <w:t xml:space="preserve">; </w:t>
            </w:r>
            <w:r w:rsidR="00113332" w:rsidRPr="00113332">
              <w:rPr>
                <w:rFonts w:ascii="Book Antiqua" w:hAnsi="Book Antiqua"/>
              </w:rPr>
              <w:t>3-yr 43% (localized disease)</w:t>
            </w:r>
          </w:p>
        </w:tc>
        <w:tc>
          <w:tcPr>
            <w:tcW w:w="1041" w:type="dxa"/>
            <w:shd w:val="clear" w:color="auto" w:fill="auto"/>
          </w:tcPr>
          <w:p w14:paraId="192C8486" w14:textId="77777777" w:rsidR="00113332" w:rsidRPr="00113332" w:rsidRDefault="00113332" w:rsidP="00113332">
            <w:pPr>
              <w:spacing w:line="360" w:lineRule="auto"/>
              <w:jc w:val="both"/>
              <w:rPr>
                <w:rFonts w:ascii="Book Antiqua" w:hAnsi="Book Antiqua"/>
              </w:rPr>
            </w:pPr>
          </w:p>
        </w:tc>
        <w:tc>
          <w:tcPr>
            <w:tcW w:w="1402" w:type="dxa"/>
            <w:shd w:val="clear" w:color="auto" w:fill="auto"/>
          </w:tcPr>
          <w:p w14:paraId="5BE4D0AF" w14:textId="77777777" w:rsidR="00113332" w:rsidRPr="00D6326B" w:rsidRDefault="00845EB5" w:rsidP="00CD72C8">
            <w:pPr>
              <w:spacing w:line="360" w:lineRule="auto"/>
              <w:jc w:val="both"/>
              <w:rPr>
                <w:rFonts w:ascii="Book Antiqua" w:eastAsiaTheme="minorEastAsia" w:hAnsi="Book Antiqua"/>
                <w:lang w:val="en-US" w:eastAsia="en-US"/>
              </w:rPr>
            </w:pPr>
            <w:r w:rsidRPr="009A1F1B">
              <w:rPr>
                <w:rFonts w:ascii="Book Antiqua" w:hAnsi="Book Antiqua"/>
              </w:rPr>
              <w:t>6c. R-CHOP</w:t>
            </w:r>
            <w:r w:rsidRPr="009A1F1B">
              <w:rPr>
                <w:rFonts w:ascii="Book Antiqua" w:hAnsi="Book Antiqua"/>
                <w:lang w:eastAsia="zh-CN"/>
              </w:rPr>
              <w:t xml:space="preserve">; </w:t>
            </w:r>
            <w:r w:rsidRPr="009A1F1B">
              <w:rPr>
                <w:rFonts w:ascii="Book Antiqua" w:hAnsi="Book Antiqua"/>
              </w:rPr>
              <w:t>3</w:t>
            </w:r>
            <w:r w:rsidRPr="009A1F1B">
              <w:rPr>
                <w:rFonts w:ascii="Book Antiqua" w:hAnsi="Book Antiqua"/>
                <w:lang w:eastAsia="zh-CN"/>
              </w:rPr>
              <w:t>-</w:t>
            </w:r>
            <w:r w:rsidRPr="009A1F1B">
              <w:rPr>
                <w:rFonts w:ascii="Book Antiqua" w:hAnsi="Book Antiqua"/>
              </w:rPr>
              <w:t>4 c. R-CHOP plus radiotherapy</w:t>
            </w:r>
            <w:r w:rsidRPr="009A1F1B">
              <w:rPr>
                <w:rFonts w:ascii="Book Antiqua" w:hAnsi="Book Antiqua"/>
                <w:lang w:eastAsia="zh-CN"/>
              </w:rPr>
              <w:t xml:space="preserve">; </w:t>
            </w:r>
            <w:r w:rsidRPr="009A1F1B">
              <w:rPr>
                <w:rFonts w:ascii="Book Antiqua" w:hAnsi="Book Antiqua"/>
              </w:rPr>
              <w:t>R-CHOP ± radiotherapy</w:t>
            </w:r>
          </w:p>
        </w:tc>
      </w:tr>
      <w:tr w:rsidR="00113332" w:rsidRPr="00113332" w14:paraId="3BD35FD9" w14:textId="77777777" w:rsidTr="00D6326B">
        <w:tc>
          <w:tcPr>
            <w:tcW w:w="1505" w:type="dxa"/>
            <w:tcBorders>
              <w:bottom w:val="single" w:sz="4" w:space="0" w:color="auto"/>
            </w:tcBorders>
            <w:shd w:val="clear" w:color="auto" w:fill="auto"/>
          </w:tcPr>
          <w:p w14:paraId="0C8B2653" w14:textId="77777777" w:rsidR="00113332" w:rsidRPr="00113332" w:rsidRDefault="00113332" w:rsidP="00CD72C8">
            <w:pPr>
              <w:spacing w:line="360" w:lineRule="auto"/>
              <w:jc w:val="both"/>
              <w:rPr>
                <w:rFonts w:ascii="Book Antiqua" w:hAnsi="Book Antiqua"/>
                <w:lang w:eastAsia="zh-CN"/>
              </w:rPr>
            </w:pPr>
            <w:r w:rsidRPr="00113332">
              <w:rPr>
                <w:rFonts w:ascii="Book Antiqua" w:hAnsi="Book Antiqua"/>
              </w:rPr>
              <w:t xml:space="preserve">Couto </w:t>
            </w:r>
            <w:r w:rsidR="00CD72C8" w:rsidRPr="00113332">
              <w:rPr>
                <w:rFonts w:ascii="Book Antiqua" w:hAnsi="Book Antiqua"/>
                <w:i/>
              </w:rPr>
              <w:t>et al</w:t>
            </w:r>
            <w:r w:rsidR="00CD72C8" w:rsidRPr="00113332">
              <w:rPr>
                <w:rFonts w:ascii="Book Antiqua" w:hAnsi="Book Antiqua" w:hint="eastAsia"/>
                <w:vertAlign w:val="superscript"/>
                <w:lang w:eastAsia="zh-CN"/>
              </w:rPr>
              <w:t>[</w:t>
            </w:r>
            <w:r w:rsidR="00CD72C8">
              <w:rPr>
                <w:rFonts w:ascii="Book Antiqua" w:hAnsi="Book Antiqua" w:hint="eastAsia"/>
                <w:vertAlign w:val="superscript"/>
                <w:lang w:eastAsia="zh-CN"/>
              </w:rPr>
              <w:t>17</w:t>
            </w:r>
            <w:r w:rsidR="00CD72C8" w:rsidRPr="00113332">
              <w:rPr>
                <w:rFonts w:ascii="Book Antiqua" w:hAnsi="Book Antiqua" w:hint="eastAsia"/>
                <w:vertAlign w:val="superscript"/>
                <w:lang w:eastAsia="zh-CN"/>
              </w:rPr>
              <w:t>]</w:t>
            </w:r>
            <w:r w:rsidRPr="00113332">
              <w:rPr>
                <w:rFonts w:ascii="Book Antiqua" w:hAnsi="Book Antiqua"/>
              </w:rPr>
              <w:t>, 2021</w:t>
            </w:r>
          </w:p>
        </w:tc>
        <w:tc>
          <w:tcPr>
            <w:tcW w:w="1084" w:type="dxa"/>
            <w:tcBorders>
              <w:bottom w:val="single" w:sz="4" w:space="0" w:color="auto"/>
            </w:tcBorders>
          </w:tcPr>
          <w:p w14:paraId="514A0003" w14:textId="77777777" w:rsidR="00113332" w:rsidRPr="00D6326B" w:rsidRDefault="00845EB5" w:rsidP="00113332">
            <w:pPr>
              <w:spacing w:line="360" w:lineRule="auto"/>
              <w:jc w:val="both"/>
              <w:rPr>
                <w:rFonts w:ascii="Book Antiqua" w:eastAsiaTheme="minorEastAsia" w:hAnsi="Book Antiqua"/>
                <w:lang w:val="en-US" w:eastAsia="zh-CN"/>
              </w:rPr>
            </w:pPr>
            <w:r w:rsidRPr="009A1F1B">
              <w:rPr>
                <w:rFonts w:ascii="Book Antiqua" w:hAnsi="Book Antiqua"/>
              </w:rPr>
              <w:t>Single-arm Retrospective Study (R-CHOP)</w:t>
            </w:r>
          </w:p>
        </w:tc>
        <w:tc>
          <w:tcPr>
            <w:tcW w:w="1084" w:type="dxa"/>
            <w:tcBorders>
              <w:bottom w:val="single" w:sz="4" w:space="0" w:color="auto"/>
            </w:tcBorders>
            <w:shd w:val="clear" w:color="auto" w:fill="auto"/>
          </w:tcPr>
          <w:p w14:paraId="1EEF6655" w14:textId="77777777" w:rsidR="00113332" w:rsidRPr="00113332" w:rsidRDefault="00113332" w:rsidP="00113332">
            <w:pPr>
              <w:spacing w:line="360" w:lineRule="auto"/>
              <w:jc w:val="both"/>
              <w:rPr>
                <w:rFonts w:ascii="Book Antiqua" w:hAnsi="Book Antiqua"/>
              </w:rPr>
            </w:pPr>
            <w:r w:rsidRPr="00113332">
              <w:rPr>
                <w:rFonts w:ascii="Book Antiqua" w:hAnsi="Book Antiqua"/>
              </w:rPr>
              <w:t>101</w:t>
            </w:r>
          </w:p>
        </w:tc>
        <w:tc>
          <w:tcPr>
            <w:tcW w:w="1156" w:type="dxa"/>
            <w:tcBorders>
              <w:bottom w:val="single" w:sz="4" w:space="0" w:color="auto"/>
            </w:tcBorders>
            <w:shd w:val="clear" w:color="auto" w:fill="auto"/>
          </w:tcPr>
          <w:p w14:paraId="61358C4A" w14:textId="17BDCE0B" w:rsidR="00113332" w:rsidRPr="00113332" w:rsidRDefault="00113332" w:rsidP="00D6326B">
            <w:pPr>
              <w:spacing w:line="360" w:lineRule="auto"/>
              <w:jc w:val="both"/>
              <w:rPr>
                <w:rFonts w:ascii="Book Antiqua" w:hAnsi="Book Antiqua"/>
              </w:rPr>
            </w:pPr>
            <w:r w:rsidRPr="00113332">
              <w:rPr>
                <w:rFonts w:ascii="Book Antiqua" w:hAnsi="Book Antiqua"/>
              </w:rPr>
              <w:t xml:space="preserve">Not </w:t>
            </w:r>
            <w:r w:rsidR="00D6326B">
              <w:rPr>
                <w:rFonts w:ascii="Book Antiqua" w:hAnsi="Book Antiqua" w:hint="eastAsia"/>
                <w:lang w:eastAsia="zh-CN"/>
              </w:rPr>
              <w:t>r</w:t>
            </w:r>
            <w:r w:rsidRPr="00113332">
              <w:rPr>
                <w:rFonts w:ascii="Book Antiqua" w:hAnsi="Book Antiqua"/>
              </w:rPr>
              <w:t>eached</w:t>
            </w:r>
          </w:p>
        </w:tc>
        <w:tc>
          <w:tcPr>
            <w:tcW w:w="1156" w:type="dxa"/>
            <w:tcBorders>
              <w:bottom w:val="single" w:sz="4" w:space="0" w:color="auto"/>
            </w:tcBorders>
            <w:shd w:val="clear" w:color="auto" w:fill="auto"/>
          </w:tcPr>
          <w:p w14:paraId="5E53E2AD" w14:textId="77777777" w:rsidR="00113332" w:rsidRPr="00113332" w:rsidRDefault="00113332" w:rsidP="00113332">
            <w:pPr>
              <w:spacing w:line="360" w:lineRule="auto"/>
              <w:jc w:val="both"/>
              <w:rPr>
                <w:rFonts w:ascii="Book Antiqua" w:hAnsi="Book Antiqua"/>
              </w:rPr>
            </w:pPr>
          </w:p>
        </w:tc>
        <w:tc>
          <w:tcPr>
            <w:tcW w:w="1148" w:type="dxa"/>
            <w:tcBorders>
              <w:bottom w:val="single" w:sz="4" w:space="0" w:color="auto"/>
            </w:tcBorders>
            <w:shd w:val="clear" w:color="auto" w:fill="auto"/>
          </w:tcPr>
          <w:p w14:paraId="532BE0FC" w14:textId="08C779B3" w:rsidR="00113332" w:rsidRPr="00113332" w:rsidRDefault="00113332" w:rsidP="00D6326B">
            <w:pPr>
              <w:spacing w:line="360" w:lineRule="auto"/>
              <w:jc w:val="both"/>
              <w:rPr>
                <w:rFonts w:ascii="Book Antiqua" w:hAnsi="Book Antiqua"/>
              </w:rPr>
            </w:pPr>
            <w:r w:rsidRPr="00113332">
              <w:rPr>
                <w:rFonts w:ascii="Book Antiqua" w:hAnsi="Book Antiqua"/>
              </w:rPr>
              <w:t xml:space="preserve">Not </w:t>
            </w:r>
            <w:r w:rsidR="00D6326B">
              <w:rPr>
                <w:rFonts w:ascii="Book Antiqua" w:hAnsi="Book Antiqua" w:hint="eastAsia"/>
                <w:lang w:eastAsia="zh-CN"/>
              </w:rPr>
              <w:t>r</w:t>
            </w:r>
            <w:r w:rsidRPr="00113332">
              <w:rPr>
                <w:rFonts w:ascii="Book Antiqua" w:hAnsi="Book Antiqua"/>
              </w:rPr>
              <w:t>eached</w:t>
            </w:r>
          </w:p>
        </w:tc>
        <w:tc>
          <w:tcPr>
            <w:tcW w:w="1041" w:type="dxa"/>
            <w:tcBorders>
              <w:bottom w:val="single" w:sz="4" w:space="0" w:color="auto"/>
            </w:tcBorders>
            <w:shd w:val="clear" w:color="auto" w:fill="auto"/>
          </w:tcPr>
          <w:p w14:paraId="55631117" w14:textId="77777777" w:rsidR="00113332" w:rsidRPr="00113332" w:rsidRDefault="00113332" w:rsidP="00113332">
            <w:pPr>
              <w:spacing w:line="360" w:lineRule="auto"/>
              <w:jc w:val="both"/>
              <w:rPr>
                <w:rFonts w:ascii="Book Antiqua" w:hAnsi="Book Antiqua"/>
              </w:rPr>
            </w:pPr>
          </w:p>
        </w:tc>
        <w:tc>
          <w:tcPr>
            <w:tcW w:w="1402" w:type="dxa"/>
            <w:tcBorders>
              <w:bottom w:val="single" w:sz="4" w:space="0" w:color="auto"/>
            </w:tcBorders>
            <w:shd w:val="clear" w:color="auto" w:fill="auto"/>
          </w:tcPr>
          <w:p w14:paraId="54938EA0" w14:textId="77777777" w:rsidR="00113332" w:rsidRPr="00D6326B" w:rsidRDefault="00845EB5" w:rsidP="00CD72C8">
            <w:pPr>
              <w:spacing w:line="360" w:lineRule="auto"/>
              <w:jc w:val="both"/>
              <w:rPr>
                <w:rFonts w:ascii="Book Antiqua" w:eastAsiaTheme="minorEastAsia" w:hAnsi="Book Antiqua"/>
                <w:lang w:val="en-US" w:eastAsia="en-US"/>
              </w:rPr>
            </w:pPr>
            <w:r w:rsidRPr="009A1F1B">
              <w:rPr>
                <w:rFonts w:ascii="Book Antiqua" w:hAnsi="Book Antiqua"/>
              </w:rPr>
              <w:t>80% CR (after 1</w:t>
            </w:r>
            <w:r w:rsidRPr="009A1F1B">
              <w:rPr>
                <w:rFonts w:ascii="Book Antiqua" w:hAnsi="Book Antiqua"/>
                <w:vertAlign w:val="superscript"/>
              </w:rPr>
              <w:t>st</w:t>
            </w:r>
            <w:r w:rsidRPr="009A1F1B">
              <w:rPr>
                <w:rFonts w:ascii="Book Antiqua" w:hAnsi="Book Antiqua"/>
              </w:rPr>
              <w:t xml:space="preserve"> line)</w:t>
            </w:r>
            <w:r w:rsidRPr="009A1F1B">
              <w:rPr>
                <w:rFonts w:ascii="Book Antiqua" w:hAnsi="Book Antiqua"/>
                <w:lang w:eastAsia="zh-CN"/>
              </w:rPr>
              <w:t xml:space="preserve">; </w:t>
            </w:r>
            <w:r w:rsidRPr="009A1F1B">
              <w:rPr>
                <w:rFonts w:ascii="Book Antiqua" w:hAnsi="Book Antiqua"/>
              </w:rPr>
              <w:t>54% CR (3 yrs FU)</w:t>
            </w:r>
          </w:p>
        </w:tc>
      </w:tr>
    </w:tbl>
    <w:p w14:paraId="3710EBDD" w14:textId="43051F87" w:rsidR="00DE1B89" w:rsidRDefault="00C66E42" w:rsidP="00890DA7">
      <w:pPr>
        <w:spacing w:line="360" w:lineRule="auto"/>
        <w:jc w:val="both"/>
        <w:rPr>
          <w:rFonts w:ascii="Book Antiqua" w:hAnsi="Book Antiqua" w:cs="Book Antiqua"/>
          <w:color w:val="000000"/>
          <w:lang w:eastAsia="zh-CN"/>
        </w:rPr>
      </w:pPr>
      <w:r w:rsidRPr="00113332">
        <w:rPr>
          <w:rFonts w:ascii="Book Antiqua" w:hAnsi="Book Antiqua"/>
        </w:rPr>
        <w:t>R-CHOP</w:t>
      </w:r>
      <w:r>
        <w:rPr>
          <w:rFonts w:ascii="Book Antiqua" w:hAnsi="Book Antiqua" w:hint="eastAsia"/>
          <w:lang w:eastAsia="zh-CN"/>
        </w:rPr>
        <w:t>:</w:t>
      </w:r>
      <w:r w:rsidRPr="00C66E42">
        <w:t xml:space="preserve"> </w:t>
      </w:r>
      <w:r>
        <w:rPr>
          <w:rFonts w:ascii="Book Antiqua" w:hAnsi="Book Antiqua" w:hint="eastAsia"/>
          <w:lang w:eastAsia="zh-CN"/>
        </w:rPr>
        <w:t>R</w:t>
      </w:r>
      <w:r w:rsidRPr="00C66E42">
        <w:rPr>
          <w:rFonts w:ascii="Book Antiqua" w:hAnsi="Book Antiqua"/>
          <w:lang w:eastAsia="zh-CN"/>
        </w:rPr>
        <w:t>ituximab-cyclophosphamide doxorubicin vincristine prednisone</w:t>
      </w:r>
      <w:r>
        <w:rPr>
          <w:rFonts w:ascii="Book Antiqua" w:hAnsi="Book Antiqua" w:hint="eastAsia"/>
          <w:lang w:eastAsia="zh-CN"/>
        </w:rPr>
        <w:t xml:space="preserve">; </w:t>
      </w:r>
      <w:r w:rsidRPr="00113332">
        <w:rPr>
          <w:rFonts w:ascii="Book Antiqua" w:hAnsi="Book Antiqua"/>
        </w:rPr>
        <w:t>CHOP</w:t>
      </w:r>
      <w:r>
        <w:rPr>
          <w:rFonts w:ascii="Book Antiqua" w:hAnsi="Book Antiqua" w:hint="eastAsia"/>
          <w:lang w:eastAsia="zh-CN"/>
        </w:rPr>
        <w:t>: C</w:t>
      </w:r>
      <w:r w:rsidRPr="00C66E42">
        <w:rPr>
          <w:rFonts w:ascii="Book Antiqua" w:hAnsi="Book Antiqua"/>
          <w:lang w:eastAsia="zh-CN"/>
        </w:rPr>
        <w:t>yclophosphamide doxorubicin vincristine prednisone</w:t>
      </w:r>
      <w:r>
        <w:rPr>
          <w:rFonts w:ascii="Book Antiqua" w:hAnsi="Book Antiqua" w:hint="eastAsia"/>
          <w:lang w:eastAsia="zh-CN"/>
        </w:rPr>
        <w:t>; OS:</w:t>
      </w:r>
      <w:r w:rsidRPr="00C66E42">
        <w:rPr>
          <w:rFonts w:ascii="Book Antiqua" w:eastAsia="Book Antiqua" w:hAnsi="Book Antiqua" w:cs="Book Antiqua"/>
          <w:color w:val="000000"/>
          <w:shd w:val="clear" w:color="auto" w:fill="FFFFFF"/>
        </w:rPr>
        <w:t xml:space="preserve"> </w:t>
      </w:r>
      <w:r>
        <w:rPr>
          <w:rFonts w:ascii="Book Antiqua" w:hAnsi="Book Antiqua" w:cs="Book Antiqua" w:hint="eastAsia"/>
          <w:color w:val="000000"/>
          <w:shd w:val="clear" w:color="auto" w:fill="FFFFFF"/>
          <w:lang w:eastAsia="zh-CN"/>
        </w:rPr>
        <w:t>O</w:t>
      </w:r>
      <w:r>
        <w:rPr>
          <w:rFonts w:ascii="Book Antiqua" w:eastAsia="Book Antiqua" w:hAnsi="Book Antiqua" w:cs="Book Antiqua"/>
          <w:color w:val="000000"/>
          <w:shd w:val="clear" w:color="auto" w:fill="FFFFFF"/>
        </w:rPr>
        <w:t>verall survival</w:t>
      </w:r>
      <w:r>
        <w:rPr>
          <w:rFonts w:ascii="Book Antiqua" w:hAnsi="Book Antiqua" w:cs="Book Antiqua" w:hint="eastAsia"/>
          <w:color w:val="000000"/>
          <w:shd w:val="clear" w:color="auto" w:fill="FFFFFF"/>
          <w:lang w:eastAsia="zh-CN"/>
        </w:rPr>
        <w:t>; PFS:</w:t>
      </w:r>
      <w:r w:rsidRPr="00C66E42">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rogression-free survival</w:t>
      </w:r>
      <w:r>
        <w:rPr>
          <w:rFonts w:ascii="Book Antiqua" w:hAnsi="Book Antiqua" w:cs="Book Antiqua" w:hint="eastAsia"/>
          <w:color w:val="000000"/>
          <w:lang w:eastAsia="zh-CN"/>
        </w:rPr>
        <w:t>;</w:t>
      </w:r>
      <w:r w:rsidRPr="00C66E42">
        <w:t xml:space="preserve"> </w:t>
      </w:r>
      <w:r w:rsidRPr="00C66E42">
        <w:rPr>
          <w:rFonts w:ascii="Book Antiqua" w:hAnsi="Book Antiqua" w:cs="Book Antiqua"/>
          <w:color w:val="000000"/>
          <w:lang w:eastAsia="zh-CN"/>
        </w:rPr>
        <w:t>EFS: Event free survival</w:t>
      </w:r>
      <w:r>
        <w:rPr>
          <w:rFonts w:ascii="Book Antiqua" w:hAnsi="Book Antiqua" w:cs="Book Antiqua" w:hint="eastAsia"/>
          <w:color w:val="000000"/>
          <w:lang w:eastAsia="zh-CN"/>
        </w:rPr>
        <w:t>;</w:t>
      </w:r>
      <w:r w:rsidRPr="00C66E42">
        <w:t xml:space="preserve"> </w:t>
      </w:r>
      <w:r w:rsidRPr="00C66E42">
        <w:rPr>
          <w:rFonts w:ascii="Book Antiqua" w:hAnsi="Book Antiqua" w:cs="Book Antiqua"/>
          <w:color w:val="000000"/>
          <w:lang w:eastAsia="zh-CN"/>
        </w:rPr>
        <w:t xml:space="preserve">CR: </w:t>
      </w:r>
      <w:r>
        <w:rPr>
          <w:rFonts w:ascii="Book Antiqua" w:hAnsi="Book Antiqua" w:cs="Book Antiqua" w:hint="eastAsia"/>
          <w:color w:val="000000"/>
          <w:lang w:eastAsia="zh-CN"/>
        </w:rPr>
        <w:t>C</w:t>
      </w:r>
      <w:r w:rsidRPr="00C66E42">
        <w:rPr>
          <w:rFonts w:ascii="Book Antiqua" w:hAnsi="Book Antiqua" w:cs="Book Antiqua"/>
          <w:color w:val="000000"/>
          <w:lang w:eastAsia="zh-CN"/>
        </w:rPr>
        <w:t>omplete remission</w:t>
      </w:r>
      <w:r>
        <w:rPr>
          <w:rFonts w:ascii="Book Antiqua" w:hAnsi="Book Antiqua" w:cs="Book Antiqua" w:hint="eastAsia"/>
          <w:color w:val="000000"/>
          <w:lang w:eastAsia="zh-CN"/>
        </w:rPr>
        <w:t>;</w:t>
      </w:r>
      <w:r w:rsidRPr="00C66E42">
        <w:t xml:space="preserve"> </w:t>
      </w:r>
      <w:r w:rsidRPr="00C66E42">
        <w:rPr>
          <w:rFonts w:ascii="Book Antiqua" w:hAnsi="Book Antiqua" w:cs="Book Antiqua"/>
          <w:color w:val="000000"/>
          <w:lang w:eastAsia="zh-CN"/>
        </w:rPr>
        <w:t>CT: Computed tomography</w:t>
      </w:r>
      <w:r>
        <w:rPr>
          <w:rFonts w:ascii="Book Antiqua" w:hAnsi="Book Antiqua" w:cs="Book Antiqua" w:hint="eastAsia"/>
          <w:color w:val="000000"/>
          <w:lang w:eastAsia="zh-CN"/>
        </w:rPr>
        <w:t>; FU: F</w:t>
      </w:r>
      <w:r w:rsidRPr="00C66E42">
        <w:rPr>
          <w:rFonts w:ascii="Book Antiqua" w:hAnsi="Book Antiqua" w:cs="Book Antiqua"/>
          <w:color w:val="000000"/>
          <w:lang w:eastAsia="zh-CN"/>
        </w:rPr>
        <w:t>ollow-up</w:t>
      </w:r>
      <w:r w:rsidR="005F02EB">
        <w:rPr>
          <w:rFonts w:ascii="Book Antiqua" w:hAnsi="Book Antiqua" w:cs="Book Antiqua" w:hint="eastAsia"/>
          <w:color w:val="000000"/>
          <w:lang w:eastAsia="zh-CN"/>
        </w:rPr>
        <w:t>.</w:t>
      </w:r>
    </w:p>
    <w:p w14:paraId="369748BF" w14:textId="77777777" w:rsidR="00DE1B89" w:rsidRDefault="00DE1B89">
      <w:pPr>
        <w:rPr>
          <w:rFonts w:ascii="Book Antiqua" w:hAnsi="Book Antiqua" w:cs="Book Antiqua"/>
          <w:color w:val="000000"/>
          <w:lang w:eastAsia="zh-CN"/>
        </w:rPr>
      </w:pPr>
      <w:r>
        <w:rPr>
          <w:rFonts w:ascii="Book Antiqua" w:hAnsi="Book Antiqua" w:cs="Book Antiqua"/>
          <w:color w:val="000000"/>
          <w:lang w:eastAsia="zh-CN"/>
        </w:rPr>
        <w:br w:type="page"/>
      </w:r>
    </w:p>
    <w:p w14:paraId="4FC7AAEB" w14:textId="77777777" w:rsidR="00372DDB" w:rsidRDefault="00372DDB" w:rsidP="00372DDB">
      <w:pPr>
        <w:jc w:val="center"/>
        <w:rPr>
          <w:rFonts w:ascii="Book Antiqua" w:hAnsi="Book Antiqua"/>
        </w:rPr>
      </w:pPr>
      <w:bookmarkStart w:id="6" w:name="_GoBack"/>
    </w:p>
    <w:p w14:paraId="39F4D622" w14:textId="77777777" w:rsidR="00372DDB" w:rsidRDefault="00372DDB" w:rsidP="00372DDB">
      <w:pPr>
        <w:jc w:val="center"/>
        <w:rPr>
          <w:rFonts w:ascii="Book Antiqua" w:hAnsi="Book Antiqua"/>
        </w:rPr>
      </w:pPr>
    </w:p>
    <w:p w14:paraId="00C7AB40" w14:textId="77777777" w:rsidR="00372DDB" w:rsidRDefault="00372DDB" w:rsidP="00372DDB">
      <w:pPr>
        <w:jc w:val="center"/>
        <w:rPr>
          <w:rFonts w:ascii="Book Antiqua" w:hAnsi="Book Antiqua"/>
        </w:rPr>
      </w:pPr>
    </w:p>
    <w:p w14:paraId="07016203" w14:textId="77777777" w:rsidR="00372DDB" w:rsidRDefault="00372DDB" w:rsidP="00372DDB">
      <w:pPr>
        <w:jc w:val="center"/>
        <w:rPr>
          <w:rFonts w:ascii="Book Antiqua" w:hAnsi="Book Antiqua"/>
        </w:rPr>
      </w:pPr>
    </w:p>
    <w:p w14:paraId="5B19C390" w14:textId="77777777" w:rsidR="00372DDB" w:rsidRDefault="00372DDB" w:rsidP="00372DDB">
      <w:pPr>
        <w:jc w:val="center"/>
        <w:rPr>
          <w:rFonts w:ascii="Book Antiqua" w:hAnsi="Book Antiqua"/>
        </w:rPr>
      </w:pPr>
    </w:p>
    <w:p w14:paraId="067052AE" w14:textId="77777777" w:rsidR="00372DDB" w:rsidRDefault="00372DDB" w:rsidP="00372DDB">
      <w:pPr>
        <w:jc w:val="center"/>
        <w:rPr>
          <w:rFonts w:ascii="Book Antiqua" w:hAnsi="Book Antiqua"/>
        </w:rPr>
      </w:pPr>
      <w:r>
        <w:rPr>
          <w:rFonts w:ascii="Book Antiqua" w:hAnsi="Book Antiqua"/>
          <w:noProof/>
        </w:rPr>
        <w:drawing>
          <wp:inline distT="0" distB="0" distL="0" distR="0" wp14:anchorId="48720278" wp14:editId="58D5964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E209389" w14:textId="77777777" w:rsidR="00372DDB" w:rsidRDefault="00372DDB" w:rsidP="00372DDB">
      <w:pPr>
        <w:jc w:val="center"/>
        <w:rPr>
          <w:rFonts w:ascii="Book Antiqua" w:hAnsi="Book Antiqua"/>
        </w:rPr>
      </w:pPr>
    </w:p>
    <w:p w14:paraId="62C8BCB1" w14:textId="77777777" w:rsidR="00372DDB" w:rsidRPr="00763D22" w:rsidRDefault="00372DDB" w:rsidP="00372DD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9FBCEE8" w14:textId="77777777" w:rsidR="00372DDB" w:rsidRPr="00763D22" w:rsidRDefault="00372DDB" w:rsidP="00372DD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C3D76BE" w14:textId="77777777" w:rsidR="00372DDB" w:rsidRPr="00763D22" w:rsidRDefault="00372DDB" w:rsidP="00372DD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D013668" w14:textId="77777777" w:rsidR="00372DDB" w:rsidRPr="00763D22" w:rsidRDefault="00372DDB" w:rsidP="00372DD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2911662" w14:textId="77777777" w:rsidR="00372DDB" w:rsidRPr="00763D22" w:rsidRDefault="00372DDB" w:rsidP="00372DD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314AF4D" w14:textId="77777777" w:rsidR="00372DDB" w:rsidRPr="00763D22" w:rsidRDefault="00372DDB" w:rsidP="00372DDB">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B960700" w14:textId="77777777" w:rsidR="00372DDB" w:rsidRDefault="00372DDB" w:rsidP="00372DDB">
      <w:pPr>
        <w:jc w:val="center"/>
        <w:rPr>
          <w:rFonts w:ascii="Book Antiqua" w:hAnsi="Book Antiqua"/>
        </w:rPr>
      </w:pPr>
    </w:p>
    <w:p w14:paraId="15973F4E" w14:textId="77777777" w:rsidR="00372DDB" w:rsidRDefault="00372DDB" w:rsidP="00372DDB">
      <w:pPr>
        <w:jc w:val="center"/>
        <w:rPr>
          <w:rFonts w:ascii="Book Antiqua" w:hAnsi="Book Antiqua"/>
        </w:rPr>
      </w:pPr>
    </w:p>
    <w:p w14:paraId="66643E91" w14:textId="77777777" w:rsidR="00372DDB" w:rsidRDefault="00372DDB" w:rsidP="00372DDB">
      <w:pPr>
        <w:jc w:val="center"/>
        <w:rPr>
          <w:rFonts w:ascii="Book Antiqua" w:hAnsi="Book Antiqua"/>
        </w:rPr>
      </w:pPr>
    </w:p>
    <w:p w14:paraId="2EC13976" w14:textId="77777777" w:rsidR="00372DDB" w:rsidRDefault="00372DDB" w:rsidP="00372DDB">
      <w:pPr>
        <w:jc w:val="center"/>
        <w:rPr>
          <w:rFonts w:ascii="Book Antiqua" w:hAnsi="Book Antiqua"/>
        </w:rPr>
      </w:pPr>
      <w:r>
        <w:rPr>
          <w:rFonts w:ascii="Book Antiqua" w:hAnsi="Book Antiqua"/>
          <w:noProof/>
        </w:rPr>
        <w:drawing>
          <wp:inline distT="0" distB="0" distL="0" distR="0" wp14:anchorId="14F1FB3B" wp14:editId="223FC21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5C63637" w14:textId="77777777" w:rsidR="00372DDB" w:rsidRDefault="00372DDB" w:rsidP="00372DDB">
      <w:pPr>
        <w:jc w:val="center"/>
        <w:rPr>
          <w:rFonts w:ascii="Book Antiqua" w:hAnsi="Book Antiqua"/>
        </w:rPr>
      </w:pPr>
    </w:p>
    <w:p w14:paraId="601AA75B" w14:textId="77777777" w:rsidR="00372DDB" w:rsidRDefault="00372DDB" w:rsidP="00372DDB">
      <w:pPr>
        <w:jc w:val="center"/>
        <w:rPr>
          <w:rFonts w:ascii="Book Antiqua" w:hAnsi="Book Antiqua"/>
        </w:rPr>
      </w:pPr>
    </w:p>
    <w:p w14:paraId="799343EB" w14:textId="77777777" w:rsidR="00372DDB" w:rsidRDefault="00372DDB" w:rsidP="00372DDB">
      <w:pPr>
        <w:jc w:val="center"/>
        <w:rPr>
          <w:rFonts w:ascii="Book Antiqua" w:hAnsi="Book Antiqua"/>
        </w:rPr>
      </w:pPr>
    </w:p>
    <w:p w14:paraId="21A183DC" w14:textId="77777777" w:rsidR="00372DDB" w:rsidRDefault="00372DDB" w:rsidP="00372DDB">
      <w:pPr>
        <w:jc w:val="center"/>
        <w:rPr>
          <w:rFonts w:ascii="Book Antiqua" w:hAnsi="Book Antiqua"/>
        </w:rPr>
      </w:pPr>
    </w:p>
    <w:p w14:paraId="4C4C6191" w14:textId="77777777" w:rsidR="00372DDB" w:rsidRDefault="00372DDB" w:rsidP="00372DDB">
      <w:pPr>
        <w:jc w:val="center"/>
        <w:rPr>
          <w:rFonts w:ascii="Book Antiqua" w:hAnsi="Book Antiqua"/>
        </w:rPr>
      </w:pPr>
    </w:p>
    <w:p w14:paraId="2947DEEE" w14:textId="77777777" w:rsidR="00372DDB" w:rsidRDefault="00372DDB" w:rsidP="00372DDB">
      <w:pPr>
        <w:jc w:val="center"/>
        <w:rPr>
          <w:rFonts w:ascii="Book Antiqua" w:hAnsi="Book Antiqua"/>
        </w:rPr>
      </w:pPr>
    </w:p>
    <w:p w14:paraId="45400F7A" w14:textId="77777777" w:rsidR="00372DDB" w:rsidRDefault="00372DDB" w:rsidP="00372DDB">
      <w:pPr>
        <w:jc w:val="center"/>
        <w:rPr>
          <w:rFonts w:ascii="Book Antiqua" w:hAnsi="Book Antiqua"/>
        </w:rPr>
      </w:pPr>
    </w:p>
    <w:p w14:paraId="459E8BF1" w14:textId="77777777" w:rsidR="00372DDB" w:rsidRDefault="00372DDB" w:rsidP="00372DDB">
      <w:pPr>
        <w:jc w:val="center"/>
        <w:rPr>
          <w:rFonts w:ascii="Book Antiqua" w:hAnsi="Book Antiqua"/>
        </w:rPr>
      </w:pPr>
    </w:p>
    <w:p w14:paraId="6E6B8779" w14:textId="77777777" w:rsidR="00372DDB" w:rsidRDefault="00372DDB" w:rsidP="00372DDB">
      <w:pPr>
        <w:jc w:val="center"/>
        <w:rPr>
          <w:rFonts w:ascii="Book Antiqua" w:hAnsi="Book Antiqua"/>
        </w:rPr>
      </w:pPr>
    </w:p>
    <w:p w14:paraId="2E390E84" w14:textId="77777777" w:rsidR="00372DDB" w:rsidRPr="00763D22" w:rsidRDefault="00372DDB" w:rsidP="00372DDB">
      <w:pPr>
        <w:jc w:val="right"/>
        <w:rPr>
          <w:rFonts w:ascii="Book Antiqua" w:hAnsi="Book Antiqua"/>
          <w:color w:val="000000" w:themeColor="text1"/>
        </w:rPr>
      </w:pPr>
    </w:p>
    <w:p w14:paraId="5DEEA476" w14:textId="77777777" w:rsidR="00372DDB" w:rsidRPr="00763D22" w:rsidRDefault="00372DDB" w:rsidP="00372DDB">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bookmarkEnd w:id="6"/>
    <w:p w14:paraId="1E371AA0" w14:textId="77777777" w:rsidR="00113332" w:rsidRPr="00372DDB" w:rsidRDefault="00113332" w:rsidP="00890DA7">
      <w:pPr>
        <w:spacing w:line="360" w:lineRule="auto"/>
        <w:jc w:val="both"/>
        <w:rPr>
          <w:lang w:eastAsia="zh-CN"/>
        </w:rPr>
      </w:pPr>
    </w:p>
    <w:sectPr w:rsidR="00113332" w:rsidRPr="00372DDB" w:rsidSect="007278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ED98D" w14:textId="77777777" w:rsidR="00B604CA" w:rsidRDefault="00B604CA" w:rsidP="00334CE7">
      <w:r>
        <w:separator/>
      </w:r>
    </w:p>
  </w:endnote>
  <w:endnote w:type="continuationSeparator" w:id="0">
    <w:p w14:paraId="15E49E29" w14:textId="77777777" w:rsidR="00B604CA" w:rsidRDefault="00B604CA" w:rsidP="0033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79481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3DEF451" w14:textId="77777777" w:rsidR="00334CE7" w:rsidRPr="00334CE7" w:rsidRDefault="00334CE7" w:rsidP="00334CE7">
            <w:pPr>
              <w:pStyle w:val="a9"/>
              <w:jc w:val="right"/>
              <w:rPr>
                <w:rFonts w:ascii="Book Antiqua" w:hAnsi="Book Antiqua"/>
                <w:sz w:val="24"/>
                <w:szCs w:val="24"/>
              </w:rPr>
            </w:pPr>
            <w:r w:rsidRPr="00334CE7">
              <w:rPr>
                <w:rFonts w:ascii="Book Antiqua" w:hAnsi="Book Antiqua"/>
                <w:sz w:val="24"/>
                <w:szCs w:val="24"/>
                <w:lang w:val="zh-CN" w:eastAsia="zh-CN"/>
              </w:rPr>
              <w:t xml:space="preserve"> </w:t>
            </w:r>
            <w:r w:rsidR="00845EB5" w:rsidRPr="00334CE7">
              <w:rPr>
                <w:rFonts w:ascii="Book Antiqua" w:hAnsi="Book Antiqua"/>
                <w:bCs/>
                <w:sz w:val="24"/>
                <w:szCs w:val="24"/>
              </w:rPr>
              <w:fldChar w:fldCharType="begin"/>
            </w:r>
            <w:r w:rsidRPr="00334CE7">
              <w:rPr>
                <w:rFonts w:ascii="Book Antiqua" w:hAnsi="Book Antiqua"/>
                <w:bCs/>
                <w:sz w:val="24"/>
                <w:szCs w:val="24"/>
              </w:rPr>
              <w:instrText>PAGE</w:instrText>
            </w:r>
            <w:r w:rsidR="00845EB5" w:rsidRPr="00334CE7">
              <w:rPr>
                <w:rFonts w:ascii="Book Antiqua" w:hAnsi="Book Antiqua"/>
                <w:bCs/>
                <w:sz w:val="24"/>
                <w:szCs w:val="24"/>
              </w:rPr>
              <w:fldChar w:fldCharType="separate"/>
            </w:r>
            <w:r w:rsidR="00372DDB">
              <w:rPr>
                <w:rFonts w:ascii="Book Antiqua" w:hAnsi="Book Antiqua"/>
                <w:bCs/>
                <w:noProof/>
                <w:sz w:val="24"/>
                <w:szCs w:val="24"/>
              </w:rPr>
              <w:t>34</w:t>
            </w:r>
            <w:r w:rsidR="00845EB5" w:rsidRPr="00334CE7">
              <w:rPr>
                <w:rFonts w:ascii="Book Antiqua" w:hAnsi="Book Antiqua"/>
                <w:bCs/>
                <w:sz w:val="24"/>
                <w:szCs w:val="24"/>
              </w:rPr>
              <w:fldChar w:fldCharType="end"/>
            </w:r>
            <w:r w:rsidRPr="00334CE7">
              <w:rPr>
                <w:rFonts w:ascii="Book Antiqua" w:hAnsi="Book Antiqua"/>
                <w:sz w:val="24"/>
                <w:szCs w:val="24"/>
                <w:lang w:val="zh-CN" w:eastAsia="zh-CN"/>
              </w:rPr>
              <w:t xml:space="preserve"> / </w:t>
            </w:r>
            <w:r w:rsidR="00845EB5" w:rsidRPr="00334CE7">
              <w:rPr>
                <w:rFonts w:ascii="Book Antiqua" w:hAnsi="Book Antiqua"/>
                <w:bCs/>
                <w:sz w:val="24"/>
                <w:szCs w:val="24"/>
              </w:rPr>
              <w:fldChar w:fldCharType="begin"/>
            </w:r>
            <w:r w:rsidRPr="00334CE7">
              <w:rPr>
                <w:rFonts w:ascii="Book Antiqua" w:hAnsi="Book Antiqua"/>
                <w:bCs/>
                <w:sz w:val="24"/>
                <w:szCs w:val="24"/>
              </w:rPr>
              <w:instrText>NUMPAGES</w:instrText>
            </w:r>
            <w:r w:rsidR="00845EB5" w:rsidRPr="00334CE7">
              <w:rPr>
                <w:rFonts w:ascii="Book Antiqua" w:hAnsi="Book Antiqua"/>
                <w:bCs/>
                <w:sz w:val="24"/>
                <w:szCs w:val="24"/>
              </w:rPr>
              <w:fldChar w:fldCharType="separate"/>
            </w:r>
            <w:r w:rsidR="00372DDB">
              <w:rPr>
                <w:rFonts w:ascii="Book Antiqua" w:hAnsi="Book Antiqua"/>
                <w:bCs/>
                <w:noProof/>
                <w:sz w:val="24"/>
                <w:szCs w:val="24"/>
              </w:rPr>
              <w:t>34</w:t>
            </w:r>
            <w:r w:rsidR="00845EB5" w:rsidRPr="00334CE7">
              <w:rPr>
                <w:rFonts w:ascii="Book Antiqua" w:hAnsi="Book Antiqua"/>
                <w:bCs/>
                <w:sz w:val="24"/>
                <w:szCs w:val="24"/>
              </w:rPr>
              <w:fldChar w:fldCharType="end"/>
            </w:r>
          </w:p>
        </w:sdtContent>
      </w:sdt>
    </w:sdtContent>
  </w:sdt>
  <w:p w14:paraId="3B4F7AC1" w14:textId="77777777" w:rsidR="00334CE7" w:rsidRPr="00334CE7" w:rsidRDefault="00334CE7" w:rsidP="00334CE7">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E6CF9" w14:textId="77777777" w:rsidR="00B604CA" w:rsidRDefault="00B604CA" w:rsidP="00334CE7">
      <w:r>
        <w:separator/>
      </w:r>
    </w:p>
  </w:footnote>
  <w:footnote w:type="continuationSeparator" w:id="0">
    <w:p w14:paraId="5694B13B" w14:textId="77777777" w:rsidR="00B604CA" w:rsidRDefault="00B604CA" w:rsidP="00334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7B3E"/>
    <w:rsid w:val="000073B3"/>
    <w:rsid w:val="000E2656"/>
    <w:rsid w:val="000E6A8B"/>
    <w:rsid w:val="00113332"/>
    <w:rsid w:val="0015239E"/>
    <w:rsid w:val="002123F6"/>
    <w:rsid w:val="00216CAC"/>
    <w:rsid w:val="002C1226"/>
    <w:rsid w:val="00334CE7"/>
    <w:rsid w:val="00341B66"/>
    <w:rsid w:val="00372DDB"/>
    <w:rsid w:val="00376714"/>
    <w:rsid w:val="00386062"/>
    <w:rsid w:val="003A460F"/>
    <w:rsid w:val="004A0A1A"/>
    <w:rsid w:val="00533C8C"/>
    <w:rsid w:val="00587863"/>
    <w:rsid w:val="005F02EB"/>
    <w:rsid w:val="006545D9"/>
    <w:rsid w:val="007278C7"/>
    <w:rsid w:val="007C0D3D"/>
    <w:rsid w:val="007D5B4B"/>
    <w:rsid w:val="00845EB5"/>
    <w:rsid w:val="00890DA7"/>
    <w:rsid w:val="009217B1"/>
    <w:rsid w:val="009A1F1B"/>
    <w:rsid w:val="00A66E61"/>
    <w:rsid w:val="00A77B3E"/>
    <w:rsid w:val="00AF7AFB"/>
    <w:rsid w:val="00B604CA"/>
    <w:rsid w:val="00B74DD2"/>
    <w:rsid w:val="00C5402A"/>
    <w:rsid w:val="00C56D31"/>
    <w:rsid w:val="00C66E42"/>
    <w:rsid w:val="00C95CBC"/>
    <w:rsid w:val="00CA2A55"/>
    <w:rsid w:val="00CD72C8"/>
    <w:rsid w:val="00D35588"/>
    <w:rsid w:val="00D47B94"/>
    <w:rsid w:val="00D6326B"/>
    <w:rsid w:val="00DE1B89"/>
    <w:rsid w:val="00E30C4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CB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8C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text"/>
    <w:basedOn w:val="a0"/>
    <w:rsid w:val="007278C7"/>
  </w:style>
  <w:style w:type="character" w:customStyle="1" w:styleId="st">
    <w:name w:val="st"/>
    <w:basedOn w:val="a0"/>
    <w:rsid w:val="007278C7"/>
  </w:style>
  <w:style w:type="paragraph" w:styleId="a3">
    <w:name w:val="Balloon Text"/>
    <w:basedOn w:val="a"/>
    <w:link w:val="Char"/>
    <w:rsid w:val="00C56D31"/>
    <w:rPr>
      <w:sz w:val="18"/>
      <w:szCs w:val="18"/>
    </w:rPr>
  </w:style>
  <w:style w:type="character" w:customStyle="1" w:styleId="Char">
    <w:name w:val="批注框文本 Char"/>
    <w:basedOn w:val="a0"/>
    <w:link w:val="a3"/>
    <w:rsid w:val="00C56D31"/>
    <w:rPr>
      <w:sz w:val="18"/>
      <w:szCs w:val="18"/>
    </w:rPr>
  </w:style>
  <w:style w:type="character" w:styleId="a4">
    <w:name w:val="annotation reference"/>
    <w:basedOn w:val="a0"/>
    <w:rsid w:val="00C56D31"/>
    <w:rPr>
      <w:sz w:val="21"/>
      <w:szCs w:val="21"/>
    </w:rPr>
  </w:style>
  <w:style w:type="paragraph" w:styleId="a5">
    <w:name w:val="annotation text"/>
    <w:basedOn w:val="a"/>
    <w:link w:val="Char0"/>
    <w:rsid w:val="00C56D31"/>
  </w:style>
  <w:style w:type="character" w:customStyle="1" w:styleId="Char0">
    <w:name w:val="批注文字 Char"/>
    <w:basedOn w:val="a0"/>
    <w:link w:val="a5"/>
    <w:rsid w:val="00C56D31"/>
    <w:rPr>
      <w:sz w:val="24"/>
      <w:szCs w:val="24"/>
    </w:rPr>
  </w:style>
  <w:style w:type="paragraph" w:styleId="a6">
    <w:name w:val="annotation subject"/>
    <w:basedOn w:val="a5"/>
    <w:next w:val="a5"/>
    <w:link w:val="Char1"/>
    <w:rsid w:val="00C56D31"/>
    <w:rPr>
      <w:b/>
      <w:bCs/>
    </w:rPr>
  </w:style>
  <w:style w:type="character" w:customStyle="1" w:styleId="Char1">
    <w:name w:val="批注主题 Char"/>
    <w:basedOn w:val="Char0"/>
    <w:link w:val="a6"/>
    <w:rsid w:val="00C56D31"/>
    <w:rPr>
      <w:b/>
      <w:bCs/>
      <w:sz w:val="24"/>
      <w:szCs w:val="24"/>
    </w:rPr>
  </w:style>
  <w:style w:type="table" w:styleId="a7">
    <w:name w:val="Table Grid"/>
    <w:basedOn w:val="a1"/>
    <w:uiPriority w:val="59"/>
    <w:rsid w:val="00113332"/>
    <w:rPr>
      <w:rFonts w:eastAsia="宋体"/>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2"/>
    <w:rsid w:val="00334CE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334CE7"/>
    <w:rPr>
      <w:sz w:val="18"/>
      <w:szCs w:val="18"/>
    </w:rPr>
  </w:style>
  <w:style w:type="paragraph" w:styleId="a9">
    <w:name w:val="footer"/>
    <w:basedOn w:val="a"/>
    <w:link w:val="Char3"/>
    <w:uiPriority w:val="99"/>
    <w:rsid w:val="00334CE7"/>
    <w:pPr>
      <w:tabs>
        <w:tab w:val="center" w:pos="4153"/>
        <w:tab w:val="right" w:pos="8306"/>
      </w:tabs>
      <w:snapToGrid w:val="0"/>
    </w:pPr>
    <w:rPr>
      <w:sz w:val="18"/>
      <w:szCs w:val="18"/>
    </w:rPr>
  </w:style>
  <w:style w:type="character" w:customStyle="1" w:styleId="Char3">
    <w:name w:val="页脚 Char"/>
    <w:basedOn w:val="a0"/>
    <w:link w:val="a9"/>
    <w:uiPriority w:val="99"/>
    <w:rsid w:val="00334CE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34</Pages>
  <Words>8742</Words>
  <Characters>49833</Characters>
  <Application>Microsoft Office Word</Application>
  <DocSecurity>0</DocSecurity>
  <Lines>415</Lines>
  <Paragraphs>116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58459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邢燕霞</cp:lastModifiedBy>
  <cp:revision>9</cp:revision>
  <dcterms:created xsi:type="dcterms:W3CDTF">2021-08-20T15:24:00Z</dcterms:created>
  <dcterms:modified xsi:type="dcterms:W3CDTF">2021-09-13T16:43:00Z</dcterms:modified>
</cp:coreProperties>
</file>