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3AEFB" w14:textId="77777777" w:rsidR="00A77B3E" w:rsidRPr="00226AC2" w:rsidRDefault="008977F2" w:rsidP="00226AC2">
      <w:pPr>
        <w:adjustRightInd w:val="0"/>
        <w:snapToGrid w:val="0"/>
        <w:spacing w:line="360" w:lineRule="auto"/>
        <w:jc w:val="both"/>
        <w:rPr>
          <w:rFonts w:ascii="Book Antiqua" w:hAnsi="Book Antiqua"/>
          <w:color w:val="000000" w:themeColor="text1"/>
        </w:rPr>
      </w:pPr>
      <w:r w:rsidRPr="00226AC2">
        <w:rPr>
          <w:rFonts w:ascii="Book Antiqua" w:eastAsia="Book Antiqua" w:hAnsi="Book Antiqua" w:cs="Book Antiqua"/>
          <w:b/>
          <w:color w:val="000000" w:themeColor="text1"/>
        </w:rPr>
        <w:t xml:space="preserve">Name of Journal: </w:t>
      </w:r>
      <w:r w:rsidRPr="00226AC2">
        <w:rPr>
          <w:rFonts w:ascii="Book Antiqua" w:eastAsia="Book Antiqua" w:hAnsi="Book Antiqua" w:cs="Book Antiqua"/>
          <w:i/>
          <w:color w:val="000000" w:themeColor="text1"/>
        </w:rPr>
        <w:t>World Journal of Clinical Cases</w:t>
      </w:r>
    </w:p>
    <w:p w14:paraId="59ECB2B7" w14:textId="77777777" w:rsidR="00A77B3E" w:rsidRPr="00226AC2" w:rsidRDefault="008977F2" w:rsidP="00226AC2">
      <w:pPr>
        <w:adjustRightInd w:val="0"/>
        <w:snapToGrid w:val="0"/>
        <w:spacing w:line="360" w:lineRule="auto"/>
        <w:jc w:val="both"/>
        <w:rPr>
          <w:rFonts w:ascii="Book Antiqua" w:hAnsi="Book Antiqua"/>
          <w:color w:val="000000" w:themeColor="text1"/>
        </w:rPr>
      </w:pPr>
      <w:r w:rsidRPr="00226AC2">
        <w:rPr>
          <w:rFonts w:ascii="Book Antiqua" w:eastAsia="Book Antiqua" w:hAnsi="Book Antiqua" w:cs="Book Antiqua"/>
          <w:b/>
          <w:color w:val="000000" w:themeColor="text1"/>
        </w:rPr>
        <w:t xml:space="preserve">Manuscript NO: </w:t>
      </w:r>
      <w:r w:rsidRPr="00226AC2">
        <w:rPr>
          <w:rFonts w:ascii="Book Antiqua" w:eastAsia="Book Antiqua" w:hAnsi="Book Antiqua" w:cs="Book Antiqua"/>
          <w:color w:val="000000" w:themeColor="text1"/>
        </w:rPr>
        <w:t>66177</w:t>
      </w:r>
    </w:p>
    <w:p w14:paraId="68910705" w14:textId="77777777" w:rsidR="00A77B3E" w:rsidRPr="00226AC2" w:rsidRDefault="008977F2" w:rsidP="00226AC2">
      <w:pPr>
        <w:adjustRightInd w:val="0"/>
        <w:snapToGrid w:val="0"/>
        <w:spacing w:line="360" w:lineRule="auto"/>
        <w:jc w:val="both"/>
        <w:rPr>
          <w:rFonts w:ascii="Book Antiqua" w:hAnsi="Book Antiqua"/>
          <w:color w:val="000000" w:themeColor="text1"/>
        </w:rPr>
      </w:pPr>
      <w:r w:rsidRPr="00226AC2">
        <w:rPr>
          <w:rFonts w:ascii="Book Antiqua" w:eastAsia="Book Antiqua" w:hAnsi="Book Antiqua" w:cs="Book Antiqua"/>
          <w:b/>
          <w:color w:val="000000" w:themeColor="text1"/>
        </w:rPr>
        <w:t xml:space="preserve">Manuscript Type: </w:t>
      </w:r>
      <w:r w:rsidRPr="00226AC2">
        <w:rPr>
          <w:rFonts w:ascii="Book Antiqua" w:eastAsia="Book Antiqua" w:hAnsi="Book Antiqua" w:cs="Book Antiqua"/>
          <w:color w:val="000000" w:themeColor="text1"/>
        </w:rPr>
        <w:t>ORIGINAL ARTICLE</w:t>
      </w:r>
    </w:p>
    <w:p w14:paraId="1EC74447" w14:textId="77777777" w:rsidR="00A77B3E" w:rsidRPr="00226AC2" w:rsidRDefault="00A77B3E" w:rsidP="00226AC2">
      <w:pPr>
        <w:adjustRightInd w:val="0"/>
        <w:snapToGrid w:val="0"/>
        <w:spacing w:line="360" w:lineRule="auto"/>
        <w:jc w:val="both"/>
        <w:rPr>
          <w:rFonts w:ascii="Book Antiqua" w:hAnsi="Book Antiqua"/>
          <w:color w:val="000000" w:themeColor="text1"/>
        </w:rPr>
      </w:pPr>
    </w:p>
    <w:p w14:paraId="5D931C20" w14:textId="77777777" w:rsidR="00A77B3E" w:rsidRPr="00226AC2" w:rsidRDefault="008977F2" w:rsidP="00226AC2">
      <w:pPr>
        <w:adjustRightInd w:val="0"/>
        <w:snapToGrid w:val="0"/>
        <w:spacing w:line="360" w:lineRule="auto"/>
        <w:jc w:val="both"/>
        <w:rPr>
          <w:rFonts w:ascii="Book Antiqua" w:hAnsi="Book Antiqua"/>
          <w:color w:val="000000" w:themeColor="text1"/>
        </w:rPr>
      </w:pPr>
      <w:r w:rsidRPr="00226AC2">
        <w:rPr>
          <w:rFonts w:ascii="Book Antiqua" w:eastAsia="Book Antiqua" w:hAnsi="Book Antiqua" w:cs="Book Antiqua"/>
          <w:b/>
          <w:i/>
          <w:color w:val="000000" w:themeColor="text1"/>
        </w:rPr>
        <w:t>Randomized Controlled Trial</w:t>
      </w:r>
    </w:p>
    <w:p w14:paraId="6FAAEAA3" w14:textId="77777777" w:rsidR="00A77B3E" w:rsidRPr="00226AC2" w:rsidRDefault="008977F2" w:rsidP="00226AC2">
      <w:pPr>
        <w:adjustRightInd w:val="0"/>
        <w:snapToGrid w:val="0"/>
        <w:spacing w:line="360" w:lineRule="auto"/>
        <w:jc w:val="both"/>
        <w:rPr>
          <w:rFonts w:ascii="Book Antiqua" w:hAnsi="Book Antiqua"/>
          <w:color w:val="000000" w:themeColor="text1"/>
        </w:rPr>
      </w:pPr>
      <w:r w:rsidRPr="00226AC2">
        <w:rPr>
          <w:rFonts w:ascii="Book Antiqua" w:eastAsia="Book Antiqua" w:hAnsi="Book Antiqua" w:cs="Book Antiqua"/>
          <w:b/>
          <w:color w:val="000000" w:themeColor="text1"/>
        </w:rPr>
        <w:t>Effect of family caregiver nursing education on patients with rheumatoid arthritis and its impact factors: A randomized controlled trial</w:t>
      </w:r>
    </w:p>
    <w:p w14:paraId="0AF86874" w14:textId="77777777" w:rsidR="00A77B3E" w:rsidRPr="00226AC2" w:rsidRDefault="00A77B3E" w:rsidP="00226AC2">
      <w:pPr>
        <w:adjustRightInd w:val="0"/>
        <w:snapToGrid w:val="0"/>
        <w:spacing w:line="360" w:lineRule="auto"/>
        <w:jc w:val="both"/>
        <w:rPr>
          <w:rFonts w:ascii="Book Antiqua" w:hAnsi="Book Antiqua"/>
          <w:color w:val="000000" w:themeColor="text1"/>
        </w:rPr>
      </w:pPr>
    </w:p>
    <w:p w14:paraId="76CBD9B8" w14:textId="0328EA73" w:rsidR="00A77B3E" w:rsidRPr="00226AC2" w:rsidRDefault="00841F73" w:rsidP="00226AC2">
      <w:pPr>
        <w:adjustRightInd w:val="0"/>
        <w:snapToGrid w:val="0"/>
        <w:spacing w:line="360" w:lineRule="auto"/>
        <w:jc w:val="both"/>
        <w:rPr>
          <w:rFonts w:ascii="Book Antiqua" w:hAnsi="Book Antiqua"/>
          <w:color w:val="000000" w:themeColor="text1"/>
        </w:rPr>
      </w:pPr>
      <w:r w:rsidRPr="00226AC2">
        <w:rPr>
          <w:rFonts w:ascii="Book Antiqua" w:eastAsia="Book Antiqua" w:hAnsi="Book Antiqua" w:cs="Book Antiqua"/>
          <w:color w:val="000000" w:themeColor="text1"/>
        </w:rPr>
        <w:t>L</w:t>
      </w:r>
      <w:r w:rsidRPr="00226AC2">
        <w:rPr>
          <w:rFonts w:ascii="Book Antiqua" w:hAnsi="Book Antiqua" w:cs="Book Antiqua"/>
          <w:color w:val="000000" w:themeColor="text1"/>
          <w:lang w:eastAsia="zh-CN"/>
        </w:rPr>
        <w:t>i</w:t>
      </w:r>
      <w:r w:rsidRPr="00226AC2">
        <w:rPr>
          <w:rFonts w:ascii="Book Antiqua" w:eastAsia="Book Antiqua" w:hAnsi="Book Antiqua" w:cs="Book Antiqua"/>
          <w:color w:val="000000" w:themeColor="text1"/>
        </w:rPr>
        <w:t xml:space="preserve"> </w:t>
      </w:r>
      <w:r w:rsidRPr="00226AC2">
        <w:rPr>
          <w:rFonts w:ascii="Book Antiqua" w:hAnsi="Book Antiqua" w:cs="Book Antiqua"/>
          <w:color w:val="000000" w:themeColor="text1"/>
          <w:lang w:eastAsia="zh-CN"/>
        </w:rPr>
        <w:t xml:space="preserve">J </w:t>
      </w:r>
      <w:r w:rsidRPr="00226AC2">
        <w:rPr>
          <w:rFonts w:ascii="Book Antiqua" w:hAnsi="Book Antiqua" w:cs="Book Antiqua"/>
          <w:i/>
          <w:iCs/>
          <w:color w:val="000000" w:themeColor="text1"/>
          <w:lang w:eastAsia="zh-CN"/>
        </w:rPr>
        <w:t>et al</w:t>
      </w:r>
      <w:r w:rsidRPr="00226AC2">
        <w:rPr>
          <w:rFonts w:ascii="Book Antiqua" w:hAnsi="Book Antiqua" w:cs="Book Antiqua"/>
          <w:color w:val="000000" w:themeColor="text1"/>
          <w:lang w:eastAsia="zh-CN"/>
        </w:rPr>
        <w:t xml:space="preserve">. </w:t>
      </w:r>
      <w:r w:rsidR="008977F2" w:rsidRPr="00226AC2">
        <w:rPr>
          <w:rFonts w:ascii="Book Antiqua" w:eastAsia="Book Antiqua" w:hAnsi="Book Antiqua" w:cs="Book Antiqua"/>
          <w:color w:val="000000" w:themeColor="text1"/>
        </w:rPr>
        <w:t>Nursing education in rheumatoid arthritis</w:t>
      </w:r>
    </w:p>
    <w:p w14:paraId="056C4ECD" w14:textId="77777777" w:rsidR="00A77B3E" w:rsidRPr="00226AC2" w:rsidRDefault="00A77B3E" w:rsidP="00226AC2">
      <w:pPr>
        <w:adjustRightInd w:val="0"/>
        <w:snapToGrid w:val="0"/>
        <w:spacing w:line="360" w:lineRule="auto"/>
        <w:jc w:val="both"/>
        <w:rPr>
          <w:rFonts w:ascii="Book Antiqua" w:hAnsi="Book Antiqua"/>
          <w:color w:val="000000" w:themeColor="text1"/>
        </w:rPr>
      </w:pPr>
    </w:p>
    <w:p w14:paraId="2717B1C4" w14:textId="3B0B2BC5" w:rsidR="00A77B3E" w:rsidRPr="00226AC2" w:rsidRDefault="008977F2" w:rsidP="00226AC2">
      <w:pPr>
        <w:adjustRightInd w:val="0"/>
        <w:snapToGrid w:val="0"/>
        <w:spacing w:line="360" w:lineRule="auto"/>
        <w:jc w:val="both"/>
        <w:rPr>
          <w:rFonts w:ascii="Book Antiqua" w:hAnsi="Book Antiqua"/>
          <w:color w:val="000000" w:themeColor="text1"/>
        </w:rPr>
      </w:pPr>
      <w:r w:rsidRPr="00226AC2">
        <w:rPr>
          <w:rFonts w:ascii="Book Antiqua" w:eastAsia="Book Antiqua" w:hAnsi="Book Antiqua" w:cs="Book Antiqua"/>
          <w:color w:val="000000" w:themeColor="text1"/>
        </w:rPr>
        <w:t>Jing Li, Ying Zhang, Ya</w:t>
      </w:r>
      <w:r w:rsidR="00841F73" w:rsidRPr="00226AC2">
        <w:rPr>
          <w:rFonts w:ascii="Book Antiqua" w:eastAsia="Book Antiqua" w:hAnsi="Book Antiqua" w:cs="Book Antiqua"/>
          <w:color w:val="000000" w:themeColor="text1"/>
        </w:rPr>
        <w:t xml:space="preserve">-Juan </w:t>
      </w:r>
      <w:r w:rsidRPr="00226AC2">
        <w:rPr>
          <w:rFonts w:ascii="Book Antiqua" w:eastAsia="Book Antiqua" w:hAnsi="Book Antiqua" w:cs="Book Antiqua"/>
          <w:color w:val="000000" w:themeColor="text1"/>
        </w:rPr>
        <w:t>Kang, Nan Ma</w:t>
      </w:r>
    </w:p>
    <w:p w14:paraId="530B74E2" w14:textId="77777777" w:rsidR="00A77B3E" w:rsidRPr="00226AC2" w:rsidRDefault="00A77B3E" w:rsidP="00226AC2">
      <w:pPr>
        <w:adjustRightInd w:val="0"/>
        <w:snapToGrid w:val="0"/>
        <w:spacing w:line="360" w:lineRule="auto"/>
        <w:jc w:val="both"/>
        <w:rPr>
          <w:rFonts w:ascii="Book Antiqua" w:hAnsi="Book Antiqua"/>
          <w:color w:val="000000" w:themeColor="text1"/>
        </w:rPr>
      </w:pPr>
    </w:p>
    <w:p w14:paraId="798FE348" w14:textId="0ECFC8EC" w:rsidR="00A77B3E" w:rsidRPr="00226AC2" w:rsidRDefault="008977F2" w:rsidP="00226AC2">
      <w:pPr>
        <w:adjustRightInd w:val="0"/>
        <w:snapToGrid w:val="0"/>
        <w:spacing w:line="360" w:lineRule="auto"/>
        <w:jc w:val="both"/>
        <w:rPr>
          <w:rFonts w:ascii="Book Antiqua" w:hAnsi="Book Antiqua"/>
          <w:color w:val="000000" w:themeColor="text1"/>
        </w:rPr>
      </w:pPr>
      <w:r w:rsidRPr="00226AC2">
        <w:rPr>
          <w:rFonts w:ascii="Book Antiqua" w:eastAsia="Book Antiqua" w:hAnsi="Book Antiqua" w:cs="Book Antiqua"/>
          <w:b/>
          <w:bCs/>
          <w:color w:val="000000" w:themeColor="text1"/>
        </w:rPr>
        <w:t>Jing Li, Ying Zhang, Ya</w:t>
      </w:r>
      <w:r w:rsidR="00841F73" w:rsidRPr="00226AC2">
        <w:rPr>
          <w:rFonts w:ascii="Book Antiqua" w:eastAsia="Book Antiqua" w:hAnsi="Book Antiqua" w:cs="Book Antiqua"/>
          <w:b/>
          <w:bCs/>
          <w:color w:val="000000" w:themeColor="text1"/>
        </w:rPr>
        <w:t xml:space="preserve">-Juan </w:t>
      </w:r>
      <w:r w:rsidRPr="00226AC2">
        <w:rPr>
          <w:rFonts w:ascii="Book Antiqua" w:eastAsia="Book Antiqua" w:hAnsi="Book Antiqua" w:cs="Book Antiqua"/>
          <w:b/>
          <w:bCs/>
          <w:color w:val="000000" w:themeColor="text1"/>
        </w:rPr>
        <w:t xml:space="preserve">Kang, Nan Ma, </w:t>
      </w:r>
      <w:r w:rsidRPr="00226AC2">
        <w:rPr>
          <w:rFonts w:ascii="Book Antiqua" w:eastAsia="Book Antiqua" w:hAnsi="Book Antiqua" w:cs="Book Antiqua"/>
          <w:color w:val="000000" w:themeColor="text1"/>
        </w:rPr>
        <w:t>Department of Immunology and Rheumatology, The Third Hospital of Hebei Medical University, Shijiazhuang 050051, Hebei Province, China</w:t>
      </w:r>
    </w:p>
    <w:p w14:paraId="200F318D" w14:textId="77777777" w:rsidR="00A77B3E" w:rsidRPr="00226AC2" w:rsidRDefault="00A77B3E" w:rsidP="00226AC2">
      <w:pPr>
        <w:adjustRightInd w:val="0"/>
        <w:snapToGrid w:val="0"/>
        <w:spacing w:line="360" w:lineRule="auto"/>
        <w:jc w:val="both"/>
        <w:rPr>
          <w:rFonts w:ascii="Book Antiqua" w:hAnsi="Book Antiqua"/>
          <w:color w:val="000000" w:themeColor="text1"/>
        </w:rPr>
      </w:pPr>
    </w:p>
    <w:p w14:paraId="01ECB363" w14:textId="7A467E47" w:rsidR="00A77B3E" w:rsidRPr="00226AC2" w:rsidRDefault="008977F2" w:rsidP="00226AC2">
      <w:pPr>
        <w:adjustRightInd w:val="0"/>
        <w:snapToGrid w:val="0"/>
        <w:spacing w:line="360" w:lineRule="auto"/>
        <w:jc w:val="both"/>
        <w:rPr>
          <w:rFonts w:ascii="Book Antiqua" w:hAnsi="Book Antiqua"/>
          <w:color w:val="000000" w:themeColor="text1"/>
        </w:rPr>
      </w:pPr>
      <w:r w:rsidRPr="00226AC2">
        <w:rPr>
          <w:rFonts w:ascii="Book Antiqua" w:eastAsia="Book Antiqua" w:hAnsi="Book Antiqua" w:cs="Book Antiqua"/>
          <w:b/>
          <w:bCs/>
          <w:color w:val="000000" w:themeColor="text1"/>
        </w:rPr>
        <w:t xml:space="preserve">Author contributions: </w:t>
      </w:r>
      <w:r w:rsidRPr="00226AC2">
        <w:rPr>
          <w:rFonts w:ascii="Book Antiqua" w:eastAsia="Book Antiqua" w:hAnsi="Book Antiqua" w:cs="Book Antiqua"/>
          <w:color w:val="000000" w:themeColor="text1"/>
        </w:rPr>
        <w:t>All authors made substantial contributions</w:t>
      </w:r>
      <w:r w:rsidR="00F75597" w:rsidRPr="00226AC2">
        <w:rPr>
          <w:rFonts w:ascii="Book Antiqua" w:eastAsia="Book Antiqua" w:hAnsi="Book Antiqua" w:cs="Book Antiqua"/>
          <w:color w:val="000000" w:themeColor="text1"/>
        </w:rPr>
        <w:t>;</w:t>
      </w:r>
      <w:r w:rsidRPr="00226AC2">
        <w:rPr>
          <w:rFonts w:ascii="Book Antiqua" w:eastAsia="Book Antiqua" w:hAnsi="Book Antiqua" w:cs="Book Antiqua"/>
          <w:color w:val="000000" w:themeColor="text1"/>
        </w:rPr>
        <w:t xml:space="preserve"> Li J and Zhang Y designed the study</w:t>
      </w:r>
      <w:r w:rsidR="00F75597" w:rsidRPr="00226AC2">
        <w:rPr>
          <w:rFonts w:ascii="Book Antiqua" w:eastAsia="Book Antiqua" w:hAnsi="Book Antiqua" w:cs="Book Antiqua"/>
          <w:color w:val="000000" w:themeColor="text1"/>
        </w:rPr>
        <w:t xml:space="preserve">; </w:t>
      </w:r>
      <w:r w:rsidRPr="00226AC2">
        <w:rPr>
          <w:rFonts w:ascii="Book Antiqua" w:eastAsia="Book Antiqua" w:hAnsi="Book Antiqua" w:cs="Book Antiqua"/>
          <w:color w:val="000000" w:themeColor="text1"/>
        </w:rPr>
        <w:t>Zhang Y, Kang YJ and Ma N conducted the intervention and collected the data</w:t>
      </w:r>
      <w:r w:rsidR="00F75597" w:rsidRPr="00226AC2">
        <w:rPr>
          <w:rFonts w:ascii="Book Antiqua" w:eastAsia="Book Antiqua" w:hAnsi="Book Antiqua" w:cs="Book Antiqua"/>
          <w:color w:val="000000" w:themeColor="text1"/>
        </w:rPr>
        <w:t>;</w:t>
      </w:r>
      <w:r w:rsidRPr="00226AC2">
        <w:rPr>
          <w:rFonts w:ascii="Book Antiqua" w:eastAsia="Book Antiqua" w:hAnsi="Book Antiqua" w:cs="Book Antiqua"/>
          <w:color w:val="000000" w:themeColor="text1"/>
        </w:rPr>
        <w:t xml:space="preserve"> </w:t>
      </w:r>
      <w:r w:rsidR="00F75597" w:rsidRPr="00226AC2">
        <w:rPr>
          <w:rFonts w:ascii="Book Antiqua" w:eastAsia="Book Antiqua" w:hAnsi="Book Antiqua" w:cs="Book Antiqua"/>
          <w:color w:val="000000" w:themeColor="text1"/>
        </w:rPr>
        <w:t xml:space="preserve">all </w:t>
      </w:r>
      <w:r w:rsidRPr="00226AC2">
        <w:rPr>
          <w:rFonts w:ascii="Book Antiqua" w:eastAsia="Book Antiqua" w:hAnsi="Book Antiqua" w:cs="Book Antiqua"/>
          <w:color w:val="000000" w:themeColor="text1"/>
        </w:rPr>
        <w:t>authors were involved in the data analysis</w:t>
      </w:r>
      <w:r w:rsidR="00F75597" w:rsidRPr="00226AC2">
        <w:rPr>
          <w:rFonts w:ascii="Book Antiqua" w:eastAsia="Book Antiqua" w:hAnsi="Book Antiqua" w:cs="Book Antiqua"/>
          <w:color w:val="000000" w:themeColor="text1"/>
        </w:rPr>
        <w:t>;</w:t>
      </w:r>
      <w:r w:rsidRPr="00226AC2">
        <w:rPr>
          <w:rFonts w:ascii="Book Antiqua" w:eastAsia="Book Antiqua" w:hAnsi="Book Antiqua" w:cs="Book Antiqua"/>
          <w:color w:val="000000" w:themeColor="text1"/>
        </w:rPr>
        <w:t xml:space="preserve"> Li J and Zhang Y drafted the article</w:t>
      </w:r>
      <w:r w:rsidR="00F75597" w:rsidRPr="00226AC2">
        <w:rPr>
          <w:rFonts w:ascii="Book Antiqua" w:eastAsia="Book Antiqua" w:hAnsi="Book Antiqua" w:cs="Book Antiqua"/>
          <w:color w:val="000000" w:themeColor="text1"/>
        </w:rPr>
        <w:t>;</w:t>
      </w:r>
      <w:r w:rsidRPr="00226AC2">
        <w:rPr>
          <w:rFonts w:ascii="Book Antiqua" w:eastAsia="Book Antiqua" w:hAnsi="Book Antiqua" w:cs="Book Antiqua"/>
          <w:color w:val="000000" w:themeColor="text1"/>
        </w:rPr>
        <w:t xml:space="preserve"> Kang YJ and Ma N revised it critically</w:t>
      </w:r>
      <w:r w:rsidR="00F75597" w:rsidRPr="00226AC2">
        <w:rPr>
          <w:rFonts w:ascii="Book Antiqua" w:eastAsia="Book Antiqua" w:hAnsi="Book Antiqua" w:cs="Book Antiqua"/>
          <w:color w:val="000000" w:themeColor="text1"/>
        </w:rPr>
        <w:t>;</w:t>
      </w:r>
      <w:r w:rsidRPr="00226AC2">
        <w:rPr>
          <w:rFonts w:ascii="Book Antiqua" w:eastAsia="Book Antiqua" w:hAnsi="Book Antiqua" w:cs="Book Antiqua"/>
          <w:color w:val="000000" w:themeColor="text1"/>
        </w:rPr>
        <w:t xml:space="preserve"> </w:t>
      </w:r>
      <w:r w:rsidR="00742B33">
        <w:rPr>
          <w:rFonts w:ascii="Book Antiqua" w:eastAsia="Book Antiqua" w:hAnsi="Book Antiqua" w:cs="Book Antiqua"/>
          <w:color w:val="000000" w:themeColor="text1"/>
        </w:rPr>
        <w:t>A</w:t>
      </w:r>
      <w:r w:rsidR="00F75597" w:rsidRPr="00226AC2">
        <w:rPr>
          <w:rFonts w:ascii="Book Antiqua" w:eastAsia="Book Antiqua" w:hAnsi="Book Antiqua" w:cs="Book Antiqua"/>
          <w:color w:val="000000" w:themeColor="text1"/>
        </w:rPr>
        <w:t xml:space="preserve">ll </w:t>
      </w:r>
      <w:r w:rsidRPr="00226AC2">
        <w:rPr>
          <w:rFonts w:ascii="Book Antiqua" w:eastAsia="Book Antiqua" w:hAnsi="Book Antiqua" w:cs="Book Antiqua"/>
          <w:color w:val="000000" w:themeColor="text1"/>
        </w:rPr>
        <w:t>authors agreed to the content of the manuscript and approved the final version for submission.</w:t>
      </w:r>
    </w:p>
    <w:p w14:paraId="70AA832D" w14:textId="77777777" w:rsidR="00A77B3E" w:rsidRPr="00226AC2" w:rsidRDefault="00A77B3E" w:rsidP="00226AC2">
      <w:pPr>
        <w:adjustRightInd w:val="0"/>
        <w:snapToGrid w:val="0"/>
        <w:spacing w:line="360" w:lineRule="auto"/>
        <w:jc w:val="both"/>
        <w:rPr>
          <w:rFonts w:ascii="Book Antiqua" w:hAnsi="Book Antiqua"/>
          <w:color w:val="000000" w:themeColor="text1"/>
        </w:rPr>
      </w:pPr>
    </w:p>
    <w:p w14:paraId="5877479D" w14:textId="77777777" w:rsidR="00A77B3E" w:rsidRPr="00226AC2" w:rsidRDefault="008977F2" w:rsidP="00226AC2">
      <w:pPr>
        <w:adjustRightInd w:val="0"/>
        <w:snapToGrid w:val="0"/>
        <w:spacing w:line="360" w:lineRule="auto"/>
        <w:jc w:val="both"/>
        <w:rPr>
          <w:rFonts w:ascii="Book Antiqua" w:hAnsi="Book Antiqua"/>
          <w:color w:val="000000" w:themeColor="text1"/>
        </w:rPr>
      </w:pPr>
      <w:r w:rsidRPr="00226AC2">
        <w:rPr>
          <w:rFonts w:ascii="Book Antiqua" w:eastAsia="Book Antiqua" w:hAnsi="Book Antiqua" w:cs="Book Antiqua"/>
          <w:b/>
          <w:bCs/>
          <w:color w:val="000000" w:themeColor="text1"/>
        </w:rPr>
        <w:t xml:space="preserve">Supported by </w:t>
      </w:r>
      <w:r w:rsidRPr="00226AC2">
        <w:rPr>
          <w:rFonts w:ascii="Book Antiqua" w:eastAsia="Book Antiqua" w:hAnsi="Book Antiqua" w:cs="Book Antiqua"/>
          <w:color w:val="000000" w:themeColor="text1"/>
        </w:rPr>
        <w:t>Key Project of Medical-Science Research of Hebei Province, No. 20180432.</w:t>
      </w:r>
    </w:p>
    <w:p w14:paraId="730342F3" w14:textId="77777777" w:rsidR="00A77B3E" w:rsidRPr="00226AC2" w:rsidRDefault="00A77B3E" w:rsidP="00226AC2">
      <w:pPr>
        <w:adjustRightInd w:val="0"/>
        <w:snapToGrid w:val="0"/>
        <w:spacing w:line="360" w:lineRule="auto"/>
        <w:jc w:val="both"/>
        <w:rPr>
          <w:rFonts w:ascii="Book Antiqua" w:hAnsi="Book Antiqua"/>
          <w:color w:val="000000" w:themeColor="text1"/>
        </w:rPr>
      </w:pPr>
    </w:p>
    <w:p w14:paraId="5F2C5A37" w14:textId="29AB745D" w:rsidR="00A77B3E" w:rsidRPr="00226AC2" w:rsidRDefault="008977F2" w:rsidP="00226AC2">
      <w:pPr>
        <w:adjustRightInd w:val="0"/>
        <w:snapToGrid w:val="0"/>
        <w:spacing w:line="360" w:lineRule="auto"/>
        <w:jc w:val="both"/>
        <w:rPr>
          <w:rFonts w:ascii="Book Antiqua" w:hAnsi="Book Antiqua"/>
          <w:color w:val="000000" w:themeColor="text1"/>
        </w:rPr>
      </w:pPr>
      <w:r w:rsidRPr="00226AC2">
        <w:rPr>
          <w:rFonts w:ascii="Book Antiqua" w:eastAsia="Book Antiqua" w:hAnsi="Book Antiqua" w:cs="Book Antiqua"/>
          <w:b/>
          <w:bCs/>
          <w:color w:val="000000" w:themeColor="text1"/>
        </w:rPr>
        <w:t xml:space="preserve">Corresponding author: Jing Li, RN, Nurse, </w:t>
      </w:r>
      <w:r w:rsidRPr="00226AC2">
        <w:rPr>
          <w:rFonts w:ascii="Book Antiqua" w:eastAsia="Book Antiqua" w:hAnsi="Book Antiqua" w:cs="Book Antiqua"/>
          <w:color w:val="000000" w:themeColor="text1"/>
        </w:rPr>
        <w:t xml:space="preserve">Department of Immunology and Rheumatology, The Third Hospital of Hebei Medical University, </w:t>
      </w:r>
      <w:r w:rsidR="00F801D9" w:rsidRPr="00226AC2">
        <w:rPr>
          <w:rFonts w:ascii="Book Antiqua" w:eastAsia="Book Antiqua" w:hAnsi="Book Antiqua" w:cs="Book Antiqua"/>
          <w:color w:val="000000" w:themeColor="text1"/>
        </w:rPr>
        <w:t xml:space="preserve">No. </w:t>
      </w:r>
      <w:r w:rsidRPr="00226AC2">
        <w:rPr>
          <w:rFonts w:ascii="Book Antiqua" w:eastAsia="Book Antiqua" w:hAnsi="Book Antiqua" w:cs="Book Antiqua"/>
          <w:color w:val="000000" w:themeColor="text1"/>
        </w:rPr>
        <w:t>139 Ziqiang Road,</w:t>
      </w:r>
      <w:r w:rsidR="00F801D9" w:rsidRPr="00226AC2">
        <w:rPr>
          <w:rFonts w:ascii="Book Antiqua" w:eastAsia="Book Antiqua" w:hAnsi="Book Antiqua" w:cs="Book Antiqua"/>
          <w:color w:val="000000" w:themeColor="text1"/>
        </w:rPr>
        <w:t xml:space="preserve"> </w:t>
      </w:r>
      <w:r w:rsidRPr="00226AC2">
        <w:rPr>
          <w:rFonts w:ascii="Book Antiqua" w:eastAsia="Book Antiqua" w:hAnsi="Book Antiqua" w:cs="Book Antiqua"/>
          <w:color w:val="000000" w:themeColor="text1"/>
        </w:rPr>
        <w:t>Shijiazhuang 050051, Hebei Province, China. jinglijingli0311@163.com</w:t>
      </w:r>
    </w:p>
    <w:p w14:paraId="438DC639" w14:textId="77777777" w:rsidR="00A77B3E" w:rsidRPr="00226AC2" w:rsidRDefault="00A77B3E" w:rsidP="00226AC2">
      <w:pPr>
        <w:adjustRightInd w:val="0"/>
        <w:snapToGrid w:val="0"/>
        <w:spacing w:line="360" w:lineRule="auto"/>
        <w:jc w:val="both"/>
        <w:rPr>
          <w:rFonts w:ascii="Book Antiqua" w:hAnsi="Book Antiqua"/>
          <w:color w:val="000000" w:themeColor="text1"/>
        </w:rPr>
      </w:pPr>
    </w:p>
    <w:p w14:paraId="30FA552B" w14:textId="77777777" w:rsidR="00A77B3E" w:rsidRPr="00226AC2" w:rsidRDefault="008977F2" w:rsidP="00226AC2">
      <w:pPr>
        <w:adjustRightInd w:val="0"/>
        <w:snapToGrid w:val="0"/>
        <w:spacing w:line="360" w:lineRule="auto"/>
        <w:jc w:val="both"/>
        <w:rPr>
          <w:rFonts w:ascii="Book Antiqua" w:hAnsi="Book Antiqua"/>
          <w:color w:val="000000" w:themeColor="text1"/>
        </w:rPr>
      </w:pPr>
      <w:r w:rsidRPr="00226AC2">
        <w:rPr>
          <w:rFonts w:ascii="Book Antiqua" w:eastAsia="Book Antiqua" w:hAnsi="Book Antiqua" w:cs="Book Antiqua"/>
          <w:b/>
          <w:bCs/>
          <w:color w:val="000000" w:themeColor="text1"/>
        </w:rPr>
        <w:t xml:space="preserve">Received: </w:t>
      </w:r>
      <w:r w:rsidRPr="00226AC2">
        <w:rPr>
          <w:rFonts w:ascii="Book Antiqua" w:eastAsia="Book Antiqua" w:hAnsi="Book Antiqua" w:cs="Book Antiqua"/>
          <w:color w:val="000000" w:themeColor="text1"/>
        </w:rPr>
        <w:t>March 22, 2021</w:t>
      </w:r>
    </w:p>
    <w:p w14:paraId="0EA23202" w14:textId="6265F25C" w:rsidR="00A77B3E" w:rsidRPr="00226AC2" w:rsidRDefault="008977F2" w:rsidP="00226AC2">
      <w:pPr>
        <w:adjustRightInd w:val="0"/>
        <w:snapToGrid w:val="0"/>
        <w:spacing w:line="360" w:lineRule="auto"/>
        <w:jc w:val="both"/>
        <w:rPr>
          <w:rFonts w:ascii="Book Antiqua" w:hAnsi="Book Antiqua"/>
          <w:color w:val="000000" w:themeColor="text1"/>
        </w:rPr>
      </w:pPr>
      <w:r w:rsidRPr="00226AC2">
        <w:rPr>
          <w:rFonts w:ascii="Book Antiqua" w:eastAsia="Book Antiqua" w:hAnsi="Book Antiqua" w:cs="Book Antiqua"/>
          <w:b/>
          <w:bCs/>
          <w:color w:val="000000" w:themeColor="text1"/>
        </w:rPr>
        <w:t xml:space="preserve">Revised: </w:t>
      </w:r>
      <w:r w:rsidR="00EA28E9" w:rsidRPr="00226AC2">
        <w:rPr>
          <w:rFonts w:ascii="Book Antiqua" w:eastAsia="Book Antiqua" w:hAnsi="Book Antiqua" w:cs="Book Antiqua"/>
          <w:color w:val="000000" w:themeColor="text1"/>
        </w:rPr>
        <w:t>May 12, 2021</w:t>
      </w:r>
    </w:p>
    <w:p w14:paraId="7F6532F7" w14:textId="76737D71" w:rsidR="00A77B3E" w:rsidRPr="00226AC2" w:rsidRDefault="008977F2" w:rsidP="00226AC2">
      <w:pPr>
        <w:adjustRightInd w:val="0"/>
        <w:snapToGrid w:val="0"/>
        <w:spacing w:line="360" w:lineRule="auto"/>
        <w:jc w:val="both"/>
        <w:rPr>
          <w:rFonts w:ascii="Book Antiqua" w:hAnsi="Book Antiqua"/>
          <w:color w:val="000000" w:themeColor="text1"/>
        </w:rPr>
      </w:pPr>
      <w:r w:rsidRPr="00226AC2">
        <w:rPr>
          <w:rFonts w:ascii="Book Antiqua" w:eastAsia="Book Antiqua" w:hAnsi="Book Antiqua" w:cs="Book Antiqua"/>
          <w:b/>
          <w:bCs/>
          <w:color w:val="000000" w:themeColor="text1"/>
        </w:rPr>
        <w:lastRenderedPageBreak/>
        <w:t xml:space="preserve">Accepted: </w:t>
      </w:r>
      <w:bookmarkStart w:id="0" w:name="OLE_LINK15"/>
      <w:bookmarkStart w:id="1" w:name="OLE_LINK33"/>
      <w:bookmarkStart w:id="2" w:name="OLE_LINK48"/>
      <w:r w:rsidR="007B5F0E" w:rsidRPr="00226AC2">
        <w:rPr>
          <w:rFonts w:ascii="Book Antiqua" w:eastAsia="SimSun" w:hAnsi="Book Antiqua"/>
          <w:color w:val="000000" w:themeColor="text1"/>
        </w:rPr>
        <w:t>August 16, 2021</w:t>
      </w:r>
      <w:bookmarkEnd w:id="0"/>
      <w:bookmarkEnd w:id="1"/>
      <w:bookmarkEnd w:id="2"/>
    </w:p>
    <w:p w14:paraId="68612F6E" w14:textId="77777777" w:rsidR="00A77B3E" w:rsidRPr="00226AC2" w:rsidRDefault="008977F2" w:rsidP="00226AC2">
      <w:pPr>
        <w:adjustRightInd w:val="0"/>
        <w:snapToGrid w:val="0"/>
        <w:spacing w:line="360" w:lineRule="auto"/>
        <w:jc w:val="both"/>
        <w:rPr>
          <w:rFonts w:ascii="Book Antiqua" w:hAnsi="Book Antiqua"/>
          <w:color w:val="000000" w:themeColor="text1"/>
        </w:rPr>
      </w:pPr>
      <w:r w:rsidRPr="00226AC2">
        <w:rPr>
          <w:rFonts w:ascii="Book Antiqua" w:eastAsia="Book Antiqua" w:hAnsi="Book Antiqua" w:cs="Book Antiqua"/>
          <w:b/>
          <w:bCs/>
          <w:color w:val="000000" w:themeColor="text1"/>
        </w:rPr>
        <w:t xml:space="preserve">Published online: </w:t>
      </w:r>
    </w:p>
    <w:p w14:paraId="3AEF5D69" w14:textId="77777777" w:rsidR="00EA28E9" w:rsidRPr="00226AC2" w:rsidRDefault="00EA28E9" w:rsidP="00226AC2">
      <w:pPr>
        <w:adjustRightInd w:val="0"/>
        <w:snapToGrid w:val="0"/>
        <w:spacing w:line="360" w:lineRule="auto"/>
        <w:jc w:val="both"/>
        <w:rPr>
          <w:rFonts w:ascii="Book Antiqua" w:eastAsia="Book Antiqua" w:hAnsi="Book Antiqua" w:cs="Book Antiqua"/>
          <w:b/>
          <w:color w:val="000000" w:themeColor="text1"/>
        </w:rPr>
      </w:pPr>
    </w:p>
    <w:p w14:paraId="6E162971" w14:textId="77777777" w:rsidR="00EA28E9" w:rsidRPr="00226AC2" w:rsidRDefault="00EA28E9" w:rsidP="00226AC2">
      <w:pPr>
        <w:adjustRightInd w:val="0"/>
        <w:snapToGrid w:val="0"/>
        <w:spacing w:line="360" w:lineRule="auto"/>
        <w:jc w:val="both"/>
        <w:rPr>
          <w:rFonts w:ascii="Book Antiqua" w:eastAsia="Book Antiqua" w:hAnsi="Book Antiqua" w:cs="Book Antiqua"/>
          <w:b/>
          <w:color w:val="000000" w:themeColor="text1"/>
        </w:rPr>
      </w:pPr>
    </w:p>
    <w:p w14:paraId="1F359B29" w14:textId="77777777" w:rsidR="00226AC2" w:rsidRDefault="00226AC2">
      <w:pPr>
        <w:rPr>
          <w:rFonts w:ascii="Book Antiqua" w:eastAsia="Book Antiqua" w:hAnsi="Book Antiqua" w:cs="Book Antiqua"/>
          <w:b/>
          <w:color w:val="000000" w:themeColor="text1"/>
        </w:rPr>
      </w:pPr>
      <w:r>
        <w:rPr>
          <w:rFonts w:ascii="Book Antiqua" w:eastAsia="Book Antiqua" w:hAnsi="Book Antiqua" w:cs="Book Antiqua"/>
          <w:b/>
          <w:color w:val="000000" w:themeColor="text1"/>
        </w:rPr>
        <w:br w:type="page"/>
      </w:r>
    </w:p>
    <w:p w14:paraId="16DF3637" w14:textId="468609DF" w:rsidR="00A77B3E" w:rsidRPr="00226AC2" w:rsidRDefault="008977F2" w:rsidP="00226AC2">
      <w:pPr>
        <w:adjustRightInd w:val="0"/>
        <w:snapToGrid w:val="0"/>
        <w:spacing w:line="360" w:lineRule="auto"/>
        <w:jc w:val="both"/>
        <w:rPr>
          <w:rFonts w:ascii="Book Antiqua" w:hAnsi="Book Antiqua"/>
          <w:color w:val="000000" w:themeColor="text1"/>
        </w:rPr>
      </w:pPr>
      <w:r w:rsidRPr="00226AC2">
        <w:rPr>
          <w:rFonts w:ascii="Book Antiqua" w:eastAsia="Book Antiqua" w:hAnsi="Book Antiqua" w:cs="Book Antiqua"/>
          <w:b/>
          <w:color w:val="000000" w:themeColor="text1"/>
        </w:rPr>
        <w:lastRenderedPageBreak/>
        <w:t>Abstract</w:t>
      </w:r>
    </w:p>
    <w:p w14:paraId="0C2F875E" w14:textId="77777777" w:rsidR="00A77B3E" w:rsidRPr="00226AC2" w:rsidRDefault="008977F2" w:rsidP="00226AC2">
      <w:pPr>
        <w:adjustRightInd w:val="0"/>
        <w:snapToGrid w:val="0"/>
        <w:spacing w:line="360" w:lineRule="auto"/>
        <w:jc w:val="both"/>
        <w:rPr>
          <w:rFonts w:ascii="Book Antiqua" w:hAnsi="Book Antiqua"/>
          <w:color w:val="000000" w:themeColor="text1"/>
        </w:rPr>
      </w:pPr>
      <w:r w:rsidRPr="00226AC2">
        <w:rPr>
          <w:rFonts w:ascii="Book Antiqua" w:eastAsia="Book Antiqua" w:hAnsi="Book Antiqua" w:cs="Book Antiqua"/>
          <w:color w:val="000000" w:themeColor="text1"/>
        </w:rPr>
        <w:t>BACKGROUND</w:t>
      </w:r>
    </w:p>
    <w:p w14:paraId="1668DB25" w14:textId="04BE9D5A" w:rsidR="00A77B3E" w:rsidRPr="00226AC2" w:rsidRDefault="008977F2" w:rsidP="00226AC2">
      <w:pPr>
        <w:adjustRightInd w:val="0"/>
        <w:snapToGrid w:val="0"/>
        <w:spacing w:line="360" w:lineRule="auto"/>
        <w:jc w:val="both"/>
        <w:rPr>
          <w:rFonts w:ascii="Book Antiqua" w:hAnsi="Book Antiqua"/>
          <w:color w:val="000000" w:themeColor="text1"/>
        </w:rPr>
      </w:pPr>
      <w:r w:rsidRPr="00226AC2">
        <w:rPr>
          <w:rFonts w:ascii="Book Antiqua" w:eastAsia="Book Antiqua" w:hAnsi="Book Antiqua" w:cs="Book Antiqua"/>
          <w:color w:val="000000" w:themeColor="text1"/>
        </w:rPr>
        <w:t>Rheumatoid arthritis (RA) is a common autoimmune disease</w:t>
      </w:r>
      <w:r w:rsidR="00226AC2">
        <w:rPr>
          <w:rFonts w:ascii="Book Antiqua" w:eastAsia="Book Antiqua" w:hAnsi="Book Antiqua" w:cs="Book Antiqua"/>
          <w:color w:val="000000" w:themeColor="text1"/>
        </w:rPr>
        <w:t>.</w:t>
      </w:r>
      <w:r w:rsidRPr="00226AC2">
        <w:rPr>
          <w:rFonts w:ascii="Book Antiqua" w:eastAsia="Book Antiqua" w:hAnsi="Book Antiqua" w:cs="Book Antiqua"/>
          <w:color w:val="000000" w:themeColor="text1"/>
        </w:rPr>
        <w:t xml:space="preserve"> </w:t>
      </w:r>
      <w:r w:rsidR="00226AC2">
        <w:rPr>
          <w:rFonts w:ascii="Book Antiqua" w:eastAsia="Book Antiqua" w:hAnsi="Book Antiqua" w:cs="Book Antiqua"/>
          <w:color w:val="000000" w:themeColor="text1"/>
        </w:rPr>
        <w:t>N</w:t>
      </w:r>
      <w:r w:rsidRPr="00226AC2">
        <w:rPr>
          <w:rFonts w:ascii="Book Antiqua" w:eastAsia="Book Antiqua" w:hAnsi="Book Antiqua" w:cs="Book Antiqua"/>
          <w:color w:val="000000" w:themeColor="text1"/>
        </w:rPr>
        <w:t>ursing education for family care</w:t>
      </w:r>
      <w:r w:rsidR="00226AC2">
        <w:rPr>
          <w:rFonts w:ascii="Book Antiqua" w:eastAsia="Book Antiqua" w:hAnsi="Book Antiqua" w:cs="Book Antiqua"/>
          <w:color w:val="000000" w:themeColor="text1"/>
        </w:rPr>
        <w:t>giver</w:t>
      </w:r>
      <w:r w:rsidRPr="00226AC2">
        <w:rPr>
          <w:rFonts w:ascii="Book Antiqua" w:eastAsia="Book Antiqua" w:hAnsi="Book Antiqua" w:cs="Book Antiqua"/>
          <w:color w:val="000000" w:themeColor="text1"/>
        </w:rPr>
        <w:t>s is considered a workable and effective intervention, but the validity of this intervention in RA has not been reported.</w:t>
      </w:r>
    </w:p>
    <w:p w14:paraId="4FABE48B" w14:textId="77777777" w:rsidR="00A77B3E" w:rsidRPr="00226AC2" w:rsidRDefault="00A77B3E" w:rsidP="00226AC2">
      <w:pPr>
        <w:adjustRightInd w:val="0"/>
        <w:snapToGrid w:val="0"/>
        <w:spacing w:line="360" w:lineRule="auto"/>
        <w:jc w:val="both"/>
        <w:rPr>
          <w:rFonts w:ascii="Book Antiqua" w:hAnsi="Book Antiqua"/>
          <w:color w:val="000000" w:themeColor="text1"/>
        </w:rPr>
      </w:pPr>
    </w:p>
    <w:p w14:paraId="106B9AFD" w14:textId="77777777" w:rsidR="00A77B3E" w:rsidRPr="00226AC2" w:rsidRDefault="008977F2" w:rsidP="00226AC2">
      <w:pPr>
        <w:adjustRightInd w:val="0"/>
        <w:snapToGrid w:val="0"/>
        <w:spacing w:line="360" w:lineRule="auto"/>
        <w:jc w:val="both"/>
        <w:rPr>
          <w:rFonts w:ascii="Book Antiqua" w:hAnsi="Book Antiqua"/>
          <w:color w:val="000000" w:themeColor="text1"/>
        </w:rPr>
      </w:pPr>
      <w:r w:rsidRPr="00226AC2">
        <w:rPr>
          <w:rFonts w:ascii="Book Antiqua" w:eastAsia="Book Antiqua" w:hAnsi="Book Antiqua" w:cs="Book Antiqua"/>
          <w:color w:val="000000" w:themeColor="text1"/>
        </w:rPr>
        <w:t>AIM</w:t>
      </w:r>
    </w:p>
    <w:p w14:paraId="0B25A45F" w14:textId="77777777" w:rsidR="00A77B3E" w:rsidRPr="00226AC2" w:rsidRDefault="008977F2" w:rsidP="00226AC2">
      <w:pPr>
        <w:adjustRightInd w:val="0"/>
        <w:snapToGrid w:val="0"/>
        <w:spacing w:line="360" w:lineRule="auto"/>
        <w:jc w:val="both"/>
        <w:rPr>
          <w:rFonts w:ascii="Book Antiqua" w:hAnsi="Book Antiqua"/>
          <w:color w:val="000000" w:themeColor="text1"/>
        </w:rPr>
      </w:pPr>
      <w:r w:rsidRPr="00226AC2">
        <w:rPr>
          <w:rFonts w:ascii="Book Antiqua" w:eastAsia="Book Antiqua" w:hAnsi="Book Antiqua" w:cs="Book Antiqua"/>
          <w:color w:val="000000" w:themeColor="text1"/>
        </w:rPr>
        <w:t>To explore whether family caregiver nursing education (FCNE) works on patients with RA and the factors that influence FCNE.</w:t>
      </w:r>
    </w:p>
    <w:p w14:paraId="3E1F766D" w14:textId="77777777" w:rsidR="00A77B3E" w:rsidRPr="00226AC2" w:rsidRDefault="00A77B3E" w:rsidP="00226AC2">
      <w:pPr>
        <w:adjustRightInd w:val="0"/>
        <w:snapToGrid w:val="0"/>
        <w:spacing w:line="360" w:lineRule="auto"/>
        <w:jc w:val="both"/>
        <w:rPr>
          <w:rFonts w:ascii="Book Antiqua" w:hAnsi="Book Antiqua"/>
          <w:color w:val="000000" w:themeColor="text1"/>
        </w:rPr>
      </w:pPr>
    </w:p>
    <w:p w14:paraId="580F09FD" w14:textId="77777777" w:rsidR="00A77B3E" w:rsidRPr="00226AC2" w:rsidRDefault="008977F2" w:rsidP="00226AC2">
      <w:pPr>
        <w:adjustRightInd w:val="0"/>
        <w:snapToGrid w:val="0"/>
        <w:spacing w:line="360" w:lineRule="auto"/>
        <w:jc w:val="both"/>
        <w:rPr>
          <w:rFonts w:ascii="Book Antiqua" w:hAnsi="Book Antiqua"/>
          <w:color w:val="000000" w:themeColor="text1"/>
        </w:rPr>
      </w:pPr>
      <w:r w:rsidRPr="00226AC2">
        <w:rPr>
          <w:rFonts w:ascii="Book Antiqua" w:eastAsia="Book Antiqua" w:hAnsi="Book Antiqua" w:cs="Book Antiqua"/>
          <w:color w:val="000000" w:themeColor="text1"/>
        </w:rPr>
        <w:t>METHODS</w:t>
      </w:r>
    </w:p>
    <w:p w14:paraId="53FF194F" w14:textId="00C0FF51" w:rsidR="00A77B3E" w:rsidRPr="00226AC2" w:rsidRDefault="008977F2" w:rsidP="00226AC2">
      <w:pPr>
        <w:adjustRightInd w:val="0"/>
        <w:snapToGrid w:val="0"/>
        <w:spacing w:line="360" w:lineRule="auto"/>
        <w:jc w:val="both"/>
        <w:rPr>
          <w:rFonts w:ascii="Book Antiqua" w:hAnsi="Book Antiqua"/>
          <w:color w:val="000000" w:themeColor="text1"/>
        </w:rPr>
      </w:pPr>
      <w:r w:rsidRPr="00226AC2">
        <w:rPr>
          <w:rFonts w:ascii="Book Antiqua" w:eastAsia="Book Antiqua" w:hAnsi="Book Antiqua" w:cs="Book Antiqua"/>
          <w:color w:val="000000" w:themeColor="text1"/>
        </w:rPr>
        <w:t>In this randomized controlled study, a sample of 158 pairs was included in the study with 80 in the intervention group and 78 in the control group. Baseline data of patients and caregivers was collected. The FCNE intervention was administered to caregivers, and inflammation level indicators, disease activity indicators and mood disorder indicators of patients were followed up and analyzed.</w:t>
      </w:r>
    </w:p>
    <w:p w14:paraId="7C7AC2D6" w14:textId="77777777" w:rsidR="00A77B3E" w:rsidRPr="00226AC2" w:rsidRDefault="00A77B3E" w:rsidP="00226AC2">
      <w:pPr>
        <w:adjustRightInd w:val="0"/>
        <w:snapToGrid w:val="0"/>
        <w:spacing w:line="360" w:lineRule="auto"/>
        <w:jc w:val="both"/>
        <w:rPr>
          <w:rFonts w:ascii="Book Antiqua" w:hAnsi="Book Antiqua"/>
          <w:color w:val="000000" w:themeColor="text1"/>
        </w:rPr>
      </w:pPr>
    </w:p>
    <w:p w14:paraId="0C919577" w14:textId="77777777" w:rsidR="00A77B3E" w:rsidRPr="00226AC2" w:rsidRDefault="008977F2" w:rsidP="00226AC2">
      <w:pPr>
        <w:adjustRightInd w:val="0"/>
        <w:snapToGrid w:val="0"/>
        <w:spacing w:line="360" w:lineRule="auto"/>
        <w:jc w:val="both"/>
        <w:rPr>
          <w:rFonts w:ascii="Book Antiqua" w:hAnsi="Book Antiqua"/>
          <w:color w:val="000000" w:themeColor="text1"/>
        </w:rPr>
      </w:pPr>
      <w:r w:rsidRPr="00226AC2">
        <w:rPr>
          <w:rFonts w:ascii="Book Antiqua" w:eastAsia="Book Antiqua" w:hAnsi="Book Antiqua" w:cs="Book Antiqua"/>
          <w:color w:val="000000" w:themeColor="text1"/>
        </w:rPr>
        <w:t>RESULTS</w:t>
      </w:r>
    </w:p>
    <w:p w14:paraId="481FA450" w14:textId="070F7C27" w:rsidR="00A77B3E" w:rsidRPr="00226AC2" w:rsidRDefault="008977F2" w:rsidP="00226AC2">
      <w:pPr>
        <w:adjustRightInd w:val="0"/>
        <w:snapToGrid w:val="0"/>
        <w:spacing w:line="360" w:lineRule="auto"/>
        <w:jc w:val="both"/>
        <w:rPr>
          <w:rFonts w:ascii="Book Antiqua" w:hAnsi="Book Antiqua"/>
          <w:color w:val="000000" w:themeColor="text1"/>
        </w:rPr>
      </w:pPr>
      <w:r w:rsidRPr="00226AC2">
        <w:rPr>
          <w:rFonts w:ascii="Book Antiqua" w:eastAsia="Book Antiqua" w:hAnsi="Book Antiqua" w:cs="Book Antiqua"/>
          <w:color w:val="000000" w:themeColor="text1"/>
        </w:rPr>
        <w:t>Baseline characteristics of the intervention and the control groups had no significant difference. Indicators were significantly reduced in the intervention group compared to the control group. The intervention group showed significant differences in stratification of relationship, education duration and age.</w:t>
      </w:r>
    </w:p>
    <w:p w14:paraId="00EF5FBE" w14:textId="77777777" w:rsidR="00A77B3E" w:rsidRPr="00226AC2" w:rsidRDefault="00A77B3E" w:rsidP="00226AC2">
      <w:pPr>
        <w:adjustRightInd w:val="0"/>
        <w:snapToGrid w:val="0"/>
        <w:spacing w:line="360" w:lineRule="auto"/>
        <w:jc w:val="both"/>
        <w:rPr>
          <w:rFonts w:ascii="Book Antiqua" w:hAnsi="Book Antiqua"/>
          <w:color w:val="000000" w:themeColor="text1"/>
        </w:rPr>
      </w:pPr>
    </w:p>
    <w:p w14:paraId="7A38A4DB" w14:textId="77777777" w:rsidR="00A77B3E" w:rsidRPr="00226AC2" w:rsidRDefault="008977F2" w:rsidP="00226AC2">
      <w:pPr>
        <w:adjustRightInd w:val="0"/>
        <w:snapToGrid w:val="0"/>
        <w:spacing w:line="360" w:lineRule="auto"/>
        <w:jc w:val="both"/>
        <w:rPr>
          <w:rFonts w:ascii="Book Antiqua" w:hAnsi="Book Antiqua"/>
          <w:color w:val="000000" w:themeColor="text1"/>
        </w:rPr>
      </w:pPr>
      <w:r w:rsidRPr="00226AC2">
        <w:rPr>
          <w:rFonts w:ascii="Book Antiqua" w:eastAsia="Book Antiqua" w:hAnsi="Book Antiqua" w:cs="Book Antiqua"/>
          <w:color w:val="000000" w:themeColor="text1"/>
        </w:rPr>
        <w:t>CONCLUSION</w:t>
      </w:r>
    </w:p>
    <w:p w14:paraId="6A196589" w14:textId="6C6EA87C" w:rsidR="00A77B3E" w:rsidRPr="00226AC2" w:rsidRDefault="008977F2" w:rsidP="00226AC2">
      <w:pPr>
        <w:adjustRightInd w:val="0"/>
        <w:snapToGrid w:val="0"/>
        <w:spacing w:line="360" w:lineRule="auto"/>
        <w:jc w:val="both"/>
        <w:rPr>
          <w:rFonts w:ascii="Book Antiqua" w:hAnsi="Book Antiqua"/>
          <w:color w:val="000000" w:themeColor="text1"/>
        </w:rPr>
      </w:pPr>
      <w:r w:rsidRPr="00226AC2">
        <w:rPr>
          <w:rFonts w:ascii="Book Antiqua" w:eastAsia="Book Antiqua" w:hAnsi="Book Antiqua" w:cs="Book Antiqua"/>
          <w:color w:val="000000" w:themeColor="text1"/>
        </w:rPr>
        <w:t>The effect of FCNE on RA is multifaceted, weakening inflammation level, alleviating disease activity and relieving mood disorder. Relationship between caregiver and patient, caregiver</w:t>
      </w:r>
      <w:r w:rsidR="00226AC2">
        <w:rPr>
          <w:rFonts w:ascii="Book Antiqua" w:eastAsia="Book Antiqua" w:hAnsi="Book Antiqua" w:cs="Book Antiqua"/>
          <w:color w:val="000000" w:themeColor="text1"/>
        </w:rPr>
        <w:t>’</w:t>
      </w:r>
      <w:r w:rsidRPr="00226AC2">
        <w:rPr>
          <w:rFonts w:ascii="Book Antiqua" w:eastAsia="Book Antiqua" w:hAnsi="Book Antiqua" w:cs="Book Antiqua"/>
          <w:color w:val="000000" w:themeColor="text1"/>
        </w:rPr>
        <w:t>s education level and patient</w:t>
      </w:r>
      <w:r w:rsidR="00226AC2">
        <w:rPr>
          <w:rFonts w:ascii="Book Antiqua" w:eastAsia="Book Antiqua" w:hAnsi="Book Antiqua" w:cs="Book Antiqua"/>
          <w:color w:val="000000" w:themeColor="text1"/>
        </w:rPr>
        <w:t>’</w:t>
      </w:r>
      <w:r w:rsidRPr="00226AC2">
        <w:rPr>
          <w:rFonts w:ascii="Book Antiqua" w:eastAsia="Book Antiqua" w:hAnsi="Book Antiqua" w:cs="Book Antiqua"/>
          <w:color w:val="000000" w:themeColor="text1"/>
        </w:rPr>
        <w:t>s age may act as impact factors of FCNE.</w:t>
      </w:r>
    </w:p>
    <w:p w14:paraId="6B592770" w14:textId="77777777" w:rsidR="00A77B3E" w:rsidRPr="00226AC2" w:rsidRDefault="00A77B3E" w:rsidP="00226AC2">
      <w:pPr>
        <w:adjustRightInd w:val="0"/>
        <w:snapToGrid w:val="0"/>
        <w:spacing w:line="360" w:lineRule="auto"/>
        <w:jc w:val="both"/>
        <w:rPr>
          <w:rFonts w:ascii="Book Antiqua" w:hAnsi="Book Antiqua"/>
          <w:color w:val="000000" w:themeColor="text1"/>
        </w:rPr>
      </w:pPr>
    </w:p>
    <w:p w14:paraId="564AD864" w14:textId="77777777" w:rsidR="00A77B3E" w:rsidRPr="00226AC2" w:rsidRDefault="008977F2" w:rsidP="00226AC2">
      <w:pPr>
        <w:adjustRightInd w:val="0"/>
        <w:snapToGrid w:val="0"/>
        <w:spacing w:line="360" w:lineRule="auto"/>
        <w:jc w:val="both"/>
        <w:rPr>
          <w:rFonts w:ascii="Book Antiqua" w:hAnsi="Book Antiqua"/>
          <w:color w:val="000000" w:themeColor="text1"/>
        </w:rPr>
      </w:pPr>
      <w:r w:rsidRPr="00226AC2">
        <w:rPr>
          <w:rFonts w:ascii="Book Antiqua" w:eastAsia="Book Antiqua" w:hAnsi="Book Antiqua" w:cs="Book Antiqua"/>
          <w:b/>
          <w:bCs/>
          <w:color w:val="000000" w:themeColor="text1"/>
        </w:rPr>
        <w:t xml:space="preserve">Key Words: </w:t>
      </w:r>
      <w:r w:rsidRPr="00226AC2">
        <w:rPr>
          <w:rFonts w:ascii="Book Antiqua" w:eastAsia="Book Antiqua" w:hAnsi="Book Antiqua" w:cs="Book Antiqua"/>
          <w:color w:val="000000" w:themeColor="text1"/>
        </w:rPr>
        <w:t>Nursing education; Family nursing; Rheumatoid arthritis; Family caregivers; Depression; Anxiety</w:t>
      </w:r>
    </w:p>
    <w:p w14:paraId="105C52F7" w14:textId="77777777" w:rsidR="00A77B3E" w:rsidRPr="00226AC2" w:rsidRDefault="00A77B3E" w:rsidP="00226AC2">
      <w:pPr>
        <w:adjustRightInd w:val="0"/>
        <w:snapToGrid w:val="0"/>
        <w:spacing w:line="360" w:lineRule="auto"/>
        <w:jc w:val="both"/>
        <w:rPr>
          <w:rFonts w:ascii="Book Antiqua" w:hAnsi="Book Antiqua"/>
          <w:color w:val="000000" w:themeColor="text1"/>
        </w:rPr>
      </w:pPr>
    </w:p>
    <w:p w14:paraId="40E79104" w14:textId="48EDA311" w:rsidR="00A77B3E" w:rsidRPr="00226AC2" w:rsidRDefault="008977F2" w:rsidP="00226AC2">
      <w:pPr>
        <w:adjustRightInd w:val="0"/>
        <w:snapToGrid w:val="0"/>
        <w:spacing w:line="360" w:lineRule="auto"/>
        <w:jc w:val="both"/>
        <w:rPr>
          <w:rFonts w:ascii="Book Antiqua" w:hAnsi="Book Antiqua"/>
          <w:color w:val="000000" w:themeColor="text1"/>
        </w:rPr>
      </w:pPr>
      <w:r w:rsidRPr="00226AC2">
        <w:rPr>
          <w:rFonts w:ascii="Book Antiqua" w:eastAsia="Book Antiqua" w:hAnsi="Book Antiqua" w:cs="Book Antiqua"/>
          <w:color w:val="000000" w:themeColor="text1"/>
        </w:rPr>
        <w:t>Li J, Zhang Y, Kang Y</w:t>
      </w:r>
      <w:r w:rsidR="00EA28E9" w:rsidRPr="00226AC2">
        <w:rPr>
          <w:rFonts w:ascii="Book Antiqua" w:eastAsia="Book Antiqua" w:hAnsi="Book Antiqua" w:cs="Book Antiqua"/>
          <w:color w:val="000000" w:themeColor="text1"/>
        </w:rPr>
        <w:t>J</w:t>
      </w:r>
      <w:r w:rsidRPr="00226AC2">
        <w:rPr>
          <w:rFonts w:ascii="Book Antiqua" w:eastAsia="Book Antiqua" w:hAnsi="Book Antiqua" w:cs="Book Antiqua"/>
          <w:color w:val="000000" w:themeColor="text1"/>
        </w:rPr>
        <w:t xml:space="preserve">, Ma N. Effect of family caregiver nursing education on patients with rheumatoid arthritis and its impact factors: A randomized controlled trial. </w:t>
      </w:r>
      <w:r w:rsidRPr="00226AC2">
        <w:rPr>
          <w:rFonts w:ascii="Book Antiqua" w:eastAsia="Book Antiqua" w:hAnsi="Book Antiqua" w:cs="Book Antiqua"/>
          <w:i/>
          <w:iCs/>
          <w:color w:val="000000" w:themeColor="text1"/>
        </w:rPr>
        <w:t>World J Clin Cases</w:t>
      </w:r>
      <w:r w:rsidRPr="00226AC2">
        <w:rPr>
          <w:rFonts w:ascii="Book Antiqua" w:eastAsia="Book Antiqua" w:hAnsi="Book Antiqua" w:cs="Book Antiqua"/>
          <w:color w:val="000000" w:themeColor="text1"/>
        </w:rPr>
        <w:t xml:space="preserve"> 2021; In press</w:t>
      </w:r>
    </w:p>
    <w:p w14:paraId="0EB324A4" w14:textId="77777777" w:rsidR="00A77B3E" w:rsidRPr="00226AC2" w:rsidRDefault="00A77B3E" w:rsidP="00226AC2">
      <w:pPr>
        <w:adjustRightInd w:val="0"/>
        <w:snapToGrid w:val="0"/>
        <w:spacing w:line="360" w:lineRule="auto"/>
        <w:jc w:val="both"/>
        <w:rPr>
          <w:rFonts w:ascii="Book Antiqua" w:hAnsi="Book Antiqua"/>
          <w:color w:val="000000" w:themeColor="text1"/>
        </w:rPr>
      </w:pPr>
    </w:p>
    <w:p w14:paraId="0991676C" w14:textId="4CE10BE6" w:rsidR="00A77B3E" w:rsidRPr="00226AC2" w:rsidRDefault="008977F2" w:rsidP="00226AC2">
      <w:pPr>
        <w:adjustRightInd w:val="0"/>
        <w:snapToGrid w:val="0"/>
        <w:spacing w:line="360" w:lineRule="auto"/>
        <w:jc w:val="both"/>
        <w:rPr>
          <w:rFonts w:ascii="Book Antiqua" w:hAnsi="Book Antiqua"/>
          <w:color w:val="000000" w:themeColor="text1"/>
        </w:rPr>
      </w:pPr>
      <w:r w:rsidRPr="00226AC2">
        <w:rPr>
          <w:rFonts w:ascii="Book Antiqua" w:eastAsia="Book Antiqua" w:hAnsi="Book Antiqua" w:cs="Book Antiqua"/>
          <w:b/>
          <w:bCs/>
          <w:color w:val="000000" w:themeColor="text1"/>
        </w:rPr>
        <w:t xml:space="preserve">Core Tip: </w:t>
      </w:r>
      <w:r w:rsidRPr="00226AC2">
        <w:rPr>
          <w:rFonts w:ascii="Book Antiqua" w:eastAsia="Book Antiqua" w:hAnsi="Book Antiqua" w:cs="Book Antiqua"/>
          <w:color w:val="000000" w:themeColor="text1"/>
        </w:rPr>
        <w:t>Education for family caregivers is considered a workable and effective intervention, but the validity of this intervention in rheumatoid arthritis (RA) has not been reported. Therefore, we designed a health education program called family caregiver nursing education, a series of professional training courses for family caregivers that focused on care techniques of RA patients and main points of RA-related knowledge. We chose a total of nine characteristic indicators in terms of inflammation level, disease activity and mood disorder for a 6</w:t>
      </w:r>
      <w:r w:rsidR="00BE519F">
        <w:rPr>
          <w:rFonts w:ascii="Book Antiqua" w:eastAsia="Book Antiqua" w:hAnsi="Book Antiqua" w:cs="Book Antiqua"/>
          <w:color w:val="000000" w:themeColor="text1"/>
        </w:rPr>
        <w:t xml:space="preserve"> </w:t>
      </w:r>
      <w:r w:rsidRPr="00226AC2">
        <w:rPr>
          <w:rFonts w:ascii="Book Antiqua" w:eastAsia="Book Antiqua" w:hAnsi="Book Antiqua" w:cs="Book Antiqua"/>
          <w:color w:val="000000" w:themeColor="text1"/>
        </w:rPr>
        <w:t xml:space="preserve">mo intervention and follow-up to assess the effect of </w:t>
      </w:r>
      <w:r w:rsidR="00226AC2" w:rsidRPr="00226AC2">
        <w:rPr>
          <w:rFonts w:ascii="Book Antiqua" w:eastAsia="Book Antiqua" w:hAnsi="Book Antiqua" w:cs="Book Antiqua"/>
          <w:color w:val="000000" w:themeColor="text1"/>
        </w:rPr>
        <w:t>family caregiver nursing education</w:t>
      </w:r>
      <w:r w:rsidRPr="00226AC2">
        <w:rPr>
          <w:rFonts w:ascii="Book Antiqua" w:eastAsia="Book Antiqua" w:hAnsi="Book Antiqua" w:cs="Book Antiqua"/>
          <w:color w:val="000000" w:themeColor="text1"/>
        </w:rPr>
        <w:t xml:space="preserve"> on RA in multiple ways.</w:t>
      </w:r>
    </w:p>
    <w:p w14:paraId="2A39446C" w14:textId="77777777" w:rsidR="00A77B3E" w:rsidRPr="00226AC2" w:rsidRDefault="00A77B3E" w:rsidP="00226AC2">
      <w:pPr>
        <w:adjustRightInd w:val="0"/>
        <w:snapToGrid w:val="0"/>
        <w:spacing w:line="360" w:lineRule="auto"/>
        <w:jc w:val="both"/>
        <w:rPr>
          <w:rFonts w:ascii="Book Antiqua" w:hAnsi="Book Antiqua"/>
          <w:color w:val="000000" w:themeColor="text1"/>
        </w:rPr>
      </w:pPr>
    </w:p>
    <w:p w14:paraId="7202A0D3" w14:textId="5F959AFD" w:rsidR="00A77B3E" w:rsidRPr="00226AC2" w:rsidRDefault="00EA28E9" w:rsidP="00226AC2">
      <w:pPr>
        <w:adjustRightInd w:val="0"/>
        <w:snapToGrid w:val="0"/>
        <w:spacing w:line="360" w:lineRule="auto"/>
        <w:jc w:val="both"/>
        <w:rPr>
          <w:rFonts w:ascii="Book Antiqua" w:hAnsi="Book Antiqua"/>
          <w:color w:val="000000" w:themeColor="text1"/>
        </w:rPr>
      </w:pPr>
      <w:r w:rsidRPr="00226AC2">
        <w:rPr>
          <w:rFonts w:ascii="Book Antiqua" w:eastAsia="Book Antiqua" w:hAnsi="Book Antiqua" w:cs="Book Antiqua"/>
          <w:b/>
          <w:caps/>
          <w:color w:val="000000" w:themeColor="text1"/>
          <w:u w:val="single"/>
        </w:rPr>
        <w:br w:type="page"/>
      </w:r>
      <w:r w:rsidR="008977F2" w:rsidRPr="00226AC2">
        <w:rPr>
          <w:rFonts w:ascii="Book Antiqua" w:eastAsia="Book Antiqua" w:hAnsi="Book Antiqua" w:cs="Book Antiqua"/>
          <w:b/>
          <w:caps/>
          <w:color w:val="000000" w:themeColor="text1"/>
          <w:u w:val="single"/>
        </w:rPr>
        <w:lastRenderedPageBreak/>
        <w:t>INTRODUCTION</w:t>
      </w:r>
    </w:p>
    <w:p w14:paraId="5803F734" w14:textId="1B1C1822" w:rsidR="00EA28E9" w:rsidRPr="00226AC2" w:rsidRDefault="008977F2" w:rsidP="00226AC2">
      <w:pPr>
        <w:adjustRightInd w:val="0"/>
        <w:snapToGrid w:val="0"/>
        <w:spacing w:line="360" w:lineRule="auto"/>
        <w:jc w:val="both"/>
        <w:rPr>
          <w:rFonts w:ascii="Book Antiqua" w:hAnsi="Book Antiqua"/>
          <w:color w:val="000000" w:themeColor="text1"/>
        </w:rPr>
      </w:pPr>
      <w:r w:rsidRPr="00226AC2">
        <w:rPr>
          <w:rFonts w:ascii="Book Antiqua" w:eastAsia="Book Antiqua" w:hAnsi="Book Antiqua" w:cs="Book Antiqua"/>
          <w:color w:val="000000" w:themeColor="text1"/>
        </w:rPr>
        <w:t>Rheumatoid arthritis (RA) is a common autoimmune disease characteri</w:t>
      </w:r>
      <w:r w:rsidR="00A058B9">
        <w:rPr>
          <w:rFonts w:ascii="Book Antiqua" w:eastAsia="Book Antiqua" w:hAnsi="Book Antiqua" w:cs="Book Antiqua"/>
          <w:color w:val="000000" w:themeColor="text1"/>
        </w:rPr>
        <w:t>z</w:t>
      </w:r>
      <w:r w:rsidRPr="00226AC2">
        <w:rPr>
          <w:rFonts w:ascii="Book Antiqua" w:eastAsia="Book Antiqua" w:hAnsi="Book Antiqua" w:cs="Book Antiqua"/>
          <w:color w:val="000000" w:themeColor="text1"/>
        </w:rPr>
        <w:t>ed by chronic inflammation</w:t>
      </w:r>
      <w:r w:rsidRPr="00226AC2">
        <w:rPr>
          <w:rFonts w:ascii="Book Antiqua" w:eastAsia="Book Antiqua" w:hAnsi="Book Antiqua" w:cs="Book Antiqua"/>
          <w:color w:val="000000" w:themeColor="text1"/>
          <w:vertAlign w:val="superscript"/>
        </w:rPr>
        <w:t>[1]</w:t>
      </w:r>
      <w:r w:rsidRPr="00226AC2">
        <w:rPr>
          <w:rFonts w:ascii="Book Antiqua" w:eastAsia="Book Antiqua" w:hAnsi="Book Antiqua" w:cs="Book Antiqua"/>
          <w:color w:val="000000" w:themeColor="text1"/>
        </w:rPr>
        <w:t xml:space="preserve">. A recent survey has been reported that the prevalence of RA in the </w:t>
      </w:r>
      <w:r w:rsidR="00EA28E9" w:rsidRPr="00226AC2">
        <w:rPr>
          <w:rFonts w:ascii="Book Antiqua" w:eastAsia="Book Antiqua" w:hAnsi="Book Antiqua" w:cs="Book Antiqua"/>
          <w:color w:val="000000" w:themeColor="text1"/>
        </w:rPr>
        <w:t>United States</w:t>
      </w:r>
      <w:r w:rsidRPr="00226AC2">
        <w:rPr>
          <w:rFonts w:ascii="Book Antiqua" w:eastAsia="Book Antiqua" w:hAnsi="Book Antiqua" w:cs="Book Antiqua"/>
          <w:color w:val="000000" w:themeColor="text1"/>
        </w:rPr>
        <w:t xml:space="preserve"> population ranges from 0.5% to 0.8%, with rates as high as 1.7% for specific groups of older adults</w:t>
      </w:r>
      <w:r w:rsidRPr="00226AC2">
        <w:rPr>
          <w:rFonts w:ascii="Book Antiqua" w:eastAsia="Book Antiqua" w:hAnsi="Book Antiqua" w:cs="Book Antiqua"/>
          <w:color w:val="000000" w:themeColor="text1"/>
          <w:vertAlign w:val="superscript"/>
        </w:rPr>
        <w:t>[2]</w:t>
      </w:r>
      <w:r w:rsidRPr="00226AC2">
        <w:rPr>
          <w:rFonts w:ascii="Book Antiqua" w:eastAsia="Book Antiqua" w:hAnsi="Book Antiqua" w:cs="Book Antiqua"/>
          <w:color w:val="000000" w:themeColor="text1"/>
        </w:rPr>
        <w:t xml:space="preserve">. In China, RA is one of the top </w:t>
      </w:r>
      <w:r w:rsidR="00061A69">
        <w:rPr>
          <w:rFonts w:ascii="Book Antiqua" w:eastAsia="Book Antiqua" w:hAnsi="Book Antiqua" w:cs="Book Antiqua"/>
          <w:color w:val="000000" w:themeColor="text1"/>
        </w:rPr>
        <w:t>ten</w:t>
      </w:r>
      <w:r w:rsidRPr="00226AC2">
        <w:rPr>
          <w:rFonts w:ascii="Book Antiqua" w:eastAsia="Book Antiqua" w:hAnsi="Book Antiqua" w:cs="Book Antiqua"/>
          <w:color w:val="000000" w:themeColor="text1"/>
        </w:rPr>
        <w:t xml:space="preserve"> chronic diseases</w:t>
      </w:r>
      <w:r w:rsidR="00061A69">
        <w:rPr>
          <w:rFonts w:ascii="Book Antiqua" w:eastAsia="Book Antiqua" w:hAnsi="Book Antiqua" w:cs="Book Antiqua"/>
          <w:color w:val="000000" w:themeColor="text1"/>
        </w:rPr>
        <w:t>,</w:t>
      </w:r>
      <w:r w:rsidRPr="00226AC2">
        <w:rPr>
          <w:rFonts w:ascii="Book Antiqua" w:eastAsia="Book Antiqua" w:hAnsi="Book Antiqua" w:cs="Book Antiqua"/>
          <w:color w:val="000000" w:themeColor="text1"/>
        </w:rPr>
        <w:t xml:space="preserve"> and its prevalence has been recorded at 1.02%</w:t>
      </w:r>
      <w:r w:rsidRPr="00226AC2">
        <w:rPr>
          <w:rFonts w:ascii="Book Antiqua" w:eastAsia="Book Antiqua" w:hAnsi="Book Antiqua" w:cs="Book Antiqua"/>
          <w:color w:val="000000" w:themeColor="text1"/>
          <w:vertAlign w:val="superscript"/>
        </w:rPr>
        <w:t>[3]</w:t>
      </w:r>
      <w:r w:rsidRPr="00226AC2">
        <w:rPr>
          <w:rFonts w:ascii="Book Antiqua" w:eastAsia="Book Antiqua" w:hAnsi="Book Antiqua" w:cs="Book Antiqua"/>
          <w:color w:val="000000" w:themeColor="text1"/>
        </w:rPr>
        <w:t>. Patients not only suffer from reduced physical function but also frequently experience increased mental stress accompanied by depression and anxiety</w:t>
      </w:r>
      <w:r w:rsidRPr="00226AC2">
        <w:rPr>
          <w:rFonts w:ascii="Book Antiqua" w:eastAsia="Book Antiqua" w:hAnsi="Book Antiqua" w:cs="Book Antiqua"/>
          <w:color w:val="000000" w:themeColor="text1"/>
          <w:vertAlign w:val="superscript"/>
        </w:rPr>
        <w:t>[4]</w:t>
      </w:r>
      <w:r w:rsidRPr="00226AC2">
        <w:rPr>
          <w:rFonts w:ascii="Book Antiqua" w:eastAsia="Book Antiqua" w:hAnsi="Book Antiqua" w:cs="Book Antiqua"/>
          <w:color w:val="000000" w:themeColor="text1"/>
        </w:rPr>
        <w:t>. As RA patients are more likely to be diagnosed between the ages of 35 and 60</w:t>
      </w:r>
      <w:r w:rsidRPr="00226AC2">
        <w:rPr>
          <w:rFonts w:ascii="Book Antiqua" w:eastAsia="Book Antiqua" w:hAnsi="Book Antiqua" w:cs="Book Antiqua"/>
          <w:color w:val="000000" w:themeColor="text1"/>
          <w:vertAlign w:val="superscript"/>
        </w:rPr>
        <w:t>[5]</w:t>
      </w:r>
      <w:r w:rsidRPr="00226AC2">
        <w:rPr>
          <w:rFonts w:ascii="Book Antiqua" w:eastAsia="Book Antiqua" w:hAnsi="Book Antiqua" w:cs="Book Antiqua"/>
          <w:color w:val="000000" w:themeColor="text1"/>
        </w:rPr>
        <w:t xml:space="preserve"> and the disease is persistent and difficult to eradicate, long-term care is a necessity. Family nursing can no longer be ignored in the care of patients, and family caregivers have become the mainstay of caregivers</w:t>
      </w:r>
      <w:r w:rsidRPr="00226AC2">
        <w:rPr>
          <w:rFonts w:ascii="Book Antiqua" w:eastAsia="Book Antiqua" w:hAnsi="Book Antiqua" w:cs="Book Antiqua"/>
          <w:color w:val="000000" w:themeColor="text1"/>
          <w:vertAlign w:val="superscript"/>
        </w:rPr>
        <w:t>[6]</w:t>
      </w:r>
      <w:r w:rsidRPr="00226AC2">
        <w:rPr>
          <w:rFonts w:ascii="Book Antiqua" w:eastAsia="Book Antiqua" w:hAnsi="Book Antiqua" w:cs="Book Antiqua"/>
          <w:color w:val="000000" w:themeColor="text1"/>
        </w:rPr>
        <w:t>.</w:t>
      </w:r>
    </w:p>
    <w:p w14:paraId="6A0D1716" w14:textId="05BCB479" w:rsidR="00A77B3E" w:rsidRPr="00226AC2" w:rsidRDefault="008977F2" w:rsidP="00226AC2">
      <w:pPr>
        <w:adjustRightInd w:val="0"/>
        <w:snapToGrid w:val="0"/>
        <w:spacing w:line="360" w:lineRule="auto"/>
        <w:ind w:firstLineChars="100" w:firstLine="240"/>
        <w:jc w:val="both"/>
        <w:rPr>
          <w:rFonts w:ascii="Book Antiqua" w:hAnsi="Book Antiqua"/>
          <w:color w:val="000000" w:themeColor="text1"/>
        </w:rPr>
      </w:pPr>
      <w:r w:rsidRPr="00226AC2">
        <w:rPr>
          <w:rFonts w:ascii="Book Antiqua" w:eastAsia="Book Antiqua" w:hAnsi="Book Antiqua" w:cs="Book Antiqua"/>
          <w:color w:val="000000" w:themeColor="text1"/>
        </w:rPr>
        <w:t>Family nursing is gradually emerging</w:t>
      </w:r>
      <w:r w:rsidR="00061A69">
        <w:rPr>
          <w:rFonts w:ascii="Book Antiqua" w:eastAsia="Book Antiqua" w:hAnsi="Book Antiqua" w:cs="Book Antiqua"/>
          <w:color w:val="000000" w:themeColor="text1"/>
        </w:rPr>
        <w:t>,</w:t>
      </w:r>
      <w:r w:rsidRPr="00226AC2">
        <w:rPr>
          <w:rFonts w:ascii="Book Antiqua" w:eastAsia="Book Antiqua" w:hAnsi="Book Antiqua" w:cs="Book Antiqua"/>
          <w:color w:val="000000" w:themeColor="text1"/>
        </w:rPr>
        <w:t xml:space="preserve"> and support for family caregivers is increasingly valued</w:t>
      </w:r>
      <w:r w:rsidRPr="00226AC2">
        <w:rPr>
          <w:rFonts w:ascii="Book Antiqua" w:eastAsia="Book Antiqua" w:hAnsi="Book Antiqua" w:cs="Book Antiqua"/>
          <w:color w:val="000000" w:themeColor="text1"/>
          <w:vertAlign w:val="superscript"/>
        </w:rPr>
        <w:t>[7]</w:t>
      </w:r>
      <w:r w:rsidRPr="00226AC2">
        <w:rPr>
          <w:rFonts w:ascii="Book Antiqua" w:eastAsia="Book Antiqua" w:hAnsi="Book Antiqua" w:cs="Book Antiqua"/>
          <w:color w:val="000000" w:themeColor="text1"/>
        </w:rPr>
        <w:t>. Nursing education for family caregivers is considered as a workable and effective intervention that directly improves their disease knowledge, physiological management abilities and psychological support skills to provide better care to patients</w:t>
      </w:r>
      <w:r w:rsidRPr="00226AC2">
        <w:rPr>
          <w:rFonts w:ascii="Book Antiqua" w:eastAsia="Book Antiqua" w:hAnsi="Book Antiqua" w:cs="Book Antiqua"/>
          <w:color w:val="000000" w:themeColor="text1"/>
          <w:vertAlign w:val="superscript"/>
        </w:rPr>
        <w:t>[8]</w:t>
      </w:r>
      <w:r w:rsidRPr="00226AC2">
        <w:rPr>
          <w:rFonts w:ascii="Book Antiqua" w:eastAsia="Book Antiqua" w:hAnsi="Book Antiqua" w:cs="Book Antiqua"/>
          <w:color w:val="000000" w:themeColor="text1"/>
        </w:rPr>
        <w:t>. Studies have shown this intervention plays an active role in the course of specific diseases including stroke</w:t>
      </w:r>
      <w:r w:rsidRPr="00226AC2">
        <w:rPr>
          <w:rFonts w:ascii="Book Antiqua" w:eastAsia="Book Antiqua" w:hAnsi="Book Antiqua" w:cs="Book Antiqua"/>
          <w:color w:val="000000" w:themeColor="text1"/>
          <w:vertAlign w:val="superscript"/>
        </w:rPr>
        <w:t>[9]</w:t>
      </w:r>
      <w:r w:rsidRPr="00226AC2">
        <w:rPr>
          <w:rFonts w:ascii="Book Antiqua" w:eastAsia="Book Antiqua" w:hAnsi="Book Antiqua" w:cs="Book Antiqua"/>
          <w:color w:val="000000" w:themeColor="text1"/>
        </w:rPr>
        <w:t>, asthma</w:t>
      </w:r>
      <w:r w:rsidRPr="00226AC2">
        <w:rPr>
          <w:rFonts w:ascii="Book Antiqua" w:eastAsia="Book Antiqua" w:hAnsi="Book Antiqua" w:cs="Book Antiqua"/>
          <w:color w:val="000000" w:themeColor="text1"/>
          <w:vertAlign w:val="superscript"/>
        </w:rPr>
        <w:t>[10]</w:t>
      </w:r>
      <w:r w:rsidR="00061A69">
        <w:rPr>
          <w:rFonts w:ascii="Book Antiqua" w:eastAsia="Book Antiqua" w:hAnsi="Book Antiqua" w:cs="Book Antiqua"/>
          <w:color w:val="000000" w:themeColor="text1"/>
          <w:vertAlign w:val="superscript"/>
        </w:rPr>
        <w:t xml:space="preserve"> </w:t>
      </w:r>
      <w:r w:rsidRPr="00226AC2">
        <w:rPr>
          <w:rFonts w:ascii="Book Antiqua" w:eastAsia="Book Antiqua" w:hAnsi="Book Antiqua" w:cs="Book Antiqua"/>
          <w:color w:val="000000" w:themeColor="text1"/>
        </w:rPr>
        <w:t>and kidney injury</w:t>
      </w:r>
      <w:r w:rsidRPr="00226AC2">
        <w:rPr>
          <w:rFonts w:ascii="Book Antiqua" w:eastAsia="Book Antiqua" w:hAnsi="Book Antiqua" w:cs="Book Antiqua"/>
          <w:color w:val="000000" w:themeColor="text1"/>
          <w:vertAlign w:val="superscript"/>
        </w:rPr>
        <w:t>[11]</w:t>
      </w:r>
      <w:r w:rsidRPr="00226AC2">
        <w:rPr>
          <w:rFonts w:ascii="Book Antiqua" w:eastAsia="Book Antiqua" w:hAnsi="Book Antiqua" w:cs="Book Antiqua"/>
          <w:color w:val="000000" w:themeColor="text1"/>
        </w:rPr>
        <w:t>. However, the effectiveness of care education for family caregivers of patients with RA has not been reported. In this study, we designed a health education program called family caregiver nursing education (FCNE), a series of professional training courses for family caregivers that focused on care techniques of RA patients and main points of RA-related knowledge. Indicators of inflammation level, disease activity and mood disorder were also collected and followed up to explore the effect of FCNE on patients with RA and its impact factors.</w:t>
      </w:r>
    </w:p>
    <w:p w14:paraId="133B8867" w14:textId="77777777" w:rsidR="00A77B3E" w:rsidRPr="00226AC2" w:rsidRDefault="00A77B3E" w:rsidP="00226AC2">
      <w:pPr>
        <w:adjustRightInd w:val="0"/>
        <w:snapToGrid w:val="0"/>
        <w:spacing w:line="360" w:lineRule="auto"/>
        <w:ind w:firstLine="420"/>
        <w:jc w:val="both"/>
        <w:rPr>
          <w:rFonts w:ascii="Book Antiqua" w:hAnsi="Book Antiqua"/>
          <w:color w:val="000000" w:themeColor="text1"/>
        </w:rPr>
      </w:pPr>
    </w:p>
    <w:p w14:paraId="6DEC8FFD" w14:textId="77777777" w:rsidR="00A77B3E" w:rsidRPr="00226AC2" w:rsidRDefault="008977F2" w:rsidP="00226AC2">
      <w:pPr>
        <w:adjustRightInd w:val="0"/>
        <w:snapToGrid w:val="0"/>
        <w:spacing w:line="360" w:lineRule="auto"/>
        <w:jc w:val="both"/>
        <w:rPr>
          <w:rFonts w:ascii="Book Antiqua" w:hAnsi="Book Antiqua"/>
          <w:color w:val="000000" w:themeColor="text1"/>
        </w:rPr>
      </w:pPr>
      <w:r w:rsidRPr="00226AC2">
        <w:rPr>
          <w:rFonts w:ascii="Book Antiqua" w:eastAsia="Book Antiqua" w:hAnsi="Book Antiqua" w:cs="Book Antiqua"/>
          <w:b/>
          <w:caps/>
          <w:color w:val="000000" w:themeColor="text1"/>
          <w:u w:val="single"/>
        </w:rPr>
        <w:t>MATERIALS AND METHODS</w:t>
      </w:r>
    </w:p>
    <w:p w14:paraId="275CBC12" w14:textId="77777777" w:rsidR="00A77B3E" w:rsidRPr="00226AC2" w:rsidRDefault="008977F2" w:rsidP="00226AC2">
      <w:pPr>
        <w:adjustRightInd w:val="0"/>
        <w:snapToGrid w:val="0"/>
        <w:spacing w:line="360" w:lineRule="auto"/>
        <w:jc w:val="both"/>
        <w:rPr>
          <w:rFonts w:ascii="Book Antiqua" w:hAnsi="Book Antiqua"/>
          <w:b/>
          <w:bCs/>
          <w:color w:val="000000" w:themeColor="text1"/>
        </w:rPr>
      </w:pPr>
      <w:r w:rsidRPr="00226AC2">
        <w:rPr>
          <w:rFonts w:ascii="Book Antiqua" w:eastAsia="Book Antiqua" w:hAnsi="Book Antiqua" w:cs="Book Antiqua"/>
          <w:b/>
          <w:bCs/>
          <w:i/>
          <w:iCs/>
          <w:color w:val="000000" w:themeColor="text1"/>
        </w:rPr>
        <w:t xml:space="preserve">Trial design and participants </w:t>
      </w:r>
    </w:p>
    <w:p w14:paraId="2BA7CC64" w14:textId="02A59755" w:rsidR="00A77B3E" w:rsidRPr="00226AC2" w:rsidRDefault="008977F2" w:rsidP="00226AC2">
      <w:pPr>
        <w:adjustRightInd w:val="0"/>
        <w:snapToGrid w:val="0"/>
        <w:spacing w:line="360" w:lineRule="auto"/>
        <w:jc w:val="both"/>
        <w:rPr>
          <w:rFonts w:ascii="Book Antiqua" w:hAnsi="Book Antiqua"/>
          <w:color w:val="000000" w:themeColor="text1"/>
        </w:rPr>
      </w:pPr>
      <w:r w:rsidRPr="00226AC2">
        <w:rPr>
          <w:rFonts w:ascii="Book Antiqua" w:eastAsia="Book Antiqua" w:hAnsi="Book Antiqua" w:cs="Book Antiqua"/>
          <w:color w:val="000000" w:themeColor="text1"/>
        </w:rPr>
        <w:t xml:space="preserve">Participants included RA patients and their corresponding family caregivers, and the effect on patients was observed by implementing the intervention on caregivers. Patients were selected from those who were hospitalized in the immune-rheumatology department of a governmental and university-affiliated hospital from June 2017 to </w:t>
      </w:r>
      <w:r w:rsidRPr="00226AC2">
        <w:rPr>
          <w:rFonts w:ascii="Book Antiqua" w:eastAsia="Book Antiqua" w:hAnsi="Book Antiqua" w:cs="Book Antiqua"/>
          <w:color w:val="000000" w:themeColor="text1"/>
        </w:rPr>
        <w:lastRenderedPageBreak/>
        <w:t>December 2018, on the basis of the 2010 revised RA classification criteria of the American Rheumatism Association, the European League Against Rheumatism and the 1987 American College of Rheumatology classification</w:t>
      </w:r>
      <w:r w:rsidRPr="00226AC2">
        <w:rPr>
          <w:rFonts w:ascii="Book Antiqua" w:eastAsia="Book Antiqua" w:hAnsi="Book Antiqua" w:cs="Book Antiqua"/>
          <w:color w:val="000000" w:themeColor="text1"/>
          <w:vertAlign w:val="superscript"/>
        </w:rPr>
        <w:t>[12]</w:t>
      </w:r>
      <w:r w:rsidRPr="00226AC2">
        <w:rPr>
          <w:rFonts w:ascii="Book Antiqua" w:eastAsia="Book Antiqua" w:hAnsi="Book Antiqua" w:cs="Book Antiqua"/>
          <w:color w:val="000000" w:themeColor="text1"/>
        </w:rPr>
        <w:t xml:space="preserve">. Each patient was required to have a family carer, on the basis of being the primary caregiver and having lived with the patient for at least 5 years. </w:t>
      </w:r>
      <w:r w:rsidR="00DB4C3E">
        <w:rPr>
          <w:rFonts w:ascii="Book Antiqua" w:eastAsia="Book Antiqua" w:hAnsi="Book Antiqua" w:cs="Book Antiqua"/>
          <w:color w:val="000000" w:themeColor="text1"/>
        </w:rPr>
        <w:t>A</w:t>
      </w:r>
      <w:r w:rsidRPr="00226AC2">
        <w:rPr>
          <w:rFonts w:ascii="Book Antiqua" w:eastAsia="Book Antiqua" w:hAnsi="Book Antiqua" w:cs="Book Antiqua"/>
          <w:color w:val="000000" w:themeColor="text1"/>
        </w:rPr>
        <w:t xml:space="preserve">ll patients </w:t>
      </w:r>
      <w:r w:rsidR="00DB4C3E">
        <w:rPr>
          <w:rFonts w:ascii="Book Antiqua" w:eastAsia="Book Antiqua" w:hAnsi="Book Antiqua" w:cs="Book Antiqua"/>
          <w:color w:val="000000" w:themeColor="text1"/>
        </w:rPr>
        <w:t>were</w:t>
      </w:r>
      <w:r w:rsidRPr="00226AC2">
        <w:rPr>
          <w:rFonts w:ascii="Book Antiqua" w:eastAsia="Book Antiqua" w:hAnsi="Book Antiqua" w:cs="Book Antiqua"/>
          <w:color w:val="000000" w:themeColor="text1"/>
        </w:rPr>
        <w:t xml:space="preserve"> not on stable systemic therapy for</w:t>
      </w:r>
      <w:r w:rsidR="00DB4C3E">
        <w:rPr>
          <w:rFonts w:ascii="Book Antiqua" w:eastAsia="Book Antiqua" w:hAnsi="Book Antiqua" w:cs="Book Antiqua"/>
          <w:color w:val="000000" w:themeColor="text1"/>
        </w:rPr>
        <w:t xml:space="preserve"> 1</w:t>
      </w:r>
      <w:r w:rsidRPr="00226AC2">
        <w:rPr>
          <w:rFonts w:ascii="Book Antiqua" w:eastAsia="Book Antiqua" w:hAnsi="Book Antiqua" w:cs="Book Antiqua"/>
          <w:color w:val="000000" w:themeColor="text1"/>
        </w:rPr>
        <w:t xml:space="preserve"> year</w:t>
      </w:r>
      <w:r w:rsidR="00DB4C3E">
        <w:rPr>
          <w:rFonts w:ascii="Book Antiqua" w:eastAsia="Book Antiqua" w:hAnsi="Book Antiqua" w:cs="Book Antiqua"/>
          <w:color w:val="000000" w:themeColor="text1"/>
        </w:rPr>
        <w:t>,</w:t>
      </w:r>
      <w:r w:rsidRPr="00226AC2">
        <w:rPr>
          <w:rFonts w:ascii="Book Antiqua" w:eastAsia="Book Antiqua" w:hAnsi="Book Antiqua" w:cs="Book Antiqua"/>
          <w:color w:val="000000" w:themeColor="text1"/>
        </w:rPr>
        <w:t xml:space="preserve"> and caregivers have never received training in RA. For this study, the questionnaire had five dimensions for the patient and fifteen for the caregiver for a total of twenty items. According to the Kendall working guidelines, the sample size of the questionnaire </w:t>
      </w:r>
      <w:r w:rsidR="00DB4C3E">
        <w:rPr>
          <w:rFonts w:ascii="Book Antiqua" w:eastAsia="Book Antiqua" w:hAnsi="Book Antiqua" w:cs="Book Antiqua"/>
          <w:color w:val="000000" w:themeColor="text1"/>
        </w:rPr>
        <w:t>wa</w:t>
      </w:r>
      <w:r w:rsidRPr="00226AC2">
        <w:rPr>
          <w:rFonts w:ascii="Book Antiqua" w:eastAsia="Book Antiqua" w:hAnsi="Book Antiqua" w:cs="Book Antiqua"/>
          <w:color w:val="000000" w:themeColor="text1"/>
        </w:rPr>
        <w:t xml:space="preserve">s at least five to ten times the number of variables. So we took eight times the number of variables and took into account a </w:t>
      </w:r>
      <w:r w:rsidR="006F7E2E">
        <w:rPr>
          <w:rFonts w:ascii="Book Antiqua" w:eastAsia="Book Antiqua" w:hAnsi="Book Antiqua" w:cs="Book Antiqua"/>
          <w:color w:val="000000" w:themeColor="text1"/>
        </w:rPr>
        <w:t>25%</w:t>
      </w:r>
      <w:r w:rsidRPr="00226AC2">
        <w:rPr>
          <w:rFonts w:ascii="Book Antiqua" w:eastAsia="Book Antiqua" w:hAnsi="Book Antiqua" w:cs="Book Antiqua"/>
          <w:color w:val="000000" w:themeColor="text1"/>
        </w:rPr>
        <w:t xml:space="preserve"> margin of error. The sample size was calculated as </w:t>
      </w:r>
      <w:r w:rsidRPr="00226AC2">
        <w:rPr>
          <w:rFonts w:ascii="Book Antiqua" w:eastAsia="Book Antiqua" w:hAnsi="Book Antiqua" w:cs="Book Antiqua"/>
          <w:i/>
          <w:iCs/>
          <w:color w:val="000000" w:themeColor="text1"/>
        </w:rPr>
        <w:t>N</w:t>
      </w:r>
      <w:r w:rsidRPr="00226AC2">
        <w:rPr>
          <w:rFonts w:ascii="Book Antiqua" w:eastAsia="Book Antiqua" w:hAnsi="Book Antiqua" w:cs="Book Antiqua"/>
          <w:color w:val="000000" w:themeColor="text1"/>
        </w:rPr>
        <w:t xml:space="preserve"> = (15 + 5) </w:t>
      </w:r>
      <w:r w:rsidR="00EA28E9" w:rsidRPr="00226AC2">
        <w:rPr>
          <w:rFonts w:ascii="Book Antiqua" w:hAnsi="Book Antiqua" w:cs="Book Antiqua"/>
          <w:color w:val="000000" w:themeColor="text1"/>
          <w:lang w:eastAsia="zh-CN"/>
        </w:rPr>
        <w:t>×</w:t>
      </w:r>
      <w:r w:rsidRPr="00226AC2">
        <w:rPr>
          <w:rFonts w:ascii="Book Antiqua" w:eastAsia="Book Antiqua" w:hAnsi="Book Antiqua" w:cs="Book Antiqua"/>
          <w:color w:val="000000" w:themeColor="text1"/>
        </w:rPr>
        <w:t xml:space="preserve"> 8 </w:t>
      </w:r>
      <w:r w:rsidR="00EA28E9" w:rsidRPr="00226AC2">
        <w:rPr>
          <w:rFonts w:ascii="Book Antiqua" w:hAnsi="Book Antiqua" w:cs="Book Antiqua"/>
          <w:color w:val="000000" w:themeColor="text1"/>
          <w:lang w:eastAsia="zh-CN"/>
        </w:rPr>
        <w:t>×</w:t>
      </w:r>
      <w:r w:rsidRPr="00226AC2">
        <w:rPr>
          <w:rFonts w:ascii="Book Antiqua" w:eastAsia="Book Antiqua" w:hAnsi="Book Antiqua" w:cs="Book Antiqua"/>
          <w:color w:val="000000" w:themeColor="text1"/>
        </w:rPr>
        <w:t xml:space="preserve"> (1 + 25%) = 200. A total of 200 pairs of participants were recruited, among which 158 were included in the final analysis in either the intervention group (</w:t>
      </w:r>
      <w:r w:rsidRPr="00226AC2">
        <w:rPr>
          <w:rFonts w:ascii="Book Antiqua" w:eastAsia="Book Antiqua" w:hAnsi="Book Antiqua" w:cs="Book Antiqua"/>
          <w:i/>
          <w:iCs/>
          <w:color w:val="000000" w:themeColor="text1"/>
        </w:rPr>
        <w:t>n</w:t>
      </w:r>
      <w:r w:rsidRPr="00226AC2">
        <w:rPr>
          <w:rFonts w:ascii="Book Antiqua" w:eastAsia="Book Antiqua" w:hAnsi="Book Antiqua" w:cs="Book Antiqua"/>
          <w:color w:val="000000" w:themeColor="text1"/>
        </w:rPr>
        <w:t xml:space="preserve"> = 80) or the control group (</w:t>
      </w:r>
      <w:r w:rsidRPr="00226AC2">
        <w:rPr>
          <w:rFonts w:ascii="Book Antiqua" w:eastAsia="Book Antiqua" w:hAnsi="Book Antiqua" w:cs="Book Antiqua"/>
          <w:i/>
          <w:iCs/>
          <w:color w:val="000000" w:themeColor="text1"/>
        </w:rPr>
        <w:t>n</w:t>
      </w:r>
      <w:r w:rsidRPr="00226AC2">
        <w:rPr>
          <w:rFonts w:ascii="Book Antiqua" w:eastAsia="Book Antiqua" w:hAnsi="Book Antiqua" w:cs="Book Antiqua"/>
          <w:color w:val="000000" w:themeColor="text1"/>
        </w:rPr>
        <w:t xml:space="preserve"> = 78). Each pair of patients and family caregivers signed an informed consent form</w:t>
      </w:r>
      <w:r w:rsidR="006F7E2E">
        <w:rPr>
          <w:rFonts w:ascii="Book Antiqua" w:eastAsia="Book Antiqua" w:hAnsi="Book Antiqua" w:cs="Book Antiqua"/>
          <w:color w:val="000000" w:themeColor="text1"/>
        </w:rPr>
        <w:t>,</w:t>
      </w:r>
      <w:r w:rsidRPr="00226AC2">
        <w:rPr>
          <w:rFonts w:ascii="Book Antiqua" w:eastAsia="Book Antiqua" w:hAnsi="Book Antiqua" w:cs="Book Antiqua"/>
          <w:color w:val="000000" w:themeColor="text1"/>
        </w:rPr>
        <w:t xml:space="preserve"> and the study was approved by the hospital ethics committee. The flow diagram for study participants was shown in Figure 1. </w:t>
      </w:r>
    </w:p>
    <w:p w14:paraId="5F58E79A" w14:textId="77777777" w:rsidR="00A77B3E" w:rsidRPr="00226AC2" w:rsidRDefault="00A77B3E" w:rsidP="00226AC2">
      <w:pPr>
        <w:adjustRightInd w:val="0"/>
        <w:snapToGrid w:val="0"/>
        <w:spacing w:line="360" w:lineRule="auto"/>
        <w:jc w:val="both"/>
        <w:rPr>
          <w:rFonts w:ascii="Book Antiqua" w:hAnsi="Book Antiqua"/>
          <w:color w:val="000000" w:themeColor="text1"/>
        </w:rPr>
      </w:pPr>
    </w:p>
    <w:p w14:paraId="70B9DF86" w14:textId="77777777" w:rsidR="00A77B3E" w:rsidRPr="00226AC2" w:rsidRDefault="008977F2" w:rsidP="00226AC2">
      <w:pPr>
        <w:adjustRightInd w:val="0"/>
        <w:snapToGrid w:val="0"/>
        <w:spacing w:line="360" w:lineRule="auto"/>
        <w:jc w:val="both"/>
        <w:rPr>
          <w:rFonts w:ascii="Book Antiqua" w:hAnsi="Book Antiqua"/>
          <w:b/>
          <w:bCs/>
          <w:color w:val="000000" w:themeColor="text1"/>
        </w:rPr>
      </w:pPr>
      <w:r w:rsidRPr="00226AC2">
        <w:rPr>
          <w:rFonts w:ascii="Book Antiqua" w:eastAsia="Book Antiqua" w:hAnsi="Book Antiqua" w:cs="Book Antiqua"/>
          <w:b/>
          <w:bCs/>
          <w:i/>
          <w:iCs/>
          <w:color w:val="000000" w:themeColor="text1"/>
        </w:rPr>
        <w:t>Randomization</w:t>
      </w:r>
    </w:p>
    <w:p w14:paraId="25C11D0E" w14:textId="77777777" w:rsidR="00A77B3E" w:rsidRPr="00226AC2" w:rsidRDefault="008977F2" w:rsidP="00226AC2">
      <w:pPr>
        <w:adjustRightInd w:val="0"/>
        <w:snapToGrid w:val="0"/>
        <w:spacing w:line="360" w:lineRule="auto"/>
        <w:jc w:val="both"/>
        <w:rPr>
          <w:rFonts w:ascii="Book Antiqua" w:hAnsi="Book Antiqua"/>
          <w:color w:val="000000" w:themeColor="text1"/>
        </w:rPr>
      </w:pPr>
      <w:r w:rsidRPr="00226AC2">
        <w:rPr>
          <w:rFonts w:ascii="Book Antiqua" w:eastAsia="Book Antiqua" w:hAnsi="Book Antiqua" w:cs="Book Antiqua"/>
          <w:color w:val="000000" w:themeColor="text1"/>
        </w:rPr>
        <w:t>By using the computer assignment procedure in SPSS 21.0, sequential numbers were generated and placed in a sealed opaque box, and a separate researcher was arranged to randomly assign the selected participants to the intervention group or the control group. Until all the baseline questionnaires were completed, neither the researchers nor the participants were aware of the group assignment</w:t>
      </w:r>
      <w:r w:rsidRPr="00226AC2">
        <w:rPr>
          <w:rFonts w:ascii="Book Antiqua" w:eastAsia="Book Antiqua" w:hAnsi="Book Antiqua" w:cs="Book Antiqua"/>
          <w:color w:val="000000" w:themeColor="text1"/>
          <w:vertAlign w:val="superscript"/>
        </w:rPr>
        <w:t>[13]</w:t>
      </w:r>
      <w:r w:rsidRPr="00226AC2">
        <w:rPr>
          <w:rFonts w:ascii="Book Antiqua" w:eastAsia="Book Antiqua" w:hAnsi="Book Antiqua" w:cs="Book Antiqua"/>
          <w:color w:val="000000" w:themeColor="text1"/>
        </w:rPr>
        <w:t xml:space="preserve">. </w:t>
      </w:r>
    </w:p>
    <w:p w14:paraId="7C8461D9" w14:textId="77777777" w:rsidR="00A77B3E" w:rsidRPr="00226AC2" w:rsidRDefault="00A77B3E" w:rsidP="00226AC2">
      <w:pPr>
        <w:adjustRightInd w:val="0"/>
        <w:snapToGrid w:val="0"/>
        <w:spacing w:line="360" w:lineRule="auto"/>
        <w:jc w:val="both"/>
        <w:rPr>
          <w:rFonts w:ascii="Book Antiqua" w:hAnsi="Book Antiqua"/>
          <w:color w:val="000000" w:themeColor="text1"/>
        </w:rPr>
      </w:pPr>
    </w:p>
    <w:p w14:paraId="7DAAB1C5" w14:textId="77777777" w:rsidR="00A77B3E" w:rsidRPr="00226AC2" w:rsidRDefault="008977F2" w:rsidP="00226AC2">
      <w:pPr>
        <w:adjustRightInd w:val="0"/>
        <w:snapToGrid w:val="0"/>
        <w:spacing w:line="360" w:lineRule="auto"/>
        <w:jc w:val="both"/>
        <w:rPr>
          <w:rFonts w:ascii="Book Antiqua" w:hAnsi="Book Antiqua"/>
          <w:b/>
          <w:bCs/>
          <w:color w:val="000000" w:themeColor="text1"/>
        </w:rPr>
      </w:pPr>
      <w:r w:rsidRPr="00226AC2">
        <w:rPr>
          <w:rFonts w:ascii="Book Antiqua" w:eastAsia="Book Antiqua" w:hAnsi="Book Antiqua" w:cs="Book Antiqua"/>
          <w:b/>
          <w:bCs/>
          <w:i/>
          <w:iCs/>
          <w:color w:val="000000" w:themeColor="text1"/>
        </w:rPr>
        <w:t>Intervention</w:t>
      </w:r>
    </w:p>
    <w:p w14:paraId="1B6BF4EC" w14:textId="77777777" w:rsidR="00AA2F3C" w:rsidRPr="00226AC2" w:rsidRDefault="008977F2" w:rsidP="00226AC2">
      <w:pPr>
        <w:adjustRightInd w:val="0"/>
        <w:snapToGrid w:val="0"/>
        <w:spacing w:line="360" w:lineRule="auto"/>
        <w:jc w:val="both"/>
        <w:rPr>
          <w:rFonts w:ascii="Book Antiqua" w:hAnsi="Book Antiqua"/>
          <w:color w:val="000000" w:themeColor="text1"/>
        </w:rPr>
      </w:pPr>
      <w:r w:rsidRPr="00226AC2">
        <w:rPr>
          <w:rFonts w:ascii="Book Antiqua" w:eastAsia="Book Antiqua" w:hAnsi="Book Antiqua" w:cs="Book Antiqua"/>
          <w:color w:val="000000" w:themeColor="text1"/>
        </w:rPr>
        <w:t>All patients in both groups received rheumatoid routine primary care and were treated with a uniform regimen of DMARDs represented by methotrexate plus hormonal medication represented by prednisone acetate for 6 mo. In addition, the family caregivers of the intervention group received the FCNE for 6 mo. All interventions were unchanged during the trial.</w:t>
      </w:r>
    </w:p>
    <w:p w14:paraId="448ED5BD" w14:textId="7B3524DC" w:rsidR="00AA2F3C" w:rsidRPr="00226AC2" w:rsidRDefault="008977F2" w:rsidP="00226AC2">
      <w:pPr>
        <w:adjustRightInd w:val="0"/>
        <w:snapToGrid w:val="0"/>
        <w:spacing w:line="360" w:lineRule="auto"/>
        <w:ind w:firstLineChars="100" w:firstLine="240"/>
        <w:jc w:val="both"/>
        <w:rPr>
          <w:rFonts w:ascii="Book Antiqua" w:hAnsi="Book Antiqua"/>
          <w:color w:val="000000" w:themeColor="text1"/>
        </w:rPr>
      </w:pPr>
      <w:r w:rsidRPr="00226AC2">
        <w:rPr>
          <w:rFonts w:ascii="Book Antiqua" w:eastAsia="Book Antiqua" w:hAnsi="Book Antiqua" w:cs="Book Antiqua"/>
          <w:color w:val="000000" w:themeColor="text1"/>
        </w:rPr>
        <w:lastRenderedPageBreak/>
        <w:t>The original content of FCNE came from literature reviews and consensus guidelines in National Guideline Clearinghouse</w:t>
      </w:r>
      <w:r w:rsidRPr="00226AC2">
        <w:rPr>
          <w:rFonts w:ascii="Book Antiqua" w:eastAsia="Book Antiqua" w:hAnsi="Book Antiqua" w:cs="Book Antiqua"/>
          <w:color w:val="000000" w:themeColor="text1"/>
          <w:vertAlign w:val="superscript"/>
        </w:rPr>
        <w:t>[14]</w:t>
      </w:r>
      <w:r w:rsidRPr="00226AC2">
        <w:rPr>
          <w:rFonts w:ascii="Book Antiqua" w:eastAsia="Book Antiqua" w:hAnsi="Book Antiqua" w:cs="Book Antiqua"/>
          <w:color w:val="000000" w:themeColor="text1"/>
        </w:rPr>
        <w:t xml:space="preserve">. A total of eight experienced rheumatologists and nurses then worked together to add, delete, adapt and revise the teaching content in conjunction with expert advice and to develop an appropriate teaching scheme based on the predetermined study period. The final items covered </w:t>
      </w:r>
      <w:r w:rsidR="006F7E2E">
        <w:rPr>
          <w:rFonts w:ascii="Book Antiqua" w:eastAsia="Book Antiqua" w:hAnsi="Book Antiqua" w:cs="Book Antiqua"/>
          <w:color w:val="000000" w:themeColor="text1"/>
        </w:rPr>
        <w:t>seven</w:t>
      </w:r>
      <w:r w:rsidRPr="00226AC2">
        <w:rPr>
          <w:rFonts w:ascii="Book Antiqua" w:eastAsia="Book Antiqua" w:hAnsi="Book Antiqua" w:cs="Book Antiqua"/>
          <w:color w:val="000000" w:themeColor="text1"/>
        </w:rPr>
        <w:t xml:space="preserve"> primary areas: psychological guidance, medication guidance, functional exercise, diet, clean skin care, care during the active phase of the lesion and care during the stable phase of the lesion. In addition, a brief supplementary course on the epidemiology, pathogenesis and clinical symptoms of RA was interspersed between the main items.</w:t>
      </w:r>
    </w:p>
    <w:p w14:paraId="1C64C56E" w14:textId="096C0676" w:rsidR="00A77B3E" w:rsidRPr="00226AC2" w:rsidRDefault="008977F2" w:rsidP="00226AC2">
      <w:pPr>
        <w:adjustRightInd w:val="0"/>
        <w:snapToGrid w:val="0"/>
        <w:spacing w:line="360" w:lineRule="auto"/>
        <w:ind w:firstLineChars="100" w:firstLine="240"/>
        <w:jc w:val="both"/>
        <w:rPr>
          <w:rFonts w:ascii="Book Antiqua" w:hAnsi="Book Antiqua"/>
          <w:color w:val="000000" w:themeColor="text1"/>
        </w:rPr>
      </w:pPr>
      <w:r w:rsidRPr="00226AC2">
        <w:rPr>
          <w:rFonts w:ascii="Book Antiqua" w:eastAsia="Book Antiqua" w:hAnsi="Book Antiqua" w:cs="Book Antiqua"/>
          <w:color w:val="000000" w:themeColor="text1"/>
        </w:rPr>
        <w:t xml:space="preserve">FCNE was carried out around </w:t>
      </w:r>
      <w:r w:rsidR="006F7E2E">
        <w:rPr>
          <w:rFonts w:ascii="Book Antiqua" w:eastAsia="Book Antiqua" w:hAnsi="Book Antiqua" w:cs="Book Antiqua"/>
          <w:color w:val="000000" w:themeColor="text1"/>
        </w:rPr>
        <w:t>five</w:t>
      </w:r>
      <w:r w:rsidRPr="00226AC2">
        <w:rPr>
          <w:rFonts w:ascii="Book Antiqua" w:eastAsia="Book Antiqua" w:hAnsi="Book Antiqua" w:cs="Book Antiqua"/>
          <w:color w:val="000000" w:themeColor="text1"/>
        </w:rPr>
        <w:t xml:space="preserve"> major approaches: group education, individual training, distribution of written materials, web-based information dissemination and appraisal system. A 45</w:t>
      </w:r>
      <w:r w:rsidR="006F7E2E">
        <w:rPr>
          <w:rFonts w:ascii="Book Antiqua" w:eastAsia="Book Antiqua" w:hAnsi="Book Antiqua" w:cs="Book Antiqua"/>
          <w:color w:val="000000" w:themeColor="text1"/>
        </w:rPr>
        <w:t xml:space="preserve"> </w:t>
      </w:r>
      <w:r w:rsidR="00AA2F3C" w:rsidRPr="00226AC2">
        <w:rPr>
          <w:rFonts w:ascii="Book Antiqua" w:eastAsia="Book Antiqua" w:hAnsi="Book Antiqua" w:cs="Book Antiqua"/>
          <w:color w:val="000000" w:themeColor="text1"/>
        </w:rPr>
        <w:t>min</w:t>
      </w:r>
      <w:r w:rsidRPr="00226AC2">
        <w:rPr>
          <w:rFonts w:ascii="Book Antiqua" w:eastAsia="Book Antiqua" w:hAnsi="Book Antiqua" w:cs="Book Antiqua"/>
          <w:color w:val="000000" w:themeColor="text1"/>
        </w:rPr>
        <w:t xml:space="preserve"> one-to-one training and a 1.5</w:t>
      </w:r>
      <w:r w:rsidR="006F7E2E">
        <w:rPr>
          <w:rFonts w:ascii="Book Antiqua" w:eastAsia="Book Antiqua" w:hAnsi="Book Antiqua" w:cs="Book Antiqua"/>
          <w:color w:val="000000" w:themeColor="text1"/>
        </w:rPr>
        <w:t xml:space="preserve"> </w:t>
      </w:r>
      <w:r w:rsidR="00AA2F3C" w:rsidRPr="00226AC2">
        <w:rPr>
          <w:rFonts w:ascii="Book Antiqua" w:eastAsia="Book Antiqua" w:hAnsi="Book Antiqua" w:cs="Book Antiqua"/>
          <w:color w:val="000000" w:themeColor="text1"/>
        </w:rPr>
        <w:t>h</w:t>
      </w:r>
      <w:r w:rsidRPr="00226AC2">
        <w:rPr>
          <w:rFonts w:ascii="Book Antiqua" w:eastAsia="Book Antiqua" w:hAnsi="Book Antiqua" w:cs="Book Antiqua"/>
          <w:color w:val="000000" w:themeColor="text1"/>
        </w:rPr>
        <w:t xml:space="preserve"> group training were conducted at regular intervals each month, for a total of </w:t>
      </w:r>
      <w:r w:rsidR="006F7E2E">
        <w:rPr>
          <w:rFonts w:ascii="Book Antiqua" w:eastAsia="Book Antiqua" w:hAnsi="Book Antiqua" w:cs="Book Antiqua"/>
          <w:color w:val="000000" w:themeColor="text1"/>
        </w:rPr>
        <w:t>six</w:t>
      </w:r>
      <w:r w:rsidRPr="00226AC2">
        <w:rPr>
          <w:rFonts w:ascii="Book Antiqua" w:eastAsia="Book Antiqua" w:hAnsi="Book Antiqua" w:cs="Book Antiqua"/>
          <w:color w:val="000000" w:themeColor="text1"/>
        </w:rPr>
        <w:t xml:space="preserve"> one-to-one training sessions and </w:t>
      </w:r>
      <w:r w:rsidR="006F7E2E">
        <w:rPr>
          <w:rFonts w:ascii="Book Antiqua" w:eastAsia="Book Antiqua" w:hAnsi="Book Antiqua" w:cs="Book Antiqua"/>
          <w:color w:val="000000" w:themeColor="text1"/>
        </w:rPr>
        <w:t>six</w:t>
      </w:r>
      <w:r w:rsidRPr="00226AC2">
        <w:rPr>
          <w:rFonts w:ascii="Book Antiqua" w:eastAsia="Book Antiqua" w:hAnsi="Book Antiqua" w:cs="Book Antiqua"/>
          <w:color w:val="000000" w:themeColor="text1"/>
        </w:rPr>
        <w:t xml:space="preserve"> group training sessions. Each group training was followed by a workshop on the content of the course and the distribution of the corresponding paper material. Electronic data were released through the network at irregular intervals. A week after each session, participants were followed up by telephone calls of </w:t>
      </w:r>
      <w:r w:rsidR="006F7E2E">
        <w:rPr>
          <w:rFonts w:ascii="Book Antiqua" w:eastAsia="Book Antiqua" w:hAnsi="Book Antiqua" w:cs="Book Antiqua"/>
          <w:color w:val="000000" w:themeColor="text1"/>
        </w:rPr>
        <w:t>15</w:t>
      </w:r>
      <w:r w:rsidRPr="00226AC2">
        <w:rPr>
          <w:rFonts w:ascii="Book Antiqua" w:eastAsia="Book Antiqua" w:hAnsi="Book Antiqua" w:cs="Book Antiqua"/>
          <w:color w:val="000000" w:themeColor="text1"/>
        </w:rPr>
        <w:t xml:space="preserve"> min each, through which researchers checked acceptance and implementation of the last session and arranged additional courses if required</w:t>
      </w:r>
      <w:r w:rsidRPr="00226AC2">
        <w:rPr>
          <w:rFonts w:ascii="Book Antiqua" w:eastAsia="Book Antiqua" w:hAnsi="Book Antiqua" w:cs="Book Antiqua"/>
          <w:color w:val="000000" w:themeColor="text1"/>
          <w:vertAlign w:val="superscript"/>
        </w:rPr>
        <w:t>[15]</w:t>
      </w:r>
      <w:r w:rsidRPr="00226AC2">
        <w:rPr>
          <w:rFonts w:ascii="Book Antiqua" w:eastAsia="Book Antiqua" w:hAnsi="Book Antiqua" w:cs="Book Antiqua"/>
          <w:color w:val="000000" w:themeColor="text1"/>
        </w:rPr>
        <w:t xml:space="preserve">. Every </w:t>
      </w:r>
      <w:r w:rsidR="005C3885">
        <w:rPr>
          <w:rFonts w:ascii="Book Antiqua" w:eastAsia="Book Antiqua" w:hAnsi="Book Antiqua" w:cs="Book Antiqua"/>
          <w:color w:val="000000" w:themeColor="text1"/>
        </w:rPr>
        <w:t>2</w:t>
      </w:r>
      <w:r w:rsidRPr="00226AC2">
        <w:rPr>
          <w:rFonts w:ascii="Book Antiqua" w:eastAsia="Book Antiqua" w:hAnsi="Book Antiqua" w:cs="Book Antiqua"/>
          <w:color w:val="000000" w:themeColor="text1"/>
        </w:rPr>
        <w:t xml:space="preserve"> wk after the training was completed, an examination was used to test and evaluate the effectiveness of the teaching. For subjects who failed the test, retraining and make-up examinations were conducted. Those who still failed the make-up examination were removed from the intervention group. Those with an attendance rate of less than 80% were also removed from the intervention group. All of the above assessments were randomly assigned to five independent researchers and completed using a double-blind method.</w:t>
      </w:r>
    </w:p>
    <w:p w14:paraId="2BFE4391" w14:textId="77777777" w:rsidR="00AA2F3C" w:rsidRPr="00226AC2" w:rsidRDefault="00AA2F3C" w:rsidP="00226AC2">
      <w:pPr>
        <w:adjustRightInd w:val="0"/>
        <w:snapToGrid w:val="0"/>
        <w:spacing w:line="360" w:lineRule="auto"/>
        <w:jc w:val="both"/>
        <w:rPr>
          <w:rFonts w:ascii="Book Antiqua" w:hAnsi="Book Antiqua"/>
          <w:color w:val="000000" w:themeColor="text1"/>
        </w:rPr>
      </w:pPr>
    </w:p>
    <w:p w14:paraId="77ED7B94" w14:textId="63D2E093" w:rsidR="00A77B3E" w:rsidRPr="00226AC2" w:rsidRDefault="008977F2" w:rsidP="00226AC2">
      <w:pPr>
        <w:adjustRightInd w:val="0"/>
        <w:snapToGrid w:val="0"/>
        <w:spacing w:line="360" w:lineRule="auto"/>
        <w:jc w:val="both"/>
        <w:rPr>
          <w:rFonts w:ascii="Book Antiqua" w:hAnsi="Book Antiqua"/>
          <w:b/>
          <w:bCs/>
          <w:color w:val="000000" w:themeColor="text1"/>
        </w:rPr>
      </w:pPr>
      <w:r w:rsidRPr="00226AC2">
        <w:rPr>
          <w:rFonts w:ascii="Book Antiqua" w:eastAsia="Book Antiqua" w:hAnsi="Book Antiqua" w:cs="Book Antiqua"/>
          <w:b/>
          <w:bCs/>
          <w:i/>
          <w:iCs/>
          <w:color w:val="000000" w:themeColor="text1"/>
        </w:rPr>
        <w:t>Data collection and processing</w:t>
      </w:r>
    </w:p>
    <w:p w14:paraId="5C56E738" w14:textId="54CF6E8B" w:rsidR="00A77B3E" w:rsidRPr="00226AC2" w:rsidRDefault="008977F2" w:rsidP="00226AC2">
      <w:pPr>
        <w:adjustRightInd w:val="0"/>
        <w:snapToGrid w:val="0"/>
        <w:spacing w:line="360" w:lineRule="auto"/>
        <w:jc w:val="both"/>
        <w:rPr>
          <w:rFonts w:ascii="Book Antiqua" w:hAnsi="Book Antiqua"/>
          <w:color w:val="000000" w:themeColor="text1"/>
        </w:rPr>
      </w:pPr>
      <w:r w:rsidRPr="00226AC2">
        <w:rPr>
          <w:rFonts w:ascii="Book Antiqua" w:eastAsia="Book Antiqua" w:hAnsi="Book Antiqua" w:cs="Book Antiqua"/>
          <w:color w:val="000000" w:themeColor="text1"/>
        </w:rPr>
        <w:t>General information of patients and caregivers was collected from questionnaire or medical chart at baseline</w:t>
      </w:r>
      <w:r w:rsidR="005C3885">
        <w:rPr>
          <w:rFonts w:ascii="Book Antiqua" w:eastAsia="Book Antiqua" w:hAnsi="Book Antiqua" w:cs="Book Antiqua"/>
          <w:color w:val="000000" w:themeColor="text1"/>
        </w:rPr>
        <w:t>.</w:t>
      </w:r>
      <w:r w:rsidRPr="00226AC2">
        <w:rPr>
          <w:rFonts w:ascii="Book Antiqua" w:eastAsia="Book Antiqua" w:hAnsi="Book Antiqua" w:cs="Book Antiqua"/>
          <w:color w:val="000000" w:themeColor="text1"/>
        </w:rPr>
        <w:t xml:space="preserve"> </w:t>
      </w:r>
      <w:r w:rsidR="005C3885">
        <w:rPr>
          <w:rFonts w:ascii="Book Antiqua" w:eastAsia="Book Antiqua" w:hAnsi="Book Antiqua" w:cs="Book Antiqua"/>
          <w:color w:val="000000" w:themeColor="text1"/>
        </w:rPr>
        <w:t>I</w:t>
      </w:r>
      <w:r w:rsidRPr="00226AC2">
        <w:rPr>
          <w:rFonts w:ascii="Book Antiqua" w:eastAsia="Book Antiqua" w:hAnsi="Book Antiqua" w:cs="Book Antiqua"/>
          <w:color w:val="000000" w:themeColor="text1"/>
        </w:rPr>
        <w:t xml:space="preserve">ndicators of patients including C-reactive protein (CRP), erythrocyte sedimentation rate (ESR), tumor necrosis factor (TNF-α), tender joint counts </w:t>
      </w:r>
      <w:r w:rsidRPr="00226AC2">
        <w:rPr>
          <w:rFonts w:ascii="Book Antiqua" w:eastAsia="Book Antiqua" w:hAnsi="Book Antiqua" w:cs="Book Antiqua"/>
          <w:color w:val="000000" w:themeColor="text1"/>
        </w:rPr>
        <w:lastRenderedPageBreak/>
        <w:t xml:space="preserve">out of 28 joints (TJC28), swollen joint counts out of 28 joints (SJC28), pain on visual analogue scale, provider global assessment by </w:t>
      </w:r>
      <w:r w:rsidR="005C3885" w:rsidRPr="00226AC2">
        <w:rPr>
          <w:rFonts w:ascii="Book Antiqua" w:eastAsia="Book Antiqua" w:hAnsi="Book Antiqua" w:cs="Book Antiqua"/>
          <w:color w:val="000000" w:themeColor="text1"/>
        </w:rPr>
        <w:t>visual analogue scale</w:t>
      </w:r>
      <w:r w:rsidRPr="00226AC2">
        <w:rPr>
          <w:rFonts w:ascii="Book Antiqua" w:eastAsia="Book Antiqua" w:hAnsi="Book Antiqua" w:cs="Book Antiqua"/>
          <w:color w:val="000000" w:themeColor="text1"/>
        </w:rPr>
        <w:t xml:space="preserve"> (PGA), patient global assessment of disease activity by </w:t>
      </w:r>
      <w:r w:rsidR="005C3885" w:rsidRPr="00226AC2">
        <w:rPr>
          <w:rFonts w:ascii="Book Antiqua" w:eastAsia="Book Antiqua" w:hAnsi="Book Antiqua" w:cs="Book Antiqua"/>
          <w:color w:val="000000" w:themeColor="text1"/>
        </w:rPr>
        <w:t>visual analogue scale</w:t>
      </w:r>
      <w:r w:rsidRPr="00226AC2">
        <w:rPr>
          <w:rFonts w:ascii="Book Antiqua" w:eastAsia="Book Antiqua" w:hAnsi="Book Antiqua" w:cs="Book Antiqua"/>
          <w:color w:val="000000" w:themeColor="text1"/>
        </w:rPr>
        <w:t xml:space="preserve"> (PtGA), health assessment questionnaire (HAQ), self-rating depression scale (SDS)</w:t>
      </w:r>
      <w:r w:rsidR="005C3885">
        <w:rPr>
          <w:rFonts w:ascii="Book Antiqua" w:eastAsia="Book Antiqua" w:hAnsi="Book Antiqua" w:cs="Book Antiqua"/>
          <w:color w:val="000000" w:themeColor="text1"/>
        </w:rPr>
        <w:t xml:space="preserve"> and</w:t>
      </w:r>
      <w:r w:rsidRPr="00226AC2">
        <w:rPr>
          <w:rFonts w:ascii="Book Antiqua" w:eastAsia="Book Antiqua" w:hAnsi="Book Antiqua" w:cs="Book Antiqua"/>
          <w:color w:val="000000" w:themeColor="text1"/>
        </w:rPr>
        <w:t xml:space="preserve"> self-rating anxiety scale (SAS) were followed up at baseline, </w:t>
      </w:r>
      <w:r w:rsidR="00742B33">
        <w:rPr>
          <w:rFonts w:ascii="Book Antiqua" w:eastAsia="Book Antiqua" w:hAnsi="Book Antiqua" w:cs="Book Antiqua"/>
          <w:color w:val="000000" w:themeColor="text1"/>
        </w:rPr>
        <w:t>1</w:t>
      </w:r>
      <w:r w:rsidR="00742B33" w:rsidRPr="00797A19">
        <w:rPr>
          <w:rFonts w:ascii="Book Antiqua" w:eastAsia="Book Antiqua" w:hAnsi="Book Antiqua" w:cs="Book Antiqua"/>
          <w:color w:val="000000" w:themeColor="text1"/>
          <w:vertAlign w:val="superscript"/>
        </w:rPr>
        <w:t>st</w:t>
      </w:r>
      <w:r w:rsidR="00742B33">
        <w:rPr>
          <w:rFonts w:ascii="Book Antiqua" w:eastAsia="Book Antiqua" w:hAnsi="Book Antiqua" w:cs="Book Antiqua"/>
          <w:color w:val="000000" w:themeColor="text1"/>
        </w:rPr>
        <w:t xml:space="preserve"> </w:t>
      </w:r>
      <w:r w:rsidRPr="00226AC2">
        <w:rPr>
          <w:rFonts w:ascii="Book Antiqua" w:eastAsia="Book Antiqua" w:hAnsi="Book Antiqua" w:cs="Book Antiqua"/>
          <w:color w:val="000000" w:themeColor="text1"/>
        </w:rPr>
        <w:t xml:space="preserve">month, </w:t>
      </w:r>
      <w:r w:rsidR="00742B33">
        <w:rPr>
          <w:rFonts w:ascii="Book Antiqua" w:eastAsia="Book Antiqua" w:hAnsi="Book Antiqua" w:cs="Book Antiqua"/>
          <w:color w:val="000000" w:themeColor="text1"/>
        </w:rPr>
        <w:t>3</w:t>
      </w:r>
      <w:r w:rsidR="00742B33" w:rsidRPr="00797A19">
        <w:rPr>
          <w:rFonts w:ascii="Book Antiqua" w:eastAsia="Book Antiqua" w:hAnsi="Book Antiqua" w:cs="Book Antiqua"/>
          <w:color w:val="000000" w:themeColor="text1"/>
          <w:vertAlign w:val="superscript"/>
        </w:rPr>
        <w:t>rd</w:t>
      </w:r>
      <w:r w:rsidR="00742B33">
        <w:rPr>
          <w:rFonts w:ascii="Book Antiqua" w:eastAsia="Book Antiqua" w:hAnsi="Book Antiqua" w:cs="Book Antiqua"/>
          <w:color w:val="000000" w:themeColor="text1"/>
        </w:rPr>
        <w:t xml:space="preserve"> </w:t>
      </w:r>
      <w:r w:rsidRPr="00226AC2">
        <w:rPr>
          <w:rFonts w:ascii="Book Antiqua" w:eastAsia="Book Antiqua" w:hAnsi="Book Antiqua" w:cs="Book Antiqua"/>
          <w:color w:val="000000" w:themeColor="text1"/>
        </w:rPr>
        <w:t xml:space="preserve">month and </w:t>
      </w:r>
      <w:r w:rsidR="00742B33">
        <w:rPr>
          <w:rFonts w:ascii="Book Antiqua" w:eastAsia="Book Antiqua" w:hAnsi="Book Antiqua" w:cs="Book Antiqua"/>
          <w:color w:val="000000" w:themeColor="text1"/>
        </w:rPr>
        <w:t>6</w:t>
      </w:r>
      <w:r w:rsidR="00742B33" w:rsidRPr="00797A19">
        <w:rPr>
          <w:rFonts w:ascii="Book Antiqua" w:eastAsia="Book Antiqua" w:hAnsi="Book Antiqua" w:cs="Book Antiqua"/>
          <w:color w:val="000000" w:themeColor="text1"/>
          <w:vertAlign w:val="superscript"/>
        </w:rPr>
        <w:t>th</w:t>
      </w:r>
      <w:r w:rsidR="00742B33">
        <w:rPr>
          <w:rFonts w:ascii="Book Antiqua" w:eastAsia="Book Antiqua" w:hAnsi="Book Antiqua" w:cs="Book Antiqua"/>
          <w:color w:val="000000" w:themeColor="text1"/>
        </w:rPr>
        <w:t xml:space="preserve"> </w:t>
      </w:r>
      <w:r w:rsidRPr="00226AC2">
        <w:rPr>
          <w:rFonts w:ascii="Book Antiqua" w:eastAsia="Book Antiqua" w:hAnsi="Book Antiqua" w:cs="Book Antiqua"/>
          <w:color w:val="000000" w:themeColor="text1"/>
        </w:rPr>
        <w:t>month when patients came for their routine visits. ∆CRP, ∆ESR, ∆TNF-α, clinical disease activity index (CDAI), simplified disease activity index (SDAI) and disease activity score with 28-joint count (DAS28) were respectively calculated by the following formulas:</w:t>
      </w:r>
      <w:r w:rsidR="00AA2F3C" w:rsidRPr="00226AC2">
        <w:rPr>
          <w:rFonts w:ascii="Book Antiqua" w:eastAsia="Book Antiqua" w:hAnsi="Book Antiqua" w:cs="Book Antiqua"/>
          <w:color w:val="000000" w:themeColor="text1"/>
        </w:rPr>
        <w:t xml:space="preserve"> </w:t>
      </w:r>
      <w:r w:rsidRPr="00226AC2">
        <w:rPr>
          <w:rFonts w:ascii="Book Antiqua" w:eastAsia="Book Antiqua" w:hAnsi="Book Antiqua" w:cs="Book Antiqua"/>
          <w:color w:val="000000" w:themeColor="text1"/>
        </w:rPr>
        <w:t>∆CRP</w:t>
      </w:r>
      <w:r w:rsidR="00AA2F3C" w:rsidRPr="00226AC2">
        <w:rPr>
          <w:rFonts w:ascii="Book Antiqua" w:eastAsia="Book Antiqua" w:hAnsi="Book Antiqua" w:cs="Book Antiqua"/>
          <w:color w:val="000000" w:themeColor="text1"/>
        </w:rPr>
        <w:t xml:space="preserve"> </w:t>
      </w:r>
      <w:r w:rsidRPr="00226AC2">
        <w:rPr>
          <w:rFonts w:ascii="Book Antiqua" w:eastAsia="Book Antiqua" w:hAnsi="Book Antiqua" w:cs="Book Antiqua"/>
          <w:color w:val="000000" w:themeColor="text1"/>
        </w:rPr>
        <w:t>=</w:t>
      </w:r>
      <w:r w:rsidR="00AA2F3C" w:rsidRPr="00226AC2">
        <w:rPr>
          <w:rFonts w:ascii="Book Antiqua" w:eastAsia="Book Antiqua" w:hAnsi="Book Antiqua" w:cs="Book Antiqua"/>
          <w:color w:val="000000" w:themeColor="text1"/>
        </w:rPr>
        <w:t xml:space="preserve"> </w:t>
      </w:r>
      <w:r w:rsidRPr="00226AC2">
        <w:rPr>
          <w:rFonts w:ascii="Book Antiqua" w:eastAsia="Book Antiqua" w:hAnsi="Book Antiqua" w:cs="Book Antiqua"/>
          <w:color w:val="000000" w:themeColor="text1"/>
        </w:rPr>
        <w:t>(baseline</w:t>
      </w:r>
      <w:r w:rsidR="00AA2F3C" w:rsidRPr="00226AC2">
        <w:rPr>
          <w:rFonts w:ascii="Book Antiqua" w:eastAsia="Book Antiqua" w:hAnsi="Book Antiqua" w:cs="Book Antiqua"/>
          <w:color w:val="000000" w:themeColor="text1"/>
        </w:rPr>
        <w:t xml:space="preserve"> </w:t>
      </w:r>
      <w:r w:rsidRPr="00226AC2">
        <w:rPr>
          <w:rFonts w:ascii="Book Antiqua" w:eastAsia="Book Antiqua" w:hAnsi="Book Antiqua" w:cs="Book Antiqua"/>
          <w:color w:val="000000" w:themeColor="text1"/>
        </w:rPr>
        <w:t>CRP</w:t>
      </w:r>
      <w:r w:rsidR="00AA2F3C" w:rsidRPr="00226AC2">
        <w:rPr>
          <w:rFonts w:ascii="Book Antiqua" w:eastAsia="Book Antiqua" w:hAnsi="Book Antiqua" w:cs="Book Antiqua"/>
          <w:color w:val="000000" w:themeColor="text1"/>
        </w:rPr>
        <w:t xml:space="preserve"> </w:t>
      </w:r>
      <w:r w:rsidRPr="00226AC2">
        <w:rPr>
          <w:rFonts w:ascii="Book Antiqua" w:eastAsia="Book Antiqua" w:hAnsi="Book Antiqua" w:cs="Book Antiqua"/>
          <w:color w:val="000000" w:themeColor="text1"/>
        </w:rPr>
        <w:t>-</w:t>
      </w:r>
      <w:r w:rsidR="00AA2F3C" w:rsidRPr="00226AC2">
        <w:rPr>
          <w:rFonts w:ascii="Book Antiqua" w:eastAsia="Book Antiqua" w:hAnsi="Book Antiqua" w:cs="Book Antiqua"/>
          <w:color w:val="000000" w:themeColor="text1"/>
        </w:rPr>
        <w:t xml:space="preserve"> </w:t>
      </w:r>
      <w:r w:rsidRPr="00226AC2">
        <w:rPr>
          <w:rFonts w:ascii="Book Antiqua" w:eastAsia="Book Antiqua" w:hAnsi="Book Antiqua" w:cs="Book Antiqua"/>
          <w:color w:val="000000" w:themeColor="text1"/>
        </w:rPr>
        <w:t>6</w:t>
      </w:r>
      <w:r w:rsidRPr="00226AC2">
        <w:rPr>
          <w:rFonts w:ascii="Book Antiqua" w:eastAsia="Book Antiqua" w:hAnsi="Book Antiqua" w:cs="Book Antiqua"/>
          <w:color w:val="000000" w:themeColor="text1"/>
          <w:vertAlign w:val="superscript"/>
        </w:rPr>
        <w:t>th</w:t>
      </w:r>
      <w:r w:rsidR="00AA2F3C" w:rsidRPr="00226AC2">
        <w:rPr>
          <w:rFonts w:ascii="Book Antiqua" w:eastAsia="Book Antiqua" w:hAnsi="Book Antiqua" w:cs="Book Antiqua"/>
          <w:color w:val="000000" w:themeColor="text1"/>
          <w:vertAlign w:val="superscript"/>
        </w:rPr>
        <w:t xml:space="preserve"> </w:t>
      </w:r>
      <w:r w:rsidR="00AA2F3C" w:rsidRPr="00226AC2">
        <w:rPr>
          <w:rFonts w:ascii="Book Antiqua" w:eastAsia="Book Antiqua" w:hAnsi="Book Antiqua" w:cs="Book Antiqua"/>
          <w:color w:val="000000" w:themeColor="text1"/>
        </w:rPr>
        <w:t xml:space="preserve">mo </w:t>
      </w:r>
      <w:r w:rsidRPr="00226AC2">
        <w:rPr>
          <w:rFonts w:ascii="Book Antiqua" w:eastAsia="Book Antiqua" w:hAnsi="Book Antiqua" w:cs="Book Antiqua"/>
          <w:color w:val="000000" w:themeColor="text1"/>
        </w:rPr>
        <w:t>CRP)/baseline</w:t>
      </w:r>
      <w:r w:rsidR="00AA2F3C" w:rsidRPr="00226AC2">
        <w:rPr>
          <w:rFonts w:ascii="Book Antiqua" w:eastAsia="Book Antiqua" w:hAnsi="Book Antiqua" w:cs="Book Antiqua"/>
          <w:color w:val="000000" w:themeColor="text1"/>
        </w:rPr>
        <w:t xml:space="preserve"> </w:t>
      </w:r>
      <w:r w:rsidRPr="00226AC2">
        <w:rPr>
          <w:rFonts w:ascii="Book Antiqua" w:eastAsia="Book Antiqua" w:hAnsi="Book Antiqua" w:cs="Book Antiqua"/>
          <w:color w:val="000000" w:themeColor="text1"/>
        </w:rPr>
        <w:t>CRP; ∆ESR</w:t>
      </w:r>
      <w:r w:rsidR="00AA2F3C" w:rsidRPr="00226AC2">
        <w:rPr>
          <w:rFonts w:ascii="Book Antiqua" w:eastAsia="Book Antiqua" w:hAnsi="Book Antiqua" w:cs="Book Antiqua"/>
          <w:color w:val="000000" w:themeColor="text1"/>
        </w:rPr>
        <w:t xml:space="preserve"> </w:t>
      </w:r>
      <w:r w:rsidRPr="00226AC2">
        <w:rPr>
          <w:rFonts w:ascii="Book Antiqua" w:eastAsia="Book Antiqua" w:hAnsi="Book Antiqua" w:cs="Book Antiqua"/>
          <w:color w:val="000000" w:themeColor="text1"/>
        </w:rPr>
        <w:t>=</w:t>
      </w:r>
      <w:r w:rsidR="00AA2F3C" w:rsidRPr="00226AC2">
        <w:rPr>
          <w:rFonts w:ascii="Book Antiqua" w:eastAsia="Book Antiqua" w:hAnsi="Book Antiqua" w:cs="Book Antiqua"/>
          <w:color w:val="000000" w:themeColor="text1"/>
        </w:rPr>
        <w:t xml:space="preserve"> </w:t>
      </w:r>
      <w:r w:rsidRPr="00226AC2">
        <w:rPr>
          <w:rFonts w:ascii="Book Antiqua" w:eastAsia="Book Antiqua" w:hAnsi="Book Antiqua" w:cs="Book Antiqua"/>
          <w:color w:val="000000" w:themeColor="text1"/>
        </w:rPr>
        <w:t>(baseline</w:t>
      </w:r>
      <w:r w:rsidR="001D6A0B" w:rsidRPr="00226AC2">
        <w:rPr>
          <w:rFonts w:ascii="Book Antiqua" w:eastAsia="Book Antiqua" w:hAnsi="Book Antiqua" w:cs="Book Antiqua"/>
          <w:color w:val="000000" w:themeColor="text1"/>
        </w:rPr>
        <w:t xml:space="preserve"> </w:t>
      </w:r>
      <w:r w:rsidRPr="00226AC2">
        <w:rPr>
          <w:rFonts w:ascii="Book Antiqua" w:eastAsia="Book Antiqua" w:hAnsi="Book Antiqua" w:cs="Book Antiqua"/>
          <w:color w:val="000000" w:themeColor="text1"/>
        </w:rPr>
        <w:t>ESR</w:t>
      </w:r>
      <w:r w:rsidR="00AA2F3C" w:rsidRPr="00226AC2">
        <w:rPr>
          <w:rFonts w:ascii="Book Antiqua" w:eastAsia="Book Antiqua" w:hAnsi="Book Antiqua" w:cs="Book Antiqua"/>
          <w:color w:val="000000" w:themeColor="text1"/>
        </w:rPr>
        <w:t xml:space="preserve"> </w:t>
      </w:r>
      <w:r w:rsidRPr="00226AC2">
        <w:rPr>
          <w:rFonts w:ascii="Book Antiqua" w:eastAsia="Book Antiqua" w:hAnsi="Book Antiqua" w:cs="Book Antiqua"/>
          <w:color w:val="000000" w:themeColor="text1"/>
        </w:rPr>
        <w:t>-</w:t>
      </w:r>
      <w:r w:rsidR="00AA2F3C" w:rsidRPr="00226AC2">
        <w:rPr>
          <w:rFonts w:ascii="Book Antiqua" w:eastAsia="Book Antiqua" w:hAnsi="Book Antiqua" w:cs="Book Antiqua"/>
          <w:color w:val="000000" w:themeColor="text1"/>
        </w:rPr>
        <w:t xml:space="preserve"> </w:t>
      </w:r>
      <w:r w:rsidRPr="00226AC2">
        <w:rPr>
          <w:rFonts w:ascii="Book Antiqua" w:eastAsia="Book Antiqua" w:hAnsi="Book Antiqua" w:cs="Book Antiqua"/>
          <w:color w:val="000000" w:themeColor="text1"/>
        </w:rPr>
        <w:t>6</w:t>
      </w:r>
      <w:r w:rsidRPr="00226AC2">
        <w:rPr>
          <w:rFonts w:ascii="Book Antiqua" w:eastAsia="Book Antiqua" w:hAnsi="Book Antiqua" w:cs="Book Antiqua"/>
          <w:color w:val="000000" w:themeColor="text1"/>
          <w:vertAlign w:val="superscript"/>
        </w:rPr>
        <w:t>th</w:t>
      </w:r>
      <w:r w:rsidR="00AA2F3C" w:rsidRPr="00226AC2">
        <w:rPr>
          <w:rFonts w:ascii="Book Antiqua" w:eastAsia="Book Antiqua" w:hAnsi="Book Antiqua" w:cs="Book Antiqua"/>
          <w:color w:val="000000" w:themeColor="text1"/>
          <w:vertAlign w:val="superscript"/>
        </w:rPr>
        <w:t xml:space="preserve"> </w:t>
      </w:r>
      <w:r w:rsidR="00AA2F3C" w:rsidRPr="00226AC2">
        <w:rPr>
          <w:rFonts w:ascii="Book Antiqua" w:eastAsia="Book Antiqua" w:hAnsi="Book Antiqua" w:cs="Book Antiqua"/>
          <w:color w:val="000000" w:themeColor="text1"/>
        </w:rPr>
        <w:t xml:space="preserve">mo </w:t>
      </w:r>
      <w:r w:rsidRPr="00226AC2">
        <w:rPr>
          <w:rFonts w:ascii="Book Antiqua" w:eastAsia="Book Antiqua" w:hAnsi="Book Antiqua" w:cs="Book Antiqua"/>
          <w:color w:val="000000" w:themeColor="text1"/>
        </w:rPr>
        <w:t>ESR)/baseline</w:t>
      </w:r>
      <w:r w:rsidR="00AA2F3C" w:rsidRPr="00226AC2">
        <w:rPr>
          <w:rFonts w:ascii="Book Antiqua" w:eastAsia="Book Antiqua" w:hAnsi="Book Antiqua" w:cs="Book Antiqua"/>
          <w:color w:val="000000" w:themeColor="text1"/>
        </w:rPr>
        <w:t xml:space="preserve"> </w:t>
      </w:r>
      <w:r w:rsidRPr="00226AC2">
        <w:rPr>
          <w:rFonts w:ascii="Book Antiqua" w:eastAsia="Book Antiqua" w:hAnsi="Book Antiqua" w:cs="Book Antiqua"/>
          <w:color w:val="000000" w:themeColor="text1"/>
        </w:rPr>
        <w:t>ESR;</w:t>
      </w:r>
      <w:r w:rsidR="00AA2F3C" w:rsidRPr="00226AC2">
        <w:rPr>
          <w:rFonts w:ascii="Book Antiqua" w:hAnsi="Book Antiqua"/>
          <w:color w:val="000000" w:themeColor="text1"/>
          <w:lang w:eastAsia="zh-CN"/>
        </w:rPr>
        <w:t xml:space="preserve"> </w:t>
      </w:r>
      <w:r w:rsidRPr="00226AC2">
        <w:rPr>
          <w:rFonts w:ascii="Book Antiqua" w:eastAsia="Book Antiqua" w:hAnsi="Book Antiqua" w:cs="Book Antiqua"/>
          <w:color w:val="000000" w:themeColor="text1"/>
        </w:rPr>
        <w:t>∆TNF-α</w:t>
      </w:r>
      <w:r w:rsidR="00AA2F3C" w:rsidRPr="00226AC2">
        <w:rPr>
          <w:rFonts w:ascii="Book Antiqua" w:eastAsia="Book Antiqua" w:hAnsi="Book Antiqua" w:cs="Book Antiqua"/>
          <w:color w:val="000000" w:themeColor="text1"/>
        </w:rPr>
        <w:t xml:space="preserve"> </w:t>
      </w:r>
      <w:r w:rsidRPr="00226AC2">
        <w:rPr>
          <w:rFonts w:ascii="Book Antiqua" w:eastAsia="Book Antiqua" w:hAnsi="Book Antiqua" w:cs="Book Antiqua"/>
          <w:color w:val="000000" w:themeColor="text1"/>
        </w:rPr>
        <w:t>=</w:t>
      </w:r>
      <w:r w:rsidR="00AA2F3C" w:rsidRPr="00226AC2">
        <w:rPr>
          <w:rFonts w:ascii="Book Antiqua" w:eastAsia="Book Antiqua" w:hAnsi="Book Antiqua" w:cs="Book Antiqua"/>
          <w:color w:val="000000" w:themeColor="text1"/>
        </w:rPr>
        <w:t xml:space="preserve"> </w:t>
      </w:r>
      <w:r w:rsidRPr="00226AC2">
        <w:rPr>
          <w:rFonts w:ascii="Book Antiqua" w:eastAsia="Book Antiqua" w:hAnsi="Book Antiqua" w:cs="Book Antiqua"/>
          <w:color w:val="000000" w:themeColor="text1"/>
        </w:rPr>
        <w:t>(baseline</w:t>
      </w:r>
      <w:r w:rsidR="00AA2F3C" w:rsidRPr="00226AC2">
        <w:rPr>
          <w:rFonts w:ascii="Book Antiqua" w:eastAsia="Book Antiqua" w:hAnsi="Book Antiqua" w:cs="Book Antiqua"/>
          <w:color w:val="000000" w:themeColor="text1"/>
        </w:rPr>
        <w:t xml:space="preserve"> </w:t>
      </w:r>
      <w:r w:rsidRPr="00226AC2">
        <w:rPr>
          <w:rFonts w:ascii="Book Antiqua" w:eastAsia="Book Antiqua" w:hAnsi="Book Antiqua" w:cs="Book Antiqua"/>
          <w:color w:val="000000" w:themeColor="text1"/>
        </w:rPr>
        <w:t>TNF-α</w:t>
      </w:r>
      <w:r w:rsidR="00AA2F3C" w:rsidRPr="00226AC2">
        <w:rPr>
          <w:rFonts w:ascii="Book Antiqua" w:eastAsia="Book Antiqua" w:hAnsi="Book Antiqua" w:cs="Book Antiqua"/>
          <w:color w:val="000000" w:themeColor="text1"/>
        </w:rPr>
        <w:t xml:space="preserve"> </w:t>
      </w:r>
      <w:r w:rsidRPr="00226AC2">
        <w:rPr>
          <w:rFonts w:ascii="Book Antiqua" w:eastAsia="Book Antiqua" w:hAnsi="Book Antiqua" w:cs="Book Antiqua"/>
          <w:color w:val="000000" w:themeColor="text1"/>
        </w:rPr>
        <w:t>-</w:t>
      </w:r>
      <w:r w:rsidR="00AA2F3C" w:rsidRPr="00226AC2">
        <w:rPr>
          <w:rFonts w:ascii="Book Antiqua" w:eastAsia="Book Antiqua" w:hAnsi="Book Antiqua" w:cs="Book Antiqua"/>
          <w:color w:val="000000" w:themeColor="text1"/>
        </w:rPr>
        <w:t xml:space="preserve"> </w:t>
      </w:r>
      <w:r w:rsidRPr="00226AC2">
        <w:rPr>
          <w:rFonts w:ascii="Book Antiqua" w:eastAsia="Book Antiqua" w:hAnsi="Book Antiqua" w:cs="Book Antiqua"/>
          <w:color w:val="000000" w:themeColor="text1"/>
        </w:rPr>
        <w:t>6</w:t>
      </w:r>
      <w:r w:rsidRPr="00226AC2">
        <w:rPr>
          <w:rFonts w:ascii="Book Antiqua" w:eastAsia="Book Antiqua" w:hAnsi="Book Antiqua" w:cs="Book Antiqua"/>
          <w:color w:val="000000" w:themeColor="text1"/>
          <w:vertAlign w:val="superscript"/>
        </w:rPr>
        <w:t>th</w:t>
      </w:r>
      <w:r w:rsidR="00AA2F3C" w:rsidRPr="00226AC2">
        <w:rPr>
          <w:rFonts w:ascii="Book Antiqua" w:eastAsia="Book Antiqua" w:hAnsi="Book Antiqua" w:cs="Book Antiqua"/>
          <w:color w:val="000000" w:themeColor="text1"/>
          <w:vertAlign w:val="superscript"/>
        </w:rPr>
        <w:t xml:space="preserve"> </w:t>
      </w:r>
      <w:r w:rsidR="00AA2F3C" w:rsidRPr="00226AC2">
        <w:rPr>
          <w:rFonts w:ascii="Book Antiqua" w:eastAsia="Book Antiqua" w:hAnsi="Book Antiqua" w:cs="Book Antiqua"/>
          <w:color w:val="000000" w:themeColor="text1"/>
        </w:rPr>
        <w:t xml:space="preserve">mo </w:t>
      </w:r>
      <w:r w:rsidRPr="00226AC2">
        <w:rPr>
          <w:rFonts w:ascii="Book Antiqua" w:eastAsia="Book Antiqua" w:hAnsi="Book Antiqua" w:cs="Book Antiqua"/>
          <w:color w:val="000000" w:themeColor="text1"/>
        </w:rPr>
        <w:t>TNF-α)/baseline</w:t>
      </w:r>
      <w:r w:rsidR="00AA2F3C" w:rsidRPr="00226AC2">
        <w:rPr>
          <w:rFonts w:ascii="Book Antiqua" w:eastAsia="Book Antiqua" w:hAnsi="Book Antiqua" w:cs="Book Antiqua"/>
          <w:color w:val="000000" w:themeColor="text1"/>
        </w:rPr>
        <w:t xml:space="preserve"> </w:t>
      </w:r>
      <w:r w:rsidRPr="00226AC2">
        <w:rPr>
          <w:rFonts w:ascii="Book Antiqua" w:eastAsia="Book Antiqua" w:hAnsi="Book Antiqua" w:cs="Book Antiqua"/>
          <w:color w:val="000000" w:themeColor="text1"/>
        </w:rPr>
        <w:t>TNF-α;</w:t>
      </w:r>
      <w:r w:rsidR="00AA2F3C" w:rsidRPr="00226AC2">
        <w:rPr>
          <w:rFonts w:ascii="Book Antiqua" w:eastAsia="Book Antiqua" w:hAnsi="Book Antiqua" w:cs="Book Antiqua"/>
          <w:color w:val="000000" w:themeColor="text1"/>
        </w:rPr>
        <w:t xml:space="preserve"> </w:t>
      </w:r>
      <w:r w:rsidRPr="00226AC2">
        <w:rPr>
          <w:rFonts w:ascii="Book Antiqua" w:eastAsia="Book Antiqua" w:hAnsi="Book Antiqua" w:cs="Book Antiqua"/>
          <w:color w:val="000000" w:themeColor="text1"/>
        </w:rPr>
        <w:t>CDAI</w:t>
      </w:r>
      <w:r w:rsidR="00AA2F3C" w:rsidRPr="00226AC2">
        <w:rPr>
          <w:rFonts w:ascii="Book Antiqua" w:eastAsia="Book Antiqua" w:hAnsi="Book Antiqua" w:cs="Book Antiqua"/>
          <w:color w:val="000000" w:themeColor="text1"/>
        </w:rPr>
        <w:t xml:space="preserve"> </w:t>
      </w:r>
      <w:r w:rsidRPr="00226AC2">
        <w:rPr>
          <w:rFonts w:ascii="Book Antiqua" w:eastAsia="Book Antiqua" w:hAnsi="Book Antiqua" w:cs="Book Antiqua"/>
          <w:color w:val="000000" w:themeColor="text1"/>
        </w:rPr>
        <w:t>=</w:t>
      </w:r>
      <w:r w:rsidR="00AA2F3C" w:rsidRPr="00226AC2">
        <w:rPr>
          <w:rFonts w:ascii="Book Antiqua" w:eastAsia="Book Antiqua" w:hAnsi="Book Antiqua" w:cs="Book Antiqua"/>
          <w:color w:val="000000" w:themeColor="text1"/>
        </w:rPr>
        <w:t xml:space="preserve"> </w:t>
      </w:r>
      <w:r w:rsidRPr="00226AC2">
        <w:rPr>
          <w:rFonts w:ascii="Book Antiqua" w:eastAsia="Book Antiqua" w:hAnsi="Book Antiqua" w:cs="Book Antiqua"/>
          <w:color w:val="000000" w:themeColor="text1"/>
        </w:rPr>
        <w:t>TJC28</w:t>
      </w:r>
      <w:r w:rsidR="00AA2F3C" w:rsidRPr="00226AC2">
        <w:rPr>
          <w:rFonts w:ascii="Book Antiqua" w:eastAsia="Book Antiqua" w:hAnsi="Book Antiqua" w:cs="Book Antiqua"/>
          <w:color w:val="000000" w:themeColor="text1"/>
        </w:rPr>
        <w:t xml:space="preserve"> </w:t>
      </w:r>
      <w:r w:rsidRPr="00226AC2">
        <w:rPr>
          <w:rFonts w:ascii="Book Antiqua" w:eastAsia="Book Antiqua" w:hAnsi="Book Antiqua" w:cs="Book Antiqua"/>
          <w:color w:val="000000" w:themeColor="text1"/>
        </w:rPr>
        <w:t>+</w:t>
      </w:r>
      <w:r w:rsidR="00AA2F3C" w:rsidRPr="00226AC2">
        <w:rPr>
          <w:rFonts w:ascii="Book Antiqua" w:eastAsia="Book Antiqua" w:hAnsi="Book Antiqua" w:cs="Book Antiqua"/>
          <w:color w:val="000000" w:themeColor="text1"/>
        </w:rPr>
        <w:t xml:space="preserve"> </w:t>
      </w:r>
      <w:r w:rsidRPr="00226AC2">
        <w:rPr>
          <w:rFonts w:ascii="Book Antiqua" w:eastAsia="Book Antiqua" w:hAnsi="Book Antiqua" w:cs="Book Antiqua"/>
          <w:color w:val="000000" w:themeColor="text1"/>
        </w:rPr>
        <w:t>SJC28</w:t>
      </w:r>
      <w:r w:rsidR="00AA2F3C" w:rsidRPr="00226AC2">
        <w:rPr>
          <w:rFonts w:ascii="Book Antiqua" w:eastAsia="Book Antiqua" w:hAnsi="Book Antiqua" w:cs="Book Antiqua"/>
          <w:color w:val="000000" w:themeColor="text1"/>
        </w:rPr>
        <w:t xml:space="preserve"> </w:t>
      </w:r>
      <w:r w:rsidRPr="00226AC2">
        <w:rPr>
          <w:rFonts w:ascii="Book Antiqua" w:eastAsia="Book Antiqua" w:hAnsi="Book Antiqua" w:cs="Book Antiqua"/>
          <w:color w:val="000000" w:themeColor="text1"/>
        </w:rPr>
        <w:t>+</w:t>
      </w:r>
      <w:r w:rsidR="00AA2F3C" w:rsidRPr="00226AC2">
        <w:rPr>
          <w:rFonts w:ascii="Book Antiqua" w:eastAsia="Book Antiqua" w:hAnsi="Book Antiqua" w:cs="Book Antiqua"/>
          <w:color w:val="000000" w:themeColor="text1"/>
        </w:rPr>
        <w:t xml:space="preserve"> </w:t>
      </w:r>
      <w:r w:rsidRPr="00226AC2">
        <w:rPr>
          <w:rFonts w:ascii="Book Antiqua" w:eastAsia="Book Antiqua" w:hAnsi="Book Antiqua" w:cs="Book Antiqua"/>
          <w:color w:val="000000" w:themeColor="text1"/>
        </w:rPr>
        <w:t>PGA</w:t>
      </w:r>
      <w:r w:rsidR="00AA2F3C" w:rsidRPr="00226AC2">
        <w:rPr>
          <w:rFonts w:ascii="Book Antiqua" w:eastAsia="Book Antiqua" w:hAnsi="Book Antiqua" w:cs="Book Antiqua"/>
          <w:color w:val="000000" w:themeColor="text1"/>
        </w:rPr>
        <w:t xml:space="preserve"> </w:t>
      </w:r>
      <w:r w:rsidRPr="00226AC2">
        <w:rPr>
          <w:rFonts w:ascii="Book Antiqua" w:eastAsia="Book Antiqua" w:hAnsi="Book Antiqua" w:cs="Book Antiqua"/>
          <w:color w:val="000000" w:themeColor="text1"/>
        </w:rPr>
        <w:t>+</w:t>
      </w:r>
      <w:r w:rsidR="00AA2F3C" w:rsidRPr="00226AC2">
        <w:rPr>
          <w:rFonts w:ascii="Book Antiqua" w:eastAsia="Book Antiqua" w:hAnsi="Book Antiqua" w:cs="Book Antiqua"/>
          <w:color w:val="000000" w:themeColor="text1"/>
        </w:rPr>
        <w:t xml:space="preserve"> </w:t>
      </w:r>
      <w:r w:rsidRPr="00226AC2">
        <w:rPr>
          <w:rFonts w:ascii="Book Antiqua" w:eastAsia="Book Antiqua" w:hAnsi="Book Antiqua" w:cs="Book Antiqua"/>
          <w:color w:val="000000" w:themeColor="text1"/>
        </w:rPr>
        <w:t>PtGA;</w:t>
      </w:r>
      <w:r w:rsidR="00AA2F3C" w:rsidRPr="00226AC2">
        <w:rPr>
          <w:rFonts w:ascii="Book Antiqua" w:hAnsi="Book Antiqua"/>
          <w:color w:val="000000" w:themeColor="text1"/>
          <w:lang w:eastAsia="zh-CN"/>
        </w:rPr>
        <w:t xml:space="preserve"> </w:t>
      </w:r>
      <w:r w:rsidRPr="00226AC2">
        <w:rPr>
          <w:rFonts w:ascii="Book Antiqua" w:eastAsia="Book Antiqua" w:hAnsi="Book Antiqua" w:cs="Book Antiqua"/>
          <w:color w:val="000000" w:themeColor="text1"/>
        </w:rPr>
        <w:t>SDAI</w:t>
      </w:r>
      <w:r w:rsidR="00AA2F3C" w:rsidRPr="00226AC2">
        <w:rPr>
          <w:rFonts w:ascii="Book Antiqua" w:eastAsia="Book Antiqua" w:hAnsi="Book Antiqua" w:cs="Book Antiqua"/>
          <w:color w:val="000000" w:themeColor="text1"/>
        </w:rPr>
        <w:t xml:space="preserve"> </w:t>
      </w:r>
      <w:r w:rsidRPr="00226AC2">
        <w:rPr>
          <w:rFonts w:ascii="Book Antiqua" w:eastAsia="Book Antiqua" w:hAnsi="Book Antiqua" w:cs="Book Antiqua"/>
          <w:color w:val="000000" w:themeColor="text1"/>
        </w:rPr>
        <w:t>=</w:t>
      </w:r>
      <w:r w:rsidR="00AA2F3C" w:rsidRPr="00226AC2">
        <w:rPr>
          <w:rFonts w:ascii="Book Antiqua" w:eastAsia="Book Antiqua" w:hAnsi="Book Antiqua" w:cs="Book Antiqua"/>
          <w:color w:val="000000" w:themeColor="text1"/>
        </w:rPr>
        <w:t xml:space="preserve"> </w:t>
      </w:r>
      <w:r w:rsidRPr="00226AC2">
        <w:rPr>
          <w:rFonts w:ascii="Book Antiqua" w:eastAsia="Book Antiqua" w:hAnsi="Book Antiqua" w:cs="Book Antiqua"/>
          <w:color w:val="000000" w:themeColor="text1"/>
        </w:rPr>
        <w:t>TJC28</w:t>
      </w:r>
      <w:r w:rsidR="00AA2F3C" w:rsidRPr="00226AC2">
        <w:rPr>
          <w:rFonts w:ascii="Book Antiqua" w:eastAsia="Book Antiqua" w:hAnsi="Book Antiqua" w:cs="Book Antiqua"/>
          <w:color w:val="000000" w:themeColor="text1"/>
        </w:rPr>
        <w:t xml:space="preserve"> </w:t>
      </w:r>
      <w:r w:rsidRPr="00226AC2">
        <w:rPr>
          <w:rFonts w:ascii="Book Antiqua" w:eastAsia="Book Antiqua" w:hAnsi="Book Antiqua" w:cs="Book Antiqua"/>
          <w:color w:val="000000" w:themeColor="text1"/>
        </w:rPr>
        <w:t>+</w:t>
      </w:r>
      <w:r w:rsidR="00AA2F3C" w:rsidRPr="00226AC2">
        <w:rPr>
          <w:rFonts w:ascii="Book Antiqua" w:eastAsia="Book Antiqua" w:hAnsi="Book Antiqua" w:cs="Book Antiqua"/>
          <w:color w:val="000000" w:themeColor="text1"/>
        </w:rPr>
        <w:t xml:space="preserve"> </w:t>
      </w:r>
      <w:r w:rsidRPr="00226AC2">
        <w:rPr>
          <w:rFonts w:ascii="Book Antiqua" w:eastAsia="Book Antiqua" w:hAnsi="Book Antiqua" w:cs="Book Antiqua"/>
          <w:color w:val="000000" w:themeColor="text1"/>
        </w:rPr>
        <w:t>SJC28</w:t>
      </w:r>
      <w:r w:rsidR="00AA2F3C" w:rsidRPr="00226AC2">
        <w:rPr>
          <w:rFonts w:ascii="Book Antiqua" w:eastAsia="Book Antiqua" w:hAnsi="Book Antiqua" w:cs="Book Antiqua"/>
          <w:color w:val="000000" w:themeColor="text1"/>
        </w:rPr>
        <w:t xml:space="preserve"> </w:t>
      </w:r>
      <w:r w:rsidRPr="00226AC2">
        <w:rPr>
          <w:rFonts w:ascii="Book Antiqua" w:eastAsia="Book Antiqua" w:hAnsi="Book Antiqua" w:cs="Book Antiqua"/>
          <w:color w:val="000000" w:themeColor="text1"/>
        </w:rPr>
        <w:t>+</w:t>
      </w:r>
      <w:r w:rsidR="00AA2F3C" w:rsidRPr="00226AC2">
        <w:rPr>
          <w:rFonts w:ascii="Book Antiqua" w:eastAsia="Book Antiqua" w:hAnsi="Book Antiqua" w:cs="Book Antiqua"/>
          <w:color w:val="000000" w:themeColor="text1"/>
        </w:rPr>
        <w:t xml:space="preserve"> </w:t>
      </w:r>
      <w:r w:rsidRPr="00226AC2">
        <w:rPr>
          <w:rFonts w:ascii="Book Antiqua" w:eastAsia="Book Antiqua" w:hAnsi="Book Antiqua" w:cs="Book Antiqua"/>
          <w:color w:val="000000" w:themeColor="text1"/>
        </w:rPr>
        <w:t>PGA</w:t>
      </w:r>
      <w:r w:rsidR="00AA2F3C" w:rsidRPr="00226AC2">
        <w:rPr>
          <w:rFonts w:ascii="Book Antiqua" w:eastAsia="Book Antiqua" w:hAnsi="Book Antiqua" w:cs="Book Antiqua"/>
          <w:color w:val="000000" w:themeColor="text1"/>
        </w:rPr>
        <w:t xml:space="preserve"> </w:t>
      </w:r>
      <w:r w:rsidRPr="00226AC2">
        <w:rPr>
          <w:rFonts w:ascii="Book Antiqua" w:eastAsia="Book Antiqua" w:hAnsi="Book Antiqua" w:cs="Book Antiqua"/>
          <w:color w:val="000000" w:themeColor="text1"/>
        </w:rPr>
        <w:t>+</w:t>
      </w:r>
      <w:r w:rsidR="00AA2F3C" w:rsidRPr="00226AC2">
        <w:rPr>
          <w:rFonts w:ascii="Book Antiqua" w:eastAsia="Book Antiqua" w:hAnsi="Book Antiqua" w:cs="Book Antiqua"/>
          <w:color w:val="000000" w:themeColor="text1"/>
        </w:rPr>
        <w:t xml:space="preserve"> </w:t>
      </w:r>
      <w:r w:rsidRPr="00226AC2">
        <w:rPr>
          <w:rFonts w:ascii="Book Antiqua" w:eastAsia="Book Antiqua" w:hAnsi="Book Antiqua" w:cs="Book Antiqua"/>
          <w:color w:val="000000" w:themeColor="text1"/>
        </w:rPr>
        <w:t>PtGA</w:t>
      </w:r>
      <w:r w:rsidR="00AA2F3C" w:rsidRPr="00226AC2">
        <w:rPr>
          <w:rFonts w:ascii="Book Antiqua" w:eastAsia="Book Antiqua" w:hAnsi="Book Antiqua" w:cs="Book Antiqua"/>
          <w:color w:val="000000" w:themeColor="text1"/>
        </w:rPr>
        <w:t xml:space="preserve"> </w:t>
      </w:r>
      <w:r w:rsidRPr="00226AC2">
        <w:rPr>
          <w:rFonts w:ascii="Book Antiqua" w:eastAsia="Book Antiqua" w:hAnsi="Book Antiqua" w:cs="Book Antiqua"/>
          <w:color w:val="000000" w:themeColor="text1"/>
        </w:rPr>
        <w:t>+</w:t>
      </w:r>
      <w:r w:rsidR="00AA2F3C" w:rsidRPr="00226AC2">
        <w:rPr>
          <w:rFonts w:ascii="Book Antiqua" w:eastAsia="Book Antiqua" w:hAnsi="Book Antiqua" w:cs="Book Antiqua"/>
          <w:color w:val="000000" w:themeColor="text1"/>
        </w:rPr>
        <w:t xml:space="preserve"> </w:t>
      </w:r>
      <w:r w:rsidRPr="00226AC2">
        <w:rPr>
          <w:rFonts w:ascii="Book Antiqua" w:eastAsia="Book Antiqua" w:hAnsi="Book Antiqua" w:cs="Book Antiqua"/>
          <w:color w:val="000000" w:themeColor="text1"/>
        </w:rPr>
        <w:t>CRP;</w:t>
      </w:r>
      <w:r w:rsidR="00AA2F3C" w:rsidRPr="00226AC2">
        <w:rPr>
          <w:rFonts w:ascii="Book Antiqua" w:hAnsi="Book Antiqua"/>
          <w:color w:val="000000" w:themeColor="text1"/>
          <w:lang w:eastAsia="zh-CN"/>
        </w:rPr>
        <w:t xml:space="preserve"> </w:t>
      </w:r>
      <w:r w:rsidRPr="00226AC2">
        <w:rPr>
          <w:rFonts w:ascii="Book Antiqua" w:eastAsia="Book Antiqua" w:hAnsi="Book Antiqua" w:cs="Book Antiqua"/>
          <w:color w:val="000000" w:themeColor="text1"/>
        </w:rPr>
        <w:t>DAS28</w:t>
      </w:r>
      <w:r w:rsidR="00AA2F3C" w:rsidRPr="00226AC2">
        <w:rPr>
          <w:rFonts w:ascii="Book Antiqua" w:eastAsia="Book Antiqua" w:hAnsi="Book Antiqua" w:cs="Book Antiqua"/>
          <w:color w:val="000000" w:themeColor="text1"/>
        </w:rPr>
        <w:t xml:space="preserve"> </w:t>
      </w:r>
      <w:r w:rsidRPr="00226AC2">
        <w:rPr>
          <w:rFonts w:ascii="Book Antiqua" w:eastAsia="Book Antiqua" w:hAnsi="Book Antiqua" w:cs="Book Antiqua"/>
          <w:color w:val="000000" w:themeColor="text1"/>
        </w:rPr>
        <w:t>=</w:t>
      </w:r>
      <w:r w:rsidR="00AA2F3C" w:rsidRPr="00226AC2">
        <w:rPr>
          <w:rFonts w:ascii="Book Antiqua" w:eastAsia="Book Antiqua" w:hAnsi="Book Antiqua" w:cs="Book Antiqua"/>
          <w:color w:val="000000" w:themeColor="text1"/>
        </w:rPr>
        <w:t xml:space="preserve"> </w:t>
      </w:r>
      <w:r w:rsidRPr="00226AC2">
        <w:rPr>
          <w:rFonts w:ascii="Book Antiqua" w:eastAsia="Book Antiqua" w:hAnsi="Book Antiqua" w:cs="Book Antiqua"/>
          <w:color w:val="000000" w:themeColor="text1"/>
        </w:rPr>
        <w:t>0.56√TJC28</w:t>
      </w:r>
      <w:r w:rsidR="00AA2F3C" w:rsidRPr="00226AC2">
        <w:rPr>
          <w:rFonts w:ascii="Book Antiqua" w:eastAsia="Book Antiqua" w:hAnsi="Book Antiqua" w:cs="Book Antiqua"/>
          <w:color w:val="000000" w:themeColor="text1"/>
        </w:rPr>
        <w:t xml:space="preserve"> </w:t>
      </w:r>
      <w:r w:rsidRPr="00226AC2">
        <w:rPr>
          <w:rFonts w:ascii="Book Antiqua" w:eastAsia="Book Antiqua" w:hAnsi="Book Antiqua" w:cs="Book Antiqua"/>
          <w:color w:val="000000" w:themeColor="text1"/>
        </w:rPr>
        <w:t>+</w:t>
      </w:r>
      <w:r w:rsidR="00AA2F3C" w:rsidRPr="00226AC2">
        <w:rPr>
          <w:rFonts w:ascii="Book Antiqua" w:eastAsia="Book Antiqua" w:hAnsi="Book Antiqua" w:cs="Book Antiqua"/>
          <w:color w:val="000000" w:themeColor="text1"/>
        </w:rPr>
        <w:t xml:space="preserve"> </w:t>
      </w:r>
      <w:r w:rsidRPr="00226AC2">
        <w:rPr>
          <w:rFonts w:ascii="Book Antiqua" w:eastAsia="Book Antiqua" w:hAnsi="Book Antiqua" w:cs="Book Antiqua"/>
          <w:color w:val="000000" w:themeColor="text1"/>
        </w:rPr>
        <w:t>0.28√SJC28</w:t>
      </w:r>
      <w:r w:rsidR="00AA2F3C" w:rsidRPr="00226AC2">
        <w:rPr>
          <w:rFonts w:ascii="Book Antiqua" w:eastAsia="Book Antiqua" w:hAnsi="Book Antiqua" w:cs="Book Antiqua"/>
          <w:color w:val="000000" w:themeColor="text1"/>
        </w:rPr>
        <w:t xml:space="preserve"> </w:t>
      </w:r>
      <w:r w:rsidRPr="00226AC2">
        <w:rPr>
          <w:rFonts w:ascii="Book Antiqua" w:eastAsia="Book Antiqua" w:hAnsi="Book Antiqua" w:cs="Book Antiqua"/>
          <w:color w:val="000000" w:themeColor="text1"/>
        </w:rPr>
        <w:t>+</w:t>
      </w:r>
      <w:r w:rsidR="00AA2F3C" w:rsidRPr="00226AC2">
        <w:rPr>
          <w:rFonts w:ascii="Book Antiqua" w:eastAsia="Book Antiqua" w:hAnsi="Book Antiqua" w:cs="Book Antiqua"/>
          <w:color w:val="000000" w:themeColor="text1"/>
        </w:rPr>
        <w:t xml:space="preserve"> </w:t>
      </w:r>
      <w:r w:rsidRPr="00226AC2">
        <w:rPr>
          <w:rFonts w:ascii="Book Antiqua" w:eastAsia="Book Antiqua" w:hAnsi="Book Antiqua" w:cs="Book Antiqua"/>
          <w:color w:val="000000" w:themeColor="text1"/>
        </w:rPr>
        <w:t>0.70LnESR</w:t>
      </w:r>
      <w:r w:rsidR="00AA2F3C" w:rsidRPr="00226AC2">
        <w:rPr>
          <w:rFonts w:ascii="Book Antiqua" w:eastAsia="Book Antiqua" w:hAnsi="Book Antiqua" w:cs="Book Antiqua"/>
          <w:color w:val="000000" w:themeColor="text1"/>
        </w:rPr>
        <w:t xml:space="preserve"> </w:t>
      </w:r>
      <w:r w:rsidRPr="00226AC2">
        <w:rPr>
          <w:rFonts w:ascii="Book Antiqua" w:eastAsia="Book Antiqua" w:hAnsi="Book Antiqua" w:cs="Book Antiqua"/>
          <w:color w:val="000000" w:themeColor="text1"/>
        </w:rPr>
        <w:t>+</w:t>
      </w:r>
      <w:r w:rsidR="00AA2F3C" w:rsidRPr="00226AC2">
        <w:rPr>
          <w:rFonts w:ascii="Book Antiqua" w:eastAsia="Book Antiqua" w:hAnsi="Book Antiqua" w:cs="Book Antiqua"/>
          <w:color w:val="000000" w:themeColor="text1"/>
        </w:rPr>
        <w:t xml:space="preserve"> </w:t>
      </w:r>
      <w:r w:rsidRPr="00226AC2">
        <w:rPr>
          <w:rFonts w:ascii="Book Antiqua" w:eastAsia="Book Antiqua" w:hAnsi="Book Antiqua" w:cs="Book Antiqua"/>
          <w:color w:val="000000" w:themeColor="text1"/>
        </w:rPr>
        <w:t>0.014PtGA.</w:t>
      </w:r>
    </w:p>
    <w:p w14:paraId="0CF12571" w14:textId="77777777" w:rsidR="00A77B3E" w:rsidRPr="00226AC2" w:rsidRDefault="00A77B3E" w:rsidP="00226AC2">
      <w:pPr>
        <w:adjustRightInd w:val="0"/>
        <w:snapToGrid w:val="0"/>
        <w:spacing w:line="360" w:lineRule="auto"/>
        <w:jc w:val="both"/>
        <w:rPr>
          <w:rFonts w:ascii="Book Antiqua" w:hAnsi="Book Antiqua"/>
          <w:color w:val="000000" w:themeColor="text1"/>
        </w:rPr>
      </w:pPr>
    </w:p>
    <w:p w14:paraId="1A360837" w14:textId="77777777" w:rsidR="00A77B3E" w:rsidRPr="00226AC2" w:rsidRDefault="008977F2" w:rsidP="00226AC2">
      <w:pPr>
        <w:adjustRightInd w:val="0"/>
        <w:snapToGrid w:val="0"/>
        <w:spacing w:line="360" w:lineRule="auto"/>
        <w:jc w:val="both"/>
        <w:rPr>
          <w:rFonts w:ascii="Book Antiqua" w:hAnsi="Book Antiqua"/>
          <w:b/>
          <w:bCs/>
          <w:color w:val="000000" w:themeColor="text1"/>
        </w:rPr>
      </w:pPr>
      <w:r w:rsidRPr="00226AC2">
        <w:rPr>
          <w:rFonts w:ascii="Book Antiqua" w:eastAsia="Book Antiqua" w:hAnsi="Book Antiqua" w:cs="Book Antiqua"/>
          <w:b/>
          <w:bCs/>
          <w:i/>
          <w:iCs/>
          <w:color w:val="000000" w:themeColor="text1"/>
        </w:rPr>
        <w:t>Outcome measures</w:t>
      </w:r>
    </w:p>
    <w:p w14:paraId="7FE51760" w14:textId="46F4C224" w:rsidR="00A77B3E" w:rsidRPr="00226AC2" w:rsidRDefault="008977F2" w:rsidP="00226AC2">
      <w:pPr>
        <w:adjustRightInd w:val="0"/>
        <w:snapToGrid w:val="0"/>
        <w:spacing w:line="360" w:lineRule="auto"/>
        <w:jc w:val="both"/>
        <w:rPr>
          <w:rFonts w:ascii="Book Antiqua" w:eastAsia="Book Antiqua" w:hAnsi="Book Antiqua" w:cs="Book Antiqua"/>
          <w:color w:val="000000" w:themeColor="text1"/>
        </w:rPr>
      </w:pPr>
      <w:r w:rsidRPr="00226AC2">
        <w:rPr>
          <w:rFonts w:ascii="Book Antiqua" w:eastAsia="Book Antiqua" w:hAnsi="Book Antiqua" w:cs="Book Antiqua"/>
          <w:b/>
          <w:bCs/>
          <w:color w:val="000000" w:themeColor="text1"/>
        </w:rPr>
        <w:t>General information</w:t>
      </w:r>
      <w:r w:rsidR="001D6A0B" w:rsidRPr="00226AC2">
        <w:rPr>
          <w:rFonts w:ascii="Book Antiqua" w:hAnsi="Book Antiqua"/>
          <w:b/>
          <w:bCs/>
          <w:color w:val="000000" w:themeColor="text1"/>
          <w:lang w:eastAsia="zh-CN"/>
        </w:rPr>
        <w:t xml:space="preserve">: </w:t>
      </w:r>
      <w:r w:rsidRPr="00226AC2">
        <w:rPr>
          <w:rFonts w:ascii="Book Antiqua" w:eastAsia="Book Antiqua" w:hAnsi="Book Antiqua" w:cs="Book Antiqua"/>
          <w:color w:val="000000" w:themeColor="text1"/>
        </w:rPr>
        <w:t>General information included the patient</w:t>
      </w:r>
      <w:r w:rsidR="005C3885">
        <w:rPr>
          <w:rFonts w:ascii="Book Antiqua" w:eastAsia="Book Antiqua" w:hAnsi="Book Antiqua" w:cs="Book Antiqua"/>
          <w:color w:val="000000" w:themeColor="text1"/>
        </w:rPr>
        <w:t>’</w:t>
      </w:r>
      <w:r w:rsidRPr="00226AC2">
        <w:rPr>
          <w:rFonts w:ascii="Book Antiqua" w:eastAsia="Book Antiqua" w:hAnsi="Book Antiqua" w:cs="Book Antiqua"/>
          <w:color w:val="000000" w:themeColor="text1"/>
        </w:rPr>
        <w:t>s age, gender, presence of comorbidity (hypertension, coronary heart disease and diabetes), drug therapy</w:t>
      </w:r>
      <w:r w:rsidR="005C3885">
        <w:rPr>
          <w:rFonts w:ascii="Book Antiqua" w:eastAsia="Book Antiqua" w:hAnsi="Book Antiqua" w:cs="Book Antiqua"/>
          <w:color w:val="000000" w:themeColor="text1"/>
        </w:rPr>
        <w:t xml:space="preserve"> and</w:t>
      </w:r>
      <w:r w:rsidRPr="00226AC2">
        <w:rPr>
          <w:rFonts w:ascii="Book Antiqua" w:eastAsia="Book Antiqua" w:hAnsi="Book Antiqua" w:cs="Book Antiqua"/>
          <w:color w:val="000000" w:themeColor="text1"/>
        </w:rPr>
        <w:t xml:space="preserve"> disease duration and the caregiver</w:t>
      </w:r>
      <w:r w:rsidR="005C3885">
        <w:rPr>
          <w:rFonts w:ascii="Book Antiqua" w:eastAsia="Book Antiqua" w:hAnsi="Book Antiqua" w:cs="Book Antiqua"/>
          <w:color w:val="000000" w:themeColor="text1"/>
        </w:rPr>
        <w:t>’</w:t>
      </w:r>
      <w:r w:rsidRPr="00226AC2">
        <w:rPr>
          <w:rFonts w:ascii="Book Antiqua" w:eastAsia="Book Antiqua" w:hAnsi="Book Antiqua" w:cs="Book Antiqua"/>
          <w:color w:val="000000" w:themeColor="text1"/>
        </w:rPr>
        <w:t>s age, gender, work status, relationship with the patient</w:t>
      </w:r>
      <w:r w:rsidR="005C3885">
        <w:rPr>
          <w:rFonts w:ascii="Book Antiqua" w:eastAsia="Book Antiqua" w:hAnsi="Book Antiqua" w:cs="Book Antiqua"/>
          <w:color w:val="000000" w:themeColor="text1"/>
        </w:rPr>
        <w:t xml:space="preserve"> and</w:t>
      </w:r>
      <w:r w:rsidRPr="00226AC2">
        <w:rPr>
          <w:rFonts w:ascii="Book Antiqua" w:eastAsia="Book Antiqua" w:hAnsi="Book Antiqua" w:cs="Book Antiqua"/>
          <w:color w:val="000000" w:themeColor="text1"/>
        </w:rPr>
        <w:t xml:space="preserve"> education duration (representing the education level).</w:t>
      </w:r>
    </w:p>
    <w:p w14:paraId="3B7C0F34" w14:textId="77777777" w:rsidR="001D6A0B" w:rsidRPr="00226AC2" w:rsidRDefault="001D6A0B" w:rsidP="00226AC2">
      <w:pPr>
        <w:adjustRightInd w:val="0"/>
        <w:snapToGrid w:val="0"/>
        <w:spacing w:line="360" w:lineRule="auto"/>
        <w:jc w:val="both"/>
        <w:rPr>
          <w:rFonts w:ascii="Book Antiqua" w:hAnsi="Book Antiqua"/>
          <w:color w:val="000000" w:themeColor="text1"/>
        </w:rPr>
      </w:pPr>
    </w:p>
    <w:p w14:paraId="3BD68845" w14:textId="72AC653B" w:rsidR="00A77B3E" w:rsidRPr="00226AC2" w:rsidRDefault="008977F2" w:rsidP="00226AC2">
      <w:pPr>
        <w:adjustRightInd w:val="0"/>
        <w:snapToGrid w:val="0"/>
        <w:spacing w:line="360" w:lineRule="auto"/>
        <w:jc w:val="both"/>
        <w:rPr>
          <w:rFonts w:ascii="Book Antiqua" w:hAnsi="Book Antiqua"/>
          <w:color w:val="000000" w:themeColor="text1"/>
        </w:rPr>
      </w:pPr>
      <w:r w:rsidRPr="00226AC2">
        <w:rPr>
          <w:rFonts w:ascii="Book Antiqua" w:eastAsia="Book Antiqua" w:hAnsi="Book Antiqua" w:cs="Book Antiqua"/>
          <w:b/>
          <w:bCs/>
          <w:color w:val="000000" w:themeColor="text1"/>
        </w:rPr>
        <w:t>Indicators of inflammation level</w:t>
      </w:r>
      <w:r w:rsidR="001D6A0B" w:rsidRPr="00226AC2">
        <w:rPr>
          <w:rFonts w:ascii="Book Antiqua" w:eastAsia="Book Antiqua" w:hAnsi="Book Antiqua" w:cs="Book Antiqua"/>
          <w:b/>
          <w:bCs/>
          <w:color w:val="000000" w:themeColor="text1"/>
        </w:rPr>
        <w:t>:</w:t>
      </w:r>
      <w:r w:rsidR="001D6A0B" w:rsidRPr="00226AC2">
        <w:rPr>
          <w:rFonts w:ascii="Book Antiqua" w:hAnsi="Book Antiqua"/>
          <w:color w:val="000000" w:themeColor="text1"/>
          <w:lang w:eastAsia="zh-CN"/>
        </w:rPr>
        <w:t xml:space="preserve"> </w:t>
      </w:r>
      <w:r w:rsidRPr="00226AC2">
        <w:rPr>
          <w:rFonts w:ascii="Book Antiqua" w:eastAsia="Book Antiqua" w:hAnsi="Book Antiqua" w:cs="Book Antiqua"/>
          <w:color w:val="000000" w:themeColor="text1"/>
        </w:rPr>
        <w:t>CRP, ESR and TNF-α were used to assess the biochemical level of inflammation; ∆CRP, ∆ESR and ∆TNF-α were used to assess the degree of decline in inflammatory indicators. CRP, ESR and TNF-α are considered to be the main pathophysiological factors in RA. Biomarkers in the blood become higher when inflammation is severe, while ∆CRP, ∆ESR and ∆TNF-α rise accordingly when inflammation subsides</w:t>
      </w:r>
      <w:r w:rsidRPr="00226AC2">
        <w:rPr>
          <w:rFonts w:ascii="Book Antiqua" w:eastAsia="Book Antiqua" w:hAnsi="Book Antiqua" w:cs="Book Antiqua"/>
          <w:color w:val="000000" w:themeColor="text1"/>
          <w:vertAlign w:val="superscript"/>
        </w:rPr>
        <w:t>[16]</w:t>
      </w:r>
      <w:r w:rsidRPr="00226AC2">
        <w:rPr>
          <w:rFonts w:ascii="Book Antiqua" w:eastAsia="Book Antiqua" w:hAnsi="Book Antiqua" w:cs="Book Antiqua"/>
          <w:color w:val="000000" w:themeColor="text1"/>
        </w:rPr>
        <w:t xml:space="preserve">. </w:t>
      </w:r>
    </w:p>
    <w:p w14:paraId="3924B2FF" w14:textId="36C8B4B9" w:rsidR="00A77B3E" w:rsidRPr="00226AC2" w:rsidRDefault="008977F2" w:rsidP="00226AC2">
      <w:pPr>
        <w:adjustRightInd w:val="0"/>
        <w:snapToGrid w:val="0"/>
        <w:spacing w:line="360" w:lineRule="auto"/>
        <w:jc w:val="both"/>
        <w:rPr>
          <w:rFonts w:ascii="Book Antiqua" w:eastAsia="Book Antiqua" w:hAnsi="Book Antiqua" w:cs="Book Antiqua"/>
          <w:color w:val="000000" w:themeColor="text1"/>
        </w:rPr>
      </w:pPr>
      <w:r w:rsidRPr="00226AC2">
        <w:rPr>
          <w:rFonts w:ascii="Book Antiqua" w:eastAsia="Book Antiqua" w:hAnsi="Book Antiqua" w:cs="Book Antiqua"/>
          <w:b/>
          <w:bCs/>
          <w:color w:val="000000" w:themeColor="text1"/>
        </w:rPr>
        <w:t>Indicators of disease activity</w:t>
      </w:r>
      <w:r w:rsidR="001D6A0B" w:rsidRPr="00226AC2">
        <w:rPr>
          <w:rFonts w:ascii="Book Antiqua" w:hAnsi="Book Antiqua"/>
          <w:b/>
          <w:bCs/>
          <w:color w:val="000000" w:themeColor="text1"/>
          <w:lang w:eastAsia="zh-CN"/>
        </w:rPr>
        <w:t xml:space="preserve">: </w:t>
      </w:r>
      <w:r w:rsidRPr="00226AC2">
        <w:rPr>
          <w:rFonts w:ascii="Book Antiqua" w:eastAsia="Book Antiqua" w:hAnsi="Book Antiqua" w:cs="Book Antiqua"/>
          <w:color w:val="000000" w:themeColor="text1"/>
        </w:rPr>
        <w:t>CDAI, SDAI, DAS28 and HAQ were used to evaluate the level of disease activity in RA. The specific formulas for CDAI, SDAI and DAS28 have been listed previously with TJC28, SJC28, PGA, PtGA, CRP and ESR. HAQ covers daily activities such as dressing, standing, eating, walking and hygiene. High values of these scores indicate deterioration in physical function</w:t>
      </w:r>
      <w:r w:rsidRPr="00226AC2">
        <w:rPr>
          <w:rFonts w:ascii="Book Antiqua" w:eastAsia="Book Antiqua" w:hAnsi="Book Antiqua" w:cs="Book Antiqua"/>
          <w:color w:val="000000" w:themeColor="text1"/>
          <w:vertAlign w:val="superscript"/>
        </w:rPr>
        <w:t>[15]</w:t>
      </w:r>
      <w:r w:rsidRPr="00226AC2">
        <w:rPr>
          <w:rFonts w:ascii="Book Antiqua" w:eastAsia="Book Antiqua" w:hAnsi="Book Antiqua" w:cs="Book Antiqua"/>
          <w:color w:val="000000" w:themeColor="text1"/>
        </w:rPr>
        <w:t xml:space="preserve">. </w:t>
      </w:r>
    </w:p>
    <w:p w14:paraId="058CFD8E" w14:textId="77777777" w:rsidR="001D6A0B" w:rsidRPr="00226AC2" w:rsidRDefault="001D6A0B" w:rsidP="00226AC2">
      <w:pPr>
        <w:adjustRightInd w:val="0"/>
        <w:snapToGrid w:val="0"/>
        <w:spacing w:line="360" w:lineRule="auto"/>
        <w:jc w:val="both"/>
        <w:rPr>
          <w:rFonts w:ascii="Book Antiqua" w:hAnsi="Book Antiqua"/>
          <w:b/>
          <w:bCs/>
          <w:color w:val="000000" w:themeColor="text1"/>
        </w:rPr>
      </w:pPr>
    </w:p>
    <w:p w14:paraId="554B4039" w14:textId="382C5E77" w:rsidR="00A77B3E" w:rsidRPr="00226AC2" w:rsidRDefault="008977F2" w:rsidP="00226AC2">
      <w:pPr>
        <w:adjustRightInd w:val="0"/>
        <w:snapToGrid w:val="0"/>
        <w:spacing w:line="360" w:lineRule="auto"/>
        <w:jc w:val="both"/>
        <w:rPr>
          <w:rFonts w:ascii="Book Antiqua" w:hAnsi="Book Antiqua"/>
          <w:color w:val="000000" w:themeColor="text1"/>
        </w:rPr>
      </w:pPr>
      <w:r w:rsidRPr="00226AC2">
        <w:rPr>
          <w:rFonts w:ascii="Book Antiqua" w:eastAsia="Book Antiqua" w:hAnsi="Book Antiqua" w:cs="Book Antiqua"/>
          <w:b/>
          <w:bCs/>
          <w:color w:val="000000" w:themeColor="text1"/>
        </w:rPr>
        <w:t>Indicators of mood disorder</w:t>
      </w:r>
      <w:r w:rsidR="001D6A0B" w:rsidRPr="00226AC2">
        <w:rPr>
          <w:rFonts w:ascii="Book Antiqua" w:eastAsia="Book Antiqua" w:hAnsi="Book Antiqua" w:cs="Book Antiqua"/>
          <w:b/>
          <w:bCs/>
          <w:color w:val="000000" w:themeColor="text1"/>
        </w:rPr>
        <w:t>:</w:t>
      </w:r>
      <w:r w:rsidR="001D6A0B" w:rsidRPr="00226AC2">
        <w:rPr>
          <w:rFonts w:ascii="Book Antiqua" w:eastAsia="Book Antiqua" w:hAnsi="Book Antiqua" w:cs="Book Antiqua"/>
          <w:i/>
          <w:iCs/>
          <w:color w:val="000000" w:themeColor="text1"/>
        </w:rPr>
        <w:t xml:space="preserve"> </w:t>
      </w:r>
      <w:r w:rsidRPr="00226AC2">
        <w:rPr>
          <w:rFonts w:ascii="Book Antiqua" w:eastAsia="Book Antiqua" w:hAnsi="Book Antiqua" w:cs="Book Antiqua"/>
          <w:color w:val="000000" w:themeColor="text1"/>
        </w:rPr>
        <w:t>SDS and SAS were used to appraise the level of mental health and mood disorder. The SDS and SAS assess 20 symptoms of depression and anxiety</w:t>
      </w:r>
      <w:r w:rsidR="005C3885">
        <w:rPr>
          <w:rFonts w:ascii="Book Antiqua" w:eastAsia="Book Antiqua" w:hAnsi="Book Antiqua" w:cs="Book Antiqua"/>
          <w:color w:val="000000" w:themeColor="text1"/>
        </w:rPr>
        <w:t>,</w:t>
      </w:r>
      <w:r w:rsidRPr="00226AC2">
        <w:rPr>
          <w:rFonts w:ascii="Book Antiqua" w:eastAsia="Book Antiqua" w:hAnsi="Book Antiqua" w:cs="Book Antiqua"/>
          <w:color w:val="000000" w:themeColor="text1"/>
        </w:rPr>
        <w:t xml:space="preserve"> respectively, rated numerically on a scale for each item, with higher scores indicating a higher intensity of the symptom in question. SDS ≥ 50 is defined as depression, 50-59 as mild depression, 60-69 as moderate depression and 70 or more as severe depression. SAS ≥ 50 is defined as anxiety, 50-59 as mild anxiety, 60-69 as moderate anxiety and 70 or more as severe anxiety</w:t>
      </w:r>
      <w:r w:rsidRPr="00226AC2">
        <w:rPr>
          <w:rFonts w:ascii="Book Antiqua" w:eastAsia="Book Antiqua" w:hAnsi="Book Antiqua" w:cs="Book Antiqua"/>
          <w:color w:val="000000" w:themeColor="text1"/>
          <w:vertAlign w:val="superscript"/>
        </w:rPr>
        <w:t>[17]</w:t>
      </w:r>
      <w:r w:rsidRPr="00226AC2">
        <w:rPr>
          <w:rFonts w:ascii="Book Antiqua" w:eastAsia="Book Antiqua" w:hAnsi="Book Antiqua" w:cs="Book Antiqua"/>
          <w:color w:val="000000" w:themeColor="text1"/>
        </w:rPr>
        <w:t>. SDS and SAS have been used to test the psychological level of RA patients</w:t>
      </w:r>
      <w:r w:rsidRPr="00226AC2">
        <w:rPr>
          <w:rFonts w:ascii="Book Antiqua" w:eastAsia="Book Antiqua" w:hAnsi="Book Antiqua" w:cs="Book Antiqua"/>
          <w:color w:val="000000" w:themeColor="text1"/>
          <w:vertAlign w:val="superscript"/>
        </w:rPr>
        <w:t>[18]</w:t>
      </w:r>
      <w:r w:rsidRPr="00226AC2">
        <w:rPr>
          <w:rFonts w:ascii="Book Antiqua" w:eastAsia="Book Antiqua" w:hAnsi="Book Antiqua" w:cs="Book Antiqua"/>
          <w:color w:val="000000" w:themeColor="text1"/>
        </w:rPr>
        <w:t xml:space="preserve">. </w:t>
      </w:r>
    </w:p>
    <w:p w14:paraId="42EBACB7" w14:textId="77777777" w:rsidR="00A77B3E" w:rsidRPr="00226AC2" w:rsidRDefault="00A77B3E" w:rsidP="00226AC2">
      <w:pPr>
        <w:adjustRightInd w:val="0"/>
        <w:snapToGrid w:val="0"/>
        <w:spacing w:line="360" w:lineRule="auto"/>
        <w:jc w:val="both"/>
        <w:rPr>
          <w:rFonts w:ascii="Book Antiqua" w:hAnsi="Book Antiqua"/>
          <w:color w:val="000000" w:themeColor="text1"/>
        </w:rPr>
      </w:pPr>
    </w:p>
    <w:p w14:paraId="664DB26F" w14:textId="3A1EFC0F" w:rsidR="00A77B3E" w:rsidRPr="00226AC2" w:rsidRDefault="001D6A0B" w:rsidP="00226AC2">
      <w:pPr>
        <w:adjustRightInd w:val="0"/>
        <w:snapToGrid w:val="0"/>
        <w:spacing w:line="360" w:lineRule="auto"/>
        <w:jc w:val="both"/>
        <w:rPr>
          <w:rFonts w:ascii="Book Antiqua" w:hAnsi="Book Antiqua"/>
          <w:b/>
          <w:bCs/>
          <w:i/>
          <w:iCs/>
          <w:color w:val="000000" w:themeColor="text1"/>
        </w:rPr>
      </w:pPr>
      <w:r w:rsidRPr="00226AC2">
        <w:rPr>
          <w:rFonts w:ascii="Book Antiqua" w:eastAsia="Book Antiqua" w:hAnsi="Book Antiqua" w:cs="Book Antiqua"/>
          <w:b/>
          <w:bCs/>
          <w:i/>
          <w:iCs/>
          <w:color w:val="000000" w:themeColor="text1"/>
        </w:rPr>
        <w:t>Statistical</w:t>
      </w:r>
      <w:r w:rsidRPr="00226AC2">
        <w:rPr>
          <w:rFonts w:ascii="Book Antiqua" w:eastAsia="Book Antiqua" w:hAnsi="Book Antiqua" w:cs="Book Antiqua"/>
          <w:color w:val="000000" w:themeColor="text1"/>
        </w:rPr>
        <w:t xml:space="preserve"> </w:t>
      </w:r>
      <w:r w:rsidR="008977F2" w:rsidRPr="00226AC2">
        <w:rPr>
          <w:rFonts w:ascii="Book Antiqua" w:eastAsia="Book Antiqua" w:hAnsi="Book Antiqua" w:cs="Book Antiqua"/>
          <w:b/>
          <w:bCs/>
          <w:i/>
          <w:iCs/>
          <w:color w:val="000000" w:themeColor="text1"/>
        </w:rPr>
        <w:t>analysis</w:t>
      </w:r>
    </w:p>
    <w:p w14:paraId="4DC330E1" w14:textId="04A8D79B" w:rsidR="00A77B3E" w:rsidRPr="00226AC2" w:rsidRDefault="008977F2" w:rsidP="00226AC2">
      <w:pPr>
        <w:adjustRightInd w:val="0"/>
        <w:snapToGrid w:val="0"/>
        <w:spacing w:line="360" w:lineRule="auto"/>
        <w:jc w:val="both"/>
        <w:rPr>
          <w:rFonts w:ascii="Book Antiqua" w:hAnsi="Book Antiqua"/>
          <w:color w:val="000000" w:themeColor="text1"/>
        </w:rPr>
      </w:pPr>
      <w:r w:rsidRPr="00226AC2">
        <w:rPr>
          <w:rFonts w:ascii="Book Antiqua" w:eastAsia="Book Antiqua" w:hAnsi="Book Antiqua" w:cs="Book Antiqua"/>
          <w:color w:val="000000" w:themeColor="text1"/>
        </w:rPr>
        <w:t>This study utilized SPSS 21.0 software to process the data. A total of 158 cases were ultimately included in the statistical analysis, including 80 cases in the intervention group and 78 cases in the control group. If the quantitative data were normally distributed, the mean</w:t>
      </w:r>
      <w:r w:rsidR="00D81B93" w:rsidRPr="00226AC2">
        <w:rPr>
          <w:rFonts w:ascii="Book Antiqua" w:eastAsia="Book Antiqua" w:hAnsi="Book Antiqua" w:cs="Book Antiqua"/>
          <w:color w:val="000000" w:themeColor="text1"/>
        </w:rPr>
        <w:t xml:space="preserve"> </w:t>
      </w:r>
      <w:r w:rsidR="00D81B93" w:rsidRPr="00226AC2">
        <w:rPr>
          <w:rFonts w:ascii="Book Antiqua" w:hAnsi="Book Antiqua" w:cs="Book Antiqua"/>
          <w:color w:val="000000" w:themeColor="text1"/>
          <w:lang w:eastAsia="zh-CN"/>
        </w:rPr>
        <w:t xml:space="preserve">± </w:t>
      </w:r>
      <w:r w:rsidR="005C3885">
        <w:rPr>
          <w:rFonts w:ascii="Book Antiqua" w:hAnsi="Book Antiqua" w:cs="Book Antiqua"/>
          <w:color w:val="000000" w:themeColor="text1"/>
          <w:lang w:eastAsia="zh-CN"/>
        </w:rPr>
        <w:t>standard deviation (</w:t>
      </w:r>
      <w:r w:rsidRPr="00226AC2">
        <w:rPr>
          <w:rFonts w:ascii="Book Antiqua" w:eastAsia="Book Antiqua" w:hAnsi="Book Antiqua" w:cs="Book Antiqua"/>
          <w:color w:val="000000" w:themeColor="text1"/>
        </w:rPr>
        <w:t>SD</w:t>
      </w:r>
      <w:r w:rsidR="005C3885">
        <w:rPr>
          <w:rFonts w:ascii="Book Antiqua" w:eastAsia="Book Antiqua" w:hAnsi="Book Antiqua" w:cs="Book Antiqua"/>
          <w:color w:val="000000" w:themeColor="text1"/>
        </w:rPr>
        <w:t>)</w:t>
      </w:r>
      <w:r w:rsidRPr="00226AC2">
        <w:rPr>
          <w:rFonts w:ascii="Book Antiqua" w:eastAsia="Book Antiqua" w:hAnsi="Book Antiqua" w:cs="Book Antiqua"/>
          <w:color w:val="000000" w:themeColor="text1"/>
        </w:rPr>
        <w:t xml:space="preserve"> were used to describe. If the data showed a skewed distribution, the median and interquartile range</w:t>
      </w:r>
      <w:r w:rsidR="001D6A0B" w:rsidRPr="00226AC2">
        <w:rPr>
          <w:rFonts w:ascii="Book Antiqua" w:eastAsia="Book Antiqua" w:hAnsi="Book Antiqua" w:cs="Book Antiqua"/>
          <w:color w:val="000000" w:themeColor="text1"/>
        </w:rPr>
        <w:t xml:space="preserve"> </w:t>
      </w:r>
      <w:r w:rsidRPr="00226AC2">
        <w:rPr>
          <w:rFonts w:ascii="Book Antiqua" w:eastAsia="Book Antiqua" w:hAnsi="Book Antiqua" w:cs="Book Antiqua"/>
          <w:color w:val="000000" w:themeColor="text1"/>
        </w:rPr>
        <w:t xml:space="preserve">were applied. Frequency and percentage reports were used to describe the categorical data. Depending on the type of data analyzed, baseline data was analyzed using the </w:t>
      </w:r>
      <w:r w:rsidRPr="00226AC2">
        <w:rPr>
          <w:rFonts w:ascii="Book Antiqua" w:eastAsia="Book Antiqua" w:hAnsi="Book Antiqua" w:cs="Book Antiqua"/>
          <w:i/>
          <w:iCs/>
          <w:color w:val="000000" w:themeColor="text1"/>
        </w:rPr>
        <w:t>t</w:t>
      </w:r>
      <w:r w:rsidRPr="00226AC2">
        <w:rPr>
          <w:rFonts w:ascii="Book Antiqua" w:eastAsia="Book Antiqua" w:hAnsi="Book Antiqua" w:cs="Book Antiqua"/>
          <w:color w:val="000000" w:themeColor="text1"/>
        </w:rPr>
        <w:t xml:space="preserve">-test, the Mann-Whitney </w:t>
      </w:r>
      <w:r w:rsidRPr="00226AC2">
        <w:rPr>
          <w:rFonts w:ascii="Book Antiqua" w:eastAsia="Book Antiqua" w:hAnsi="Book Antiqua" w:cs="Book Antiqua"/>
          <w:i/>
          <w:iCs/>
          <w:color w:val="000000" w:themeColor="text1"/>
        </w:rPr>
        <w:t>U</w:t>
      </w:r>
      <w:r w:rsidRPr="00226AC2">
        <w:rPr>
          <w:rFonts w:ascii="Book Antiqua" w:eastAsia="Book Antiqua" w:hAnsi="Book Antiqua" w:cs="Book Antiqua"/>
          <w:color w:val="000000" w:themeColor="text1"/>
        </w:rPr>
        <w:t xml:space="preserve"> test and the </w:t>
      </w:r>
      <w:r w:rsidR="001D6A0B" w:rsidRPr="00226AC2">
        <w:rPr>
          <w:rFonts w:ascii="Book Antiqua" w:eastAsia="Book Antiqua" w:hAnsi="Book Antiqua" w:cs="Book Antiqua"/>
          <w:i/>
          <w:iCs/>
          <w:color w:val="000000" w:themeColor="text1"/>
        </w:rPr>
        <w:t>χ</w:t>
      </w:r>
      <w:r w:rsidR="001D6A0B" w:rsidRPr="00226AC2">
        <w:rPr>
          <w:rFonts w:ascii="Book Antiqua" w:eastAsia="Book Antiqua" w:hAnsi="Book Antiqua" w:cs="Book Antiqua"/>
          <w:color w:val="000000" w:themeColor="text1"/>
          <w:vertAlign w:val="superscript"/>
        </w:rPr>
        <w:t>2</w:t>
      </w:r>
      <w:r w:rsidRPr="00226AC2">
        <w:rPr>
          <w:rFonts w:ascii="Book Antiqua" w:eastAsia="Book Antiqua" w:hAnsi="Book Antiqua" w:cs="Book Antiqua"/>
          <w:color w:val="000000" w:themeColor="text1"/>
        </w:rPr>
        <w:t xml:space="preserve"> test. For follow-up data, repeated measures </w:t>
      </w:r>
      <w:r w:rsidR="003D60CF">
        <w:rPr>
          <w:rFonts w:ascii="Book Antiqua" w:eastAsia="Book Antiqua" w:hAnsi="Book Antiqua" w:cs="Book Antiqua"/>
          <w:color w:val="000000" w:themeColor="text1"/>
        </w:rPr>
        <w:t>analysis of variance (</w:t>
      </w:r>
      <w:r w:rsidRPr="00226AC2">
        <w:rPr>
          <w:rFonts w:ascii="Book Antiqua" w:eastAsia="Book Antiqua" w:hAnsi="Book Antiqua" w:cs="Book Antiqua"/>
          <w:color w:val="000000" w:themeColor="text1"/>
        </w:rPr>
        <w:t>ANOVA</w:t>
      </w:r>
      <w:r w:rsidR="003D60CF">
        <w:rPr>
          <w:rFonts w:ascii="Book Antiqua" w:eastAsia="Book Antiqua" w:hAnsi="Book Antiqua" w:cs="Book Antiqua"/>
          <w:color w:val="000000" w:themeColor="text1"/>
        </w:rPr>
        <w:t>)</w:t>
      </w:r>
      <w:r w:rsidRPr="00226AC2">
        <w:rPr>
          <w:rFonts w:ascii="Book Antiqua" w:eastAsia="Book Antiqua" w:hAnsi="Book Antiqua" w:cs="Book Antiqua"/>
          <w:color w:val="000000" w:themeColor="text1"/>
        </w:rPr>
        <w:t xml:space="preserve"> was used to analyze the difference</w:t>
      </w:r>
      <w:r w:rsidR="003D60CF">
        <w:rPr>
          <w:rFonts w:ascii="Book Antiqua" w:eastAsia="Book Antiqua" w:hAnsi="Book Antiqua" w:cs="Book Antiqua"/>
          <w:color w:val="000000" w:themeColor="text1"/>
        </w:rPr>
        <w:t>,</w:t>
      </w:r>
      <w:r w:rsidRPr="00226AC2">
        <w:rPr>
          <w:rFonts w:ascii="Book Antiqua" w:eastAsia="Book Antiqua" w:hAnsi="Book Antiqua" w:cs="Book Antiqua"/>
          <w:color w:val="000000" w:themeColor="text1"/>
        </w:rPr>
        <w:t xml:space="preserve"> and Pearson correlation analysis was used to analyze the correlation. All the statistical analyses were considered significant at </w:t>
      </w:r>
      <w:r w:rsidR="001D6A0B" w:rsidRPr="00226AC2">
        <w:rPr>
          <w:rFonts w:ascii="Book Antiqua" w:eastAsia="Book Antiqua" w:hAnsi="Book Antiqua" w:cs="Book Antiqua"/>
          <w:i/>
          <w:iCs/>
          <w:color w:val="000000" w:themeColor="text1"/>
        </w:rPr>
        <w:t>P</w:t>
      </w:r>
      <w:r w:rsidRPr="00226AC2">
        <w:rPr>
          <w:rFonts w:ascii="Book Antiqua" w:eastAsia="Book Antiqua" w:hAnsi="Book Antiqua" w:cs="Book Antiqua"/>
          <w:color w:val="000000" w:themeColor="text1"/>
        </w:rPr>
        <w:t xml:space="preserve"> &lt; 0.05.</w:t>
      </w:r>
    </w:p>
    <w:p w14:paraId="5436F86F" w14:textId="77777777" w:rsidR="00A77B3E" w:rsidRPr="00226AC2" w:rsidRDefault="00A77B3E" w:rsidP="00226AC2">
      <w:pPr>
        <w:adjustRightInd w:val="0"/>
        <w:snapToGrid w:val="0"/>
        <w:spacing w:line="360" w:lineRule="auto"/>
        <w:jc w:val="both"/>
        <w:rPr>
          <w:rFonts w:ascii="Book Antiqua" w:hAnsi="Book Antiqua"/>
          <w:color w:val="000000" w:themeColor="text1"/>
        </w:rPr>
      </w:pPr>
    </w:p>
    <w:p w14:paraId="5BE5AC37" w14:textId="77777777" w:rsidR="00A77B3E" w:rsidRPr="00226AC2" w:rsidRDefault="008977F2" w:rsidP="00226AC2">
      <w:pPr>
        <w:adjustRightInd w:val="0"/>
        <w:snapToGrid w:val="0"/>
        <w:spacing w:line="360" w:lineRule="auto"/>
        <w:jc w:val="both"/>
        <w:rPr>
          <w:rFonts w:ascii="Book Antiqua" w:hAnsi="Book Antiqua"/>
          <w:color w:val="000000" w:themeColor="text1"/>
        </w:rPr>
      </w:pPr>
      <w:r w:rsidRPr="00226AC2">
        <w:rPr>
          <w:rFonts w:ascii="Book Antiqua" w:eastAsia="Book Antiqua" w:hAnsi="Book Antiqua" w:cs="Book Antiqua"/>
          <w:b/>
          <w:caps/>
          <w:color w:val="000000" w:themeColor="text1"/>
          <w:u w:val="single"/>
        </w:rPr>
        <w:t>RESULTS</w:t>
      </w:r>
    </w:p>
    <w:p w14:paraId="150C976B" w14:textId="77777777" w:rsidR="00A77B3E" w:rsidRPr="00226AC2" w:rsidRDefault="008977F2" w:rsidP="00226AC2">
      <w:pPr>
        <w:adjustRightInd w:val="0"/>
        <w:snapToGrid w:val="0"/>
        <w:spacing w:line="360" w:lineRule="auto"/>
        <w:jc w:val="both"/>
        <w:rPr>
          <w:rFonts w:ascii="Book Antiqua" w:hAnsi="Book Antiqua"/>
          <w:b/>
          <w:bCs/>
          <w:color w:val="000000" w:themeColor="text1"/>
        </w:rPr>
      </w:pPr>
      <w:r w:rsidRPr="00226AC2">
        <w:rPr>
          <w:rFonts w:ascii="Book Antiqua" w:eastAsia="Book Antiqua" w:hAnsi="Book Antiqua" w:cs="Book Antiqua"/>
          <w:b/>
          <w:bCs/>
          <w:i/>
          <w:iCs/>
          <w:color w:val="000000" w:themeColor="text1"/>
        </w:rPr>
        <w:t>Baseline characteristics</w:t>
      </w:r>
    </w:p>
    <w:p w14:paraId="1F19AAC1" w14:textId="418A5259" w:rsidR="00A77B3E" w:rsidRPr="00226AC2" w:rsidRDefault="00113FA5" w:rsidP="00226AC2">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In total, </w:t>
      </w:r>
      <w:r w:rsidR="008977F2" w:rsidRPr="00226AC2">
        <w:rPr>
          <w:rFonts w:ascii="Book Antiqua" w:eastAsia="Book Antiqua" w:hAnsi="Book Antiqua" w:cs="Book Antiqua"/>
          <w:color w:val="000000" w:themeColor="text1"/>
        </w:rPr>
        <w:t>80 pairs were included in the statistical analysis in the intervention group and 78 pairs in the control group. For family caregivers, the majority were women with full-time jobs. The mean age was 47.4</w:t>
      </w:r>
      <w:r>
        <w:rPr>
          <w:rFonts w:ascii="Book Antiqua" w:eastAsia="Book Antiqua" w:hAnsi="Book Antiqua" w:cs="Book Antiqua"/>
          <w:color w:val="000000" w:themeColor="text1"/>
        </w:rPr>
        <w:t>-</w:t>
      </w:r>
      <w:r w:rsidR="008977F2" w:rsidRPr="00226AC2">
        <w:rPr>
          <w:rFonts w:ascii="Book Antiqua" w:eastAsia="Book Antiqua" w:hAnsi="Book Antiqua" w:cs="Book Antiqua"/>
          <w:color w:val="000000" w:themeColor="text1"/>
        </w:rPr>
        <w:t>years</w:t>
      </w:r>
      <w:r>
        <w:rPr>
          <w:rFonts w:ascii="Book Antiqua" w:eastAsia="Book Antiqua" w:hAnsi="Book Antiqua" w:cs="Book Antiqua"/>
          <w:color w:val="000000" w:themeColor="text1"/>
        </w:rPr>
        <w:t>-</w:t>
      </w:r>
      <w:r w:rsidR="008977F2" w:rsidRPr="00226AC2">
        <w:rPr>
          <w:rFonts w:ascii="Book Antiqua" w:eastAsia="Book Antiqua" w:hAnsi="Book Antiqua" w:cs="Book Antiqua"/>
          <w:color w:val="000000" w:themeColor="text1"/>
        </w:rPr>
        <w:t>old, ranging from 28</w:t>
      </w:r>
      <w:r w:rsidR="00742B33">
        <w:rPr>
          <w:rFonts w:ascii="Book Antiqua" w:eastAsia="Book Antiqua" w:hAnsi="Book Antiqua" w:cs="Book Antiqua"/>
          <w:color w:val="000000" w:themeColor="text1"/>
        </w:rPr>
        <w:t>-years-old</w:t>
      </w:r>
      <w:r w:rsidR="008977F2" w:rsidRPr="00226AC2">
        <w:rPr>
          <w:rFonts w:ascii="Book Antiqua" w:eastAsia="Book Antiqua" w:hAnsi="Book Antiqua" w:cs="Book Antiqua"/>
          <w:color w:val="000000" w:themeColor="text1"/>
        </w:rPr>
        <w:t xml:space="preserve"> to 65</w:t>
      </w:r>
      <w:r>
        <w:rPr>
          <w:rFonts w:ascii="Book Antiqua" w:eastAsia="Book Antiqua" w:hAnsi="Book Antiqua" w:cs="Book Antiqua"/>
          <w:color w:val="000000" w:themeColor="text1"/>
        </w:rPr>
        <w:t>-</w:t>
      </w:r>
      <w:r w:rsidR="008977F2" w:rsidRPr="00226AC2">
        <w:rPr>
          <w:rFonts w:ascii="Book Antiqua" w:eastAsia="Book Antiqua" w:hAnsi="Book Antiqua" w:cs="Book Antiqua"/>
          <w:color w:val="000000" w:themeColor="text1"/>
        </w:rPr>
        <w:t>years</w:t>
      </w:r>
      <w:r>
        <w:rPr>
          <w:rFonts w:ascii="Book Antiqua" w:eastAsia="Book Antiqua" w:hAnsi="Book Antiqua" w:cs="Book Antiqua"/>
          <w:color w:val="000000" w:themeColor="text1"/>
        </w:rPr>
        <w:t>-</w:t>
      </w:r>
      <w:r w:rsidR="008977F2" w:rsidRPr="00226AC2">
        <w:rPr>
          <w:rFonts w:ascii="Book Antiqua" w:eastAsia="Book Antiqua" w:hAnsi="Book Antiqua" w:cs="Book Antiqua"/>
          <w:color w:val="000000" w:themeColor="text1"/>
        </w:rPr>
        <w:t>old. The median education duration was 9 years, which meant they had senior high school education or near university education. For patients, most were also female</w:t>
      </w:r>
      <w:r>
        <w:rPr>
          <w:rFonts w:ascii="Book Antiqua" w:eastAsia="Book Antiqua" w:hAnsi="Book Antiqua" w:cs="Book Antiqua"/>
          <w:color w:val="000000" w:themeColor="text1"/>
        </w:rPr>
        <w:t>,</w:t>
      </w:r>
      <w:r w:rsidR="008977F2" w:rsidRPr="00226AC2">
        <w:rPr>
          <w:rFonts w:ascii="Book Antiqua" w:eastAsia="Book Antiqua" w:hAnsi="Book Antiqua" w:cs="Book Antiqua"/>
          <w:color w:val="000000" w:themeColor="text1"/>
        </w:rPr>
        <w:t xml:space="preserve"> and the mean age was 59.2</w:t>
      </w:r>
      <w:r>
        <w:rPr>
          <w:rFonts w:ascii="Book Antiqua" w:eastAsia="Book Antiqua" w:hAnsi="Book Antiqua" w:cs="Book Antiqua"/>
          <w:color w:val="000000" w:themeColor="text1"/>
        </w:rPr>
        <w:t>-</w:t>
      </w:r>
      <w:r w:rsidR="008977F2" w:rsidRPr="00226AC2">
        <w:rPr>
          <w:rFonts w:ascii="Book Antiqua" w:eastAsia="Book Antiqua" w:hAnsi="Book Antiqua" w:cs="Book Antiqua"/>
          <w:color w:val="000000" w:themeColor="text1"/>
        </w:rPr>
        <w:t>years</w:t>
      </w:r>
      <w:r>
        <w:rPr>
          <w:rFonts w:ascii="Book Antiqua" w:eastAsia="Book Antiqua" w:hAnsi="Book Antiqua" w:cs="Book Antiqua"/>
          <w:color w:val="000000" w:themeColor="text1"/>
        </w:rPr>
        <w:t>-</w:t>
      </w:r>
      <w:r w:rsidR="008977F2" w:rsidRPr="00226AC2">
        <w:rPr>
          <w:rFonts w:ascii="Book Antiqua" w:eastAsia="Book Antiqua" w:hAnsi="Book Antiqua" w:cs="Book Antiqua"/>
          <w:color w:val="000000" w:themeColor="text1"/>
        </w:rPr>
        <w:t>old distributed between 34</w:t>
      </w:r>
      <w:r w:rsidR="00742B33">
        <w:rPr>
          <w:rFonts w:ascii="Book Antiqua" w:eastAsia="Book Antiqua" w:hAnsi="Book Antiqua" w:cs="Book Antiqua"/>
          <w:color w:val="000000" w:themeColor="text1"/>
        </w:rPr>
        <w:t>-years-old</w:t>
      </w:r>
      <w:r w:rsidR="008977F2" w:rsidRPr="00226AC2">
        <w:rPr>
          <w:rFonts w:ascii="Book Antiqua" w:eastAsia="Book Antiqua" w:hAnsi="Book Antiqua" w:cs="Book Antiqua"/>
          <w:color w:val="000000" w:themeColor="text1"/>
        </w:rPr>
        <w:t xml:space="preserve"> and 86</w:t>
      </w:r>
      <w:r>
        <w:rPr>
          <w:rFonts w:ascii="Book Antiqua" w:eastAsia="Book Antiqua" w:hAnsi="Book Antiqua" w:cs="Book Antiqua"/>
          <w:color w:val="000000" w:themeColor="text1"/>
        </w:rPr>
        <w:t>-</w:t>
      </w:r>
      <w:r w:rsidR="008977F2" w:rsidRPr="00226AC2">
        <w:rPr>
          <w:rFonts w:ascii="Book Antiqua" w:eastAsia="Book Antiqua" w:hAnsi="Book Antiqua" w:cs="Book Antiqua"/>
          <w:color w:val="000000" w:themeColor="text1"/>
        </w:rPr>
        <w:t>years</w:t>
      </w:r>
      <w:r>
        <w:rPr>
          <w:rFonts w:ascii="Book Antiqua" w:eastAsia="Book Antiqua" w:hAnsi="Book Antiqua" w:cs="Book Antiqua"/>
          <w:color w:val="000000" w:themeColor="text1"/>
        </w:rPr>
        <w:t>-</w:t>
      </w:r>
      <w:r w:rsidR="008977F2" w:rsidRPr="00226AC2">
        <w:rPr>
          <w:rFonts w:ascii="Book Antiqua" w:eastAsia="Book Antiqua" w:hAnsi="Book Antiqua" w:cs="Book Antiqua"/>
          <w:color w:val="000000" w:themeColor="text1"/>
        </w:rPr>
        <w:t xml:space="preserve">old. Patients </w:t>
      </w:r>
      <w:r w:rsidR="008977F2" w:rsidRPr="00226AC2">
        <w:rPr>
          <w:rFonts w:ascii="Book Antiqua" w:eastAsia="Book Antiqua" w:hAnsi="Book Antiqua" w:cs="Book Antiqua"/>
          <w:color w:val="000000" w:themeColor="text1"/>
        </w:rPr>
        <w:lastRenderedPageBreak/>
        <w:t xml:space="preserve">with the median disease duration of 5.5 years were mainly treated with DMARDs + glucocorticoid and had no comorbidity. In addition, indicators </w:t>
      </w:r>
      <w:r>
        <w:rPr>
          <w:rFonts w:ascii="Book Antiqua" w:eastAsia="Book Antiqua" w:hAnsi="Book Antiqua" w:cs="Book Antiqua"/>
          <w:color w:val="000000" w:themeColor="text1"/>
        </w:rPr>
        <w:t>we</w:t>
      </w:r>
      <w:r w:rsidR="008977F2" w:rsidRPr="00226AC2">
        <w:rPr>
          <w:rFonts w:ascii="Book Antiqua" w:eastAsia="Book Antiqua" w:hAnsi="Book Antiqua" w:cs="Book Antiqua"/>
          <w:color w:val="000000" w:themeColor="text1"/>
        </w:rPr>
        <w:t>re counted to assess the patient’s initial condition. There was no significant difference in all general information and indicators between the intervention group and the control group at baseline. Specific values and statistical results of the characteristics were shown in Table 1.</w:t>
      </w:r>
    </w:p>
    <w:p w14:paraId="36B88182" w14:textId="77777777" w:rsidR="00A77B3E" w:rsidRPr="00226AC2" w:rsidRDefault="00A77B3E" w:rsidP="00226AC2">
      <w:pPr>
        <w:adjustRightInd w:val="0"/>
        <w:snapToGrid w:val="0"/>
        <w:spacing w:line="360" w:lineRule="auto"/>
        <w:jc w:val="both"/>
        <w:rPr>
          <w:rFonts w:ascii="Book Antiqua" w:hAnsi="Book Antiqua"/>
          <w:color w:val="000000" w:themeColor="text1"/>
        </w:rPr>
      </w:pPr>
    </w:p>
    <w:p w14:paraId="5F4D386F" w14:textId="77777777" w:rsidR="00A77B3E" w:rsidRPr="00226AC2" w:rsidRDefault="008977F2" w:rsidP="00226AC2">
      <w:pPr>
        <w:adjustRightInd w:val="0"/>
        <w:snapToGrid w:val="0"/>
        <w:spacing w:line="360" w:lineRule="auto"/>
        <w:jc w:val="both"/>
        <w:rPr>
          <w:rFonts w:ascii="Book Antiqua" w:hAnsi="Book Antiqua"/>
          <w:b/>
          <w:bCs/>
          <w:color w:val="000000" w:themeColor="text1"/>
        </w:rPr>
      </w:pPr>
      <w:r w:rsidRPr="00226AC2">
        <w:rPr>
          <w:rFonts w:ascii="Book Antiqua" w:eastAsia="Book Antiqua" w:hAnsi="Book Antiqua" w:cs="Book Antiqua"/>
          <w:b/>
          <w:bCs/>
          <w:i/>
          <w:iCs/>
          <w:color w:val="000000" w:themeColor="text1"/>
        </w:rPr>
        <w:t>Effect of FCNE on patients with RA</w:t>
      </w:r>
    </w:p>
    <w:p w14:paraId="747791ED" w14:textId="6ACA478D" w:rsidR="00A77B3E" w:rsidRPr="00226AC2" w:rsidRDefault="008977F2" w:rsidP="00226AC2">
      <w:pPr>
        <w:adjustRightInd w:val="0"/>
        <w:snapToGrid w:val="0"/>
        <w:spacing w:line="360" w:lineRule="auto"/>
        <w:jc w:val="both"/>
        <w:rPr>
          <w:rFonts w:ascii="Book Antiqua" w:eastAsia="Book Antiqua" w:hAnsi="Book Antiqua" w:cs="Book Antiqua"/>
          <w:color w:val="000000" w:themeColor="text1"/>
        </w:rPr>
      </w:pPr>
      <w:r w:rsidRPr="00226AC2">
        <w:rPr>
          <w:rFonts w:ascii="Book Antiqua" w:eastAsia="Book Antiqua" w:hAnsi="Book Antiqua" w:cs="Book Antiqua"/>
          <w:b/>
          <w:bCs/>
          <w:color w:val="000000" w:themeColor="text1"/>
        </w:rPr>
        <w:t>FCNE reduced indicators of inflammation level</w:t>
      </w:r>
      <w:r w:rsidR="0031762D" w:rsidRPr="00226AC2">
        <w:rPr>
          <w:rFonts w:ascii="Book Antiqua" w:eastAsia="SimSun" w:hAnsi="Book Antiqua" w:cs="SimSun"/>
          <w:b/>
          <w:bCs/>
          <w:color w:val="000000" w:themeColor="text1"/>
          <w:lang w:eastAsia="zh-CN"/>
        </w:rPr>
        <w:t>:</w:t>
      </w:r>
      <w:r w:rsidR="0031762D" w:rsidRPr="00226AC2">
        <w:rPr>
          <w:rFonts w:ascii="Book Antiqua" w:hAnsi="Book Antiqua"/>
          <w:b/>
          <w:bCs/>
          <w:color w:val="000000" w:themeColor="text1"/>
          <w:lang w:eastAsia="zh-CN"/>
        </w:rPr>
        <w:t xml:space="preserve"> </w:t>
      </w:r>
      <w:r w:rsidRPr="00226AC2">
        <w:rPr>
          <w:rFonts w:ascii="Book Antiqua" w:eastAsia="Book Antiqua" w:hAnsi="Book Antiqua" w:cs="Book Antiqua"/>
          <w:color w:val="000000" w:themeColor="text1"/>
        </w:rPr>
        <w:t>All follow-up indicators of the intervention group and the control group were shown in Table 2. Repeated measures ANOVA was performed. Main effect of time and interaction effect of time × group were significant in all inflammation indicators (</w:t>
      </w:r>
      <w:r w:rsidR="0031762D" w:rsidRPr="00226AC2">
        <w:rPr>
          <w:rFonts w:ascii="Book Antiqua" w:eastAsia="Book Antiqua" w:hAnsi="Book Antiqua" w:cs="Book Antiqua"/>
          <w:i/>
          <w:iCs/>
          <w:color w:val="000000" w:themeColor="text1"/>
        </w:rPr>
        <w:t>P</w:t>
      </w:r>
      <w:r w:rsidRPr="00226AC2">
        <w:rPr>
          <w:rFonts w:ascii="Book Antiqua" w:eastAsia="Book Antiqua" w:hAnsi="Book Antiqua" w:cs="Book Antiqua"/>
          <w:color w:val="000000" w:themeColor="text1"/>
        </w:rPr>
        <w:t xml:space="preserve"> &lt; 0.001), meaning that they had a downward trend over time while time interacted with FCNE. Effect of group was also significant in CRP, ESR and TNF-α (</w:t>
      </w:r>
      <w:r w:rsidR="0031762D" w:rsidRPr="00226AC2">
        <w:rPr>
          <w:rFonts w:ascii="Book Antiqua" w:eastAsia="Book Antiqua" w:hAnsi="Book Antiqua" w:cs="Book Antiqua"/>
          <w:i/>
          <w:iCs/>
          <w:color w:val="000000" w:themeColor="text1"/>
        </w:rPr>
        <w:t>P</w:t>
      </w:r>
      <w:r w:rsidR="0031762D" w:rsidRPr="00226AC2">
        <w:rPr>
          <w:rFonts w:ascii="Book Antiqua" w:eastAsia="Book Antiqua" w:hAnsi="Book Antiqua" w:cs="Book Antiqua"/>
          <w:color w:val="000000" w:themeColor="text1"/>
        </w:rPr>
        <w:t xml:space="preserve"> </w:t>
      </w:r>
      <w:r w:rsidRPr="00226AC2">
        <w:rPr>
          <w:rFonts w:ascii="Book Antiqua" w:eastAsia="Book Antiqua" w:hAnsi="Book Antiqua" w:cs="Book Antiqua"/>
          <w:color w:val="000000" w:themeColor="text1"/>
        </w:rPr>
        <w:t xml:space="preserve">&lt; 0.001, </w:t>
      </w:r>
      <w:r w:rsidRPr="00226AC2">
        <w:rPr>
          <w:rFonts w:ascii="Book Antiqua" w:eastAsia="Book Antiqua" w:hAnsi="Book Antiqua" w:cs="Book Antiqua"/>
          <w:i/>
          <w:iCs/>
          <w:color w:val="000000" w:themeColor="text1"/>
        </w:rPr>
        <w:t>P</w:t>
      </w:r>
      <w:r w:rsidRPr="00226AC2">
        <w:rPr>
          <w:rFonts w:ascii="Book Antiqua" w:eastAsia="Book Antiqua" w:hAnsi="Book Antiqua" w:cs="Book Antiqua"/>
          <w:color w:val="000000" w:themeColor="text1"/>
        </w:rPr>
        <w:t xml:space="preserve"> = 0.001, </w:t>
      </w:r>
      <w:r w:rsidRPr="00226AC2">
        <w:rPr>
          <w:rFonts w:ascii="Book Antiqua" w:eastAsia="Book Antiqua" w:hAnsi="Book Antiqua" w:cs="Book Antiqua"/>
          <w:i/>
          <w:iCs/>
          <w:color w:val="000000" w:themeColor="text1"/>
        </w:rPr>
        <w:t>P</w:t>
      </w:r>
      <w:r w:rsidRPr="00226AC2">
        <w:rPr>
          <w:rFonts w:ascii="Book Antiqua" w:eastAsia="Book Antiqua" w:hAnsi="Book Antiqua" w:cs="Book Antiqua"/>
          <w:color w:val="000000" w:themeColor="text1"/>
        </w:rPr>
        <w:t xml:space="preserve"> = 0.019</w:t>
      </w:r>
      <w:r w:rsidR="00113FA5">
        <w:rPr>
          <w:rFonts w:ascii="Book Antiqua" w:eastAsia="Book Antiqua" w:hAnsi="Book Antiqua" w:cs="Book Antiqua"/>
          <w:color w:val="000000" w:themeColor="text1"/>
        </w:rPr>
        <w:t>, respectively</w:t>
      </w:r>
      <w:r w:rsidRPr="00226AC2">
        <w:rPr>
          <w:rFonts w:ascii="Book Antiqua" w:eastAsia="Book Antiqua" w:hAnsi="Book Antiqua" w:cs="Book Antiqua"/>
          <w:color w:val="000000" w:themeColor="text1"/>
        </w:rPr>
        <w:t>), implying that FCNE promoted containment of inflammation and reduced indicators of inflammation level in RA.</w:t>
      </w:r>
    </w:p>
    <w:p w14:paraId="56D34902" w14:textId="77777777" w:rsidR="008534F2" w:rsidRPr="00226AC2" w:rsidRDefault="008534F2" w:rsidP="00226AC2">
      <w:pPr>
        <w:adjustRightInd w:val="0"/>
        <w:snapToGrid w:val="0"/>
        <w:spacing w:line="360" w:lineRule="auto"/>
        <w:jc w:val="both"/>
        <w:rPr>
          <w:rFonts w:ascii="Book Antiqua" w:hAnsi="Book Antiqua"/>
          <w:b/>
          <w:bCs/>
          <w:color w:val="000000" w:themeColor="text1"/>
        </w:rPr>
      </w:pPr>
    </w:p>
    <w:p w14:paraId="13868805" w14:textId="1F49966A" w:rsidR="00A77B3E" w:rsidRPr="00226AC2" w:rsidRDefault="008977F2" w:rsidP="00226AC2">
      <w:pPr>
        <w:adjustRightInd w:val="0"/>
        <w:snapToGrid w:val="0"/>
        <w:spacing w:line="360" w:lineRule="auto"/>
        <w:jc w:val="both"/>
        <w:rPr>
          <w:rFonts w:ascii="Book Antiqua" w:hAnsi="Book Antiqua"/>
          <w:color w:val="000000" w:themeColor="text1"/>
        </w:rPr>
      </w:pPr>
      <w:r w:rsidRPr="00226AC2">
        <w:rPr>
          <w:rFonts w:ascii="Book Antiqua" w:eastAsia="Book Antiqua" w:hAnsi="Book Antiqua" w:cs="Book Antiqua"/>
          <w:b/>
          <w:bCs/>
          <w:color w:val="000000" w:themeColor="text1"/>
        </w:rPr>
        <w:t>FCNE reduced indicators of disease activity</w:t>
      </w:r>
      <w:r w:rsidR="008534F2" w:rsidRPr="00226AC2">
        <w:rPr>
          <w:rFonts w:ascii="Book Antiqua" w:eastAsia="Book Antiqua" w:hAnsi="Book Antiqua" w:cs="Book Antiqua"/>
          <w:b/>
          <w:bCs/>
          <w:color w:val="000000" w:themeColor="text1"/>
        </w:rPr>
        <w:t>:</w:t>
      </w:r>
      <w:r w:rsidR="008534F2" w:rsidRPr="00226AC2">
        <w:rPr>
          <w:rFonts w:ascii="Book Antiqua" w:hAnsi="Book Antiqua"/>
          <w:color w:val="000000" w:themeColor="text1"/>
          <w:lang w:eastAsia="zh-CN"/>
        </w:rPr>
        <w:t xml:space="preserve"> </w:t>
      </w:r>
      <w:r w:rsidRPr="00226AC2">
        <w:rPr>
          <w:rFonts w:ascii="Book Antiqua" w:eastAsia="Book Antiqua" w:hAnsi="Book Antiqua" w:cs="Book Antiqua"/>
          <w:color w:val="000000" w:themeColor="text1"/>
        </w:rPr>
        <w:t>Except that the repeated measures ANOVA result of HAQ did not show significant difference, effect of time and time × group was significant in CDAI, SDAI and DAS28 (</w:t>
      </w:r>
      <w:r w:rsidR="008534F2" w:rsidRPr="00226AC2">
        <w:rPr>
          <w:rFonts w:ascii="Book Antiqua" w:eastAsia="Book Antiqua" w:hAnsi="Book Antiqua" w:cs="Book Antiqua"/>
          <w:i/>
          <w:iCs/>
          <w:color w:val="000000" w:themeColor="text1"/>
        </w:rPr>
        <w:t>P</w:t>
      </w:r>
      <w:r w:rsidR="008534F2" w:rsidRPr="00226AC2">
        <w:rPr>
          <w:rFonts w:ascii="Book Antiqua" w:eastAsia="Book Antiqua" w:hAnsi="Book Antiqua" w:cs="Book Antiqua"/>
          <w:color w:val="000000" w:themeColor="text1"/>
        </w:rPr>
        <w:t xml:space="preserve"> </w:t>
      </w:r>
      <w:r w:rsidRPr="00226AC2">
        <w:rPr>
          <w:rFonts w:ascii="Book Antiqua" w:eastAsia="Book Antiqua" w:hAnsi="Book Antiqua" w:cs="Book Antiqua"/>
          <w:color w:val="000000" w:themeColor="text1"/>
        </w:rPr>
        <w:t>&lt; 0.001)</w:t>
      </w:r>
      <w:r w:rsidR="00876509">
        <w:rPr>
          <w:rFonts w:ascii="Book Antiqua" w:eastAsia="Book Antiqua" w:hAnsi="Book Antiqua" w:cs="Book Antiqua"/>
          <w:color w:val="000000" w:themeColor="text1"/>
        </w:rPr>
        <w:t>,</w:t>
      </w:r>
      <w:r w:rsidRPr="00226AC2">
        <w:rPr>
          <w:rFonts w:ascii="Book Antiqua" w:eastAsia="Book Antiqua" w:hAnsi="Book Antiqua" w:cs="Book Antiqua"/>
          <w:color w:val="000000" w:themeColor="text1"/>
        </w:rPr>
        <w:t xml:space="preserve"> and effect of group was significant in CDAI, SDAI and DAS28 (</w:t>
      </w:r>
      <w:r w:rsidR="008534F2" w:rsidRPr="00226AC2">
        <w:rPr>
          <w:rFonts w:ascii="Book Antiqua" w:eastAsia="Book Antiqua" w:hAnsi="Book Antiqua" w:cs="Book Antiqua"/>
          <w:i/>
          <w:iCs/>
          <w:color w:val="000000" w:themeColor="text1"/>
        </w:rPr>
        <w:t>P</w:t>
      </w:r>
      <w:r w:rsidR="008534F2" w:rsidRPr="00226AC2">
        <w:rPr>
          <w:rFonts w:ascii="Book Antiqua" w:eastAsia="Book Antiqua" w:hAnsi="Book Antiqua" w:cs="Book Antiqua"/>
          <w:color w:val="000000" w:themeColor="text1"/>
        </w:rPr>
        <w:t xml:space="preserve"> </w:t>
      </w:r>
      <w:r w:rsidRPr="00226AC2">
        <w:rPr>
          <w:rFonts w:ascii="Book Antiqua" w:eastAsia="Book Antiqua" w:hAnsi="Book Antiqua" w:cs="Book Antiqua"/>
          <w:color w:val="000000" w:themeColor="text1"/>
        </w:rPr>
        <w:t xml:space="preserve">&lt; 0.001, </w:t>
      </w:r>
      <w:r w:rsidR="008534F2" w:rsidRPr="00226AC2">
        <w:rPr>
          <w:rFonts w:ascii="Book Antiqua" w:eastAsia="Book Antiqua" w:hAnsi="Book Antiqua" w:cs="Book Antiqua"/>
          <w:i/>
          <w:iCs/>
          <w:color w:val="000000" w:themeColor="text1"/>
        </w:rPr>
        <w:t>P</w:t>
      </w:r>
      <w:r w:rsidR="008534F2" w:rsidRPr="00226AC2">
        <w:rPr>
          <w:rFonts w:ascii="Book Antiqua" w:eastAsia="Book Antiqua" w:hAnsi="Book Antiqua" w:cs="Book Antiqua"/>
          <w:color w:val="000000" w:themeColor="text1"/>
        </w:rPr>
        <w:t xml:space="preserve"> </w:t>
      </w:r>
      <w:r w:rsidRPr="00226AC2">
        <w:rPr>
          <w:rFonts w:ascii="Book Antiqua" w:eastAsia="Book Antiqua" w:hAnsi="Book Antiqua" w:cs="Book Antiqua"/>
          <w:color w:val="000000" w:themeColor="text1"/>
        </w:rPr>
        <w:t xml:space="preserve">&lt; 0.001, </w:t>
      </w:r>
      <w:r w:rsidRPr="00226AC2">
        <w:rPr>
          <w:rFonts w:ascii="Book Antiqua" w:eastAsia="Book Antiqua" w:hAnsi="Book Antiqua" w:cs="Book Antiqua"/>
          <w:i/>
          <w:iCs/>
          <w:color w:val="000000" w:themeColor="text1"/>
        </w:rPr>
        <w:t>P</w:t>
      </w:r>
      <w:r w:rsidRPr="00226AC2">
        <w:rPr>
          <w:rFonts w:ascii="Book Antiqua" w:eastAsia="Book Antiqua" w:hAnsi="Book Antiqua" w:cs="Book Antiqua"/>
          <w:color w:val="000000" w:themeColor="text1"/>
        </w:rPr>
        <w:t xml:space="preserve"> = 0.013</w:t>
      </w:r>
      <w:r w:rsidR="00876509">
        <w:rPr>
          <w:rFonts w:ascii="Book Antiqua" w:eastAsia="Book Antiqua" w:hAnsi="Book Antiqua" w:cs="Book Antiqua"/>
          <w:color w:val="000000" w:themeColor="text1"/>
        </w:rPr>
        <w:t>, respectively</w:t>
      </w:r>
      <w:r w:rsidRPr="00226AC2">
        <w:rPr>
          <w:rFonts w:ascii="Book Antiqua" w:eastAsia="Book Antiqua" w:hAnsi="Book Antiqua" w:cs="Book Antiqua"/>
          <w:color w:val="000000" w:themeColor="text1"/>
        </w:rPr>
        <w:t>), indicating that FCNE helped to curb disease progression and reduced indicators of disease activity in RA.</w:t>
      </w:r>
    </w:p>
    <w:p w14:paraId="7FCFCA0D" w14:textId="77777777" w:rsidR="00123E3F" w:rsidRPr="00226AC2" w:rsidRDefault="00123E3F" w:rsidP="00226AC2">
      <w:pPr>
        <w:adjustRightInd w:val="0"/>
        <w:snapToGrid w:val="0"/>
        <w:spacing w:line="360" w:lineRule="auto"/>
        <w:jc w:val="both"/>
        <w:rPr>
          <w:rFonts w:ascii="Book Antiqua" w:eastAsia="Book Antiqua" w:hAnsi="Book Antiqua" w:cs="Book Antiqua"/>
          <w:b/>
          <w:bCs/>
          <w:color w:val="000000" w:themeColor="text1"/>
        </w:rPr>
      </w:pPr>
    </w:p>
    <w:p w14:paraId="0E09F2EE" w14:textId="7285FC57" w:rsidR="00A77B3E" w:rsidRPr="00226AC2" w:rsidRDefault="008977F2" w:rsidP="00226AC2">
      <w:pPr>
        <w:adjustRightInd w:val="0"/>
        <w:snapToGrid w:val="0"/>
        <w:spacing w:line="360" w:lineRule="auto"/>
        <w:jc w:val="both"/>
        <w:rPr>
          <w:rFonts w:ascii="Book Antiqua" w:hAnsi="Book Antiqua"/>
          <w:color w:val="000000" w:themeColor="text1"/>
        </w:rPr>
      </w:pPr>
      <w:r w:rsidRPr="00226AC2">
        <w:rPr>
          <w:rFonts w:ascii="Book Antiqua" w:eastAsia="Book Antiqua" w:hAnsi="Book Antiqua" w:cs="Book Antiqua"/>
          <w:b/>
          <w:bCs/>
          <w:color w:val="000000" w:themeColor="text1"/>
        </w:rPr>
        <w:t>FCNE reduced indicators of mood disorder</w:t>
      </w:r>
      <w:r w:rsidR="00123E3F" w:rsidRPr="00226AC2">
        <w:rPr>
          <w:rFonts w:ascii="Book Antiqua" w:eastAsia="Book Antiqua" w:hAnsi="Book Antiqua" w:cs="Book Antiqua"/>
          <w:b/>
          <w:bCs/>
          <w:color w:val="000000" w:themeColor="text1"/>
        </w:rPr>
        <w:t>:</w:t>
      </w:r>
      <w:r w:rsidR="00123E3F" w:rsidRPr="00226AC2">
        <w:rPr>
          <w:rFonts w:ascii="Book Antiqua" w:eastAsia="Book Antiqua" w:hAnsi="Book Antiqua" w:cs="Book Antiqua"/>
          <w:i/>
          <w:iCs/>
          <w:color w:val="000000" w:themeColor="text1"/>
        </w:rPr>
        <w:t xml:space="preserve"> </w:t>
      </w:r>
      <w:r w:rsidRPr="00226AC2">
        <w:rPr>
          <w:rFonts w:ascii="Book Antiqua" w:eastAsia="Book Antiqua" w:hAnsi="Book Antiqua" w:cs="Book Antiqua"/>
          <w:color w:val="000000" w:themeColor="text1"/>
        </w:rPr>
        <w:t>According to the scoring criteria, at baseline, 77 people were depressed in the intervention group (56 mildly depressed and 21 moderately depressed) and 71 in the control group (41 mildly depressed, 26 moderately depressed and 4 severely depressed), with no significant difference; after 6 mo of follow-up, 10 people were depressed in the intervention group significantly lower than 39 in the control group (</w:t>
      </w:r>
      <w:r w:rsidR="00123E3F" w:rsidRPr="00226AC2">
        <w:rPr>
          <w:rFonts w:ascii="Book Antiqua" w:eastAsia="Book Antiqua" w:hAnsi="Book Antiqua" w:cs="Book Antiqua"/>
          <w:i/>
          <w:iCs/>
          <w:color w:val="000000" w:themeColor="text1"/>
        </w:rPr>
        <w:t>P</w:t>
      </w:r>
      <w:r w:rsidR="00123E3F" w:rsidRPr="00226AC2">
        <w:rPr>
          <w:rFonts w:ascii="Book Antiqua" w:eastAsia="Book Antiqua" w:hAnsi="Book Antiqua" w:cs="Book Antiqua"/>
          <w:color w:val="000000" w:themeColor="text1"/>
        </w:rPr>
        <w:t xml:space="preserve"> </w:t>
      </w:r>
      <w:r w:rsidRPr="00226AC2">
        <w:rPr>
          <w:rFonts w:ascii="Book Antiqua" w:eastAsia="Book Antiqua" w:hAnsi="Book Antiqua" w:cs="Book Antiqua"/>
          <w:color w:val="000000" w:themeColor="text1"/>
        </w:rPr>
        <w:t xml:space="preserve">&lt; 0.001). Similarly, 54 people in the intervention group </w:t>
      </w:r>
      <w:r w:rsidRPr="00226AC2">
        <w:rPr>
          <w:rFonts w:ascii="Book Antiqua" w:eastAsia="Book Antiqua" w:hAnsi="Book Antiqua" w:cs="Book Antiqua"/>
          <w:color w:val="000000" w:themeColor="text1"/>
        </w:rPr>
        <w:lastRenderedPageBreak/>
        <w:t>suffered from anxiety at baseline (32 with mild anxiety, 19 with moderate anxiety and 3 with severe anxiety) and 48 in the control group (26 with mild anxiety, 14 with moderate anxiety and 8 with severe anxiety), with no significant difference; after 6 mo of follow-up, 6 people in the intervention group suffered from anxiety significantly lower than 23 in the control group (</w:t>
      </w:r>
      <w:r w:rsidR="00931B6F" w:rsidRPr="00226AC2">
        <w:rPr>
          <w:rFonts w:ascii="Book Antiqua" w:eastAsia="Book Antiqua" w:hAnsi="Book Antiqua" w:cs="Book Antiqua"/>
          <w:i/>
          <w:iCs/>
          <w:color w:val="000000" w:themeColor="text1"/>
        </w:rPr>
        <w:t>P</w:t>
      </w:r>
      <w:r w:rsidR="00931B6F" w:rsidRPr="00226AC2">
        <w:rPr>
          <w:rFonts w:ascii="Book Antiqua" w:eastAsia="Book Antiqua" w:hAnsi="Book Antiqua" w:cs="Book Antiqua"/>
          <w:color w:val="000000" w:themeColor="text1"/>
        </w:rPr>
        <w:t xml:space="preserve"> </w:t>
      </w:r>
      <w:r w:rsidRPr="00226AC2">
        <w:rPr>
          <w:rFonts w:ascii="Book Antiqua" w:eastAsia="Book Antiqua" w:hAnsi="Book Antiqua" w:cs="Book Antiqua"/>
          <w:color w:val="000000" w:themeColor="text1"/>
        </w:rPr>
        <w:t>&lt; 0.001). In addition, the repeated measures ANOVA result also showed that time, time × group and group effect of SDS and SAS was significant (</w:t>
      </w:r>
      <w:r w:rsidR="00931B6F" w:rsidRPr="00226AC2">
        <w:rPr>
          <w:rFonts w:ascii="Book Antiqua" w:eastAsia="Book Antiqua" w:hAnsi="Book Antiqua" w:cs="Book Antiqua"/>
          <w:i/>
          <w:iCs/>
          <w:color w:val="000000" w:themeColor="text1"/>
        </w:rPr>
        <w:t>P</w:t>
      </w:r>
      <w:r w:rsidR="00931B6F" w:rsidRPr="00226AC2">
        <w:rPr>
          <w:rFonts w:ascii="Book Antiqua" w:eastAsia="Book Antiqua" w:hAnsi="Book Antiqua" w:cs="Book Antiqua"/>
          <w:color w:val="000000" w:themeColor="text1"/>
        </w:rPr>
        <w:t xml:space="preserve"> </w:t>
      </w:r>
      <w:r w:rsidRPr="00226AC2">
        <w:rPr>
          <w:rFonts w:ascii="Book Antiqua" w:eastAsia="Book Antiqua" w:hAnsi="Book Antiqua" w:cs="Book Antiqua"/>
          <w:color w:val="000000" w:themeColor="text1"/>
        </w:rPr>
        <w:t>&lt; 0.001). All these suggested that FCNE contributed to mental health and reduced indicators of mood disorder in RA.</w:t>
      </w:r>
    </w:p>
    <w:p w14:paraId="2EB94278" w14:textId="77777777" w:rsidR="00A77B3E" w:rsidRPr="00226AC2" w:rsidRDefault="00A77B3E" w:rsidP="00226AC2">
      <w:pPr>
        <w:adjustRightInd w:val="0"/>
        <w:snapToGrid w:val="0"/>
        <w:spacing w:line="360" w:lineRule="auto"/>
        <w:jc w:val="both"/>
        <w:rPr>
          <w:rFonts w:ascii="Book Antiqua" w:hAnsi="Book Antiqua"/>
          <w:color w:val="000000" w:themeColor="text1"/>
        </w:rPr>
      </w:pPr>
    </w:p>
    <w:p w14:paraId="1437BD4E" w14:textId="77777777" w:rsidR="00A77B3E" w:rsidRPr="00226AC2" w:rsidRDefault="008977F2" w:rsidP="00226AC2">
      <w:pPr>
        <w:adjustRightInd w:val="0"/>
        <w:snapToGrid w:val="0"/>
        <w:spacing w:line="360" w:lineRule="auto"/>
        <w:jc w:val="both"/>
        <w:rPr>
          <w:rFonts w:ascii="Book Antiqua" w:hAnsi="Book Antiqua"/>
          <w:b/>
          <w:bCs/>
          <w:color w:val="000000" w:themeColor="text1"/>
        </w:rPr>
      </w:pPr>
      <w:r w:rsidRPr="00226AC2">
        <w:rPr>
          <w:rFonts w:ascii="Book Antiqua" w:eastAsia="Book Antiqua" w:hAnsi="Book Antiqua" w:cs="Book Antiqua"/>
          <w:b/>
          <w:bCs/>
          <w:i/>
          <w:iCs/>
          <w:color w:val="000000" w:themeColor="text1"/>
        </w:rPr>
        <w:t xml:space="preserve">Influencing factors of FCNE </w:t>
      </w:r>
    </w:p>
    <w:p w14:paraId="1A0C447D" w14:textId="19C8A0A8" w:rsidR="00A77B3E" w:rsidRPr="00226AC2" w:rsidRDefault="008977F2" w:rsidP="00226AC2">
      <w:pPr>
        <w:adjustRightInd w:val="0"/>
        <w:snapToGrid w:val="0"/>
        <w:spacing w:line="360" w:lineRule="auto"/>
        <w:jc w:val="both"/>
        <w:rPr>
          <w:rFonts w:ascii="Book Antiqua" w:hAnsi="Book Antiqua"/>
          <w:color w:val="000000" w:themeColor="text1"/>
        </w:rPr>
      </w:pPr>
      <w:r w:rsidRPr="00226AC2">
        <w:rPr>
          <w:rFonts w:ascii="Book Antiqua" w:eastAsia="Book Antiqua" w:hAnsi="Book Antiqua" w:cs="Book Antiqua"/>
          <w:b/>
          <w:bCs/>
          <w:color w:val="000000" w:themeColor="text1"/>
        </w:rPr>
        <w:t>Relationship between caregiver and patient</w:t>
      </w:r>
      <w:r w:rsidR="00BC0824" w:rsidRPr="00226AC2">
        <w:rPr>
          <w:rFonts w:ascii="Book Antiqua" w:eastAsia="Book Antiqua" w:hAnsi="Book Antiqua" w:cs="Book Antiqua"/>
          <w:b/>
          <w:bCs/>
          <w:color w:val="000000" w:themeColor="text1"/>
        </w:rPr>
        <w:t>:</w:t>
      </w:r>
      <w:r w:rsidR="00BC0824" w:rsidRPr="00226AC2">
        <w:rPr>
          <w:rFonts w:ascii="Book Antiqua" w:hAnsi="Book Antiqua"/>
          <w:color w:val="000000" w:themeColor="text1"/>
          <w:lang w:eastAsia="zh-CN"/>
        </w:rPr>
        <w:t xml:space="preserve"> </w:t>
      </w:r>
      <w:r w:rsidRPr="00226AC2">
        <w:rPr>
          <w:rFonts w:ascii="Book Antiqua" w:eastAsia="Book Antiqua" w:hAnsi="Book Antiqua" w:cs="Book Antiqua"/>
          <w:color w:val="000000" w:themeColor="text1"/>
        </w:rPr>
        <w:t>The intervention group was reclassified based on the relationship between caregiver and patient: 23 cases in son or daughter group, 30 cases in spouse group and 27 cases in other relationships group. Inflammation indicators of these three groups were shown in Table 3. For CRP, effect of relationship-group was significant (</w:t>
      </w:r>
      <w:r w:rsidRPr="00226AC2">
        <w:rPr>
          <w:rFonts w:ascii="Book Antiqua" w:eastAsia="Book Antiqua" w:hAnsi="Book Antiqua" w:cs="Book Antiqua"/>
          <w:i/>
          <w:iCs/>
          <w:color w:val="000000" w:themeColor="text1"/>
        </w:rPr>
        <w:t>P</w:t>
      </w:r>
      <w:r w:rsidRPr="00226AC2">
        <w:rPr>
          <w:rFonts w:ascii="Book Antiqua" w:eastAsia="Book Antiqua" w:hAnsi="Book Antiqua" w:cs="Book Antiqua"/>
          <w:color w:val="000000" w:themeColor="text1"/>
        </w:rPr>
        <w:t xml:space="preserve"> = 0.033), and further pairwise comparisons revealed that spouse group had a significantly lower reduction in CRP than other relationships group (</w:t>
      </w:r>
      <w:r w:rsidRPr="00226AC2">
        <w:rPr>
          <w:rFonts w:ascii="Book Antiqua" w:eastAsia="Book Antiqua" w:hAnsi="Book Antiqua" w:cs="Book Antiqua"/>
          <w:i/>
          <w:iCs/>
          <w:color w:val="000000" w:themeColor="text1"/>
        </w:rPr>
        <w:t>P</w:t>
      </w:r>
      <w:r w:rsidRPr="00226AC2">
        <w:rPr>
          <w:rFonts w:ascii="Book Antiqua" w:eastAsia="Book Antiqua" w:hAnsi="Book Antiqua" w:cs="Book Antiqua"/>
          <w:color w:val="000000" w:themeColor="text1"/>
        </w:rPr>
        <w:t xml:space="preserve"> = 0.012). For ESR, relationship-group effect was also significant (</w:t>
      </w:r>
      <w:r w:rsidRPr="00226AC2">
        <w:rPr>
          <w:rFonts w:ascii="Book Antiqua" w:eastAsia="Book Antiqua" w:hAnsi="Book Antiqua" w:cs="Book Antiqua"/>
          <w:i/>
          <w:iCs/>
          <w:color w:val="000000" w:themeColor="text1"/>
        </w:rPr>
        <w:t>P</w:t>
      </w:r>
      <w:r w:rsidRPr="00226AC2">
        <w:rPr>
          <w:rFonts w:ascii="Book Antiqua" w:eastAsia="Book Antiqua" w:hAnsi="Book Antiqua" w:cs="Book Antiqua"/>
          <w:color w:val="000000" w:themeColor="text1"/>
        </w:rPr>
        <w:t xml:space="preserve"> = 0.041), and pairwise comparisons showed that ESR reduction of spouse group was significantly lower than that of other relationships group (</w:t>
      </w:r>
      <w:r w:rsidRPr="00226AC2">
        <w:rPr>
          <w:rFonts w:ascii="Book Antiqua" w:eastAsia="Book Antiqua" w:hAnsi="Book Antiqua" w:cs="Book Antiqua"/>
          <w:i/>
          <w:iCs/>
          <w:color w:val="000000" w:themeColor="text1"/>
        </w:rPr>
        <w:t>P</w:t>
      </w:r>
      <w:r w:rsidRPr="00226AC2">
        <w:rPr>
          <w:rFonts w:ascii="Book Antiqua" w:eastAsia="Book Antiqua" w:hAnsi="Book Antiqua" w:cs="Book Antiqua"/>
          <w:color w:val="000000" w:themeColor="text1"/>
        </w:rPr>
        <w:t xml:space="preserve"> = 0.024), while son or daughter group had a significantly lower ESR reduction than other relationships group (</w:t>
      </w:r>
      <w:r w:rsidRPr="00226AC2">
        <w:rPr>
          <w:rFonts w:ascii="Book Antiqua" w:eastAsia="Book Antiqua" w:hAnsi="Book Antiqua" w:cs="Book Antiqua"/>
          <w:i/>
          <w:iCs/>
          <w:color w:val="000000" w:themeColor="text1"/>
        </w:rPr>
        <w:t>P</w:t>
      </w:r>
      <w:r w:rsidRPr="00226AC2">
        <w:rPr>
          <w:rFonts w:ascii="Book Antiqua" w:eastAsia="Book Antiqua" w:hAnsi="Book Antiqua" w:cs="Book Antiqua"/>
          <w:color w:val="000000" w:themeColor="text1"/>
        </w:rPr>
        <w:t xml:space="preserve"> = 0.035). However, TNF-α did not show significant stratification. Both CRP and ESR results suggested a more efficient effect of FCNE for spousal relationship, resulting in a more pronounced reduction in inflammatory indicators. Relationship between caregiver and patient was an impact factor of FCNE.</w:t>
      </w:r>
    </w:p>
    <w:p w14:paraId="194836F9" w14:textId="77777777" w:rsidR="00BC0824" w:rsidRPr="00226AC2" w:rsidRDefault="00BC0824" w:rsidP="00226AC2">
      <w:pPr>
        <w:adjustRightInd w:val="0"/>
        <w:snapToGrid w:val="0"/>
        <w:spacing w:line="360" w:lineRule="auto"/>
        <w:jc w:val="both"/>
        <w:rPr>
          <w:rFonts w:ascii="Book Antiqua" w:eastAsia="Book Antiqua" w:hAnsi="Book Antiqua" w:cs="Book Antiqua"/>
          <w:b/>
          <w:bCs/>
          <w:color w:val="000000" w:themeColor="text1"/>
        </w:rPr>
      </w:pPr>
    </w:p>
    <w:p w14:paraId="5FAEBA05" w14:textId="33E6C43B" w:rsidR="00A77B3E" w:rsidRPr="00226AC2" w:rsidRDefault="008977F2" w:rsidP="00226AC2">
      <w:pPr>
        <w:adjustRightInd w:val="0"/>
        <w:snapToGrid w:val="0"/>
        <w:spacing w:line="360" w:lineRule="auto"/>
        <w:jc w:val="both"/>
        <w:rPr>
          <w:rFonts w:ascii="Book Antiqua" w:eastAsia="Book Antiqua" w:hAnsi="Book Antiqua" w:cs="Book Antiqua"/>
          <w:color w:val="000000" w:themeColor="text1"/>
        </w:rPr>
      </w:pPr>
      <w:r w:rsidRPr="00226AC2">
        <w:rPr>
          <w:rFonts w:ascii="Book Antiqua" w:eastAsia="Book Antiqua" w:hAnsi="Book Antiqua" w:cs="Book Antiqua"/>
          <w:b/>
          <w:bCs/>
          <w:color w:val="000000" w:themeColor="text1"/>
        </w:rPr>
        <w:t>Education duration of caregiver</w:t>
      </w:r>
      <w:r w:rsidR="00BC0824" w:rsidRPr="00226AC2">
        <w:rPr>
          <w:rFonts w:ascii="Book Antiqua" w:eastAsia="Book Antiqua" w:hAnsi="Book Antiqua" w:cs="Book Antiqua"/>
          <w:b/>
          <w:bCs/>
          <w:color w:val="000000" w:themeColor="text1"/>
        </w:rPr>
        <w:t>:</w:t>
      </w:r>
      <w:r w:rsidR="00BC0824" w:rsidRPr="00226AC2">
        <w:rPr>
          <w:rFonts w:ascii="Book Antiqua" w:hAnsi="Book Antiqua"/>
          <w:b/>
          <w:bCs/>
          <w:color w:val="000000" w:themeColor="text1"/>
          <w:lang w:eastAsia="zh-CN"/>
        </w:rPr>
        <w:t xml:space="preserve"> </w:t>
      </w:r>
      <w:r w:rsidRPr="00226AC2">
        <w:rPr>
          <w:rFonts w:ascii="Book Antiqua" w:eastAsia="Book Antiqua" w:hAnsi="Book Antiqua" w:cs="Book Antiqua"/>
          <w:color w:val="000000" w:themeColor="text1"/>
        </w:rPr>
        <w:t>The means of ∆CRP, ∆ESR and ∆TNF-α were 84.74% (SD = 14.32%), 31.01% (SD = 14.89%) and 32.03% (SD = 9.75%)</w:t>
      </w:r>
      <w:r w:rsidR="00B43117">
        <w:rPr>
          <w:rFonts w:ascii="Book Antiqua" w:eastAsia="Book Antiqua" w:hAnsi="Book Antiqua" w:cs="Book Antiqua"/>
          <w:color w:val="000000" w:themeColor="text1"/>
        </w:rPr>
        <w:t>,</w:t>
      </w:r>
      <w:r w:rsidRPr="00226AC2">
        <w:rPr>
          <w:rFonts w:ascii="Book Antiqua" w:eastAsia="Book Antiqua" w:hAnsi="Book Antiqua" w:cs="Book Antiqua"/>
          <w:color w:val="000000" w:themeColor="text1"/>
        </w:rPr>
        <w:t xml:space="preserve"> respectively. The results of Pearson correlation analysis showed that ∆CRP (</w:t>
      </w:r>
      <w:r w:rsidRPr="00226AC2">
        <w:rPr>
          <w:rFonts w:ascii="Book Antiqua" w:eastAsia="Book Antiqua" w:hAnsi="Book Antiqua" w:cs="Book Antiqua"/>
          <w:i/>
          <w:iCs/>
          <w:color w:val="000000" w:themeColor="text1"/>
        </w:rPr>
        <w:t>r</w:t>
      </w:r>
      <w:r w:rsidRPr="00226AC2">
        <w:rPr>
          <w:rFonts w:ascii="Book Antiqua" w:eastAsia="Book Antiqua" w:hAnsi="Book Antiqua" w:cs="Book Antiqua"/>
          <w:color w:val="000000" w:themeColor="text1"/>
        </w:rPr>
        <w:t xml:space="preserve"> = 0.516, </w:t>
      </w:r>
      <w:r w:rsidR="00BC0824" w:rsidRPr="00226AC2">
        <w:rPr>
          <w:rFonts w:ascii="Book Antiqua" w:eastAsia="Book Antiqua" w:hAnsi="Book Antiqua" w:cs="Book Antiqua"/>
          <w:i/>
          <w:iCs/>
          <w:color w:val="000000" w:themeColor="text1"/>
        </w:rPr>
        <w:t>P</w:t>
      </w:r>
      <w:r w:rsidR="00BC0824" w:rsidRPr="00226AC2">
        <w:rPr>
          <w:rFonts w:ascii="Book Antiqua" w:eastAsia="Book Antiqua" w:hAnsi="Book Antiqua" w:cs="Book Antiqua"/>
          <w:color w:val="000000" w:themeColor="text1"/>
        </w:rPr>
        <w:t xml:space="preserve"> </w:t>
      </w:r>
      <w:r w:rsidRPr="00226AC2">
        <w:rPr>
          <w:rFonts w:ascii="Book Antiqua" w:eastAsia="Book Antiqua" w:hAnsi="Book Antiqua" w:cs="Book Antiqua"/>
          <w:color w:val="000000" w:themeColor="text1"/>
        </w:rPr>
        <w:t>&lt; 0.001), ∆ESR (</w:t>
      </w:r>
      <w:r w:rsidRPr="00226AC2">
        <w:rPr>
          <w:rFonts w:ascii="Book Antiqua" w:eastAsia="Book Antiqua" w:hAnsi="Book Antiqua" w:cs="Book Antiqua"/>
          <w:i/>
          <w:iCs/>
          <w:color w:val="000000" w:themeColor="text1"/>
        </w:rPr>
        <w:t>r</w:t>
      </w:r>
      <w:r w:rsidRPr="00226AC2">
        <w:rPr>
          <w:rFonts w:ascii="Book Antiqua" w:eastAsia="Book Antiqua" w:hAnsi="Book Antiqua" w:cs="Book Antiqua"/>
          <w:color w:val="000000" w:themeColor="text1"/>
        </w:rPr>
        <w:t xml:space="preserve"> = 0.507, </w:t>
      </w:r>
      <w:r w:rsidR="00BC0824" w:rsidRPr="00226AC2">
        <w:rPr>
          <w:rFonts w:ascii="Book Antiqua" w:eastAsia="Book Antiqua" w:hAnsi="Book Antiqua" w:cs="Book Antiqua"/>
          <w:i/>
          <w:iCs/>
          <w:color w:val="000000" w:themeColor="text1"/>
        </w:rPr>
        <w:t>P</w:t>
      </w:r>
      <w:r w:rsidR="00BC0824" w:rsidRPr="00226AC2">
        <w:rPr>
          <w:rFonts w:ascii="Book Antiqua" w:eastAsia="Book Antiqua" w:hAnsi="Book Antiqua" w:cs="Book Antiqua"/>
          <w:color w:val="000000" w:themeColor="text1"/>
        </w:rPr>
        <w:t xml:space="preserve"> </w:t>
      </w:r>
      <w:r w:rsidRPr="00226AC2">
        <w:rPr>
          <w:rFonts w:ascii="Book Antiqua" w:eastAsia="Book Antiqua" w:hAnsi="Book Antiqua" w:cs="Book Antiqua"/>
          <w:color w:val="000000" w:themeColor="text1"/>
        </w:rPr>
        <w:t>&lt; 0.001) and ∆TNF-α (</w:t>
      </w:r>
      <w:r w:rsidRPr="00226AC2">
        <w:rPr>
          <w:rFonts w:ascii="Book Antiqua" w:eastAsia="Book Antiqua" w:hAnsi="Book Antiqua" w:cs="Book Antiqua"/>
          <w:i/>
          <w:iCs/>
          <w:color w:val="000000" w:themeColor="text1"/>
        </w:rPr>
        <w:t>r</w:t>
      </w:r>
      <w:r w:rsidRPr="00226AC2">
        <w:rPr>
          <w:rFonts w:ascii="Book Antiqua" w:eastAsia="Book Antiqua" w:hAnsi="Book Antiqua" w:cs="Book Antiqua"/>
          <w:color w:val="000000" w:themeColor="text1"/>
        </w:rPr>
        <w:t xml:space="preserve"> = 0.734, </w:t>
      </w:r>
      <w:r w:rsidR="00BC0824" w:rsidRPr="00226AC2">
        <w:rPr>
          <w:rFonts w:ascii="Book Antiqua" w:eastAsia="Book Antiqua" w:hAnsi="Book Antiqua" w:cs="Book Antiqua"/>
          <w:i/>
          <w:iCs/>
          <w:color w:val="000000" w:themeColor="text1"/>
        </w:rPr>
        <w:t>P</w:t>
      </w:r>
      <w:r w:rsidR="00BC0824" w:rsidRPr="00226AC2">
        <w:rPr>
          <w:rFonts w:ascii="Book Antiqua" w:eastAsia="Book Antiqua" w:hAnsi="Book Antiqua" w:cs="Book Antiqua"/>
          <w:color w:val="000000" w:themeColor="text1"/>
        </w:rPr>
        <w:t xml:space="preserve"> </w:t>
      </w:r>
      <w:r w:rsidRPr="00226AC2">
        <w:rPr>
          <w:rFonts w:ascii="Book Antiqua" w:eastAsia="Book Antiqua" w:hAnsi="Book Antiqua" w:cs="Book Antiqua"/>
          <w:color w:val="000000" w:themeColor="text1"/>
        </w:rPr>
        <w:t>&lt; 0.001) were significantly and positively correlated with education duration. The longer the caregiver</w:t>
      </w:r>
      <w:r w:rsidR="00B43117">
        <w:rPr>
          <w:rFonts w:ascii="Book Antiqua" w:eastAsia="Book Antiqua" w:hAnsi="Book Antiqua" w:cs="Book Antiqua"/>
          <w:color w:val="000000" w:themeColor="text1"/>
        </w:rPr>
        <w:t>’</w:t>
      </w:r>
      <w:r w:rsidRPr="00226AC2">
        <w:rPr>
          <w:rFonts w:ascii="Book Antiqua" w:eastAsia="Book Antiqua" w:hAnsi="Book Antiqua" w:cs="Book Antiqua"/>
          <w:color w:val="000000" w:themeColor="text1"/>
        </w:rPr>
        <w:t xml:space="preserve">s education duration, the higher the </w:t>
      </w:r>
      <w:r w:rsidRPr="00226AC2">
        <w:rPr>
          <w:rFonts w:ascii="Book Antiqua" w:eastAsia="Book Antiqua" w:hAnsi="Book Antiqua" w:cs="Book Antiqua"/>
          <w:color w:val="000000" w:themeColor="text1"/>
        </w:rPr>
        <w:lastRenderedPageBreak/>
        <w:t>patient</w:t>
      </w:r>
      <w:r w:rsidR="00B43117">
        <w:rPr>
          <w:rFonts w:ascii="Book Antiqua" w:eastAsia="Book Antiqua" w:hAnsi="Book Antiqua" w:cs="Book Antiqua"/>
          <w:color w:val="000000" w:themeColor="text1"/>
        </w:rPr>
        <w:t>’</w:t>
      </w:r>
      <w:r w:rsidRPr="00226AC2">
        <w:rPr>
          <w:rFonts w:ascii="Book Antiqua" w:eastAsia="Book Antiqua" w:hAnsi="Book Antiqua" w:cs="Book Antiqua"/>
          <w:color w:val="000000" w:themeColor="text1"/>
        </w:rPr>
        <w:t>s inflammation decline, and the better the effect of FCNE, which meant that caregiver</w:t>
      </w:r>
      <w:r w:rsidR="00B43117">
        <w:rPr>
          <w:rFonts w:ascii="Book Antiqua" w:eastAsia="Book Antiqua" w:hAnsi="Book Antiqua" w:cs="Book Antiqua"/>
          <w:color w:val="000000" w:themeColor="text1"/>
        </w:rPr>
        <w:t>’</w:t>
      </w:r>
      <w:r w:rsidRPr="00226AC2">
        <w:rPr>
          <w:rFonts w:ascii="Book Antiqua" w:eastAsia="Book Antiqua" w:hAnsi="Book Antiqua" w:cs="Book Antiqua"/>
          <w:color w:val="000000" w:themeColor="text1"/>
        </w:rPr>
        <w:t>s education duration was an impact factor of FCNE.</w:t>
      </w:r>
    </w:p>
    <w:p w14:paraId="56E36F74" w14:textId="77777777" w:rsidR="00BC0824" w:rsidRPr="00226AC2" w:rsidRDefault="00BC0824" w:rsidP="00226AC2">
      <w:pPr>
        <w:adjustRightInd w:val="0"/>
        <w:snapToGrid w:val="0"/>
        <w:spacing w:line="360" w:lineRule="auto"/>
        <w:jc w:val="both"/>
        <w:rPr>
          <w:rFonts w:ascii="Book Antiqua" w:hAnsi="Book Antiqua"/>
          <w:b/>
          <w:bCs/>
          <w:color w:val="000000" w:themeColor="text1"/>
        </w:rPr>
      </w:pPr>
    </w:p>
    <w:p w14:paraId="2DF2B731" w14:textId="3702D264" w:rsidR="00BA462B" w:rsidRPr="00226AC2" w:rsidRDefault="008977F2" w:rsidP="00226AC2">
      <w:pPr>
        <w:adjustRightInd w:val="0"/>
        <w:snapToGrid w:val="0"/>
        <w:spacing w:line="360" w:lineRule="auto"/>
        <w:jc w:val="both"/>
        <w:rPr>
          <w:rFonts w:ascii="Book Antiqua" w:hAnsi="Book Antiqua"/>
          <w:color w:val="000000" w:themeColor="text1"/>
        </w:rPr>
      </w:pPr>
      <w:r w:rsidRPr="00226AC2">
        <w:rPr>
          <w:rFonts w:ascii="Book Antiqua" w:eastAsia="Book Antiqua" w:hAnsi="Book Antiqua" w:cs="Book Antiqua"/>
          <w:b/>
          <w:bCs/>
          <w:color w:val="000000" w:themeColor="text1"/>
        </w:rPr>
        <w:t>Age of patient</w:t>
      </w:r>
      <w:r w:rsidR="00BC0824" w:rsidRPr="00226AC2">
        <w:rPr>
          <w:rFonts w:ascii="Book Antiqua" w:eastAsia="Book Antiqua" w:hAnsi="Book Antiqua" w:cs="Book Antiqua"/>
          <w:b/>
          <w:bCs/>
          <w:color w:val="000000" w:themeColor="text1"/>
        </w:rPr>
        <w:t>:</w:t>
      </w:r>
      <w:r w:rsidR="00BC0824" w:rsidRPr="00226AC2">
        <w:rPr>
          <w:rFonts w:ascii="Book Antiqua" w:hAnsi="Book Antiqua"/>
          <w:color w:val="000000" w:themeColor="text1"/>
          <w:lang w:eastAsia="zh-CN"/>
        </w:rPr>
        <w:t xml:space="preserve"> </w:t>
      </w:r>
      <w:r w:rsidRPr="00226AC2">
        <w:rPr>
          <w:rFonts w:ascii="Book Antiqua" w:eastAsia="Book Antiqua" w:hAnsi="Book Antiqua" w:cs="Book Antiqua"/>
          <w:color w:val="000000" w:themeColor="text1"/>
        </w:rPr>
        <w:t>The intervention group was reclassified by patient age: 42 cases in middle-aged group and 38 cases in elderly group (the World Health Organization defines 45</w:t>
      </w:r>
      <w:r w:rsidR="00742B33">
        <w:rPr>
          <w:rFonts w:ascii="Book Antiqua" w:eastAsia="Book Antiqua" w:hAnsi="Book Antiqua" w:cs="Book Antiqua"/>
          <w:color w:val="000000" w:themeColor="text1"/>
        </w:rPr>
        <w:t xml:space="preserve"> years</w:t>
      </w:r>
      <w:r w:rsidRPr="00226AC2">
        <w:rPr>
          <w:rFonts w:ascii="Book Antiqua" w:eastAsia="Book Antiqua" w:hAnsi="Book Antiqua" w:cs="Book Antiqua"/>
          <w:color w:val="000000" w:themeColor="text1"/>
        </w:rPr>
        <w:t xml:space="preserve"> to 59 years as middle-aged people and 60 years and above as elderly people). Disease activity and mood disorder indicators of these two groups were shown in Table 4. For disease activity indicators, except for no difference in HAQ stratification, effect of age-group in CDAI, SDAI and DAS28 was significant (</w:t>
      </w:r>
      <w:r w:rsidR="00BA462B" w:rsidRPr="00226AC2">
        <w:rPr>
          <w:rFonts w:ascii="Book Antiqua" w:eastAsia="Book Antiqua" w:hAnsi="Book Antiqua" w:cs="Book Antiqua"/>
          <w:i/>
          <w:iCs/>
          <w:color w:val="000000" w:themeColor="text1"/>
        </w:rPr>
        <w:t>P</w:t>
      </w:r>
      <w:r w:rsidR="00BA462B" w:rsidRPr="00226AC2">
        <w:rPr>
          <w:rFonts w:ascii="Book Antiqua" w:eastAsia="Book Antiqua" w:hAnsi="Book Antiqua" w:cs="Book Antiqua"/>
          <w:color w:val="000000" w:themeColor="text1"/>
        </w:rPr>
        <w:t xml:space="preserve"> </w:t>
      </w:r>
      <w:r w:rsidRPr="00226AC2">
        <w:rPr>
          <w:rFonts w:ascii="Book Antiqua" w:eastAsia="Book Antiqua" w:hAnsi="Book Antiqua" w:cs="Book Antiqua"/>
          <w:color w:val="000000" w:themeColor="text1"/>
        </w:rPr>
        <w:t xml:space="preserve">&lt; 0.001). CDAI, SDAI and DAS28 were higher in </w:t>
      </w:r>
      <w:r w:rsidR="00FE5CAE">
        <w:rPr>
          <w:rFonts w:ascii="Book Antiqua" w:eastAsia="Book Antiqua" w:hAnsi="Book Antiqua" w:cs="Book Antiqua"/>
          <w:color w:val="000000" w:themeColor="text1"/>
        </w:rPr>
        <w:t xml:space="preserve">the </w:t>
      </w:r>
      <w:r w:rsidRPr="00226AC2">
        <w:rPr>
          <w:rFonts w:ascii="Book Antiqua" w:eastAsia="Book Antiqua" w:hAnsi="Book Antiqua" w:cs="Book Antiqua"/>
          <w:color w:val="000000" w:themeColor="text1"/>
        </w:rPr>
        <w:t xml:space="preserve">elderly group than in </w:t>
      </w:r>
      <w:r w:rsidR="00FE5CAE">
        <w:rPr>
          <w:rFonts w:ascii="Book Antiqua" w:eastAsia="Book Antiqua" w:hAnsi="Book Antiqua" w:cs="Book Antiqua"/>
          <w:color w:val="000000" w:themeColor="text1"/>
        </w:rPr>
        <w:t xml:space="preserve">the </w:t>
      </w:r>
      <w:r w:rsidRPr="00226AC2">
        <w:rPr>
          <w:rFonts w:ascii="Book Antiqua" w:eastAsia="Book Antiqua" w:hAnsi="Book Antiqua" w:cs="Book Antiqua"/>
          <w:color w:val="000000" w:themeColor="text1"/>
        </w:rPr>
        <w:t xml:space="preserve">middle-aged group at baseline, but the level of </w:t>
      </w:r>
      <w:r w:rsidR="00FE5CAE">
        <w:rPr>
          <w:rFonts w:ascii="Book Antiqua" w:eastAsia="Book Antiqua" w:hAnsi="Book Antiqua" w:cs="Book Antiqua"/>
          <w:color w:val="000000" w:themeColor="text1"/>
        </w:rPr>
        <w:t xml:space="preserve">the </w:t>
      </w:r>
      <w:r w:rsidRPr="00226AC2">
        <w:rPr>
          <w:rFonts w:ascii="Book Antiqua" w:eastAsia="Book Antiqua" w:hAnsi="Book Antiqua" w:cs="Book Antiqua"/>
          <w:color w:val="000000" w:themeColor="text1"/>
        </w:rPr>
        <w:t xml:space="preserve">elderly group was approaching that of </w:t>
      </w:r>
      <w:r w:rsidR="00FE5CAE">
        <w:rPr>
          <w:rFonts w:ascii="Book Antiqua" w:eastAsia="Book Antiqua" w:hAnsi="Book Antiqua" w:cs="Book Antiqua"/>
          <w:color w:val="000000" w:themeColor="text1"/>
        </w:rPr>
        <w:t xml:space="preserve">the </w:t>
      </w:r>
      <w:r w:rsidRPr="00226AC2">
        <w:rPr>
          <w:rFonts w:ascii="Book Antiqua" w:eastAsia="Book Antiqua" w:hAnsi="Book Antiqua" w:cs="Book Antiqua"/>
          <w:color w:val="000000" w:themeColor="text1"/>
        </w:rPr>
        <w:t>middle-aged group by the 6</w:t>
      </w:r>
      <w:r w:rsidRPr="00797A19">
        <w:rPr>
          <w:rFonts w:ascii="Book Antiqua" w:eastAsia="Book Antiqua" w:hAnsi="Book Antiqua" w:cs="Book Antiqua"/>
          <w:color w:val="000000" w:themeColor="text1"/>
          <w:vertAlign w:val="superscript"/>
        </w:rPr>
        <w:t>th</w:t>
      </w:r>
      <w:r w:rsidRPr="00226AC2">
        <w:rPr>
          <w:rFonts w:ascii="Book Antiqua" w:eastAsia="Book Antiqua" w:hAnsi="Book Antiqua" w:cs="Book Antiqua"/>
          <w:color w:val="000000" w:themeColor="text1"/>
        </w:rPr>
        <w:t xml:space="preserve"> month of follow-up. The degree of disease activity decline was more evident in </w:t>
      </w:r>
      <w:r w:rsidR="00FE5CAE">
        <w:rPr>
          <w:rFonts w:ascii="Book Antiqua" w:eastAsia="Book Antiqua" w:hAnsi="Book Antiqua" w:cs="Book Antiqua"/>
          <w:color w:val="000000" w:themeColor="text1"/>
        </w:rPr>
        <w:t xml:space="preserve">the </w:t>
      </w:r>
      <w:r w:rsidRPr="00226AC2">
        <w:rPr>
          <w:rFonts w:ascii="Book Antiqua" w:eastAsia="Book Antiqua" w:hAnsi="Book Antiqua" w:cs="Book Antiqua"/>
          <w:color w:val="000000" w:themeColor="text1"/>
        </w:rPr>
        <w:t xml:space="preserve">elderly group. </w:t>
      </w:r>
    </w:p>
    <w:p w14:paraId="4535FB1F" w14:textId="024E20B2" w:rsidR="00A77B3E" w:rsidRPr="00226AC2" w:rsidRDefault="008977F2" w:rsidP="00226AC2">
      <w:pPr>
        <w:adjustRightInd w:val="0"/>
        <w:snapToGrid w:val="0"/>
        <w:spacing w:line="360" w:lineRule="auto"/>
        <w:ind w:firstLineChars="100" w:firstLine="240"/>
        <w:jc w:val="both"/>
        <w:rPr>
          <w:rFonts w:ascii="Book Antiqua" w:hAnsi="Book Antiqua"/>
          <w:color w:val="000000" w:themeColor="text1"/>
        </w:rPr>
      </w:pPr>
      <w:r w:rsidRPr="00226AC2">
        <w:rPr>
          <w:rFonts w:ascii="Book Antiqua" w:eastAsia="Book Antiqua" w:hAnsi="Book Antiqua" w:cs="Book Antiqua"/>
          <w:color w:val="000000" w:themeColor="text1"/>
        </w:rPr>
        <w:t>For mood disorder indicators, age-group effect for both SDS (</w:t>
      </w:r>
      <w:r w:rsidRPr="00226AC2">
        <w:rPr>
          <w:rFonts w:ascii="Book Antiqua" w:eastAsia="Book Antiqua" w:hAnsi="Book Antiqua" w:cs="Book Antiqua"/>
          <w:i/>
          <w:iCs/>
          <w:color w:val="000000" w:themeColor="text1"/>
        </w:rPr>
        <w:t>P</w:t>
      </w:r>
      <w:r w:rsidRPr="00226AC2">
        <w:rPr>
          <w:rFonts w:ascii="Book Antiqua" w:eastAsia="Book Antiqua" w:hAnsi="Book Antiqua" w:cs="Book Antiqua"/>
          <w:color w:val="000000" w:themeColor="text1"/>
        </w:rPr>
        <w:t xml:space="preserve"> = 0.014) and SAS (</w:t>
      </w:r>
      <w:r w:rsidR="00BA462B" w:rsidRPr="00226AC2">
        <w:rPr>
          <w:rFonts w:ascii="Book Antiqua" w:eastAsia="Book Antiqua" w:hAnsi="Book Antiqua" w:cs="Book Antiqua"/>
          <w:i/>
          <w:iCs/>
          <w:color w:val="000000" w:themeColor="text1"/>
        </w:rPr>
        <w:t>P</w:t>
      </w:r>
      <w:r w:rsidR="00BA462B" w:rsidRPr="00226AC2">
        <w:rPr>
          <w:rFonts w:ascii="Book Antiqua" w:eastAsia="Book Antiqua" w:hAnsi="Book Antiqua" w:cs="Book Antiqua"/>
          <w:color w:val="000000" w:themeColor="text1"/>
        </w:rPr>
        <w:t xml:space="preserve"> </w:t>
      </w:r>
      <w:r w:rsidRPr="00226AC2">
        <w:rPr>
          <w:rFonts w:ascii="Book Antiqua" w:eastAsia="Book Antiqua" w:hAnsi="Book Antiqua" w:cs="Book Antiqua"/>
          <w:color w:val="000000" w:themeColor="text1"/>
        </w:rPr>
        <w:t xml:space="preserve">&lt; 0.001) was significant, meaning that </w:t>
      </w:r>
      <w:r w:rsidR="00FE5CAE">
        <w:rPr>
          <w:rFonts w:ascii="Book Antiqua" w:eastAsia="Book Antiqua" w:hAnsi="Book Antiqua" w:cs="Book Antiqua"/>
          <w:color w:val="000000" w:themeColor="text1"/>
        </w:rPr>
        <w:t xml:space="preserve">the </w:t>
      </w:r>
      <w:r w:rsidRPr="00226AC2">
        <w:rPr>
          <w:rFonts w:ascii="Book Antiqua" w:eastAsia="Book Antiqua" w:hAnsi="Book Antiqua" w:cs="Book Antiqua"/>
          <w:color w:val="000000" w:themeColor="text1"/>
        </w:rPr>
        <w:t xml:space="preserve">middle-aged group with higher mood disorder scores before the intervention was close to or even lower than </w:t>
      </w:r>
      <w:r w:rsidR="00FE5CAE">
        <w:rPr>
          <w:rFonts w:ascii="Book Antiqua" w:eastAsia="Book Antiqua" w:hAnsi="Book Antiqua" w:cs="Book Antiqua"/>
          <w:color w:val="000000" w:themeColor="text1"/>
        </w:rPr>
        <w:t xml:space="preserve">the </w:t>
      </w:r>
      <w:r w:rsidRPr="00226AC2">
        <w:rPr>
          <w:rFonts w:ascii="Book Antiqua" w:eastAsia="Book Antiqua" w:hAnsi="Book Antiqua" w:cs="Book Antiqua"/>
          <w:color w:val="000000" w:themeColor="text1"/>
        </w:rPr>
        <w:t xml:space="preserve">elderly group after 6 mo of FCNE intervention. FCNE had a significant psychological improvement effect on </w:t>
      </w:r>
      <w:r w:rsidR="00FE5CAE">
        <w:rPr>
          <w:rFonts w:ascii="Book Antiqua" w:eastAsia="Book Antiqua" w:hAnsi="Book Antiqua" w:cs="Book Antiqua"/>
          <w:color w:val="000000" w:themeColor="text1"/>
        </w:rPr>
        <w:t xml:space="preserve">the </w:t>
      </w:r>
      <w:r w:rsidRPr="00226AC2">
        <w:rPr>
          <w:rFonts w:ascii="Book Antiqua" w:eastAsia="Book Antiqua" w:hAnsi="Book Antiqua" w:cs="Book Antiqua"/>
          <w:color w:val="000000" w:themeColor="text1"/>
        </w:rPr>
        <w:t xml:space="preserve">middle-aged group and a significant disease mitigation effect on </w:t>
      </w:r>
      <w:r w:rsidR="00FE5CAE">
        <w:rPr>
          <w:rFonts w:ascii="Book Antiqua" w:eastAsia="Book Antiqua" w:hAnsi="Book Antiqua" w:cs="Book Antiqua"/>
          <w:color w:val="000000" w:themeColor="text1"/>
        </w:rPr>
        <w:t xml:space="preserve">the </w:t>
      </w:r>
      <w:r w:rsidRPr="00226AC2">
        <w:rPr>
          <w:rFonts w:ascii="Book Antiqua" w:eastAsia="Book Antiqua" w:hAnsi="Book Antiqua" w:cs="Book Antiqua"/>
          <w:color w:val="000000" w:themeColor="text1"/>
        </w:rPr>
        <w:t>elderly group, showing that patient</w:t>
      </w:r>
      <w:r w:rsidR="00FE5CAE">
        <w:rPr>
          <w:rFonts w:ascii="Book Antiqua" w:eastAsia="Book Antiqua" w:hAnsi="Book Antiqua" w:cs="Book Antiqua"/>
          <w:color w:val="000000" w:themeColor="text1"/>
        </w:rPr>
        <w:t>’</w:t>
      </w:r>
      <w:r w:rsidRPr="00226AC2">
        <w:rPr>
          <w:rFonts w:ascii="Book Antiqua" w:eastAsia="Book Antiqua" w:hAnsi="Book Antiqua" w:cs="Book Antiqua"/>
          <w:color w:val="000000" w:themeColor="text1"/>
        </w:rPr>
        <w:t>s age was another impact factor of FCNE.</w:t>
      </w:r>
    </w:p>
    <w:p w14:paraId="42EFA629" w14:textId="77777777" w:rsidR="00A77B3E" w:rsidRPr="00226AC2" w:rsidRDefault="00A77B3E" w:rsidP="00226AC2">
      <w:pPr>
        <w:adjustRightInd w:val="0"/>
        <w:snapToGrid w:val="0"/>
        <w:spacing w:line="360" w:lineRule="auto"/>
        <w:jc w:val="both"/>
        <w:rPr>
          <w:rFonts w:ascii="Book Antiqua" w:hAnsi="Book Antiqua"/>
          <w:color w:val="000000" w:themeColor="text1"/>
        </w:rPr>
      </w:pPr>
    </w:p>
    <w:p w14:paraId="7EC63AD2" w14:textId="77777777" w:rsidR="00A77B3E" w:rsidRPr="00226AC2" w:rsidRDefault="008977F2" w:rsidP="00226AC2">
      <w:pPr>
        <w:adjustRightInd w:val="0"/>
        <w:snapToGrid w:val="0"/>
        <w:spacing w:line="360" w:lineRule="auto"/>
        <w:jc w:val="both"/>
        <w:rPr>
          <w:rFonts w:ascii="Book Antiqua" w:hAnsi="Book Antiqua"/>
          <w:color w:val="000000" w:themeColor="text1"/>
        </w:rPr>
      </w:pPr>
      <w:r w:rsidRPr="00226AC2">
        <w:rPr>
          <w:rFonts w:ascii="Book Antiqua" w:eastAsia="Book Antiqua" w:hAnsi="Book Antiqua" w:cs="Book Antiqua"/>
          <w:b/>
          <w:caps/>
          <w:color w:val="000000" w:themeColor="text1"/>
          <w:u w:val="single"/>
        </w:rPr>
        <w:t>DISCUSSION</w:t>
      </w:r>
    </w:p>
    <w:p w14:paraId="61760AED" w14:textId="0A490264" w:rsidR="00384106" w:rsidRPr="00226AC2" w:rsidRDefault="008977F2" w:rsidP="00226AC2">
      <w:pPr>
        <w:adjustRightInd w:val="0"/>
        <w:snapToGrid w:val="0"/>
        <w:spacing w:line="360" w:lineRule="auto"/>
        <w:jc w:val="both"/>
        <w:rPr>
          <w:rFonts w:ascii="Book Antiqua" w:hAnsi="Book Antiqua"/>
          <w:color w:val="000000" w:themeColor="text1"/>
        </w:rPr>
      </w:pPr>
      <w:r w:rsidRPr="00226AC2">
        <w:rPr>
          <w:rFonts w:ascii="Book Antiqua" w:eastAsia="Book Antiqua" w:hAnsi="Book Antiqua" w:cs="Book Antiqua"/>
          <w:color w:val="000000" w:themeColor="text1"/>
        </w:rPr>
        <w:t>Traditional nursing education for RA is aimed at patients. In addition to the patients themselves, to a certain extent, the quality of life for patients also depends on the support of their families</w:t>
      </w:r>
      <w:r w:rsidRPr="00226AC2">
        <w:rPr>
          <w:rFonts w:ascii="Book Antiqua" w:eastAsia="Book Antiqua" w:hAnsi="Book Antiqua" w:cs="Book Antiqua"/>
          <w:color w:val="000000" w:themeColor="text1"/>
          <w:vertAlign w:val="superscript"/>
        </w:rPr>
        <w:t>[19]</w:t>
      </w:r>
      <w:r w:rsidRPr="00226AC2">
        <w:rPr>
          <w:rFonts w:ascii="Book Antiqua" w:eastAsia="Book Antiqua" w:hAnsi="Book Antiqua" w:cs="Book Antiqua"/>
          <w:color w:val="000000" w:themeColor="text1"/>
        </w:rPr>
        <w:t>. A study has proven that the mood of caregivers also affected the disease progression of RA patients</w:t>
      </w:r>
      <w:r w:rsidRPr="00226AC2">
        <w:rPr>
          <w:rFonts w:ascii="Book Antiqua" w:eastAsia="Book Antiqua" w:hAnsi="Book Antiqua" w:cs="Book Antiqua"/>
          <w:color w:val="000000" w:themeColor="text1"/>
          <w:vertAlign w:val="superscript"/>
        </w:rPr>
        <w:t>[20]</w:t>
      </w:r>
      <w:r w:rsidRPr="00226AC2">
        <w:rPr>
          <w:rFonts w:ascii="Book Antiqua" w:eastAsia="Book Antiqua" w:hAnsi="Book Antiqua" w:cs="Book Antiqua"/>
          <w:color w:val="000000" w:themeColor="text1"/>
        </w:rPr>
        <w:t>. More studies on family interventions have been published in recent years, and the majority of these showed benefit to the identified patient</w:t>
      </w:r>
      <w:r w:rsidRPr="00226AC2">
        <w:rPr>
          <w:rFonts w:ascii="Book Antiqua" w:eastAsia="Book Antiqua" w:hAnsi="Book Antiqua" w:cs="Book Antiqua"/>
          <w:color w:val="000000" w:themeColor="text1"/>
          <w:vertAlign w:val="superscript"/>
        </w:rPr>
        <w:t>[21]</w:t>
      </w:r>
      <w:r w:rsidRPr="00226AC2">
        <w:rPr>
          <w:rFonts w:ascii="Book Antiqua" w:eastAsia="Book Antiqua" w:hAnsi="Book Antiqua" w:cs="Book Antiqua"/>
          <w:color w:val="000000" w:themeColor="text1"/>
        </w:rPr>
        <w:t>. But there is little research on nursing education or family nursing for RA patients. Therefore, we designed the FCNE. For the selection of outcome measures, we chose a total of nine characteristic indicators in terms of inflammation level, disease activity and mood disorder for a 6</w:t>
      </w:r>
      <w:r w:rsidR="009174A2">
        <w:rPr>
          <w:rFonts w:ascii="Book Antiqua" w:eastAsia="Book Antiqua" w:hAnsi="Book Antiqua" w:cs="Book Antiqua"/>
          <w:color w:val="000000" w:themeColor="text1"/>
        </w:rPr>
        <w:t xml:space="preserve"> </w:t>
      </w:r>
      <w:r w:rsidR="00384106" w:rsidRPr="00226AC2">
        <w:rPr>
          <w:rFonts w:ascii="Book Antiqua" w:eastAsia="Book Antiqua" w:hAnsi="Book Antiqua" w:cs="Book Antiqua"/>
          <w:color w:val="000000" w:themeColor="text1"/>
        </w:rPr>
        <w:t>mo</w:t>
      </w:r>
      <w:r w:rsidRPr="00226AC2">
        <w:rPr>
          <w:rFonts w:ascii="Book Antiqua" w:eastAsia="Book Antiqua" w:hAnsi="Book Antiqua" w:cs="Book Antiqua"/>
          <w:color w:val="000000" w:themeColor="text1"/>
        </w:rPr>
        <w:t xml:space="preserve"> intervention and follow-up. The aim was to assess the effect of FCNE on RA and its influencing factors in a holistic manner.</w:t>
      </w:r>
    </w:p>
    <w:p w14:paraId="4CB3770F" w14:textId="095CBCDB" w:rsidR="006825CE" w:rsidRPr="00226AC2" w:rsidRDefault="008977F2" w:rsidP="00226AC2">
      <w:pPr>
        <w:adjustRightInd w:val="0"/>
        <w:snapToGrid w:val="0"/>
        <w:spacing w:line="360" w:lineRule="auto"/>
        <w:ind w:firstLineChars="100" w:firstLine="240"/>
        <w:jc w:val="both"/>
        <w:rPr>
          <w:rFonts w:ascii="Book Antiqua" w:hAnsi="Book Antiqua"/>
          <w:color w:val="000000" w:themeColor="text1"/>
        </w:rPr>
      </w:pPr>
      <w:r w:rsidRPr="00226AC2">
        <w:rPr>
          <w:rFonts w:ascii="Book Antiqua" w:eastAsia="Book Antiqua" w:hAnsi="Book Antiqua" w:cs="Book Antiqua"/>
          <w:color w:val="000000" w:themeColor="text1"/>
        </w:rPr>
        <w:lastRenderedPageBreak/>
        <w:t>Initially, we selected biochemical indicators of inflammation for evaluation due to their importance in the pathogenesis of RA</w:t>
      </w:r>
      <w:r w:rsidRPr="00226AC2">
        <w:rPr>
          <w:rFonts w:ascii="Book Antiqua" w:eastAsia="Book Antiqua" w:hAnsi="Book Antiqua" w:cs="Book Antiqua"/>
          <w:color w:val="000000" w:themeColor="text1"/>
          <w:vertAlign w:val="superscript"/>
        </w:rPr>
        <w:t>[22]</w:t>
      </w:r>
      <w:r w:rsidRPr="00226AC2">
        <w:rPr>
          <w:rFonts w:ascii="Book Antiqua" w:eastAsia="Book Antiqua" w:hAnsi="Book Antiqua" w:cs="Book Antiqua"/>
          <w:color w:val="000000" w:themeColor="text1"/>
        </w:rPr>
        <w:t>. In addition to the two traditional indicators of CRP and ESR</w:t>
      </w:r>
      <w:r w:rsidRPr="00226AC2">
        <w:rPr>
          <w:rFonts w:ascii="Book Antiqua" w:eastAsia="Book Antiqua" w:hAnsi="Book Antiqua" w:cs="Book Antiqua"/>
          <w:color w:val="000000" w:themeColor="text1"/>
          <w:vertAlign w:val="superscript"/>
        </w:rPr>
        <w:t>[23]</w:t>
      </w:r>
      <w:r w:rsidRPr="00226AC2">
        <w:rPr>
          <w:rFonts w:ascii="Book Antiqua" w:eastAsia="Book Antiqua" w:hAnsi="Book Antiqua" w:cs="Book Antiqua"/>
          <w:color w:val="000000" w:themeColor="text1"/>
        </w:rPr>
        <w:t>, we also included TNF-α, an emerging marker of RA</w:t>
      </w:r>
      <w:r w:rsidRPr="00226AC2">
        <w:rPr>
          <w:rFonts w:ascii="Book Antiqua" w:eastAsia="Book Antiqua" w:hAnsi="Book Antiqua" w:cs="Book Antiqua"/>
          <w:color w:val="000000" w:themeColor="text1"/>
          <w:vertAlign w:val="superscript"/>
        </w:rPr>
        <w:t>[16]</w:t>
      </w:r>
      <w:r w:rsidRPr="00226AC2">
        <w:rPr>
          <w:rFonts w:ascii="Book Antiqua" w:eastAsia="Book Antiqua" w:hAnsi="Book Antiqua" w:cs="Book Antiqua"/>
          <w:color w:val="000000" w:themeColor="text1"/>
        </w:rPr>
        <w:t>. The results found that the intervention group showed a significantly better reduction in all three indicators than the control group, which corroborated the reliability of TNF-α. Afterwards, we calculated and appraised the disease indexes for RA and found that FCNE had a distinct advantage for the reduction of CDAI, SDAI and DAS28 but did not show the same effect for HAQ, probably due to errors caused by small values with insignificant changes. More and more care models were proven to work for RA, and a nurse-led study found that nursing education by telephone was effective in improving medication adherence in RA patients</w:t>
      </w:r>
      <w:r w:rsidRPr="00226AC2">
        <w:rPr>
          <w:rFonts w:ascii="Book Antiqua" w:eastAsia="Book Antiqua" w:hAnsi="Book Antiqua" w:cs="Book Antiqua"/>
          <w:color w:val="000000" w:themeColor="text1"/>
          <w:vertAlign w:val="superscript"/>
        </w:rPr>
        <w:t>[14]</w:t>
      </w:r>
      <w:r w:rsidRPr="00226AC2">
        <w:rPr>
          <w:rFonts w:ascii="Book Antiqua" w:eastAsia="Book Antiqua" w:hAnsi="Book Antiqua" w:cs="Book Antiqua"/>
          <w:color w:val="000000" w:themeColor="text1"/>
        </w:rPr>
        <w:t>. As a rising approach, FCNE plays a positive role in the prognosis of diseases including lung cancer</w:t>
      </w:r>
      <w:r w:rsidRPr="00226AC2">
        <w:rPr>
          <w:rFonts w:ascii="Book Antiqua" w:eastAsia="Book Antiqua" w:hAnsi="Book Antiqua" w:cs="Book Antiqua"/>
          <w:color w:val="000000" w:themeColor="text1"/>
          <w:vertAlign w:val="superscript"/>
        </w:rPr>
        <w:t>[24]</w:t>
      </w:r>
      <w:r w:rsidRPr="00226AC2">
        <w:rPr>
          <w:rFonts w:ascii="Book Antiqua" w:eastAsia="Book Antiqua" w:hAnsi="Book Antiqua" w:cs="Book Antiqua"/>
          <w:color w:val="000000" w:themeColor="text1"/>
        </w:rPr>
        <w:t xml:space="preserve"> and stroke</w:t>
      </w:r>
      <w:r w:rsidRPr="00226AC2">
        <w:rPr>
          <w:rFonts w:ascii="Book Antiqua" w:eastAsia="Book Antiqua" w:hAnsi="Book Antiqua" w:cs="Book Antiqua"/>
          <w:color w:val="000000" w:themeColor="text1"/>
          <w:vertAlign w:val="superscript"/>
        </w:rPr>
        <w:t>[25]</w:t>
      </w:r>
      <w:r w:rsidRPr="00226AC2">
        <w:rPr>
          <w:rFonts w:ascii="Book Antiqua" w:eastAsia="Book Antiqua" w:hAnsi="Book Antiqua" w:cs="Book Antiqua"/>
          <w:color w:val="000000" w:themeColor="text1"/>
        </w:rPr>
        <w:t>. FCNE enhances caregivers</w:t>
      </w:r>
      <w:r w:rsidR="009174A2">
        <w:rPr>
          <w:rFonts w:ascii="Book Antiqua" w:eastAsia="Book Antiqua" w:hAnsi="Book Antiqua" w:cs="Book Antiqua"/>
          <w:color w:val="000000" w:themeColor="text1"/>
        </w:rPr>
        <w:t>’</w:t>
      </w:r>
      <w:r w:rsidRPr="00226AC2">
        <w:rPr>
          <w:rFonts w:ascii="Book Antiqua" w:eastAsia="Book Antiqua" w:hAnsi="Book Antiqua" w:cs="Book Antiqua"/>
          <w:color w:val="000000" w:themeColor="text1"/>
        </w:rPr>
        <w:t xml:space="preserve"> knowledge of the disease and improves nursing skills, which is conducive to providing better care to patients while identifying risk factors and complications in time to reduce injuries. It also provides a communication platform, bringing participants together for exchange and discussion, which not only allows them to obtain more practical experience but also benefits the release of negative emotions</w:t>
      </w:r>
      <w:r w:rsidRPr="00226AC2">
        <w:rPr>
          <w:rFonts w:ascii="Book Antiqua" w:eastAsia="Book Antiqua" w:hAnsi="Book Antiqua" w:cs="Book Antiqua"/>
          <w:color w:val="000000" w:themeColor="text1"/>
          <w:vertAlign w:val="superscript"/>
        </w:rPr>
        <w:t>[25]</w:t>
      </w:r>
      <w:r w:rsidRPr="00226AC2">
        <w:rPr>
          <w:rFonts w:ascii="Book Antiqua" w:eastAsia="Book Antiqua" w:hAnsi="Book Antiqua" w:cs="Book Antiqua"/>
          <w:color w:val="000000" w:themeColor="text1"/>
        </w:rPr>
        <w:t xml:space="preserve">. </w:t>
      </w:r>
    </w:p>
    <w:p w14:paraId="404AC5B2" w14:textId="6962CF06" w:rsidR="006825CE" w:rsidRPr="00226AC2" w:rsidRDefault="008977F2" w:rsidP="00226AC2">
      <w:pPr>
        <w:adjustRightInd w:val="0"/>
        <w:snapToGrid w:val="0"/>
        <w:spacing w:line="360" w:lineRule="auto"/>
        <w:ind w:firstLineChars="100" w:firstLine="240"/>
        <w:jc w:val="both"/>
        <w:rPr>
          <w:rFonts w:ascii="Book Antiqua" w:hAnsi="Book Antiqua"/>
          <w:color w:val="000000" w:themeColor="text1"/>
        </w:rPr>
      </w:pPr>
      <w:r w:rsidRPr="00226AC2">
        <w:rPr>
          <w:rFonts w:ascii="Book Antiqua" w:eastAsia="Book Antiqua" w:hAnsi="Book Antiqua" w:cs="Book Antiqua"/>
          <w:color w:val="000000" w:themeColor="text1"/>
        </w:rPr>
        <w:t>According to surveys, the prevalence of depression in RA patients is between 14.8% and 48</w:t>
      </w:r>
      <w:r w:rsidR="009174A2">
        <w:rPr>
          <w:rFonts w:ascii="Book Antiqua" w:eastAsia="Book Antiqua" w:hAnsi="Book Antiqua" w:cs="Book Antiqua"/>
          <w:color w:val="000000" w:themeColor="text1"/>
        </w:rPr>
        <w:t>.0</w:t>
      </w:r>
      <w:r w:rsidRPr="00226AC2">
        <w:rPr>
          <w:rFonts w:ascii="Book Antiqua" w:eastAsia="Book Antiqua" w:hAnsi="Book Antiqua" w:cs="Book Antiqua"/>
          <w:color w:val="000000" w:themeColor="text1"/>
        </w:rPr>
        <w:t>%, which is twice that of the general population</w:t>
      </w:r>
      <w:r w:rsidRPr="00226AC2">
        <w:rPr>
          <w:rFonts w:ascii="Book Antiqua" w:eastAsia="Book Antiqua" w:hAnsi="Book Antiqua" w:cs="Book Antiqua"/>
          <w:color w:val="000000" w:themeColor="text1"/>
          <w:vertAlign w:val="superscript"/>
        </w:rPr>
        <w:t>[26]</w:t>
      </w:r>
      <w:r w:rsidRPr="00226AC2">
        <w:rPr>
          <w:rFonts w:ascii="Book Antiqua" w:eastAsia="Book Antiqua" w:hAnsi="Book Antiqua" w:cs="Book Antiqua"/>
          <w:color w:val="000000" w:themeColor="text1"/>
        </w:rPr>
        <w:t xml:space="preserve"> and increases the mortality rate of RA patients to a certain extent</w:t>
      </w:r>
      <w:r w:rsidRPr="00226AC2">
        <w:rPr>
          <w:rFonts w:ascii="Book Antiqua" w:eastAsia="Book Antiqua" w:hAnsi="Book Antiqua" w:cs="Book Antiqua"/>
          <w:color w:val="000000" w:themeColor="text1"/>
          <w:vertAlign w:val="superscript"/>
        </w:rPr>
        <w:t>[27]</w:t>
      </w:r>
      <w:r w:rsidRPr="00226AC2">
        <w:rPr>
          <w:rFonts w:ascii="Book Antiqua" w:eastAsia="Book Antiqua" w:hAnsi="Book Antiqua" w:cs="Book Antiqua"/>
          <w:color w:val="000000" w:themeColor="text1"/>
        </w:rPr>
        <w:t>. Relevant studies have shown that FCNE can reduce depression, anxiety and self-harm in certain patient populations, such as ischemic stroke patients</w:t>
      </w:r>
      <w:r w:rsidRPr="00226AC2">
        <w:rPr>
          <w:rFonts w:ascii="Book Antiqua" w:eastAsia="Book Antiqua" w:hAnsi="Book Antiqua" w:cs="Book Antiqua"/>
          <w:color w:val="000000" w:themeColor="text1"/>
          <w:vertAlign w:val="superscript"/>
        </w:rPr>
        <w:t>[28]</w:t>
      </w:r>
      <w:r w:rsidRPr="00226AC2">
        <w:rPr>
          <w:rFonts w:ascii="Book Antiqua" w:eastAsia="Book Antiqua" w:hAnsi="Book Antiqua" w:cs="Book Antiqua"/>
          <w:color w:val="000000" w:themeColor="text1"/>
        </w:rPr>
        <w:t>, older patients</w:t>
      </w:r>
      <w:r w:rsidRPr="00226AC2">
        <w:rPr>
          <w:rFonts w:ascii="Book Antiqua" w:eastAsia="Book Antiqua" w:hAnsi="Book Antiqua" w:cs="Book Antiqua"/>
          <w:color w:val="000000" w:themeColor="text1"/>
          <w:vertAlign w:val="superscript"/>
        </w:rPr>
        <w:t>[29]</w:t>
      </w:r>
      <w:r w:rsidRPr="00226AC2">
        <w:rPr>
          <w:rFonts w:ascii="Book Antiqua" w:eastAsia="Book Antiqua" w:hAnsi="Book Antiqua" w:cs="Book Antiqua"/>
          <w:color w:val="000000" w:themeColor="text1"/>
        </w:rPr>
        <w:t xml:space="preserve"> and suicidal patients</w:t>
      </w:r>
      <w:r w:rsidRPr="00226AC2">
        <w:rPr>
          <w:rFonts w:ascii="Book Antiqua" w:eastAsia="Book Antiqua" w:hAnsi="Book Antiqua" w:cs="Book Antiqua"/>
          <w:color w:val="000000" w:themeColor="text1"/>
          <w:vertAlign w:val="superscript"/>
        </w:rPr>
        <w:t>[30]</w:t>
      </w:r>
      <w:r w:rsidRPr="00226AC2">
        <w:rPr>
          <w:rFonts w:ascii="Book Antiqua" w:eastAsia="Book Antiqua" w:hAnsi="Book Antiqua" w:cs="Book Antiqua"/>
          <w:color w:val="000000" w:themeColor="text1"/>
        </w:rPr>
        <w:t>. In this study, the effect of FCNE on alleviating mood disorder and promoting mental health in RA patients was similarly confirmed. This role of FCNE may be achieved by facilitating family communication, relieving misunderstandings and conflicts and supporting the maintenance of an enabling environment characterized by understanding and cooperation</w:t>
      </w:r>
      <w:r w:rsidRPr="00226AC2">
        <w:rPr>
          <w:rFonts w:ascii="Book Antiqua" w:eastAsia="Book Antiqua" w:hAnsi="Book Antiqua" w:cs="Book Antiqua"/>
          <w:color w:val="000000" w:themeColor="text1"/>
          <w:vertAlign w:val="superscript"/>
        </w:rPr>
        <w:t>[31,32]</w:t>
      </w:r>
      <w:r w:rsidRPr="00226AC2">
        <w:rPr>
          <w:rFonts w:ascii="Book Antiqua" w:eastAsia="Book Antiqua" w:hAnsi="Book Antiqua" w:cs="Book Antiqua"/>
          <w:color w:val="000000" w:themeColor="text1"/>
        </w:rPr>
        <w:t>. The effectiveness of mindfulness interventions for RA</w:t>
      </w:r>
      <w:r w:rsidRPr="00226AC2">
        <w:rPr>
          <w:rFonts w:ascii="Book Antiqua" w:eastAsia="Book Antiqua" w:hAnsi="Book Antiqua" w:cs="Book Antiqua"/>
          <w:color w:val="000000" w:themeColor="text1"/>
          <w:vertAlign w:val="superscript"/>
        </w:rPr>
        <w:t>[33]</w:t>
      </w:r>
      <w:r w:rsidRPr="00226AC2">
        <w:rPr>
          <w:rFonts w:ascii="Book Antiqua" w:eastAsia="Book Antiqua" w:hAnsi="Book Antiqua" w:cs="Book Antiqua"/>
          <w:color w:val="000000" w:themeColor="text1"/>
        </w:rPr>
        <w:t xml:space="preserve"> also supported this speculation.</w:t>
      </w:r>
    </w:p>
    <w:p w14:paraId="18672CB5" w14:textId="7B0C020F" w:rsidR="006825CE" w:rsidRPr="00226AC2" w:rsidRDefault="008977F2" w:rsidP="00226AC2">
      <w:pPr>
        <w:adjustRightInd w:val="0"/>
        <w:snapToGrid w:val="0"/>
        <w:spacing w:line="360" w:lineRule="auto"/>
        <w:ind w:firstLineChars="100" w:firstLine="240"/>
        <w:jc w:val="both"/>
        <w:rPr>
          <w:rFonts w:ascii="Book Antiqua" w:hAnsi="Book Antiqua"/>
          <w:color w:val="000000" w:themeColor="text1"/>
        </w:rPr>
      </w:pPr>
      <w:r w:rsidRPr="00226AC2">
        <w:rPr>
          <w:rFonts w:ascii="Book Antiqua" w:eastAsia="Book Antiqua" w:hAnsi="Book Antiqua" w:cs="Book Antiqua"/>
          <w:color w:val="000000" w:themeColor="text1"/>
        </w:rPr>
        <w:t xml:space="preserve">After confirming the effect of FCNE on RA, we had a stratified study of the intervention group according to different factors to explore the possible influencing factors of FCNE. </w:t>
      </w:r>
      <w:r w:rsidRPr="00226AC2">
        <w:rPr>
          <w:rFonts w:ascii="Book Antiqua" w:eastAsia="Book Antiqua" w:hAnsi="Book Antiqua" w:cs="Book Antiqua"/>
          <w:color w:val="000000" w:themeColor="text1"/>
        </w:rPr>
        <w:lastRenderedPageBreak/>
        <w:t>The results showed that inflammation reduction was further enhanced when the caregiver was a spouse and had an advanced education level. A cross-sectional study indicated that spouses took on a vital part as family caregivers but also carried more of the role load</w:t>
      </w:r>
      <w:r w:rsidRPr="00226AC2">
        <w:rPr>
          <w:rFonts w:ascii="Book Antiqua" w:eastAsia="Book Antiqua" w:hAnsi="Book Antiqua" w:cs="Book Antiqua"/>
          <w:color w:val="000000" w:themeColor="text1"/>
          <w:vertAlign w:val="superscript"/>
        </w:rPr>
        <w:t>[34]</w:t>
      </w:r>
      <w:r w:rsidRPr="00226AC2">
        <w:rPr>
          <w:rFonts w:ascii="Book Antiqua" w:eastAsia="Book Antiqua" w:hAnsi="Book Antiqua" w:cs="Book Antiqua"/>
          <w:color w:val="000000" w:themeColor="text1"/>
        </w:rPr>
        <w:t>. Besides, we found that the initial disease activity was higher but declined faster in elderly people compared to middle-aged people</w:t>
      </w:r>
      <w:r w:rsidR="009174A2">
        <w:rPr>
          <w:rFonts w:ascii="Book Antiqua" w:eastAsia="Book Antiqua" w:hAnsi="Book Antiqua" w:cs="Book Antiqua"/>
          <w:color w:val="000000" w:themeColor="text1"/>
        </w:rPr>
        <w:t>.</w:t>
      </w:r>
      <w:r w:rsidRPr="00226AC2">
        <w:rPr>
          <w:rFonts w:ascii="Book Antiqua" w:eastAsia="Book Antiqua" w:hAnsi="Book Antiqua" w:cs="Book Antiqua"/>
          <w:color w:val="000000" w:themeColor="text1"/>
        </w:rPr>
        <w:t xml:space="preserve"> </w:t>
      </w:r>
      <w:r w:rsidR="009174A2">
        <w:rPr>
          <w:rFonts w:ascii="Book Antiqua" w:eastAsia="Book Antiqua" w:hAnsi="Book Antiqua" w:cs="Book Antiqua"/>
          <w:color w:val="000000" w:themeColor="text1"/>
        </w:rPr>
        <w:t>I</w:t>
      </w:r>
      <w:r w:rsidRPr="00226AC2">
        <w:rPr>
          <w:rFonts w:ascii="Book Antiqua" w:eastAsia="Book Antiqua" w:hAnsi="Book Antiqua" w:cs="Book Antiqua"/>
          <w:color w:val="000000" w:themeColor="text1"/>
        </w:rPr>
        <w:t>nterestingly</w:t>
      </w:r>
      <w:r w:rsidR="009174A2">
        <w:rPr>
          <w:rFonts w:ascii="Book Antiqua" w:eastAsia="Book Antiqua" w:hAnsi="Book Antiqua" w:cs="Book Antiqua"/>
          <w:color w:val="000000" w:themeColor="text1"/>
        </w:rPr>
        <w:t>,</w:t>
      </w:r>
      <w:r w:rsidRPr="00226AC2">
        <w:rPr>
          <w:rFonts w:ascii="Book Antiqua" w:eastAsia="Book Antiqua" w:hAnsi="Book Antiqua" w:cs="Book Antiqua"/>
          <w:color w:val="000000" w:themeColor="text1"/>
        </w:rPr>
        <w:t xml:space="preserve"> the initial mood disorder was more severe but resolved more rapidly in middle-aged people compared to elderly people. A survey revealed that younger caregivers were more likely to report adverse psychological symptoms</w:t>
      </w:r>
      <w:r w:rsidRPr="00226AC2">
        <w:rPr>
          <w:rFonts w:ascii="Book Antiqua" w:eastAsia="Book Antiqua" w:hAnsi="Book Antiqua" w:cs="Book Antiqua"/>
          <w:color w:val="000000" w:themeColor="text1"/>
          <w:vertAlign w:val="superscript"/>
        </w:rPr>
        <w:t>[35]</w:t>
      </w:r>
      <w:r w:rsidRPr="00226AC2">
        <w:rPr>
          <w:rFonts w:ascii="Book Antiqua" w:eastAsia="Book Antiqua" w:hAnsi="Book Antiqua" w:cs="Book Antiqua"/>
          <w:color w:val="000000" w:themeColor="text1"/>
        </w:rPr>
        <w:t>. Thus, we considered that relationship between caregiver and patient, caregiver</w:t>
      </w:r>
      <w:r w:rsidR="009174A2">
        <w:rPr>
          <w:rFonts w:ascii="Book Antiqua" w:eastAsia="Book Antiqua" w:hAnsi="Book Antiqua" w:cs="Book Antiqua"/>
          <w:color w:val="000000" w:themeColor="text1"/>
        </w:rPr>
        <w:t>’</w:t>
      </w:r>
      <w:r w:rsidRPr="00226AC2">
        <w:rPr>
          <w:rFonts w:ascii="Book Antiqua" w:eastAsia="Book Antiqua" w:hAnsi="Book Antiqua" w:cs="Book Antiqua"/>
          <w:color w:val="000000" w:themeColor="text1"/>
        </w:rPr>
        <w:t>s education level and patient</w:t>
      </w:r>
      <w:r w:rsidR="009174A2">
        <w:rPr>
          <w:rFonts w:ascii="Book Antiqua" w:eastAsia="Book Antiqua" w:hAnsi="Book Antiqua" w:cs="Book Antiqua"/>
          <w:color w:val="000000" w:themeColor="text1"/>
        </w:rPr>
        <w:t>’</w:t>
      </w:r>
      <w:r w:rsidRPr="00226AC2">
        <w:rPr>
          <w:rFonts w:ascii="Book Antiqua" w:eastAsia="Book Antiqua" w:hAnsi="Book Antiqua" w:cs="Book Antiqua"/>
          <w:color w:val="000000" w:themeColor="text1"/>
        </w:rPr>
        <w:t>s age operated as influencing factors affecting the efficacy of FCNE, which also suggests priorities for FCNE participants, such as giving preference to spouses or caregivers with high education level as they are likely to have better intervention outcomes.</w:t>
      </w:r>
    </w:p>
    <w:p w14:paraId="2AE6E89E" w14:textId="6C5457A3" w:rsidR="00A77B3E" w:rsidRPr="00226AC2" w:rsidRDefault="008977F2" w:rsidP="00226AC2">
      <w:pPr>
        <w:adjustRightInd w:val="0"/>
        <w:snapToGrid w:val="0"/>
        <w:spacing w:line="360" w:lineRule="auto"/>
        <w:ind w:firstLineChars="100" w:firstLine="240"/>
        <w:jc w:val="both"/>
        <w:rPr>
          <w:rFonts w:ascii="Book Antiqua" w:hAnsi="Book Antiqua"/>
          <w:color w:val="000000" w:themeColor="text1"/>
        </w:rPr>
      </w:pPr>
      <w:r w:rsidRPr="00226AC2">
        <w:rPr>
          <w:rFonts w:ascii="Book Antiqua" w:eastAsia="Book Antiqua" w:hAnsi="Book Antiqua" w:cs="Book Antiqua"/>
          <w:color w:val="000000" w:themeColor="text1"/>
        </w:rPr>
        <w:t>In this study we were surprised to find that FCNE had a significant improvement in a number of indicators, particularly inflammatory indicators including TNF-α, which we hypothesi</w:t>
      </w:r>
      <w:r w:rsidR="009174A2">
        <w:rPr>
          <w:rFonts w:ascii="Book Antiqua" w:eastAsia="Book Antiqua" w:hAnsi="Book Antiqua" w:cs="Book Antiqua"/>
          <w:color w:val="000000" w:themeColor="text1"/>
        </w:rPr>
        <w:t>z</w:t>
      </w:r>
      <w:r w:rsidRPr="00226AC2">
        <w:rPr>
          <w:rFonts w:ascii="Book Antiqua" w:eastAsia="Book Antiqua" w:hAnsi="Book Antiqua" w:cs="Book Antiqua"/>
          <w:color w:val="000000" w:themeColor="text1"/>
        </w:rPr>
        <w:t>e is related to FCNE improving adherence to drug treatment. Patients with positive adherence to medication may be better able to contain the disease and slow its progression</w:t>
      </w:r>
      <w:r w:rsidRPr="00226AC2">
        <w:rPr>
          <w:rFonts w:ascii="Book Antiqua" w:eastAsia="Book Antiqua" w:hAnsi="Book Antiqua" w:cs="Book Antiqua"/>
          <w:color w:val="000000" w:themeColor="text1"/>
          <w:vertAlign w:val="superscript"/>
        </w:rPr>
        <w:t>[36]</w:t>
      </w:r>
      <w:r w:rsidRPr="00226AC2">
        <w:rPr>
          <w:rFonts w:ascii="Book Antiqua" w:eastAsia="Book Antiqua" w:hAnsi="Book Antiqua" w:cs="Book Antiqua"/>
          <w:color w:val="000000" w:themeColor="text1"/>
        </w:rPr>
        <w:t>. Several previous studies have confirmed the effectiveness of educational interventions tailored to RA, which are achieved by improving and maintaining patients</w:t>
      </w:r>
      <w:r w:rsidR="009174A2">
        <w:rPr>
          <w:rFonts w:ascii="Book Antiqua" w:eastAsia="Book Antiqua" w:hAnsi="Book Antiqua" w:cs="Book Antiqua"/>
          <w:color w:val="000000" w:themeColor="text1"/>
        </w:rPr>
        <w:t>’</w:t>
      </w:r>
      <w:r w:rsidRPr="00226AC2">
        <w:rPr>
          <w:rFonts w:ascii="Book Antiqua" w:eastAsia="Book Antiqua" w:hAnsi="Book Antiqua" w:cs="Book Antiqua"/>
          <w:color w:val="000000" w:themeColor="text1"/>
        </w:rPr>
        <w:t xml:space="preserve"> medication adherence</w:t>
      </w:r>
      <w:r w:rsidRPr="00226AC2">
        <w:rPr>
          <w:rFonts w:ascii="Book Antiqua" w:eastAsia="Book Antiqua" w:hAnsi="Book Antiqua" w:cs="Book Antiqua"/>
          <w:color w:val="000000" w:themeColor="text1"/>
          <w:vertAlign w:val="superscript"/>
        </w:rPr>
        <w:t>[37,38]</w:t>
      </w:r>
      <w:r w:rsidRPr="00226AC2">
        <w:rPr>
          <w:rFonts w:ascii="Book Antiqua" w:eastAsia="Book Antiqua" w:hAnsi="Book Antiqua" w:cs="Book Antiqua"/>
          <w:color w:val="000000" w:themeColor="text1"/>
        </w:rPr>
        <w:t>. Nurses are increasingly prominent in this process, assisting patients to improve adherence and self-management</w:t>
      </w:r>
      <w:r w:rsidRPr="00226AC2">
        <w:rPr>
          <w:rFonts w:ascii="Book Antiqua" w:eastAsia="Book Antiqua" w:hAnsi="Book Antiqua" w:cs="Book Antiqua"/>
          <w:color w:val="000000" w:themeColor="text1"/>
          <w:vertAlign w:val="superscript"/>
        </w:rPr>
        <w:t>[39]</w:t>
      </w:r>
      <w:r w:rsidRPr="00226AC2">
        <w:rPr>
          <w:rFonts w:ascii="Book Antiqua" w:eastAsia="Book Antiqua" w:hAnsi="Book Antiqua" w:cs="Book Antiqua"/>
          <w:color w:val="000000" w:themeColor="text1"/>
        </w:rPr>
        <w:t>. Studies have shown that education by experienced rheumatology nurses can help promote patient behavior, including maintaining medication adherence</w:t>
      </w:r>
      <w:r w:rsidRPr="00226AC2">
        <w:rPr>
          <w:rFonts w:ascii="Book Antiqua" w:eastAsia="Book Antiqua" w:hAnsi="Book Antiqua" w:cs="Book Antiqua"/>
          <w:color w:val="000000" w:themeColor="text1"/>
          <w:vertAlign w:val="superscript"/>
        </w:rPr>
        <w:t>[40]</w:t>
      </w:r>
      <w:r w:rsidRPr="00226AC2">
        <w:rPr>
          <w:rFonts w:ascii="Book Antiqua" w:eastAsia="Book Antiqua" w:hAnsi="Book Antiqua" w:cs="Book Antiqua"/>
          <w:color w:val="000000" w:themeColor="text1"/>
        </w:rPr>
        <w:t xml:space="preserve"> and that FCNE, as a nurse-led intervention that takes into account patient needs and disease characteristics, can help increase patients</w:t>
      </w:r>
      <w:r w:rsidR="009174A2">
        <w:rPr>
          <w:rFonts w:ascii="Book Antiqua" w:eastAsia="Book Antiqua" w:hAnsi="Book Antiqua" w:cs="Book Antiqua"/>
          <w:color w:val="000000" w:themeColor="text1"/>
        </w:rPr>
        <w:t>’</w:t>
      </w:r>
      <w:r w:rsidRPr="00226AC2">
        <w:rPr>
          <w:rFonts w:ascii="Book Antiqua" w:eastAsia="Book Antiqua" w:hAnsi="Book Antiqua" w:cs="Book Antiqua"/>
          <w:color w:val="000000" w:themeColor="text1"/>
        </w:rPr>
        <w:t xml:space="preserve"> confidence, motivation and skills to take their medication in the long term</w:t>
      </w:r>
      <w:r w:rsidRPr="00226AC2">
        <w:rPr>
          <w:rFonts w:ascii="Book Antiqua" w:eastAsia="Book Antiqua" w:hAnsi="Book Antiqua" w:cs="Book Antiqua"/>
          <w:color w:val="000000" w:themeColor="text1"/>
          <w:vertAlign w:val="superscript"/>
        </w:rPr>
        <w:t>[41]</w:t>
      </w:r>
      <w:r w:rsidRPr="00226AC2">
        <w:rPr>
          <w:rFonts w:ascii="Book Antiqua" w:eastAsia="Book Antiqua" w:hAnsi="Book Antiqua" w:cs="Book Antiqua"/>
          <w:color w:val="000000" w:themeColor="text1"/>
        </w:rPr>
        <w:t>. Further research is needed on the specific mechanisms that improve indicators including biochemical levels of inflammation and more evidence related to improving adherence.</w:t>
      </w:r>
    </w:p>
    <w:p w14:paraId="7776B90E" w14:textId="77777777" w:rsidR="00A77B3E" w:rsidRPr="00226AC2" w:rsidRDefault="00A77B3E" w:rsidP="00226AC2">
      <w:pPr>
        <w:adjustRightInd w:val="0"/>
        <w:snapToGrid w:val="0"/>
        <w:spacing w:line="360" w:lineRule="auto"/>
        <w:jc w:val="both"/>
        <w:rPr>
          <w:rFonts w:ascii="Book Antiqua" w:hAnsi="Book Antiqua"/>
          <w:color w:val="000000" w:themeColor="text1"/>
        </w:rPr>
      </w:pPr>
    </w:p>
    <w:p w14:paraId="20A64F1D" w14:textId="77777777" w:rsidR="00A77B3E" w:rsidRPr="00226AC2" w:rsidRDefault="008977F2" w:rsidP="00226AC2">
      <w:pPr>
        <w:adjustRightInd w:val="0"/>
        <w:snapToGrid w:val="0"/>
        <w:spacing w:line="360" w:lineRule="auto"/>
        <w:jc w:val="both"/>
        <w:rPr>
          <w:rFonts w:ascii="Book Antiqua" w:hAnsi="Book Antiqua"/>
          <w:b/>
          <w:bCs/>
          <w:color w:val="000000" w:themeColor="text1"/>
        </w:rPr>
      </w:pPr>
      <w:r w:rsidRPr="00226AC2">
        <w:rPr>
          <w:rFonts w:ascii="Book Antiqua" w:eastAsia="Book Antiqua" w:hAnsi="Book Antiqua" w:cs="Book Antiqua"/>
          <w:b/>
          <w:bCs/>
          <w:i/>
          <w:iCs/>
          <w:color w:val="000000" w:themeColor="text1"/>
        </w:rPr>
        <w:t>Limitations</w:t>
      </w:r>
    </w:p>
    <w:p w14:paraId="2735DD49" w14:textId="00FCB6C0" w:rsidR="00A77B3E" w:rsidRPr="00226AC2" w:rsidRDefault="008977F2" w:rsidP="00226AC2">
      <w:pPr>
        <w:adjustRightInd w:val="0"/>
        <w:snapToGrid w:val="0"/>
        <w:spacing w:line="360" w:lineRule="auto"/>
        <w:jc w:val="both"/>
        <w:rPr>
          <w:rFonts w:ascii="Book Antiqua" w:hAnsi="Book Antiqua"/>
          <w:color w:val="000000" w:themeColor="text1"/>
        </w:rPr>
      </w:pPr>
      <w:r w:rsidRPr="00226AC2">
        <w:rPr>
          <w:rFonts w:ascii="Book Antiqua" w:eastAsia="Book Antiqua" w:hAnsi="Book Antiqua" w:cs="Book Antiqua"/>
          <w:color w:val="000000" w:themeColor="text1"/>
        </w:rPr>
        <w:lastRenderedPageBreak/>
        <w:t xml:space="preserve">This study has some limitations. Primarily, the sample </w:t>
      </w:r>
      <w:r w:rsidR="009174A2">
        <w:rPr>
          <w:rFonts w:ascii="Book Antiqua" w:eastAsia="Book Antiqua" w:hAnsi="Book Antiqua" w:cs="Book Antiqua"/>
          <w:color w:val="000000" w:themeColor="text1"/>
        </w:rPr>
        <w:t>wa</w:t>
      </w:r>
      <w:r w:rsidRPr="00226AC2">
        <w:rPr>
          <w:rFonts w:ascii="Book Antiqua" w:eastAsia="Book Antiqua" w:hAnsi="Book Antiqua" w:cs="Book Antiqua"/>
          <w:color w:val="000000" w:themeColor="text1"/>
        </w:rPr>
        <w:t>s small</w:t>
      </w:r>
      <w:r w:rsidR="009174A2">
        <w:rPr>
          <w:rFonts w:ascii="Book Antiqua" w:eastAsia="Book Antiqua" w:hAnsi="Book Antiqua" w:cs="Book Antiqua"/>
          <w:color w:val="000000" w:themeColor="text1"/>
        </w:rPr>
        <w:t>,</w:t>
      </w:r>
      <w:r w:rsidRPr="00226AC2">
        <w:rPr>
          <w:rFonts w:ascii="Book Antiqua" w:eastAsia="Book Antiqua" w:hAnsi="Book Antiqua" w:cs="Book Antiqua"/>
          <w:color w:val="000000" w:themeColor="text1"/>
        </w:rPr>
        <w:t xml:space="preserve"> and it </w:t>
      </w:r>
      <w:r w:rsidR="009174A2">
        <w:rPr>
          <w:rFonts w:ascii="Book Antiqua" w:eastAsia="Book Antiqua" w:hAnsi="Book Antiqua" w:cs="Book Antiqua"/>
          <w:color w:val="000000" w:themeColor="text1"/>
        </w:rPr>
        <w:t>wa</w:t>
      </w:r>
      <w:r w:rsidRPr="00226AC2">
        <w:rPr>
          <w:rFonts w:ascii="Book Antiqua" w:eastAsia="Book Antiqua" w:hAnsi="Book Antiqua" w:cs="Book Antiqua"/>
          <w:color w:val="000000" w:themeColor="text1"/>
        </w:rPr>
        <w:t>s a single</w:t>
      </w:r>
      <w:r w:rsidR="009174A2">
        <w:rPr>
          <w:rFonts w:ascii="Book Antiqua" w:eastAsia="Book Antiqua" w:hAnsi="Book Antiqua" w:cs="Book Antiqua"/>
          <w:color w:val="000000" w:themeColor="text1"/>
        </w:rPr>
        <w:t xml:space="preserve"> </w:t>
      </w:r>
      <w:r w:rsidRPr="00226AC2">
        <w:rPr>
          <w:rFonts w:ascii="Book Antiqua" w:eastAsia="Book Antiqua" w:hAnsi="Book Antiqua" w:cs="Book Antiqua"/>
          <w:color w:val="000000" w:themeColor="text1"/>
        </w:rPr>
        <w:t>center study. The conclusions have yet to be validated in a large sample and multicenter experiment. Furthermore, there was a slight improvement in some indicators in the control group, which we speculate may be related to the conventional treatment they received</w:t>
      </w:r>
      <w:r w:rsidR="009174A2">
        <w:rPr>
          <w:rFonts w:ascii="Book Antiqua" w:eastAsia="Book Antiqua" w:hAnsi="Book Antiqua" w:cs="Book Antiqua"/>
          <w:color w:val="000000" w:themeColor="text1"/>
        </w:rPr>
        <w:t xml:space="preserve"> and</w:t>
      </w:r>
      <w:r w:rsidRPr="00226AC2">
        <w:rPr>
          <w:rFonts w:ascii="Book Antiqua" w:eastAsia="Book Antiqua" w:hAnsi="Book Antiqua" w:cs="Book Antiqua"/>
          <w:color w:val="000000" w:themeColor="text1"/>
        </w:rPr>
        <w:t xml:space="preserve"> remains to be demonstrated. Finally, based on follow-up data for all indicators, the effect of FCNE is most pronounced after 1 mo and especially between 3 and 6 mo, demonstrating its short-term impact. However, the lack of long-term follow-up has demonstrated its role in relation to the chronic effects.</w:t>
      </w:r>
    </w:p>
    <w:p w14:paraId="5876F383" w14:textId="77777777" w:rsidR="00A77B3E" w:rsidRPr="00226AC2" w:rsidRDefault="00A77B3E" w:rsidP="00226AC2">
      <w:pPr>
        <w:adjustRightInd w:val="0"/>
        <w:snapToGrid w:val="0"/>
        <w:spacing w:line="360" w:lineRule="auto"/>
        <w:jc w:val="both"/>
        <w:rPr>
          <w:rFonts w:ascii="Book Antiqua" w:hAnsi="Book Antiqua"/>
          <w:color w:val="000000" w:themeColor="text1"/>
        </w:rPr>
      </w:pPr>
    </w:p>
    <w:p w14:paraId="6668D90E" w14:textId="77777777" w:rsidR="00A77B3E" w:rsidRPr="00226AC2" w:rsidRDefault="008977F2" w:rsidP="00226AC2">
      <w:pPr>
        <w:adjustRightInd w:val="0"/>
        <w:snapToGrid w:val="0"/>
        <w:spacing w:line="360" w:lineRule="auto"/>
        <w:jc w:val="both"/>
        <w:rPr>
          <w:rFonts w:ascii="Book Antiqua" w:hAnsi="Book Antiqua"/>
          <w:color w:val="000000" w:themeColor="text1"/>
        </w:rPr>
      </w:pPr>
      <w:r w:rsidRPr="00226AC2">
        <w:rPr>
          <w:rFonts w:ascii="Book Antiqua" w:eastAsia="Book Antiqua" w:hAnsi="Book Antiqua" w:cs="Book Antiqua"/>
          <w:b/>
          <w:caps/>
          <w:color w:val="000000" w:themeColor="text1"/>
          <w:u w:val="single"/>
        </w:rPr>
        <w:t>CONCLUSION</w:t>
      </w:r>
    </w:p>
    <w:p w14:paraId="5F5BE093" w14:textId="443E79BC" w:rsidR="00A77B3E" w:rsidRPr="00226AC2" w:rsidRDefault="008977F2" w:rsidP="00226AC2">
      <w:pPr>
        <w:adjustRightInd w:val="0"/>
        <w:snapToGrid w:val="0"/>
        <w:spacing w:line="360" w:lineRule="auto"/>
        <w:jc w:val="both"/>
        <w:rPr>
          <w:rFonts w:ascii="Book Antiqua" w:hAnsi="Book Antiqua"/>
          <w:color w:val="000000" w:themeColor="text1"/>
        </w:rPr>
      </w:pPr>
      <w:r w:rsidRPr="00226AC2">
        <w:rPr>
          <w:rFonts w:ascii="Book Antiqua" w:eastAsia="Book Antiqua" w:hAnsi="Book Antiqua" w:cs="Book Antiqua"/>
          <w:color w:val="000000" w:themeColor="text1"/>
        </w:rPr>
        <w:t>The effect of FCNE on RA is multifaceted, weakening inflammation level, alleviating disease activity and relieving mood disorder. Relationship between caregiver and patient, caregiver</w:t>
      </w:r>
      <w:r w:rsidR="009174A2">
        <w:rPr>
          <w:rFonts w:ascii="Book Antiqua" w:eastAsia="Book Antiqua" w:hAnsi="Book Antiqua" w:cs="Book Antiqua"/>
          <w:color w:val="000000" w:themeColor="text1"/>
        </w:rPr>
        <w:t>’</w:t>
      </w:r>
      <w:r w:rsidRPr="00226AC2">
        <w:rPr>
          <w:rFonts w:ascii="Book Antiqua" w:eastAsia="Book Antiqua" w:hAnsi="Book Antiqua" w:cs="Book Antiqua"/>
          <w:color w:val="000000" w:themeColor="text1"/>
        </w:rPr>
        <w:t>s education level and patient</w:t>
      </w:r>
      <w:r w:rsidR="009174A2">
        <w:rPr>
          <w:rFonts w:ascii="Book Antiqua" w:eastAsia="Book Antiqua" w:hAnsi="Book Antiqua" w:cs="Book Antiqua"/>
          <w:color w:val="000000" w:themeColor="text1"/>
        </w:rPr>
        <w:t>’</w:t>
      </w:r>
      <w:r w:rsidRPr="00226AC2">
        <w:rPr>
          <w:rFonts w:ascii="Book Antiqua" w:eastAsia="Book Antiqua" w:hAnsi="Book Antiqua" w:cs="Book Antiqua"/>
          <w:color w:val="000000" w:themeColor="text1"/>
        </w:rPr>
        <w:t>s age may act as impact factors of FCNE.</w:t>
      </w:r>
    </w:p>
    <w:p w14:paraId="62C35638" w14:textId="77777777" w:rsidR="00A77B3E" w:rsidRPr="00226AC2" w:rsidRDefault="00A77B3E" w:rsidP="00226AC2">
      <w:pPr>
        <w:adjustRightInd w:val="0"/>
        <w:snapToGrid w:val="0"/>
        <w:spacing w:line="360" w:lineRule="auto"/>
        <w:jc w:val="both"/>
        <w:rPr>
          <w:rFonts w:ascii="Book Antiqua" w:hAnsi="Book Antiqua"/>
          <w:color w:val="000000" w:themeColor="text1"/>
        </w:rPr>
      </w:pPr>
    </w:p>
    <w:p w14:paraId="7ACF94FB" w14:textId="77777777" w:rsidR="00A77B3E" w:rsidRPr="00226AC2" w:rsidRDefault="008977F2" w:rsidP="00226AC2">
      <w:pPr>
        <w:adjustRightInd w:val="0"/>
        <w:snapToGrid w:val="0"/>
        <w:spacing w:line="360" w:lineRule="auto"/>
        <w:jc w:val="both"/>
        <w:rPr>
          <w:rFonts w:ascii="Book Antiqua" w:hAnsi="Book Antiqua"/>
          <w:color w:val="000000" w:themeColor="text1"/>
        </w:rPr>
      </w:pPr>
      <w:r w:rsidRPr="00226AC2">
        <w:rPr>
          <w:rFonts w:ascii="Book Antiqua" w:eastAsia="Book Antiqua" w:hAnsi="Book Antiqua" w:cs="Book Antiqua"/>
          <w:b/>
          <w:caps/>
          <w:color w:val="000000" w:themeColor="text1"/>
          <w:u w:val="single"/>
        </w:rPr>
        <w:t>ARTICLE HIGHLIGHTS</w:t>
      </w:r>
    </w:p>
    <w:p w14:paraId="08935DF1" w14:textId="77777777" w:rsidR="00A77B3E" w:rsidRPr="00226AC2" w:rsidRDefault="008977F2" w:rsidP="00226AC2">
      <w:pPr>
        <w:adjustRightInd w:val="0"/>
        <w:snapToGrid w:val="0"/>
        <w:spacing w:line="360" w:lineRule="auto"/>
        <w:jc w:val="both"/>
        <w:rPr>
          <w:rFonts w:ascii="Book Antiqua" w:hAnsi="Book Antiqua"/>
          <w:color w:val="000000" w:themeColor="text1"/>
        </w:rPr>
      </w:pPr>
      <w:r w:rsidRPr="00226AC2">
        <w:rPr>
          <w:rFonts w:ascii="Book Antiqua" w:eastAsia="Book Antiqua" w:hAnsi="Book Antiqua" w:cs="Book Antiqua"/>
          <w:b/>
          <w:i/>
          <w:color w:val="000000" w:themeColor="text1"/>
        </w:rPr>
        <w:t>Research background</w:t>
      </w:r>
    </w:p>
    <w:p w14:paraId="1887AAAA" w14:textId="55FC6F10" w:rsidR="00A77B3E" w:rsidRPr="00226AC2" w:rsidRDefault="008977F2" w:rsidP="00226AC2">
      <w:pPr>
        <w:adjustRightInd w:val="0"/>
        <w:snapToGrid w:val="0"/>
        <w:spacing w:line="360" w:lineRule="auto"/>
        <w:jc w:val="both"/>
        <w:rPr>
          <w:rFonts w:ascii="Book Antiqua" w:hAnsi="Book Antiqua"/>
          <w:color w:val="000000" w:themeColor="text1"/>
        </w:rPr>
      </w:pPr>
      <w:r w:rsidRPr="00226AC2">
        <w:rPr>
          <w:rFonts w:ascii="Book Antiqua" w:eastAsia="Book Antiqua" w:hAnsi="Book Antiqua" w:cs="Book Antiqua"/>
          <w:color w:val="000000" w:themeColor="text1"/>
        </w:rPr>
        <w:t>Rheumatoid arthritis (RA) is a common disease that requires long-term care</w:t>
      </w:r>
      <w:r w:rsidR="009174A2">
        <w:rPr>
          <w:rFonts w:ascii="Book Antiqua" w:eastAsia="Book Antiqua" w:hAnsi="Book Antiqua" w:cs="Book Antiqua"/>
          <w:color w:val="000000" w:themeColor="text1"/>
        </w:rPr>
        <w:t>,</w:t>
      </w:r>
      <w:r w:rsidRPr="00226AC2">
        <w:rPr>
          <w:rFonts w:ascii="Book Antiqua" w:eastAsia="Book Antiqua" w:hAnsi="Book Antiqua" w:cs="Book Antiqua"/>
          <w:color w:val="000000" w:themeColor="text1"/>
        </w:rPr>
        <w:t xml:space="preserve"> and nursing education for family caregivers is considered as a workable and effective intervention.</w:t>
      </w:r>
    </w:p>
    <w:p w14:paraId="27AAF382" w14:textId="77777777" w:rsidR="00A77B3E" w:rsidRPr="00226AC2" w:rsidRDefault="00A77B3E" w:rsidP="00226AC2">
      <w:pPr>
        <w:adjustRightInd w:val="0"/>
        <w:snapToGrid w:val="0"/>
        <w:spacing w:line="360" w:lineRule="auto"/>
        <w:jc w:val="both"/>
        <w:rPr>
          <w:rFonts w:ascii="Book Antiqua" w:hAnsi="Book Antiqua"/>
          <w:color w:val="000000" w:themeColor="text1"/>
        </w:rPr>
      </w:pPr>
    </w:p>
    <w:p w14:paraId="644C7B18" w14:textId="77777777" w:rsidR="00A77B3E" w:rsidRPr="00226AC2" w:rsidRDefault="008977F2" w:rsidP="00226AC2">
      <w:pPr>
        <w:adjustRightInd w:val="0"/>
        <w:snapToGrid w:val="0"/>
        <w:spacing w:line="360" w:lineRule="auto"/>
        <w:jc w:val="both"/>
        <w:rPr>
          <w:rFonts w:ascii="Book Antiqua" w:hAnsi="Book Antiqua"/>
          <w:color w:val="000000" w:themeColor="text1"/>
        </w:rPr>
      </w:pPr>
      <w:r w:rsidRPr="00226AC2">
        <w:rPr>
          <w:rFonts w:ascii="Book Antiqua" w:eastAsia="Book Antiqua" w:hAnsi="Book Antiqua" w:cs="Book Antiqua"/>
          <w:b/>
          <w:i/>
          <w:color w:val="000000" w:themeColor="text1"/>
        </w:rPr>
        <w:t>Research motivation</w:t>
      </w:r>
    </w:p>
    <w:p w14:paraId="651B42C0" w14:textId="77777777" w:rsidR="00A77B3E" w:rsidRPr="00226AC2" w:rsidRDefault="008977F2" w:rsidP="00226AC2">
      <w:pPr>
        <w:adjustRightInd w:val="0"/>
        <w:snapToGrid w:val="0"/>
        <w:spacing w:line="360" w:lineRule="auto"/>
        <w:jc w:val="both"/>
        <w:rPr>
          <w:rFonts w:ascii="Book Antiqua" w:hAnsi="Book Antiqua"/>
          <w:color w:val="000000" w:themeColor="text1"/>
        </w:rPr>
      </w:pPr>
      <w:r w:rsidRPr="00226AC2">
        <w:rPr>
          <w:rFonts w:ascii="Book Antiqua" w:eastAsia="Book Antiqua" w:hAnsi="Book Antiqua" w:cs="Book Antiqua"/>
          <w:color w:val="000000" w:themeColor="text1"/>
        </w:rPr>
        <w:t xml:space="preserve">The effectiveness of care education for family caregivers of patients with RA has not been reported. </w:t>
      </w:r>
    </w:p>
    <w:p w14:paraId="61DCA354" w14:textId="77777777" w:rsidR="00A77B3E" w:rsidRPr="00226AC2" w:rsidRDefault="00A77B3E" w:rsidP="00226AC2">
      <w:pPr>
        <w:adjustRightInd w:val="0"/>
        <w:snapToGrid w:val="0"/>
        <w:spacing w:line="360" w:lineRule="auto"/>
        <w:jc w:val="both"/>
        <w:rPr>
          <w:rFonts w:ascii="Book Antiqua" w:hAnsi="Book Antiqua"/>
          <w:color w:val="000000" w:themeColor="text1"/>
        </w:rPr>
      </w:pPr>
    </w:p>
    <w:p w14:paraId="6872B6B6" w14:textId="77777777" w:rsidR="00A77B3E" w:rsidRPr="00226AC2" w:rsidRDefault="008977F2" w:rsidP="00226AC2">
      <w:pPr>
        <w:adjustRightInd w:val="0"/>
        <w:snapToGrid w:val="0"/>
        <w:spacing w:line="360" w:lineRule="auto"/>
        <w:jc w:val="both"/>
        <w:rPr>
          <w:rFonts w:ascii="Book Antiqua" w:hAnsi="Book Antiqua"/>
          <w:color w:val="000000" w:themeColor="text1"/>
        </w:rPr>
      </w:pPr>
      <w:r w:rsidRPr="00226AC2">
        <w:rPr>
          <w:rFonts w:ascii="Book Antiqua" w:eastAsia="Book Antiqua" w:hAnsi="Book Antiqua" w:cs="Book Antiqua"/>
          <w:b/>
          <w:i/>
          <w:color w:val="000000" w:themeColor="text1"/>
        </w:rPr>
        <w:t>Research objectives</w:t>
      </w:r>
    </w:p>
    <w:p w14:paraId="13D86539" w14:textId="5900EC36" w:rsidR="00A77B3E" w:rsidRPr="00226AC2" w:rsidRDefault="006825CE" w:rsidP="00226AC2">
      <w:pPr>
        <w:adjustRightInd w:val="0"/>
        <w:snapToGrid w:val="0"/>
        <w:spacing w:line="360" w:lineRule="auto"/>
        <w:jc w:val="both"/>
        <w:rPr>
          <w:rFonts w:ascii="Book Antiqua" w:hAnsi="Book Antiqua"/>
          <w:color w:val="000000" w:themeColor="text1"/>
        </w:rPr>
      </w:pPr>
      <w:r w:rsidRPr="00226AC2">
        <w:rPr>
          <w:rFonts w:ascii="Book Antiqua" w:eastAsia="Book Antiqua" w:hAnsi="Book Antiqua" w:cs="Book Antiqua"/>
          <w:color w:val="000000" w:themeColor="text1"/>
        </w:rPr>
        <w:t>This study aimed t</w:t>
      </w:r>
      <w:r w:rsidR="008977F2" w:rsidRPr="00226AC2">
        <w:rPr>
          <w:rFonts w:ascii="Book Antiqua" w:eastAsia="Book Antiqua" w:hAnsi="Book Antiqua" w:cs="Book Antiqua"/>
          <w:color w:val="000000" w:themeColor="text1"/>
        </w:rPr>
        <w:t>o explore whether family caregiver nursing education (FCNE) works on patients with RA and the factors that influence FCNE.</w:t>
      </w:r>
    </w:p>
    <w:p w14:paraId="6FAFEDE8" w14:textId="77777777" w:rsidR="00A77B3E" w:rsidRPr="00226AC2" w:rsidRDefault="00A77B3E" w:rsidP="00226AC2">
      <w:pPr>
        <w:adjustRightInd w:val="0"/>
        <w:snapToGrid w:val="0"/>
        <w:spacing w:line="360" w:lineRule="auto"/>
        <w:jc w:val="both"/>
        <w:rPr>
          <w:rFonts w:ascii="Book Antiqua" w:hAnsi="Book Antiqua"/>
          <w:color w:val="000000" w:themeColor="text1"/>
        </w:rPr>
      </w:pPr>
    </w:p>
    <w:p w14:paraId="4B46D1F2" w14:textId="77777777" w:rsidR="00A77B3E" w:rsidRPr="00226AC2" w:rsidRDefault="008977F2" w:rsidP="00226AC2">
      <w:pPr>
        <w:adjustRightInd w:val="0"/>
        <w:snapToGrid w:val="0"/>
        <w:spacing w:line="360" w:lineRule="auto"/>
        <w:jc w:val="both"/>
        <w:rPr>
          <w:rFonts w:ascii="Book Antiqua" w:hAnsi="Book Antiqua"/>
          <w:color w:val="000000" w:themeColor="text1"/>
        </w:rPr>
      </w:pPr>
      <w:r w:rsidRPr="00226AC2">
        <w:rPr>
          <w:rFonts w:ascii="Book Antiqua" w:eastAsia="Book Antiqua" w:hAnsi="Book Antiqua" w:cs="Book Antiqua"/>
          <w:b/>
          <w:i/>
          <w:color w:val="000000" w:themeColor="text1"/>
        </w:rPr>
        <w:t>Research methods</w:t>
      </w:r>
    </w:p>
    <w:p w14:paraId="76F103B5" w14:textId="77777777" w:rsidR="00A77B3E" w:rsidRPr="00226AC2" w:rsidRDefault="008977F2" w:rsidP="00226AC2">
      <w:pPr>
        <w:adjustRightInd w:val="0"/>
        <w:snapToGrid w:val="0"/>
        <w:spacing w:line="360" w:lineRule="auto"/>
        <w:jc w:val="both"/>
        <w:rPr>
          <w:rFonts w:ascii="Book Antiqua" w:hAnsi="Book Antiqua"/>
          <w:color w:val="000000" w:themeColor="text1"/>
        </w:rPr>
      </w:pPr>
      <w:r w:rsidRPr="00226AC2">
        <w:rPr>
          <w:rFonts w:ascii="Book Antiqua" w:eastAsia="Book Antiqua" w:hAnsi="Book Antiqua" w:cs="Book Antiqua"/>
          <w:color w:val="000000" w:themeColor="text1"/>
        </w:rPr>
        <w:t xml:space="preserve">In this study, we designed a health education program called FCNE, a series of professional training courses for family caregivers that focused on care techniques of RA </w:t>
      </w:r>
      <w:r w:rsidRPr="00226AC2">
        <w:rPr>
          <w:rFonts w:ascii="Book Antiqua" w:eastAsia="Book Antiqua" w:hAnsi="Book Antiqua" w:cs="Book Antiqua"/>
          <w:color w:val="000000" w:themeColor="text1"/>
        </w:rPr>
        <w:lastRenderedPageBreak/>
        <w:t>patients and main points of RA-related knowledge. The FCNE intervention was administered to caregivers, and inflammation level indicators, disease activity indicators and mood disorder indicators of patients were followed up and analyzed.</w:t>
      </w:r>
    </w:p>
    <w:p w14:paraId="17282BF2" w14:textId="77777777" w:rsidR="00A77B3E" w:rsidRPr="00226AC2" w:rsidRDefault="00A77B3E" w:rsidP="00226AC2">
      <w:pPr>
        <w:adjustRightInd w:val="0"/>
        <w:snapToGrid w:val="0"/>
        <w:spacing w:line="360" w:lineRule="auto"/>
        <w:jc w:val="both"/>
        <w:rPr>
          <w:rFonts w:ascii="Book Antiqua" w:hAnsi="Book Antiqua"/>
          <w:color w:val="000000" w:themeColor="text1"/>
        </w:rPr>
      </w:pPr>
    </w:p>
    <w:p w14:paraId="7B2A99AF" w14:textId="77777777" w:rsidR="00A77B3E" w:rsidRPr="00226AC2" w:rsidRDefault="008977F2" w:rsidP="00226AC2">
      <w:pPr>
        <w:adjustRightInd w:val="0"/>
        <w:snapToGrid w:val="0"/>
        <w:spacing w:line="360" w:lineRule="auto"/>
        <w:jc w:val="both"/>
        <w:rPr>
          <w:rFonts w:ascii="Book Antiqua" w:hAnsi="Book Antiqua"/>
          <w:color w:val="000000" w:themeColor="text1"/>
        </w:rPr>
      </w:pPr>
      <w:r w:rsidRPr="00226AC2">
        <w:rPr>
          <w:rFonts w:ascii="Book Antiqua" w:eastAsia="Book Antiqua" w:hAnsi="Book Antiqua" w:cs="Book Antiqua"/>
          <w:b/>
          <w:i/>
          <w:color w:val="000000" w:themeColor="text1"/>
        </w:rPr>
        <w:t>Research results</w:t>
      </w:r>
    </w:p>
    <w:p w14:paraId="2C56C650" w14:textId="77777777" w:rsidR="00A77B3E" w:rsidRPr="00226AC2" w:rsidRDefault="008977F2" w:rsidP="00226AC2">
      <w:pPr>
        <w:adjustRightInd w:val="0"/>
        <w:snapToGrid w:val="0"/>
        <w:spacing w:line="360" w:lineRule="auto"/>
        <w:jc w:val="both"/>
        <w:rPr>
          <w:rFonts w:ascii="Book Antiqua" w:hAnsi="Book Antiqua"/>
          <w:color w:val="000000" w:themeColor="text1"/>
        </w:rPr>
      </w:pPr>
      <w:r w:rsidRPr="00226AC2">
        <w:rPr>
          <w:rFonts w:ascii="Book Antiqua" w:eastAsia="Book Antiqua" w:hAnsi="Book Antiqua" w:cs="Book Antiqua"/>
          <w:color w:val="000000" w:themeColor="text1"/>
        </w:rPr>
        <w:t>Indicators were significantly reduced in the intervention group compared to the control group. The intervention group showed significant differences in stratification of relationship, education duration and age.</w:t>
      </w:r>
    </w:p>
    <w:p w14:paraId="1802A8BB" w14:textId="77777777" w:rsidR="00A77B3E" w:rsidRPr="00226AC2" w:rsidRDefault="00A77B3E" w:rsidP="00226AC2">
      <w:pPr>
        <w:adjustRightInd w:val="0"/>
        <w:snapToGrid w:val="0"/>
        <w:spacing w:line="360" w:lineRule="auto"/>
        <w:jc w:val="both"/>
        <w:rPr>
          <w:rFonts w:ascii="Book Antiqua" w:hAnsi="Book Antiqua"/>
          <w:color w:val="000000" w:themeColor="text1"/>
        </w:rPr>
      </w:pPr>
    </w:p>
    <w:p w14:paraId="390FD438" w14:textId="77777777" w:rsidR="00A77B3E" w:rsidRPr="00226AC2" w:rsidRDefault="008977F2" w:rsidP="00226AC2">
      <w:pPr>
        <w:adjustRightInd w:val="0"/>
        <w:snapToGrid w:val="0"/>
        <w:spacing w:line="360" w:lineRule="auto"/>
        <w:jc w:val="both"/>
        <w:rPr>
          <w:rFonts w:ascii="Book Antiqua" w:hAnsi="Book Antiqua"/>
          <w:color w:val="000000" w:themeColor="text1"/>
        </w:rPr>
      </w:pPr>
      <w:r w:rsidRPr="00226AC2">
        <w:rPr>
          <w:rFonts w:ascii="Book Antiqua" w:eastAsia="Book Antiqua" w:hAnsi="Book Antiqua" w:cs="Book Antiqua"/>
          <w:b/>
          <w:i/>
          <w:color w:val="000000" w:themeColor="text1"/>
        </w:rPr>
        <w:t>Research conclusions</w:t>
      </w:r>
    </w:p>
    <w:p w14:paraId="2F4D2A5B" w14:textId="0B05C1FA" w:rsidR="00A77B3E" w:rsidRPr="00226AC2" w:rsidRDefault="008977F2" w:rsidP="00226AC2">
      <w:pPr>
        <w:adjustRightInd w:val="0"/>
        <w:snapToGrid w:val="0"/>
        <w:spacing w:line="360" w:lineRule="auto"/>
        <w:jc w:val="both"/>
        <w:rPr>
          <w:rFonts w:ascii="Book Antiqua" w:hAnsi="Book Antiqua"/>
          <w:color w:val="000000" w:themeColor="text1"/>
        </w:rPr>
      </w:pPr>
      <w:r w:rsidRPr="00226AC2">
        <w:rPr>
          <w:rFonts w:ascii="Book Antiqua" w:eastAsia="Book Antiqua" w:hAnsi="Book Antiqua" w:cs="Book Antiqua"/>
          <w:color w:val="000000" w:themeColor="text1"/>
        </w:rPr>
        <w:t>The effect of FCNE on RA is multifaceted, weakening inflammation level, alleviating disease activity and relieving mood disorder. Relationship between caregiver and patient, caregiver</w:t>
      </w:r>
      <w:r w:rsidR="009174A2">
        <w:rPr>
          <w:rFonts w:ascii="Book Antiqua" w:eastAsia="Book Antiqua" w:hAnsi="Book Antiqua" w:cs="Book Antiqua"/>
          <w:color w:val="000000" w:themeColor="text1"/>
        </w:rPr>
        <w:t>’</w:t>
      </w:r>
      <w:r w:rsidRPr="00226AC2">
        <w:rPr>
          <w:rFonts w:ascii="Book Antiqua" w:eastAsia="Book Antiqua" w:hAnsi="Book Antiqua" w:cs="Book Antiqua"/>
          <w:color w:val="000000" w:themeColor="text1"/>
        </w:rPr>
        <w:t>s education level and patient</w:t>
      </w:r>
      <w:r w:rsidR="009174A2">
        <w:rPr>
          <w:rFonts w:ascii="Book Antiqua" w:eastAsia="Book Antiqua" w:hAnsi="Book Antiqua" w:cs="Book Antiqua"/>
          <w:color w:val="000000" w:themeColor="text1"/>
        </w:rPr>
        <w:t>’</w:t>
      </w:r>
      <w:r w:rsidRPr="00226AC2">
        <w:rPr>
          <w:rFonts w:ascii="Book Antiqua" w:eastAsia="Book Antiqua" w:hAnsi="Book Antiqua" w:cs="Book Antiqua"/>
          <w:color w:val="000000" w:themeColor="text1"/>
        </w:rPr>
        <w:t>s age may act as impact factors of FCNE.</w:t>
      </w:r>
    </w:p>
    <w:p w14:paraId="3E5EBFDF" w14:textId="77777777" w:rsidR="00A77B3E" w:rsidRPr="00226AC2" w:rsidRDefault="00A77B3E" w:rsidP="00226AC2">
      <w:pPr>
        <w:adjustRightInd w:val="0"/>
        <w:snapToGrid w:val="0"/>
        <w:spacing w:line="360" w:lineRule="auto"/>
        <w:jc w:val="both"/>
        <w:rPr>
          <w:rFonts w:ascii="Book Antiqua" w:hAnsi="Book Antiqua"/>
          <w:color w:val="000000" w:themeColor="text1"/>
        </w:rPr>
      </w:pPr>
    </w:p>
    <w:p w14:paraId="53F3AD8B" w14:textId="77777777" w:rsidR="00A77B3E" w:rsidRPr="00226AC2" w:rsidRDefault="008977F2" w:rsidP="00226AC2">
      <w:pPr>
        <w:adjustRightInd w:val="0"/>
        <w:snapToGrid w:val="0"/>
        <w:spacing w:line="360" w:lineRule="auto"/>
        <w:jc w:val="both"/>
        <w:rPr>
          <w:rFonts w:ascii="Book Antiqua" w:hAnsi="Book Antiqua"/>
          <w:color w:val="000000" w:themeColor="text1"/>
        </w:rPr>
      </w:pPr>
      <w:r w:rsidRPr="00226AC2">
        <w:rPr>
          <w:rFonts w:ascii="Book Antiqua" w:eastAsia="Book Antiqua" w:hAnsi="Book Antiqua" w:cs="Book Antiqua"/>
          <w:b/>
          <w:i/>
          <w:color w:val="000000" w:themeColor="text1"/>
        </w:rPr>
        <w:t>Research perspectives</w:t>
      </w:r>
    </w:p>
    <w:p w14:paraId="46559E0A" w14:textId="77777777" w:rsidR="00A77B3E" w:rsidRPr="00226AC2" w:rsidRDefault="008977F2" w:rsidP="00226AC2">
      <w:pPr>
        <w:adjustRightInd w:val="0"/>
        <w:snapToGrid w:val="0"/>
        <w:spacing w:line="360" w:lineRule="auto"/>
        <w:jc w:val="both"/>
        <w:rPr>
          <w:rFonts w:ascii="Book Antiqua" w:hAnsi="Book Antiqua"/>
          <w:color w:val="000000" w:themeColor="text1"/>
        </w:rPr>
      </w:pPr>
      <w:r w:rsidRPr="00226AC2">
        <w:rPr>
          <w:rFonts w:ascii="Book Antiqua" w:eastAsia="Book Antiqua" w:hAnsi="Book Antiqua" w:cs="Book Antiqua"/>
          <w:color w:val="000000" w:themeColor="text1"/>
        </w:rPr>
        <w:t>This study indicates that FCNE is feasible and efficient for patients with RA. It also suggests priorities for FCNE participants, such as giving preference to spouses or caregivers with high education level as they are likely to have better intervention outcomes.</w:t>
      </w:r>
    </w:p>
    <w:p w14:paraId="5D9CB8BA" w14:textId="77777777" w:rsidR="00A77B3E" w:rsidRPr="00226AC2" w:rsidRDefault="00A77B3E" w:rsidP="00226AC2">
      <w:pPr>
        <w:adjustRightInd w:val="0"/>
        <w:snapToGrid w:val="0"/>
        <w:spacing w:line="360" w:lineRule="auto"/>
        <w:jc w:val="both"/>
        <w:rPr>
          <w:rFonts w:ascii="Book Antiqua" w:hAnsi="Book Antiqua"/>
          <w:color w:val="000000" w:themeColor="text1"/>
        </w:rPr>
      </w:pPr>
    </w:p>
    <w:p w14:paraId="6067A244" w14:textId="77777777" w:rsidR="00A77B3E" w:rsidRPr="00226AC2" w:rsidRDefault="008977F2" w:rsidP="00226AC2">
      <w:pPr>
        <w:adjustRightInd w:val="0"/>
        <w:snapToGrid w:val="0"/>
        <w:spacing w:line="360" w:lineRule="auto"/>
        <w:jc w:val="both"/>
        <w:rPr>
          <w:rFonts w:ascii="Book Antiqua" w:hAnsi="Book Antiqua"/>
          <w:color w:val="000000" w:themeColor="text1"/>
        </w:rPr>
      </w:pPr>
      <w:r w:rsidRPr="00226AC2">
        <w:rPr>
          <w:rFonts w:ascii="Book Antiqua" w:eastAsia="Book Antiqua" w:hAnsi="Book Antiqua" w:cs="Book Antiqua"/>
          <w:b/>
          <w:caps/>
          <w:color w:val="000000" w:themeColor="text1"/>
          <w:u w:val="single"/>
        </w:rPr>
        <w:t>ACKNOWLEDGEMENTS</w:t>
      </w:r>
    </w:p>
    <w:p w14:paraId="02C8FDB9" w14:textId="1372BFE4" w:rsidR="00A77B3E" w:rsidRPr="00226AC2" w:rsidRDefault="008977F2" w:rsidP="00226AC2">
      <w:pPr>
        <w:adjustRightInd w:val="0"/>
        <w:snapToGrid w:val="0"/>
        <w:spacing w:line="360" w:lineRule="auto"/>
        <w:jc w:val="both"/>
        <w:rPr>
          <w:rFonts w:ascii="Book Antiqua" w:hAnsi="Book Antiqua"/>
          <w:color w:val="000000" w:themeColor="text1"/>
        </w:rPr>
      </w:pPr>
      <w:r w:rsidRPr="00226AC2">
        <w:rPr>
          <w:rFonts w:ascii="Book Antiqua" w:eastAsia="Book Antiqua" w:hAnsi="Book Antiqua" w:cs="Book Antiqua"/>
          <w:color w:val="000000" w:themeColor="text1"/>
        </w:rPr>
        <w:t>The authors would like to thank all participants for their contribution to the study.</w:t>
      </w:r>
    </w:p>
    <w:p w14:paraId="73BA4EB6" w14:textId="77777777" w:rsidR="00A77B3E" w:rsidRPr="00226AC2" w:rsidRDefault="00A77B3E" w:rsidP="00226AC2">
      <w:pPr>
        <w:adjustRightInd w:val="0"/>
        <w:snapToGrid w:val="0"/>
        <w:spacing w:line="360" w:lineRule="auto"/>
        <w:jc w:val="both"/>
        <w:rPr>
          <w:rFonts w:ascii="Book Antiqua" w:hAnsi="Book Antiqua"/>
          <w:color w:val="000000" w:themeColor="text1"/>
        </w:rPr>
      </w:pPr>
    </w:p>
    <w:p w14:paraId="4D6A9846" w14:textId="77777777" w:rsidR="00A77B3E" w:rsidRPr="00226AC2" w:rsidRDefault="008977F2" w:rsidP="00226AC2">
      <w:pPr>
        <w:adjustRightInd w:val="0"/>
        <w:snapToGrid w:val="0"/>
        <w:spacing w:line="360" w:lineRule="auto"/>
        <w:jc w:val="both"/>
        <w:rPr>
          <w:rFonts w:ascii="Book Antiqua" w:hAnsi="Book Antiqua"/>
          <w:color w:val="000000" w:themeColor="text1"/>
        </w:rPr>
      </w:pPr>
      <w:r w:rsidRPr="00226AC2">
        <w:rPr>
          <w:rFonts w:ascii="Book Antiqua" w:eastAsia="Book Antiqua" w:hAnsi="Book Antiqua" w:cs="Book Antiqua"/>
          <w:b/>
          <w:color w:val="000000" w:themeColor="text1"/>
        </w:rPr>
        <w:t>REFERENCES</w:t>
      </w:r>
    </w:p>
    <w:p w14:paraId="0D60A573" w14:textId="77777777" w:rsidR="00A77B3E" w:rsidRPr="00226AC2" w:rsidRDefault="008977F2" w:rsidP="00226AC2">
      <w:pPr>
        <w:adjustRightInd w:val="0"/>
        <w:snapToGrid w:val="0"/>
        <w:spacing w:line="360" w:lineRule="auto"/>
        <w:jc w:val="both"/>
        <w:rPr>
          <w:rFonts w:ascii="Book Antiqua" w:hAnsi="Book Antiqua"/>
          <w:color w:val="000000" w:themeColor="text1"/>
        </w:rPr>
      </w:pPr>
      <w:bookmarkStart w:id="3" w:name="OLE_LINK6"/>
      <w:r w:rsidRPr="00226AC2">
        <w:rPr>
          <w:rFonts w:ascii="Book Antiqua" w:eastAsia="Book Antiqua" w:hAnsi="Book Antiqua" w:cs="Book Antiqua"/>
          <w:color w:val="000000" w:themeColor="text1"/>
        </w:rPr>
        <w:t xml:space="preserve">1 </w:t>
      </w:r>
      <w:r w:rsidRPr="00226AC2">
        <w:rPr>
          <w:rFonts w:ascii="Book Antiqua" w:eastAsia="Book Antiqua" w:hAnsi="Book Antiqua" w:cs="Book Antiqua"/>
          <w:b/>
          <w:bCs/>
          <w:color w:val="000000" w:themeColor="text1"/>
        </w:rPr>
        <w:t>Giannini D</w:t>
      </w:r>
      <w:r w:rsidRPr="00226AC2">
        <w:rPr>
          <w:rFonts w:ascii="Book Antiqua" w:eastAsia="Book Antiqua" w:hAnsi="Book Antiqua" w:cs="Book Antiqua"/>
          <w:color w:val="000000" w:themeColor="text1"/>
        </w:rPr>
        <w:t xml:space="preserve">, Antonucci M, Petrelli F, Bilia S, Alunno A, Puxeddu I. One year in review 2020: pathogenesis of rheumatoid arthritis. </w:t>
      </w:r>
      <w:r w:rsidRPr="00226AC2">
        <w:rPr>
          <w:rFonts w:ascii="Book Antiqua" w:eastAsia="Book Antiqua" w:hAnsi="Book Antiqua" w:cs="Book Antiqua"/>
          <w:i/>
          <w:iCs/>
          <w:color w:val="000000" w:themeColor="text1"/>
        </w:rPr>
        <w:t>Clin Exp Rheumatol</w:t>
      </w:r>
      <w:r w:rsidRPr="00226AC2">
        <w:rPr>
          <w:rFonts w:ascii="Book Antiqua" w:eastAsia="Book Antiqua" w:hAnsi="Book Antiqua" w:cs="Book Antiqua"/>
          <w:color w:val="000000" w:themeColor="text1"/>
        </w:rPr>
        <w:t xml:space="preserve"> 2020; </w:t>
      </w:r>
      <w:r w:rsidRPr="00226AC2">
        <w:rPr>
          <w:rFonts w:ascii="Book Antiqua" w:eastAsia="Book Antiqua" w:hAnsi="Book Antiqua" w:cs="Book Antiqua"/>
          <w:b/>
          <w:bCs/>
          <w:color w:val="000000" w:themeColor="text1"/>
        </w:rPr>
        <w:t>38</w:t>
      </w:r>
      <w:r w:rsidRPr="00226AC2">
        <w:rPr>
          <w:rFonts w:ascii="Book Antiqua" w:eastAsia="Book Antiqua" w:hAnsi="Book Antiqua" w:cs="Book Antiqua"/>
          <w:color w:val="000000" w:themeColor="text1"/>
        </w:rPr>
        <w:t>: 387-397 [PMID: 32324123]</w:t>
      </w:r>
    </w:p>
    <w:p w14:paraId="4FB7F575" w14:textId="77777777" w:rsidR="00A77B3E" w:rsidRPr="00226AC2" w:rsidRDefault="008977F2" w:rsidP="00226AC2">
      <w:pPr>
        <w:adjustRightInd w:val="0"/>
        <w:snapToGrid w:val="0"/>
        <w:spacing w:line="360" w:lineRule="auto"/>
        <w:jc w:val="both"/>
        <w:rPr>
          <w:rFonts w:ascii="Book Antiqua" w:hAnsi="Book Antiqua"/>
          <w:color w:val="000000" w:themeColor="text1"/>
        </w:rPr>
      </w:pPr>
      <w:r w:rsidRPr="00226AC2">
        <w:rPr>
          <w:rFonts w:ascii="Book Antiqua" w:eastAsia="Book Antiqua" w:hAnsi="Book Antiqua" w:cs="Book Antiqua"/>
          <w:color w:val="000000" w:themeColor="text1"/>
        </w:rPr>
        <w:t xml:space="preserve">2 </w:t>
      </w:r>
      <w:r w:rsidRPr="00226AC2">
        <w:rPr>
          <w:rFonts w:ascii="Book Antiqua" w:eastAsia="Book Antiqua" w:hAnsi="Book Antiqua" w:cs="Book Antiqua"/>
          <w:b/>
          <w:bCs/>
          <w:color w:val="000000" w:themeColor="text1"/>
        </w:rPr>
        <w:t>Lo J</w:t>
      </w:r>
      <w:r w:rsidRPr="00226AC2">
        <w:rPr>
          <w:rFonts w:ascii="Book Antiqua" w:eastAsia="Book Antiqua" w:hAnsi="Book Antiqua" w:cs="Book Antiqua"/>
          <w:color w:val="000000" w:themeColor="text1"/>
        </w:rPr>
        <w:t xml:space="preserve">, Chan L, Flynn S. A Systematic Review of the Incidence, Prevalence, Costs, and Activity and Work Limitations of Amputation, Osteoarthritis, Rheumatoid Arthritis, Back Pain, Multiple Sclerosis, Spinal Cord Injury, Stroke, and Traumatic Brain Injury in </w:t>
      </w:r>
      <w:r w:rsidRPr="00226AC2">
        <w:rPr>
          <w:rFonts w:ascii="Book Antiqua" w:eastAsia="Book Antiqua" w:hAnsi="Book Antiqua" w:cs="Book Antiqua"/>
          <w:color w:val="000000" w:themeColor="text1"/>
        </w:rPr>
        <w:lastRenderedPageBreak/>
        <w:t xml:space="preserve">the United States: A 2019 Update. </w:t>
      </w:r>
      <w:r w:rsidRPr="00226AC2">
        <w:rPr>
          <w:rFonts w:ascii="Book Antiqua" w:eastAsia="Book Antiqua" w:hAnsi="Book Antiqua" w:cs="Book Antiqua"/>
          <w:i/>
          <w:iCs/>
          <w:color w:val="000000" w:themeColor="text1"/>
        </w:rPr>
        <w:t>Arch Phys Med Rehabil</w:t>
      </w:r>
      <w:r w:rsidRPr="00226AC2">
        <w:rPr>
          <w:rFonts w:ascii="Book Antiqua" w:eastAsia="Book Antiqua" w:hAnsi="Book Antiqua" w:cs="Book Antiqua"/>
          <w:color w:val="000000" w:themeColor="text1"/>
        </w:rPr>
        <w:t xml:space="preserve"> 2021; </w:t>
      </w:r>
      <w:r w:rsidRPr="00226AC2">
        <w:rPr>
          <w:rFonts w:ascii="Book Antiqua" w:eastAsia="Book Antiqua" w:hAnsi="Book Antiqua" w:cs="Book Antiqua"/>
          <w:b/>
          <w:bCs/>
          <w:color w:val="000000" w:themeColor="text1"/>
        </w:rPr>
        <w:t>102</w:t>
      </w:r>
      <w:r w:rsidRPr="00226AC2">
        <w:rPr>
          <w:rFonts w:ascii="Book Antiqua" w:eastAsia="Book Antiqua" w:hAnsi="Book Antiqua" w:cs="Book Antiqua"/>
          <w:color w:val="000000" w:themeColor="text1"/>
        </w:rPr>
        <w:t>: 115-131 [PMID: 32339483 DOI: 10.1016/j.apmr.2020.04.001]</w:t>
      </w:r>
    </w:p>
    <w:p w14:paraId="5F506AAF" w14:textId="77777777" w:rsidR="00A77B3E" w:rsidRPr="00226AC2" w:rsidRDefault="008977F2" w:rsidP="00226AC2">
      <w:pPr>
        <w:adjustRightInd w:val="0"/>
        <w:snapToGrid w:val="0"/>
        <w:spacing w:line="360" w:lineRule="auto"/>
        <w:jc w:val="both"/>
        <w:rPr>
          <w:rFonts w:ascii="Book Antiqua" w:hAnsi="Book Antiqua"/>
          <w:color w:val="000000" w:themeColor="text1"/>
        </w:rPr>
      </w:pPr>
      <w:r w:rsidRPr="00226AC2">
        <w:rPr>
          <w:rFonts w:ascii="Book Antiqua" w:eastAsia="Book Antiqua" w:hAnsi="Book Antiqua" w:cs="Book Antiqua"/>
          <w:color w:val="000000" w:themeColor="text1"/>
        </w:rPr>
        <w:t xml:space="preserve">3 </w:t>
      </w:r>
      <w:r w:rsidRPr="00226AC2">
        <w:rPr>
          <w:rFonts w:ascii="Book Antiqua" w:eastAsia="Book Antiqua" w:hAnsi="Book Antiqua" w:cs="Book Antiqua"/>
          <w:b/>
          <w:bCs/>
          <w:color w:val="000000" w:themeColor="text1"/>
        </w:rPr>
        <w:t>Hu H</w:t>
      </w:r>
      <w:r w:rsidRPr="00226AC2">
        <w:rPr>
          <w:rFonts w:ascii="Book Antiqua" w:eastAsia="Book Antiqua" w:hAnsi="Book Antiqua" w:cs="Book Antiqua"/>
          <w:color w:val="000000" w:themeColor="text1"/>
        </w:rPr>
        <w:t xml:space="preserve">, Luan L, Yang K, Li SC. Burden of rheumatoid arthritis from a societal perspective: A prevalence-based study on cost of this illness for patients in China. </w:t>
      </w:r>
      <w:r w:rsidRPr="00226AC2">
        <w:rPr>
          <w:rFonts w:ascii="Book Antiqua" w:eastAsia="Book Antiqua" w:hAnsi="Book Antiqua" w:cs="Book Antiqua"/>
          <w:i/>
          <w:iCs/>
          <w:color w:val="000000" w:themeColor="text1"/>
        </w:rPr>
        <w:t>Int J Rheum Dis</w:t>
      </w:r>
      <w:r w:rsidRPr="00226AC2">
        <w:rPr>
          <w:rFonts w:ascii="Book Antiqua" w:eastAsia="Book Antiqua" w:hAnsi="Book Antiqua" w:cs="Book Antiqua"/>
          <w:color w:val="000000" w:themeColor="text1"/>
        </w:rPr>
        <w:t xml:space="preserve"> 2018; </w:t>
      </w:r>
      <w:r w:rsidRPr="00226AC2">
        <w:rPr>
          <w:rFonts w:ascii="Book Antiqua" w:eastAsia="Book Antiqua" w:hAnsi="Book Antiqua" w:cs="Book Antiqua"/>
          <w:b/>
          <w:bCs/>
          <w:color w:val="000000" w:themeColor="text1"/>
        </w:rPr>
        <w:t>21</w:t>
      </w:r>
      <w:r w:rsidRPr="00226AC2">
        <w:rPr>
          <w:rFonts w:ascii="Book Antiqua" w:eastAsia="Book Antiqua" w:hAnsi="Book Antiqua" w:cs="Book Antiqua"/>
          <w:color w:val="000000" w:themeColor="text1"/>
        </w:rPr>
        <w:t>: 1572-1580 [PMID: 28211251 DOI: 10.1111/1756-185X.13028]</w:t>
      </w:r>
    </w:p>
    <w:p w14:paraId="2B19ABF8" w14:textId="77777777" w:rsidR="00A77B3E" w:rsidRPr="00226AC2" w:rsidRDefault="008977F2" w:rsidP="00226AC2">
      <w:pPr>
        <w:adjustRightInd w:val="0"/>
        <w:snapToGrid w:val="0"/>
        <w:spacing w:line="360" w:lineRule="auto"/>
        <w:jc w:val="both"/>
        <w:rPr>
          <w:rFonts w:ascii="Book Antiqua" w:hAnsi="Book Antiqua"/>
          <w:color w:val="000000" w:themeColor="text1"/>
        </w:rPr>
      </w:pPr>
      <w:r w:rsidRPr="00226AC2">
        <w:rPr>
          <w:rFonts w:ascii="Book Antiqua" w:eastAsia="Book Antiqua" w:hAnsi="Book Antiqua" w:cs="Book Antiqua"/>
          <w:color w:val="000000" w:themeColor="text1"/>
        </w:rPr>
        <w:t xml:space="preserve">4 </w:t>
      </w:r>
      <w:r w:rsidRPr="00226AC2">
        <w:rPr>
          <w:rFonts w:ascii="Book Antiqua" w:eastAsia="Book Antiqua" w:hAnsi="Book Antiqua" w:cs="Book Antiqua"/>
          <w:b/>
          <w:bCs/>
          <w:color w:val="000000" w:themeColor="text1"/>
        </w:rPr>
        <w:t>Prothero L</w:t>
      </w:r>
      <w:r w:rsidRPr="00226AC2">
        <w:rPr>
          <w:rFonts w:ascii="Book Antiqua" w:eastAsia="Book Antiqua" w:hAnsi="Book Antiqua" w:cs="Book Antiqua"/>
          <w:color w:val="000000" w:themeColor="text1"/>
        </w:rPr>
        <w:t xml:space="preserve">, Barley E, Galloway J, Georgopoulou S, Sturt J. The evidence base for psychological interventions for rheumatoid arthritis: A systematic review of reviews. </w:t>
      </w:r>
      <w:r w:rsidRPr="00226AC2">
        <w:rPr>
          <w:rFonts w:ascii="Book Antiqua" w:eastAsia="Book Antiqua" w:hAnsi="Book Antiqua" w:cs="Book Antiqua"/>
          <w:i/>
          <w:iCs/>
          <w:color w:val="000000" w:themeColor="text1"/>
        </w:rPr>
        <w:t>Int J Nurs Stud</w:t>
      </w:r>
      <w:r w:rsidRPr="00226AC2">
        <w:rPr>
          <w:rFonts w:ascii="Book Antiqua" w:eastAsia="Book Antiqua" w:hAnsi="Book Antiqua" w:cs="Book Antiqua"/>
          <w:color w:val="000000" w:themeColor="text1"/>
        </w:rPr>
        <w:t xml:space="preserve"> 2018; </w:t>
      </w:r>
      <w:r w:rsidRPr="00226AC2">
        <w:rPr>
          <w:rFonts w:ascii="Book Antiqua" w:eastAsia="Book Antiqua" w:hAnsi="Book Antiqua" w:cs="Book Antiqua"/>
          <w:b/>
          <w:bCs/>
          <w:color w:val="000000" w:themeColor="text1"/>
        </w:rPr>
        <w:t>82</w:t>
      </w:r>
      <w:r w:rsidRPr="00226AC2">
        <w:rPr>
          <w:rFonts w:ascii="Book Antiqua" w:eastAsia="Book Antiqua" w:hAnsi="Book Antiqua" w:cs="Book Antiqua"/>
          <w:color w:val="000000" w:themeColor="text1"/>
        </w:rPr>
        <w:t>: 20-29 [PMID: 29573593 DOI: 10.1016/j.ijnurstu.2018.03.008]</w:t>
      </w:r>
    </w:p>
    <w:p w14:paraId="12E70E41" w14:textId="77777777" w:rsidR="00A77B3E" w:rsidRPr="00226AC2" w:rsidRDefault="008977F2" w:rsidP="00226AC2">
      <w:pPr>
        <w:adjustRightInd w:val="0"/>
        <w:snapToGrid w:val="0"/>
        <w:spacing w:line="360" w:lineRule="auto"/>
        <w:jc w:val="both"/>
        <w:rPr>
          <w:rFonts w:ascii="Book Antiqua" w:hAnsi="Book Antiqua"/>
          <w:color w:val="000000" w:themeColor="text1"/>
        </w:rPr>
      </w:pPr>
      <w:r w:rsidRPr="00226AC2">
        <w:rPr>
          <w:rFonts w:ascii="Book Antiqua" w:eastAsia="Book Antiqua" w:hAnsi="Book Antiqua" w:cs="Book Antiqua"/>
          <w:color w:val="000000" w:themeColor="text1"/>
        </w:rPr>
        <w:t xml:space="preserve">5 </w:t>
      </w:r>
      <w:r w:rsidRPr="00226AC2">
        <w:rPr>
          <w:rFonts w:ascii="Book Antiqua" w:eastAsia="Book Antiqua" w:hAnsi="Book Antiqua" w:cs="Book Antiqua"/>
          <w:b/>
          <w:bCs/>
          <w:color w:val="000000" w:themeColor="text1"/>
        </w:rPr>
        <w:t>Bullock J</w:t>
      </w:r>
      <w:r w:rsidRPr="00226AC2">
        <w:rPr>
          <w:rFonts w:ascii="Book Antiqua" w:eastAsia="Book Antiqua" w:hAnsi="Book Antiqua" w:cs="Book Antiqua"/>
          <w:color w:val="000000" w:themeColor="text1"/>
        </w:rPr>
        <w:t xml:space="preserve">, Rizvi SAA, Saleh AM, Ahmed SS, Do DP, Ansari RA, Ahmed J. Rheumatoid Arthritis: A Brief Overview of the Treatment. </w:t>
      </w:r>
      <w:r w:rsidRPr="00226AC2">
        <w:rPr>
          <w:rFonts w:ascii="Book Antiqua" w:eastAsia="Book Antiqua" w:hAnsi="Book Antiqua" w:cs="Book Antiqua"/>
          <w:i/>
          <w:iCs/>
          <w:color w:val="000000" w:themeColor="text1"/>
        </w:rPr>
        <w:t>Med Princ Pract</w:t>
      </w:r>
      <w:r w:rsidRPr="00226AC2">
        <w:rPr>
          <w:rFonts w:ascii="Book Antiqua" w:eastAsia="Book Antiqua" w:hAnsi="Book Antiqua" w:cs="Book Antiqua"/>
          <w:color w:val="000000" w:themeColor="text1"/>
        </w:rPr>
        <w:t xml:space="preserve"> 2018; </w:t>
      </w:r>
      <w:r w:rsidRPr="00226AC2">
        <w:rPr>
          <w:rFonts w:ascii="Book Antiqua" w:eastAsia="Book Antiqua" w:hAnsi="Book Antiqua" w:cs="Book Antiqua"/>
          <w:b/>
          <w:bCs/>
          <w:color w:val="000000" w:themeColor="text1"/>
        </w:rPr>
        <w:t>27</w:t>
      </w:r>
      <w:r w:rsidRPr="00226AC2">
        <w:rPr>
          <w:rFonts w:ascii="Book Antiqua" w:eastAsia="Book Antiqua" w:hAnsi="Book Antiqua" w:cs="Book Antiqua"/>
          <w:color w:val="000000" w:themeColor="text1"/>
        </w:rPr>
        <w:t>: 501-507 [PMID: 30173215 DOI: 10.1159/000493390]</w:t>
      </w:r>
    </w:p>
    <w:p w14:paraId="451AA031" w14:textId="77777777" w:rsidR="00A77B3E" w:rsidRPr="00226AC2" w:rsidRDefault="008977F2" w:rsidP="00226AC2">
      <w:pPr>
        <w:adjustRightInd w:val="0"/>
        <w:snapToGrid w:val="0"/>
        <w:spacing w:line="360" w:lineRule="auto"/>
        <w:jc w:val="both"/>
        <w:rPr>
          <w:rFonts w:ascii="Book Antiqua" w:hAnsi="Book Antiqua"/>
          <w:color w:val="000000" w:themeColor="text1"/>
        </w:rPr>
      </w:pPr>
      <w:r w:rsidRPr="00226AC2">
        <w:rPr>
          <w:rFonts w:ascii="Book Antiqua" w:eastAsia="Book Antiqua" w:hAnsi="Book Antiqua" w:cs="Book Antiqua"/>
          <w:color w:val="000000" w:themeColor="text1"/>
        </w:rPr>
        <w:t xml:space="preserve">6 </w:t>
      </w:r>
      <w:r w:rsidRPr="00226AC2">
        <w:rPr>
          <w:rFonts w:ascii="Book Antiqua" w:eastAsia="Book Antiqua" w:hAnsi="Book Antiqua" w:cs="Book Antiqua"/>
          <w:b/>
          <w:bCs/>
          <w:color w:val="000000" w:themeColor="text1"/>
        </w:rPr>
        <w:t>Luttik ML</w:t>
      </w:r>
      <w:r w:rsidRPr="00226AC2">
        <w:rPr>
          <w:rFonts w:ascii="Book Antiqua" w:eastAsia="Book Antiqua" w:hAnsi="Book Antiqua" w:cs="Book Antiqua"/>
          <w:color w:val="000000" w:themeColor="text1"/>
        </w:rPr>
        <w:t xml:space="preserve">. Family Nursing: The family as the unit of research and care. </w:t>
      </w:r>
      <w:r w:rsidRPr="00226AC2">
        <w:rPr>
          <w:rFonts w:ascii="Book Antiqua" w:eastAsia="Book Antiqua" w:hAnsi="Book Antiqua" w:cs="Book Antiqua"/>
          <w:i/>
          <w:iCs/>
          <w:color w:val="000000" w:themeColor="text1"/>
        </w:rPr>
        <w:t>Eur J Cardiovasc Nurs</w:t>
      </w:r>
      <w:r w:rsidRPr="00226AC2">
        <w:rPr>
          <w:rFonts w:ascii="Book Antiqua" w:eastAsia="Book Antiqua" w:hAnsi="Book Antiqua" w:cs="Book Antiqua"/>
          <w:color w:val="000000" w:themeColor="text1"/>
        </w:rPr>
        <w:t xml:space="preserve"> 2020; </w:t>
      </w:r>
      <w:r w:rsidRPr="00226AC2">
        <w:rPr>
          <w:rFonts w:ascii="Book Antiqua" w:eastAsia="Book Antiqua" w:hAnsi="Book Antiqua" w:cs="Book Antiqua"/>
          <w:b/>
          <w:bCs/>
          <w:color w:val="000000" w:themeColor="text1"/>
        </w:rPr>
        <w:t>19</w:t>
      </w:r>
      <w:r w:rsidRPr="00226AC2">
        <w:rPr>
          <w:rFonts w:ascii="Book Antiqua" w:eastAsia="Book Antiqua" w:hAnsi="Book Antiqua" w:cs="Book Antiqua"/>
          <w:color w:val="000000" w:themeColor="text1"/>
        </w:rPr>
        <w:t>: 660-662 [PMID: 32998536 DOI: 10.1177/1474515120959877]</w:t>
      </w:r>
    </w:p>
    <w:p w14:paraId="298043B4" w14:textId="77777777" w:rsidR="00A77B3E" w:rsidRPr="00226AC2" w:rsidRDefault="008977F2" w:rsidP="00226AC2">
      <w:pPr>
        <w:adjustRightInd w:val="0"/>
        <w:snapToGrid w:val="0"/>
        <w:spacing w:line="360" w:lineRule="auto"/>
        <w:jc w:val="both"/>
        <w:rPr>
          <w:rFonts w:ascii="Book Antiqua" w:hAnsi="Book Antiqua"/>
          <w:color w:val="000000" w:themeColor="text1"/>
        </w:rPr>
      </w:pPr>
      <w:r w:rsidRPr="00226AC2">
        <w:rPr>
          <w:rFonts w:ascii="Book Antiqua" w:eastAsia="Book Antiqua" w:hAnsi="Book Antiqua" w:cs="Book Antiqua"/>
          <w:color w:val="000000" w:themeColor="text1"/>
        </w:rPr>
        <w:t xml:space="preserve">7 </w:t>
      </w:r>
      <w:r w:rsidRPr="00226AC2">
        <w:rPr>
          <w:rFonts w:ascii="Book Antiqua" w:eastAsia="Book Antiqua" w:hAnsi="Book Antiqua" w:cs="Book Antiqua"/>
          <w:b/>
          <w:bCs/>
          <w:color w:val="000000" w:themeColor="text1"/>
        </w:rPr>
        <w:t>Chi NC</w:t>
      </w:r>
      <w:r w:rsidRPr="00226AC2">
        <w:rPr>
          <w:rFonts w:ascii="Book Antiqua" w:eastAsia="Book Antiqua" w:hAnsi="Book Antiqua" w:cs="Book Antiqua"/>
          <w:color w:val="000000" w:themeColor="text1"/>
        </w:rPr>
        <w:t xml:space="preserve">, Barani E, Fu YK, Nakad L, Gilbertson-White S, Herr K, Saeidzadeh S. Interventions to Support Family Caregivers in Pain Management: A Systematic Review. </w:t>
      </w:r>
      <w:r w:rsidRPr="00226AC2">
        <w:rPr>
          <w:rFonts w:ascii="Book Antiqua" w:eastAsia="Book Antiqua" w:hAnsi="Book Antiqua" w:cs="Book Antiqua"/>
          <w:i/>
          <w:iCs/>
          <w:color w:val="000000" w:themeColor="text1"/>
        </w:rPr>
        <w:t>J Pain Symptom Manage</w:t>
      </w:r>
      <w:r w:rsidRPr="00226AC2">
        <w:rPr>
          <w:rFonts w:ascii="Book Antiqua" w:eastAsia="Book Antiqua" w:hAnsi="Book Antiqua" w:cs="Book Antiqua"/>
          <w:color w:val="000000" w:themeColor="text1"/>
        </w:rPr>
        <w:t xml:space="preserve"> 2020; </w:t>
      </w:r>
      <w:r w:rsidRPr="00226AC2">
        <w:rPr>
          <w:rFonts w:ascii="Book Antiqua" w:eastAsia="Book Antiqua" w:hAnsi="Book Antiqua" w:cs="Book Antiqua"/>
          <w:b/>
          <w:bCs/>
          <w:color w:val="000000" w:themeColor="text1"/>
        </w:rPr>
        <w:t>60</w:t>
      </w:r>
      <w:r w:rsidRPr="00226AC2">
        <w:rPr>
          <w:rFonts w:ascii="Book Antiqua" w:eastAsia="Book Antiqua" w:hAnsi="Book Antiqua" w:cs="Book Antiqua"/>
          <w:color w:val="000000" w:themeColor="text1"/>
        </w:rPr>
        <w:t>: 630-656.e31 [PMID: 32339651 DOI: 10.1016/j.jpainsymman.2020.04.014]</w:t>
      </w:r>
    </w:p>
    <w:p w14:paraId="38B22A4E" w14:textId="77777777" w:rsidR="00A77B3E" w:rsidRPr="00226AC2" w:rsidRDefault="008977F2" w:rsidP="00226AC2">
      <w:pPr>
        <w:adjustRightInd w:val="0"/>
        <w:snapToGrid w:val="0"/>
        <w:spacing w:line="360" w:lineRule="auto"/>
        <w:jc w:val="both"/>
        <w:rPr>
          <w:rFonts w:ascii="Book Antiqua" w:hAnsi="Book Antiqua"/>
          <w:color w:val="000000" w:themeColor="text1"/>
        </w:rPr>
      </w:pPr>
      <w:r w:rsidRPr="00226AC2">
        <w:rPr>
          <w:rFonts w:ascii="Book Antiqua" w:eastAsia="Book Antiqua" w:hAnsi="Book Antiqua" w:cs="Book Antiqua"/>
          <w:color w:val="000000" w:themeColor="text1"/>
        </w:rPr>
        <w:t xml:space="preserve">8 </w:t>
      </w:r>
      <w:r w:rsidRPr="00226AC2">
        <w:rPr>
          <w:rFonts w:ascii="Book Antiqua" w:eastAsia="Book Antiqua" w:hAnsi="Book Antiqua" w:cs="Book Antiqua"/>
          <w:b/>
          <w:bCs/>
          <w:color w:val="000000" w:themeColor="text1"/>
        </w:rPr>
        <w:t>Monfort E</w:t>
      </w:r>
      <w:r w:rsidRPr="00226AC2">
        <w:rPr>
          <w:rFonts w:ascii="Book Antiqua" w:eastAsia="Book Antiqua" w:hAnsi="Book Antiqua" w:cs="Book Antiqua"/>
          <w:color w:val="000000" w:themeColor="text1"/>
        </w:rPr>
        <w:t xml:space="preserve">, Mayol A, Lissot C, Couturier P. Evaluation of a therapeutic education program for French family caregivers of elderly people suffering from major neurocognitive disorders: Preliminary study. </w:t>
      </w:r>
      <w:r w:rsidRPr="00226AC2">
        <w:rPr>
          <w:rFonts w:ascii="Book Antiqua" w:eastAsia="Book Antiqua" w:hAnsi="Book Antiqua" w:cs="Book Antiqua"/>
          <w:i/>
          <w:iCs/>
          <w:color w:val="000000" w:themeColor="text1"/>
        </w:rPr>
        <w:t>Gerontol Geriatr Educ</w:t>
      </w:r>
      <w:r w:rsidRPr="00226AC2">
        <w:rPr>
          <w:rFonts w:ascii="Book Antiqua" w:eastAsia="Book Antiqua" w:hAnsi="Book Antiqua" w:cs="Book Antiqua"/>
          <w:color w:val="000000" w:themeColor="text1"/>
        </w:rPr>
        <w:t xml:space="preserve"> 2018; </w:t>
      </w:r>
      <w:r w:rsidRPr="00226AC2">
        <w:rPr>
          <w:rFonts w:ascii="Book Antiqua" w:eastAsia="Book Antiqua" w:hAnsi="Book Antiqua" w:cs="Book Antiqua"/>
          <w:b/>
          <w:bCs/>
          <w:color w:val="000000" w:themeColor="text1"/>
        </w:rPr>
        <w:t>39</w:t>
      </w:r>
      <w:r w:rsidRPr="00226AC2">
        <w:rPr>
          <w:rFonts w:ascii="Book Antiqua" w:eastAsia="Book Antiqua" w:hAnsi="Book Antiqua" w:cs="Book Antiqua"/>
          <w:color w:val="000000" w:themeColor="text1"/>
        </w:rPr>
        <w:t>: 495-506 [PMID: 27936353 DOI: 10.1080/02701960.2016.1267640]</w:t>
      </w:r>
    </w:p>
    <w:p w14:paraId="260DCAFA" w14:textId="77777777" w:rsidR="00A77B3E" w:rsidRPr="00226AC2" w:rsidRDefault="008977F2" w:rsidP="00226AC2">
      <w:pPr>
        <w:adjustRightInd w:val="0"/>
        <w:snapToGrid w:val="0"/>
        <w:spacing w:line="360" w:lineRule="auto"/>
        <w:jc w:val="both"/>
        <w:rPr>
          <w:rFonts w:ascii="Book Antiqua" w:hAnsi="Book Antiqua"/>
          <w:color w:val="000000" w:themeColor="text1"/>
        </w:rPr>
      </w:pPr>
      <w:r w:rsidRPr="00226AC2">
        <w:rPr>
          <w:rFonts w:ascii="Book Antiqua" w:eastAsia="Book Antiqua" w:hAnsi="Book Antiqua" w:cs="Book Antiqua"/>
          <w:color w:val="000000" w:themeColor="text1"/>
        </w:rPr>
        <w:t xml:space="preserve">9 </w:t>
      </w:r>
      <w:r w:rsidRPr="00226AC2">
        <w:rPr>
          <w:rFonts w:ascii="Book Antiqua" w:eastAsia="Book Antiqua" w:hAnsi="Book Antiqua" w:cs="Book Antiqua"/>
          <w:b/>
          <w:bCs/>
          <w:color w:val="000000" w:themeColor="text1"/>
        </w:rPr>
        <w:t>Evans RL</w:t>
      </w:r>
      <w:r w:rsidRPr="00226AC2">
        <w:rPr>
          <w:rFonts w:ascii="Book Antiqua" w:eastAsia="Book Antiqua" w:hAnsi="Book Antiqua" w:cs="Book Antiqua"/>
          <w:color w:val="000000" w:themeColor="text1"/>
        </w:rPr>
        <w:t xml:space="preserve">, Held S. Evaluation of family stroke education. </w:t>
      </w:r>
      <w:r w:rsidRPr="00226AC2">
        <w:rPr>
          <w:rFonts w:ascii="Book Antiqua" w:eastAsia="Book Antiqua" w:hAnsi="Book Antiqua" w:cs="Book Antiqua"/>
          <w:i/>
          <w:iCs/>
          <w:color w:val="000000" w:themeColor="text1"/>
        </w:rPr>
        <w:t>Int J Rehabil Res</w:t>
      </w:r>
      <w:r w:rsidRPr="00226AC2">
        <w:rPr>
          <w:rFonts w:ascii="Book Antiqua" w:eastAsia="Book Antiqua" w:hAnsi="Book Antiqua" w:cs="Book Antiqua"/>
          <w:color w:val="000000" w:themeColor="text1"/>
        </w:rPr>
        <w:t xml:space="preserve"> 1984; </w:t>
      </w:r>
      <w:r w:rsidRPr="00226AC2">
        <w:rPr>
          <w:rFonts w:ascii="Book Antiqua" w:eastAsia="Book Antiqua" w:hAnsi="Book Antiqua" w:cs="Book Antiqua"/>
          <w:b/>
          <w:bCs/>
          <w:color w:val="000000" w:themeColor="text1"/>
        </w:rPr>
        <w:t>7</w:t>
      </w:r>
      <w:r w:rsidRPr="00226AC2">
        <w:rPr>
          <w:rFonts w:ascii="Book Antiqua" w:eastAsia="Book Antiqua" w:hAnsi="Book Antiqua" w:cs="Book Antiqua"/>
          <w:color w:val="000000" w:themeColor="text1"/>
        </w:rPr>
        <w:t>: 47-51 [PMID: 6735547 DOI: 10.1097/00004356-198403000-00005]</w:t>
      </w:r>
    </w:p>
    <w:p w14:paraId="7A30AE16" w14:textId="77777777" w:rsidR="00A77B3E" w:rsidRPr="00226AC2" w:rsidRDefault="008977F2" w:rsidP="00226AC2">
      <w:pPr>
        <w:adjustRightInd w:val="0"/>
        <w:snapToGrid w:val="0"/>
        <w:spacing w:line="360" w:lineRule="auto"/>
        <w:jc w:val="both"/>
        <w:rPr>
          <w:rFonts w:ascii="Book Antiqua" w:hAnsi="Book Antiqua"/>
          <w:color w:val="000000" w:themeColor="text1"/>
        </w:rPr>
      </w:pPr>
      <w:r w:rsidRPr="00226AC2">
        <w:rPr>
          <w:rFonts w:ascii="Book Antiqua" w:eastAsia="Book Antiqua" w:hAnsi="Book Antiqua" w:cs="Book Antiqua"/>
          <w:color w:val="000000" w:themeColor="text1"/>
        </w:rPr>
        <w:t xml:space="preserve">10 </w:t>
      </w:r>
      <w:r w:rsidRPr="00226AC2">
        <w:rPr>
          <w:rFonts w:ascii="Book Antiqua" w:eastAsia="Book Antiqua" w:hAnsi="Book Antiqua" w:cs="Book Antiqua"/>
          <w:b/>
          <w:bCs/>
          <w:color w:val="000000" w:themeColor="text1"/>
        </w:rPr>
        <w:t>Frey SM</w:t>
      </w:r>
      <w:r w:rsidRPr="00226AC2">
        <w:rPr>
          <w:rFonts w:ascii="Book Antiqua" w:eastAsia="Book Antiqua" w:hAnsi="Book Antiqua" w:cs="Book Antiqua"/>
          <w:color w:val="000000" w:themeColor="text1"/>
        </w:rPr>
        <w:t xml:space="preserve">, Fagnano M, Halterman JS. Caregiver education to promote appropriate use of preventive asthma medications: what is happening in primary care? </w:t>
      </w:r>
      <w:r w:rsidRPr="00226AC2">
        <w:rPr>
          <w:rFonts w:ascii="Book Antiqua" w:eastAsia="Book Antiqua" w:hAnsi="Book Antiqua" w:cs="Book Antiqua"/>
          <w:i/>
          <w:iCs/>
          <w:color w:val="000000" w:themeColor="text1"/>
        </w:rPr>
        <w:t>J Asthma</w:t>
      </w:r>
      <w:r w:rsidRPr="00226AC2">
        <w:rPr>
          <w:rFonts w:ascii="Book Antiqua" w:eastAsia="Book Antiqua" w:hAnsi="Book Antiqua" w:cs="Book Antiqua"/>
          <w:color w:val="000000" w:themeColor="text1"/>
        </w:rPr>
        <w:t xml:space="preserve"> 2016; </w:t>
      </w:r>
      <w:r w:rsidRPr="00226AC2">
        <w:rPr>
          <w:rFonts w:ascii="Book Antiqua" w:eastAsia="Book Antiqua" w:hAnsi="Book Antiqua" w:cs="Book Antiqua"/>
          <w:b/>
          <w:bCs/>
          <w:color w:val="000000" w:themeColor="text1"/>
        </w:rPr>
        <w:t>53</w:t>
      </w:r>
      <w:r w:rsidRPr="00226AC2">
        <w:rPr>
          <w:rFonts w:ascii="Book Antiqua" w:eastAsia="Book Antiqua" w:hAnsi="Book Antiqua" w:cs="Book Antiqua"/>
          <w:color w:val="000000" w:themeColor="text1"/>
        </w:rPr>
        <w:t>: 213-219 [PMID: 26288255 DOI: 10.3109/02770903.2015.1075549]</w:t>
      </w:r>
    </w:p>
    <w:p w14:paraId="389376F5" w14:textId="77777777" w:rsidR="00A77B3E" w:rsidRPr="00226AC2" w:rsidRDefault="008977F2" w:rsidP="00226AC2">
      <w:pPr>
        <w:adjustRightInd w:val="0"/>
        <w:snapToGrid w:val="0"/>
        <w:spacing w:line="360" w:lineRule="auto"/>
        <w:jc w:val="both"/>
        <w:rPr>
          <w:rFonts w:ascii="Book Antiqua" w:hAnsi="Book Antiqua"/>
          <w:color w:val="000000" w:themeColor="text1"/>
        </w:rPr>
      </w:pPr>
      <w:r w:rsidRPr="00226AC2">
        <w:rPr>
          <w:rFonts w:ascii="Book Antiqua" w:eastAsia="Book Antiqua" w:hAnsi="Book Antiqua" w:cs="Book Antiqua"/>
          <w:color w:val="000000" w:themeColor="text1"/>
        </w:rPr>
        <w:t xml:space="preserve">11 </w:t>
      </w:r>
      <w:r w:rsidRPr="00226AC2">
        <w:rPr>
          <w:rFonts w:ascii="Book Antiqua" w:eastAsia="Book Antiqua" w:hAnsi="Book Antiqua" w:cs="Book Antiqua"/>
          <w:b/>
          <w:bCs/>
          <w:color w:val="000000" w:themeColor="text1"/>
        </w:rPr>
        <w:t>Mollaoğlu M</w:t>
      </w:r>
      <w:r w:rsidRPr="00226AC2">
        <w:rPr>
          <w:rFonts w:ascii="Book Antiqua" w:eastAsia="Book Antiqua" w:hAnsi="Book Antiqua" w:cs="Book Antiqua"/>
          <w:color w:val="000000" w:themeColor="text1"/>
        </w:rPr>
        <w:t xml:space="preserve">, Kayataş M, Yürügen B. Effects on caregiver burden of education related to home care in patients undergoing hemodialysis. </w:t>
      </w:r>
      <w:r w:rsidRPr="00226AC2">
        <w:rPr>
          <w:rFonts w:ascii="Book Antiqua" w:eastAsia="Book Antiqua" w:hAnsi="Book Antiqua" w:cs="Book Antiqua"/>
          <w:i/>
          <w:iCs/>
          <w:color w:val="000000" w:themeColor="text1"/>
        </w:rPr>
        <w:t>Hemodial Int</w:t>
      </w:r>
      <w:r w:rsidRPr="00226AC2">
        <w:rPr>
          <w:rFonts w:ascii="Book Antiqua" w:eastAsia="Book Antiqua" w:hAnsi="Book Antiqua" w:cs="Book Antiqua"/>
          <w:color w:val="000000" w:themeColor="text1"/>
        </w:rPr>
        <w:t xml:space="preserve"> 2013; </w:t>
      </w:r>
      <w:r w:rsidRPr="00226AC2">
        <w:rPr>
          <w:rFonts w:ascii="Book Antiqua" w:eastAsia="Book Antiqua" w:hAnsi="Book Antiqua" w:cs="Book Antiqua"/>
          <w:b/>
          <w:bCs/>
          <w:color w:val="000000" w:themeColor="text1"/>
        </w:rPr>
        <w:t>17</w:t>
      </w:r>
      <w:r w:rsidRPr="00226AC2">
        <w:rPr>
          <w:rFonts w:ascii="Book Antiqua" w:eastAsia="Book Antiqua" w:hAnsi="Book Antiqua" w:cs="Book Antiqua"/>
          <w:color w:val="000000" w:themeColor="text1"/>
        </w:rPr>
        <w:t>: 413-420 [PMID: 23279118 DOI: 10.1111/hdi.12018]</w:t>
      </w:r>
    </w:p>
    <w:p w14:paraId="0C475D50" w14:textId="77777777" w:rsidR="00A77B3E" w:rsidRPr="00226AC2" w:rsidRDefault="008977F2" w:rsidP="00226AC2">
      <w:pPr>
        <w:adjustRightInd w:val="0"/>
        <w:snapToGrid w:val="0"/>
        <w:spacing w:line="360" w:lineRule="auto"/>
        <w:jc w:val="both"/>
        <w:rPr>
          <w:rFonts w:ascii="Book Antiqua" w:hAnsi="Book Antiqua"/>
          <w:color w:val="000000" w:themeColor="text1"/>
        </w:rPr>
      </w:pPr>
      <w:r w:rsidRPr="00226AC2">
        <w:rPr>
          <w:rFonts w:ascii="Book Antiqua" w:eastAsia="Book Antiqua" w:hAnsi="Book Antiqua" w:cs="Book Antiqua"/>
          <w:color w:val="000000" w:themeColor="text1"/>
        </w:rPr>
        <w:lastRenderedPageBreak/>
        <w:t xml:space="preserve">12 </w:t>
      </w:r>
      <w:r w:rsidRPr="00226AC2">
        <w:rPr>
          <w:rFonts w:ascii="Book Antiqua" w:eastAsia="Book Antiqua" w:hAnsi="Book Antiqua" w:cs="Book Antiqua"/>
          <w:b/>
          <w:bCs/>
          <w:color w:val="000000" w:themeColor="text1"/>
        </w:rPr>
        <w:t>van der Linden MP</w:t>
      </w:r>
      <w:r w:rsidRPr="00226AC2">
        <w:rPr>
          <w:rFonts w:ascii="Book Antiqua" w:eastAsia="Book Antiqua" w:hAnsi="Book Antiqua" w:cs="Book Antiqua"/>
          <w:color w:val="000000" w:themeColor="text1"/>
        </w:rPr>
        <w:t xml:space="preserve">, Knevel R, Huizinga TW, van der Helm-van Mil AH. Classification of rheumatoid arthritis: comparison of the 1987 American College of Rheumatology criteria and the 2010 American College of Rheumatology/European League Against Rheumatism criteria. </w:t>
      </w:r>
      <w:r w:rsidRPr="00226AC2">
        <w:rPr>
          <w:rFonts w:ascii="Book Antiqua" w:eastAsia="Book Antiqua" w:hAnsi="Book Antiqua" w:cs="Book Antiqua"/>
          <w:i/>
          <w:iCs/>
          <w:color w:val="000000" w:themeColor="text1"/>
        </w:rPr>
        <w:t>Arthritis Rheum</w:t>
      </w:r>
      <w:r w:rsidRPr="00226AC2">
        <w:rPr>
          <w:rFonts w:ascii="Book Antiqua" w:eastAsia="Book Antiqua" w:hAnsi="Book Antiqua" w:cs="Book Antiqua"/>
          <w:color w:val="000000" w:themeColor="text1"/>
        </w:rPr>
        <w:t xml:space="preserve"> 2011; </w:t>
      </w:r>
      <w:r w:rsidRPr="00226AC2">
        <w:rPr>
          <w:rFonts w:ascii="Book Antiqua" w:eastAsia="Book Antiqua" w:hAnsi="Book Antiqua" w:cs="Book Antiqua"/>
          <w:b/>
          <w:bCs/>
          <w:color w:val="000000" w:themeColor="text1"/>
        </w:rPr>
        <w:t>63</w:t>
      </w:r>
      <w:r w:rsidRPr="00226AC2">
        <w:rPr>
          <w:rFonts w:ascii="Book Antiqua" w:eastAsia="Book Antiqua" w:hAnsi="Book Antiqua" w:cs="Book Antiqua"/>
          <w:color w:val="000000" w:themeColor="text1"/>
        </w:rPr>
        <w:t>: 37-42 [PMID: 20967854 DOI: 10.1002/art.30100]</w:t>
      </w:r>
    </w:p>
    <w:p w14:paraId="28D38468" w14:textId="77777777" w:rsidR="00A77B3E" w:rsidRPr="00226AC2" w:rsidRDefault="008977F2" w:rsidP="00226AC2">
      <w:pPr>
        <w:adjustRightInd w:val="0"/>
        <w:snapToGrid w:val="0"/>
        <w:spacing w:line="360" w:lineRule="auto"/>
        <w:jc w:val="both"/>
        <w:rPr>
          <w:rFonts w:ascii="Book Antiqua" w:hAnsi="Book Antiqua"/>
          <w:color w:val="000000" w:themeColor="text1"/>
        </w:rPr>
      </w:pPr>
      <w:r w:rsidRPr="00226AC2">
        <w:rPr>
          <w:rFonts w:ascii="Book Antiqua" w:eastAsia="Book Antiqua" w:hAnsi="Book Antiqua" w:cs="Book Antiqua"/>
          <w:color w:val="000000" w:themeColor="text1"/>
        </w:rPr>
        <w:t xml:space="preserve">13 </w:t>
      </w:r>
      <w:r w:rsidRPr="00226AC2">
        <w:rPr>
          <w:rFonts w:ascii="Book Antiqua" w:eastAsia="Book Antiqua" w:hAnsi="Book Antiqua" w:cs="Book Antiqua"/>
          <w:b/>
          <w:bCs/>
          <w:color w:val="000000" w:themeColor="text1"/>
        </w:rPr>
        <w:t>Shao JH</w:t>
      </w:r>
      <w:r w:rsidRPr="00226AC2">
        <w:rPr>
          <w:rFonts w:ascii="Book Antiqua" w:eastAsia="Book Antiqua" w:hAnsi="Book Antiqua" w:cs="Book Antiqua"/>
          <w:color w:val="000000" w:themeColor="text1"/>
        </w:rPr>
        <w:t xml:space="preserve">, Yu KH, Chen SH. Effectiveness of a self-management program for joint protection and physical activity in patients with rheumatoid arthritis: A randomized controlled trial. </w:t>
      </w:r>
      <w:r w:rsidRPr="00226AC2">
        <w:rPr>
          <w:rFonts w:ascii="Book Antiqua" w:eastAsia="Book Antiqua" w:hAnsi="Book Antiqua" w:cs="Book Antiqua"/>
          <w:i/>
          <w:iCs/>
          <w:color w:val="000000" w:themeColor="text1"/>
        </w:rPr>
        <w:t>Int J Nurs Stud</w:t>
      </w:r>
      <w:r w:rsidRPr="00226AC2">
        <w:rPr>
          <w:rFonts w:ascii="Book Antiqua" w:eastAsia="Book Antiqua" w:hAnsi="Book Antiqua" w:cs="Book Antiqua"/>
          <w:color w:val="000000" w:themeColor="text1"/>
        </w:rPr>
        <w:t xml:space="preserve"> 2020: 103752 [PMID: 32928503 DOI: 10.1016/j.ijnurstu.2020.103752]</w:t>
      </w:r>
    </w:p>
    <w:p w14:paraId="558B420D" w14:textId="77777777" w:rsidR="00A77B3E" w:rsidRPr="00226AC2" w:rsidRDefault="008977F2" w:rsidP="00226AC2">
      <w:pPr>
        <w:adjustRightInd w:val="0"/>
        <w:snapToGrid w:val="0"/>
        <w:spacing w:line="360" w:lineRule="auto"/>
        <w:jc w:val="both"/>
        <w:rPr>
          <w:rFonts w:ascii="Book Antiqua" w:hAnsi="Book Antiqua"/>
          <w:color w:val="000000" w:themeColor="text1"/>
        </w:rPr>
      </w:pPr>
      <w:r w:rsidRPr="00226AC2">
        <w:rPr>
          <w:rFonts w:ascii="Book Antiqua" w:eastAsia="Book Antiqua" w:hAnsi="Book Antiqua" w:cs="Book Antiqua"/>
          <w:color w:val="000000" w:themeColor="text1"/>
        </w:rPr>
        <w:t xml:space="preserve">14 </w:t>
      </w:r>
      <w:r w:rsidRPr="00226AC2">
        <w:rPr>
          <w:rFonts w:ascii="Book Antiqua" w:eastAsia="Book Antiqua" w:hAnsi="Book Antiqua" w:cs="Book Antiqua"/>
          <w:b/>
          <w:bCs/>
          <w:color w:val="000000" w:themeColor="text1"/>
        </w:rPr>
        <w:t>Song Y</w:t>
      </w:r>
      <w:r w:rsidRPr="00226AC2">
        <w:rPr>
          <w:rFonts w:ascii="Book Antiqua" w:eastAsia="Book Antiqua" w:hAnsi="Book Antiqua" w:cs="Book Antiqua"/>
          <w:color w:val="000000" w:themeColor="text1"/>
        </w:rPr>
        <w:t xml:space="preserve">, Reifsnider E, Zhao S, Xie X, Chen H. A randomized controlled trial of the Effects of a telehealth educational intervention on medication adherence and disease activity in rheumatoid arthritis patients. </w:t>
      </w:r>
      <w:r w:rsidRPr="00226AC2">
        <w:rPr>
          <w:rFonts w:ascii="Book Antiqua" w:eastAsia="Book Antiqua" w:hAnsi="Book Antiqua" w:cs="Book Antiqua"/>
          <w:i/>
          <w:iCs/>
          <w:color w:val="000000" w:themeColor="text1"/>
        </w:rPr>
        <w:t>J Adv Nurs</w:t>
      </w:r>
      <w:r w:rsidRPr="00226AC2">
        <w:rPr>
          <w:rFonts w:ascii="Book Antiqua" w:eastAsia="Book Antiqua" w:hAnsi="Book Antiqua" w:cs="Book Antiqua"/>
          <w:color w:val="000000" w:themeColor="text1"/>
        </w:rPr>
        <w:t xml:space="preserve"> 2020; </w:t>
      </w:r>
      <w:r w:rsidRPr="00226AC2">
        <w:rPr>
          <w:rFonts w:ascii="Book Antiqua" w:eastAsia="Book Antiqua" w:hAnsi="Book Antiqua" w:cs="Book Antiqua"/>
          <w:b/>
          <w:bCs/>
          <w:color w:val="000000" w:themeColor="text1"/>
        </w:rPr>
        <w:t>76</w:t>
      </w:r>
      <w:r w:rsidRPr="00226AC2">
        <w:rPr>
          <w:rFonts w:ascii="Book Antiqua" w:eastAsia="Book Antiqua" w:hAnsi="Book Antiqua" w:cs="Book Antiqua"/>
          <w:color w:val="000000" w:themeColor="text1"/>
        </w:rPr>
        <w:t>: 1172-1181 [PMID: 32026506 DOI: 10.1111/jan.14319]</w:t>
      </w:r>
    </w:p>
    <w:p w14:paraId="5A71D65F" w14:textId="77777777" w:rsidR="00A77B3E" w:rsidRPr="00226AC2" w:rsidRDefault="008977F2" w:rsidP="00226AC2">
      <w:pPr>
        <w:adjustRightInd w:val="0"/>
        <w:snapToGrid w:val="0"/>
        <w:spacing w:line="360" w:lineRule="auto"/>
        <w:jc w:val="both"/>
        <w:rPr>
          <w:rFonts w:ascii="Book Antiqua" w:hAnsi="Book Antiqua"/>
          <w:color w:val="000000" w:themeColor="text1"/>
        </w:rPr>
      </w:pPr>
      <w:r w:rsidRPr="00226AC2">
        <w:rPr>
          <w:rFonts w:ascii="Book Antiqua" w:eastAsia="Book Antiqua" w:hAnsi="Book Antiqua" w:cs="Book Antiqua"/>
          <w:color w:val="000000" w:themeColor="text1"/>
        </w:rPr>
        <w:t xml:space="preserve">15 </w:t>
      </w:r>
      <w:r w:rsidRPr="00226AC2">
        <w:rPr>
          <w:rFonts w:ascii="Book Antiqua" w:eastAsia="Book Antiqua" w:hAnsi="Book Antiqua" w:cs="Book Antiqua"/>
          <w:b/>
          <w:bCs/>
          <w:color w:val="000000" w:themeColor="text1"/>
        </w:rPr>
        <w:t>Zhao S</w:t>
      </w:r>
      <w:r w:rsidRPr="00226AC2">
        <w:rPr>
          <w:rFonts w:ascii="Book Antiqua" w:eastAsia="Book Antiqua" w:hAnsi="Book Antiqua" w:cs="Book Antiqua"/>
          <w:color w:val="000000" w:themeColor="text1"/>
        </w:rPr>
        <w:t xml:space="preserve">, Chen H. Effectiveness of health education by telephone follow-up on self-efficacy among discharged patients with rheumatoid arthritis: A randomised control trial. </w:t>
      </w:r>
      <w:r w:rsidRPr="00226AC2">
        <w:rPr>
          <w:rFonts w:ascii="Book Antiqua" w:eastAsia="Book Antiqua" w:hAnsi="Book Antiqua" w:cs="Book Antiqua"/>
          <w:i/>
          <w:iCs/>
          <w:color w:val="000000" w:themeColor="text1"/>
        </w:rPr>
        <w:t>J Clin Nurs</w:t>
      </w:r>
      <w:r w:rsidRPr="00226AC2">
        <w:rPr>
          <w:rFonts w:ascii="Book Antiqua" w:eastAsia="Book Antiqua" w:hAnsi="Book Antiqua" w:cs="Book Antiqua"/>
          <w:color w:val="000000" w:themeColor="text1"/>
        </w:rPr>
        <w:t xml:space="preserve"> 2019; </w:t>
      </w:r>
      <w:r w:rsidRPr="00226AC2">
        <w:rPr>
          <w:rFonts w:ascii="Book Antiqua" w:eastAsia="Book Antiqua" w:hAnsi="Book Antiqua" w:cs="Book Antiqua"/>
          <w:b/>
          <w:bCs/>
          <w:color w:val="000000" w:themeColor="text1"/>
        </w:rPr>
        <w:t>28</w:t>
      </w:r>
      <w:r w:rsidRPr="00226AC2">
        <w:rPr>
          <w:rFonts w:ascii="Book Antiqua" w:eastAsia="Book Antiqua" w:hAnsi="Book Antiqua" w:cs="Book Antiqua"/>
          <w:color w:val="000000" w:themeColor="text1"/>
        </w:rPr>
        <w:t>: 3840-3847 [PMID: 31325348 DOI: 10.1111/jocn.15002]</w:t>
      </w:r>
    </w:p>
    <w:p w14:paraId="5C39D8B2" w14:textId="77777777" w:rsidR="00A77B3E" w:rsidRPr="00226AC2" w:rsidRDefault="008977F2" w:rsidP="00226AC2">
      <w:pPr>
        <w:adjustRightInd w:val="0"/>
        <w:snapToGrid w:val="0"/>
        <w:spacing w:line="360" w:lineRule="auto"/>
        <w:jc w:val="both"/>
        <w:rPr>
          <w:rFonts w:ascii="Book Antiqua" w:hAnsi="Book Antiqua"/>
          <w:color w:val="000000" w:themeColor="text1"/>
        </w:rPr>
      </w:pPr>
      <w:r w:rsidRPr="00226AC2">
        <w:rPr>
          <w:rFonts w:ascii="Book Antiqua" w:eastAsia="Book Antiqua" w:hAnsi="Book Antiqua" w:cs="Book Antiqua"/>
          <w:color w:val="000000" w:themeColor="text1"/>
        </w:rPr>
        <w:t xml:space="preserve">16 </w:t>
      </w:r>
      <w:r w:rsidRPr="00226AC2">
        <w:rPr>
          <w:rFonts w:ascii="Book Antiqua" w:eastAsia="Book Antiqua" w:hAnsi="Book Antiqua" w:cs="Book Antiqua"/>
          <w:b/>
          <w:bCs/>
          <w:color w:val="000000" w:themeColor="text1"/>
        </w:rPr>
        <w:t>Kaya FÖ</w:t>
      </w:r>
      <w:r w:rsidRPr="00226AC2">
        <w:rPr>
          <w:rFonts w:ascii="Book Antiqua" w:eastAsia="Book Antiqua" w:hAnsi="Book Antiqua" w:cs="Book Antiqua"/>
          <w:color w:val="000000" w:themeColor="text1"/>
        </w:rPr>
        <w:t xml:space="preserve">, Ceylaner Y, İpek BÖ, Özünal ZG, Sezgin G, Nalbant S. Can Cytokines be used as an Activation Marker in Rheumatoid Arthritis? </w:t>
      </w:r>
      <w:r w:rsidRPr="00226AC2">
        <w:rPr>
          <w:rFonts w:ascii="Book Antiqua" w:eastAsia="Book Antiqua" w:hAnsi="Book Antiqua" w:cs="Book Antiqua"/>
          <w:i/>
          <w:iCs/>
          <w:color w:val="000000" w:themeColor="text1"/>
        </w:rPr>
        <w:t>Endocr Metab Immune Disord Drug Targets</w:t>
      </w:r>
      <w:r w:rsidRPr="00226AC2">
        <w:rPr>
          <w:rFonts w:ascii="Book Antiqua" w:eastAsia="Book Antiqua" w:hAnsi="Book Antiqua" w:cs="Book Antiqua"/>
          <w:color w:val="000000" w:themeColor="text1"/>
        </w:rPr>
        <w:t xml:space="preserve"> 2020 [PMID: 33076814 DOI: 10.2174/1871530320666201019115030]</w:t>
      </w:r>
    </w:p>
    <w:p w14:paraId="323B0ADE" w14:textId="77777777" w:rsidR="00A77B3E" w:rsidRPr="00226AC2" w:rsidRDefault="008977F2" w:rsidP="00226AC2">
      <w:pPr>
        <w:adjustRightInd w:val="0"/>
        <w:snapToGrid w:val="0"/>
        <w:spacing w:line="360" w:lineRule="auto"/>
        <w:jc w:val="both"/>
        <w:rPr>
          <w:rFonts w:ascii="Book Antiqua" w:hAnsi="Book Antiqua"/>
          <w:color w:val="000000" w:themeColor="text1"/>
        </w:rPr>
      </w:pPr>
      <w:r w:rsidRPr="00226AC2">
        <w:rPr>
          <w:rFonts w:ascii="Book Antiqua" w:eastAsia="Book Antiqua" w:hAnsi="Book Antiqua" w:cs="Book Antiqua"/>
          <w:color w:val="000000" w:themeColor="text1"/>
        </w:rPr>
        <w:t xml:space="preserve">17 </w:t>
      </w:r>
      <w:r w:rsidRPr="00226AC2">
        <w:rPr>
          <w:rFonts w:ascii="Book Antiqua" w:eastAsia="Book Antiqua" w:hAnsi="Book Antiqua" w:cs="Book Antiqua"/>
          <w:b/>
          <w:bCs/>
          <w:color w:val="000000" w:themeColor="text1"/>
        </w:rPr>
        <w:t>Zung WW</w:t>
      </w:r>
      <w:r w:rsidRPr="00226AC2">
        <w:rPr>
          <w:rFonts w:ascii="Book Antiqua" w:eastAsia="Book Antiqua" w:hAnsi="Book Antiqua" w:cs="Book Antiqua"/>
          <w:color w:val="000000" w:themeColor="text1"/>
        </w:rPr>
        <w:t xml:space="preserve">. The Depression Status Inventory: an adjunct to the Self-Rating Depression Scale. </w:t>
      </w:r>
      <w:r w:rsidRPr="00226AC2">
        <w:rPr>
          <w:rFonts w:ascii="Book Antiqua" w:eastAsia="Book Antiqua" w:hAnsi="Book Antiqua" w:cs="Book Antiqua"/>
          <w:i/>
          <w:iCs/>
          <w:color w:val="000000" w:themeColor="text1"/>
        </w:rPr>
        <w:t>J Clin Psychol</w:t>
      </w:r>
      <w:r w:rsidRPr="00226AC2">
        <w:rPr>
          <w:rFonts w:ascii="Book Antiqua" w:eastAsia="Book Antiqua" w:hAnsi="Book Antiqua" w:cs="Book Antiqua"/>
          <w:color w:val="000000" w:themeColor="text1"/>
        </w:rPr>
        <w:t xml:space="preserve"> 1972; </w:t>
      </w:r>
      <w:r w:rsidRPr="00226AC2">
        <w:rPr>
          <w:rFonts w:ascii="Book Antiqua" w:eastAsia="Book Antiqua" w:hAnsi="Book Antiqua" w:cs="Book Antiqua"/>
          <w:b/>
          <w:bCs/>
          <w:color w:val="000000" w:themeColor="text1"/>
        </w:rPr>
        <w:t>28</w:t>
      </w:r>
      <w:r w:rsidRPr="00226AC2">
        <w:rPr>
          <w:rFonts w:ascii="Book Antiqua" w:eastAsia="Book Antiqua" w:hAnsi="Book Antiqua" w:cs="Book Antiqua"/>
          <w:color w:val="000000" w:themeColor="text1"/>
        </w:rPr>
        <w:t>: 539-543 [PMID: 5080837 DOI: 10.1002/1097-4679(197210)28:4&lt;539::aid-jclp2270280427&gt;3.0.co;2-s]</w:t>
      </w:r>
    </w:p>
    <w:p w14:paraId="1E1CB733" w14:textId="77777777" w:rsidR="00A77B3E" w:rsidRPr="00226AC2" w:rsidRDefault="008977F2" w:rsidP="00226AC2">
      <w:pPr>
        <w:adjustRightInd w:val="0"/>
        <w:snapToGrid w:val="0"/>
        <w:spacing w:line="360" w:lineRule="auto"/>
        <w:jc w:val="both"/>
        <w:rPr>
          <w:rFonts w:ascii="Book Antiqua" w:hAnsi="Book Antiqua"/>
          <w:color w:val="000000" w:themeColor="text1"/>
        </w:rPr>
      </w:pPr>
      <w:r w:rsidRPr="00226AC2">
        <w:rPr>
          <w:rFonts w:ascii="Book Antiqua" w:eastAsia="Book Antiqua" w:hAnsi="Book Antiqua" w:cs="Book Antiqua"/>
          <w:color w:val="000000" w:themeColor="text1"/>
        </w:rPr>
        <w:t xml:space="preserve">18 </w:t>
      </w:r>
      <w:r w:rsidRPr="00226AC2">
        <w:rPr>
          <w:rFonts w:ascii="Book Antiqua" w:eastAsia="Book Antiqua" w:hAnsi="Book Antiqua" w:cs="Book Antiqua"/>
          <w:b/>
          <w:bCs/>
          <w:color w:val="000000" w:themeColor="text1"/>
        </w:rPr>
        <w:t>Zartaloudi A</w:t>
      </w:r>
      <w:r w:rsidRPr="00226AC2">
        <w:rPr>
          <w:rFonts w:ascii="Book Antiqua" w:eastAsia="Book Antiqua" w:hAnsi="Book Antiqua" w:cs="Book Antiqua"/>
          <w:color w:val="000000" w:themeColor="text1"/>
        </w:rPr>
        <w:t xml:space="preserve">, Koutelekos I, Polikandrioti M, Stefanidou S, Koukoularis D, Kyritsi E. Anxiety and depression in primary care patients suffering of rheumatoid diseases. </w:t>
      </w:r>
      <w:r w:rsidRPr="00226AC2">
        <w:rPr>
          <w:rFonts w:ascii="Book Antiqua" w:eastAsia="Book Antiqua" w:hAnsi="Book Antiqua" w:cs="Book Antiqua"/>
          <w:i/>
          <w:iCs/>
          <w:color w:val="000000" w:themeColor="text1"/>
        </w:rPr>
        <w:t>Psychiatriki</w:t>
      </w:r>
      <w:r w:rsidRPr="00226AC2">
        <w:rPr>
          <w:rFonts w:ascii="Book Antiqua" w:eastAsia="Book Antiqua" w:hAnsi="Book Antiqua" w:cs="Book Antiqua"/>
          <w:color w:val="000000" w:themeColor="text1"/>
        </w:rPr>
        <w:t xml:space="preserve"> 2020; </w:t>
      </w:r>
      <w:r w:rsidRPr="00226AC2">
        <w:rPr>
          <w:rFonts w:ascii="Book Antiqua" w:eastAsia="Book Antiqua" w:hAnsi="Book Antiqua" w:cs="Book Antiqua"/>
          <w:b/>
          <w:bCs/>
          <w:color w:val="000000" w:themeColor="text1"/>
        </w:rPr>
        <w:t>31</w:t>
      </w:r>
      <w:r w:rsidRPr="00226AC2">
        <w:rPr>
          <w:rFonts w:ascii="Book Antiqua" w:eastAsia="Book Antiqua" w:hAnsi="Book Antiqua" w:cs="Book Antiqua"/>
          <w:color w:val="000000" w:themeColor="text1"/>
        </w:rPr>
        <w:t>: 140-150 [PMID: 32840218 DOI: 10.22365/jpsych.2020.312.140]</w:t>
      </w:r>
    </w:p>
    <w:p w14:paraId="4EACDD1E" w14:textId="77777777" w:rsidR="00A77B3E" w:rsidRPr="00226AC2" w:rsidRDefault="008977F2" w:rsidP="00226AC2">
      <w:pPr>
        <w:adjustRightInd w:val="0"/>
        <w:snapToGrid w:val="0"/>
        <w:spacing w:line="360" w:lineRule="auto"/>
        <w:jc w:val="both"/>
        <w:rPr>
          <w:rFonts w:ascii="Book Antiqua" w:hAnsi="Book Antiqua"/>
          <w:color w:val="000000" w:themeColor="text1"/>
        </w:rPr>
      </w:pPr>
      <w:r w:rsidRPr="00226AC2">
        <w:rPr>
          <w:rFonts w:ascii="Book Antiqua" w:eastAsia="Book Antiqua" w:hAnsi="Book Antiqua" w:cs="Book Antiqua"/>
          <w:color w:val="000000" w:themeColor="text1"/>
        </w:rPr>
        <w:t xml:space="preserve">19 </w:t>
      </w:r>
      <w:r w:rsidRPr="00226AC2">
        <w:rPr>
          <w:rFonts w:ascii="Book Antiqua" w:eastAsia="Book Antiqua" w:hAnsi="Book Antiqua" w:cs="Book Antiqua"/>
          <w:b/>
          <w:bCs/>
          <w:color w:val="000000" w:themeColor="text1"/>
        </w:rPr>
        <w:t>Bączyk G</w:t>
      </w:r>
      <w:r w:rsidRPr="00226AC2">
        <w:rPr>
          <w:rFonts w:ascii="Book Antiqua" w:eastAsia="Book Antiqua" w:hAnsi="Book Antiqua" w:cs="Book Antiqua"/>
          <w:color w:val="000000" w:themeColor="text1"/>
        </w:rPr>
        <w:t xml:space="preserve">, Kozłowska K. The role of demographic and clinical variables in assessing the quality of life of outpatients with rheumatoid arthritis. </w:t>
      </w:r>
      <w:r w:rsidRPr="00226AC2">
        <w:rPr>
          <w:rFonts w:ascii="Book Antiqua" w:eastAsia="Book Antiqua" w:hAnsi="Book Antiqua" w:cs="Book Antiqua"/>
          <w:i/>
          <w:iCs/>
          <w:color w:val="000000" w:themeColor="text1"/>
        </w:rPr>
        <w:t>Arch Med Sci</w:t>
      </w:r>
      <w:r w:rsidRPr="00226AC2">
        <w:rPr>
          <w:rFonts w:ascii="Book Antiqua" w:eastAsia="Book Antiqua" w:hAnsi="Book Antiqua" w:cs="Book Antiqua"/>
          <w:color w:val="000000" w:themeColor="text1"/>
        </w:rPr>
        <w:t xml:space="preserve"> 2018; </w:t>
      </w:r>
      <w:r w:rsidRPr="00226AC2">
        <w:rPr>
          <w:rFonts w:ascii="Book Antiqua" w:eastAsia="Book Antiqua" w:hAnsi="Book Antiqua" w:cs="Book Antiqua"/>
          <w:b/>
          <w:bCs/>
          <w:color w:val="000000" w:themeColor="text1"/>
        </w:rPr>
        <w:t>14</w:t>
      </w:r>
      <w:r w:rsidRPr="00226AC2">
        <w:rPr>
          <w:rFonts w:ascii="Book Antiqua" w:eastAsia="Book Antiqua" w:hAnsi="Book Antiqua" w:cs="Book Antiqua"/>
          <w:color w:val="000000" w:themeColor="text1"/>
        </w:rPr>
        <w:t>: 1070-1079 [PMID: 30154890 DOI: 10.5114/aoms.2018.77254]</w:t>
      </w:r>
    </w:p>
    <w:p w14:paraId="58ABAD93" w14:textId="77777777" w:rsidR="00A77B3E" w:rsidRPr="00226AC2" w:rsidRDefault="008977F2" w:rsidP="00226AC2">
      <w:pPr>
        <w:adjustRightInd w:val="0"/>
        <w:snapToGrid w:val="0"/>
        <w:spacing w:line="360" w:lineRule="auto"/>
        <w:jc w:val="both"/>
        <w:rPr>
          <w:rFonts w:ascii="Book Antiqua" w:hAnsi="Book Antiqua"/>
          <w:color w:val="000000" w:themeColor="text1"/>
        </w:rPr>
      </w:pPr>
      <w:r w:rsidRPr="00226AC2">
        <w:rPr>
          <w:rFonts w:ascii="Book Antiqua" w:eastAsia="Book Antiqua" w:hAnsi="Book Antiqua" w:cs="Book Antiqua"/>
          <w:color w:val="000000" w:themeColor="text1"/>
        </w:rPr>
        <w:t xml:space="preserve">20 </w:t>
      </w:r>
      <w:r w:rsidRPr="00226AC2">
        <w:rPr>
          <w:rFonts w:ascii="Book Antiqua" w:eastAsia="Book Antiqua" w:hAnsi="Book Antiqua" w:cs="Book Antiqua"/>
          <w:b/>
          <w:bCs/>
          <w:color w:val="000000" w:themeColor="text1"/>
        </w:rPr>
        <w:t>Sabaz Karakeci E</w:t>
      </w:r>
      <w:r w:rsidRPr="00226AC2">
        <w:rPr>
          <w:rFonts w:ascii="Book Antiqua" w:eastAsia="Book Antiqua" w:hAnsi="Book Antiqua" w:cs="Book Antiqua"/>
          <w:color w:val="000000" w:themeColor="text1"/>
        </w:rPr>
        <w:t xml:space="preserve">, Çetintaş D, Kaya A. Association of the Commitments and Responsibilities of the Caregiver Within the Family to the Disease Activity in Patients </w:t>
      </w:r>
      <w:r w:rsidRPr="00226AC2">
        <w:rPr>
          <w:rFonts w:ascii="Book Antiqua" w:eastAsia="Book Antiqua" w:hAnsi="Book Antiqua" w:cs="Book Antiqua"/>
          <w:color w:val="000000" w:themeColor="text1"/>
        </w:rPr>
        <w:lastRenderedPageBreak/>
        <w:t xml:space="preserve">With Rheumatoid Arthritis: A Report From Turkey. </w:t>
      </w:r>
      <w:r w:rsidRPr="00226AC2">
        <w:rPr>
          <w:rFonts w:ascii="Book Antiqua" w:eastAsia="Book Antiqua" w:hAnsi="Book Antiqua" w:cs="Book Antiqua"/>
          <w:i/>
          <w:iCs/>
          <w:color w:val="000000" w:themeColor="text1"/>
        </w:rPr>
        <w:t>Arch Rheumatol</w:t>
      </w:r>
      <w:r w:rsidRPr="00226AC2">
        <w:rPr>
          <w:rFonts w:ascii="Book Antiqua" w:eastAsia="Book Antiqua" w:hAnsi="Book Antiqua" w:cs="Book Antiqua"/>
          <w:color w:val="000000" w:themeColor="text1"/>
        </w:rPr>
        <w:t xml:space="preserve"> 2018; </w:t>
      </w:r>
      <w:r w:rsidRPr="00226AC2">
        <w:rPr>
          <w:rFonts w:ascii="Book Antiqua" w:eastAsia="Book Antiqua" w:hAnsi="Book Antiqua" w:cs="Book Antiqua"/>
          <w:b/>
          <w:bCs/>
          <w:color w:val="000000" w:themeColor="text1"/>
        </w:rPr>
        <w:t>33</w:t>
      </w:r>
      <w:r w:rsidRPr="00226AC2">
        <w:rPr>
          <w:rFonts w:ascii="Book Antiqua" w:eastAsia="Book Antiqua" w:hAnsi="Book Antiqua" w:cs="Book Antiqua"/>
          <w:color w:val="000000" w:themeColor="text1"/>
        </w:rPr>
        <w:t>: 213-220 [PMID: 30207580 DOI: 10.5606/ArchRheumatol.2018.6427]</w:t>
      </w:r>
    </w:p>
    <w:p w14:paraId="4D2ECCE6" w14:textId="77777777" w:rsidR="00A77B3E" w:rsidRPr="00226AC2" w:rsidRDefault="008977F2" w:rsidP="00226AC2">
      <w:pPr>
        <w:adjustRightInd w:val="0"/>
        <w:snapToGrid w:val="0"/>
        <w:spacing w:line="360" w:lineRule="auto"/>
        <w:jc w:val="both"/>
        <w:rPr>
          <w:rFonts w:ascii="Book Antiqua" w:hAnsi="Book Antiqua"/>
          <w:color w:val="000000" w:themeColor="text1"/>
        </w:rPr>
      </w:pPr>
      <w:r w:rsidRPr="00226AC2">
        <w:rPr>
          <w:rFonts w:ascii="Book Antiqua" w:eastAsia="Book Antiqua" w:hAnsi="Book Antiqua" w:cs="Book Antiqua"/>
          <w:color w:val="000000" w:themeColor="text1"/>
        </w:rPr>
        <w:t xml:space="preserve">21 </w:t>
      </w:r>
      <w:r w:rsidRPr="00226AC2">
        <w:rPr>
          <w:rFonts w:ascii="Book Antiqua" w:eastAsia="Book Antiqua" w:hAnsi="Book Antiqua" w:cs="Book Antiqua"/>
          <w:b/>
          <w:bCs/>
          <w:color w:val="000000" w:themeColor="text1"/>
        </w:rPr>
        <w:t>Gilliss CL</w:t>
      </w:r>
      <w:r w:rsidRPr="00226AC2">
        <w:rPr>
          <w:rFonts w:ascii="Book Antiqua" w:eastAsia="Book Antiqua" w:hAnsi="Book Antiqua" w:cs="Book Antiqua"/>
          <w:color w:val="000000" w:themeColor="text1"/>
        </w:rPr>
        <w:t xml:space="preserve">, Pan W, Davis LL. Family Involvement in Adult Chronic Disease Care: Reviewing the Systematic Reviews. </w:t>
      </w:r>
      <w:r w:rsidRPr="00226AC2">
        <w:rPr>
          <w:rFonts w:ascii="Book Antiqua" w:eastAsia="Book Antiqua" w:hAnsi="Book Antiqua" w:cs="Book Antiqua"/>
          <w:i/>
          <w:iCs/>
          <w:color w:val="000000" w:themeColor="text1"/>
        </w:rPr>
        <w:t>J Fam Nurs</w:t>
      </w:r>
      <w:r w:rsidRPr="00226AC2">
        <w:rPr>
          <w:rFonts w:ascii="Book Antiqua" w:eastAsia="Book Antiqua" w:hAnsi="Book Antiqua" w:cs="Book Antiqua"/>
          <w:color w:val="000000" w:themeColor="text1"/>
        </w:rPr>
        <w:t xml:space="preserve"> 2019; </w:t>
      </w:r>
      <w:r w:rsidRPr="00226AC2">
        <w:rPr>
          <w:rFonts w:ascii="Book Antiqua" w:eastAsia="Book Antiqua" w:hAnsi="Book Antiqua" w:cs="Book Antiqua"/>
          <w:b/>
          <w:bCs/>
          <w:color w:val="000000" w:themeColor="text1"/>
        </w:rPr>
        <w:t>25</w:t>
      </w:r>
      <w:r w:rsidRPr="00226AC2">
        <w:rPr>
          <w:rFonts w:ascii="Book Antiqua" w:eastAsia="Book Antiqua" w:hAnsi="Book Antiqua" w:cs="Book Antiqua"/>
          <w:color w:val="000000" w:themeColor="text1"/>
        </w:rPr>
        <w:t>: 3-27 [PMID: 30755110 DOI: 10.1177/1074840718822365]</w:t>
      </w:r>
    </w:p>
    <w:p w14:paraId="17776DFF" w14:textId="77777777" w:rsidR="00A77B3E" w:rsidRPr="00226AC2" w:rsidRDefault="008977F2" w:rsidP="00226AC2">
      <w:pPr>
        <w:adjustRightInd w:val="0"/>
        <w:snapToGrid w:val="0"/>
        <w:spacing w:line="360" w:lineRule="auto"/>
        <w:jc w:val="both"/>
        <w:rPr>
          <w:rFonts w:ascii="Book Antiqua" w:hAnsi="Book Antiqua"/>
          <w:color w:val="000000" w:themeColor="text1"/>
        </w:rPr>
      </w:pPr>
      <w:r w:rsidRPr="00226AC2">
        <w:rPr>
          <w:rFonts w:ascii="Book Antiqua" w:eastAsia="Book Antiqua" w:hAnsi="Book Antiqua" w:cs="Book Antiqua"/>
          <w:color w:val="000000" w:themeColor="text1"/>
        </w:rPr>
        <w:t xml:space="preserve">22 </w:t>
      </w:r>
      <w:r w:rsidRPr="00226AC2">
        <w:rPr>
          <w:rFonts w:ascii="Book Antiqua" w:eastAsia="Book Antiqua" w:hAnsi="Book Antiqua" w:cs="Book Antiqua"/>
          <w:b/>
          <w:bCs/>
          <w:color w:val="000000" w:themeColor="text1"/>
        </w:rPr>
        <w:t>Qiao J</w:t>
      </w:r>
      <w:r w:rsidRPr="00226AC2">
        <w:rPr>
          <w:rFonts w:ascii="Book Antiqua" w:eastAsia="Book Antiqua" w:hAnsi="Book Antiqua" w:cs="Book Antiqua"/>
          <w:color w:val="000000" w:themeColor="text1"/>
        </w:rPr>
        <w:t xml:space="preserve">, Zhou M, Li Z, Ren J, Gao G, Zhen J, Cao G, Ding L. Elevated serum granzyme B levels are associated with disease activity and joint damage in patients with rheumatoid arthritis. </w:t>
      </w:r>
      <w:r w:rsidRPr="00226AC2">
        <w:rPr>
          <w:rFonts w:ascii="Book Antiqua" w:eastAsia="Book Antiqua" w:hAnsi="Book Antiqua" w:cs="Book Antiqua"/>
          <w:i/>
          <w:iCs/>
          <w:color w:val="000000" w:themeColor="text1"/>
        </w:rPr>
        <w:t>J Int Med Res</w:t>
      </w:r>
      <w:r w:rsidRPr="00226AC2">
        <w:rPr>
          <w:rFonts w:ascii="Book Antiqua" w:eastAsia="Book Antiqua" w:hAnsi="Book Antiqua" w:cs="Book Antiqua"/>
          <w:color w:val="000000" w:themeColor="text1"/>
        </w:rPr>
        <w:t xml:space="preserve"> 2020; </w:t>
      </w:r>
      <w:r w:rsidRPr="00226AC2">
        <w:rPr>
          <w:rFonts w:ascii="Book Antiqua" w:eastAsia="Book Antiqua" w:hAnsi="Book Antiqua" w:cs="Book Antiqua"/>
          <w:b/>
          <w:bCs/>
          <w:color w:val="000000" w:themeColor="text1"/>
        </w:rPr>
        <w:t>48</w:t>
      </w:r>
      <w:r w:rsidRPr="00226AC2">
        <w:rPr>
          <w:rFonts w:ascii="Book Antiqua" w:eastAsia="Book Antiqua" w:hAnsi="Book Antiqua" w:cs="Book Antiqua"/>
          <w:color w:val="000000" w:themeColor="text1"/>
        </w:rPr>
        <w:t>: 300060520962954 [PMID: 33143503 DOI: 10.1177/0300060520962954]</w:t>
      </w:r>
    </w:p>
    <w:p w14:paraId="5BC38C54" w14:textId="77777777" w:rsidR="00A77B3E" w:rsidRPr="00226AC2" w:rsidRDefault="008977F2" w:rsidP="00226AC2">
      <w:pPr>
        <w:adjustRightInd w:val="0"/>
        <w:snapToGrid w:val="0"/>
        <w:spacing w:line="360" w:lineRule="auto"/>
        <w:jc w:val="both"/>
        <w:rPr>
          <w:rFonts w:ascii="Book Antiqua" w:hAnsi="Book Antiqua"/>
          <w:color w:val="000000" w:themeColor="text1"/>
        </w:rPr>
      </w:pPr>
      <w:r w:rsidRPr="00226AC2">
        <w:rPr>
          <w:rFonts w:ascii="Book Antiqua" w:eastAsia="Book Antiqua" w:hAnsi="Book Antiqua" w:cs="Book Antiqua"/>
          <w:color w:val="000000" w:themeColor="text1"/>
        </w:rPr>
        <w:t xml:space="preserve">23 </w:t>
      </w:r>
      <w:r w:rsidRPr="00226AC2">
        <w:rPr>
          <w:rFonts w:ascii="Book Antiqua" w:eastAsia="Book Antiqua" w:hAnsi="Book Antiqua" w:cs="Book Antiqua"/>
          <w:b/>
          <w:bCs/>
          <w:color w:val="000000" w:themeColor="text1"/>
        </w:rPr>
        <w:t>Shervington L</w:t>
      </w:r>
      <w:r w:rsidRPr="00226AC2">
        <w:rPr>
          <w:rFonts w:ascii="Book Antiqua" w:eastAsia="Book Antiqua" w:hAnsi="Book Antiqua" w:cs="Book Antiqua"/>
          <w:color w:val="000000" w:themeColor="text1"/>
        </w:rPr>
        <w:t xml:space="preserve">, Darekar A, Shaikh M, Mathews R, Shervington A. Identifying Reliable Diagnostic/Predictive Biomarkers for Rheumatoid Arthritis. </w:t>
      </w:r>
      <w:r w:rsidRPr="00226AC2">
        <w:rPr>
          <w:rFonts w:ascii="Book Antiqua" w:eastAsia="Book Antiqua" w:hAnsi="Book Antiqua" w:cs="Book Antiqua"/>
          <w:i/>
          <w:iCs/>
          <w:color w:val="000000" w:themeColor="text1"/>
        </w:rPr>
        <w:t>Biomark Insights</w:t>
      </w:r>
      <w:r w:rsidRPr="00226AC2">
        <w:rPr>
          <w:rFonts w:ascii="Book Antiqua" w:eastAsia="Book Antiqua" w:hAnsi="Book Antiqua" w:cs="Book Antiqua"/>
          <w:color w:val="000000" w:themeColor="text1"/>
        </w:rPr>
        <w:t xml:space="preserve"> 2018; </w:t>
      </w:r>
      <w:r w:rsidRPr="00226AC2">
        <w:rPr>
          <w:rFonts w:ascii="Book Antiqua" w:eastAsia="Book Antiqua" w:hAnsi="Book Antiqua" w:cs="Book Antiqua"/>
          <w:b/>
          <w:bCs/>
          <w:color w:val="000000" w:themeColor="text1"/>
        </w:rPr>
        <w:t>13</w:t>
      </w:r>
      <w:r w:rsidRPr="00226AC2">
        <w:rPr>
          <w:rFonts w:ascii="Book Antiqua" w:eastAsia="Book Antiqua" w:hAnsi="Book Antiqua" w:cs="Book Antiqua"/>
          <w:color w:val="000000" w:themeColor="text1"/>
        </w:rPr>
        <w:t>: 1177271918801005 [PMID: 30262983 DOI: 10.1177/1177271918801005]</w:t>
      </w:r>
    </w:p>
    <w:p w14:paraId="77EB514C" w14:textId="77777777" w:rsidR="00A77B3E" w:rsidRPr="00226AC2" w:rsidRDefault="008977F2" w:rsidP="00226AC2">
      <w:pPr>
        <w:adjustRightInd w:val="0"/>
        <w:snapToGrid w:val="0"/>
        <w:spacing w:line="360" w:lineRule="auto"/>
        <w:jc w:val="both"/>
        <w:rPr>
          <w:rFonts w:ascii="Book Antiqua" w:hAnsi="Book Antiqua"/>
          <w:color w:val="000000" w:themeColor="text1"/>
        </w:rPr>
      </w:pPr>
      <w:r w:rsidRPr="00226AC2">
        <w:rPr>
          <w:rFonts w:ascii="Book Antiqua" w:eastAsia="Book Antiqua" w:hAnsi="Book Antiqua" w:cs="Book Antiqua"/>
          <w:color w:val="000000" w:themeColor="text1"/>
        </w:rPr>
        <w:t xml:space="preserve">24 </w:t>
      </w:r>
      <w:r w:rsidRPr="00226AC2">
        <w:rPr>
          <w:rFonts w:ascii="Book Antiqua" w:eastAsia="Book Antiqua" w:hAnsi="Book Antiqua" w:cs="Book Antiqua"/>
          <w:b/>
          <w:bCs/>
          <w:color w:val="000000" w:themeColor="text1"/>
        </w:rPr>
        <w:t>Jeong JH</w:t>
      </w:r>
      <w:r w:rsidRPr="00226AC2">
        <w:rPr>
          <w:rFonts w:ascii="Book Antiqua" w:eastAsia="Book Antiqua" w:hAnsi="Book Antiqua" w:cs="Book Antiqua"/>
          <w:color w:val="000000" w:themeColor="text1"/>
        </w:rPr>
        <w:t xml:space="preserve">, Yoo WG. Effect of caregiver education on pulmonary rehabilitation, respiratory muscle strength and dyspnea in lung cancer patients. </w:t>
      </w:r>
      <w:r w:rsidRPr="00226AC2">
        <w:rPr>
          <w:rFonts w:ascii="Book Antiqua" w:eastAsia="Book Antiqua" w:hAnsi="Book Antiqua" w:cs="Book Antiqua"/>
          <w:i/>
          <w:iCs/>
          <w:color w:val="000000" w:themeColor="text1"/>
        </w:rPr>
        <w:t>J Phys Ther Sci</w:t>
      </w:r>
      <w:r w:rsidRPr="00226AC2">
        <w:rPr>
          <w:rFonts w:ascii="Book Antiqua" w:eastAsia="Book Antiqua" w:hAnsi="Book Antiqua" w:cs="Book Antiqua"/>
          <w:color w:val="000000" w:themeColor="text1"/>
        </w:rPr>
        <w:t xml:space="preserve"> 2015; </w:t>
      </w:r>
      <w:r w:rsidRPr="00226AC2">
        <w:rPr>
          <w:rFonts w:ascii="Book Antiqua" w:eastAsia="Book Antiqua" w:hAnsi="Book Antiqua" w:cs="Book Antiqua"/>
          <w:b/>
          <w:bCs/>
          <w:color w:val="000000" w:themeColor="text1"/>
        </w:rPr>
        <w:t>27</w:t>
      </w:r>
      <w:r w:rsidRPr="00226AC2">
        <w:rPr>
          <w:rFonts w:ascii="Book Antiqua" w:eastAsia="Book Antiqua" w:hAnsi="Book Antiqua" w:cs="Book Antiqua"/>
          <w:color w:val="000000" w:themeColor="text1"/>
        </w:rPr>
        <w:t>: 1653-1654 [PMID: 26180291 DOI: 10.1589/jpts.27.1653]</w:t>
      </w:r>
    </w:p>
    <w:p w14:paraId="199AC833" w14:textId="77777777" w:rsidR="00A77B3E" w:rsidRPr="00226AC2" w:rsidRDefault="008977F2" w:rsidP="00226AC2">
      <w:pPr>
        <w:adjustRightInd w:val="0"/>
        <w:snapToGrid w:val="0"/>
        <w:spacing w:line="360" w:lineRule="auto"/>
        <w:jc w:val="both"/>
        <w:rPr>
          <w:rFonts w:ascii="Book Antiqua" w:hAnsi="Book Antiqua"/>
          <w:color w:val="000000" w:themeColor="text1"/>
        </w:rPr>
      </w:pPr>
      <w:r w:rsidRPr="00226AC2">
        <w:rPr>
          <w:rFonts w:ascii="Book Antiqua" w:eastAsia="Book Antiqua" w:hAnsi="Book Antiqua" w:cs="Book Antiqua"/>
          <w:color w:val="000000" w:themeColor="text1"/>
        </w:rPr>
        <w:t xml:space="preserve">25 </w:t>
      </w:r>
      <w:r w:rsidRPr="00226AC2">
        <w:rPr>
          <w:rFonts w:ascii="Book Antiqua" w:eastAsia="Book Antiqua" w:hAnsi="Book Antiqua" w:cs="Book Antiqua"/>
          <w:b/>
          <w:bCs/>
          <w:color w:val="000000" w:themeColor="text1"/>
        </w:rPr>
        <w:t>Yu F</w:t>
      </w:r>
      <w:r w:rsidRPr="00226AC2">
        <w:rPr>
          <w:rFonts w:ascii="Book Antiqua" w:eastAsia="Book Antiqua" w:hAnsi="Book Antiqua" w:cs="Book Antiqua"/>
          <w:color w:val="000000" w:themeColor="text1"/>
        </w:rPr>
        <w:t xml:space="preserve">, Li H, Tai C, Guo T, Pang D. Effect of family education program on cognitive impairment, anxiety, and depression in persons who have had a stroke: A randomized, controlled study. </w:t>
      </w:r>
      <w:r w:rsidRPr="00226AC2">
        <w:rPr>
          <w:rFonts w:ascii="Book Antiqua" w:eastAsia="Book Antiqua" w:hAnsi="Book Antiqua" w:cs="Book Antiqua"/>
          <w:i/>
          <w:iCs/>
          <w:color w:val="000000" w:themeColor="text1"/>
        </w:rPr>
        <w:t>Nurs Health Sci</w:t>
      </w:r>
      <w:r w:rsidRPr="00226AC2">
        <w:rPr>
          <w:rFonts w:ascii="Book Antiqua" w:eastAsia="Book Antiqua" w:hAnsi="Book Antiqua" w:cs="Book Antiqua"/>
          <w:color w:val="000000" w:themeColor="text1"/>
        </w:rPr>
        <w:t xml:space="preserve"> 2019; </w:t>
      </w:r>
      <w:r w:rsidRPr="00226AC2">
        <w:rPr>
          <w:rFonts w:ascii="Book Antiqua" w:eastAsia="Book Antiqua" w:hAnsi="Book Antiqua" w:cs="Book Antiqua"/>
          <w:b/>
          <w:bCs/>
          <w:color w:val="000000" w:themeColor="text1"/>
        </w:rPr>
        <w:t>21</w:t>
      </w:r>
      <w:r w:rsidRPr="00226AC2">
        <w:rPr>
          <w:rFonts w:ascii="Book Antiqua" w:eastAsia="Book Antiqua" w:hAnsi="Book Antiqua" w:cs="Book Antiqua"/>
          <w:color w:val="000000" w:themeColor="text1"/>
        </w:rPr>
        <w:t>: 44-53 [PMID: 30112788 DOI: 10.1111/nhs.12548]</w:t>
      </w:r>
    </w:p>
    <w:p w14:paraId="61FEFC1B" w14:textId="77777777" w:rsidR="00A77B3E" w:rsidRPr="00226AC2" w:rsidRDefault="008977F2" w:rsidP="00226AC2">
      <w:pPr>
        <w:adjustRightInd w:val="0"/>
        <w:snapToGrid w:val="0"/>
        <w:spacing w:line="360" w:lineRule="auto"/>
        <w:jc w:val="both"/>
        <w:rPr>
          <w:rFonts w:ascii="Book Antiqua" w:hAnsi="Book Antiqua"/>
          <w:color w:val="000000" w:themeColor="text1"/>
        </w:rPr>
      </w:pPr>
      <w:r w:rsidRPr="00226AC2">
        <w:rPr>
          <w:rFonts w:ascii="Book Antiqua" w:eastAsia="Book Antiqua" w:hAnsi="Book Antiqua" w:cs="Book Antiqua"/>
          <w:color w:val="000000" w:themeColor="text1"/>
        </w:rPr>
        <w:t xml:space="preserve">26 </w:t>
      </w:r>
      <w:r w:rsidRPr="00226AC2">
        <w:rPr>
          <w:rFonts w:ascii="Book Antiqua" w:eastAsia="Book Antiqua" w:hAnsi="Book Antiqua" w:cs="Book Antiqua"/>
          <w:b/>
          <w:bCs/>
          <w:color w:val="000000" w:themeColor="text1"/>
        </w:rPr>
        <w:t>Matcham F</w:t>
      </w:r>
      <w:r w:rsidRPr="00226AC2">
        <w:rPr>
          <w:rFonts w:ascii="Book Antiqua" w:eastAsia="Book Antiqua" w:hAnsi="Book Antiqua" w:cs="Book Antiqua"/>
          <w:color w:val="000000" w:themeColor="text1"/>
        </w:rPr>
        <w:t xml:space="preserve">, Rayner L, Steer S, Hotopf M. The prevalence of depression in rheumatoid arthritis: a systematic review and meta-analysis: reply. </w:t>
      </w:r>
      <w:r w:rsidRPr="00226AC2">
        <w:rPr>
          <w:rFonts w:ascii="Book Antiqua" w:eastAsia="Book Antiqua" w:hAnsi="Book Antiqua" w:cs="Book Antiqua"/>
          <w:i/>
          <w:iCs/>
          <w:color w:val="000000" w:themeColor="text1"/>
        </w:rPr>
        <w:t>Rheumatology (Oxford)</w:t>
      </w:r>
      <w:r w:rsidRPr="00226AC2">
        <w:rPr>
          <w:rFonts w:ascii="Book Antiqua" w:eastAsia="Book Antiqua" w:hAnsi="Book Antiqua" w:cs="Book Antiqua"/>
          <w:color w:val="000000" w:themeColor="text1"/>
        </w:rPr>
        <w:t xml:space="preserve"> 2014; </w:t>
      </w:r>
      <w:r w:rsidRPr="00226AC2">
        <w:rPr>
          <w:rFonts w:ascii="Book Antiqua" w:eastAsia="Book Antiqua" w:hAnsi="Book Antiqua" w:cs="Book Antiqua"/>
          <w:b/>
          <w:bCs/>
          <w:color w:val="000000" w:themeColor="text1"/>
        </w:rPr>
        <w:t>53</w:t>
      </w:r>
      <w:r w:rsidRPr="00226AC2">
        <w:rPr>
          <w:rFonts w:ascii="Book Antiqua" w:eastAsia="Book Antiqua" w:hAnsi="Book Antiqua" w:cs="Book Antiqua"/>
          <w:color w:val="000000" w:themeColor="text1"/>
        </w:rPr>
        <w:t>: 578-579 [PMID: 24402579 DOI: 10.1093/rheumatology/ket439]</w:t>
      </w:r>
    </w:p>
    <w:p w14:paraId="0E1A7EC3" w14:textId="77777777" w:rsidR="00A77B3E" w:rsidRPr="00226AC2" w:rsidRDefault="008977F2" w:rsidP="00226AC2">
      <w:pPr>
        <w:adjustRightInd w:val="0"/>
        <w:snapToGrid w:val="0"/>
        <w:spacing w:line="360" w:lineRule="auto"/>
        <w:jc w:val="both"/>
        <w:rPr>
          <w:rFonts w:ascii="Book Antiqua" w:hAnsi="Book Antiqua"/>
          <w:color w:val="000000" w:themeColor="text1"/>
        </w:rPr>
      </w:pPr>
      <w:r w:rsidRPr="00226AC2">
        <w:rPr>
          <w:rFonts w:ascii="Book Antiqua" w:eastAsia="Book Antiqua" w:hAnsi="Book Antiqua" w:cs="Book Antiqua"/>
          <w:color w:val="000000" w:themeColor="text1"/>
        </w:rPr>
        <w:t xml:space="preserve">27 </w:t>
      </w:r>
      <w:r w:rsidRPr="00226AC2">
        <w:rPr>
          <w:rFonts w:ascii="Book Antiqua" w:eastAsia="Book Antiqua" w:hAnsi="Book Antiqua" w:cs="Book Antiqua"/>
          <w:b/>
          <w:bCs/>
          <w:color w:val="000000" w:themeColor="text1"/>
        </w:rPr>
        <w:t>Ang DC</w:t>
      </w:r>
      <w:r w:rsidRPr="00226AC2">
        <w:rPr>
          <w:rFonts w:ascii="Book Antiqua" w:eastAsia="Book Antiqua" w:hAnsi="Book Antiqua" w:cs="Book Antiqua"/>
          <w:color w:val="000000" w:themeColor="text1"/>
        </w:rPr>
        <w:t xml:space="preserve">, Choi H, Kroenke K, Wolfe F. Comorbid depression is an independent risk factor for mortality in patients with rheumatoid arthritis. </w:t>
      </w:r>
      <w:r w:rsidRPr="00226AC2">
        <w:rPr>
          <w:rFonts w:ascii="Book Antiqua" w:eastAsia="Book Antiqua" w:hAnsi="Book Antiqua" w:cs="Book Antiqua"/>
          <w:i/>
          <w:iCs/>
          <w:color w:val="000000" w:themeColor="text1"/>
        </w:rPr>
        <w:t>J Rheumatol</w:t>
      </w:r>
      <w:r w:rsidRPr="00226AC2">
        <w:rPr>
          <w:rFonts w:ascii="Book Antiqua" w:eastAsia="Book Antiqua" w:hAnsi="Book Antiqua" w:cs="Book Antiqua"/>
          <w:color w:val="000000" w:themeColor="text1"/>
        </w:rPr>
        <w:t xml:space="preserve"> 2005; </w:t>
      </w:r>
      <w:r w:rsidRPr="00226AC2">
        <w:rPr>
          <w:rFonts w:ascii="Book Antiqua" w:eastAsia="Book Antiqua" w:hAnsi="Book Antiqua" w:cs="Book Antiqua"/>
          <w:b/>
          <w:bCs/>
          <w:color w:val="000000" w:themeColor="text1"/>
        </w:rPr>
        <w:t>32</w:t>
      </w:r>
      <w:r w:rsidRPr="00226AC2">
        <w:rPr>
          <w:rFonts w:ascii="Book Antiqua" w:eastAsia="Book Antiqua" w:hAnsi="Book Antiqua" w:cs="Book Antiqua"/>
          <w:color w:val="000000" w:themeColor="text1"/>
        </w:rPr>
        <w:t>: 1013-1019 [PMID: 15940760]</w:t>
      </w:r>
    </w:p>
    <w:p w14:paraId="297DC859" w14:textId="77777777" w:rsidR="00A77B3E" w:rsidRPr="00226AC2" w:rsidRDefault="008977F2" w:rsidP="00226AC2">
      <w:pPr>
        <w:adjustRightInd w:val="0"/>
        <w:snapToGrid w:val="0"/>
        <w:spacing w:line="360" w:lineRule="auto"/>
        <w:jc w:val="both"/>
        <w:rPr>
          <w:rFonts w:ascii="Book Antiqua" w:hAnsi="Book Antiqua"/>
          <w:color w:val="000000" w:themeColor="text1"/>
        </w:rPr>
      </w:pPr>
      <w:r w:rsidRPr="00226AC2">
        <w:rPr>
          <w:rFonts w:ascii="Book Antiqua" w:eastAsia="Book Antiqua" w:hAnsi="Book Antiqua" w:cs="Book Antiqua"/>
          <w:color w:val="000000" w:themeColor="text1"/>
        </w:rPr>
        <w:t xml:space="preserve">28 </w:t>
      </w:r>
      <w:r w:rsidRPr="00226AC2">
        <w:rPr>
          <w:rFonts w:ascii="Book Antiqua" w:eastAsia="Book Antiqua" w:hAnsi="Book Antiqua" w:cs="Book Antiqua"/>
          <w:b/>
          <w:bCs/>
          <w:color w:val="000000" w:themeColor="text1"/>
        </w:rPr>
        <w:t>Zhang L</w:t>
      </w:r>
      <w:r w:rsidRPr="00226AC2">
        <w:rPr>
          <w:rFonts w:ascii="Book Antiqua" w:eastAsia="Book Antiqua" w:hAnsi="Book Antiqua" w:cs="Book Antiqua"/>
          <w:color w:val="000000" w:themeColor="text1"/>
        </w:rPr>
        <w:t xml:space="preserve">, Zhang T, Sun Y. A newly designed intensive caregiver education program reduces cognitive impairment, anxiety, and depression in patients with acute ischemic stroke. </w:t>
      </w:r>
      <w:r w:rsidRPr="00226AC2">
        <w:rPr>
          <w:rFonts w:ascii="Book Antiqua" w:eastAsia="Book Antiqua" w:hAnsi="Book Antiqua" w:cs="Book Antiqua"/>
          <w:i/>
          <w:iCs/>
          <w:color w:val="000000" w:themeColor="text1"/>
        </w:rPr>
        <w:t>Braz J Med Biol Res</w:t>
      </w:r>
      <w:r w:rsidRPr="00226AC2">
        <w:rPr>
          <w:rFonts w:ascii="Book Antiqua" w:eastAsia="Book Antiqua" w:hAnsi="Book Antiqua" w:cs="Book Antiqua"/>
          <w:color w:val="000000" w:themeColor="text1"/>
        </w:rPr>
        <w:t xml:space="preserve"> 2019; </w:t>
      </w:r>
      <w:r w:rsidRPr="00226AC2">
        <w:rPr>
          <w:rFonts w:ascii="Book Antiqua" w:eastAsia="Book Antiqua" w:hAnsi="Book Antiqua" w:cs="Book Antiqua"/>
          <w:b/>
          <w:bCs/>
          <w:color w:val="000000" w:themeColor="text1"/>
        </w:rPr>
        <w:t>52</w:t>
      </w:r>
      <w:r w:rsidRPr="00226AC2">
        <w:rPr>
          <w:rFonts w:ascii="Book Antiqua" w:eastAsia="Book Antiqua" w:hAnsi="Book Antiqua" w:cs="Book Antiqua"/>
          <w:color w:val="000000" w:themeColor="text1"/>
        </w:rPr>
        <w:t>: e8533 [PMID: 31483000 DOI: 10.1590/1414-431X20198533]</w:t>
      </w:r>
    </w:p>
    <w:p w14:paraId="597BB913" w14:textId="77777777" w:rsidR="00A77B3E" w:rsidRPr="00226AC2" w:rsidRDefault="008977F2" w:rsidP="00226AC2">
      <w:pPr>
        <w:adjustRightInd w:val="0"/>
        <w:snapToGrid w:val="0"/>
        <w:spacing w:line="360" w:lineRule="auto"/>
        <w:jc w:val="both"/>
        <w:rPr>
          <w:rFonts w:ascii="Book Antiqua" w:hAnsi="Book Antiqua"/>
          <w:color w:val="000000" w:themeColor="text1"/>
        </w:rPr>
      </w:pPr>
      <w:r w:rsidRPr="00226AC2">
        <w:rPr>
          <w:rFonts w:ascii="Book Antiqua" w:eastAsia="Book Antiqua" w:hAnsi="Book Antiqua" w:cs="Book Antiqua"/>
          <w:color w:val="000000" w:themeColor="text1"/>
        </w:rPr>
        <w:lastRenderedPageBreak/>
        <w:t xml:space="preserve">29 </w:t>
      </w:r>
      <w:r w:rsidRPr="00226AC2">
        <w:rPr>
          <w:rFonts w:ascii="Book Antiqua" w:eastAsia="Book Antiqua" w:hAnsi="Book Antiqua" w:cs="Book Antiqua"/>
          <w:b/>
          <w:bCs/>
          <w:color w:val="000000" w:themeColor="text1"/>
        </w:rPr>
        <w:t>Maxwell M</w:t>
      </w:r>
      <w:r w:rsidRPr="00226AC2">
        <w:rPr>
          <w:rFonts w:ascii="Book Antiqua" w:eastAsia="Book Antiqua" w:hAnsi="Book Antiqua" w:cs="Book Antiqua"/>
          <w:color w:val="000000" w:themeColor="text1"/>
        </w:rPr>
        <w:t xml:space="preserve">. Targeted education for general practitioners reduces risk of depression or suicide ideation or attempts in older primary care patients. </w:t>
      </w:r>
      <w:r w:rsidRPr="00226AC2">
        <w:rPr>
          <w:rFonts w:ascii="Book Antiqua" w:eastAsia="Book Antiqua" w:hAnsi="Book Antiqua" w:cs="Book Antiqua"/>
          <w:i/>
          <w:iCs/>
          <w:color w:val="000000" w:themeColor="text1"/>
        </w:rPr>
        <w:t>Evid Based Ment Health</w:t>
      </w:r>
      <w:r w:rsidRPr="00226AC2">
        <w:rPr>
          <w:rFonts w:ascii="Book Antiqua" w:eastAsia="Book Antiqua" w:hAnsi="Book Antiqua" w:cs="Book Antiqua"/>
          <w:color w:val="000000" w:themeColor="text1"/>
        </w:rPr>
        <w:t xml:space="preserve"> 2013; </w:t>
      </w:r>
      <w:r w:rsidRPr="00226AC2">
        <w:rPr>
          <w:rFonts w:ascii="Book Antiqua" w:eastAsia="Book Antiqua" w:hAnsi="Book Antiqua" w:cs="Book Antiqua"/>
          <w:b/>
          <w:bCs/>
          <w:color w:val="000000" w:themeColor="text1"/>
        </w:rPr>
        <w:t>16</w:t>
      </w:r>
      <w:r w:rsidRPr="00226AC2">
        <w:rPr>
          <w:rFonts w:ascii="Book Antiqua" w:eastAsia="Book Antiqua" w:hAnsi="Book Antiqua" w:cs="Book Antiqua"/>
          <w:color w:val="000000" w:themeColor="text1"/>
        </w:rPr>
        <w:t>: 8 [PMID: 23306873 DOI: 10.1136/eb-2012-100975]</w:t>
      </w:r>
    </w:p>
    <w:p w14:paraId="7A77F753" w14:textId="77777777" w:rsidR="00A77B3E" w:rsidRPr="00226AC2" w:rsidRDefault="008977F2" w:rsidP="00226AC2">
      <w:pPr>
        <w:adjustRightInd w:val="0"/>
        <w:snapToGrid w:val="0"/>
        <w:spacing w:line="360" w:lineRule="auto"/>
        <w:jc w:val="both"/>
        <w:rPr>
          <w:rFonts w:ascii="Book Antiqua" w:hAnsi="Book Antiqua"/>
          <w:color w:val="000000" w:themeColor="text1"/>
        </w:rPr>
      </w:pPr>
      <w:r w:rsidRPr="00226AC2">
        <w:rPr>
          <w:rFonts w:ascii="Book Antiqua" w:eastAsia="Book Antiqua" w:hAnsi="Book Antiqua" w:cs="Book Antiqua"/>
          <w:color w:val="000000" w:themeColor="text1"/>
        </w:rPr>
        <w:t xml:space="preserve">30 </w:t>
      </w:r>
      <w:r w:rsidRPr="00226AC2">
        <w:rPr>
          <w:rFonts w:ascii="Book Antiqua" w:eastAsia="Book Antiqua" w:hAnsi="Book Antiqua" w:cs="Book Antiqua"/>
          <w:b/>
          <w:bCs/>
          <w:color w:val="000000" w:themeColor="text1"/>
        </w:rPr>
        <w:t>Sun FK</w:t>
      </w:r>
      <w:r w:rsidRPr="00226AC2">
        <w:rPr>
          <w:rFonts w:ascii="Book Antiqua" w:eastAsia="Book Antiqua" w:hAnsi="Book Antiqua" w:cs="Book Antiqua"/>
          <w:color w:val="000000" w:themeColor="text1"/>
        </w:rPr>
        <w:t xml:space="preserve">, Chiang CY, Lin YH, Chen TB. Short-term effects of a suicide education intervention for family caregivers of people who are suicidal. </w:t>
      </w:r>
      <w:r w:rsidRPr="00226AC2">
        <w:rPr>
          <w:rFonts w:ascii="Book Antiqua" w:eastAsia="Book Antiqua" w:hAnsi="Book Antiqua" w:cs="Book Antiqua"/>
          <w:i/>
          <w:iCs/>
          <w:color w:val="000000" w:themeColor="text1"/>
        </w:rPr>
        <w:t>J Clin Nurs</w:t>
      </w:r>
      <w:r w:rsidRPr="00226AC2">
        <w:rPr>
          <w:rFonts w:ascii="Book Antiqua" w:eastAsia="Book Antiqua" w:hAnsi="Book Antiqua" w:cs="Book Antiqua"/>
          <w:color w:val="000000" w:themeColor="text1"/>
        </w:rPr>
        <w:t xml:space="preserve"> 2014; </w:t>
      </w:r>
      <w:r w:rsidRPr="00226AC2">
        <w:rPr>
          <w:rFonts w:ascii="Book Antiqua" w:eastAsia="Book Antiqua" w:hAnsi="Book Antiqua" w:cs="Book Antiqua"/>
          <w:b/>
          <w:bCs/>
          <w:color w:val="000000" w:themeColor="text1"/>
        </w:rPr>
        <w:t>23</w:t>
      </w:r>
      <w:r w:rsidRPr="00226AC2">
        <w:rPr>
          <w:rFonts w:ascii="Book Antiqua" w:eastAsia="Book Antiqua" w:hAnsi="Book Antiqua" w:cs="Book Antiqua"/>
          <w:color w:val="000000" w:themeColor="text1"/>
        </w:rPr>
        <w:t>: 91-102 [PMID: 23786460 DOI: 10.1111/jocn.12092]</w:t>
      </w:r>
    </w:p>
    <w:p w14:paraId="67581ACB" w14:textId="77777777" w:rsidR="00A77B3E" w:rsidRPr="00226AC2" w:rsidRDefault="008977F2" w:rsidP="00226AC2">
      <w:pPr>
        <w:adjustRightInd w:val="0"/>
        <w:snapToGrid w:val="0"/>
        <w:spacing w:line="360" w:lineRule="auto"/>
        <w:jc w:val="both"/>
        <w:rPr>
          <w:rFonts w:ascii="Book Antiqua" w:hAnsi="Book Antiqua"/>
          <w:color w:val="000000" w:themeColor="text1"/>
        </w:rPr>
      </w:pPr>
      <w:r w:rsidRPr="00226AC2">
        <w:rPr>
          <w:rFonts w:ascii="Book Antiqua" w:eastAsia="Book Antiqua" w:hAnsi="Book Antiqua" w:cs="Book Antiqua"/>
          <w:color w:val="000000" w:themeColor="text1"/>
        </w:rPr>
        <w:t xml:space="preserve">31 </w:t>
      </w:r>
      <w:r w:rsidRPr="00226AC2">
        <w:rPr>
          <w:rFonts w:ascii="Book Antiqua" w:eastAsia="Book Antiqua" w:hAnsi="Book Antiqua" w:cs="Book Antiqua"/>
          <w:b/>
          <w:bCs/>
          <w:color w:val="000000" w:themeColor="text1"/>
        </w:rPr>
        <w:t>Dobkin BH</w:t>
      </w:r>
      <w:r w:rsidRPr="00226AC2">
        <w:rPr>
          <w:rFonts w:ascii="Book Antiqua" w:eastAsia="Book Antiqua" w:hAnsi="Book Antiqua" w:cs="Book Antiqua"/>
          <w:color w:val="000000" w:themeColor="text1"/>
        </w:rPr>
        <w:t xml:space="preserve">. Clinical practice. Rehabilitation after stroke. </w:t>
      </w:r>
      <w:r w:rsidRPr="00226AC2">
        <w:rPr>
          <w:rFonts w:ascii="Book Antiqua" w:eastAsia="Book Antiqua" w:hAnsi="Book Antiqua" w:cs="Book Antiqua"/>
          <w:i/>
          <w:iCs/>
          <w:color w:val="000000" w:themeColor="text1"/>
        </w:rPr>
        <w:t>N Engl J Med</w:t>
      </w:r>
      <w:r w:rsidRPr="00226AC2">
        <w:rPr>
          <w:rFonts w:ascii="Book Antiqua" w:eastAsia="Book Antiqua" w:hAnsi="Book Antiqua" w:cs="Book Antiqua"/>
          <w:color w:val="000000" w:themeColor="text1"/>
        </w:rPr>
        <w:t xml:space="preserve"> 2005; </w:t>
      </w:r>
      <w:r w:rsidRPr="00226AC2">
        <w:rPr>
          <w:rFonts w:ascii="Book Antiqua" w:eastAsia="Book Antiqua" w:hAnsi="Book Antiqua" w:cs="Book Antiqua"/>
          <w:b/>
          <w:bCs/>
          <w:color w:val="000000" w:themeColor="text1"/>
        </w:rPr>
        <w:t>352</w:t>
      </w:r>
      <w:r w:rsidRPr="00226AC2">
        <w:rPr>
          <w:rFonts w:ascii="Book Antiqua" w:eastAsia="Book Antiqua" w:hAnsi="Book Antiqua" w:cs="Book Antiqua"/>
          <w:color w:val="000000" w:themeColor="text1"/>
        </w:rPr>
        <w:t>: 1677-1684 [PMID: 15843670 DOI: 10.1056/NEJMcp043511]</w:t>
      </w:r>
    </w:p>
    <w:p w14:paraId="3A08D076" w14:textId="77777777" w:rsidR="00A77B3E" w:rsidRPr="00226AC2" w:rsidRDefault="008977F2" w:rsidP="00226AC2">
      <w:pPr>
        <w:adjustRightInd w:val="0"/>
        <w:snapToGrid w:val="0"/>
        <w:spacing w:line="360" w:lineRule="auto"/>
        <w:jc w:val="both"/>
        <w:rPr>
          <w:rFonts w:ascii="Book Antiqua" w:hAnsi="Book Antiqua"/>
          <w:color w:val="000000" w:themeColor="text1"/>
        </w:rPr>
      </w:pPr>
      <w:r w:rsidRPr="00226AC2">
        <w:rPr>
          <w:rFonts w:ascii="Book Antiqua" w:eastAsia="Book Antiqua" w:hAnsi="Book Antiqua" w:cs="Book Antiqua"/>
          <w:color w:val="000000" w:themeColor="text1"/>
        </w:rPr>
        <w:t xml:space="preserve">32 </w:t>
      </w:r>
      <w:r w:rsidRPr="00226AC2">
        <w:rPr>
          <w:rFonts w:ascii="Book Antiqua" w:eastAsia="Book Antiqua" w:hAnsi="Book Antiqua" w:cs="Book Antiqua"/>
          <w:b/>
          <w:bCs/>
          <w:color w:val="000000" w:themeColor="text1"/>
        </w:rPr>
        <w:t>Kitts RL</w:t>
      </w:r>
      <w:r w:rsidRPr="00226AC2">
        <w:rPr>
          <w:rFonts w:ascii="Book Antiqua" w:eastAsia="Book Antiqua" w:hAnsi="Book Antiqua" w:cs="Book Antiqua"/>
          <w:color w:val="000000" w:themeColor="text1"/>
        </w:rPr>
        <w:t xml:space="preserve">, Goldman SJ. Education and depression. </w:t>
      </w:r>
      <w:r w:rsidRPr="00226AC2">
        <w:rPr>
          <w:rFonts w:ascii="Book Antiqua" w:eastAsia="Book Antiqua" w:hAnsi="Book Antiqua" w:cs="Book Antiqua"/>
          <w:i/>
          <w:iCs/>
          <w:color w:val="000000" w:themeColor="text1"/>
        </w:rPr>
        <w:t>Child Adolesc Psychiatr Clin N Am</w:t>
      </w:r>
      <w:r w:rsidRPr="00226AC2">
        <w:rPr>
          <w:rFonts w:ascii="Book Antiqua" w:eastAsia="Book Antiqua" w:hAnsi="Book Antiqua" w:cs="Book Antiqua"/>
          <w:color w:val="000000" w:themeColor="text1"/>
        </w:rPr>
        <w:t xml:space="preserve"> 2012; </w:t>
      </w:r>
      <w:r w:rsidRPr="00226AC2">
        <w:rPr>
          <w:rFonts w:ascii="Book Antiqua" w:eastAsia="Book Antiqua" w:hAnsi="Book Antiqua" w:cs="Book Antiqua"/>
          <w:b/>
          <w:bCs/>
          <w:color w:val="000000" w:themeColor="text1"/>
        </w:rPr>
        <w:t>21</w:t>
      </w:r>
      <w:r w:rsidRPr="00226AC2">
        <w:rPr>
          <w:rFonts w:ascii="Book Antiqua" w:eastAsia="Book Antiqua" w:hAnsi="Book Antiqua" w:cs="Book Antiqua"/>
          <w:color w:val="000000" w:themeColor="text1"/>
        </w:rPr>
        <w:t>: 421-446, x [PMID: 22537734 DOI: 10.1016/j.chc.2012.01.007]</w:t>
      </w:r>
    </w:p>
    <w:p w14:paraId="7F321C39" w14:textId="77777777" w:rsidR="00A77B3E" w:rsidRPr="00226AC2" w:rsidRDefault="008977F2" w:rsidP="00226AC2">
      <w:pPr>
        <w:adjustRightInd w:val="0"/>
        <w:snapToGrid w:val="0"/>
        <w:spacing w:line="360" w:lineRule="auto"/>
        <w:jc w:val="both"/>
        <w:rPr>
          <w:rFonts w:ascii="Book Antiqua" w:hAnsi="Book Antiqua"/>
          <w:color w:val="000000" w:themeColor="text1"/>
        </w:rPr>
      </w:pPr>
      <w:r w:rsidRPr="00226AC2">
        <w:rPr>
          <w:rFonts w:ascii="Book Antiqua" w:eastAsia="Book Antiqua" w:hAnsi="Book Antiqua" w:cs="Book Antiqua"/>
          <w:color w:val="000000" w:themeColor="text1"/>
        </w:rPr>
        <w:t xml:space="preserve">33 </w:t>
      </w:r>
      <w:r w:rsidRPr="00226AC2">
        <w:rPr>
          <w:rFonts w:ascii="Book Antiqua" w:eastAsia="Book Antiqua" w:hAnsi="Book Antiqua" w:cs="Book Antiqua"/>
          <w:b/>
          <w:bCs/>
          <w:color w:val="000000" w:themeColor="text1"/>
        </w:rPr>
        <w:t>Zhou B</w:t>
      </w:r>
      <w:r w:rsidRPr="00226AC2">
        <w:rPr>
          <w:rFonts w:ascii="Book Antiqua" w:eastAsia="Book Antiqua" w:hAnsi="Book Antiqua" w:cs="Book Antiqua"/>
          <w:color w:val="000000" w:themeColor="text1"/>
        </w:rPr>
        <w:t xml:space="preserve">, Wang G, Hong Y, Xu S, Wang J, Yu H, Liu Y, Yu L. Mindfulness interventions for rheumatoid arthritis: A systematic review and meta-analysis. </w:t>
      </w:r>
      <w:r w:rsidRPr="00226AC2">
        <w:rPr>
          <w:rFonts w:ascii="Book Antiqua" w:eastAsia="Book Antiqua" w:hAnsi="Book Antiqua" w:cs="Book Antiqua"/>
          <w:i/>
          <w:iCs/>
          <w:color w:val="000000" w:themeColor="text1"/>
        </w:rPr>
        <w:t>Complement Ther Clin Pract</w:t>
      </w:r>
      <w:r w:rsidRPr="00226AC2">
        <w:rPr>
          <w:rFonts w:ascii="Book Antiqua" w:eastAsia="Book Antiqua" w:hAnsi="Book Antiqua" w:cs="Book Antiqua"/>
          <w:color w:val="000000" w:themeColor="text1"/>
        </w:rPr>
        <w:t xml:space="preserve"> 2020; </w:t>
      </w:r>
      <w:r w:rsidRPr="00226AC2">
        <w:rPr>
          <w:rFonts w:ascii="Book Antiqua" w:eastAsia="Book Antiqua" w:hAnsi="Book Antiqua" w:cs="Book Antiqua"/>
          <w:b/>
          <w:bCs/>
          <w:color w:val="000000" w:themeColor="text1"/>
        </w:rPr>
        <w:t>39</w:t>
      </w:r>
      <w:r w:rsidRPr="00226AC2">
        <w:rPr>
          <w:rFonts w:ascii="Book Antiqua" w:eastAsia="Book Antiqua" w:hAnsi="Book Antiqua" w:cs="Book Antiqua"/>
          <w:color w:val="000000" w:themeColor="text1"/>
        </w:rPr>
        <w:t>: 101088 [PMID: 31957665 DOI: 10.1016/j.ctcp.2020.101088]</w:t>
      </w:r>
    </w:p>
    <w:p w14:paraId="4071C359" w14:textId="77777777" w:rsidR="00A77B3E" w:rsidRPr="00226AC2" w:rsidRDefault="008977F2" w:rsidP="00226AC2">
      <w:pPr>
        <w:adjustRightInd w:val="0"/>
        <w:snapToGrid w:val="0"/>
        <w:spacing w:line="360" w:lineRule="auto"/>
        <w:jc w:val="both"/>
        <w:rPr>
          <w:rFonts w:ascii="Book Antiqua" w:hAnsi="Book Antiqua"/>
          <w:color w:val="000000" w:themeColor="text1"/>
        </w:rPr>
      </w:pPr>
      <w:r w:rsidRPr="00226AC2">
        <w:rPr>
          <w:rFonts w:ascii="Book Antiqua" w:eastAsia="Book Antiqua" w:hAnsi="Book Antiqua" w:cs="Book Antiqua"/>
          <w:color w:val="000000" w:themeColor="text1"/>
        </w:rPr>
        <w:t xml:space="preserve">34 </w:t>
      </w:r>
      <w:r w:rsidRPr="00226AC2">
        <w:rPr>
          <w:rFonts w:ascii="Book Antiqua" w:eastAsia="Book Antiqua" w:hAnsi="Book Antiqua" w:cs="Book Antiqua"/>
          <w:b/>
          <w:bCs/>
          <w:color w:val="000000" w:themeColor="text1"/>
        </w:rPr>
        <w:t>Polenick CA</w:t>
      </w:r>
      <w:r w:rsidRPr="00226AC2">
        <w:rPr>
          <w:rFonts w:ascii="Book Antiqua" w:eastAsia="Book Antiqua" w:hAnsi="Book Antiqua" w:cs="Book Antiqua"/>
          <w:color w:val="000000" w:themeColor="text1"/>
        </w:rPr>
        <w:t xml:space="preserve">, Stanz SD, Leggett AN, Maust DT, Hodgson NA, Kales HC. Stressors and Resources Related to Medication Management: Associations With Spousal Caregivers' Role Overload. </w:t>
      </w:r>
      <w:r w:rsidRPr="00226AC2">
        <w:rPr>
          <w:rFonts w:ascii="Book Antiqua" w:eastAsia="Book Antiqua" w:hAnsi="Book Antiqua" w:cs="Book Antiqua"/>
          <w:i/>
          <w:iCs/>
          <w:color w:val="000000" w:themeColor="text1"/>
        </w:rPr>
        <w:t>Gerontologist</w:t>
      </w:r>
      <w:r w:rsidRPr="00226AC2">
        <w:rPr>
          <w:rFonts w:ascii="Book Antiqua" w:eastAsia="Book Antiqua" w:hAnsi="Book Antiqua" w:cs="Book Antiqua"/>
          <w:color w:val="000000" w:themeColor="text1"/>
        </w:rPr>
        <w:t xml:space="preserve"> 2020; </w:t>
      </w:r>
      <w:r w:rsidRPr="00226AC2">
        <w:rPr>
          <w:rFonts w:ascii="Book Antiqua" w:eastAsia="Book Antiqua" w:hAnsi="Book Antiqua" w:cs="Book Antiqua"/>
          <w:b/>
          <w:bCs/>
          <w:color w:val="000000" w:themeColor="text1"/>
        </w:rPr>
        <w:t>60</w:t>
      </w:r>
      <w:r w:rsidRPr="00226AC2">
        <w:rPr>
          <w:rFonts w:ascii="Book Antiqua" w:eastAsia="Book Antiqua" w:hAnsi="Book Antiqua" w:cs="Book Antiqua"/>
          <w:color w:val="000000" w:themeColor="text1"/>
        </w:rPr>
        <w:t>: 165-173 [PMID: 30358854 DOI: 10.1093/geront/gny130]</w:t>
      </w:r>
    </w:p>
    <w:p w14:paraId="676004EC" w14:textId="77777777" w:rsidR="00A77B3E" w:rsidRPr="00226AC2" w:rsidRDefault="008977F2" w:rsidP="00226AC2">
      <w:pPr>
        <w:adjustRightInd w:val="0"/>
        <w:snapToGrid w:val="0"/>
        <w:spacing w:line="360" w:lineRule="auto"/>
        <w:jc w:val="both"/>
        <w:rPr>
          <w:rFonts w:ascii="Book Antiqua" w:hAnsi="Book Antiqua"/>
          <w:color w:val="000000" w:themeColor="text1"/>
        </w:rPr>
      </w:pPr>
      <w:r w:rsidRPr="00226AC2">
        <w:rPr>
          <w:rFonts w:ascii="Book Antiqua" w:eastAsia="Book Antiqua" w:hAnsi="Book Antiqua" w:cs="Book Antiqua"/>
          <w:color w:val="000000" w:themeColor="text1"/>
        </w:rPr>
        <w:t xml:space="preserve">35 </w:t>
      </w:r>
      <w:r w:rsidRPr="00226AC2">
        <w:rPr>
          <w:rFonts w:ascii="Book Antiqua" w:eastAsia="Book Antiqua" w:hAnsi="Book Antiqua" w:cs="Book Antiqua"/>
          <w:b/>
          <w:bCs/>
          <w:color w:val="000000" w:themeColor="text1"/>
        </w:rPr>
        <w:t>Youssef N</w:t>
      </w:r>
      <w:r w:rsidRPr="00226AC2">
        <w:rPr>
          <w:rFonts w:ascii="Book Antiqua" w:eastAsia="Book Antiqua" w:hAnsi="Book Antiqua" w:cs="Book Antiqua"/>
          <w:color w:val="000000" w:themeColor="text1"/>
        </w:rPr>
        <w:t xml:space="preserve">, Mostafa A, Ezzat R, Yosef M, El Kassas M. Mental health status of health-care professionals working in quarantine and non-quarantine Egyptian hospitals during the COVID-19 pandemic. </w:t>
      </w:r>
      <w:r w:rsidRPr="00226AC2">
        <w:rPr>
          <w:rFonts w:ascii="Book Antiqua" w:eastAsia="Book Antiqua" w:hAnsi="Book Antiqua" w:cs="Book Antiqua"/>
          <w:i/>
          <w:iCs/>
          <w:color w:val="000000" w:themeColor="text1"/>
        </w:rPr>
        <w:t>East Mediterr Health J</w:t>
      </w:r>
      <w:r w:rsidRPr="00226AC2">
        <w:rPr>
          <w:rFonts w:ascii="Book Antiqua" w:eastAsia="Book Antiqua" w:hAnsi="Book Antiqua" w:cs="Book Antiqua"/>
          <w:color w:val="000000" w:themeColor="text1"/>
        </w:rPr>
        <w:t xml:space="preserve"> 2020; </w:t>
      </w:r>
      <w:r w:rsidRPr="00226AC2">
        <w:rPr>
          <w:rFonts w:ascii="Book Antiqua" w:eastAsia="Book Antiqua" w:hAnsi="Book Antiqua" w:cs="Book Antiqua"/>
          <w:b/>
          <w:bCs/>
          <w:color w:val="000000" w:themeColor="text1"/>
        </w:rPr>
        <w:t>26</w:t>
      </w:r>
      <w:r w:rsidRPr="00226AC2">
        <w:rPr>
          <w:rFonts w:ascii="Book Antiqua" w:eastAsia="Book Antiqua" w:hAnsi="Book Antiqua" w:cs="Book Antiqua"/>
          <w:color w:val="000000" w:themeColor="text1"/>
        </w:rPr>
        <w:t>: 1155-1164 [PMID: 33103742 DOI: 10.26719/emhj.20.116]</w:t>
      </w:r>
    </w:p>
    <w:p w14:paraId="69A9B889" w14:textId="77777777" w:rsidR="00A77B3E" w:rsidRPr="00226AC2" w:rsidRDefault="008977F2" w:rsidP="00226AC2">
      <w:pPr>
        <w:adjustRightInd w:val="0"/>
        <w:snapToGrid w:val="0"/>
        <w:spacing w:line="360" w:lineRule="auto"/>
        <w:jc w:val="both"/>
        <w:rPr>
          <w:rFonts w:ascii="Book Antiqua" w:hAnsi="Book Antiqua"/>
          <w:color w:val="000000" w:themeColor="text1"/>
        </w:rPr>
      </w:pPr>
      <w:r w:rsidRPr="00226AC2">
        <w:rPr>
          <w:rFonts w:ascii="Book Antiqua" w:eastAsia="Book Antiqua" w:hAnsi="Book Antiqua" w:cs="Book Antiqua"/>
          <w:color w:val="000000" w:themeColor="text1"/>
        </w:rPr>
        <w:t xml:space="preserve">36 </w:t>
      </w:r>
      <w:r w:rsidRPr="00226AC2">
        <w:rPr>
          <w:rFonts w:ascii="Book Antiqua" w:eastAsia="Book Antiqua" w:hAnsi="Book Antiqua" w:cs="Book Antiqua"/>
          <w:b/>
          <w:bCs/>
          <w:color w:val="000000" w:themeColor="text1"/>
        </w:rPr>
        <w:t>Galo JS</w:t>
      </w:r>
      <w:r w:rsidRPr="00226AC2">
        <w:rPr>
          <w:rFonts w:ascii="Book Antiqua" w:eastAsia="Book Antiqua" w:hAnsi="Book Antiqua" w:cs="Book Antiqua"/>
          <w:color w:val="000000" w:themeColor="text1"/>
        </w:rPr>
        <w:t xml:space="preserve">, Mehat P, Rai SK, Avina-Zubieta A, De Vera MA. What are the effects of medication adherence interventions in rheumatic diseases: a systematic review. </w:t>
      </w:r>
      <w:r w:rsidRPr="00226AC2">
        <w:rPr>
          <w:rFonts w:ascii="Book Antiqua" w:eastAsia="Book Antiqua" w:hAnsi="Book Antiqua" w:cs="Book Antiqua"/>
          <w:i/>
          <w:iCs/>
          <w:color w:val="000000" w:themeColor="text1"/>
        </w:rPr>
        <w:t>Ann Rheum Dis</w:t>
      </w:r>
      <w:r w:rsidRPr="00226AC2">
        <w:rPr>
          <w:rFonts w:ascii="Book Antiqua" w:eastAsia="Book Antiqua" w:hAnsi="Book Antiqua" w:cs="Book Antiqua"/>
          <w:color w:val="000000" w:themeColor="text1"/>
        </w:rPr>
        <w:t xml:space="preserve"> 2016; </w:t>
      </w:r>
      <w:r w:rsidRPr="00226AC2">
        <w:rPr>
          <w:rFonts w:ascii="Book Antiqua" w:eastAsia="Book Antiqua" w:hAnsi="Book Antiqua" w:cs="Book Antiqua"/>
          <w:b/>
          <w:bCs/>
          <w:color w:val="000000" w:themeColor="text1"/>
        </w:rPr>
        <w:t>75</w:t>
      </w:r>
      <w:r w:rsidRPr="00226AC2">
        <w:rPr>
          <w:rFonts w:ascii="Book Antiqua" w:eastAsia="Book Antiqua" w:hAnsi="Book Antiqua" w:cs="Book Antiqua"/>
          <w:color w:val="000000" w:themeColor="text1"/>
        </w:rPr>
        <w:t>: 667-673 [PMID: 25667208 DOI: 10.1136/annrheumdis-2014-206593]</w:t>
      </w:r>
    </w:p>
    <w:p w14:paraId="2F1941B4" w14:textId="77777777" w:rsidR="00A77B3E" w:rsidRPr="00226AC2" w:rsidRDefault="008977F2" w:rsidP="00226AC2">
      <w:pPr>
        <w:adjustRightInd w:val="0"/>
        <w:snapToGrid w:val="0"/>
        <w:spacing w:line="360" w:lineRule="auto"/>
        <w:jc w:val="both"/>
        <w:rPr>
          <w:rFonts w:ascii="Book Antiqua" w:hAnsi="Book Antiqua"/>
          <w:color w:val="000000" w:themeColor="text1"/>
        </w:rPr>
      </w:pPr>
      <w:r w:rsidRPr="00226AC2">
        <w:rPr>
          <w:rFonts w:ascii="Book Antiqua" w:eastAsia="Book Antiqua" w:hAnsi="Book Antiqua" w:cs="Book Antiqua"/>
          <w:color w:val="000000" w:themeColor="text1"/>
        </w:rPr>
        <w:t xml:space="preserve">37 </w:t>
      </w:r>
      <w:r w:rsidRPr="00226AC2">
        <w:rPr>
          <w:rFonts w:ascii="Book Antiqua" w:eastAsia="Book Antiqua" w:hAnsi="Book Antiqua" w:cs="Book Antiqua"/>
          <w:b/>
          <w:bCs/>
          <w:color w:val="000000" w:themeColor="text1"/>
        </w:rPr>
        <w:t>Minnock P</w:t>
      </w:r>
      <w:r w:rsidRPr="00226AC2">
        <w:rPr>
          <w:rFonts w:ascii="Book Antiqua" w:eastAsia="Book Antiqua" w:hAnsi="Book Antiqua" w:cs="Book Antiqua"/>
          <w:color w:val="000000" w:themeColor="text1"/>
        </w:rPr>
        <w:t xml:space="preserve">, McKee G, Kelly A, Carter SC, Menzies V, O'Sullivan D, Richards P, Ndosi M, van Eijk Hustings Y. Nursing sensitive outcomes in patients with rheumatoid arthritis: A systematic literature review. </w:t>
      </w:r>
      <w:r w:rsidRPr="00226AC2">
        <w:rPr>
          <w:rFonts w:ascii="Book Antiqua" w:eastAsia="Book Antiqua" w:hAnsi="Book Antiqua" w:cs="Book Antiqua"/>
          <w:i/>
          <w:iCs/>
          <w:color w:val="000000" w:themeColor="text1"/>
        </w:rPr>
        <w:t>Int J Nurs Stud</w:t>
      </w:r>
      <w:r w:rsidRPr="00226AC2">
        <w:rPr>
          <w:rFonts w:ascii="Book Antiqua" w:eastAsia="Book Antiqua" w:hAnsi="Book Antiqua" w:cs="Book Antiqua"/>
          <w:color w:val="000000" w:themeColor="text1"/>
        </w:rPr>
        <w:t xml:space="preserve"> 2018; </w:t>
      </w:r>
      <w:r w:rsidRPr="00226AC2">
        <w:rPr>
          <w:rFonts w:ascii="Book Antiqua" w:eastAsia="Book Antiqua" w:hAnsi="Book Antiqua" w:cs="Book Antiqua"/>
          <w:b/>
          <w:bCs/>
          <w:color w:val="000000" w:themeColor="text1"/>
        </w:rPr>
        <w:t>77</w:t>
      </w:r>
      <w:r w:rsidRPr="00226AC2">
        <w:rPr>
          <w:rFonts w:ascii="Book Antiqua" w:eastAsia="Book Antiqua" w:hAnsi="Book Antiqua" w:cs="Book Antiqua"/>
          <w:color w:val="000000" w:themeColor="text1"/>
        </w:rPr>
        <w:t>: 115-129 [PMID: 29080437 DOI: 10.1016/j.ijnurstu.2017.09.005]</w:t>
      </w:r>
    </w:p>
    <w:p w14:paraId="76FA5960" w14:textId="77777777" w:rsidR="00A77B3E" w:rsidRPr="00226AC2" w:rsidRDefault="008977F2" w:rsidP="00226AC2">
      <w:pPr>
        <w:adjustRightInd w:val="0"/>
        <w:snapToGrid w:val="0"/>
        <w:spacing w:line="360" w:lineRule="auto"/>
        <w:jc w:val="both"/>
        <w:rPr>
          <w:rFonts w:ascii="Book Antiqua" w:hAnsi="Book Antiqua"/>
          <w:color w:val="000000" w:themeColor="text1"/>
        </w:rPr>
      </w:pPr>
      <w:r w:rsidRPr="00226AC2">
        <w:rPr>
          <w:rFonts w:ascii="Book Antiqua" w:eastAsia="Book Antiqua" w:hAnsi="Book Antiqua" w:cs="Book Antiqua"/>
          <w:color w:val="000000" w:themeColor="text1"/>
        </w:rPr>
        <w:t xml:space="preserve">38 </w:t>
      </w:r>
      <w:r w:rsidRPr="00226AC2">
        <w:rPr>
          <w:rFonts w:ascii="Book Antiqua" w:eastAsia="Book Antiqua" w:hAnsi="Book Antiqua" w:cs="Book Antiqua"/>
          <w:b/>
          <w:bCs/>
          <w:color w:val="000000" w:themeColor="text1"/>
        </w:rPr>
        <w:t>Zuidema RM</w:t>
      </w:r>
      <w:r w:rsidRPr="00226AC2">
        <w:rPr>
          <w:rFonts w:ascii="Book Antiqua" w:eastAsia="Book Antiqua" w:hAnsi="Book Antiqua" w:cs="Book Antiqua"/>
          <w:color w:val="000000" w:themeColor="text1"/>
        </w:rPr>
        <w:t xml:space="preserve">, Repping-Wuts H, Evers AW, Van Gaal BG, Van Achterberg T. What do we know about rheumatoid arthritis patients' support needs for self-management? A </w:t>
      </w:r>
      <w:r w:rsidRPr="00226AC2">
        <w:rPr>
          <w:rFonts w:ascii="Book Antiqua" w:eastAsia="Book Antiqua" w:hAnsi="Book Antiqua" w:cs="Book Antiqua"/>
          <w:color w:val="000000" w:themeColor="text1"/>
        </w:rPr>
        <w:lastRenderedPageBreak/>
        <w:t xml:space="preserve">scoping review. </w:t>
      </w:r>
      <w:r w:rsidRPr="00226AC2">
        <w:rPr>
          <w:rFonts w:ascii="Book Antiqua" w:eastAsia="Book Antiqua" w:hAnsi="Book Antiqua" w:cs="Book Antiqua"/>
          <w:i/>
          <w:iCs/>
          <w:color w:val="000000" w:themeColor="text1"/>
        </w:rPr>
        <w:t>Int J Nurs Stud</w:t>
      </w:r>
      <w:r w:rsidRPr="00226AC2">
        <w:rPr>
          <w:rFonts w:ascii="Book Antiqua" w:eastAsia="Book Antiqua" w:hAnsi="Book Antiqua" w:cs="Book Antiqua"/>
          <w:color w:val="000000" w:themeColor="text1"/>
        </w:rPr>
        <w:t xml:space="preserve"> 2015; </w:t>
      </w:r>
      <w:r w:rsidRPr="00226AC2">
        <w:rPr>
          <w:rFonts w:ascii="Book Antiqua" w:eastAsia="Book Antiqua" w:hAnsi="Book Antiqua" w:cs="Book Antiqua"/>
          <w:b/>
          <w:bCs/>
          <w:color w:val="000000" w:themeColor="text1"/>
        </w:rPr>
        <w:t>52</w:t>
      </w:r>
      <w:r w:rsidRPr="00226AC2">
        <w:rPr>
          <w:rFonts w:ascii="Book Antiqua" w:eastAsia="Book Antiqua" w:hAnsi="Book Antiqua" w:cs="Book Antiqua"/>
          <w:color w:val="000000" w:themeColor="text1"/>
        </w:rPr>
        <w:t>: 1617-1624 [PMID: 26117711 DOI: 10.1016/j.ijnurstu.2015.05.008]</w:t>
      </w:r>
    </w:p>
    <w:p w14:paraId="7D43A08C" w14:textId="77777777" w:rsidR="00A77B3E" w:rsidRPr="00226AC2" w:rsidRDefault="008977F2" w:rsidP="00226AC2">
      <w:pPr>
        <w:adjustRightInd w:val="0"/>
        <w:snapToGrid w:val="0"/>
        <w:spacing w:line="360" w:lineRule="auto"/>
        <w:jc w:val="both"/>
        <w:rPr>
          <w:rFonts w:ascii="Book Antiqua" w:hAnsi="Book Antiqua"/>
          <w:color w:val="000000" w:themeColor="text1"/>
        </w:rPr>
      </w:pPr>
      <w:r w:rsidRPr="00226AC2">
        <w:rPr>
          <w:rFonts w:ascii="Book Antiqua" w:eastAsia="Book Antiqua" w:hAnsi="Book Antiqua" w:cs="Book Antiqua"/>
          <w:color w:val="000000" w:themeColor="text1"/>
        </w:rPr>
        <w:t xml:space="preserve">39 </w:t>
      </w:r>
      <w:r w:rsidRPr="00226AC2">
        <w:rPr>
          <w:rFonts w:ascii="Book Antiqua" w:eastAsia="Book Antiqua" w:hAnsi="Book Antiqua" w:cs="Book Antiqua"/>
          <w:b/>
          <w:bCs/>
          <w:color w:val="000000" w:themeColor="text1"/>
        </w:rPr>
        <w:t>Dures E</w:t>
      </w:r>
      <w:r w:rsidRPr="00226AC2">
        <w:rPr>
          <w:rFonts w:ascii="Book Antiqua" w:eastAsia="Book Antiqua" w:hAnsi="Book Antiqua" w:cs="Book Antiqua"/>
          <w:color w:val="000000" w:themeColor="text1"/>
        </w:rPr>
        <w:t xml:space="preserve">, Almeida C, Caesley J, Peterson A, Ambler N, Morris M, Pollock J, Hewlett S. Patient preferences for psychological support in inflammatory arthritis: a multicentre survey. </w:t>
      </w:r>
      <w:r w:rsidRPr="00226AC2">
        <w:rPr>
          <w:rFonts w:ascii="Book Antiqua" w:eastAsia="Book Antiqua" w:hAnsi="Book Antiqua" w:cs="Book Antiqua"/>
          <w:i/>
          <w:iCs/>
          <w:color w:val="000000" w:themeColor="text1"/>
        </w:rPr>
        <w:t>Ann Rheum Dis</w:t>
      </w:r>
      <w:r w:rsidRPr="00226AC2">
        <w:rPr>
          <w:rFonts w:ascii="Book Antiqua" w:eastAsia="Book Antiqua" w:hAnsi="Book Antiqua" w:cs="Book Antiqua"/>
          <w:color w:val="000000" w:themeColor="text1"/>
        </w:rPr>
        <w:t xml:space="preserve"> 2016; </w:t>
      </w:r>
      <w:r w:rsidRPr="00226AC2">
        <w:rPr>
          <w:rFonts w:ascii="Book Antiqua" w:eastAsia="Book Antiqua" w:hAnsi="Book Antiqua" w:cs="Book Antiqua"/>
          <w:b/>
          <w:bCs/>
          <w:color w:val="000000" w:themeColor="text1"/>
        </w:rPr>
        <w:t>75</w:t>
      </w:r>
      <w:r w:rsidRPr="00226AC2">
        <w:rPr>
          <w:rFonts w:ascii="Book Antiqua" w:eastAsia="Book Antiqua" w:hAnsi="Book Antiqua" w:cs="Book Antiqua"/>
          <w:color w:val="000000" w:themeColor="text1"/>
        </w:rPr>
        <w:t>: 142-147 [PMID: 25261572 DOI: 10.1136/annrheumdis-2014-205636]</w:t>
      </w:r>
    </w:p>
    <w:p w14:paraId="2673119F" w14:textId="77777777" w:rsidR="00A77B3E" w:rsidRPr="00226AC2" w:rsidRDefault="008977F2" w:rsidP="00226AC2">
      <w:pPr>
        <w:adjustRightInd w:val="0"/>
        <w:snapToGrid w:val="0"/>
        <w:spacing w:line="360" w:lineRule="auto"/>
        <w:jc w:val="both"/>
        <w:rPr>
          <w:rFonts w:ascii="Book Antiqua" w:hAnsi="Book Antiqua"/>
          <w:color w:val="000000" w:themeColor="text1"/>
        </w:rPr>
      </w:pPr>
      <w:r w:rsidRPr="00226AC2">
        <w:rPr>
          <w:rFonts w:ascii="Book Antiqua" w:eastAsia="Book Antiqua" w:hAnsi="Book Antiqua" w:cs="Book Antiqua"/>
          <w:color w:val="000000" w:themeColor="text1"/>
        </w:rPr>
        <w:t xml:space="preserve">40 </w:t>
      </w:r>
      <w:r w:rsidRPr="00226AC2">
        <w:rPr>
          <w:rFonts w:ascii="Book Antiqua" w:eastAsia="Book Antiqua" w:hAnsi="Book Antiqua" w:cs="Book Antiqua"/>
          <w:b/>
          <w:bCs/>
          <w:color w:val="000000" w:themeColor="text1"/>
        </w:rPr>
        <w:t>Farley S</w:t>
      </w:r>
      <w:r w:rsidRPr="00226AC2">
        <w:rPr>
          <w:rFonts w:ascii="Book Antiqua" w:eastAsia="Book Antiqua" w:hAnsi="Book Antiqua" w:cs="Book Antiqua"/>
          <w:color w:val="000000" w:themeColor="text1"/>
        </w:rPr>
        <w:t xml:space="preserve">, Libman B, Edwards M, Possidente CJ, Kennedy AG. Nurse telephone education for promoting a treat-to-target approach in recently diagnosed rheumatoid arthritis patients: A pilot project. </w:t>
      </w:r>
      <w:r w:rsidRPr="00226AC2">
        <w:rPr>
          <w:rFonts w:ascii="Book Antiqua" w:eastAsia="Book Antiqua" w:hAnsi="Book Antiqua" w:cs="Book Antiqua"/>
          <w:i/>
          <w:iCs/>
          <w:color w:val="000000" w:themeColor="text1"/>
        </w:rPr>
        <w:t>Musculoskeletal Care</w:t>
      </w:r>
      <w:r w:rsidRPr="00226AC2">
        <w:rPr>
          <w:rFonts w:ascii="Book Antiqua" w:eastAsia="Book Antiqua" w:hAnsi="Book Antiqua" w:cs="Book Antiqua"/>
          <w:color w:val="000000" w:themeColor="text1"/>
        </w:rPr>
        <w:t xml:space="preserve"> 2019; </w:t>
      </w:r>
      <w:r w:rsidRPr="00226AC2">
        <w:rPr>
          <w:rFonts w:ascii="Book Antiqua" w:eastAsia="Book Antiqua" w:hAnsi="Book Antiqua" w:cs="Book Antiqua"/>
          <w:b/>
          <w:bCs/>
          <w:color w:val="000000" w:themeColor="text1"/>
        </w:rPr>
        <w:t>17</w:t>
      </w:r>
      <w:r w:rsidRPr="00226AC2">
        <w:rPr>
          <w:rFonts w:ascii="Book Antiqua" w:eastAsia="Book Antiqua" w:hAnsi="Book Antiqua" w:cs="Book Antiqua"/>
          <w:color w:val="000000" w:themeColor="text1"/>
        </w:rPr>
        <w:t>: 156-160 [PMID: 30516323 DOI: 10.1002/msc.1376]</w:t>
      </w:r>
    </w:p>
    <w:p w14:paraId="2777D6DB" w14:textId="77777777" w:rsidR="00A77B3E" w:rsidRPr="00226AC2" w:rsidRDefault="008977F2" w:rsidP="00226AC2">
      <w:pPr>
        <w:adjustRightInd w:val="0"/>
        <w:snapToGrid w:val="0"/>
        <w:spacing w:line="360" w:lineRule="auto"/>
        <w:jc w:val="both"/>
        <w:rPr>
          <w:rFonts w:ascii="Book Antiqua" w:hAnsi="Book Antiqua"/>
          <w:color w:val="000000" w:themeColor="text1"/>
        </w:rPr>
      </w:pPr>
      <w:r w:rsidRPr="00226AC2">
        <w:rPr>
          <w:rFonts w:ascii="Book Antiqua" w:eastAsia="Book Antiqua" w:hAnsi="Book Antiqua" w:cs="Book Antiqua"/>
          <w:color w:val="000000" w:themeColor="text1"/>
        </w:rPr>
        <w:t xml:space="preserve">41 </w:t>
      </w:r>
      <w:r w:rsidRPr="00226AC2">
        <w:rPr>
          <w:rFonts w:ascii="Book Antiqua" w:eastAsia="Book Antiqua" w:hAnsi="Book Antiqua" w:cs="Book Antiqua"/>
          <w:b/>
          <w:bCs/>
          <w:color w:val="000000" w:themeColor="text1"/>
        </w:rPr>
        <w:t>Connelly K</w:t>
      </w:r>
      <w:r w:rsidRPr="00226AC2">
        <w:rPr>
          <w:rFonts w:ascii="Book Antiqua" w:eastAsia="Book Antiqua" w:hAnsi="Book Antiqua" w:cs="Book Antiqua"/>
          <w:color w:val="000000" w:themeColor="text1"/>
        </w:rPr>
        <w:t xml:space="preserve">, Segan J, Lu A, Saini M, Cicuttini FM, Chou L, Briggs AM, Sullivan K, Seneviwickrama M, Wluka AE. Patients' perceived health information needs in inflammatory arthritis: A systematic review. </w:t>
      </w:r>
      <w:r w:rsidRPr="00226AC2">
        <w:rPr>
          <w:rFonts w:ascii="Book Antiqua" w:eastAsia="Book Antiqua" w:hAnsi="Book Antiqua" w:cs="Book Antiqua"/>
          <w:i/>
          <w:iCs/>
          <w:color w:val="000000" w:themeColor="text1"/>
        </w:rPr>
        <w:t>Semin Arthritis Rheum</w:t>
      </w:r>
      <w:r w:rsidRPr="00226AC2">
        <w:rPr>
          <w:rFonts w:ascii="Book Antiqua" w:eastAsia="Book Antiqua" w:hAnsi="Book Antiqua" w:cs="Book Antiqua"/>
          <w:color w:val="000000" w:themeColor="text1"/>
        </w:rPr>
        <w:t xml:space="preserve"> 2019; </w:t>
      </w:r>
      <w:r w:rsidRPr="00226AC2">
        <w:rPr>
          <w:rFonts w:ascii="Book Antiqua" w:eastAsia="Book Antiqua" w:hAnsi="Book Antiqua" w:cs="Book Antiqua"/>
          <w:b/>
          <w:bCs/>
          <w:color w:val="000000" w:themeColor="text1"/>
        </w:rPr>
        <w:t>48</w:t>
      </w:r>
      <w:r w:rsidRPr="00226AC2">
        <w:rPr>
          <w:rFonts w:ascii="Book Antiqua" w:eastAsia="Book Antiqua" w:hAnsi="Book Antiqua" w:cs="Book Antiqua"/>
          <w:color w:val="000000" w:themeColor="text1"/>
        </w:rPr>
        <w:t>: 900-910 [PMID: 30185378 DOI: 10.1016/j.semarthrit.2018.07.014]</w:t>
      </w:r>
    </w:p>
    <w:bookmarkEnd w:id="3"/>
    <w:p w14:paraId="5601ECCA" w14:textId="77777777" w:rsidR="00B1646C" w:rsidRPr="00226AC2" w:rsidRDefault="00B1646C" w:rsidP="00226AC2">
      <w:pPr>
        <w:adjustRightInd w:val="0"/>
        <w:snapToGrid w:val="0"/>
        <w:spacing w:line="360" w:lineRule="auto"/>
        <w:jc w:val="both"/>
        <w:rPr>
          <w:rFonts w:ascii="Book Antiqua" w:eastAsia="Book Antiqua" w:hAnsi="Book Antiqua" w:cs="Book Antiqua"/>
          <w:b/>
          <w:color w:val="000000" w:themeColor="text1"/>
        </w:rPr>
      </w:pPr>
    </w:p>
    <w:p w14:paraId="1E66EC5E" w14:textId="77777777" w:rsidR="00777AA9" w:rsidRPr="00226AC2" w:rsidRDefault="00777AA9" w:rsidP="00226AC2">
      <w:pPr>
        <w:adjustRightInd w:val="0"/>
        <w:snapToGrid w:val="0"/>
        <w:spacing w:line="360" w:lineRule="auto"/>
        <w:jc w:val="both"/>
        <w:rPr>
          <w:rFonts w:ascii="Book Antiqua" w:eastAsia="Book Antiqua" w:hAnsi="Book Antiqua" w:cs="Book Antiqua"/>
          <w:b/>
          <w:color w:val="000000" w:themeColor="text1"/>
        </w:rPr>
        <w:sectPr w:rsidR="00777AA9" w:rsidRPr="00226AC2">
          <w:footerReference w:type="default" r:id="rId6"/>
          <w:pgSz w:w="12240" w:h="15840"/>
          <w:pgMar w:top="1440" w:right="1440" w:bottom="1440" w:left="1440" w:header="720" w:footer="720" w:gutter="0"/>
          <w:cols w:space="720"/>
          <w:docGrid w:linePitch="360"/>
        </w:sectPr>
      </w:pPr>
    </w:p>
    <w:p w14:paraId="60783341" w14:textId="22E5F48D" w:rsidR="00A77B3E" w:rsidRPr="00226AC2" w:rsidRDefault="008977F2" w:rsidP="00226AC2">
      <w:pPr>
        <w:adjustRightInd w:val="0"/>
        <w:snapToGrid w:val="0"/>
        <w:spacing w:line="360" w:lineRule="auto"/>
        <w:jc w:val="both"/>
        <w:rPr>
          <w:rFonts w:ascii="Book Antiqua" w:hAnsi="Book Antiqua"/>
          <w:color w:val="000000" w:themeColor="text1"/>
        </w:rPr>
      </w:pPr>
      <w:r w:rsidRPr="00226AC2">
        <w:rPr>
          <w:rFonts w:ascii="Book Antiqua" w:eastAsia="Book Antiqua" w:hAnsi="Book Antiqua" w:cs="Book Antiqua"/>
          <w:b/>
          <w:color w:val="000000" w:themeColor="text1"/>
        </w:rPr>
        <w:lastRenderedPageBreak/>
        <w:t>Footnotes</w:t>
      </w:r>
    </w:p>
    <w:p w14:paraId="7E532677" w14:textId="77777777" w:rsidR="00A77B3E" w:rsidRPr="00226AC2" w:rsidRDefault="008977F2" w:rsidP="00226AC2">
      <w:pPr>
        <w:adjustRightInd w:val="0"/>
        <w:snapToGrid w:val="0"/>
        <w:spacing w:line="360" w:lineRule="auto"/>
        <w:jc w:val="both"/>
        <w:rPr>
          <w:rFonts w:ascii="Book Antiqua" w:hAnsi="Book Antiqua"/>
          <w:color w:val="000000" w:themeColor="text1"/>
        </w:rPr>
      </w:pPr>
      <w:r w:rsidRPr="00226AC2">
        <w:rPr>
          <w:rFonts w:ascii="Book Antiqua" w:eastAsia="Book Antiqua" w:hAnsi="Book Antiqua" w:cs="Book Antiqua"/>
          <w:b/>
          <w:bCs/>
          <w:color w:val="000000" w:themeColor="text1"/>
        </w:rPr>
        <w:t xml:space="preserve">Institutional review board statement: </w:t>
      </w:r>
      <w:r w:rsidRPr="00226AC2">
        <w:rPr>
          <w:rFonts w:ascii="Book Antiqua" w:eastAsia="Book Antiqua" w:hAnsi="Book Antiqua" w:cs="Book Antiqua"/>
          <w:color w:val="000000" w:themeColor="text1"/>
        </w:rPr>
        <w:t>The study was reviewed and approved by the Third Hospital of Hebei Medical University Institutional Review Board (No. 2016-KY1086).</w:t>
      </w:r>
    </w:p>
    <w:p w14:paraId="281BD96F" w14:textId="77777777" w:rsidR="00A77B3E" w:rsidRPr="00226AC2" w:rsidRDefault="00A77B3E" w:rsidP="00226AC2">
      <w:pPr>
        <w:adjustRightInd w:val="0"/>
        <w:snapToGrid w:val="0"/>
        <w:spacing w:line="360" w:lineRule="auto"/>
        <w:jc w:val="both"/>
        <w:rPr>
          <w:rFonts w:ascii="Book Antiqua" w:hAnsi="Book Antiqua"/>
          <w:color w:val="000000" w:themeColor="text1"/>
        </w:rPr>
      </w:pPr>
    </w:p>
    <w:p w14:paraId="4F7145C6" w14:textId="77777777" w:rsidR="00A77B3E" w:rsidRPr="00226AC2" w:rsidRDefault="008977F2" w:rsidP="00226AC2">
      <w:pPr>
        <w:adjustRightInd w:val="0"/>
        <w:snapToGrid w:val="0"/>
        <w:spacing w:line="360" w:lineRule="auto"/>
        <w:jc w:val="both"/>
        <w:rPr>
          <w:rFonts w:ascii="Book Antiqua" w:hAnsi="Book Antiqua"/>
          <w:color w:val="000000" w:themeColor="text1"/>
        </w:rPr>
      </w:pPr>
      <w:r w:rsidRPr="00226AC2">
        <w:rPr>
          <w:rFonts w:ascii="Book Antiqua" w:eastAsia="Book Antiqua" w:hAnsi="Book Antiqua" w:cs="Book Antiqua"/>
          <w:b/>
          <w:bCs/>
          <w:color w:val="000000" w:themeColor="text1"/>
        </w:rPr>
        <w:t xml:space="preserve">Clinical trial registration statement: </w:t>
      </w:r>
      <w:r w:rsidRPr="00226AC2">
        <w:rPr>
          <w:rFonts w:ascii="Book Antiqua" w:eastAsia="Book Antiqua" w:hAnsi="Book Antiqua" w:cs="Book Antiqua"/>
          <w:color w:val="000000" w:themeColor="text1"/>
        </w:rPr>
        <w:t>Not applicable.</w:t>
      </w:r>
    </w:p>
    <w:p w14:paraId="478E9D96" w14:textId="77777777" w:rsidR="00A77B3E" w:rsidRPr="00226AC2" w:rsidRDefault="00A77B3E" w:rsidP="00226AC2">
      <w:pPr>
        <w:adjustRightInd w:val="0"/>
        <w:snapToGrid w:val="0"/>
        <w:spacing w:line="360" w:lineRule="auto"/>
        <w:jc w:val="both"/>
        <w:rPr>
          <w:rFonts w:ascii="Book Antiqua" w:hAnsi="Book Antiqua"/>
          <w:color w:val="000000" w:themeColor="text1"/>
        </w:rPr>
      </w:pPr>
    </w:p>
    <w:p w14:paraId="45406978" w14:textId="77777777" w:rsidR="00A77B3E" w:rsidRPr="00226AC2" w:rsidRDefault="008977F2" w:rsidP="00226AC2">
      <w:pPr>
        <w:adjustRightInd w:val="0"/>
        <w:snapToGrid w:val="0"/>
        <w:spacing w:line="360" w:lineRule="auto"/>
        <w:jc w:val="both"/>
        <w:rPr>
          <w:rFonts w:ascii="Book Antiqua" w:hAnsi="Book Antiqua"/>
          <w:color w:val="000000" w:themeColor="text1"/>
        </w:rPr>
      </w:pPr>
      <w:r w:rsidRPr="00226AC2">
        <w:rPr>
          <w:rFonts w:ascii="Book Antiqua" w:eastAsia="Book Antiqua" w:hAnsi="Book Antiqua" w:cs="Book Antiqua"/>
          <w:b/>
          <w:bCs/>
          <w:color w:val="000000" w:themeColor="text1"/>
        </w:rPr>
        <w:t xml:space="preserve">Informed consent statement: </w:t>
      </w:r>
      <w:r w:rsidRPr="00226AC2">
        <w:rPr>
          <w:rFonts w:ascii="Book Antiqua" w:eastAsia="Book Antiqua" w:hAnsi="Book Antiqua" w:cs="Book Antiqua"/>
          <w:color w:val="000000" w:themeColor="text1"/>
        </w:rPr>
        <w:t>All study participants, or their legal guardian, provided informed written consent prior to study enrollment.</w:t>
      </w:r>
    </w:p>
    <w:p w14:paraId="531B0299" w14:textId="77777777" w:rsidR="00A77B3E" w:rsidRPr="00226AC2" w:rsidRDefault="00A77B3E" w:rsidP="00226AC2">
      <w:pPr>
        <w:adjustRightInd w:val="0"/>
        <w:snapToGrid w:val="0"/>
        <w:spacing w:line="360" w:lineRule="auto"/>
        <w:jc w:val="both"/>
        <w:rPr>
          <w:rFonts w:ascii="Book Antiqua" w:hAnsi="Book Antiqua"/>
          <w:color w:val="000000" w:themeColor="text1"/>
        </w:rPr>
      </w:pPr>
    </w:p>
    <w:p w14:paraId="4E3F97E6" w14:textId="24CC8AF3" w:rsidR="00A77B3E" w:rsidRPr="00226AC2" w:rsidRDefault="008977F2" w:rsidP="00226AC2">
      <w:pPr>
        <w:adjustRightInd w:val="0"/>
        <w:snapToGrid w:val="0"/>
        <w:spacing w:line="360" w:lineRule="auto"/>
        <w:jc w:val="both"/>
        <w:rPr>
          <w:rFonts w:ascii="Book Antiqua" w:hAnsi="Book Antiqua"/>
          <w:color w:val="000000" w:themeColor="text1"/>
        </w:rPr>
      </w:pPr>
      <w:r w:rsidRPr="00226AC2">
        <w:rPr>
          <w:rFonts w:ascii="Book Antiqua" w:eastAsia="Book Antiqua" w:hAnsi="Book Antiqua" w:cs="Book Antiqua"/>
          <w:b/>
          <w:bCs/>
          <w:color w:val="000000" w:themeColor="text1"/>
        </w:rPr>
        <w:t xml:space="preserve">Conflict-of-interest statement: </w:t>
      </w:r>
      <w:r w:rsidRPr="00226AC2">
        <w:rPr>
          <w:rFonts w:ascii="Book Antiqua" w:eastAsia="Book Antiqua" w:hAnsi="Book Antiqua" w:cs="Book Antiqua"/>
          <w:color w:val="000000" w:themeColor="text1"/>
        </w:rPr>
        <w:t>The authors declare that they have no conflict of interest.</w:t>
      </w:r>
    </w:p>
    <w:p w14:paraId="78B3371B" w14:textId="77777777" w:rsidR="00A77B3E" w:rsidRPr="00226AC2" w:rsidRDefault="00A77B3E" w:rsidP="00226AC2">
      <w:pPr>
        <w:adjustRightInd w:val="0"/>
        <w:snapToGrid w:val="0"/>
        <w:spacing w:line="360" w:lineRule="auto"/>
        <w:jc w:val="both"/>
        <w:rPr>
          <w:rFonts w:ascii="Book Antiqua" w:hAnsi="Book Antiqua"/>
          <w:color w:val="000000" w:themeColor="text1"/>
        </w:rPr>
      </w:pPr>
    </w:p>
    <w:p w14:paraId="0E55FDDF" w14:textId="344B97E5" w:rsidR="00A77B3E" w:rsidRPr="00226AC2" w:rsidRDefault="008977F2" w:rsidP="00226AC2">
      <w:pPr>
        <w:adjustRightInd w:val="0"/>
        <w:snapToGrid w:val="0"/>
        <w:spacing w:line="360" w:lineRule="auto"/>
        <w:jc w:val="both"/>
        <w:rPr>
          <w:rFonts w:ascii="Book Antiqua" w:hAnsi="Book Antiqua"/>
          <w:color w:val="000000" w:themeColor="text1"/>
        </w:rPr>
      </w:pPr>
      <w:r w:rsidRPr="00226AC2">
        <w:rPr>
          <w:rFonts w:ascii="Book Antiqua" w:eastAsia="Book Antiqua" w:hAnsi="Book Antiqua" w:cs="Book Antiqua"/>
          <w:b/>
          <w:bCs/>
          <w:color w:val="000000" w:themeColor="text1"/>
        </w:rPr>
        <w:t xml:space="preserve">Data sharing statement: </w:t>
      </w:r>
      <w:r w:rsidRPr="00226AC2">
        <w:rPr>
          <w:rFonts w:ascii="Book Antiqua" w:eastAsia="Book Antiqua" w:hAnsi="Book Antiqua" w:cs="Book Antiqua"/>
          <w:color w:val="000000" w:themeColor="text1"/>
        </w:rPr>
        <w:t xml:space="preserve">Technical appendix, statistical code and dataset available from the corresponding author at </w:t>
      </w:r>
      <w:hyperlink r:id="rId7" w:history="1">
        <w:r w:rsidR="00B1646C" w:rsidRPr="00226AC2">
          <w:rPr>
            <w:rStyle w:val="Hyperlink"/>
            <w:rFonts w:ascii="Book Antiqua" w:eastAsia="Book Antiqua" w:hAnsi="Book Antiqua" w:cs="Book Antiqua"/>
            <w:color w:val="000000" w:themeColor="text1"/>
          </w:rPr>
          <w:t>jinglijingli0311@163.com</w:t>
        </w:r>
      </w:hyperlink>
      <w:r w:rsidRPr="00226AC2">
        <w:rPr>
          <w:rFonts w:ascii="Book Antiqua" w:eastAsia="Book Antiqua" w:hAnsi="Book Antiqua" w:cs="Book Antiqua"/>
          <w:color w:val="000000" w:themeColor="text1"/>
        </w:rPr>
        <w:t>. Participants gave informed consent for data sharing.</w:t>
      </w:r>
    </w:p>
    <w:p w14:paraId="1AB6E7D1" w14:textId="77777777" w:rsidR="00A77B3E" w:rsidRPr="00226AC2" w:rsidRDefault="00A77B3E" w:rsidP="00226AC2">
      <w:pPr>
        <w:adjustRightInd w:val="0"/>
        <w:snapToGrid w:val="0"/>
        <w:spacing w:line="360" w:lineRule="auto"/>
        <w:jc w:val="both"/>
        <w:rPr>
          <w:rFonts w:ascii="Book Antiqua" w:hAnsi="Book Antiqua"/>
          <w:color w:val="000000" w:themeColor="text1"/>
        </w:rPr>
      </w:pPr>
    </w:p>
    <w:p w14:paraId="75E7EA54" w14:textId="77777777" w:rsidR="00A77B3E" w:rsidRPr="00226AC2" w:rsidRDefault="008977F2" w:rsidP="00226AC2">
      <w:pPr>
        <w:adjustRightInd w:val="0"/>
        <w:snapToGrid w:val="0"/>
        <w:spacing w:line="360" w:lineRule="auto"/>
        <w:jc w:val="both"/>
        <w:rPr>
          <w:rFonts w:ascii="Book Antiqua" w:hAnsi="Book Antiqua"/>
          <w:color w:val="000000" w:themeColor="text1"/>
        </w:rPr>
      </w:pPr>
      <w:r w:rsidRPr="00226AC2">
        <w:rPr>
          <w:rFonts w:ascii="Book Antiqua" w:eastAsia="Book Antiqua" w:hAnsi="Book Antiqua" w:cs="Book Antiqua"/>
          <w:b/>
          <w:bCs/>
          <w:color w:val="000000" w:themeColor="text1"/>
        </w:rPr>
        <w:t xml:space="preserve">CONSORT 2010 statement: </w:t>
      </w:r>
      <w:r w:rsidRPr="00226AC2">
        <w:rPr>
          <w:rFonts w:ascii="Book Antiqua" w:eastAsia="Book Antiqua" w:hAnsi="Book Antiqua" w:cs="Book Antiqua"/>
          <w:color w:val="000000" w:themeColor="text1"/>
        </w:rPr>
        <w:t>The authors have read the CONSORT 2010 statement, and the manuscript was prepared and revised according to the CONSORT 2010 statement.</w:t>
      </w:r>
    </w:p>
    <w:p w14:paraId="4547E50F" w14:textId="77777777" w:rsidR="00A77B3E" w:rsidRPr="00226AC2" w:rsidRDefault="00A77B3E" w:rsidP="00226AC2">
      <w:pPr>
        <w:adjustRightInd w:val="0"/>
        <w:snapToGrid w:val="0"/>
        <w:spacing w:line="360" w:lineRule="auto"/>
        <w:jc w:val="both"/>
        <w:rPr>
          <w:rFonts w:ascii="Book Antiqua" w:hAnsi="Book Antiqua"/>
          <w:color w:val="000000" w:themeColor="text1"/>
        </w:rPr>
      </w:pPr>
    </w:p>
    <w:p w14:paraId="722B48C9" w14:textId="77777777" w:rsidR="00A77B3E" w:rsidRPr="00226AC2" w:rsidRDefault="008977F2" w:rsidP="00226AC2">
      <w:pPr>
        <w:adjustRightInd w:val="0"/>
        <w:snapToGrid w:val="0"/>
        <w:spacing w:line="360" w:lineRule="auto"/>
        <w:jc w:val="both"/>
        <w:rPr>
          <w:rFonts w:ascii="Book Antiqua" w:hAnsi="Book Antiqua"/>
          <w:color w:val="000000" w:themeColor="text1"/>
        </w:rPr>
      </w:pPr>
      <w:r w:rsidRPr="00226AC2">
        <w:rPr>
          <w:rFonts w:ascii="Book Antiqua" w:eastAsia="Book Antiqua" w:hAnsi="Book Antiqua" w:cs="Book Antiqua"/>
          <w:b/>
          <w:bCs/>
          <w:color w:val="000000" w:themeColor="text1"/>
        </w:rPr>
        <w:t xml:space="preserve">Open-Access: </w:t>
      </w:r>
      <w:r w:rsidRPr="00226AC2">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1944D25" w14:textId="77777777" w:rsidR="00A77B3E" w:rsidRPr="00226AC2" w:rsidRDefault="00A77B3E" w:rsidP="00226AC2">
      <w:pPr>
        <w:adjustRightInd w:val="0"/>
        <w:snapToGrid w:val="0"/>
        <w:spacing w:line="360" w:lineRule="auto"/>
        <w:jc w:val="both"/>
        <w:rPr>
          <w:rFonts w:ascii="Book Antiqua" w:hAnsi="Book Antiqua"/>
          <w:color w:val="000000" w:themeColor="text1"/>
        </w:rPr>
      </w:pPr>
    </w:p>
    <w:p w14:paraId="31603D50" w14:textId="43BE029B" w:rsidR="00A77B3E" w:rsidRPr="00226AC2" w:rsidRDefault="008977F2" w:rsidP="00226AC2">
      <w:pPr>
        <w:adjustRightInd w:val="0"/>
        <w:snapToGrid w:val="0"/>
        <w:spacing w:line="360" w:lineRule="auto"/>
        <w:jc w:val="both"/>
        <w:rPr>
          <w:rFonts w:ascii="Book Antiqua" w:hAnsi="Book Antiqua"/>
          <w:color w:val="000000" w:themeColor="text1"/>
        </w:rPr>
      </w:pPr>
      <w:r w:rsidRPr="00226AC2">
        <w:rPr>
          <w:rFonts w:ascii="Book Antiqua" w:eastAsia="Book Antiqua" w:hAnsi="Book Antiqua" w:cs="Book Antiqua"/>
          <w:b/>
          <w:color w:val="000000" w:themeColor="text1"/>
        </w:rPr>
        <w:t xml:space="preserve">Manuscript source: </w:t>
      </w:r>
      <w:r w:rsidRPr="00226AC2">
        <w:rPr>
          <w:rFonts w:ascii="Book Antiqua" w:eastAsia="Book Antiqua" w:hAnsi="Book Antiqua" w:cs="Book Antiqua"/>
          <w:color w:val="000000" w:themeColor="text1"/>
        </w:rPr>
        <w:t xml:space="preserve">Unsolicited </w:t>
      </w:r>
      <w:r w:rsidR="002F782D" w:rsidRPr="00226AC2">
        <w:rPr>
          <w:rFonts w:ascii="Book Antiqua" w:eastAsia="Book Antiqua" w:hAnsi="Book Antiqua" w:cs="Book Antiqua"/>
          <w:color w:val="000000" w:themeColor="text1"/>
        </w:rPr>
        <w:t>manuscript</w:t>
      </w:r>
    </w:p>
    <w:p w14:paraId="541CFABB" w14:textId="77777777" w:rsidR="00A77B3E" w:rsidRPr="00226AC2" w:rsidRDefault="00A77B3E" w:rsidP="00226AC2">
      <w:pPr>
        <w:adjustRightInd w:val="0"/>
        <w:snapToGrid w:val="0"/>
        <w:spacing w:line="360" w:lineRule="auto"/>
        <w:jc w:val="both"/>
        <w:rPr>
          <w:rFonts w:ascii="Book Antiqua" w:hAnsi="Book Antiqua"/>
          <w:color w:val="000000" w:themeColor="text1"/>
        </w:rPr>
      </w:pPr>
    </w:p>
    <w:p w14:paraId="76CBC703" w14:textId="77777777" w:rsidR="00A77B3E" w:rsidRPr="00226AC2" w:rsidRDefault="008977F2" w:rsidP="00226AC2">
      <w:pPr>
        <w:adjustRightInd w:val="0"/>
        <w:snapToGrid w:val="0"/>
        <w:spacing w:line="360" w:lineRule="auto"/>
        <w:jc w:val="both"/>
        <w:rPr>
          <w:rFonts w:ascii="Book Antiqua" w:hAnsi="Book Antiqua"/>
          <w:color w:val="000000" w:themeColor="text1"/>
        </w:rPr>
      </w:pPr>
      <w:r w:rsidRPr="00226AC2">
        <w:rPr>
          <w:rFonts w:ascii="Book Antiqua" w:eastAsia="Book Antiqua" w:hAnsi="Book Antiqua" w:cs="Book Antiqua"/>
          <w:b/>
          <w:color w:val="000000" w:themeColor="text1"/>
        </w:rPr>
        <w:t xml:space="preserve">Peer-review started: </w:t>
      </w:r>
      <w:r w:rsidRPr="00226AC2">
        <w:rPr>
          <w:rFonts w:ascii="Book Antiqua" w:eastAsia="Book Antiqua" w:hAnsi="Book Antiqua" w:cs="Book Antiqua"/>
          <w:color w:val="000000" w:themeColor="text1"/>
        </w:rPr>
        <w:t>March 22, 2021</w:t>
      </w:r>
    </w:p>
    <w:p w14:paraId="029EB5FB" w14:textId="77777777" w:rsidR="00A77B3E" w:rsidRPr="00226AC2" w:rsidRDefault="008977F2" w:rsidP="00226AC2">
      <w:pPr>
        <w:adjustRightInd w:val="0"/>
        <w:snapToGrid w:val="0"/>
        <w:spacing w:line="360" w:lineRule="auto"/>
        <w:jc w:val="both"/>
        <w:rPr>
          <w:rFonts w:ascii="Book Antiqua" w:hAnsi="Book Antiqua"/>
          <w:color w:val="000000" w:themeColor="text1"/>
        </w:rPr>
      </w:pPr>
      <w:r w:rsidRPr="00226AC2">
        <w:rPr>
          <w:rFonts w:ascii="Book Antiqua" w:eastAsia="Book Antiqua" w:hAnsi="Book Antiqua" w:cs="Book Antiqua"/>
          <w:b/>
          <w:color w:val="000000" w:themeColor="text1"/>
        </w:rPr>
        <w:t xml:space="preserve">First decision: </w:t>
      </w:r>
      <w:r w:rsidRPr="00226AC2">
        <w:rPr>
          <w:rFonts w:ascii="Book Antiqua" w:eastAsia="Book Antiqua" w:hAnsi="Book Antiqua" w:cs="Book Antiqua"/>
          <w:color w:val="000000" w:themeColor="text1"/>
        </w:rPr>
        <w:t>May 11, 2021</w:t>
      </w:r>
    </w:p>
    <w:p w14:paraId="1DB80347" w14:textId="77777777" w:rsidR="00A77B3E" w:rsidRPr="00226AC2" w:rsidRDefault="008977F2" w:rsidP="00226AC2">
      <w:pPr>
        <w:adjustRightInd w:val="0"/>
        <w:snapToGrid w:val="0"/>
        <w:spacing w:line="360" w:lineRule="auto"/>
        <w:jc w:val="both"/>
        <w:rPr>
          <w:rFonts w:ascii="Book Antiqua" w:hAnsi="Book Antiqua"/>
          <w:color w:val="000000" w:themeColor="text1"/>
        </w:rPr>
      </w:pPr>
      <w:r w:rsidRPr="00226AC2">
        <w:rPr>
          <w:rFonts w:ascii="Book Antiqua" w:eastAsia="Book Antiqua" w:hAnsi="Book Antiqua" w:cs="Book Antiqua"/>
          <w:b/>
          <w:color w:val="000000" w:themeColor="text1"/>
        </w:rPr>
        <w:lastRenderedPageBreak/>
        <w:t xml:space="preserve">Article in press: </w:t>
      </w:r>
    </w:p>
    <w:p w14:paraId="37626AE6" w14:textId="77777777" w:rsidR="00A77B3E" w:rsidRPr="00226AC2" w:rsidRDefault="00A77B3E" w:rsidP="00226AC2">
      <w:pPr>
        <w:adjustRightInd w:val="0"/>
        <w:snapToGrid w:val="0"/>
        <w:spacing w:line="360" w:lineRule="auto"/>
        <w:jc w:val="both"/>
        <w:rPr>
          <w:rFonts w:ascii="Book Antiqua" w:hAnsi="Book Antiqua"/>
          <w:color w:val="000000" w:themeColor="text1"/>
        </w:rPr>
      </w:pPr>
    </w:p>
    <w:p w14:paraId="55ABDB8F" w14:textId="77777777" w:rsidR="00A77B3E" w:rsidRPr="00226AC2" w:rsidRDefault="008977F2" w:rsidP="00226AC2">
      <w:pPr>
        <w:adjustRightInd w:val="0"/>
        <w:snapToGrid w:val="0"/>
        <w:spacing w:line="360" w:lineRule="auto"/>
        <w:jc w:val="both"/>
        <w:rPr>
          <w:rFonts w:ascii="Book Antiqua" w:hAnsi="Book Antiqua"/>
          <w:color w:val="000000" w:themeColor="text1"/>
        </w:rPr>
      </w:pPr>
      <w:r w:rsidRPr="00226AC2">
        <w:rPr>
          <w:rFonts w:ascii="Book Antiqua" w:eastAsia="Book Antiqua" w:hAnsi="Book Antiqua" w:cs="Book Antiqua"/>
          <w:b/>
          <w:color w:val="000000" w:themeColor="text1"/>
        </w:rPr>
        <w:t xml:space="preserve">Specialty type: </w:t>
      </w:r>
      <w:r w:rsidRPr="00226AC2">
        <w:rPr>
          <w:rFonts w:ascii="Book Antiqua" w:eastAsia="Book Antiqua" w:hAnsi="Book Antiqua" w:cs="Book Antiqua"/>
          <w:color w:val="000000" w:themeColor="text1"/>
        </w:rPr>
        <w:t>Rheumatology</w:t>
      </w:r>
    </w:p>
    <w:p w14:paraId="3D12ED44" w14:textId="77777777" w:rsidR="00A77B3E" w:rsidRPr="00226AC2" w:rsidRDefault="008977F2" w:rsidP="00226AC2">
      <w:pPr>
        <w:adjustRightInd w:val="0"/>
        <w:snapToGrid w:val="0"/>
        <w:spacing w:line="360" w:lineRule="auto"/>
        <w:jc w:val="both"/>
        <w:rPr>
          <w:rFonts w:ascii="Book Antiqua" w:hAnsi="Book Antiqua"/>
          <w:color w:val="000000" w:themeColor="text1"/>
        </w:rPr>
      </w:pPr>
      <w:r w:rsidRPr="00226AC2">
        <w:rPr>
          <w:rFonts w:ascii="Book Antiqua" w:eastAsia="Book Antiqua" w:hAnsi="Book Antiqua" w:cs="Book Antiqua"/>
          <w:b/>
          <w:color w:val="000000" w:themeColor="text1"/>
        </w:rPr>
        <w:t xml:space="preserve">Country/Territory of origin: </w:t>
      </w:r>
      <w:r w:rsidRPr="00226AC2">
        <w:rPr>
          <w:rFonts w:ascii="Book Antiqua" w:eastAsia="Book Antiqua" w:hAnsi="Book Antiqua" w:cs="Book Antiqua"/>
          <w:color w:val="000000" w:themeColor="text1"/>
        </w:rPr>
        <w:t>China</w:t>
      </w:r>
    </w:p>
    <w:p w14:paraId="1A252E42" w14:textId="77777777" w:rsidR="00A77B3E" w:rsidRPr="00226AC2" w:rsidRDefault="008977F2" w:rsidP="00226AC2">
      <w:pPr>
        <w:adjustRightInd w:val="0"/>
        <w:snapToGrid w:val="0"/>
        <w:spacing w:line="360" w:lineRule="auto"/>
        <w:jc w:val="both"/>
        <w:rPr>
          <w:rFonts w:ascii="Book Antiqua" w:hAnsi="Book Antiqua"/>
          <w:color w:val="000000" w:themeColor="text1"/>
        </w:rPr>
      </w:pPr>
      <w:r w:rsidRPr="00226AC2">
        <w:rPr>
          <w:rFonts w:ascii="Book Antiqua" w:eastAsia="Book Antiqua" w:hAnsi="Book Antiqua" w:cs="Book Antiqua"/>
          <w:b/>
          <w:color w:val="000000" w:themeColor="text1"/>
        </w:rPr>
        <w:t>Peer-review report’s scientific quality classification</w:t>
      </w:r>
    </w:p>
    <w:p w14:paraId="1F6C6AAD" w14:textId="77777777" w:rsidR="00A77B3E" w:rsidRPr="00226AC2" w:rsidRDefault="008977F2" w:rsidP="00226AC2">
      <w:pPr>
        <w:adjustRightInd w:val="0"/>
        <w:snapToGrid w:val="0"/>
        <w:spacing w:line="360" w:lineRule="auto"/>
        <w:jc w:val="both"/>
        <w:rPr>
          <w:rFonts w:ascii="Book Antiqua" w:hAnsi="Book Antiqua"/>
          <w:color w:val="000000" w:themeColor="text1"/>
        </w:rPr>
      </w:pPr>
      <w:r w:rsidRPr="00226AC2">
        <w:rPr>
          <w:rFonts w:ascii="Book Antiqua" w:eastAsia="Book Antiqua" w:hAnsi="Book Antiqua" w:cs="Book Antiqua"/>
          <w:color w:val="000000" w:themeColor="text1"/>
        </w:rPr>
        <w:t>Grade A (Excellent): 0</w:t>
      </w:r>
    </w:p>
    <w:p w14:paraId="1D453A61" w14:textId="77777777" w:rsidR="00A77B3E" w:rsidRPr="00226AC2" w:rsidRDefault="008977F2" w:rsidP="00226AC2">
      <w:pPr>
        <w:adjustRightInd w:val="0"/>
        <w:snapToGrid w:val="0"/>
        <w:spacing w:line="360" w:lineRule="auto"/>
        <w:jc w:val="both"/>
        <w:rPr>
          <w:rFonts w:ascii="Book Antiqua" w:hAnsi="Book Antiqua"/>
          <w:color w:val="000000" w:themeColor="text1"/>
        </w:rPr>
      </w:pPr>
      <w:r w:rsidRPr="00226AC2">
        <w:rPr>
          <w:rFonts w:ascii="Book Antiqua" w:eastAsia="Book Antiqua" w:hAnsi="Book Antiqua" w:cs="Book Antiqua"/>
          <w:color w:val="000000" w:themeColor="text1"/>
        </w:rPr>
        <w:t>Grade B (Very good): B, B, B</w:t>
      </w:r>
    </w:p>
    <w:p w14:paraId="03DD5251" w14:textId="77777777" w:rsidR="00A77B3E" w:rsidRPr="00226AC2" w:rsidRDefault="008977F2" w:rsidP="00226AC2">
      <w:pPr>
        <w:adjustRightInd w:val="0"/>
        <w:snapToGrid w:val="0"/>
        <w:spacing w:line="360" w:lineRule="auto"/>
        <w:jc w:val="both"/>
        <w:rPr>
          <w:rFonts w:ascii="Book Antiqua" w:hAnsi="Book Antiqua"/>
          <w:color w:val="000000" w:themeColor="text1"/>
        </w:rPr>
      </w:pPr>
      <w:r w:rsidRPr="00226AC2">
        <w:rPr>
          <w:rFonts w:ascii="Book Antiqua" w:eastAsia="Book Antiqua" w:hAnsi="Book Antiqua" w:cs="Book Antiqua"/>
          <w:color w:val="000000" w:themeColor="text1"/>
        </w:rPr>
        <w:t>Grade C (Good): 0</w:t>
      </w:r>
    </w:p>
    <w:p w14:paraId="5CAB8DF1" w14:textId="77777777" w:rsidR="00A77B3E" w:rsidRPr="00226AC2" w:rsidRDefault="008977F2" w:rsidP="00226AC2">
      <w:pPr>
        <w:adjustRightInd w:val="0"/>
        <w:snapToGrid w:val="0"/>
        <w:spacing w:line="360" w:lineRule="auto"/>
        <w:jc w:val="both"/>
        <w:rPr>
          <w:rFonts w:ascii="Book Antiqua" w:hAnsi="Book Antiqua"/>
          <w:color w:val="000000" w:themeColor="text1"/>
        </w:rPr>
      </w:pPr>
      <w:r w:rsidRPr="00226AC2">
        <w:rPr>
          <w:rFonts w:ascii="Book Antiqua" w:eastAsia="Book Antiqua" w:hAnsi="Book Antiqua" w:cs="Book Antiqua"/>
          <w:color w:val="000000" w:themeColor="text1"/>
        </w:rPr>
        <w:t>Grade D (Fair): 0</w:t>
      </w:r>
    </w:p>
    <w:p w14:paraId="3C71504F" w14:textId="77777777" w:rsidR="00A77B3E" w:rsidRPr="00226AC2" w:rsidRDefault="008977F2" w:rsidP="00226AC2">
      <w:pPr>
        <w:adjustRightInd w:val="0"/>
        <w:snapToGrid w:val="0"/>
        <w:spacing w:line="360" w:lineRule="auto"/>
        <w:jc w:val="both"/>
        <w:rPr>
          <w:rFonts w:ascii="Book Antiqua" w:hAnsi="Book Antiqua"/>
          <w:color w:val="000000" w:themeColor="text1"/>
        </w:rPr>
      </w:pPr>
      <w:r w:rsidRPr="00226AC2">
        <w:rPr>
          <w:rFonts w:ascii="Book Antiqua" w:eastAsia="Book Antiqua" w:hAnsi="Book Antiqua" w:cs="Book Antiqua"/>
          <w:color w:val="000000" w:themeColor="text1"/>
        </w:rPr>
        <w:t>Grade E (Poor): 0</w:t>
      </w:r>
    </w:p>
    <w:p w14:paraId="6222C6E8" w14:textId="77777777" w:rsidR="00A77B3E" w:rsidRPr="00226AC2" w:rsidRDefault="00A77B3E" w:rsidP="00226AC2">
      <w:pPr>
        <w:adjustRightInd w:val="0"/>
        <w:snapToGrid w:val="0"/>
        <w:spacing w:line="360" w:lineRule="auto"/>
        <w:jc w:val="both"/>
        <w:rPr>
          <w:rFonts w:ascii="Book Antiqua" w:hAnsi="Book Antiqua"/>
          <w:color w:val="000000" w:themeColor="text1"/>
        </w:rPr>
      </w:pPr>
    </w:p>
    <w:p w14:paraId="0E0E4111" w14:textId="7ED7FB92" w:rsidR="00A77B3E" w:rsidRPr="00226AC2" w:rsidRDefault="008977F2" w:rsidP="00226AC2">
      <w:pPr>
        <w:adjustRightInd w:val="0"/>
        <w:snapToGrid w:val="0"/>
        <w:spacing w:line="360" w:lineRule="auto"/>
        <w:jc w:val="both"/>
        <w:rPr>
          <w:rFonts w:ascii="Book Antiqua" w:eastAsia="Book Antiqua" w:hAnsi="Book Antiqua" w:cs="Book Antiqua"/>
          <w:b/>
          <w:color w:val="000000" w:themeColor="text1"/>
        </w:rPr>
      </w:pPr>
      <w:r w:rsidRPr="00226AC2">
        <w:rPr>
          <w:rFonts w:ascii="Book Antiqua" w:eastAsia="Book Antiqua" w:hAnsi="Book Antiqua" w:cs="Book Antiqua"/>
          <w:b/>
          <w:color w:val="000000" w:themeColor="text1"/>
        </w:rPr>
        <w:t xml:space="preserve">P-Reviewer: </w:t>
      </w:r>
      <w:r w:rsidRPr="00226AC2">
        <w:rPr>
          <w:rFonts w:ascii="Book Antiqua" w:eastAsia="Book Antiqua" w:hAnsi="Book Antiqua" w:cs="Book Antiqua"/>
          <w:color w:val="000000" w:themeColor="text1"/>
        </w:rPr>
        <w:t>Dauyey K, Kang JH, Kapritsou M</w:t>
      </w:r>
      <w:r w:rsidRPr="00226AC2">
        <w:rPr>
          <w:rFonts w:ascii="Book Antiqua" w:eastAsia="Book Antiqua" w:hAnsi="Book Antiqua" w:cs="Book Antiqua"/>
          <w:b/>
          <w:color w:val="000000" w:themeColor="text1"/>
        </w:rPr>
        <w:t xml:space="preserve"> S-Editor: </w:t>
      </w:r>
      <w:r w:rsidRPr="00226AC2">
        <w:rPr>
          <w:rFonts w:ascii="Book Antiqua" w:eastAsia="Book Antiqua" w:hAnsi="Book Antiqua" w:cs="Book Antiqua"/>
          <w:color w:val="000000" w:themeColor="text1"/>
        </w:rPr>
        <w:t>Wang JL</w:t>
      </w:r>
      <w:r w:rsidRPr="00226AC2">
        <w:rPr>
          <w:rFonts w:ascii="Book Antiqua" w:eastAsia="Book Antiqua" w:hAnsi="Book Antiqua" w:cs="Book Antiqua"/>
          <w:b/>
          <w:color w:val="000000" w:themeColor="text1"/>
        </w:rPr>
        <w:t xml:space="preserve"> L-Editor: </w:t>
      </w:r>
      <w:r w:rsidR="007C5814" w:rsidRPr="00226AC2">
        <w:rPr>
          <w:rFonts w:ascii="Book Antiqua" w:eastAsia="Book Antiqua" w:hAnsi="Book Antiqua" w:cs="Book Antiqua"/>
          <w:bCs/>
          <w:color w:val="000000" w:themeColor="text1"/>
        </w:rPr>
        <w:t xml:space="preserve">Filipodia </w:t>
      </w:r>
      <w:r w:rsidRPr="00226AC2">
        <w:rPr>
          <w:rFonts w:ascii="Book Antiqua" w:eastAsia="Book Antiqua" w:hAnsi="Book Antiqua" w:cs="Book Antiqua"/>
          <w:b/>
          <w:color w:val="000000" w:themeColor="text1"/>
        </w:rPr>
        <w:t xml:space="preserve">P-Editor: </w:t>
      </w:r>
    </w:p>
    <w:p w14:paraId="6B3594CF" w14:textId="26365958" w:rsidR="00B1646C" w:rsidRPr="00226AC2" w:rsidRDefault="00B1646C" w:rsidP="00226AC2">
      <w:pPr>
        <w:adjustRightInd w:val="0"/>
        <w:snapToGrid w:val="0"/>
        <w:spacing w:line="360" w:lineRule="auto"/>
        <w:jc w:val="both"/>
        <w:rPr>
          <w:rFonts w:ascii="Book Antiqua" w:hAnsi="Book Antiqua"/>
          <w:color w:val="000000" w:themeColor="text1"/>
        </w:rPr>
        <w:sectPr w:rsidR="00B1646C" w:rsidRPr="00226AC2">
          <w:pgSz w:w="12240" w:h="15840"/>
          <w:pgMar w:top="1440" w:right="1440" w:bottom="1440" w:left="1440" w:header="720" w:footer="720" w:gutter="0"/>
          <w:cols w:space="720"/>
          <w:docGrid w:linePitch="360"/>
        </w:sectPr>
      </w:pPr>
    </w:p>
    <w:p w14:paraId="019AC3F0" w14:textId="77777777" w:rsidR="00A77B3E" w:rsidRPr="00226AC2" w:rsidRDefault="008977F2" w:rsidP="00226AC2">
      <w:pPr>
        <w:adjustRightInd w:val="0"/>
        <w:snapToGrid w:val="0"/>
        <w:spacing w:line="360" w:lineRule="auto"/>
        <w:jc w:val="both"/>
        <w:rPr>
          <w:rFonts w:ascii="Book Antiqua" w:hAnsi="Book Antiqua"/>
          <w:color w:val="000000" w:themeColor="text1"/>
        </w:rPr>
      </w:pPr>
      <w:r w:rsidRPr="00226AC2">
        <w:rPr>
          <w:rFonts w:ascii="Book Antiqua" w:eastAsia="Book Antiqua" w:hAnsi="Book Antiqua" w:cs="Book Antiqua"/>
          <w:b/>
          <w:color w:val="000000" w:themeColor="text1"/>
        </w:rPr>
        <w:lastRenderedPageBreak/>
        <w:t>Figure Legends</w:t>
      </w:r>
    </w:p>
    <w:p w14:paraId="217DE735" w14:textId="0D3A3C0B" w:rsidR="002F782D" w:rsidRPr="00226AC2" w:rsidRDefault="00777AA9" w:rsidP="00226AC2">
      <w:pPr>
        <w:adjustRightInd w:val="0"/>
        <w:snapToGrid w:val="0"/>
        <w:spacing w:line="360" w:lineRule="auto"/>
        <w:jc w:val="both"/>
        <w:rPr>
          <w:rFonts w:ascii="Book Antiqua" w:eastAsia="Book Antiqua" w:hAnsi="Book Antiqua" w:cs="Book Antiqua"/>
          <w:b/>
          <w:bCs/>
          <w:color w:val="000000" w:themeColor="text1"/>
        </w:rPr>
      </w:pPr>
      <w:r w:rsidRPr="00226AC2">
        <w:rPr>
          <w:rFonts w:ascii="Book Antiqua" w:hAnsi="Book Antiqua"/>
          <w:noProof/>
          <w:color w:val="000000" w:themeColor="text1"/>
        </w:rPr>
        <w:drawing>
          <wp:inline distT="0" distB="0" distL="0" distR="0" wp14:anchorId="2A8BCAF6" wp14:editId="0E311D35">
            <wp:extent cx="5943600" cy="495173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4951730"/>
                    </a:xfrm>
                    <a:prstGeom prst="rect">
                      <a:avLst/>
                    </a:prstGeom>
                    <a:noFill/>
                    <a:ln>
                      <a:noFill/>
                    </a:ln>
                  </pic:spPr>
                </pic:pic>
              </a:graphicData>
            </a:graphic>
          </wp:inline>
        </w:drawing>
      </w:r>
    </w:p>
    <w:p w14:paraId="295B6FAF" w14:textId="4F5FF799" w:rsidR="002F782D" w:rsidRPr="00226AC2" w:rsidRDefault="008977F2" w:rsidP="00226AC2">
      <w:pPr>
        <w:adjustRightInd w:val="0"/>
        <w:snapToGrid w:val="0"/>
        <w:spacing w:line="360" w:lineRule="auto"/>
        <w:jc w:val="both"/>
        <w:rPr>
          <w:rFonts w:ascii="Book Antiqua" w:eastAsia="Book Antiqua" w:hAnsi="Book Antiqua" w:cs="Book Antiqua"/>
          <w:b/>
          <w:bCs/>
          <w:color w:val="000000" w:themeColor="text1"/>
        </w:rPr>
      </w:pPr>
      <w:r w:rsidRPr="00226AC2">
        <w:rPr>
          <w:rFonts w:ascii="Book Antiqua" w:eastAsia="Book Antiqua" w:hAnsi="Book Antiqua" w:cs="Book Antiqua"/>
          <w:b/>
          <w:bCs/>
          <w:color w:val="000000" w:themeColor="text1"/>
        </w:rPr>
        <w:t>Figure 1 Flow diagram for participants in the study.</w:t>
      </w:r>
    </w:p>
    <w:p w14:paraId="638816CD" w14:textId="11278010" w:rsidR="002F782D" w:rsidRPr="00226AC2" w:rsidRDefault="002F782D" w:rsidP="00226AC2">
      <w:pPr>
        <w:adjustRightInd w:val="0"/>
        <w:snapToGrid w:val="0"/>
        <w:spacing w:line="360" w:lineRule="auto"/>
        <w:jc w:val="both"/>
        <w:rPr>
          <w:rFonts w:ascii="Book Antiqua" w:eastAsia="SimSun" w:hAnsi="Book Antiqua" w:cs="Arial"/>
          <w:b/>
          <w:color w:val="000000" w:themeColor="text1"/>
        </w:rPr>
      </w:pPr>
      <w:r w:rsidRPr="00226AC2">
        <w:rPr>
          <w:rFonts w:ascii="Book Antiqua" w:eastAsia="Book Antiqua" w:hAnsi="Book Antiqua" w:cs="Book Antiqua"/>
          <w:b/>
          <w:bCs/>
          <w:color w:val="000000" w:themeColor="text1"/>
        </w:rPr>
        <w:br w:type="page"/>
      </w:r>
      <w:r w:rsidRPr="00226AC2">
        <w:rPr>
          <w:rFonts w:ascii="Book Antiqua" w:eastAsia="SimSun" w:hAnsi="Book Antiqua" w:cs="Arial"/>
          <w:b/>
          <w:color w:val="000000" w:themeColor="text1"/>
        </w:rPr>
        <w:lastRenderedPageBreak/>
        <w:t>Table 1 Baseline characteristics in the intervention group</w:t>
      </w:r>
      <w:r w:rsidR="00127488" w:rsidRPr="00226AC2">
        <w:rPr>
          <w:rFonts w:ascii="Book Antiqua" w:eastAsia="SimSun" w:hAnsi="Book Antiqua" w:cs="Arial"/>
          <w:b/>
          <w:color w:val="000000" w:themeColor="text1"/>
        </w:rPr>
        <w:t xml:space="preserve"> </w:t>
      </w:r>
      <w:r w:rsidRPr="00226AC2">
        <w:rPr>
          <w:rFonts w:ascii="Book Antiqua" w:eastAsia="SimSun" w:hAnsi="Book Antiqua" w:cs="Arial"/>
          <w:b/>
          <w:color w:val="000000" w:themeColor="text1"/>
        </w:rPr>
        <w:t xml:space="preserve">and the control group </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9"/>
        <w:gridCol w:w="1311"/>
        <w:gridCol w:w="1310"/>
        <w:gridCol w:w="1430"/>
        <w:gridCol w:w="758"/>
        <w:gridCol w:w="758"/>
        <w:gridCol w:w="758"/>
        <w:gridCol w:w="816"/>
      </w:tblGrid>
      <w:tr w:rsidR="000340FC" w:rsidRPr="00226AC2" w14:paraId="50280A23" w14:textId="77777777" w:rsidTr="00A440F9">
        <w:trPr>
          <w:trHeight w:val="107"/>
        </w:trPr>
        <w:tc>
          <w:tcPr>
            <w:tcW w:w="1185" w:type="pct"/>
            <w:tcBorders>
              <w:top w:val="single" w:sz="4" w:space="0" w:color="auto"/>
              <w:bottom w:val="single" w:sz="4" w:space="0" w:color="auto"/>
            </w:tcBorders>
          </w:tcPr>
          <w:p w14:paraId="76DFAD3B" w14:textId="77777777" w:rsidR="002F782D" w:rsidRPr="00226AC2" w:rsidRDefault="002F782D" w:rsidP="00226AC2">
            <w:pPr>
              <w:adjustRightInd w:val="0"/>
              <w:snapToGrid w:val="0"/>
              <w:spacing w:line="360" w:lineRule="auto"/>
              <w:rPr>
                <w:rFonts w:ascii="Book Antiqua" w:hAnsi="Book Antiqua" w:cs="Arial"/>
                <w:b/>
                <w:bCs/>
                <w:color w:val="000000" w:themeColor="text1"/>
              </w:rPr>
            </w:pPr>
            <w:r w:rsidRPr="00226AC2">
              <w:rPr>
                <w:rFonts w:ascii="Book Antiqua" w:hAnsi="Book Antiqua" w:cs="Arial"/>
                <w:b/>
                <w:bCs/>
                <w:color w:val="000000" w:themeColor="text1"/>
              </w:rPr>
              <w:t>Characteristics</w:t>
            </w:r>
          </w:p>
        </w:tc>
        <w:tc>
          <w:tcPr>
            <w:tcW w:w="700" w:type="pct"/>
            <w:tcBorders>
              <w:top w:val="single" w:sz="4" w:space="0" w:color="auto"/>
              <w:bottom w:val="single" w:sz="4" w:space="0" w:color="auto"/>
            </w:tcBorders>
          </w:tcPr>
          <w:p w14:paraId="3AC3957C" w14:textId="7547497A" w:rsidR="002F782D" w:rsidRPr="00226AC2" w:rsidRDefault="002F782D" w:rsidP="00226AC2">
            <w:pPr>
              <w:adjustRightInd w:val="0"/>
              <w:snapToGrid w:val="0"/>
              <w:spacing w:line="360" w:lineRule="auto"/>
              <w:rPr>
                <w:rFonts w:ascii="Book Antiqua" w:hAnsi="Book Antiqua" w:cs="Arial"/>
                <w:b/>
                <w:bCs/>
                <w:color w:val="000000" w:themeColor="text1"/>
              </w:rPr>
            </w:pPr>
            <w:r w:rsidRPr="00226AC2">
              <w:rPr>
                <w:rFonts w:ascii="Book Antiqua" w:hAnsi="Book Antiqua" w:cs="Arial"/>
                <w:b/>
                <w:bCs/>
                <w:color w:val="000000" w:themeColor="text1"/>
              </w:rPr>
              <w:t>Total</w:t>
            </w:r>
            <w:r w:rsidR="00742B33">
              <w:rPr>
                <w:rFonts w:ascii="Book Antiqua" w:hAnsi="Book Antiqua" w:cs="Arial"/>
                <w:b/>
                <w:bCs/>
                <w:color w:val="000000" w:themeColor="text1"/>
              </w:rPr>
              <w:t>,</w:t>
            </w:r>
            <w:r w:rsidR="001678CB" w:rsidRPr="00226AC2">
              <w:rPr>
                <w:rFonts w:ascii="Book Antiqua" w:hAnsi="Book Antiqua" w:cs="Arial"/>
                <w:b/>
                <w:bCs/>
                <w:color w:val="000000" w:themeColor="text1"/>
              </w:rPr>
              <w:t xml:space="preserve"> </w:t>
            </w:r>
            <w:r w:rsidRPr="00226AC2">
              <w:rPr>
                <w:rFonts w:ascii="Book Antiqua" w:hAnsi="Book Antiqua" w:cs="Arial"/>
                <w:b/>
                <w:bCs/>
                <w:i/>
                <w:iCs/>
                <w:color w:val="000000" w:themeColor="text1"/>
              </w:rPr>
              <w:t>n</w:t>
            </w:r>
            <w:r w:rsidRPr="00226AC2">
              <w:rPr>
                <w:rFonts w:ascii="Book Antiqua" w:hAnsi="Book Antiqua" w:cs="Arial"/>
                <w:b/>
                <w:bCs/>
                <w:color w:val="000000" w:themeColor="text1"/>
              </w:rPr>
              <w:t xml:space="preserve"> = 158</w:t>
            </w:r>
          </w:p>
        </w:tc>
        <w:tc>
          <w:tcPr>
            <w:tcW w:w="700" w:type="pct"/>
            <w:tcBorders>
              <w:top w:val="single" w:sz="4" w:space="0" w:color="auto"/>
              <w:bottom w:val="single" w:sz="4" w:space="0" w:color="auto"/>
            </w:tcBorders>
          </w:tcPr>
          <w:p w14:paraId="7C4A7B81" w14:textId="45819138" w:rsidR="002F782D" w:rsidRPr="00226AC2" w:rsidRDefault="002F782D" w:rsidP="00226AC2">
            <w:pPr>
              <w:adjustRightInd w:val="0"/>
              <w:snapToGrid w:val="0"/>
              <w:spacing w:line="360" w:lineRule="auto"/>
              <w:rPr>
                <w:rFonts w:ascii="Book Antiqua" w:hAnsi="Book Antiqua" w:cs="Arial"/>
                <w:b/>
                <w:bCs/>
                <w:color w:val="000000" w:themeColor="text1"/>
              </w:rPr>
            </w:pPr>
            <w:r w:rsidRPr="00226AC2">
              <w:rPr>
                <w:rFonts w:ascii="Book Antiqua" w:hAnsi="Book Antiqua" w:cs="Arial"/>
                <w:b/>
                <w:bCs/>
                <w:color w:val="000000" w:themeColor="text1"/>
              </w:rPr>
              <w:t>IG</w:t>
            </w:r>
            <w:r w:rsidR="00742B33">
              <w:rPr>
                <w:rFonts w:ascii="Book Antiqua" w:hAnsi="Book Antiqua" w:cs="Arial"/>
                <w:b/>
                <w:bCs/>
                <w:color w:val="000000" w:themeColor="text1"/>
              </w:rPr>
              <w:t>,</w:t>
            </w:r>
            <w:r w:rsidR="001678CB" w:rsidRPr="00226AC2">
              <w:rPr>
                <w:rFonts w:ascii="Book Antiqua" w:hAnsi="Book Antiqua" w:cs="Arial"/>
                <w:b/>
                <w:bCs/>
                <w:color w:val="000000" w:themeColor="text1"/>
              </w:rPr>
              <w:t xml:space="preserve"> </w:t>
            </w:r>
            <w:r w:rsidRPr="00226AC2">
              <w:rPr>
                <w:rFonts w:ascii="Book Antiqua" w:hAnsi="Book Antiqua" w:cs="Arial"/>
                <w:b/>
                <w:bCs/>
                <w:i/>
                <w:iCs/>
                <w:color w:val="000000" w:themeColor="text1"/>
              </w:rPr>
              <w:t>n</w:t>
            </w:r>
            <w:r w:rsidRPr="00226AC2">
              <w:rPr>
                <w:rFonts w:ascii="Book Antiqua" w:hAnsi="Book Antiqua" w:cs="Arial"/>
                <w:b/>
                <w:bCs/>
                <w:color w:val="000000" w:themeColor="text1"/>
              </w:rPr>
              <w:t xml:space="preserve"> = 80</w:t>
            </w:r>
          </w:p>
        </w:tc>
        <w:tc>
          <w:tcPr>
            <w:tcW w:w="764" w:type="pct"/>
            <w:tcBorders>
              <w:top w:val="single" w:sz="4" w:space="0" w:color="auto"/>
              <w:bottom w:val="single" w:sz="4" w:space="0" w:color="auto"/>
            </w:tcBorders>
          </w:tcPr>
          <w:p w14:paraId="5070EC50" w14:textId="032BD739" w:rsidR="002F782D" w:rsidRPr="00226AC2" w:rsidRDefault="002F782D" w:rsidP="00226AC2">
            <w:pPr>
              <w:adjustRightInd w:val="0"/>
              <w:snapToGrid w:val="0"/>
              <w:spacing w:line="360" w:lineRule="auto"/>
              <w:rPr>
                <w:rFonts w:ascii="Book Antiqua" w:hAnsi="Book Antiqua" w:cs="Arial"/>
                <w:b/>
                <w:bCs/>
                <w:color w:val="000000" w:themeColor="text1"/>
              </w:rPr>
            </w:pPr>
            <w:r w:rsidRPr="00226AC2">
              <w:rPr>
                <w:rFonts w:ascii="Book Antiqua" w:hAnsi="Book Antiqua" w:cs="Arial"/>
                <w:b/>
                <w:bCs/>
                <w:color w:val="000000" w:themeColor="text1"/>
              </w:rPr>
              <w:t>CG</w:t>
            </w:r>
            <w:r w:rsidR="00742B33">
              <w:rPr>
                <w:rFonts w:ascii="Book Antiqua" w:hAnsi="Book Antiqua" w:cs="Arial"/>
                <w:b/>
                <w:bCs/>
                <w:color w:val="000000" w:themeColor="text1"/>
              </w:rPr>
              <w:t>,</w:t>
            </w:r>
            <w:r w:rsidRPr="00226AC2">
              <w:rPr>
                <w:rFonts w:ascii="Book Antiqua" w:hAnsi="Book Antiqua" w:cs="Arial"/>
                <w:b/>
                <w:bCs/>
                <w:color w:val="000000" w:themeColor="text1"/>
              </w:rPr>
              <w:t xml:space="preserve"> </w:t>
            </w:r>
            <w:r w:rsidRPr="00226AC2">
              <w:rPr>
                <w:rFonts w:ascii="Book Antiqua" w:hAnsi="Book Antiqua" w:cs="Arial"/>
                <w:b/>
                <w:bCs/>
                <w:i/>
                <w:iCs/>
                <w:color w:val="000000" w:themeColor="text1"/>
              </w:rPr>
              <w:t>n</w:t>
            </w:r>
            <w:r w:rsidRPr="00226AC2">
              <w:rPr>
                <w:rFonts w:ascii="Book Antiqua" w:hAnsi="Book Antiqua" w:cs="Arial"/>
                <w:b/>
                <w:bCs/>
                <w:color w:val="000000" w:themeColor="text1"/>
              </w:rPr>
              <w:t xml:space="preserve"> = 78</w:t>
            </w:r>
          </w:p>
        </w:tc>
        <w:tc>
          <w:tcPr>
            <w:tcW w:w="405" w:type="pct"/>
            <w:tcBorders>
              <w:top w:val="single" w:sz="4" w:space="0" w:color="auto"/>
              <w:bottom w:val="single" w:sz="4" w:space="0" w:color="auto"/>
            </w:tcBorders>
          </w:tcPr>
          <w:p w14:paraId="17269AFF" w14:textId="77777777" w:rsidR="002F782D" w:rsidRPr="00226AC2" w:rsidRDefault="002F782D" w:rsidP="00226AC2">
            <w:pPr>
              <w:adjustRightInd w:val="0"/>
              <w:snapToGrid w:val="0"/>
              <w:spacing w:line="360" w:lineRule="auto"/>
              <w:rPr>
                <w:rFonts w:ascii="Book Antiqua" w:hAnsi="Book Antiqua" w:cs="Arial"/>
                <w:b/>
                <w:bCs/>
                <w:i/>
                <w:iCs/>
                <w:color w:val="000000" w:themeColor="text1"/>
              </w:rPr>
            </w:pPr>
            <w:r w:rsidRPr="00226AC2">
              <w:rPr>
                <w:rFonts w:ascii="Book Antiqua" w:hAnsi="Book Antiqua" w:cs="Arial"/>
                <w:b/>
                <w:bCs/>
                <w:i/>
                <w:iCs/>
                <w:color w:val="000000" w:themeColor="text1"/>
              </w:rPr>
              <w:t>t</w:t>
            </w:r>
          </w:p>
        </w:tc>
        <w:tc>
          <w:tcPr>
            <w:tcW w:w="405" w:type="pct"/>
            <w:tcBorders>
              <w:top w:val="single" w:sz="4" w:space="0" w:color="auto"/>
              <w:bottom w:val="single" w:sz="4" w:space="0" w:color="auto"/>
            </w:tcBorders>
          </w:tcPr>
          <w:p w14:paraId="3F14EB9F" w14:textId="77777777" w:rsidR="002F782D" w:rsidRPr="00226AC2" w:rsidRDefault="002F782D" w:rsidP="00226AC2">
            <w:pPr>
              <w:adjustRightInd w:val="0"/>
              <w:snapToGrid w:val="0"/>
              <w:spacing w:line="360" w:lineRule="auto"/>
              <w:rPr>
                <w:rFonts w:ascii="Book Antiqua" w:hAnsi="Book Antiqua" w:cs="Arial"/>
                <w:b/>
                <w:bCs/>
                <w:i/>
                <w:iCs/>
                <w:color w:val="000000" w:themeColor="text1"/>
              </w:rPr>
            </w:pPr>
            <w:r w:rsidRPr="00226AC2">
              <w:rPr>
                <w:rFonts w:ascii="Book Antiqua" w:hAnsi="Book Antiqua" w:cs="Arial"/>
                <w:b/>
                <w:bCs/>
                <w:i/>
                <w:iCs/>
                <w:color w:val="000000" w:themeColor="text1"/>
              </w:rPr>
              <w:t>z</w:t>
            </w:r>
          </w:p>
        </w:tc>
        <w:tc>
          <w:tcPr>
            <w:tcW w:w="405" w:type="pct"/>
            <w:tcBorders>
              <w:top w:val="single" w:sz="4" w:space="0" w:color="auto"/>
              <w:bottom w:val="single" w:sz="4" w:space="0" w:color="auto"/>
            </w:tcBorders>
          </w:tcPr>
          <w:p w14:paraId="20A01B70" w14:textId="77777777" w:rsidR="002F782D" w:rsidRPr="00226AC2" w:rsidRDefault="002F782D" w:rsidP="00226AC2">
            <w:pPr>
              <w:adjustRightInd w:val="0"/>
              <w:snapToGrid w:val="0"/>
              <w:spacing w:line="360" w:lineRule="auto"/>
              <w:rPr>
                <w:rFonts w:ascii="Book Antiqua" w:hAnsi="Book Antiqua" w:cs="Arial"/>
                <w:b/>
                <w:bCs/>
                <w:color w:val="000000" w:themeColor="text1"/>
              </w:rPr>
            </w:pPr>
            <w:r w:rsidRPr="00226AC2">
              <w:rPr>
                <w:rFonts w:ascii="Book Antiqua" w:hAnsi="Book Antiqua" w:cs="Arial"/>
                <w:b/>
                <w:bCs/>
                <w:i/>
                <w:iCs/>
                <w:color w:val="000000" w:themeColor="text1"/>
              </w:rPr>
              <w:t>x</w:t>
            </w:r>
            <w:r w:rsidRPr="00226AC2">
              <w:rPr>
                <w:rFonts w:ascii="Book Antiqua" w:hAnsi="Book Antiqua" w:cs="Arial"/>
                <w:b/>
                <w:bCs/>
                <w:color w:val="000000" w:themeColor="text1"/>
                <w:vertAlign w:val="superscript"/>
              </w:rPr>
              <w:t>2</w:t>
            </w:r>
          </w:p>
        </w:tc>
        <w:tc>
          <w:tcPr>
            <w:tcW w:w="436" w:type="pct"/>
            <w:tcBorders>
              <w:top w:val="single" w:sz="4" w:space="0" w:color="auto"/>
              <w:bottom w:val="single" w:sz="4" w:space="0" w:color="auto"/>
            </w:tcBorders>
          </w:tcPr>
          <w:p w14:paraId="39496803" w14:textId="16FAFC1F" w:rsidR="002F782D" w:rsidRPr="00226AC2" w:rsidRDefault="002F782D" w:rsidP="00226AC2">
            <w:pPr>
              <w:adjustRightInd w:val="0"/>
              <w:snapToGrid w:val="0"/>
              <w:spacing w:line="360" w:lineRule="auto"/>
              <w:rPr>
                <w:rFonts w:ascii="Book Antiqua" w:hAnsi="Book Antiqua" w:cs="Arial"/>
                <w:b/>
                <w:bCs/>
                <w:i/>
                <w:iCs/>
                <w:color w:val="000000" w:themeColor="text1"/>
              </w:rPr>
            </w:pPr>
            <w:r w:rsidRPr="00226AC2">
              <w:rPr>
                <w:rFonts w:ascii="Book Antiqua" w:hAnsi="Book Antiqua" w:cs="Arial"/>
                <w:b/>
                <w:bCs/>
                <w:i/>
                <w:iCs/>
                <w:color w:val="000000" w:themeColor="text1"/>
              </w:rPr>
              <w:t xml:space="preserve">P </w:t>
            </w:r>
            <w:r w:rsidRPr="00226AC2">
              <w:rPr>
                <w:rFonts w:ascii="Book Antiqua" w:hAnsi="Book Antiqua" w:cs="Arial"/>
                <w:b/>
                <w:bCs/>
                <w:color w:val="000000" w:themeColor="text1"/>
              </w:rPr>
              <w:t>value</w:t>
            </w:r>
          </w:p>
        </w:tc>
      </w:tr>
      <w:tr w:rsidR="000340FC" w:rsidRPr="00226AC2" w14:paraId="777B4251" w14:textId="77777777" w:rsidTr="00A440F9">
        <w:trPr>
          <w:trHeight w:val="317"/>
        </w:trPr>
        <w:tc>
          <w:tcPr>
            <w:tcW w:w="5000" w:type="pct"/>
            <w:gridSpan w:val="8"/>
            <w:tcBorders>
              <w:top w:val="single" w:sz="4" w:space="0" w:color="auto"/>
            </w:tcBorders>
          </w:tcPr>
          <w:p w14:paraId="0D685B17" w14:textId="74C5A7AD" w:rsidR="008977F2" w:rsidRPr="00226AC2" w:rsidRDefault="008977F2" w:rsidP="00226AC2">
            <w:pPr>
              <w:adjustRightInd w:val="0"/>
              <w:snapToGrid w:val="0"/>
              <w:spacing w:line="360" w:lineRule="auto"/>
              <w:rPr>
                <w:rFonts w:ascii="Book Antiqua" w:hAnsi="Book Antiqua" w:cs="Arial"/>
                <w:color w:val="000000" w:themeColor="text1"/>
              </w:rPr>
            </w:pPr>
            <w:r w:rsidRPr="00226AC2">
              <w:rPr>
                <w:rFonts w:ascii="Book Antiqua" w:hAnsi="Book Antiqua" w:cs="Arial"/>
                <w:color w:val="000000" w:themeColor="text1"/>
              </w:rPr>
              <w:t>Caregiver characteristics</w:t>
            </w:r>
          </w:p>
        </w:tc>
      </w:tr>
      <w:tr w:rsidR="000340FC" w:rsidRPr="00226AC2" w14:paraId="4B37B819" w14:textId="77777777" w:rsidTr="00A440F9">
        <w:trPr>
          <w:trHeight w:val="317"/>
        </w:trPr>
        <w:tc>
          <w:tcPr>
            <w:tcW w:w="1185" w:type="pct"/>
          </w:tcPr>
          <w:p w14:paraId="4EAC09C6" w14:textId="47C3126C" w:rsidR="002F782D" w:rsidRPr="00226AC2" w:rsidRDefault="002F782D" w:rsidP="00226AC2">
            <w:pPr>
              <w:adjustRightInd w:val="0"/>
              <w:snapToGrid w:val="0"/>
              <w:spacing w:line="360" w:lineRule="auto"/>
              <w:rPr>
                <w:rFonts w:ascii="Book Antiqua" w:hAnsi="Book Antiqua" w:cs="Arial"/>
                <w:color w:val="000000" w:themeColor="text1"/>
              </w:rPr>
            </w:pPr>
            <w:r w:rsidRPr="00226AC2">
              <w:rPr>
                <w:rFonts w:ascii="Book Antiqua" w:hAnsi="Book Antiqua" w:cs="Arial"/>
                <w:color w:val="000000" w:themeColor="text1"/>
              </w:rPr>
              <w:t>Age (</w:t>
            </w:r>
            <w:r w:rsidR="008977F2" w:rsidRPr="00226AC2">
              <w:rPr>
                <w:rFonts w:ascii="Book Antiqua" w:hAnsi="Book Antiqua" w:cs="Arial"/>
                <w:color w:val="000000" w:themeColor="text1"/>
              </w:rPr>
              <w:t>yr</w:t>
            </w:r>
            <w:r w:rsidRPr="00226AC2">
              <w:rPr>
                <w:rFonts w:ascii="Book Antiqua" w:hAnsi="Book Antiqua" w:cs="Arial"/>
                <w:color w:val="000000" w:themeColor="text1"/>
              </w:rPr>
              <w:t xml:space="preserve">), </w:t>
            </w:r>
            <w:r w:rsidR="008977F2" w:rsidRPr="00226AC2">
              <w:rPr>
                <w:rFonts w:ascii="Book Antiqua" w:hAnsi="Book Antiqua" w:cs="Arial"/>
                <w:color w:val="000000" w:themeColor="text1"/>
              </w:rPr>
              <w:t>mean</w:t>
            </w:r>
            <w:r w:rsidR="00D81B93" w:rsidRPr="00226AC2">
              <w:rPr>
                <w:rFonts w:ascii="Book Antiqua" w:hAnsi="Book Antiqua" w:cs="Arial"/>
                <w:color w:val="000000" w:themeColor="text1"/>
              </w:rPr>
              <w:t xml:space="preserve"> ± </w:t>
            </w:r>
            <w:r w:rsidRPr="00226AC2">
              <w:rPr>
                <w:rFonts w:ascii="Book Antiqua" w:hAnsi="Book Antiqua" w:cs="Arial"/>
                <w:color w:val="000000" w:themeColor="text1"/>
              </w:rPr>
              <w:t xml:space="preserve">SD </w:t>
            </w:r>
          </w:p>
        </w:tc>
        <w:tc>
          <w:tcPr>
            <w:tcW w:w="700" w:type="pct"/>
          </w:tcPr>
          <w:p w14:paraId="38FFBD95" w14:textId="0A4E26E2" w:rsidR="002F782D" w:rsidRPr="00226AC2" w:rsidRDefault="002F782D" w:rsidP="00226AC2">
            <w:pPr>
              <w:adjustRightInd w:val="0"/>
              <w:snapToGrid w:val="0"/>
              <w:spacing w:line="360" w:lineRule="auto"/>
              <w:rPr>
                <w:rFonts w:ascii="Book Antiqua" w:hAnsi="Book Antiqua" w:cs="Arial"/>
                <w:color w:val="000000" w:themeColor="text1"/>
              </w:rPr>
            </w:pPr>
            <w:r w:rsidRPr="00226AC2">
              <w:rPr>
                <w:rFonts w:ascii="Book Antiqua" w:hAnsi="Book Antiqua" w:cs="Arial"/>
                <w:color w:val="000000" w:themeColor="text1"/>
              </w:rPr>
              <w:t>47.4</w:t>
            </w:r>
            <w:r w:rsidR="00D81B93" w:rsidRPr="00226AC2">
              <w:rPr>
                <w:rFonts w:ascii="Book Antiqua" w:hAnsi="Book Antiqua" w:cs="Arial"/>
                <w:color w:val="000000" w:themeColor="text1"/>
              </w:rPr>
              <w:t xml:space="preserve"> ± </w:t>
            </w:r>
            <w:r w:rsidRPr="00226AC2">
              <w:rPr>
                <w:rFonts w:ascii="Book Antiqua" w:hAnsi="Book Antiqua" w:cs="Arial"/>
                <w:color w:val="000000" w:themeColor="text1"/>
              </w:rPr>
              <w:t>8.4</w:t>
            </w:r>
          </w:p>
        </w:tc>
        <w:tc>
          <w:tcPr>
            <w:tcW w:w="700" w:type="pct"/>
          </w:tcPr>
          <w:p w14:paraId="4618D000" w14:textId="282FC706" w:rsidR="002F782D" w:rsidRPr="00226AC2" w:rsidRDefault="002F782D" w:rsidP="00226AC2">
            <w:pPr>
              <w:adjustRightInd w:val="0"/>
              <w:snapToGrid w:val="0"/>
              <w:spacing w:line="360" w:lineRule="auto"/>
              <w:rPr>
                <w:rFonts w:ascii="Book Antiqua" w:hAnsi="Book Antiqua" w:cs="Arial"/>
                <w:color w:val="000000" w:themeColor="text1"/>
              </w:rPr>
            </w:pPr>
            <w:r w:rsidRPr="00226AC2">
              <w:rPr>
                <w:rFonts w:ascii="Book Antiqua" w:hAnsi="Book Antiqua" w:cs="Arial"/>
                <w:color w:val="000000" w:themeColor="text1"/>
              </w:rPr>
              <w:t>47.7</w:t>
            </w:r>
            <w:r w:rsidR="00D81B93" w:rsidRPr="00226AC2">
              <w:rPr>
                <w:rFonts w:ascii="Book Antiqua" w:hAnsi="Book Antiqua" w:cs="Arial"/>
                <w:color w:val="000000" w:themeColor="text1"/>
              </w:rPr>
              <w:t xml:space="preserve"> ± </w:t>
            </w:r>
            <w:r w:rsidRPr="00226AC2">
              <w:rPr>
                <w:rFonts w:ascii="Book Antiqua" w:hAnsi="Book Antiqua" w:cs="Arial"/>
                <w:color w:val="000000" w:themeColor="text1"/>
              </w:rPr>
              <w:t>8.6</w:t>
            </w:r>
          </w:p>
        </w:tc>
        <w:tc>
          <w:tcPr>
            <w:tcW w:w="764" w:type="pct"/>
          </w:tcPr>
          <w:p w14:paraId="40F065CB" w14:textId="1A73C58A" w:rsidR="002F782D" w:rsidRPr="00226AC2" w:rsidRDefault="002F782D" w:rsidP="00226AC2">
            <w:pPr>
              <w:adjustRightInd w:val="0"/>
              <w:snapToGrid w:val="0"/>
              <w:spacing w:line="360" w:lineRule="auto"/>
              <w:rPr>
                <w:rFonts w:ascii="Book Antiqua" w:hAnsi="Book Antiqua" w:cs="Arial"/>
                <w:color w:val="000000" w:themeColor="text1"/>
              </w:rPr>
            </w:pPr>
            <w:r w:rsidRPr="00226AC2">
              <w:rPr>
                <w:rFonts w:ascii="Book Antiqua" w:hAnsi="Book Antiqua" w:cs="Arial"/>
                <w:color w:val="000000" w:themeColor="text1"/>
              </w:rPr>
              <w:t>47.0</w:t>
            </w:r>
            <w:r w:rsidR="00D81B93" w:rsidRPr="00226AC2">
              <w:rPr>
                <w:rFonts w:ascii="Book Antiqua" w:hAnsi="Book Antiqua" w:cs="Arial"/>
                <w:color w:val="000000" w:themeColor="text1"/>
              </w:rPr>
              <w:t xml:space="preserve"> ± </w:t>
            </w:r>
            <w:r w:rsidRPr="00226AC2">
              <w:rPr>
                <w:rFonts w:ascii="Book Antiqua" w:hAnsi="Book Antiqua" w:cs="Arial"/>
                <w:color w:val="000000" w:themeColor="text1"/>
              </w:rPr>
              <w:t>8.3</w:t>
            </w:r>
          </w:p>
        </w:tc>
        <w:tc>
          <w:tcPr>
            <w:tcW w:w="405" w:type="pct"/>
          </w:tcPr>
          <w:p w14:paraId="617DF5C2" w14:textId="77777777" w:rsidR="002F782D" w:rsidRPr="00226AC2" w:rsidRDefault="002F782D" w:rsidP="00226AC2">
            <w:pPr>
              <w:adjustRightInd w:val="0"/>
              <w:snapToGrid w:val="0"/>
              <w:spacing w:line="360" w:lineRule="auto"/>
              <w:rPr>
                <w:rFonts w:ascii="Book Antiqua" w:hAnsi="Book Antiqua" w:cs="Arial"/>
                <w:color w:val="000000" w:themeColor="text1"/>
              </w:rPr>
            </w:pPr>
            <w:r w:rsidRPr="00226AC2">
              <w:rPr>
                <w:rFonts w:ascii="Book Antiqua" w:hAnsi="Book Antiqua" w:cs="Arial"/>
                <w:color w:val="000000" w:themeColor="text1"/>
              </w:rPr>
              <w:t>0.520</w:t>
            </w:r>
          </w:p>
        </w:tc>
        <w:tc>
          <w:tcPr>
            <w:tcW w:w="405" w:type="pct"/>
          </w:tcPr>
          <w:p w14:paraId="384A0B96" w14:textId="77777777" w:rsidR="002F782D" w:rsidRPr="00226AC2" w:rsidRDefault="002F782D" w:rsidP="00226AC2">
            <w:pPr>
              <w:adjustRightInd w:val="0"/>
              <w:snapToGrid w:val="0"/>
              <w:spacing w:line="360" w:lineRule="auto"/>
              <w:rPr>
                <w:rFonts w:ascii="Book Antiqua" w:hAnsi="Book Antiqua" w:cs="Arial"/>
                <w:color w:val="000000" w:themeColor="text1"/>
              </w:rPr>
            </w:pPr>
          </w:p>
        </w:tc>
        <w:tc>
          <w:tcPr>
            <w:tcW w:w="405" w:type="pct"/>
          </w:tcPr>
          <w:p w14:paraId="0BAB59DA" w14:textId="77777777" w:rsidR="002F782D" w:rsidRPr="00226AC2" w:rsidRDefault="002F782D" w:rsidP="00226AC2">
            <w:pPr>
              <w:adjustRightInd w:val="0"/>
              <w:snapToGrid w:val="0"/>
              <w:spacing w:line="360" w:lineRule="auto"/>
              <w:rPr>
                <w:rFonts w:ascii="Book Antiqua" w:hAnsi="Book Antiqua" w:cs="Arial"/>
                <w:color w:val="000000" w:themeColor="text1"/>
              </w:rPr>
            </w:pPr>
          </w:p>
        </w:tc>
        <w:tc>
          <w:tcPr>
            <w:tcW w:w="436" w:type="pct"/>
          </w:tcPr>
          <w:p w14:paraId="47A2CA4D" w14:textId="77777777" w:rsidR="002F782D" w:rsidRPr="00226AC2" w:rsidRDefault="002F782D" w:rsidP="00226AC2">
            <w:pPr>
              <w:adjustRightInd w:val="0"/>
              <w:snapToGrid w:val="0"/>
              <w:spacing w:line="360" w:lineRule="auto"/>
              <w:rPr>
                <w:rFonts w:ascii="Book Antiqua" w:hAnsi="Book Antiqua" w:cs="Arial"/>
                <w:color w:val="000000" w:themeColor="text1"/>
              </w:rPr>
            </w:pPr>
            <w:r w:rsidRPr="00226AC2">
              <w:rPr>
                <w:rFonts w:ascii="Book Antiqua" w:hAnsi="Book Antiqua" w:cs="Arial"/>
                <w:color w:val="000000" w:themeColor="text1"/>
              </w:rPr>
              <w:t>0.604</w:t>
            </w:r>
          </w:p>
        </w:tc>
      </w:tr>
      <w:tr w:rsidR="000340FC" w:rsidRPr="00226AC2" w14:paraId="4BABDD6E" w14:textId="77777777" w:rsidTr="00A440F9">
        <w:trPr>
          <w:trHeight w:val="317"/>
        </w:trPr>
        <w:tc>
          <w:tcPr>
            <w:tcW w:w="1185" w:type="pct"/>
          </w:tcPr>
          <w:p w14:paraId="339E85E7" w14:textId="77777777" w:rsidR="002F782D" w:rsidRPr="00226AC2" w:rsidRDefault="002F782D" w:rsidP="00226AC2">
            <w:pPr>
              <w:adjustRightInd w:val="0"/>
              <w:snapToGrid w:val="0"/>
              <w:spacing w:line="360" w:lineRule="auto"/>
              <w:rPr>
                <w:rFonts w:ascii="Book Antiqua" w:hAnsi="Book Antiqua" w:cs="Arial"/>
                <w:color w:val="000000" w:themeColor="text1"/>
              </w:rPr>
            </w:pPr>
            <w:r w:rsidRPr="00226AC2">
              <w:rPr>
                <w:rFonts w:ascii="Book Antiqua" w:hAnsi="Book Antiqua" w:cs="Arial"/>
                <w:color w:val="000000" w:themeColor="text1"/>
              </w:rPr>
              <w:t xml:space="preserve">Gender, </w:t>
            </w:r>
            <w:r w:rsidRPr="00226AC2">
              <w:rPr>
                <w:rFonts w:ascii="Book Antiqua" w:hAnsi="Book Antiqua" w:cs="Arial"/>
                <w:i/>
                <w:iCs/>
                <w:color w:val="000000" w:themeColor="text1"/>
              </w:rPr>
              <w:t>n</w:t>
            </w:r>
            <w:r w:rsidRPr="00226AC2">
              <w:rPr>
                <w:rFonts w:ascii="Book Antiqua" w:hAnsi="Book Antiqua" w:cs="Arial"/>
                <w:color w:val="000000" w:themeColor="text1"/>
              </w:rPr>
              <w:t xml:space="preserve"> (%)</w:t>
            </w:r>
          </w:p>
        </w:tc>
        <w:tc>
          <w:tcPr>
            <w:tcW w:w="700" w:type="pct"/>
          </w:tcPr>
          <w:p w14:paraId="4FB1438E" w14:textId="77777777" w:rsidR="002F782D" w:rsidRPr="00226AC2" w:rsidRDefault="002F782D" w:rsidP="00226AC2">
            <w:pPr>
              <w:adjustRightInd w:val="0"/>
              <w:snapToGrid w:val="0"/>
              <w:spacing w:line="360" w:lineRule="auto"/>
              <w:rPr>
                <w:rFonts w:ascii="Book Antiqua" w:hAnsi="Book Antiqua" w:cs="Arial"/>
                <w:color w:val="000000" w:themeColor="text1"/>
              </w:rPr>
            </w:pPr>
          </w:p>
        </w:tc>
        <w:tc>
          <w:tcPr>
            <w:tcW w:w="700" w:type="pct"/>
          </w:tcPr>
          <w:p w14:paraId="5E7988FC" w14:textId="77777777" w:rsidR="002F782D" w:rsidRPr="00226AC2" w:rsidRDefault="002F782D" w:rsidP="00226AC2">
            <w:pPr>
              <w:adjustRightInd w:val="0"/>
              <w:snapToGrid w:val="0"/>
              <w:spacing w:line="360" w:lineRule="auto"/>
              <w:rPr>
                <w:rFonts w:ascii="Book Antiqua" w:hAnsi="Book Antiqua" w:cs="Arial"/>
                <w:color w:val="000000" w:themeColor="text1"/>
              </w:rPr>
            </w:pPr>
          </w:p>
        </w:tc>
        <w:tc>
          <w:tcPr>
            <w:tcW w:w="764" w:type="pct"/>
          </w:tcPr>
          <w:p w14:paraId="778902AF" w14:textId="77777777" w:rsidR="002F782D" w:rsidRPr="00226AC2" w:rsidRDefault="002F782D" w:rsidP="00226AC2">
            <w:pPr>
              <w:adjustRightInd w:val="0"/>
              <w:snapToGrid w:val="0"/>
              <w:spacing w:line="360" w:lineRule="auto"/>
              <w:rPr>
                <w:rFonts w:ascii="Book Antiqua" w:hAnsi="Book Antiqua" w:cs="Arial"/>
                <w:color w:val="000000" w:themeColor="text1"/>
              </w:rPr>
            </w:pPr>
          </w:p>
        </w:tc>
        <w:tc>
          <w:tcPr>
            <w:tcW w:w="405" w:type="pct"/>
          </w:tcPr>
          <w:p w14:paraId="5E38FD4A" w14:textId="77777777" w:rsidR="002F782D" w:rsidRPr="00226AC2" w:rsidRDefault="002F782D" w:rsidP="00226AC2">
            <w:pPr>
              <w:adjustRightInd w:val="0"/>
              <w:snapToGrid w:val="0"/>
              <w:spacing w:line="360" w:lineRule="auto"/>
              <w:rPr>
                <w:rFonts w:ascii="Book Antiqua" w:hAnsi="Book Antiqua" w:cs="Arial"/>
                <w:color w:val="000000" w:themeColor="text1"/>
              </w:rPr>
            </w:pPr>
          </w:p>
        </w:tc>
        <w:tc>
          <w:tcPr>
            <w:tcW w:w="405" w:type="pct"/>
          </w:tcPr>
          <w:p w14:paraId="4B59FAB1" w14:textId="77777777" w:rsidR="002F782D" w:rsidRPr="00226AC2" w:rsidRDefault="002F782D" w:rsidP="00226AC2">
            <w:pPr>
              <w:adjustRightInd w:val="0"/>
              <w:snapToGrid w:val="0"/>
              <w:spacing w:line="360" w:lineRule="auto"/>
              <w:rPr>
                <w:rFonts w:ascii="Book Antiqua" w:hAnsi="Book Antiqua" w:cs="Arial"/>
                <w:color w:val="000000" w:themeColor="text1"/>
              </w:rPr>
            </w:pPr>
          </w:p>
        </w:tc>
        <w:tc>
          <w:tcPr>
            <w:tcW w:w="405" w:type="pct"/>
          </w:tcPr>
          <w:p w14:paraId="55F326F9" w14:textId="77777777" w:rsidR="002F782D" w:rsidRPr="00226AC2" w:rsidRDefault="002F782D" w:rsidP="00226AC2">
            <w:pPr>
              <w:adjustRightInd w:val="0"/>
              <w:snapToGrid w:val="0"/>
              <w:spacing w:line="360" w:lineRule="auto"/>
              <w:rPr>
                <w:rFonts w:ascii="Book Antiqua" w:hAnsi="Book Antiqua" w:cs="Arial"/>
                <w:color w:val="000000" w:themeColor="text1"/>
              </w:rPr>
            </w:pPr>
            <w:r w:rsidRPr="00226AC2">
              <w:rPr>
                <w:rFonts w:ascii="Book Antiqua" w:hAnsi="Book Antiqua" w:cs="Arial"/>
                <w:color w:val="000000" w:themeColor="text1"/>
              </w:rPr>
              <w:t>0.933</w:t>
            </w:r>
          </w:p>
        </w:tc>
        <w:tc>
          <w:tcPr>
            <w:tcW w:w="436" w:type="pct"/>
          </w:tcPr>
          <w:p w14:paraId="6C2B1404" w14:textId="77777777" w:rsidR="002F782D" w:rsidRPr="00226AC2" w:rsidRDefault="002F782D" w:rsidP="00226AC2">
            <w:pPr>
              <w:adjustRightInd w:val="0"/>
              <w:snapToGrid w:val="0"/>
              <w:spacing w:line="360" w:lineRule="auto"/>
              <w:rPr>
                <w:rFonts w:ascii="Book Antiqua" w:hAnsi="Book Antiqua" w:cs="Arial"/>
                <w:color w:val="000000" w:themeColor="text1"/>
              </w:rPr>
            </w:pPr>
            <w:r w:rsidRPr="00226AC2">
              <w:rPr>
                <w:rFonts w:ascii="Book Antiqua" w:hAnsi="Book Antiqua" w:cs="Arial"/>
                <w:color w:val="000000" w:themeColor="text1"/>
              </w:rPr>
              <w:t>0.334</w:t>
            </w:r>
          </w:p>
        </w:tc>
      </w:tr>
      <w:tr w:rsidR="000340FC" w:rsidRPr="00226AC2" w14:paraId="42C541C0" w14:textId="77777777" w:rsidTr="00A440F9">
        <w:trPr>
          <w:trHeight w:val="317"/>
        </w:trPr>
        <w:tc>
          <w:tcPr>
            <w:tcW w:w="1185" w:type="pct"/>
          </w:tcPr>
          <w:p w14:paraId="1B5AA818" w14:textId="77777777" w:rsidR="002F782D" w:rsidRPr="00226AC2" w:rsidRDefault="002F782D" w:rsidP="00226AC2">
            <w:pPr>
              <w:adjustRightInd w:val="0"/>
              <w:snapToGrid w:val="0"/>
              <w:spacing w:line="360" w:lineRule="auto"/>
              <w:ind w:firstLineChars="100" w:firstLine="240"/>
              <w:rPr>
                <w:rFonts w:ascii="Book Antiqua" w:hAnsi="Book Antiqua" w:cs="Arial"/>
                <w:color w:val="000000" w:themeColor="text1"/>
              </w:rPr>
            </w:pPr>
            <w:r w:rsidRPr="00226AC2">
              <w:rPr>
                <w:rFonts w:ascii="Book Antiqua" w:hAnsi="Book Antiqua" w:cs="Arial"/>
                <w:color w:val="000000" w:themeColor="text1"/>
              </w:rPr>
              <w:t>Male</w:t>
            </w:r>
          </w:p>
        </w:tc>
        <w:tc>
          <w:tcPr>
            <w:tcW w:w="700" w:type="pct"/>
          </w:tcPr>
          <w:p w14:paraId="1D46DF47" w14:textId="0E1E37E8" w:rsidR="002F782D" w:rsidRPr="00226AC2" w:rsidRDefault="002F782D" w:rsidP="00226AC2">
            <w:pPr>
              <w:adjustRightInd w:val="0"/>
              <w:snapToGrid w:val="0"/>
              <w:spacing w:line="360" w:lineRule="auto"/>
              <w:rPr>
                <w:rFonts w:ascii="Book Antiqua" w:hAnsi="Book Antiqua" w:cs="Arial"/>
                <w:color w:val="000000" w:themeColor="text1"/>
              </w:rPr>
            </w:pPr>
            <w:r w:rsidRPr="00226AC2">
              <w:rPr>
                <w:rFonts w:ascii="Book Antiqua" w:hAnsi="Book Antiqua" w:cs="Arial"/>
                <w:color w:val="000000" w:themeColor="text1"/>
              </w:rPr>
              <w:t>44</w:t>
            </w:r>
            <w:r w:rsidR="00777AA9" w:rsidRPr="00226AC2">
              <w:rPr>
                <w:rFonts w:ascii="Book Antiqua" w:hAnsi="Book Antiqua" w:cs="Arial"/>
                <w:color w:val="000000" w:themeColor="text1"/>
              </w:rPr>
              <w:t xml:space="preserve"> </w:t>
            </w:r>
            <w:r w:rsidRPr="00226AC2">
              <w:rPr>
                <w:rFonts w:ascii="Book Antiqua" w:hAnsi="Book Antiqua" w:cs="Arial"/>
                <w:color w:val="000000" w:themeColor="text1"/>
              </w:rPr>
              <w:t>(27.8)</w:t>
            </w:r>
          </w:p>
        </w:tc>
        <w:tc>
          <w:tcPr>
            <w:tcW w:w="700" w:type="pct"/>
          </w:tcPr>
          <w:p w14:paraId="42F056D2" w14:textId="771B0EFA" w:rsidR="002F782D" w:rsidRPr="00226AC2" w:rsidRDefault="002F782D" w:rsidP="00226AC2">
            <w:pPr>
              <w:adjustRightInd w:val="0"/>
              <w:snapToGrid w:val="0"/>
              <w:spacing w:line="360" w:lineRule="auto"/>
              <w:rPr>
                <w:rFonts w:ascii="Book Antiqua" w:hAnsi="Book Antiqua" w:cs="Arial"/>
                <w:color w:val="000000" w:themeColor="text1"/>
              </w:rPr>
            </w:pPr>
            <w:r w:rsidRPr="00226AC2">
              <w:rPr>
                <w:rFonts w:ascii="Book Antiqua" w:hAnsi="Book Antiqua" w:cs="Arial"/>
                <w:color w:val="000000" w:themeColor="text1"/>
              </w:rPr>
              <w:t>25</w:t>
            </w:r>
            <w:r w:rsidR="00777AA9" w:rsidRPr="00226AC2">
              <w:rPr>
                <w:rFonts w:ascii="Book Antiqua" w:hAnsi="Book Antiqua" w:cs="Arial"/>
                <w:color w:val="000000" w:themeColor="text1"/>
              </w:rPr>
              <w:t xml:space="preserve"> </w:t>
            </w:r>
            <w:r w:rsidRPr="00226AC2">
              <w:rPr>
                <w:rFonts w:ascii="Book Antiqua" w:hAnsi="Book Antiqua" w:cs="Arial"/>
                <w:color w:val="000000" w:themeColor="text1"/>
              </w:rPr>
              <w:t>(31.3)</w:t>
            </w:r>
          </w:p>
        </w:tc>
        <w:tc>
          <w:tcPr>
            <w:tcW w:w="764" w:type="pct"/>
          </w:tcPr>
          <w:p w14:paraId="193FA0B1" w14:textId="6A338A67" w:rsidR="002F782D" w:rsidRPr="00226AC2" w:rsidRDefault="002F782D" w:rsidP="00226AC2">
            <w:pPr>
              <w:adjustRightInd w:val="0"/>
              <w:snapToGrid w:val="0"/>
              <w:spacing w:line="360" w:lineRule="auto"/>
              <w:rPr>
                <w:rFonts w:ascii="Book Antiqua" w:hAnsi="Book Antiqua" w:cs="Arial"/>
                <w:color w:val="000000" w:themeColor="text1"/>
              </w:rPr>
            </w:pPr>
            <w:r w:rsidRPr="00226AC2">
              <w:rPr>
                <w:rFonts w:ascii="Book Antiqua" w:hAnsi="Book Antiqua" w:cs="Arial"/>
                <w:color w:val="000000" w:themeColor="text1"/>
              </w:rPr>
              <w:t>19</w:t>
            </w:r>
            <w:r w:rsidR="00777AA9" w:rsidRPr="00226AC2">
              <w:rPr>
                <w:rFonts w:ascii="Book Antiqua" w:hAnsi="Book Antiqua" w:cs="Arial"/>
                <w:color w:val="000000" w:themeColor="text1"/>
              </w:rPr>
              <w:t xml:space="preserve"> </w:t>
            </w:r>
            <w:r w:rsidRPr="00226AC2">
              <w:rPr>
                <w:rFonts w:ascii="Book Antiqua" w:hAnsi="Book Antiqua" w:cs="Arial"/>
                <w:color w:val="000000" w:themeColor="text1"/>
              </w:rPr>
              <w:t>(24.4)</w:t>
            </w:r>
          </w:p>
        </w:tc>
        <w:tc>
          <w:tcPr>
            <w:tcW w:w="405" w:type="pct"/>
          </w:tcPr>
          <w:p w14:paraId="39045714" w14:textId="77777777" w:rsidR="002F782D" w:rsidRPr="00226AC2" w:rsidRDefault="002F782D" w:rsidP="00226AC2">
            <w:pPr>
              <w:adjustRightInd w:val="0"/>
              <w:snapToGrid w:val="0"/>
              <w:spacing w:line="360" w:lineRule="auto"/>
              <w:rPr>
                <w:rFonts w:ascii="Book Antiqua" w:hAnsi="Book Antiqua" w:cs="Arial"/>
                <w:color w:val="000000" w:themeColor="text1"/>
              </w:rPr>
            </w:pPr>
          </w:p>
        </w:tc>
        <w:tc>
          <w:tcPr>
            <w:tcW w:w="405" w:type="pct"/>
          </w:tcPr>
          <w:p w14:paraId="768D7D9E" w14:textId="77777777" w:rsidR="002F782D" w:rsidRPr="00226AC2" w:rsidRDefault="002F782D" w:rsidP="00226AC2">
            <w:pPr>
              <w:adjustRightInd w:val="0"/>
              <w:snapToGrid w:val="0"/>
              <w:spacing w:line="360" w:lineRule="auto"/>
              <w:rPr>
                <w:rFonts w:ascii="Book Antiqua" w:hAnsi="Book Antiqua" w:cs="Arial"/>
                <w:color w:val="000000" w:themeColor="text1"/>
              </w:rPr>
            </w:pPr>
          </w:p>
        </w:tc>
        <w:tc>
          <w:tcPr>
            <w:tcW w:w="405" w:type="pct"/>
          </w:tcPr>
          <w:p w14:paraId="2D19110F" w14:textId="77777777" w:rsidR="002F782D" w:rsidRPr="00226AC2" w:rsidRDefault="002F782D" w:rsidP="00226AC2">
            <w:pPr>
              <w:adjustRightInd w:val="0"/>
              <w:snapToGrid w:val="0"/>
              <w:spacing w:line="360" w:lineRule="auto"/>
              <w:rPr>
                <w:rFonts w:ascii="Book Antiqua" w:hAnsi="Book Antiqua" w:cs="Arial"/>
                <w:color w:val="000000" w:themeColor="text1"/>
              </w:rPr>
            </w:pPr>
          </w:p>
        </w:tc>
        <w:tc>
          <w:tcPr>
            <w:tcW w:w="436" w:type="pct"/>
          </w:tcPr>
          <w:p w14:paraId="35B02D43" w14:textId="77777777" w:rsidR="002F782D" w:rsidRPr="00226AC2" w:rsidRDefault="002F782D" w:rsidP="00226AC2">
            <w:pPr>
              <w:adjustRightInd w:val="0"/>
              <w:snapToGrid w:val="0"/>
              <w:spacing w:line="360" w:lineRule="auto"/>
              <w:rPr>
                <w:rFonts w:ascii="Book Antiqua" w:hAnsi="Book Antiqua" w:cs="Arial"/>
                <w:color w:val="000000" w:themeColor="text1"/>
              </w:rPr>
            </w:pPr>
          </w:p>
        </w:tc>
      </w:tr>
      <w:tr w:rsidR="000340FC" w:rsidRPr="00226AC2" w14:paraId="05284228" w14:textId="77777777" w:rsidTr="00A440F9">
        <w:trPr>
          <w:trHeight w:val="317"/>
        </w:trPr>
        <w:tc>
          <w:tcPr>
            <w:tcW w:w="1185" w:type="pct"/>
          </w:tcPr>
          <w:p w14:paraId="2478377F" w14:textId="77777777" w:rsidR="002F782D" w:rsidRPr="00226AC2" w:rsidRDefault="002F782D" w:rsidP="00226AC2">
            <w:pPr>
              <w:adjustRightInd w:val="0"/>
              <w:snapToGrid w:val="0"/>
              <w:spacing w:line="360" w:lineRule="auto"/>
              <w:ind w:firstLineChars="100" w:firstLine="240"/>
              <w:rPr>
                <w:rFonts w:ascii="Book Antiqua" w:hAnsi="Book Antiqua" w:cs="Arial"/>
                <w:color w:val="000000" w:themeColor="text1"/>
              </w:rPr>
            </w:pPr>
            <w:r w:rsidRPr="00226AC2">
              <w:rPr>
                <w:rFonts w:ascii="Book Antiqua" w:hAnsi="Book Antiqua" w:cs="Arial"/>
                <w:color w:val="000000" w:themeColor="text1"/>
              </w:rPr>
              <w:t>Female</w:t>
            </w:r>
          </w:p>
        </w:tc>
        <w:tc>
          <w:tcPr>
            <w:tcW w:w="700" w:type="pct"/>
          </w:tcPr>
          <w:p w14:paraId="19EC79DF" w14:textId="385384D1" w:rsidR="002F782D" w:rsidRPr="00226AC2" w:rsidRDefault="002F782D" w:rsidP="00226AC2">
            <w:pPr>
              <w:adjustRightInd w:val="0"/>
              <w:snapToGrid w:val="0"/>
              <w:spacing w:line="360" w:lineRule="auto"/>
              <w:rPr>
                <w:rFonts w:ascii="Book Antiqua" w:hAnsi="Book Antiqua" w:cs="Arial"/>
                <w:color w:val="000000" w:themeColor="text1"/>
              </w:rPr>
            </w:pPr>
            <w:r w:rsidRPr="00226AC2">
              <w:rPr>
                <w:rFonts w:ascii="Book Antiqua" w:hAnsi="Book Antiqua" w:cs="Arial"/>
                <w:color w:val="000000" w:themeColor="text1"/>
              </w:rPr>
              <w:t>114</w:t>
            </w:r>
            <w:r w:rsidR="00777AA9" w:rsidRPr="00226AC2">
              <w:rPr>
                <w:rFonts w:ascii="Book Antiqua" w:hAnsi="Book Antiqua" w:cs="Arial"/>
                <w:color w:val="000000" w:themeColor="text1"/>
              </w:rPr>
              <w:t xml:space="preserve"> </w:t>
            </w:r>
            <w:r w:rsidRPr="00226AC2">
              <w:rPr>
                <w:rFonts w:ascii="Book Antiqua" w:hAnsi="Book Antiqua" w:cs="Arial"/>
                <w:color w:val="000000" w:themeColor="text1"/>
              </w:rPr>
              <w:t>(72.2)</w:t>
            </w:r>
          </w:p>
        </w:tc>
        <w:tc>
          <w:tcPr>
            <w:tcW w:w="700" w:type="pct"/>
          </w:tcPr>
          <w:p w14:paraId="200C14C3" w14:textId="641A90D8" w:rsidR="002F782D" w:rsidRPr="00226AC2" w:rsidRDefault="002F782D" w:rsidP="00226AC2">
            <w:pPr>
              <w:adjustRightInd w:val="0"/>
              <w:snapToGrid w:val="0"/>
              <w:spacing w:line="360" w:lineRule="auto"/>
              <w:rPr>
                <w:rFonts w:ascii="Book Antiqua" w:hAnsi="Book Antiqua" w:cs="Arial"/>
                <w:color w:val="000000" w:themeColor="text1"/>
              </w:rPr>
            </w:pPr>
            <w:r w:rsidRPr="00226AC2">
              <w:rPr>
                <w:rFonts w:ascii="Book Antiqua" w:hAnsi="Book Antiqua" w:cs="Arial"/>
                <w:color w:val="000000" w:themeColor="text1"/>
              </w:rPr>
              <w:t>55</w:t>
            </w:r>
            <w:r w:rsidR="00777AA9" w:rsidRPr="00226AC2">
              <w:rPr>
                <w:rFonts w:ascii="Book Antiqua" w:hAnsi="Book Antiqua" w:cs="Arial"/>
                <w:color w:val="000000" w:themeColor="text1"/>
              </w:rPr>
              <w:t xml:space="preserve"> </w:t>
            </w:r>
            <w:r w:rsidRPr="00226AC2">
              <w:rPr>
                <w:rFonts w:ascii="Book Antiqua" w:hAnsi="Book Antiqua" w:cs="Arial"/>
                <w:color w:val="000000" w:themeColor="text1"/>
              </w:rPr>
              <w:t>(68.8)</w:t>
            </w:r>
          </w:p>
        </w:tc>
        <w:tc>
          <w:tcPr>
            <w:tcW w:w="764" w:type="pct"/>
          </w:tcPr>
          <w:p w14:paraId="0A8551E3" w14:textId="56518CC0" w:rsidR="002F782D" w:rsidRPr="00226AC2" w:rsidRDefault="002F782D" w:rsidP="00226AC2">
            <w:pPr>
              <w:adjustRightInd w:val="0"/>
              <w:snapToGrid w:val="0"/>
              <w:spacing w:line="360" w:lineRule="auto"/>
              <w:rPr>
                <w:rFonts w:ascii="Book Antiqua" w:hAnsi="Book Antiqua" w:cs="Arial"/>
                <w:color w:val="000000" w:themeColor="text1"/>
              </w:rPr>
            </w:pPr>
            <w:r w:rsidRPr="00226AC2">
              <w:rPr>
                <w:rFonts w:ascii="Book Antiqua" w:hAnsi="Book Antiqua" w:cs="Arial"/>
                <w:color w:val="000000" w:themeColor="text1"/>
              </w:rPr>
              <w:t>59</w:t>
            </w:r>
            <w:r w:rsidR="00777AA9" w:rsidRPr="00226AC2">
              <w:rPr>
                <w:rFonts w:ascii="Book Antiqua" w:hAnsi="Book Antiqua" w:cs="Arial"/>
                <w:color w:val="000000" w:themeColor="text1"/>
              </w:rPr>
              <w:t xml:space="preserve"> </w:t>
            </w:r>
            <w:r w:rsidRPr="00226AC2">
              <w:rPr>
                <w:rFonts w:ascii="Book Antiqua" w:hAnsi="Book Antiqua" w:cs="Arial"/>
                <w:color w:val="000000" w:themeColor="text1"/>
              </w:rPr>
              <w:t>(75.6)</w:t>
            </w:r>
          </w:p>
        </w:tc>
        <w:tc>
          <w:tcPr>
            <w:tcW w:w="405" w:type="pct"/>
          </w:tcPr>
          <w:p w14:paraId="37A32B29" w14:textId="77777777" w:rsidR="002F782D" w:rsidRPr="00226AC2" w:rsidRDefault="002F782D" w:rsidP="00226AC2">
            <w:pPr>
              <w:adjustRightInd w:val="0"/>
              <w:snapToGrid w:val="0"/>
              <w:spacing w:line="360" w:lineRule="auto"/>
              <w:rPr>
                <w:rFonts w:ascii="Book Antiqua" w:hAnsi="Book Antiqua" w:cs="Arial"/>
                <w:color w:val="000000" w:themeColor="text1"/>
              </w:rPr>
            </w:pPr>
          </w:p>
        </w:tc>
        <w:tc>
          <w:tcPr>
            <w:tcW w:w="405" w:type="pct"/>
          </w:tcPr>
          <w:p w14:paraId="09BB987E" w14:textId="77777777" w:rsidR="002F782D" w:rsidRPr="00226AC2" w:rsidRDefault="002F782D" w:rsidP="00226AC2">
            <w:pPr>
              <w:adjustRightInd w:val="0"/>
              <w:snapToGrid w:val="0"/>
              <w:spacing w:line="360" w:lineRule="auto"/>
              <w:rPr>
                <w:rFonts w:ascii="Book Antiqua" w:hAnsi="Book Antiqua" w:cs="Arial"/>
                <w:color w:val="000000" w:themeColor="text1"/>
              </w:rPr>
            </w:pPr>
          </w:p>
        </w:tc>
        <w:tc>
          <w:tcPr>
            <w:tcW w:w="405" w:type="pct"/>
          </w:tcPr>
          <w:p w14:paraId="7CD5D005" w14:textId="77777777" w:rsidR="002F782D" w:rsidRPr="00226AC2" w:rsidRDefault="002F782D" w:rsidP="00226AC2">
            <w:pPr>
              <w:adjustRightInd w:val="0"/>
              <w:snapToGrid w:val="0"/>
              <w:spacing w:line="360" w:lineRule="auto"/>
              <w:rPr>
                <w:rFonts w:ascii="Book Antiqua" w:hAnsi="Book Antiqua" w:cs="Arial"/>
                <w:color w:val="000000" w:themeColor="text1"/>
              </w:rPr>
            </w:pPr>
          </w:p>
        </w:tc>
        <w:tc>
          <w:tcPr>
            <w:tcW w:w="436" w:type="pct"/>
          </w:tcPr>
          <w:p w14:paraId="319A3D23" w14:textId="77777777" w:rsidR="002F782D" w:rsidRPr="00226AC2" w:rsidRDefault="002F782D" w:rsidP="00226AC2">
            <w:pPr>
              <w:adjustRightInd w:val="0"/>
              <w:snapToGrid w:val="0"/>
              <w:spacing w:line="360" w:lineRule="auto"/>
              <w:rPr>
                <w:rFonts w:ascii="Book Antiqua" w:hAnsi="Book Antiqua" w:cs="Arial"/>
                <w:color w:val="000000" w:themeColor="text1"/>
              </w:rPr>
            </w:pPr>
          </w:p>
        </w:tc>
      </w:tr>
      <w:tr w:rsidR="000340FC" w:rsidRPr="00226AC2" w14:paraId="61CB697C" w14:textId="77777777" w:rsidTr="00A440F9">
        <w:trPr>
          <w:trHeight w:val="317"/>
        </w:trPr>
        <w:tc>
          <w:tcPr>
            <w:tcW w:w="1185" w:type="pct"/>
          </w:tcPr>
          <w:p w14:paraId="747EB538" w14:textId="40A0DB89" w:rsidR="002F782D" w:rsidRPr="00226AC2" w:rsidRDefault="002F782D" w:rsidP="00226AC2">
            <w:pPr>
              <w:adjustRightInd w:val="0"/>
              <w:snapToGrid w:val="0"/>
              <w:spacing w:line="360" w:lineRule="auto"/>
              <w:rPr>
                <w:rFonts w:ascii="Book Antiqua" w:hAnsi="Book Antiqua" w:cs="Arial"/>
                <w:color w:val="000000" w:themeColor="text1"/>
              </w:rPr>
            </w:pPr>
            <w:r w:rsidRPr="00226AC2">
              <w:rPr>
                <w:rFonts w:ascii="Book Antiqua" w:hAnsi="Book Antiqua" w:cs="Arial"/>
                <w:color w:val="000000" w:themeColor="text1"/>
              </w:rPr>
              <w:t xml:space="preserve">Work status, </w:t>
            </w:r>
            <w:r w:rsidR="008977F2" w:rsidRPr="00226AC2">
              <w:rPr>
                <w:rFonts w:ascii="Book Antiqua" w:hAnsi="Book Antiqua" w:cs="Arial"/>
                <w:i/>
                <w:iCs/>
                <w:color w:val="000000" w:themeColor="text1"/>
              </w:rPr>
              <w:t>n</w:t>
            </w:r>
            <w:r w:rsidR="008977F2" w:rsidRPr="00226AC2">
              <w:rPr>
                <w:rFonts w:ascii="Book Antiqua" w:hAnsi="Book Antiqua" w:cs="Arial"/>
                <w:color w:val="000000" w:themeColor="text1"/>
              </w:rPr>
              <w:t xml:space="preserve"> (%)</w:t>
            </w:r>
          </w:p>
        </w:tc>
        <w:tc>
          <w:tcPr>
            <w:tcW w:w="700" w:type="pct"/>
          </w:tcPr>
          <w:p w14:paraId="2D99F512" w14:textId="77777777" w:rsidR="002F782D" w:rsidRPr="00226AC2" w:rsidRDefault="002F782D" w:rsidP="00226AC2">
            <w:pPr>
              <w:adjustRightInd w:val="0"/>
              <w:snapToGrid w:val="0"/>
              <w:spacing w:line="360" w:lineRule="auto"/>
              <w:rPr>
                <w:rFonts w:ascii="Book Antiqua" w:hAnsi="Book Antiqua" w:cs="Arial"/>
                <w:color w:val="000000" w:themeColor="text1"/>
              </w:rPr>
            </w:pPr>
          </w:p>
        </w:tc>
        <w:tc>
          <w:tcPr>
            <w:tcW w:w="700" w:type="pct"/>
          </w:tcPr>
          <w:p w14:paraId="065B9074" w14:textId="77777777" w:rsidR="002F782D" w:rsidRPr="00226AC2" w:rsidRDefault="002F782D" w:rsidP="00226AC2">
            <w:pPr>
              <w:adjustRightInd w:val="0"/>
              <w:snapToGrid w:val="0"/>
              <w:spacing w:line="360" w:lineRule="auto"/>
              <w:rPr>
                <w:rFonts w:ascii="Book Antiqua" w:hAnsi="Book Antiqua" w:cs="Arial"/>
                <w:color w:val="000000" w:themeColor="text1"/>
              </w:rPr>
            </w:pPr>
          </w:p>
        </w:tc>
        <w:tc>
          <w:tcPr>
            <w:tcW w:w="764" w:type="pct"/>
          </w:tcPr>
          <w:p w14:paraId="01C16E9D" w14:textId="77777777" w:rsidR="002F782D" w:rsidRPr="00226AC2" w:rsidRDefault="002F782D" w:rsidP="00226AC2">
            <w:pPr>
              <w:adjustRightInd w:val="0"/>
              <w:snapToGrid w:val="0"/>
              <w:spacing w:line="360" w:lineRule="auto"/>
              <w:rPr>
                <w:rFonts w:ascii="Book Antiqua" w:hAnsi="Book Antiqua" w:cs="Arial"/>
                <w:color w:val="000000" w:themeColor="text1"/>
              </w:rPr>
            </w:pPr>
          </w:p>
        </w:tc>
        <w:tc>
          <w:tcPr>
            <w:tcW w:w="405" w:type="pct"/>
          </w:tcPr>
          <w:p w14:paraId="74BD208C" w14:textId="77777777" w:rsidR="002F782D" w:rsidRPr="00226AC2" w:rsidRDefault="002F782D" w:rsidP="00226AC2">
            <w:pPr>
              <w:adjustRightInd w:val="0"/>
              <w:snapToGrid w:val="0"/>
              <w:spacing w:line="360" w:lineRule="auto"/>
              <w:rPr>
                <w:rFonts w:ascii="Book Antiqua" w:hAnsi="Book Antiqua" w:cs="Arial"/>
                <w:color w:val="000000" w:themeColor="text1"/>
              </w:rPr>
            </w:pPr>
          </w:p>
        </w:tc>
        <w:tc>
          <w:tcPr>
            <w:tcW w:w="405" w:type="pct"/>
          </w:tcPr>
          <w:p w14:paraId="16969ED0" w14:textId="77777777" w:rsidR="002F782D" w:rsidRPr="00226AC2" w:rsidRDefault="002F782D" w:rsidP="00226AC2">
            <w:pPr>
              <w:adjustRightInd w:val="0"/>
              <w:snapToGrid w:val="0"/>
              <w:spacing w:line="360" w:lineRule="auto"/>
              <w:rPr>
                <w:rFonts w:ascii="Book Antiqua" w:hAnsi="Book Antiqua" w:cs="Arial"/>
                <w:color w:val="000000" w:themeColor="text1"/>
              </w:rPr>
            </w:pPr>
          </w:p>
        </w:tc>
        <w:tc>
          <w:tcPr>
            <w:tcW w:w="405" w:type="pct"/>
          </w:tcPr>
          <w:p w14:paraId="2B575706" w14:textId="77777777" w:rsidR="002F782D" w:rsidRPr="00226AC2" w:rsidRDefault="002F782D" w:rsidP="00226AC2">
            <w:pPr>
              <w:adjustRightInd w:val="0"/>
              <w:snapToGrid w:val="0"/>
              <w:spacing w:line="360" w:lineRule="auto"/>
              <w:rPr>
                <w:rFonts w:ascii="Book Antiqua" w:hAnsi="Book Antiqua" w:cs="Arial"/>
                <w:color w:val="000000" w:themeColor="text1"/>
              </w:rPr>
            </w:pPr>
            <w:r w:rsidRPr="00226AC2">
              <w:rPr>
                <w:rFonts w:ascii="Book Antiqua" w:hAnsi="Book Antiqua" w:cs="Arial"/>
                <w:color w:val="000000" w:themeColor="text1"/>
              </w:rPr>
              <w:t>0.141</w:t>
            </w:r>
          </w:p>
        </w:tc>
        <w:tc>
          <w:tcPr>
            <w:tcW w:w="436" w:type="pct"/>
          </w:tcPr>
          <w:p w14:paraId="50B24344" w14:textId="77777777" w:rsidR="002F782D" w:rsidRPr="00226AC2" w:rsidRDefault="002F782D" w:rsidP="00226AC2">
            <w:pPr>
              <w:adjustRightInd w:val="0"/>
              <w:snapToGrid w:val="0"/>
              <w:spacing w:line="360" w:lineRule="auto"/>
              <w:rPr>
                <w:rFonts w:ascii="Book Antiqua" w:hAnsi="Book Antiqua" w:cs="Arial"/>
                <w:color w:val="000000" w:themeColor="text1"/>
              </w:rPr>
            </w:pPr>
            <w:r w:rsidRPr="00226AC2">
              <w:rPr>
                <w:rFonts w:ascii="Book Antiqua" w:hAnsi="Book Antiqua" w:cs="Arial"/>
                <w:color w:val="000000" w:themeColor="text1"/>
              </w:rPr>
              <w:t>0.932</w:t>
            </w:r>
          </w:p>
        </w:tc>
      </w:tr>
      <w:tr w:rsidR="000340FC" w:rsidRPr="00226AC2" w14:paraId="7F9998F4" w14:textId="77777777" w:rsidTr="00A440F9">
        <w:trPr>
          <w:trHeight w:val="317"/>
        </w:trPr>
        <w:tc>
          <w:tcPr>
            <w:tcW w:w="1185" w:type="pct"/>
          </w:tcPr>
          <w:p w14:paraId="539A9575" w14:textId="77777777" w:rsidR="002F782D" w:rsidRPr="00226AC2" w:rsidRDefault="002F782D" w:rsidP="00226AC2">
            <w:pPr>
              <w:adjustRightInd w:val="0"/>
              <w:snapToGrid w:val="0"/>
              <w:spacing w:line="360" w:lineRule="auto"/>
              <w:ind w:firstLineChars="100" w:firstLine="240"/>
              <w:rPr>
                <w:rFonts w:ascii="Book Antiqua" w:hAnsi="Book Antiqua" w:cs="Arial"/>
                <w:color w:val="000000" w:themeColor="text1"/>
              </w:rPr>
            </w:pPr>
            <w:r w:rsidRPr="00226AC2">
              <w:rPr>
                <w:rFonts w:ascii="Book Antiqua" w:hAnsi="Book Antiqua" w:cs="Arial"/>
                <w:color w:val="000000" w:themeColor="text1"/>
              </w:rPr>
              <w:t>Full-time</w:t>
            </w:r>
          </w:p>
        </w:tc>
        <w:tc>
          <w:tcPr>
            <w:tcW w:w="700" w:type="pct"/>
          </w:tcPr>
          <w:p w14:paraId="6A84F0CE" w14:textId="11917AD8" w:rsidR="002F782D" w:rsidRPr="00226AC2" w:rsidRDefault="002F782D" w:rsidP="00226AC2">
            <w:pPr>
              <w:adjustRightInd w:val="0"/>
              <w:snapToGrid w:val="0"/>
              <w:spacing w:line="360" w:lineRule="auto"/>
              <w:rPr>
                <w:rFonts w:ascii="Book Antiqua" w:hAnsi="Book Antiqua" w:cs="Arial"/>
                <w:color w:val="000000" w:themeColor="text1"/>
              </w:rPr>
            </w:pPr>
            <w:r w:rsidRPr="00226AC2">
              <w:rPr>
                <w:rFonts w:ascii="Book Antiqua" w:hAnsi="Book Antiqua" w:cs="Arial"/>
                <w:color w:val="000000" w:themeColor="text1"/>
              </w:rPr>
              <w:t>102</w:t>
            </w:r>
            <w:r w:rsidR="00777AA9" w:rsidRPr="00226AC2">
              <w:rPr>
                <w:rFonts w:ascii="Book Antiqua" w:hAnsi="Book Antiqua" w:cs="Arial"/>
                <w:color w:val="000000" w:themeColor="text1"/>
              </w:rPr>
              <w:t xml:space="preserve"> </w:t>
            </w:r>
            <w:r w:rsidRPr="00226AC2">
              <w:rPr>
                <w:rFonts w:ascii="Book Antiqua" w:hAnsi="Book Antiqua" w:cs="Arial"/>
                <w:color w:val="000000" w:themeColor="text1"/>
              </w:rPr>
              <w:t>(64.6)</w:t>
            </w:r>
          </w:p>
        </w:tc>
        <w:tc>
          <w:tcPr>
            <w:tcW w:w="700" w:type="pct"/>
          </w:tcPr>
          <w:p w14:paraId="09170B72" w14:textId="7B71A6BB" w:rsidR="002F782D" w:rsidRPr="00226AC2" w:rsidRDefault="002F782D" w:rsidP="00226AC2">
            <w:pPr>
              <w:adjustRightInd w:val="0"/>
              <w:snapToGrid w:val="0"/>
              <w:spacing w:line="360" w:lineRule="auto"/>
              <w:rPr>
                <w:rFonts w:ascii="Book Antiqua" w:hAnsi="Book Antiqua" w:cs="Arial"/>
                <w:color w:val="000000" w:themeColor="text1"/>
              </w:rPr>
            </w:pPr>
            <w:r w:rsidRPr="00226AC2">
              <w:rPr>
                <w:rFonts w:ascii="Book Antiqua" w:hAnsi="Book Antiqua" w:cs="Arial"/>
                <w:color w:val="000000" w:themeColor="text1"/>
              </w:rPr>
              <w:t>51</w:t>
            </w:r>
            <w:r w:rsidR="00777AA9" w:rsidRPr="00226AC2">
              <w:rPr>
                <w:rFonts w:ascii="Book Antiqua" w:hAnsi="Book Antiqua" w:cs="Arial"/>
                <w:color w:val="000000" w:themeColor="text1"/>
              </w:rPr>
              <w:t xml:space="preserve"> </w:t>
            </w:r>
            <w:r w:rsidRPr="00226AC2">
              <w:rPr>
                <w:rFonts w:ascii="Book Antiqua" w:hAnsi="Book Antiqua" w:cs="Arial"/>
                <w:color w:val="000000" w:themeColor="text1"/>
              </w:rPr>
              <w:t>(63.8)</w:t>
            </w:r>
          </w:p>
        </w:tc>
        <w:tc>
          <w:tcPr>
            <w:tcW w:w="764" w:type="pct"/>
          </w:tcPr>
          <w:p w14:paraId="541ECA83" w14:textId="52164872" w:rsidR="002F782D" w:rsidRPr="00226AC2" w:rsidRDefault="002F782D" w:rsidP="00226AC2">
            <w:pPr>
              <w:adjustRightInd w:val="0"/>
              <w:snapToGrid w:val="0"/>
              <w:spacing w:line="360" w:lineRule="auto"/>
              <w:rPr>
                <w:rFonts w:ascii="Book Antiqua" w:hAnsi="Book Antiqua" w:cs="Arial"/>
                <w:color w:val="000000" w:themeColor="text1"/>
              </w:rPr>
            </w:pPr>
            <w:r w:rsidRPr="00226AC2">
              <w:rPr>
                <w:rFonts w:ascii="Book Antiqua" w:hAnsi="Book Antiqua" w:cs="Arial"/>
                <w:color w:val="000000" w:themeColor="text1"/>
              </w:rPr>
              <w:t>51</w:t>
            </w:r>
            <w:r w:rsidR="00777AA9" w:rsidRPr="00226AC2">
              <w:rPr>
                <w:rFonts w:ascii="Book Antiqua" w:hAnsi="Book Antiqua" w:cs="Arial"/>
                <w:color w:val="000000" w:themeColor="text1"/>
              </w:rPr>
              <w:t xml:space="preserve"> </w:t>
            </w:r>
            <w:r w:rsidRPr="00226AC2">
              <w:rPr>
                <w:rFonts w:ascii="Book Antiqua" w:hAnsi="Book Antiqua" w:cs="Arial"/>
                <w:color w:val="000000" w:themeColor="text1"/>
              </w:rPr>
              <w:t>(65.4)</w:t>
            </w:r>
          </w:p>
        </w:tc>
        <w:tc>
          <w:tcPr>
            <w:tcW w:w="405" w:type="pct"/>
          </w:tcPr>
          <w:p w14:paraId="3C4BE2F9" w14:textId="77777777" w:rsidR="002F782D" w:rsidRPr="00226AC2" w:rsidRDefault="002F782D" w:rsidP="00226AC2">
            <w:pPr>
              <w:adjustRightInd w:val="0"/>
              <w:snapToGrid w:val="0"/>
              <w:spacing w:line="360" w:lineRule="auto"/>
              <w:rPr>
                <w:rFonts w:ascii="Book Antiqua" w:hAnsi="Book Antiqua" w:cs="Arial"/>
                <w:color w:val="000000" w:themeColor="text1"/>
              </w:rPr>
            </w:pPr>
          </w:p>
        </w:tc>
        <w:tc>
          <w:tcPr>
            <w:tcW w:w="405" w:type="pct"/>
          </w:tcPr>
          <w:p w14:paraId="464F4D10" w14:textId="77777777" w:rsidR="002F782D" w:rsidRPr="00226AC2" w:rsidRDefault="002F782D" w:rsidP="00226AC2">
            <w:pPr>
              <w:adjustRightInd w:val="0"/>
              <w:snapToGrid w:val="0"/>
              <w:spacing w:line="360" w:lineRule="auto"/>
              <w:rPr>
                <w:rFonts w:ascii="Book Antiqua" w:hAnsi="Book Antiqua" w:cs="Arial"/>
                <w:color w:val="000000" w:themeColor="text1"/>
              </w:rPr>
            </w:pPr>
          </w:p>
        </w:tc>
        <w:tc>
          <w:tcPr>
            <w:tcW w:w="405" w:type="pct"/>
          </w:tcPr>
          <w:p w14:paraId="6B4C3A26" w14:textId="77777777" w:rsidR="002F782D" w:rsidRPr="00226AC2" w:rsidRDefault="002F782D" w:rsidP="00226AC2">
            <w:pPr>
              <w:adjustRightInd w:val="0"/>
              <w:snapToGrid w:val="0"/>
              <w:spacing w:line="360" w:lineRule="auto"/>
              <w:rPr>
                <w:rFonts w:ascii="Book Antiqua" w:hAnsi="Book Antiqua" w:cs="Arial"/>
                <w:color w:val="000000" w:themeColor="text1"/>
              </w:rPr>
            </w:pPr>
          </w:p>
        </w:tc>
        <w:tc>
          <w:tcPr>
            <w:tcW w:w="436" w:type="pct"/>
          </w:tcPr>
          <w:p w14:paraId="665FADC0" w14:textId="77777777" w:rsidR="002F782D" w:rsidRPr="00226AC2" w:rsidRDefault="002F782D" w:rsidP="00226AC2">
            <w:pPr>
              <w:adjustRightInd w:val="0"/>
              <w:snapToGrid w:val="0"/>
              <w:spacing w:line="360" w:lineRule="auto"/>
              <w:rPr>
                <w:rFonts w:ascii="Book Antiqua" w:hAnsi="Book Antiqua" w:cs="Arial"/>
                <w:color w:val="000000" w:themeColor="text1"/>
              </w:rPr>
            </w:pPr>
          </w:p>
        </w:tc>
      </w:tr>
      <w:tr w:rsidR="000340FC" w:rsidRPr="00226AC2" w14:paraId="42151405" w14:textId="77777777" w:rsidTr="00A440F9">
        <w:trPr>
          <w:trHeight w:val="317"/>
        </w:trPr>
        <w:tc>
          <w:tcPr>
            <w:tcW w:w="1185" w:type="pct"/>
          </w:tcPr>
          <w:p w14:paraId="428DD2A9" w14:textId="77777777" w:rsidR="002F782D" w:rsidRPr="00226AC2" w:rsidRDefault="002F782D" w:rsidP="00226AC2">
            <w:pPr>
              <w:adjustRightInd w:val="0"/>
              <w:snapToGrid w:val="0"/>
              <w:spacing w:line="360" w:lineRule="auto"/>
              <w:ind w:firstLineChars="100" w:firstLine="240"/>
              <w:rPr>
                <w:rFonts w:ascii="Book Antiqua" w:hAnsi="Book Antiqua" w:cs="Arial"/>
                <w:color w:val="000000" w:themeColor="text1"/>
              </w:rPr>
            </w:pPr>
            <w:r w:rsidRPr="00226AC2">
              <w:rPr>
                <w:rFonts w:ascii="Book Antiqua" w:hAnsi="Book Antiqua" w:cs="Arial"/>
                <w:color w:val="000000" w:themeColor="text1"/>
              </w:rPr>
              <w:t>Part-time</w:t>
            </w:r>
          </w:p>
        </w:tc>
        <w:tc>
          <w:tcPr>
            <w:tcW w:w="700" w:type="pct"/>
          </w:tcPr>
          <w:p w14:paraId="43A4A5E3" w14:textId="152262D3" w:rsidR="002F782D" w:rsidRPr="00226AC2" w:rsidRDefault="002F782D" w:rsidP="00226AC2">
            <w:pPr>
              <w:adjustRightInd w:val="0"/>
              <w:snapToGrid w:val="0"/>
              <w:spacing w:line="360" w:lineRule="auto"/>
              <w:rPr>
                <w:rFonts w:ascii="Book Antiqua" w:hAnsi="Book Antiqua" w:cs="Arial"/>
                <w:color w:val="000000" w:themeColor="text1"/>
              </w:rPr>
            </w:pPr>
            <w:r w:rsidRPr="00226AC2">
              <w:rPr>
                <w:rFonts w:ascii="Book Antiqua" w:hAnsi="Book Antiqua" w:cs="Arial"/>
                <w:color w:val="000000" w:themeColor="text1"/>
              </w:rPr>
              <w:t>24</w:t>
            </w:r>
            <w:r w:rsidR="00777AA9" w:rsidRPr="00226AC2">
              <w:rPr>
                <w:rFonts w:ascii="Book Antiqua" w:hAnsi="Book Antiqua" w:cs="Arial"/>
                <w:color w:val="000000" w:themeColor="text1"/>
              </w:rPr>
              <w:t xml:space="preserve"> </w:t>
            </w:r>
            <w:r w:rsidRPr="00226AC2">
              <w:rPr>
                <w:rFonts w:ascii="Book Antiqua" w:hAnsi="Book Antiqua" w:cs="Arial"/>
                <w:color w:val="000000" w:themeColor="text1"/>
              </w:rPr>
              <w:t>(15.2)</w:t>
            </w:r>
          </w:p>
        </w:tc>
        <w:tc>
          <w:tcPr>
            <w:tcW w:w="700" w:type="pct"/>
          </w:tcPr>
          <w:p w14:paraId="1E7CC62A" w14:textId="24EB8C4A" w:rsidR="002F782D" w:rsidRPr="00226AC2" w:rsidRDefault="002F782D" w:rsidP="00226AC2">
            <w:pPr>
              <w:adjustRightInd w:val="0"/>
              <w:snapToGrid w:val="0"/>
              <w:spacing w:line="360" w:lineRule="auto"/>
              <w:rPr>
                <w:rFonts w:ascii="Book Antiqua" w:hAnsi="Book Antiqua" w:cs="Arial"/>
                <w:color w:val="000000" w:themeColor="text1"/>
              </w:rPr>
            </w:pPr>
            <w:r w:rsidRPr="00226AC2">
              <w:rPr>
                <w:rFonts w:ascii="Book Antiqua" w:hAnsi="Book Antiqua" w:cs="Arial"/>
                <w:color w:val="000000" w:themeColor="text1"/>
              </w:rPr>
              <w:t>13</w:t>
            </w:r>
            <w:r w:rsidR="00777AA9" w:rsidRPr="00226AC2">
              <w:rPr>
                <w:rFonts w:ascii="Book Antiqua" w:hAnsi="Book Antiqua" w:cs="Arial"/>
                <w:color w:val="000000" w:themeColor="text1"/>
              </w:rPr>
              <w:t xml:space="preserve"> </w:t>
            </w:r>
            <w:r w:rsidRPr="00226AC2">
              <w:rPr>
                <w:rFonts w:ascii="Book Antiqua" w:hAnsi="Book Antiqua" w:cs="Arial"/>
                <w:color w:val="000000" w:themeColor="text1"/>
              </w:rPr>
              <w:t>(16.3)</w:t>
            </w:r>
          </w:p>
        </w:tc>
        <w:tc>
          <w:tcPr>
            <w:tcW w:w="764" w:type="pct"/>
          </w:tcPr>
          <w:p w14:paraId="33CB04C9" w14:textId="3BE628A3" w:rsidR="002F782D" w:rsidRPr="00226AC2" w:rsidRDefault="002F782D" w:rsidP="00226AC2">
            <w:pPr>
              <w:adjustRightInd w:val="0"/>
              <w:snapToGrid w:val="0"/>
              <w:spacing w:line="360" w:lineRule="auto"/>
              <w:rPr>
                <w:rFonts w:ascii="Book Antiqua" w:hAnsi="Book Antiqua" w:cs="Arial"/>
                <w:color w:val="000000" w:themeColor="text1"/>
              </w:rPr>
            </w:pPr>
            <w:r w:rsidRPr="00226AC2">
              <w:rPr>
                <w:rFonts w:ascii="Book Antiqua" w:hAnsi="Book Antiqua" w:cs="Arial"/>
                <w:color w:val="000000" w:themeColor="text1"/>
              </w:rPr>
              <w:t>11</w:t>
            </w:r>
            <w:r w:rsidR="00777AA9" w:rsidRPr="00226AC2">
              <w:rPr>
                <w:rFonts w:ascii="Book Antiqua" w:hAnsi="Book Antiqua" w:cs="Arial"/>
                <w:color w:val="000000" w:themeColor="text1"/>
              </w:rPr>
              <w:t xml:space="preserve"> </w:t>
            </w:r>
            <w:r w:rsidRPr="00226AC2">
              <w:rPr>
                <w:rFonts w:ascii="Book Antiqua" w:hAnsi="Book Antiqua" w:cs="Arial"/>
                <w:color w:val="000000" w:themeColor="text1"/>
              </w:rPr>
              <w:t>(14.1)</w:t>
            </w:r>
          </w:p>
        </w:tc>
        <w:tc>
          <w:tcPr>
            <w:tcW w:w="405" w:type="pct"/>
          </w:tcPr>
          <w:p w14:paraId="0E837075" w14:textId="77777777" w:rsidR="002F782D" w:rsidRPr="00226AC2" w:rsidRDefault="002F782D" w:rsidP="00226AC2">
            <w:pPr>
              <w:adjustRightInd w:val="0"/>
              <w:snapToGrid w:val="0"/>
              <w:spacing w:line="360" w:lineRule="auto"/>
              <w:rPr>
                <w:rFonts w:ascii="Book Antiqua" w:hAnsi="Book Antiqua" w:cs="Arial"/>
                <w:color w:val="000000" w:themeColor="text1"/>
              </w:rPr>
            </w:pPr>
          </w:p>
        </w:tc>
        <w:tc>
          <w:tcPr>
            <w:tcW w:w="405" w:type="pct"/>
          </w:tcPr>
          <w:p w14:paraId="637DFF62" w14:textId="77777777" w:rsidR="002F782D" w:rsidRPr="00226AC2" w:rsidRDefault="002F782D" w:rsidP="00226AC2">
            <w:pPr>
              <w:adjustRightInd w:val="0"/>
              <w:snapToGrid w:val="0"/>
              <w:spacing w:line="360" w:lineRule="auto"/>
              <w:rPr>
                <w:rFonts w:ascii="Book Antiqua" w:hAnsi="Book Antiqua" w:cs="Arial"/>
                <w:color w:val="000000" w:themeColor="text1"/>
              </w:rPr>
            </w:pPr>
          </w:p>
        </w:tc>
        <w:tc>
          <w:tcPr>
            <w:tcW w:w="405" w:type="pct"/>
          </w:tcPr>
          <w:p w14:paraId="73BB4C5B" w14:textId="77777777" w:rsidR="002F782D" w:rsidRPr="00226AC2" w:rsidRDefault="002F782D" w:rsidP="00226AC2">
            <w:pPr>
              <w:adjustRightInd w:val="0"/>
              <w:snapToGrid w:val="0"/>
              <w:spacing w:line="360" w:lineRule="auto"/>
              <w:rPr>
                <w:rFonts w:ascii="Book Antiqua" w:hAnsi="Book Antiqua" w:cs="Arial"/>
                <w:color w:val="000000" w:themeColor="text1"/>
              </w:rPr>
            </w:pPr>
          </w:p>
        </w:tc>
        <w:tc>
          <w:tcPr>
            <w:tcW w:w="436" w:type="pct"/>
          </w:tcPr>
          <w:p w14:paraId="736D45A1" w14:textId="77777777" w:rsidR="002F782D" w:rsidRPr="00226AC2" w:rsidRDefault="002F782D" w:rsidP="00226AC2">
            <w:pPr>
              <w:adjustRightInd w:val="0"/>
              <w:snapToGrid w:val="0"/>
              <w:spacing w:line="360" w:lineRule="auto"/>
              <w:rPr>
                <w:rFonts w:ascii="Book Antiqua" w:hAnsi="Book Antiqua" w:cs="Arial"/>
                <w:color w:val="000000" w:themeColor="text1"/>
              </w:rPr>
            </w:pPr>
          </w:p>
        </w:tc>
      </w:tr>
      <w:tr w:rsidR="000340FC" w:rsidRPr="00226AC2" w14:paraId="1E05CD7B" w14:textId="77777777" w:rsidTr="00A440F9">
        <w:trPr>
          <w:trHeight w:val="317"/>
        </w:trPr>
        <w:tc>
          <w:tcPr>
            <w:tcW w:w="1185" w:type="pct"/>
          </w:tcPr>
          <w:p w14:paraId="3DADD843" w14:textId="77777777" w:rsidR="002F782D" w:rsidRPr="00226AC2" w:rsidRDefault="002F782D" w:rsidP="00226AC2">
            <w:pPr>
              <w:adjustRightInd w:val="0"/>
              <w:snapToGrid w:val="0"/>
              <w:spacing w:line="360" w:lineRule="auto"/>
              <w:ind w:firstLineChars="100" w:firstLine="240"/>
              <w:rPr>
                <w:rFonts w:ascii="Book Antiqua" w:hAnsi="Book Antiqua" w:cs="Arial"/>
                <w:color w:val="000000" w:themeColor="text1"/>
              </w:rPr>
            </w:pPr>
            <w:r w:rsidRPr="00226AC2">
              <w:rPr>
                <w:rFonts w:ascii="Book Antiqua" w:hAnsi="Book Antiqua" w:cs="Arial"/>
                <w:color w:val="000000" w:themeColor="text1"/>
              </w:rPr>
              <w:t>Unemployed</w:t>
            </w:r>
          </w:p>
        </w:tc>
        <w:tc>
          <w:tcPr>
            <w:tcW w:w="700" w:type="pct"/>
          </w:tcPr>
          <w:p w14:paraId="4486D5A7" w14:textId="6335EE86" w:rsidR="002F782D" w:rsidRPr="00226AC2" w:rsidRDefault="002F782D" w:rsidP="00226AC2">
            <w:pPr>
              <w:adjustRightInd w:val="0"/>
              <w:snapToGrid w:val="0"/>
              <w:spacing w:line="360" w:lineRule="auto"/>
              <w:rPr>
                <w:rFonts w:ascii="Book Antiqua" w:hAnsi="Book Antiqua" w:cs="Arial"/>
                <w:color w:val="000000" w:themeColor="text1"/>
              </w:rPr>
            </w:pPr>
            <w:r w:rsidRPr="00226AC2">
              <w:rPr>
                <w:rFonts w:ascii="Book Antiqua" w:hAnsi="Book Antiqua" w:cs="Arial"/>
                <w:color w:val="000000" w:themeColor="text1"/>
              </w:rPr>
              <w:t>32</w:t>
            </w:r>
            <w:r w:rsidR="00777AA9" w:rsidRPr="00226AC2">
              <w:rPr>
                <w:rFonts w:ascii="Book Antiqua" w:hAnsi="Book Antiqua" w:cs="Arial"/>
                <w:color w:val="000000" w:themeColor="text1"/>
              </w:rPr>
              <w:t xml:space="preserve"> </w:t>
            </w:r>
            <w:r w:rsidRPr="00226AC2">
              <w:rPr>
                <w:rFonts w:ascii="Book Antiqua" w:hAnsi="Book Antiqua" w:cs="Arial"/>
                <w:color w:val="000000" w:themeColor="text1"/>
              </w:rPr>
              <w:t>(20.3)</w:t>
            </w:r>
          </w:p>
        </w:tc>
        <w:tc>
          <w:tcPr>
            <w:tcW w:w="700" w:type="pct"/>
          </w:tcPr>
          <w:p w14:paraId="03BF4149" w14:textId="270C7B86" w:rsidR="002F782D" w:rsidRPr="00226AC2" w:rsidRDefault="002F782D" w:rsidP="00226AC2">
            <w:pPr>
              <w:adjustRightInd w:val="0"/>
              <w:snapToGrid w:val="0"/>
              <w:spacing w:line="360" w:lineRule="auto"/>
              <w:rPr>
                <w:rFonts w:ascii="Book Antiqua" w:hAnsi="Book Antiqua" w:cs="Arial"/>
                <w:color w:val="000000" w:themeColor="text1"/>
              </w:rPr>
            </w:pPr>
            <w:r w:rsidRPr="00226AC2">
              <w:rPr>
                <w:rFonts w:ascii="Book Antiqua" w:hAnsi="Book Antiqua" w:cs="Arial"/>
                <w:color w:val="000000" w:themeColor="text1"/>
              </w:rPr>
              <w:t>16</w:t>
            </w:r>
            <w:r w:rsidR="00777AA9" w:rsidRPr="00226AC2">
              <w:rPr>
                <w:rFonts w:ascii="Book Antiqua" w:hAnsi="Book Antiqua" w:cs="Arial"/>
                <w:color w:val="000000" w:themeColor="text1"/>
              </w:rPr>
              <w:t xml:space="preserve"> </w:t>
            </w:r>
            <w:r w:rsidRPr="00226AC2">
              <w:rPr>
                <w:rFonts w:ascii="Book Antiqua" w:hAnsi="Book Antiqua" w:cs="Arial"/>
                <w:color w:val="000000" w:themeColor="text1"/>
              </w:rPr>
              <w:t>(20.0)</w:t>
            </w:r>
          </w:p>
        </w:tc>
        <w:tc>
          <w:tcPr>
            <w:tcW w:w="764" w:type="pct"/>
          </w:tcPr>
          <w:p w14:paraId="5B384A49" w14:textId="07B1CC49" w:rsidR="002F782D" w:rsidRPr="00226AC2" w:rsidRDefault="002F782D" w:rsidP="00226AC2">
            <w:pPr>
              <w:adjustRightInd w:val="0"/>
              <w:snapToGrid w:val="0"/>
              <w:spacing w:line="360" w:lineRule="auto"/>
              <w:rPr>
                <w:rFonts w:ascii="Book Antiqua" w:hAnsi="Book Antiqua" w:cs="Arial"/>
                <w:color w:val="000000" w:themeColor="text1"/>
              </w:rPr>
            </w:pPr>
            <w:r w:rsidRPr="00226AC2">
              <w:rPr>
                <w:rFonts w:ascii="Book Antiqua" w:hAnsi="Book Antiqua" w:cs="Arial"/>
                <w:color w:val="000000" w:themeColor="text1"/>
              </w:rPr>
              <w:t>16</w:t>
            </w:r>
            <w:r w:rsidR="00777AA9" w:rsidRPr="00226AC2">
              <w:rPr>
                <w:rFonts w:ascii="Book Antiqua" w:hAnsi="Book Antiqua" w:cs="Arial"/>
                <w:color w:val="000000" w:themeColor="text1"/>
              </w:rPr>
              <w:t xml:space="preserve"> </w:t>
            </w:r>
            <w:r w:rsidRPr="00226AC2">
              <w:rPr>
                <w:rFonts w:ascii="Book Antiqua" w:hAnsi="Book Antiqua" w:cs="Arial"/>
                <w:color w:val="000000" w:themeColor="text1"/>
              </w:rPr>
              <w:t>(20.5)</w:t>
            </w:r>
          </w:p>
        </w:tc>
        <w:tc>
          <w:tcPr>
            <w:tcW w:w="405" w:type="pct"/>
          </w:tcPr>
          <w:p w14:paraId="1986B846" w14:textId="77777777" w:rsidR="002F782D" w:rsidRPr="00226AC2" w:rsidRDefault="002F782D" w:rsidP="00226AC2">
            <w:pPr>
              <w:adjustRightInd w:val="0"/>
              <w:snapToGrid w:val="0"/>
              <w:spacing w:line="360" w:lineRule="auto"/>
              <w:rPr>
                <w:rFonts w:ascii="Book Antiqua" w:hAnsi="Book Antiqua" w:cs="Arial"/>
                <w:color w:val="000000" w:themeColor="text1"/>
              </w:rPr>
            </w:pPr>
          </w:p>
        </w:tc>
        <w:tc>
          <w:tcPr>
            <w:tcW w:w="405" w:type="pct"/>
          </w:tcPr>
          <w:p w14:paraId="60582287" w14:textId="77777777" w:rsidR="002F782D" w:rsidRPr="00226AC2" w:rsidRDefault="002F782D" w:rsidP="00226AC2">
            <w:pPr>
              <w:adjustRightInd w:val="0"/>
              <w:snapToGrid w:val="0"/>
              <w:spacing w:line="360" w:lineRule="auto"/>
              <w:rPr>
                <w:rFonts w:ascii="Book Antiqua" w:hAnsi="Book Antiqua" w:cs="Arial"/>
                <w:color w:val="000000" w:themeColor="text1"/>
              </w:rPr>
            </w:pPr>
          </w:p>
        </w:tc>
        <w:tc>
          <w:tcPr>
            <w:tcW w:w="405" w:type="pct"/>
          </w:tcPr>
          <w:p w14:paraId="303191BA" w14:textId="77777777" w:rsidR="002F782D" w:rsidRPr="00226AC2" w:rsidRDefault="002F782D" w:rsidP="00226AC2">
            <w:pPr>
              <w:adjustRightInd w:val="0"/>
              <w:snapToGrid w:val="0"/>
              <w:spacing w:line="360" w:lineRule="auto"/>
              <w:rPr>
                <w:rFonts w:ascii="Book Antiqua" w:hAnsi="Book Antiqua" w:cs="Arial"/>
                <w:color w:val="000000" w:themeColor="text1"/>
              </w:rPr>
            </w:pPr>
          </w:p>
        </w:tc>
        <w:tc>
          <w:tcPr>
            <w:tcW w:w="436" w:type="pct"/>
          </w:tcPr>
          <w:p w14:paraId="78B049A2" w14:textId="77777777" w:rsidR="002F782D" w:rsidRPr="00226AC2" w:rsidRDefault="002F782D" w:rsidP="00226AC2">
            <w:pPr>
              <w:adjustRightInd w:val="0"/>
              <w:snapToGrid w:val="0"/>
              <w:spacing w:line="360" w:lineRule="auto"/>
              <w:rPr>
                <w:rFonts w:ascii="Book Antiqua" w:hAnsi="Book Antiqua" w:cs="Arial"/>
                <w:color w:val="000000" w:themeColor="text1"/>
              </w:rPr>
            </w:pPr>
          </w:p>
        </w:tc>
      </w:tr>
      <w:tr w:rsidR="000340FC" w:rsidRPr="00226AC2" w14:paraId="088C7AA6" w14:textId="77777777" w:rsidTr="00A440F9">
        <w:trPr>
          <w:trHeight w:val="317"/>
        </w:trPr>
        <w:tc>
          <w:tcPr>
            <w:tcW w:w="1185" w:type="pct"/>
          </w:tcPr>
          <w:p w14:paraId="5FA8A473" w14:textId="758BB299" w:rsidR="002F782D" w:rsidRPr="00226AC2" w:rsidRDefault="002F782D" w:rsidP="00226AC2">
            <w:pPr>
              <w:adjustRightInd w:val="0"/>
              <w:snapToGrid w:val="0"/>
              <w:spacing w:line="360" w:lineRule="auto"/>
              <w:rPr>
                <w:rFonts w:ascii="Book Antiqua" w:hAnsi="Book Antiqua" w:cs="Arial"/>
                <w:color w:val="000000" w:themeColor="text1"/>
              </w:rPr>
            </w:pPr>
            <w:r w:rsidRPr="00226AC2">
              <w:rPr>
                <w:rFonts w:ascii="Book Antiqua" w:hAnsi="Book Antiqua" w:cs="Arial"/>
                <w:color w:val="000000" w:themeColor="text1"/>
              </w:rPr>
              <w:t>Relationship,</w:t>
            </w:r>
            <w:r w:rsidR="008977F2" w:rsidRPr="00226AC2">
              <w:rPr>
                <w:rFonts w:ascii="Book Antiqua" w:hAnsi="Book Antiqua" w:cs="Arial"/>
                <w:i/>
                <w:iCs/>
                <w:color w:val="000000" w:themeColor="text1"/>
              </w:rPr>
              <w:t xml:space="preserve"> n</w:t>
            </w:r>
            <w:r w:rsidR="008977F2" w:rsidRPr="00226AC2">
              <w:rPr>
                <w:rFonts w:ascii="Book Antiqua" w:hAnsi="Book Antiqua" w:cs="Arial"/>
                <w:color w:val="000000" w:themeColor="text1"/>
              </w:rPr>
              <w:t xml:space="preserve"> (%)</w:t>
            </w:r>
          </w:p>
        </w:tc>
        <w:tc>
          <w:tcPr>
            <w:tcW w:w="700" w:type="pct"/>
          </w:tcPr>
          <w:p w14:paraId="6675EF81" w14:textId="77777777" w:rsidR="002F782D" w:rsidRPr="00226AC2" w:rsidRDefault="002F782D" w:rsidP="00226AC2">
            <w:pPr>
              <w:adjustRightInd w:val="0"/>
              <w:snapToGrid w:val="0"/>
              <w:spacing w:line="360" w:lineRule="auto"/>
              <w:rPr>
                <w:rFonts w:ascii="Book Antiqua" w:hAnsi="Book Antiqua" w:cs="Arial"/>
                <w:color w:val="000000" w:themeColor="text1"/>
              </w:rPr>
            </w:pPr>
          </w:p>
        </w:tc>
        <w:tc>
          <w:tcPr>
            <w:tcW w:w="700" w:type="pct"/>
          </w:tcPr>
          <w:p w14:paraId="5572248B" w14:textId="77777777" w:rsidR="002F782D" w:rsidRPr="00226AC2" w:rsidRDefault="002F782D" w:rsidP="00226AC2">
            <w:pPr>
              <w:adjustRightInd w:val="0"/>
              <w:snapToGrid w:val="0"/>
              <w:spacing w:line="360" w:lineRule="auto"/>
              <w:rPr>
                <w:rFonts w:ascii="Book Antiqua" w:hAnsi="Book Antiqua" w:cs="Arial"/>
                <w:color w:val="000000" w:themeColor="text1"/>
              </w:rPr>
            </w:pPr>
          </w:p>
        </w:tc>
        <w:tc>
          <w:tcPr>
            <w:tcW w:w="764" w:type="pct"/>
          </w:tcPr>
          <w:p w14:paraId="16F0CBEE" w14:textId="77777777" w:rsidR="002F782D" w:rsidRPr="00226AC2" w:rsidRDefault="002F782D" w:rsidP="00226AC2">
            <w:pPr>
              <w:adjustRightInd w:val="0"/>
              <w:snapToGrid w:val="0"/>
              <w:spacing w:line="360" w:lineRule="auto"/>
              <w:rPr>
                <w:rFonts w:ascii="Book Antiqua" w:hAnsi="Book Antiqua" w:cs="Arial"/>
                <w:color w:val="000000" w:themeColor="text1"/>
              </w:rPr>
            </w:pPr>
          </w:p>
        </w:tc>
        <w:tc>
          <w:tcPr>
            <w:tcW w:w="405" w:type="pct"/>
          </w:tcPr>
          <w:p w14:paraId="2ECC1E5D" w14:textId="77777777" w:rsidR="002F782D" w:rsidRPr="00226AC2" w:rsidRDefault="002F782D" w:rsidP="00226AC2">
            <w:pPr>
              <w:adjustRightInd w:val="0"/>
              <w:snapToGrid w:val="0"/>
              <w:spacing w:line="360" w:lineRule="auto"/>
              <w:rPr>
                <w:rFonts w:ascii="Book Antiqua" w:hAnsi="Book Antiqua" w:cs="Arial"/>
                <w:color w:val="000000" w:themeColor="text1"/>
              </w:rPr>
            </w:pPr>
          </w:p>
        </w:tc>
        <w:tc>
          <w:tcPr>
            <w:tcW w:w="405" w:type="pct"/>
          </w:tcPr>
          <w:p w14:paraId="67B59266" w14:textId="77777777" w:rsidR="002F782D" w:rsidRPr="00226AC2" w:rsidRDefault="002F782D" w:rsidP="00226AC2">
            <w:pPr>
              <w:adjustRightInd w:val="0"/>
              <w:snapToGrid w:val="0"/>
              <w:spacing w:line="360" w:lineRule="auto"/>
              <w:rPr>
                <w:rFonts w:ascii="Book Antiqua" w:hAnsi="Book Antiqua" w:cs="Arial"/>
                <w:color w:val="000000" w:themeColor="text1"/>
              </w:rPr>
            </w:pPr>
          </w:p>
        </w:tc>
        <w:tc>
          <w:tcPr>
            <w:tcW w:w="405" w:type="pct"/>
          </w:tcPr>
          <w:p w14:paraId="3BBE513C" w14:textId="77777777" w:rsidR="002F782D" w:rsidRPr="00226AC2" w:rsidRDefault="002F782D" w:rsidP="00226AC2">
            <w:pPr>
              <w:adjustRightInd w:val="0"/>
              <w:snapToGrid w:val="0"/>
              <w:spacing w:line="360" w:lineRule="auto"/>
              <w:rPr>
                <w:rFonts w:ascii="Book Antiqua" w:hAnsi="Book Antiqua" w:cs="Arial"/>
                <w:color w:val="000000" w:themeColor="text1"/>
              </w:rPr>
            </w:pPr>
            <w:r w:rsidRPr="00226AC2">
              <w:rPr>
                <w:rFonts w:ascii="Book Antiqua" w:hAnsi="Book Antiqua" w:cs="Arial"/>
                <w:color w:val="000000" w:themeColor="text1"/>
              </w:rPr>
              <w:t>0.238</w:t>
            </w:r>
          </w:p>
        </w:tc>
        <w:tc>
          <w:tcPr>
            <w:tcW w:w="436" w:type="pct"/>
          </w:tcPr>
          <w:p w14:paraId="0F3F4025" w14:textId="77777777" w:rsidR="002F782D" w:rsidRPr="00226AC2" w:rsidRDefault="002F782D" w:rsidP="00226AC2">
            <w:pPr>
              <w:adjustRightInd w:val="0"/>
              <w:snapToGrid w:val="0"/>
              <w:spacing w:line="360" w:lineRule="auto"/>
              <w:rPr>
                <w:rFonts w:ascii="Book Antiqua" w:hAnsi="Book Antiqua" w:cs="Arial"/>
                <w:color w:val="000000" w:themeColor="text1"/>
              </w:rPr>
            </w:pPr>
            <w:r w:rsidRPr="00226AC2">
              <w:rPr>
                <w:rFonts w:ascii="Book Antiqua" w:hAnsi="Book Antiqua" w:cs="Arial"/>
                <w:color w:val="000000" w:themeColor="text1"/>
              </w:rPr>
              <w:t>0.888</w:t>
            </w:r>
          </w:p>
        </w:tc>
      </w:tr>
      <w:tr w:rsidR="000340FC" w:rsidRPr="00226AC2" w14:paraId="634B270C" w14:textId="77777777" w:rsidTr="00A440F9">
        <w:trPr>
          <w:trHeight w:val="317"/>
        </w:trPr>
        <w:tc>
          <w:tcPr>
            <w:tcW w:w="1185" w:type="pct"/>
          </w:tcPr>
          <w:p w14:paraId="1049F66B" w14:textId="77777777" w:rsidR="002F782D" w:rsidRPr="00226AC2" w:rsidRDefault="002F782D" w:rsidP="00226AC2">
            <w:pPr>
              <w:adjustRightInd w:val="0"/>
              <w:snapToGrid w:val="0"/>
              <w:spacing w:line="360" w:lineRule="auto"/>
              <w:ind w:firstLineChars="100" w:firstLine="240"/>
              <w:rPr>
                <w:rFonts w:ascii="Book Antiqua" w:hAnsi="Book Antiqua" w:cs="Arial"/>
                <w:color w:val="000000" w:themeColor="text1"/>
              </w:rPr>
            </w:pPr>
            <w:r w:rsidRPr="00226AC2">
              <w:rPr>
                <w:rFonts w:ascii="Book Antiqua" w:hAnsi="Book Antiqua" w:cs="Arial"/>
                <w:color w:val="000000" w:themeColor="text1"/>
              </w:rPr>
              <w:t>Son or daughter</w:t>
            </w:r>
          </w:p>
        </w:tc>
        <w:tc>
          <w:tcPr>
            <w:tcW w:w="700" w:type="pct"/>
          </w:tcPr>
          <w:p w14:paraId="27C672A2" w14:textId="4AF6C28B" w:rsidR="002F782D" w:rsidRPr="00226AC2" w:rsidRDefault="002F782D" w:rsidP="00226AC2">
            <w:pPr>
              <w:adjustRightInd w:val="0"/>
              <w:snapToGrid w:val="0"/>
              <w:spacing w:line="360" w:lineRule="auto"/>
              <w:rPr>
                <w:rFonts w:ascii="Book Antiqua" w:hAnsi="Book Antiqua" w:cs="Arial"/>
                <w:color w:val="000000" w:themeColor="text1"/>
              </w:rPr>
            </w:pPr>
            <w:r w:rsidRPr="00226AC2">
              <w:rPr>
                <w:rFonts w:ascii="Book Antiqua" w:hAnsi="Book Antiqua" w:cs="Arial"/>
                <w:color w:val="000000" w:themeColor="text1"/>
              </w:rPr>
              <w:t>45</w:t>
            </w:r>
            <w:r w:rsidR="00777AA9" w:rsidRPr="00226AC2">
              <w:rPr>
                <w:rFonts w:ascii="Book Antiqua" w:hAnsi="Book Antiqua" w:cs="Arial"/>
                <w:color w:val="000000" w:themeColor="text1"/>
              </w:rPr>
              <w:t xml:space="preserve"> </w:t>
            </w:r>
            <w:r w:rsidRPr="00226AC2">
              <w:rPr>
                <w:rFonts w:ascii="Book Antiqua" w:hAnsi="Book Antiqua" w:cs="Arial"/>
                <w:color w:val="000000" w:themeColor="text1"/>
              </w:rPr>
              <w:t>(28.5)</w:t>
            </w:r>
          </w:p>
        </w:tc>
        <w:tc>
          <w:tcPr>
            <w:tcW w:w="700" w:type="pct"/>
          </w:tcPr>
          <w:p w14:paraId="03288587" w14:textId="63C6214C" w:rsidR="002F782D" w:rsidRPr="00226AC2" w:rsidRDefault="002F782D" w:rsidP="00226AC2">
            <w:pPr>
              <w:adjustRightInd w:val="0"/>
              <w:snapToGrid w:val="0"/>
              <w:spacing w:line="360" w:lineRule="auto"/>
              <w:rPr>
                <w:rFonts w:ascii="Book Antiqua" w:hAnsi="Book Antiqua" w:cs="Arial"/>
                <w:color w:val="000000" w:themeColor="text1"/>
              </w:rPr>
            </w:pPr>
            <w:r w:rsidRPr="00226AC2">
              <w:rPr>
                <w:rFonts w:ascii="Book Antiqua" w:hAnsi="Book Antiqua" w:cs="Arial"/>
                <w:color w:val="000000" w:themeColor="text1"/>
              </w:rPr>
              <w:t>23</w:t>
            </w:r>
            <w:r w:rsidR="00777AA9" w:rsidRPr="00226AC2">
              <w:rPr>
                <w:rFonts w:ascii="Book Antiqua" w:hAnsi="Book Antiqua" w:cs="Arial"/>
                <w:color w:val="000000" w:themeColor="text1"/>
              </w:rPr>
              <w:t xml:space="preserve"> </w:t>
            </w:r>
            <w:r w:rsidRPr="00226AC2">
              <w:rPr>
                <w:rFonts w:ascii="Book Antiqua" w:hAnsi="Book Antiqua" w:cs="Arial"/>
                <w:color w:val="000000" w:themeColor="text1"/>
              </w:rPr>
              <w:t>(28.8)</w:t>
            </w:r>
          </w:p>
        </w:tc>
        <w:tc>
          <w:tcPr>
            <w:tcW w:w="764" w:type="pct"/>
          </w:tcPr>
          <w:p w14:paraId="44972E66" w14:textId="1D099693" w:rsidR="002F782D" w:rsidRPr="00226AC2" w:rsidRDefault="002F782D" w:rsidP="00226AC2">
            <w:pPr>
              <w:adjustRightInd w:val="0"/>
              <w:snapToGrid w:val="0"/>
              <w:spacing w:line="360" w:lineRule="auto"/>
              <w:rPr>
                <w:rFonts w:ascii="Book Antiqua" w:hAnsi="Book Antiqua" w:cs="Arial"/>
                <w:color w:val="000000" w:themeColor="text1"/>
              </w:rPr>
            </w:pPr>
            <w:r w:rsidRPr="00226AC2">
              <w:rPr>
                <w:rFonts w:ascii="Book Antiqua" w:hAnsi="Book Antiqua" w:cs="Arial"/>
                <w:color w:val="000000" w:themeColor="text1"/>
              </w:rPr>
              <w:t>22</w:t>
            </w:r>
            <w:r w:rsidR="00777AA9" w:rsidRPr="00226AC2">
              <w:rPr>
                <w:rFonts w:ascii="Book Antiqua" w:hAnsi="Book Antiqua" w:cs="Arial"/>
                <w:color w:val="000000" w:themeColor="text1"/>
              </w:rPr>
              <w:t xml:space="preserve"> </w:t>
            </w:r>
            <w:r w:rsidRPr="00226AC2">
              <w:rPr>
                <w:rFonts w:ascii="Book Antiqua" w:hAnsi="Book Antiqua" w:cs="Arial"/>
                <w:color w:val="000000" w:themeColor="text1"/>
              </w:rPr>
              <w:t>(28.2)</w:t>
            </w:r>
          </w:p>
        </w:tc>
        <w:tc>
          <w:tcPr>
            <w:tcW w:w="405" w:type="pct"/>
          </w:tcPr>
          <w:p w14:paraId="76DBD08A" w14:textId="77777777" w:rsidR="002F782D" w:rsidRPr="00226AC2" w:rsidRDefault="002F782D" w:rsidP="00226AC2">
            <w:pPr>
              <w:adjustRightInd w:val="0"/>
              <w:snapToGrid w:val="0"/>
              <w:spacing w:line="360" w:lineRule="auto"/>
              <w:rPr>
                <w:rFonts w:ascii="Book Antiqua" w:hAnsi="Book Antiqua" w:cs="Arial"/>
                <w:color w:val="000000" w:themeColor="text1"/>
              </w:rPr>
            </w:pPr>
          </w:p>
        </w:tc>
        <w:tc>
          <w:tcPr>
            <w:tcW w:w="405" w:type="pct"/>
          </w:tcPr>
          <w:p w14:paraId="69DC303F" w14:textId="77777777" w:rsidR="002F782D" w:rsidRPr="00226AC2" w:rsidRDefault="002F782D" w:rsidP="00226AC2">
            <w:pPr>
              <w:adjustRightInd w:val="0"/>
              <w:snapToGrid w:val="0"/>
              <w:spacing w:line="360" w:lineRule="auto"/>
              <w:rPr>
                <w:rFonts w:ascii="Book Antiqua" w:hAnsi="Book Antiqua" w:cs="Arial"/>
                <w:color w:val="000000" w:themeColor="text1"/>
              </w:rPr>
            </w:pPr>
          </w:p>
        </w:tc>
        <w:tc>
          <w:tcPr>
            <w:tcW w:w="405" w:type="pct"/>
          </w:tcPr>
          <w:p w14:paraId="3F33D34D" w14:textId="77777777" w:rsidR="002F782D" w:rsidRPr="00226AC2" w:rsidRDefault="002F782D" w:rsidP="00226AC2">
            <w:pPr>
              <w:adjustRightInd w:val="0"/>
              <w:snapToGrid w:val="0"/>
              <w:spacing w:line="360" w:lineRule="auto"/>
              <w:rPr>
                <w:rFonts w:ascii="Book Antiqua" w:hAnsi="Book Antiqua" w:cs="Arial"/>
                <w:color w:val="000000" w:themeColor="text1"/>
              </w:rPr>
            </w:pPr>
          </w:p>
        </w:tc>
        <w:tc>
          <w:tcPr>
            <w:tcW w:w="436" w:type="pct"/>
          </w:tcPr>
          <w:p w14:paraId="423E18D3" w14:textId="77777777" w:rsidR="002F782D" w:rsidRPr="00226AC2" w:rsidRDefault="002F782D" w:rsidP="00226AC2">
            <w:pPr>
              <w:adjustRightInd w:val="0"/>
              <w:snapToGrid w:val="0"/>
              <w:spacing w:line="360" w:lineRule="auto"/>
              <w:rPr>
                <w:rFonts w:ascii="Book Antiqua" w:hAnsi="Book Antiqua" w:cs="Arial"/>
                <w:color w:val="000000" w:themeColor="text1"/>
              </w:rPr>
            </w:pPr>
          </w:p>
        </w:tc>
      </w:tr>
      <w:tr w:rsidR="000340FC" w:rsidRPr="00226AC2" w14:paraId="6398CDAC" w14:textId="77777777" w:rsidTr="00A440F9">
        <w:trPr>
          <w:trHeight w:val="317"/>
        </w:trPr>
        <w:tc>
          <w:tcPr>
            <w:tcW w:w="1185" w:type="pct"/>
          </w:tcPr>
          <w:p w14:paraId="5525F3BD" w14:textId="77777777" w:rsidR="002F782D" w:rsidRPr="00226AC2" w:rsidRDefault="002F782D" w:rsidP="00226AC2">
            <w:pPr>
              <w:adjustRightInd w:val="0"/>
              <w:snapToGrid w:val="0"/>
              <w:spacing w:line="360" w:lineRule="auto"/>
              <w:ind w:firstLineChars="100" w:firstLine="240"/>
              <w:rPr>
                <w:rFonts w:ascii="Book Antiqua" w:hAnsi="Book Antiqua" w:cs="Arial"/>
                <w:color w:val="000000" w:themeColor="text1"/>
              </w:rPr>
            </w:pPr>
            <w:r w:rsidRPr="00226AC2">
              <w:rPr>
                <w:rFonts w:ascii="Book Antiqua" w:hAnsi="Book Antiqua" w:cs="Arial"/>
                <w:color w:val="000000" w:themeColor="text1"/>
              </w:rPr>
              <w:t>Spouse</w:t>
            </w:r>
          </w:p>
        </w:tc>
        <w:tc>
          <w:tcPr>
            <w:tcW w:w="700" w:type="pct"/>
          </w:tcPr>
          <w:p w14:paraId="44D22483" w14:textId="779226E9" w:rsidR="002F782D" w:rsidRPr="00226AC2" w:rsidRDefault="002F782D" w:rsidP="00226AC2">
            <w:pPr>
              <w:adjustRightInd w:val="0"/>
              <w:snapToGrid w:val="0"/>
              <w:spacing w:line="360" w:lineRule="auto"/>
              <w:rPr>
                <w:rFonts w:ascii="Book Antiqua" w:hAnsi="Book Antiqua" w:cs="Arial"/>
                <w:color w:val="000000" w:themeColor="text1"/>
              </w:rPr>
            </w:pPr>
            <w:r w:rsidRPr="00226AC2">
              <w:rPr>
                <w:rFonts w:ascii="Book Antiqua" w:hAnsi="Book Antiqua" w:cs="Arial"/>
                <w:color w:val="000000" w:themeColor="text1"/>
              </w:rPr>
              <w:t>62</w:t>
            </w:r>
            <w:r w:rsidR="00777AA9" w:rsidRPr="00226AC2">
              <w:rPr>
                <w:rFonts w:ascii="Book Antiqua" w:hAnsi="Book Antiqua" w:cs="Arial"/>
                <w:color w:val="000000" w:themeColor="text1"/>
              </w:rPr>
              <w:t xml:space="preserve"> </w:t>
            </w:r>
            <w:r w:rsidRPr="00226AC2">
              <w:rPr>
                <w:rFonts w:ascii="Book Antiqua" w:hAnsi="Book Antiqua" w:cs="Arial"/>
                <w:color w:val="000000" w:themeColor="text1"/>
              </w:rPr>
              <w:t>(39.2)</w:t>
            </w:r>
          </w:p>
        </w:tc>
        <w:tc>
          <w:tcPr>
            <w:tcW w:w="700" w:type="pct"/>
          </w:tcPr>
          <w:p w14:paraId="4CCF9712" w14:textId="42F844CA" w:rsidR="002F782D" w:rsidRPr="00226AC2" w:rsidRDefault="002F782D" w:rsidP="00226AC2">
            <w:pPr>
              <w:adjustRightInd w:val="0"/>
              <w:snapToGrid w:val="0"/>
              <w:spacing w:line="360" w:lineRule="auto"/>
              <w:rPr>
                <w:rFonts w:ascii="Book Antiqua" w:hAnsi="Book Antiqua" w:cs="Arial"/>
                <w:color w:val="000000" w:themeColor="text1"/>
              </w:rPr>
            </w:pPr>
            <w:r w:rsidRPr="00226AC2">
              <w:rPr>
                <w:rFonts w:ascii="Book Antiqua" w:hAnsi="Book Antiqua" w:cs="Arial"/>
                <w:color w:val="000000" w:themeColor="text1"/>
              </w:rPr>
              <w:t>30</w:t>
            </w:r>
            <w:r w:rsidR="00777AA9" w:rsidRPr="00226AC2">
              <w:rPr>
                <w:rFonts w:ascii="Book Antiqua" w:hAnsi="Book Antiqua" w:cs="Arial"/>
                <w:color w:val="000000" w:themeColor="text1"/>
              </w:rPr>
              <w:t xml:space="preserve"> </w:t>
            </w:r>
            <w:r w:rsidRPr="00226AC2">
              <w:rPr>
                <w:rFonts w:ascii="Book Antiqua" w:hAnsi="Book Antiqua" w:cs="Arial"/>
                <w:color w:val="000000" w:themeColor="text1"/>
              </w:rPr>
              <w:t>(37.5)</w:t>
            </w:r>
          </w:p>
        </w:tc>
        <w:tc>
          <w:tcPr>
            <w:tcW w:w="764" w:type="pct"/>
          </w:tcPr>
          <w:p w14:paraId="52E37371" w14:textId="1C66564D" w:rsidR="002F782D" w:rsidRPr="00226AC2" w:rsidRDefault="002F782D" w:rsidP="00226AC2">
            <w:pPr>
              <w:adjustRightInd w:val="0"/>
              <w:snapToGrid w:val="0"/>
              <w:spacing w:line="360" w:lineRule="auto"/>
              <w:rPr>
                <w:rFonts w:ascii="Book Antiqua" w:hAnsi="Book Antiqua" w:cs="Arial"/>
                <w:color w:val="000000" w:themeColor="text1"/>
              </w:rPr>
            </w:pPr>
            <w:r w:rsidRPr="00226AC2">
              <w:rPr>
                <w:rFonts w:ascii="Book Antiqua" w:hAnsi="Book Antiqua" w:cs="Arial"/>
                <w:color w:val="000000" w:themeColor="text1"/>
              </w:rPr>
              <w:t>32</w:t>
            </w:r>
            <w:r w:rsidR="00777AA9" w:rsidRPr="00226AC2">
              <w:rPr>
                <w:rFonts w:ascii="Book Antiqua" w:hAnsi="Book Antiqua" w:cs="Arial"/>
                <w:color w:val="000000" w:themeColor="text1"/>
              </w:rPr>
              <w:t xml:space="preserve"> </w:t>
            </w:r>
            <w:r w:rsidRPr="00226AC2">
              <w:rPr>
                <w:rFonts w:ascii="Book Antiqua" w:hAnsi="Book Antiqua" w:cs="Arial"/>
                <w:color w:val="000000" w:themeColor="text1"/>
              </w:rPr>
              <w:t>(41.0)</w:t>
            </w:r>
          </w:p>
        </w:tc>
        <w:tc>
          <w:tcPr>
            <w:tcW w:w="405" w:type="pct"/>
          </w:tcPr>
          <w:p w14:paraId="7AD09116" w14:textId="77777777" w:rsidR="002F782D" w:rsidRPr="00226AC2" w:rsidRDefault="002F782D" w:rsidP="00226AC2">
            <w:pPr>
              <w:adjustRightInd w:val="0"/>
              <w:snapToGrid w:val="0"/>
              <w:spacing w:line="360" w:lineRule="auto"/>
              <w:rPr>
                <w:rFonts w:ascii="Book Antiqua" w:hAnsi="Book Antiqua" w:cs="Arial"/>
                <w:color w:val="000000" w:themeColor="text1"/>
              </w:rPr>
            </w:pPr>
          </w:p>
        </w:tc>
        <w:tc>
          <w:tcPr>
            <w:tcW w:w="405" w:type="pct"/>
          </w:tcPr>
          <w:p w14:paraId="2E5AED6F" w14:textId="77777777" w:rsidR="002F782D" w:rsidRPr="00226AC2" w:rsidRDefault="002F782D" w:rsidP="00226AC2">
            <w:pPr>
              <w:adjustRightInd w:val="0"/>
              <w:snapToGrid w:val="0"/>
              <w:spacing w:line="360" w:lineRule="auto"/>
              <w:rPr>
                <w:rFonts w:ascii="Book Antiqua" w:hAnsi="Book Antiqua" w:cs="Arial"/>
                <w:color w:val="000000" w:themeColor="text1"/>
              </w:rPr>
            </w:pPr>
          </w:p>
        </w:tc>
        <w:tc>
          <w:tcPr>
            <w:tcW w:w="405" w:type="pct"/>
          </w:tcPr>
          <w:p w14:paraId="7153794A" w14:textId="77777777" w:rsidR="002F782D" w:rsidRPr="00226AC2" w:rsidRDefault="002F782D" w:rsidP="00226AC2">
            <w:pPr>
              <w:adjustRightInd w:val="0"/>
              <w:snapToGrid w:val="0"/>
              <w:spacing w:line="360" w:lineRule="auto"/>
              <w:rPr>
                <w:rFonts w:ascii="Book Antiqua" w:hAnsi="Book Antiqua" w:cs="Arial"/>
                <w:color w:val="000000" w:themeColor="text1"/>
              </w:rPr>
            </w:pPr>
          </w:p>
        </w:tc>
        <w:tc>
          <w:tcPr>
            <w:tcW w:w="436" w:type="pct"/>
          </w:tcPr>
          <w:p w14:paraId="2A60EE0A" w14:textId="77777777" w:rsidR="002F782D" w:rsidRPr="00226AC2" w:rsidRDefault="002F782D" w:rsidP="00226AC2">
            <w:pPr>
              <w:adjustRightInd w:val="0"/>
              <w:snapToGrid w:val="0"/>
              <w:spacing w:line="360" w:lineRule="auto"/>
              <w:rPr>
                <w:rFonts w:ascii="Book Antiqua" w:hAnsi="Book Antiqua" w:cs="Arial"/>
                <w:color w:val="000000" w:themeColor="text1"/>
              </w:rPr>
            </w:pPr>
          </w:p>
        </w:tc>
      </w:tr>
      <w:tr w:rsidR="000340FC" w:rsidRPr="00226AC2" w14:paraId="1057933F" w14:textId="77777777" w:rsidTr="00A440F9">
        <w:trPr>
          <w:trHeight w:val="317"/>
        </w:trPr>
        <w:tc>
          <w:tcPr>
            <w:tcW w:w="1185" w:type="pct"/>
          </w:tcPr>
          <w:p w14:paraId="781729BB" w14:textId="77777777" w:rsidR="002F782D" w:rsidRPr="00226AC2" w:rsidRDefault="002F782D" w:rsidP="00226AC2">
            <w:pPr>
              <w:adjustRightInd w:val="0"/>
              <w:snapToGrid w:val="0"/>
              <w:spacing w:line="360" w:lineRule="auto"/>
              <w:ind w:firstLineChars="100" w:firstLine="240"/>
              <w:rPr>
                <w:rFonts w:ascii="Book Antiqua" w:hAnsi="Book Antiqua" w:cs="Arial"/>
                <w:color w:val="000000" w:themeColor="text1"/>
              </w:rPr>
            </w:pPr>
            <w:r w:rsidRPr="00226AC2">
              <w:rPr>
                <w:rFonts w:ascii="Book Antiqua" w:hAnsi="Book Antiqua" w:cs="Arial"/>
                <w:color w:val="000000" w:themeColor="text1"/>
              </w:rPr>
              <w:t>Others</w:t>
            </w:r>
          </w:p>
        </w:tc>
        <w:tc>
          <w:tcPr>
            <w:tcW w:w="700" w:type="pct"/>
          </w:tcPr>
          <w:p w14:paraId="07D34C2D" w14:textId="3CEB9F5F" w:rsidR="002F782D" w:rsidRPr="00226AC2" w:rsidRDefault="002F782D" w:rsidP="00226AC2">
            <w:pPr>
              <w:adjustRightInd w:val="0"/>
              <w:snapToGrid w:val="0"/>
              <w:spacing w:line="360" w:lineRule="auto"/>
              <w:rPr>
                <w:rFonts w:ascii="Book Antiqua" w:hAnsi="Book Antiqua" w:cs="Arial"/>
                <w:color w:val="000000" w:themeColor="text1"/>
              </w:rPr>
            </w:pPr>
            <w:r w:rsidRPr="00226AC2">
              <w:rPr>
                <w:rFonts w:ascii="Book Antiqua" w:hAnsi="Book Antiqua" w:cs="Arial"/>
                <w:color w:val="000000" w:themeColor="text1"/>
              </w:rPr>
              <w:t>51</w:t>
            </w:r>
            <w:r w:rsidR="00777AA9" w:rsidRPr="00226AC2">
              <w:rPr>
                <w:rFonts w:ascii="Book Antiqua" w:hAnsi="Book Antiqua" w:cs="Arial"/>
                <w:color w:val="000000" w:themeColor="text1"/>
              </w:rPr>
              <w:t xml:space="preserve"> </w:t>
            </w:r>
            <w:r w:rsidRPr="00226AC2">
              <w:rPr>
                <w:rFonts w:ascii="Book Antiqua" w:hAnsi="Book Antiqua" w:cs="Arial"/>
                <w:color w:val="000000" w:themeColor="text1"/>
              </w:rPr>
              <w:t>(32.3)</w:t>
            </w:r>
          </w:p>
        </w:tc>
        <w:tc>
          <w:tcPr>
            <w:tcW w:w="700" w:type="pct"/>
          </w:tcPr>
          <w:p w14:paraId="501E0E7F" w14:textId="4973CD9A" w:rsidR="002F782D" w:rsidRPr="00226AC2" w:rsidRDefault="002F782D" w:rsidP="00226AC2">
            <w:pPr>
              <w:adjustRightInd w:val="0"/>
              <w:snapToGrid w:val="0"/>
              <w:spacing w:line="360" w:lineRule="auto"/>
              <w:rPr>
                <w:rFonts w:ascii="Book Antiqua" w:hAnsi="Book Antiqua" w:cs="Arial"/>
                <w:color w:val="000000" w:themeColor="text1"/>
              </w:rPr>
            </w:pPr>
            <w:r w:rsidRPr="00226AC2">
              <w:rPr>
                <w:rFonts w:ascii="Book Antiqua" w:hAnsi="Book Antiqua" w:cs="Arial"/>
                <w:color w:val="000000" w:themeColor="text1"/>
              </w:rPr>
              <w:t>27</w:t>
            </w:r>
            <w:r w:rsidR="00777AA9" w:rsidRPr="00226AC2">
              <w:rPr>
                <w:rFonts w:ascii="Book Antiqua" w:hAnsi="Book Antiqua" w:cs="Arial"/>
                <w:color w:val="000000" w:themeColor="text1"/>
              </w:rPr>
              <w:t xml:space="preserve"> </w:t>
            </w:r>
            <w:r w:rsidRPr="00226AC2">
              <w:rPr>
                <w:rFonts w:ascii="Book Antiqua" w:hAnsi="Book Antiqua" w:cs="Arial"/>
                <w:color w:val="000000" w:themeColor="text1"/>
              </w:rPr>
              <w:t>(33.8)</w:t>
            </w:r>
          </w:p>
        </w:tc>
        <w:tc>
          <w:tcPr>
            <w:tcW w:w="764" w:type="pct"/>
          </w:tcPr>
          <w:p w14:paraId="2C1F0829" w14:textId="0F1464A9" w:rsidR="002F782D" w:rsidRPr="00226AC2" w:rsidRDefault="002F782D" w:rsidP="00226AC2">
            <w:pPr>
              <w:adjustRightInd w:val="0"/>
              <w:snapToGrid w:val="0"/>
              <w:spacing w:line="360" w:lineRule="auto"/>
              <w:rPr>
                <w:rFonts w:ascii="Book Antiqua" w:hAnsi="Book Antiqua" w:cs="Arial"/>
                <w:color w:val="000000" w:themeColor="text1"/>
              </w:rPr>
            </w:pPr>
            <w:r w:rsidRPr="00226AC2">
              <w:rPr>
                <w:rFonts w:ascii="Book Antiqua" w:hAnsi="Book Antiqua" w:cs="Arial"/>
                <w:color w:val="000000" w:themeColor="text1"/>
              </w:rPr>
              <w:t>24</w:t>
            </w:r>
            <w:r w:rsidR="00777AA9" w:rsidRPr="00226AC2">
              <w:rPr>
                <w:rFonts w:ascii="Book Antiqua" w:hAnsi="Book Antiqua" w:cs="Arial"/>
                <w:color w:val="000000" w:themeColor="text1"/>
              </w:rPr>
              <w:t xml:space="preserve"> </w:t>
            </w:r>
            <w:r w:rsidRPr="00226AC2">
              <w:rPr>
                <w:rFonts w:ascii="Book Antiqua" w:hAnsi="Book Antiqua" w:cs="Arial"/>
                <w:color w:val="000000" w:themeColor="text1"/>
              </w:rPr>
              <w:t>(30.8)</w:t>
            </w:r>
          </w:p>
        </w:tc>
        <w:tc>
          <w:tcPr>
            <w:tcW w:w="405" w:type="pct"/>
          </w:tcPr>
          <w:p w14:paraId="3D88E78F" w14:textId="77777777" w:rsidR="002F782D" w:rsidRPr="00226AC2" w:rsidRDefault="002F782D" w:rsidP="00226AC2">
            <w:pPr>
              <w:adjustRightInd w:val="0"/>
              <w:snapToGrid w:val="0"/>
              <w:spacing w:line="360" w:lineRule="auto"/>
              <w:rPr>
                <w:rFonts w:ascii="Book Antiqua" w:hAnsi="Book Antiqua" w:cs="Arial"/>
                <w:color w:val="000000" w:themeColor="text1"/>
              </w:rPr>
            </w:pPr>
          </w:p>
        </w:tc>
        <w:tc>
          <w:tcPr>
            <w:tcW w:w="405" w:type="pct"/>
          </w:tcPr>
          <w:p w14:paraId="48282A8C" w14:textId="77777777" w:rsidR="002F782D" w:rsidRPr="00226AC2" w:rsidRDefault="002F782D" w:rsidP="00226AC2">
            <w:pPr>
              <w:adjustRightInd w:val="0"/>
              <w:snapToGrid w:val="0"/>
              <w:spacing w:line="360" w:lineRule="auto"/>
              <w:rPr>
                <w:rFonts w:ascii="Book Antiqua" w:hAnsi="Book Antiqua" w:cs="Arial"/>
                <w:color w:val="000000" w:themeColor="text1"/>
              </w:rPr>
            </w:pPr>
          </w:p>
        </w:tc>
        <w:tc>
          <w:tcPr>
            <w:tcW w:w="405" w:type="pct"/>
          </w:tcPr>
          <w:p w14:paraId="47F50F48" w14:textId="77777777" w:rsidR="002F782D" w:rsidRPr="00226AC2" w:rsidRDefault="002F782D" w:rsidP="00226AC2">
            <w:pPr>
              <w:adjustRightInd w:val="0"/>
              <w:snapToGrid w:val="0"/>
              <w:spacing w:line="360" w:lineRule="auto"/>
              <w:rPr>
                <w:rFonts w:ascii="Book Antiqua" w:hAnsi="Book Antiqua" w:cs="Arial"/>
                <w:color w:val="000000" w:themeColor="text1"/>
              </w:rPr>
            </w:pPr>
          </w:p>
        </w:tc>
        <w:tc>
          <w:tcPr>
            <w:tcW w:w="436" w:type="pct"/>
          </w:tcPr>
          <w:p w14:paraId="1F580F81" w14:textId="77777777" w:rsidR="002F782D" w:rsidRPr="00226AC2" w:rsidRDefault="002F782D" w:rsidP="00226AC2">
            <w:pPr>
              <w:adjustRightInd w:val="0"/>
              <w:snapToGrid w:val="0"/>
              <w:spacing w:line="360" w:lineRule="auto"/>
              <w:rPr>
                <w:rFonts w:ascii="Book Antiqua" w:hAnsi="Book Antiqua" w:cs="Arial"/>
                <w:color w:val="000000" w:themeColor="text1"/>
              </w:rPr>
            </w:pPr>
          </w:p>
        </w:tc>
      </w:tr>
      <w:tr w:rsidR="000340FC" w:rsidRPr="00226AC2" w14:paraId="603C5F7A" w14:textId="77777777" w:rsidTr="00A440F9">
        <w:trPr>
          <w:trHeight w:val="317"/>
        </w:trPr>
        <w:tc>
          <w:tcPr>
            <w:tcW w:w="1185" w:type="pct"/>
          </w:tcPr>
          <w:p w14:paraId="0AB88107" w14:textId="40A2E328" w:rsidR="002F782D" w:rsidRPr="00226AC2" w:rsidRDefault="002F782D" w:rsidP="00226AC2">
            <w:pPr>
              <w:adjustRightInd w:val="0"/>
              <w:snapToGrid w:val="0"/>
              <w:spacing w:line="360" w:lineRule="auto"/>
              <w:rPr>
                <w:rFonts w:ascii="Book Antiqua" w:hAnsi="Book Antiqua" w:cs="Arial"/>
                <w:color w:val="000000" w:themeColor="text1"/>
              </w:rPr>
            </w:pPr>
            <w:r w:rsidRPr="00226AC2">
              <w:rPr>
                <w:rFonts w:ascii="Book Antiqua" w:hAnsi="Book Antiqua" w:cs="Arial"/>
                <w:color w:val="000000" w:themeColor="text1"/>
              </w:rPr>
              <w:t>Education duration (</w:t>
            </w:r>
            <w:r w:rsidR="008977F2" w:rsidRPr="00226AC2">
              <w:rPr>
                <w:rFonts w:ascii="Book Antiqua" w:hAnsi="Book Antiqua" w:cs="Arial"/>
                <w:color w:val="000000" w:themeColor="text1"/>
              </w:rPr>
              <w:t>yr</w:t>
            </w:r>
            <w:r w:rsidRPr="00226AC2">
              <w:rPr>
                <w:rFonts w:ascii="Book Antiqua" w:hAnsi="Book Antiqua" w:cs="Arial"/>
                <w:color w:val="000000" w:themeColor="text1"/>
              </w:rPr>
              <w:t xml:space="preserve">), </w:t>
            </w:r>
            <w:r w:rsidR="008977F2" w:rsidRPr="00226AC2">
              <w:rPr>
                <w:rFonts w:ascii="Book Antiqua" w:hAnsi="Book Antiqua" w:cs="Arial"/>
                <w:color w:val="000000" w:themeColor="text1"/>
              </w:rPr>
              <w:t>mean</w:t>
            </w:r>
            <w:r w:rsidRPr="00226AC2">
              <w:rPr>
                <w:rFonts w:ascii="Book Antiqua" w:hAnsi="Book Antiqua" w:cs="Arial"/>
                <w:color w:val="000000" w:themeColor="text1"/>
              </w:rPr>
              <w:t xml:space="preserve"> (IQR)</w:t>
            </w:r>
          </w:p>
        </w:tc>
        <w:tc>
          <w:tcPr>
            <w:tcW w:w="700" w:type="pct"/>
          </w:tcPr>
          <w:p w14:paraId="590B8CFB" w14:textId="364DDA8D" w:rsidR="002F782D" w:rsidRPr="00226AC2" w:rsidRDefault="002F782D" w:rsidP="00226AC2">
            <w:pPr>
              <w:adjustRightInd w:val="0"/>
              <w:snapToGrid w:val="0"/>
              <w:spacing w:line="360" w:lineRule="auto"/>
              <w:rPr>
                <w:rFonts w:ascii="Book Antiqua" w:hAnsi="Book Antiqua" w:cs="Arial"/>
                <w:color w:val="000000" w:themeColor="text1"/>
              </w:rPr>
            </w:pPr>
            <w:r w:rsidRPr="00226AC2">
              <w:rPr>
                <w:rFonts w:ascii="Book Antiqua" w:hAnsi="Book Antiqua" w:cs="Arial"/>
                <w:color w:val="000000" w:themeColor="text1"/>
              </w:rPr>
              <w:t>9.0</w:t>
            </w:r>
            <w:r w:rsidR="00777AA9" w:rsidRPr="00226AC2">
              <w:rPr>
                <w:rFonts w:ascii="Book Antiqua" w:hAnsi="Book Antiqua" w:cs="Arial"/>
                <w:color w:val="000000" w:themeColor="text1"/>
              </w:rPr>
              <w:t xml:space="preserve"> </w:t>
            </w:r>
            <w:r w:rsidRPr="00226AC2">
              <w:rPr>
                <w:rFonts w:ascii="Book Antiqua" w:hAnsi="Book Antiqua" w:cs="Arial"/>
                <w:color w:val="000000" w:themeColor="text1"/>
              </w:rPr>
              <w:t>(6.0)</w:t>
            </w:r>
          </w:p>
        </w:tc>
        <w:tc>
          <w:tcPr>
            <w:tcW w:w="700" w:type="pct"/>
          </w:tcPr>
          <w:p w14:paraId="2B2C6070" w14:textId="7AA36D13" w:rsidR="002F782D" w:rsidRPr="00226AC2" w:rsidRDefault="002F782D" w:rsidP="00226AC2">
            <w:pPr>
              <w:adjustRightInd w:val="0"/>
              <w:snapToGrid w:val="0"/>
              <w:spacing w:line="360" w:lineRule="auto"/>
              <w:rPr>
                <w:rFonts w:ascii="Book Antiqua" w:hAnsi="Book Antiqua" w:cs="Arial"/>
                <w:color w:val="000000" w:themeColor="text1"/>
              </w:rPr>
            </w:pPr>
            <w:r w:rsidRPr="00226AC2">
              <w:rPr>
                <w:rFonts w:ascii="Book Antiqua" w:hAnsi="Book Antiqua" w:cs="Arial"/>
                <w:color w:val="000000" w:themeColor="text1"/>
              </w:rPr>
              <w:t>9.0</w:t>
            </w:r>
            <w:r w:rsidR="00777AA9" w:rsidRPr="00226AC2">
              <w:rPr>
                <w:rFonts w:ascii="Book Antiqua" w:hAnsi="Book Antiqua" w:cs="Arial"/>
                <w:color w:val="000000" w:themeColor="text1"/>
              </w:rPr>
              <w:t xml:space="preserve"> </w:t>
            </w:r>
            <w:r w:rsidRPr="00226AC2">
              <w:rPr>
                <w:rFonts w:ascii="Book Antiqua" w:hAnsi="Book Antiqua" w:cs="Arial"/>
                <w:color w:val="000000" w:themeColor="text1"/>
              </w:rPr>
              <w:t>(6.0)</w:t>
            </w:r>
          </w:p>
        </w:tc>
        <w:tc>
          <w:tcPr>
            <w:tcW w:w="764" w:type="pct"/>
          </w:tcPr>
          <w:p w14:paraId="607C67B3" w14:textId="6A9C73D3" w:rsidR="002F782D" w:rsidRPr="00226AC2" w:rsidRDefault="002F782D" w:rsidP="00226AC2">
            <w:pPr>
              <w:adjustRightInd w:val="0"/>
              <w:snapToGrid w:val="0"/>
              <w:spacing w:line="360" w:lineRule="auto"/>
              <w:rPr>
                <w:rFonts w:ascii="Book Antiqua" w:hAnsi="Book Antiqua" w:cs="Arial"/>
                <w:color w:val="000000" w:themeColor="text1"/>
              </w:rPr>
            </w:pPr>
            <w:r w:rsidRPr="00226AC2">
              <w:rPr>
                <w:rFonts w:ascii="Book Antiqua" w:hAnsi="Book Antiqua" w:cs="Arial"/>
                <w:color w:val="000000" w:themeColor="text1"/>
              </w:rPr>
              <w:t>9.0</w:t>
            </w:r>
            <w:r w:rsidR="00777AA9" w:rsidRPr="00226AC2">
              <w:rPr>
                <w:rFonts w:ascii="Book Antiqua" w:hAnsi="Book Antiqua" w:cs="Arial"/>
                <w:color w:val="000000" w:themeColor="text1"/>
              </w:rPr>
              <w:t xml:space="preserve"> </w:t>
            </w:r>
            <w:r w:rsidRPr="00226AC2">
              <w:rPr>
                <w:rFonts w:ascii="Book Antiqua" w:hAnsi="Book Antiqua" w:cs="Arial"/>
                <w:color w:val="000000" w:themeColor="text1"/>
              </w:rPr>
              <w:t>(6.5)</w:t>
            </w:r>
          </w:p>
        </w:tc>
        <w:tc>
          <w:tcPr>
            <w:tcW w:w="405" w:type="pct"/>
          </w:tcPr>
          <w:p w14:paraId="1FA33504" w14:textId="77777777" w:rsidR="002F782D" w:rsidRPr="00226AC2" w:rsidRDefault="002F782D" w:rsidP="00226AC2">
            <w:pPr>
              <w:adjustRightInd w:val="0"/>
              <w:snapToGrid w:val="0"/>
              <w:spacing w:line="360" w:lineRule="auto"/>
              <w:rPr>
                <w:rFonts w:ascii="Book Antiqua" w:hAnsi="Book Antiqua" w:cs="Arial"/>
                <w:color w:val="000000" w:themeColor="text1"/>
              </w:rPr>
            </w:pPr>
          </w:p>
        </w:tc>
        <w:tc>
          <w:tcPr>
            <w:tcW w:w="405" w:type="pct"/>
          </w:tcPr>
          <w:p w14:paraId="53359F03" w14:textId="77777777" w:rsidR="002F782D" w:rsidRPr="00226AC2" w:rsidRDefault="002F782D" w:rsidP="00226AC2">
            <w:pPr>
              <w:adjustRightInd w:val="0"/>
              <w:snapToGrid w:val="0"/>
              <w:spacing w:line="360" w:lineRule="auto"/>
              <w:rPr>
                <w:rFonts w:ascii="Book Antiqua" w:hAnsi="Book Antiqua" w:cs="Arial"/>
                <w:color w:val="000000" w:themeColor="text1"/>
              </w:rPr>
            </w:pPr>
            <w:r w:rsidRPr="00226AC2">
              <w:rPr>
                <w:rFonts w:ascii="Book Antiqua" w:hAnsi="Book Antiqua" w:cs="Arial"/>
                <w:color w:val="000000" w:themeColor="text1"/>
              </w:rPr>
              <w:t>-0.251</w:t>
            </w:r>
          </w:p>
        </w:tc>
        <w:tc>
          <w:tcPr>
            <w:tcW w:w="405" w:type="pct"/>
          </w:tcPr>
          <w:p w14:paraId="4B2217A5" w14:textId="77777777" w:rsidR="002F782D" w:rsidRPr="00226AC2" w:rsidRDefault="002F782D" w:rsidP="00226AC2">
            <w:pPr>
              <w:adjustRightInd w:val="0"/>
              <w:snapToGrid w:val="0"/>
              <w:spacing w:line="360" w:lineRule="auto"/>
              <w:rPr>
                <w:rFonts w:ascii="Book Antiqua" w:hAnsi="Book Antiqua" w:cs="Arial"/>
                <w:color w:val="000000" w:themeColor="text1"/>
              </w:rPr>
            </w:pPr>
          </w:p>
        </w:tc>
        <w:tc>
          <w:tcPr>
            <w:tcW w:w="436" w:type="pct"/>
          </w:tcPr>
          <w:p w14:paraId="75F201CF" w14:textId="77777777" w:rsidR="002F782D" w:rsidRPr="00226AC2" w:rsidRDefault="002F782D" w:rsidP="00226AC2">
            <w:pPr>
              <w:adjustRightInd w:val="0"/>
              <w:snapToGrid w:val="0"/>
              <w:spacing w:line="360" w:lineRule="auto"/>
              <w:rPr>
                <w:rFonts w:ascii="Book Antiqua" w:hAnsi="Book Antiqua" w:cs="Arial"/>
                <w:color w:val="000000" w:themeColor="text1"/>
              </w:rPr>
            </w:pPr>
            <w:r w:rsidRPr="00226AC2">
              <w:rPr>
                <w:rFonts w:ascii="Book Antiqua" w:hAnsi="Book Antiqua" w:cs="Arial"/>
                <w:color w:val="000000" w:themeColor="text1"/>
              </w:rPr>
              <w:t>0.802</w:t>
            </w:r>
          </w:p>
        </w:tc>
      </w:tr>
      <w:tr w:rsidR="000340FC" w:rsidRPr="00226AC2" w14:paraId="0638626E" w14:textId="77777777" w:rsidTr="00A440F9">
        <w:trPr>
          <w:trHeight w:val="317"/>
        </w:trPr>
        <w:tc>
          <w:tcPr>
            <w:tcW w:w="5000" w:type="pct"/>
            <w:gridSpan w:val="8"/>
          </w:tcPr>
          <w:p w14:paraId="5FB38D16" w14:textId="0883D179" w:rsidR="00D81B93" w:rsidRPr="00226AC2" w:rsidRDefault="00D81B93" w:rsidP="00226AC2">
            <w:pPr>
              <w:adjustRightInd w:val="0"/>
              <w:snapToGrid w:val="0"/>
              <w:spacing w:line="360" w:lineRule="auto"/>
              <w:rPr>
                <w:rFonts w:ascii="Book Antiqua" w:hAnsi="Book Antiqua" w:cs="Arial"/>
                <w:color w:val="000000" w:themeColor="text1"/>
              </w:rPr>
            </w:pPr>
            <w:r w:rsidRPr="00226AC2">
              <w:rPr>
                <w:rFonts w:ascii="Book Antiqua" w:hAnsi="Book Antiqua" w:cs="Arial"/>
                <w:color w:val="000000" w:themeColor="text1"/>
              </w:rPr>
              <w:t>Patient characteristics</w:t>
            </w:r>
          </w:p>
        </w:tc>
      </w:tr>
      <w:tr w:rsidR="000340FC" w:rsidRPr="00226AC2" w14:paraId="56DF0F7E" w14:textId="77777777" w:rsidTr="00A440F9">
        <w:trPr>
          <w:trHeight w:val="317"/>
        </w:trPr>
        <w:tc>
          <w:tcPr>
            <w:tcW w:w="1185" w:type="pct"/>
          </w:tcPr>
          <w:p w14:paraId="3C24DCD8" w14:textId="3F0EEC1D" w:rsidR="002F782D" w:rsidRPr="00226AC2" w:rsidRDefault="002F782D" w:rsidP="00226AC2">
            <w:pPr>
              <w:adjustRightInd w:val="0"/>
              <w:snapToGrid w:val="0"/>
              <w:spacing w:line="360" w:lineRule="auto"/>
              <w:rPr>
                <w:rFonts w:ascii="Book Antiqua" w:hAnsi="Book Antiqua" w:cs="Arial"/>
                <w:color w:val="000000" w:themeColor="text1"/>
              </w:rPr>
            </w:pPr>
            <w:r w:rsidRPr="00226AC2">
              <w:rPr>
                <w:rFonts w:ascii="Book Antiqua" w:hAnsi="Book Antiqua" w:cs="Arial"/>
                <w:color w:val="000000" w:themeColor="text1"/>
              </w:rPr>
              <w:t>Age (</w:t>
            </w:r>
            <w:r w:rsidR="008977F2" w:rsidRPr="00226AC2">
              <w:rPr>
                <w:rFonts w:ascii="Book Antiqua" w:hAnsi="Book Antiqua" w:cs="Arial"/>
                <w:color w:val="000000" w:themeColor="text1"/>
              </w:rPr>
              <w:t>yr</w:t>
            </w:r>
            <w:r w:rsidRPr="00226AC2">
              <w:rPr>
                <w:rFonts w:ascii="Book Antiqua" w:hAnsi="Book Antiqua" w:cs="Arial"/>
                <w:color w:val="000000" w:themeColor="text1"/>
              </w:rPr>
              <w:t xml:space="preserve">), </w:t>
            </w:r>
            <w:r w:rsidR="008977F2" w:rsidRPr="00226AC2">
              <w:rPr>
                <w:rFonts w:ascii="Book Antiqua" w:hAnsi="Book Antiqua" w:cs="Arial"/>
                <w:color w:val="000000" w:themeColor="text1"/>
              </w:rPr>
              <w:t>mea</w:t>
            </w:r>
            <w:r w:rsidR="00244637" w:rsidRPr="00226AC2">
              <w:rPr>
                <w:rFonts w:ascii="Book Antiqua" w:hAnsi="Book Antiqua" w:cs="Arial"/>
                <w:color w:val="000000" w:themeColor="text1"/>
              </w:rPr>
              <w:t>n</w:t>
            </w:r>
            <w:r w:rsidR="00D81B93" w:rsidRPr="00226AC2">
              <w:rPr>
                <w:rFonts w:ascii="Book Antiqua" w:hAnsi="Book Antiqua" w:cs="Arial"/>
                <w:color w:val="000000" w:themeColor="text1"/>
              </w:rPr>
              <w:t xml:space="preserve"> ± </w:t>
            </w:r>
            <w:r w:rsidRPr="00226AC2">
              <w:rPr>
                <w:rFonts w:ascii="Book Antiqua" w:hAnsi="Book Antiqua" w:cs="Arial"/>
                <w:color w:val="000000" w:themeColor="text1"/>
              </w:rPr>
              <w:t>SD</w:t>
            </w:r>
          </w:p>
        </w:tc>
        <w:tc>
          <w:tcPr>
            <w:tcW w:w="700" w:type="pct"/>
          </w:tcPr>
          <w:p w14:paraId="433B877E" w14:textId="0B10F457" w:rsidR="002F782D" w:rsidRPr="00226AC2" w:rsidRDefault="002F782D" w:rsidP="00226AC2">
            <w:pPr>
              <w:adjustRightInd w:val="0"/>
              <w:snapToGrid w:val="0"/>
              <w:spacing w:line="360" w:lineRule="auto"/>
              <w:rPr>
                <w:rFonts w:ascii="Book Antiqua" w:hAnsi="Book Antiqua" w:cs="Arial"/>
                <w:color w:val="000000" w:themeColor="text1"/>
              </w:rPr>
            </w:pPr>
            <w:r w:rsidRPr="00226AC2">
              <w:rPr>
                <w:rFonts w:ascii="Book Antiqua" w:hAnsi="Book Antiqua" w:cs="Arial"/>
                <w:color w:val="000000" w:themeColor="text1"/>
              </w:rPr>
              <w:t>59.2</w:t>
            </w:r>
            <w:r w:rsidR="00D81B93" w:rsidRPr="00226AC2">
              <w:rPr>
                <w:rFonts w:ascii="Book Antiqua" w:hAnsi="Book Antiqua" w:cs="Arial"/>
                <w:color w:val="000000" w:themeColor="text1"/>
              </w:rPr>
              <w:t xml:space="preserve"> ± </w:t>
            </w:r>
            <w:r w:rsidRPr="00226AC2">
              <w:rPr>
                <w:rFonts w:ascii="Book Antiqua" w:hAnsi="Book Antiqua" w:cs="Arial"/>
                <w:color w:val="000000" w:themeColor="text1"/>
              </w:rPr>
              <w:t>10.9</w:t>
            </w:r>
          </w:p>
        </w:tc>
        <w:tc>
          <w:tcPr>
            <w:tcW w:w="700" w:type="pct"/>
          </w:tcPr>
          <w:p w14:paraId="5DC9CF4D" w14:textId="047B44DC" w:rsidR="002F782D" w:rsidRPr="00226AC2" w:rsidRDefault="002F782D" w:rsidP="00226AC2">
            <w:pPr>
              <w:adjustRightInd w:val="0"/>
              <w:snapToGrid w:val="0"/>
              <w:spacing w:line="360" w:lineRule="auto"/>
              <w:rPr>
                <w:rFonts w:ascii="Book Antiqua" w:hAnsi="Book Antiqua" w:cs="Arial"/>
                <w:color w:val="000000" w:themeColor="text1"/>
              </w:rPr>
            </w:pPr>
            <w:r w:rsidRPr="00226AC2">
              <w:rPr>
                <w:rFonts w:ascii="Book Antiqua" w:hAnsi="Book Antiqua" w:cs="Arial"/>
                <w:color w:val="000000" w:themeColor="text1"/>
              </w:rPr>
              <w:t>60.6</w:t>
            </w:r>
            <w:r w:rsidR="00D81B93" w:rsidRPr="00226AC2">
              <w:rPr>
                <w:rFonts w:ascii="Book Antiqua" w:hAnsi="Book Antiqua" w:cs="Arial"/>
                <w:color w:val="000000" w:themeColor="text1"/>
              </w:rPr>
              <w:t xml:space="preserve"> ± </w:t>
            </w:r>
            <w:r w:rsidRPr="00226AC2">
              <w:rPr>
                <w:rFonts w:ascii="Book Antiqua" w:hAnsi="Book Antiqua" w:cs="Arial"/>
                <w:color w:val="000000" w:themeColor="text1"/>
              </w:rPr>
              <w:t>10.7</w:t>
            </w:r>
          </w:p>
        </w:tc>
        <w:tc>
          <w:tcPr>
            <w:tcW w:w="764" w:type="pct"/>
          </w:tcPr>
          <w:p w14:paraId="2222B7B5" w14:textId="02906F0F" w:rsidR="002F782D" w:rsidRPr="00226AC2" w:rsidRDefault="002F782D" w:rsidP="00226AC2">
            <w:pPr>
              <w:adjustRightInd w:val="0"/>
              <w:snapToGrid w:val="0"/>
              <w:spacing w:line="360" w:lineRule="auto"/>
              <w:rPr>
                <w:rFonts w:ascii="Book Antiqua" w:hAnsi="Book Antiqua" w:cs="Arial"/>
                <w:color w:val="000000" w:themeColor="text1"/>
              </w:rPr>
            </w:pPr>
            <w:r w:rsidRPr="00226AC2">
              <w:rPr>
                <w:rFonts w:ascii="Book Antiqua" w:hAnsi="Book Antiqua" w:cs="Arial"/>
                <w:color w:val="000000" w:themeColor="text1"/>
              </w:rPr>
              <w:t>57.7</w:t>
            </w:r>
            <w:r w:rsidR="00D81B93" w:rsidRPr="00226AC2">
              <w:rPr>
                <w:rFonts w:ascii="Book Antiqua" w:hAnsi="Book Antiqua" w:cs="Arial"/>
                <w:color w:val="000000" w:themeColor="text1"/>
              </w:rPr>
              <w:t xml:space="preserve"> ± </w:t>
            </w:r>
            <w:r w:rsidRPr="00226AC2">
              <w:rPr>
                <w:rFonts w:ascii="Book Antiqua" w:hAnsi="Book Antiqua" w:cs="Arial"/>
                <w:color w:val="000000" w:themeColor="text1"/>
              </w:rPr>
              <w:t>10.9</w:t>
            </w:r>
          </w:p>
        </w:tc>
        <w:tc>
          <w:tcPr>
            <w:tcW w:w="405" w:type="pct"/>
          </w:tcPr>
          <w:p w14:paraId="28EE6276" w14:textId="77777777" w:rsidR="002F782D" w:rsidRPr="00226AC2" w:rsidRDefault="002F782D" w:rsidP="00226AC2">
            <w:pPr>
              <w:adjustRightInd w:val="0"/>
              <w:snapToGrid w:val="0"/>
              <w:spacing w:line="360" w:lineRule="auto"/>
              <w:rPr>
                <w:rFonts w:ascii="Book Antiqua" w:hAnsi="Book Antiqua" w:cs="Arial"/>
                <w:color w:val="000000" w:themeColor="text1"/>
              </w:rPr>
            </w:pPr>
            <w:r w:rsidRPr="00226AC2">
              <w:rPr>
                <w:rFonts w:ascii="Book Antiqua" w:hAnsi="Book Antiqua" w:cs="Arial"/>
                <w:color w:val="000000" w:themeColor="text1"/>
              </w:rPr>
              <w:t>1.669</w:t>
            </w:r>
          </w:p>
        </w:tc>
        <w:tc>
          <w:tcPr>
            <w:tcW w:w="405" w:type="pct"/>
          </w:tcPr>
          <w:p w14:paraId="5C441C30" w14:textId="77777777" w:rsidR="002F782D" w:rsidRPr="00226AC2" w:rsidRDefault="002F782D" w:rsidP="00226AC2">
            <w:pPr>
              <w:adjustRightInd w:val="0"/>
              <w:snapToGrid w:val="0"/>
              <w:spacing w:line="360" w:lineRule="auto"/>
              <w:rPr>
                <w:rFonts w:ascii="Book Antiqua" w:hAnsi="Book Antiqua" w:cs="Arial"/>
                <w:color w:val="000000" w:themeColor="text1"/>
              </w:rPr>
            </w:pPr>
          </w:p>
        </w:tc>
        <w:tc>
          <w:tcPr>
            <w:tcW w:w="405" w:type="pct"/>
          </w:tcPr>
          <w:p w14:paraId="3BFA36AD" w14:textId="77777777" w:rsidR="002F782D" w:rsidRPr="00226AC2" w:rsidRDefault="002F782D" w:rsidP="00226AC2">
            <w:pPr>
              <w:adjustRightInd w:val="0"/>
              <w:snapToGrid w:val="0"/>
              <w:spacing w:line="360" w:lineRule="auto"/>
              <w:rPr>
                <w:rFonts w:ascii="Book Antiqua" w:hAnsi="Book Antiqua" w:cs="Arial"/>
                <w:color w:val="000000" w:themeColor="text1"/>
              </w:rPr>
            </w:pPr>
          </w:p>
        </w:tc>
        <w:tc>
          <w:tcPr>
            <w:tcW w:w="436" w:type="pct"/>
          </w:tcPr>
          <w:p w14:paraId="09107181" w14:textId="77777777" w:rsidR="002F782D" w:rsidRPr="00226AC2" w:rsidRDefault="002F782D" w:rsidP="00226AC2">
            <w:pPr>
              <w:adjustRightInd w:val="0"/>
              <w:snapToGrid w:val="0"/>
              <w:spacing w:line="360" w:lineRule="auto"/>
              <w:rPr>
                <w:rFonts w:ascii="Book Antiqua" w:hAnsi="Book Antiqua" w:cs="Arial"/>
                <w:color w:val="000000" w:themeColor="text1"/>
              </w:rPr>
            </w:pPr>
            <w:r w:rsidRPr="00226AC2">
              <w:rPr>
                <w:rFonts w:ascii="Book Antiqua" w:hAnsi="Book Antiqua" w:cs="Arial"/>
                <w:color w:val="000000" w:themeColor="text1"/>
              </w:rPr>
              <w:t>0.097</w:t>
            </w:r>
          </w:p>
        </w:tc>
      </w:tr>
      <w:tr w:rsidR="000340FC" w:rsidRPr="00226AC2" w14:paraId="72D384B0" w14:textId="77777777" w:rsidTr="00A440F9">
        <w:trPr>
          <w:trHeight w:val="317"/>
        </w:trPr>
        <w:tc>
          <w:tcPr>
            <w:tcW w:w="1185" w:type="pct"/>
          </w:tcPr>
          <w:p w14:paraId="4662465D" w14:textId="1970B8DA" w:rsidR="002F782D" w:rsidRPr="00226AC2" w:rsidRDefault="002F782D" w:rsidP="00226AC2">
            <w:pPr>
              <w:adjustRightInd w:val="0"/>
              <w:snapToGrid w:val="0"/>
              <w:spacing w:line="360" w:lineRule="auto"/>
              <w:rPr>
                <w:rFonts w:ascii="Book Antiqua" w:hAnsi="Book Antiqua" w:cs="Arial"/>
                <w:color w:val="000000" w:themeColor="text1"/>
              </w:rPr>
            </w:pPr>
            <w:r w:rsidRPr="00226AC2">
              <w:rPr>
                <w:rFonts w:ascii="Book Antiqua" w:hAnsi="Book Antiqua" w:cs="Arial"/>
                <w:color w:val="000000" w:themeColor="text1"/>
              </w:rPr>
              <w:t xml:space="preserve">Gender, </w:t>
            </w:r>
            <w:r w:rsidR="008977F2" w:rsidRPr="00226AC2">
              <w:rPr>
                <w:rFonts w:ascii="Book Antiqua" w:hAnsi="Book Antiqua" w:cs="Arial"/>
                <w:i/>
                <w:iCs/>
                <w:color w:val="000000" w:themeColor="text1"/>
              </w:rPr>
              <w:t>n</w:t>
            </w:r>
            <w:r w:rsidR="008977F2" w:rsidRPr="00226AC2">
              <w:rPr>
                <w:rFonts w:ascii="Book Antiqua" w:hAnsi="Book Antiqua" w:cs="Arial"/>
                <w:color w:val="000000" w:themeColor="text1"/>
              </w:rPr>
              <w:t xml:space="preserve"> (%)</w:t>
            </w:r>
          </w:p>
        </w:tc>
        <w:tc>
          <w:tcPr>
            <w:tcW w:w="700" w:type="pct"/>
          </w:tcPr>
          <w:p w14:paraId="7AA92E7B" w14:textId="77777777" w:rsidR="002F782D" w:rsidRPr="00226AC2" w:rsidRDefault="002F782D" w:rsidP="00226AC2">
            <w:pPr>
              <w:adjustRightInd w:val="0"/>
              <w:snapToGrid w:val="0"/>
              <w:spacing w:line="360" w:lineRule="auto"/>
              <w:rPr>
                <w:rFonts w:ascii="Book Antiqua" w:hAnsi="Book Antiqua" w:cs="Arial"/>
                <w:color w:val="000000" w:themeColor="text1"/>
              </w:rPr>
            </w:pPr>
          </w:p>
        </w:tc>
        <w:tc>
          <w:tcPr>
            <w:tcW w:w="700" w:type="pct"/>
          </w:tcPr>
          <w:p w14:paraId="47691CF2" w14:textId="77777777" w:rsidR="002F782D" w:rsidRPr="00226AC2" w:rsidRDefault="002F782D" w:rsidP="00226AC2">
            <w:pPr>
              <w:adjustRightInd w:val="0"/>
              <w:snapToGrid w:val="0"/>
              <w:spacing w:line="360" w:lineRule="auto"/>
              <w:rPr>
                <w:rFonts w:ascii="Book Antiqua" w:hAnsi="Book Antiqua" w:cs="Arial"/>
                <w:color w:val="000000" w:themeColor="text1"/>
              </w:rPr>
            </w:pPr>
          </w:p>
        </w:tc>
        <w:tc>
          <w:tcPr>
            <w:tcW w:w="764" w:type="pct"/>
          </w:tcPr>
          <w:p w14:paraId="268837EC" w14:textId="77777777" w:rsidR="002F782D" w:rsidRPr="00226AC2" w:rsidRDefault="002F782D" w:rsidP="00226AC2">
            <w:pPr>
              <w:adjustRightInd w:val="0"/>
              <w:snapToGrid w:val="0"/>
              <w:spacing w:line="360" w:lineRule="auto"/>
              <w:rPr>
                <w:rFonts w:ascii="Book Antiqua" w:hAnsi="Book Antiqua" w:cs="Arial"/>
                <w:color w:val="000000" w:themeColor="text1"/>
              </w:rPr>
            </w:pPr>
          </w:p>
        </w:tc>
        <w:tc>
          <w:tcPr>
            <w:tcW w:w="405" w:type="pct"/>
          </w:tcPr>
          <w:p w14:paraId="52D62190" w14:textId="77777777" w:rsidR="002F782D" w:rsidRPr="00226AC2" w:rsidRDefault="002F782D" w:rsidP="00226AC2">
            <w:pPr>
              <w:adjustRightInd w:val="0"/>
              <w:snapToGrid w:val="0"/>
              <w:spacing w:line="360" w:lineRule="auto"/>
              <w:rPr>
                <w:rFonts w:ascii="Book Antiqua" w:hAnsi="Book Antiqua" w:cs="Arial"/>
                <w:color w:val="000000" w:themeColor="text1"/>
              </w:rPr>
            </w:pPr>
          </w:p>
        </w:tc>
        <w:tc>
          <w:tcPr>
            <w:tcW w:w="405" w:type="pct"/>
          </w:tcPr>
          <w:p w14:paraId="7BD2806E" w14:textId="77777777" w:rsidR="002F782D" w:rsidRPr="00226AC2" w:rsidRDefault="002F782D" w:rsidP="00226AC2">
            <w:pPr>
              <w:adjustRightInd w:val="0"/>
              <w:snapToGrid w:val="0"/>
              <w:spacing w:line="360" w:lineRule="auto"/>
              <w:rPr>
                <w:rFonts w:ascii="Book Antiqua" w:hAnsi="Book Antiqua" w:cs="Arial"/>
                <w:color w:val="000000" w:themeColor="text1"/>
              </w:rPr>
            </w:pPr>
          </w:p>
        </w:tc>
        <w:tc>
          <w:tcPr>
            <w:tcW w:w="405" w:type="pct"/>
          </w:tcPr>
          <w:p w14:paraId="5595E41C" w14:textId="77777777" w:rsidR="002F782D" w:rsidRPr="00226AC2" w:rsidRDefault="002F782D" w:rsidP="00226AC2">
            <w:pPr>
              <w:adjustRightInd w:val="0"/>
              <w:snapToGrid w:val="0"/>
              <w:spacing w:line="360" w:lineRule="auto"/>
              <w:rPr>
                <w:rFonts w:ascii="Book Antiqua" w:hAnsi="Book Antiqua" w:cs="Arial"/>
                <w:color w:val="000000" w:themeColor="text1"/>
              </w:rPr>
            </w:pPr>
            <w:r w:rsidRPr="00226AC2">
              <w:rPr>
                <w:rFonts w:ascii="Book Antiqua" w:hAnsi="Book Antiqua" w:cs="Arial"/>
                <w:color w:val="000000" w:themeColor="text1"/>
              </w:rPr>
              <w:t>0.082</w:t>
            </w:r>
          </w:p>
        </w:tc>
        <w:tc>
          <w:tcPr>
            <w:tcW w:w="436" w:type="pct"/>
          </w:tcPr>
          <w:p w14:paraId="725CF297" w14:textId="77777777" w:rsidR="002F782D" w:rsidRPr="00226AC2" w:rsidRDefault="002F782D" w:rsidP="00226AC2">
            <w:pPr>
              <w:adjustRightInd w:val="0"/>
              <w:snapToGrid w:val="0"/>
              <w:spacing w:line="360" w:lineRule="auto"/>
              <w:rPr>
                <w:rFonts w:ascii="Book Antiqua" w:hAnsi="Book Antiqua" w:cs="Arial"/>
                <w:color w:val="000000" w:themeColor="text1"/>
              </w:rPr>
            </w:pPr>
            <w:r w:rsidRPr="00226AC2">
              <w:rPr>
                <w:rFonts w:ascii="Book Antiqua" w:hAnsi="Book Antiqua" w:cs="Arial"/>
                <w:color w:val="000000" w:themeColor="text1"/>
              </w:rPr>
              <w:t>0.774</w:t>
            </w:r>
          </w:p>
        </w:tc>
      </w:tr>
      <w:tr w:rsidR="000340FC" w:rsidRPr="00226AC2" w14:paraId="30BCC520" w14:textId="77777777" w:rsidTr="00A440F9">
        <w:trPr>
          <w:trHeight w:val="317"/>
        </w:trPr>
        <w:tc>
          <w:tcPr>
            <w:tcW w:w="1185" w:type="pct"/>
          </w:tcPr>
          <w:p w14:paraId="37963B44" w14:textId="77777777" w:rsidR="002F782D" w:rsidRPr="00226AC2" w:rsidRDefault="002F782D" w:rsidP="00226AC2">
            <w:pPr>
              <w:adjustRightInd w:val="0"/>
              <w:snapToGrid w:val="0"/>
              <w:spacing w:line="360" w:lineRule="auto"/>
              <w:ind w:firstLineChars="100" w:firstLine="240"/>
              <w:rPr>
                <w:rFonts w:ascii="Book Antiqua" w:hAnsi="Book Antiqua" w:cs="Arial"/>
                <w:color w:val="000000" w:themeColor="text1"/>
              </w:rPr>
            </w:pPr>
            <w:r w:rsidRPr="00226AC2">
              <w:rPr>
                <w:rFonts w:ascii="Book Antiqua" w:hAnsi="Book Antiqua" w:cs="Arial"/>
                <w:color w:val="000000" w:themeColor="text1"/>
              </w:rPr>
              <w:t>Male</w:t>
            </w:r>
          </w:p>
        </w:tc>
        <w:tc>
          <w:tcPr>
            <w:tcW w:w="700" w:type="pct"/>
          </w:tcPr>
          <w:p w14:paraId="6E88BD4F" w14:textId="6BC91D96" w:rsidR="002F782D" w:rsidRPr="00226AC2" w:rsidRDefault="002F782D" w:rsidP="00226AC2">
            <w:pPr>
              <w:adjustRightInd w:val="0"/>
              <w:snapToGrid w:val="0"/>
              <w:spacing w:line="360" w:lineRule="auto"/>
              <w:rPr>
                <w:rFonts w:ascii="Book Antiqua" w:hAnsi="Book Antiqua" w:cs="Arial"/>
                <w:color w:val="000000" w:themeColor="text1"/>
              </w:rPr>
            </w:pPr>
            <w:r w:rsidRPr="00226AC2">
              <w:rPr>
                <w:rFonts w:ascii="Book Antiqua" w:hAnsi="Book Antiqua" w:cs="Arial"/>
                <w:color w:val="000000" w:themeColor="text1"/>
              </w:rPr>
              <w:t>25</w:t>
            </w:r>
            <w:r w:rsidR="00777AA9" w:rsidRPr="00226AC2">
              <w:rPr>
                <w:rFonts w:ascii="Book Antiqua" w:hAnsi="Book Antiqua" w:cs="Arial"/>
                <w:color w:val="000000" w:themeColor="text1"/>
              </w:rPr>
              <w:t xml:space="preserve"> (</w:t>
            </w:r>
            <w:r w:rsidRPr="00226AC2">
              <w:rPr>
                <w:rFonts w:ascii="Book Antiqua" w:hAnsi="Book Antiqua" w:cs="Arial"/>
                <w:color w:val="000000" w:themeColor="text1"/>
              </w:rPr>
              <w:t>15.8)</w:t>
            </w:r>
          </w:p>
        </w:tc>
        <w:tc>
          <w:tcPr>
            <w:tcW w:w="700" w:type="pct"/>
          </w:tcPr>
          <w:p w14:paraId="0ED366E1" w14:textId="750DE84F" w:rsidR="002F782D" w:rsidRPr="00226AC2" w:rsidRDefault="002F782D" w:rsidP="00226AC2">
            <w:pPr>
              <w:adjustRightInd w:val="0"/>
              <w:snapToGrid w:val="0"/>
              <w:spacing w:line="360" w:lineRule="auto"/>
              <w:rPr>
                <w:rFonts w:ascii="Book Antiqua" w:hAnsi="Book Antiqua" w:cs="Arial"/>
                <w:color w:val="000000" w:themeColor="text1"/>
              </w:rPr>
            </w:pPr>
            <w:r w:rsidRPr="00226AC2">
              <w:rPr>
                <w:rFonts w:ascii="Book Antiqua" w:hAnsi="Book Antiqua" w:cs="Arial"/>
                <w:color w:val="000000" w:themeColor="text1"/>
              </w:rPr>
              <w:t>12</w:t>
            </w:r>
            <w:r w:rsidR="00777AA9" w:rsidRPr="00226AC2">
              <w:rPr>
                <w:rFonts w:ascii="Book Antiqua" w:hAnsi="Book Antiqua" w:cs="Arial"/>
                <w:color w:val="000000" w:themeColor="text1"/>
              </w:rPr>
              <w:t xml:space="preserve"> (</w:t>
            </w:r>
            <w:r w:rsidRPr="00226AC2">
              <w:rPr>
                <w:rFonts w:ascii="Book Antiqua" w:hAnsi="Book Antiqua" w:cs="Arial"/>
                <w:color w:val="000000" w:themeColor="text1"/>
              </w:rPr>
              <w:t>15.0)</w:t>
            </w:r>
          </w:p>
        </w:tc>
        <w:tc>
          <w:tcPr>
            <w:tcW w:w="764" w:type="pct"/>
          </w:tcPr>
          <w:p w14:paraId="5F1E7DDC" w14:textId="64B11252" w:rsidR="002F782D" w:rsidRPr="00226AC2" w:rsidRDefault="002F782D" w:rsidP="00226AC2">
            <w:pPr>
              <w:adjustRightInd w:val="0"/>
              <w:snapToGrid w:val="0"/>
              <w:spacing w:line="360" w:lineRule="auto"/>
              <w:rPr>
                <w:rFonts w:ascii="Book Antiqua" w:hAnsi="Book Antiqua" w:cs="Arial"/>
                <w:color w:val="000000" w:themeColor="text1"/>
              </w:rPr>
            </w:pPr>
            <w:r w:rsidRPr="00226AC2">
              <w:rPr>
                <w:rFonts w:ascii="Book Antiqua" w:hAnsi="Book Antiqua" w:cs="Arial"/>
                <w:color w:val="000000" w:themeColor="text1"/>
              </w:rPr>
              <w:t>13</w:t>
            </w:r>
            <w:r w:rsidR="00777AA9" w:rsidRPr="00226AC2">
              <w:rPr>
                <w:rFonts w:ascii="Book Antiqua" w:hAnsi="Book Antiqua" w:cs="Arial"/>
                <w:color w:val="000000" w:themeColor="text1"/>
              </w:rPr>
              <w:t xml:space="preserve"> (</w:t>
            </w:r>
            <w:r w:rsidRPr="00226AC2">
              <w:rPr>
                <w:rFonts w:ascii="Book Antiqua" w:hAnsi="Book Antiqua" w:cs="Arial"/>
                <w:color w:val="000000" w:themeColor="text1"/>
              </w:rPr>
              <w:t>16.7)</w:t>
            </w:r>
          </w:p>
        </w:tc>
        <w:tc>
          <w:tcPr>
            <w:tcW w:w="405" w:type="pct"/>
          </w:tcPr>
          <w:p w14:paraId="2FCF3CA3" w14:textId="77777777" w:rsidR="002F782D" w:rsidRPr="00226AC2" w:rsidRDefault="002F782D" w:rsidP="00226AC2">
            <w:pPr>
              <w:adjustRightInd w:val="0"/>
              <w:snapToGrid w:val="0"/>
              <w:spacing w:line="360" w:lineRule="auto"/>
              <w:rPr>
                <w:rFonts w:ascii="Book Antiqua" w:hAnsi="Book Antiqua" w:cs="Arial"/>
                <w:color w:val="000000" w:themeColor="text1"/>
              </w:rPr>
            </w:pPr>
          </w:p>
        </w:tc>
        <w:tc>
          <w:tcPr>
            <w:tcW w:w="405" w:type="pct"/>
          </w:tcPr>
          <w:p w14:paraId="3C55F947" w14:textId="77777777" w:rsidR="002F782D" w:rsidRPr="00226AC2" w:rsidRDefault="002F782D" w:rsidP="00226AC2">
            <w:pPr>
              <w:adjustRightInd w:val="0"/>
              <w:snapToGrid w:val="0"/>
              <w:spacing w:line="360" w:lineRule="auto"/>
              <w:rPr>
                <w:rFonts w:ascii="Book Antiqua" w:hAnsi="Book Antiqua" w:cs="Arial"/>
                <w:color w:val="000000" w:themeColor="text1"/>
              </w:rPr>
            </w:pPr>
          </w:p>
        </w:tc>
        <w:tc>
          <w:tcPr>
            <w:tcW w:w="405" w:type="pct"/>
          </w:tcPr>
          <w:p w14:paraId="4948FE3F" w14:textId="77777777" w:rsidR="002F782D" w:rsidRPr="00226AC2" w:rsidRDefault="002F782D" w:rsidP="00226AC2">
            <w:pPr>
              <w:adjustRightInd w:val="0"/>
              <w:snapToGrid w:val="0"/>
              <w:spacing w:line="360" w:lineRule="auto"/>
              <w:rPr>
                <w:rFonts w:ascii="Book Antiqua" w:hAnsi="Book Antiqua" w:cs="Arial"/>
                <w:color w:val="000000" w:themeColor="text1"/>
              </w:rPr>
            </w:pPr>
          </w:p>
        </w:tc>
        <w:tc>
          <w:tcPr>
            <w:tcW w:w="436" w:type="pct"/>
          </w:tcPr>
          <w:p w14:paraId="104E8E7B" w14:textId="77777777" w:rsidR="002F782D" w:rsidRPr="00226AC2" w:rsidRDefault="002F782D" w:rsidP="00226AC2">
            <w:pPr>
              <w:adjustRightInd w:val="0"/>
              <w:snapToGrid w:val="0"/>
              <w:spacing w:line="360" w:lineRule="auto"/>
              <w:rPr>
                <w:rFonts w:ascii="Book Antiqua" w:hAnsi="Book Antiqua" w:cs="Arial"/>
                <w:color w:val="000000" w:themeColor="text1"/>
              </w:rPr>
            </w:pPr>
          </w:p>
        </w:tc>
      </w:tr>
      <w:tr w:rsidR="000340FC" w:rsidRPr="00226AC2" w14:paraId="21E4E4B8" w14:textId="77777777" w:rsidTr="00A440F9">
        <w:trPr>
          <w:trHeight w:val="317"/>
        </w:trPr>
        <w:tc>
          <w:tcPr>
            <w:tcW w:w="1185" w:type="pct"/>
          </w:tcPr>
          <w:p w14:paraId="54E31831" w14:textId="77777777" w:rsidR="002F782D" w:rsidRPr="00226AC2" w:rsidRDefault="002F782D" w:rsidP="00226AC2">
            <w:pPr>
              <w:adjustRightInd w:val="0"/>
              <w:snapToGrid w:val="0"/>
              <w:spacing w:line="360" w:lineRule="auto"/>
              <w:ind w:firstLineChars="100" w:firstLine="240"/>
              <w:rPr>
                <w:rFonts w:ascii="Book Antiqua" w:hAnsi="Book Antiqua" w:cs="Arial"/>
                <w:color w:val="000000" w:themeColor="text1"/>
              </w:rPr>
            </w:pPr>
            <w:r w:rsidRPr="00226AC2">
              <w:rPr>
                <w:rFonts w:ascii="Book Antiqua" w:hAnsi="Book Antiqua" w:cs="Arial"/>
                <w:color w:val="000000" w:themeColor="text1"/>
              </w:rPr>
              <w:t>Female</w:t>
            </w:r>
          </w:p>
        </w:tc>
        <w:tc>
          <w:tcPr>
            <w:tcW w:w="700" w:type="pct"/>
          </w:tcPr>
          <w:p w14:paraId="2A1A0F7B" w14:textId="6650E514" w:rsidR="002F782D" w:rsidRPr="00226AC2" w:rsidRDefault="002F782D" w:rsidP="00226AC2">
            <w:pPr>
              <w:adjustRightInd w:val="0"/>
              <w:snapToGrid w:val="0"/>
              <w:spacing w:line="360" w:lineRule="auto"/>
              <w:rPr>
                <w:rFonts w:ascii="Book Antiqua" w:hAnsi="Book Antiqua" w:cs="Arial"/>
                <w:color w:val="000000" w:themeColor="text1"/>
              </w:rPr>
            </w:pPr>
            <w:r w:rsidRPr="00226AC2">
              <w:rPr>
                <w:rFonts w:ascii="Book Antiqua" w:hAnsi="Book Antiqua" w:cs="Arial"/>
                <w:color w:val="000000" w:themeColor="text1"/>
              </w:rPr>
              <w:t>133</w:t>
            </w:r>
            <w:r w:rsidR="00777AA9" w:rsidRPr="00226AC2">
              <w:rPr>
                <w:rFonts w:ascii="Book Antiqua" w:hAnsi="Book Antiqua" w:cs="Arial"/>
                <w:color w:val="000000" w:themeColor="text1"/>
              </w:rPr>
              <w:t xml:space="preserve"> (</w:t>
            </w:r>
            <w:r w:rsidRPr="00226AC2">
              <w:rPr>
                <w:rFonts w:ascii="Book Antiqua" w:hAnsi="Book Antiqua" w:cs="Arial"/>
                <w:color w:val="000000" w:themeColor="text1"/>
              </w:rPr>
              <w:t>84.2)</w:t>
            </w:r>
          </w:p>
        </w:tc>
        <w:tc>
          <w:tcPr>
            <w:tcW w:w="700" w:type="pct"/>
          </w:tcPr>
          <w:p w14:paraId="44D0B202" w14:textId="39070125" w:rsidR="002F782D" w:rsidRPr="00226AC2" w:rsidRDefault="002F782D" w:rsidP="00226AC2">
            <w:pPr>
              <w:adjustRightInd w:val="0"/>
              <w:snapToGrid w:val="0"/>
              <w:spacing w:line="360" w:lineRule="auto"/>
              <w:rPr>
                <w:rFonts w:ascii="Book Antiqua" w:hAnsi="Book Antiqua" w:cs="Arial"/>
                <w:color w:val="000000" w:themeColor="text1"/>
              </w:rPr>
            </w:pPr>
            <w:r w:rsidRPr="00226AC2">
              <w:rPr>
                <w:rFonts w:ascii="Book Antiqua" w:hAnsi="Book Antiqua" w:cs="Arial"/>
                <w:color w:val="000000" w:themeColor="text1"/>
              </w:rPr>
              <w:t>68</w:t>
            </w:r>
            <w:r w:rsidR="00777AA9" w:rsidRPr="00226AC2">
              <w:rPr>
                <w:rFonts w:ascii="Book Antiqua" w:hAnsi="Book Antiqua" w:cs="Arial"/>
                <w:color w:val="000000" w:themeColor="text1"/>
              </w:rPr>
              <w:t xml:space="preserve"> (</w:t>
            </w:r>
            <w:r w:rsidRPr="00226AC2">
              <w:rPr>
                <w:rFonts w:ascii="Book Antiqua" w:hAnsi="Book Antiqua" w:cs="Arial"/>
                <w:color w:val="000000" w:themeColor="text1"/>
              </w:rPr>
              <w:t>85.0)</w:t>
            </w:r>
          </w:p>
        </w:tc>
        <w:tc>
          <w:tcPr>
            <w:tcW w:w="764" w:type="pct"/>
          </w:tcPr>
          <w:p w14:paraId="1549C5C7" w14:textId="5E3787DC" w:rsidR="002F782D" w:rsidRPr="00226AC2" w:rsidRDefault="002F782D" w:rsidP="00226AC2">
            <w:pPr>
              <w:adjustRightInd w:val="0"/>
              <w:snapToGrid w:val="0"/>
              <w:spacing w:line="360" w:lineRule="auto"/>
              <w:rPr>
                <w:rFonts w:ascii="Book Antiqua" w:hAnsi="Book Antiqua" w:cs="Arial"/>
                <w:color w:val="000000" w:themeColor="text1"/>
              </w:rPr>
            </w:pPr>
            <w:r w:rsidRPr="00226AC2">
              <w:rPr>
                <w:rFonts w:ascii="Book Antiqua" w:hAnsi="Book Antiqua" w:cs="Arial"/>
                <w:color w:val="000000" w:themeColor="text1"/>
              </w:rPr>
              <w:t>65</w:t>
            </w:r>
            <w:r w:rsidR="00777AA9" w:rsidRPr="00226AC2">
              <w:rPr>
                <w:rFonts w:ascii="Book Antiqua" w:hAnsi="Book Antiqua" w:cs="Arial"/>
                <w:color w:val="000000" w:themeColor="text1"/>
              </w:rPr>
              <w:t xml:space="preserve"> (</w:t>
            </w:r>
            <w:r w:rsidRPr="00226AC2">
              <w:rPr>
                <w:rFonts w:ascii="Book Antiqua" w:hAnsi="Book Antiqua" w:cs="Arial"/>
                <w:color w:val="000000" w:themeColor="text1"/>
              </w:rPr>
              <w:t>83.3)</w:t>
            </w:r>
          </w:p>
        </w:tc>
        <w:tc>
          <w:tcPr>
            <w:tcW w:w="405" w:type="pct"/>
          </w:tcPr>
          <w:p w14:paraId="4A352EF8" w14:textId="77777777" w:rsidR="002F782D" w:rsidRPr="00226AC2" w:rsidRDefault="002F782D" w:rsidP="00226AC2">
            <w:pPr>
              <w:adjustRightInd w:val="0"/>
              <w:snapToGrid w:val="0"/>
              <w:spacing w:line="360" w:lineRule="auto"/>
              <w:rPr>
                <w:rFonts w:ascii="Book Antiqua" w:hAnsi="Book Antiqua" w:cs="Arial"/>
                <w:color w:val="000000" w:themeColor="text1"/>
              </w:rPr>
            </w:pPr>
          </w:p>
        </w:tc>
        <w:tc>
          <w:tcPr>
            <w:tcW w:w="405" w:type="pct"/>
          </w:tcPr>
          <w:p w14:paraId="7557CB77" w14:textId="77777777" w:rsidR="002F782D" w:rsidRPr="00226AC2" w:rsidRDefault="002F782D" w:rsidP="00226AC2">
            <w:pPr>
              <w:adjustRightInd w:val="0"/>
              <w:snapToGrid w:val="0"/>
              <w:spacing w:line="360" w:lineRule="auto"/>
              <w:rPr>
                <w:rFonts w:ascii="Book Antiqua" w:hAnsi="Book Antiqua" w:cs="Arial"/>
                <w:color w:val="000000" w:themeColor="text1"/>
              </w:rPr>
            </w:pPr>
          </w:p>
        </w:tc>
        <w:tc>
          <w:tcPr>
            <w:tcW w:w="405" w:type="pct"/>
          </w:tcPr>
          <w:p w14:paraId="4425793C" w14:textId="77777777" w:rsidR="002F782D" w:rsidRPr="00226AC2" w:rsidRDefault="002F782D" w:rsidP="00226AC2">
            <w:pPr>
              <w:adjustRightInd w:val="0"/>
              <w:snapToGrid w:val="0"/>
              <w:spacing w:line="360" w:lineRule="auto"/>
              <w:rPr>
                <w:rFonts w:ascii="Book Antiqua" w:hAnsi="Book Antiqua" w:cs="Arial"/>
                <w:color w:val="000000" w:themeColor="text1"/>
              </w:rPr>
            </w:pPr>
          </w:p>
        </w:tc>
        <w:tc>
          <w:tcPr>
            <w:tcW w:w="436" w:type="pct"/>
          </w:tcPr>
          <w:p w14:paraId="6CA8C6F0" w14:textId="77777777" w:rsidR="002F782D" w:rsidRPr="00226AC2" w:rsidRDefault="002F782D" w:rsidP="00226AC2">
            <w:pPr>
              <w:adjustRightInd w:val="0"/>
              <w:snapToGrid w:val="0"/>
              <w:spacing w:line="360" w:lineRule="auto"/>
              <w:rPr>
                <w:rFonts w:ascii="Book Antiqua" w:hAnsi="Book Antiqua" w:cs="Arial"/>
                <w:color w:val="000000" w:themeColor="text1"/>
              </w:rPr>
            </w:pPr>
          </w:p>
        </w:tc>
      </w:tr>
      <w:tr w:rsidR="000340FC" w:rsidRPr="00226AC2" w14:paraId="262D9C1E" w14:textId="77777777" w:rsidTr="00A440F9">
        <w:trPr>
          <w:trHeight w:val="317"/>
        </w:trPr>
        <w:tc>
          <w:tcPr>
            <w:tcW w:w="1185" w:type="pct"/>
          </w:tcPr>
          <w:p w14:paraId="65272050" w14:textId="75AB5FBA" w:rsidR="002F782D" w:rsidRPr="00226AC2" w:rsidRDefault="002F782D" w:rsidP="00226AC2">
            <w:pPr>
              <w:adjustRightInd w:val="0"/>
              <w:snapToGrid w:val="0"/>
              <w:spacing w:line="360" w:lineRule="auto"/>
              <w:rPr>
                <w:rFonts w:ascii="Book Antiqua" w:hAnsi="Book Antiqua" w:cs="Arial"/>
                <w:color w:val="000000" w:themeColor="text1"/>
              </w:rPr>
            </w:pPr>
            <w:r w:rsidRPr="00226AC2">
              <w:rPr>
                <w:rFonts w:ascii="Book Antiqua" w:hAnsi="Book Antiqua" w:cs="Arial"/>
                <w:color w:val="000000" w:themeColor="text1"/>
              </w:rPr>
              <w:t>Comorbidity,</w:t>
            </w:r>
            <w:r w:rsidR="008977F2" w:rsidRPr="00226AC2">
              <w:rPr>
                <w:rFonts w:ascii="Book Antiqua" w:hAnsi="Book Antiqua" w:cs="Arial"/>
                <w:i/>
                <w:iCs/>
                <w:color w:val="000000" w:themeColor="text1"/>
              </w:rPr>
              <w:t xml:space="preserve"> n</w:t>
            </w:r>
            <w:r w:rsidR="008977F2" w:rsidRPr="00226AC2">
              <w:rPr>
                <w:rFonts w:ascii="Book Antiqua" w:hAnsi="Book Antiqua" w:cs="Arial"/>
                <w:color w:val="000000" w:themeColor="text1"/>
              </w:rPr>
              <w:t xml:space="preserve"> (%)</w:t>
            </w:r>
          </w:p>
        </w:tc>
        <w:tc>
          <w:tcPr>
            <w:tcW w:w="700" w:type="pct"/>
          </w:tcPr>
          <w:p w14:paraId="5325D882" w14:textId="77777777" w:rsidR="002F782D" w:rsidRPr="00226AC2" w:rsidRDefault="002F782D" w:rsidP="00226AC2">
            <w:pPr>
              <w:adjustRightInd w:val="0"/>
              <w:snapToGrid w:val="0"/>
              <w:spacing w:line="360" w:lineRule="auto"/>
              <w:rPr>
                <w:rFonts w:ascii="Book Antiqua" w:hAnsi="Book Antiqua" w:cs="Arial"/>
                <w:color w:val="000000" w:themeColor="text1"/>
              </w:rPr>
            </w:pPr>
          </w:p>
        </w:tc>
        <w:tc>
          <w:tcPr>
            <w:tcW w:w="700" w:type="pct"/>
          </w:tcPr>
          <w:p w14:paraId="6DEFDF6C" w14:textId="77777777" w:rsidR="002F782D" w:rsidRPr="00226AC2" w:rsidRDefault="002F782D" w:rsidP="00226AC2">
            <w:pPr>
              <w:adjustRightInd w:val="0"/>
              <w:snapToGrid w:val="0"/>
              <w:spacing w:line="360" w:lineRule="auto"/>
              <w:rPr>
                <w:rFonts w:ascii="Book Antiqua" w:hAnsi="Book Antiqua" w:cs="Arial"/>
                <w:color w:val="000000" w:themeColor="text1"/>
              </w:rPr>
            </w:pPr>
          </w:p>
        </w:tc>
        <w:tc>
          <w:tcPr>
            <w:tcW w:w="764" w:type="pct"/>
          </w:tcPr>
          <w:p w14:paraId="265B172A" w14:textId="77777777" w:rsidR="002F782D" w:rsidRPr="00226AC2" w:rsidRDefault="002F782D" w:rsidP="00226AC2">
            <w:pPr>
              <w:adjustRightInd w:val="0"/>
              <w:snapToGrid w:val="0"/>
              <w:spacing w:line="360" w:lineRule="auto"/>
              <w:rPr>
                <w:rFonts w:ascii="Book Antiqua" w:hAnsi="Book Antiqua" w:cs="Arial"/>
                <w:color w:val="000000" w:themeColor="text1"/>
              </w:rPr>
            </w:pPr>
          </w:p>
        </w:tc>
        <w:tc>
          <w:tcPr>
            <w:tcW w:w="405" w:type="pct"/>
          </w:tcPr>
          <w:p w14:paraId="0F947383" w14:textId="77777777" w:rsidR="002F782D" w:rsidRPr="00226AC2" w:rsidRDefault="002F782D" w:rsidP="00226AC2">
            <w:pPr>
              <w:adjustRightInd w:val="0"/>
              <w:snapToGrid w:val="0"/>
              <w:spacing w:line="360" w:lineRule="auto"/>
              <w:rPr>
                <w:rFonts w:ascii="Book Antiqua" w:hAnsi="Book Antiqua" w:cs="Arial"/>
                <w:color w:val="000000" w:themeColor="text1"/>
              </w:rPr>
            </w:pPr>
          </w:p>
        </w:tc>
        <w:tc>
          <w:tcPr>
            <w:tcW w:w="405" w:type="pct"/>
          </w:tcPr>
          <w:p w14:paraId="4D20267B" w14:textId="77777777" w:rsidR="002F782D" w:rsidRPr="00226AC2" w:rsidRDefault="002F782D" w:rsidP="00226AC2">
            <w:pPr>
              <w:adjustRightInd w:val="0"/>
              <w:snapToGrid w:val="0"/>
              <w:spacing w:line="360" w:lineRule="auto"/>
              <w:rPr>
                <w:rFonts w:ascii="Book Antiqua" w:hAnsi="Book Antiqua" w:cs="Arial"/>
                <w:color w:val="000000" w:themeColor="text1"/>
              </w:rPr>
            </w:pPr>
          </w:p>
        </w:tc>
        <w:tc>
          <w:tcPr>
            <w:tcW w:w="405" w:type="pct"/>
          </w:tcPr>
          <w:p w14:paraId="657117DF" w14:textId="77777777" w:rsidR="002F782D" w:rsidRPr="00226AC2" w:rsidRDefault="002F782D" w:rsidP="00226AC2">
            <w:pPr>
              <w:adjustRightInd w:val="0"/>
              <w:snapToGrid w:val="0"/>
              <w:spacing w:line="360" w:lineRule="auto"/>
              <w:rPr>
                <w:rFonts w:ascii="Book Antiqua" w:hAnsi="Book Antiqua" w:cs="Arial"/>
                <w:color w:val="000000" w:themeColor="text1"/>
              </w:rPr>
            </w:pPr>
            <w:r w:rsidRPr="00226AC2">
              <w:rPr>
                <w:rFonts w:ascii="Book Antiqua" w:hAnsi="Book Antiqua" w:cs="Arial"/>
                <w:color w:val="000000" w:themeColor="text1"/>
              </w:rPr>
              <w:t>0.118</w:t>
            </w:r>
          </w:p>
        </w:tc>
        <w:tc>
          <w:tcPr>
            <w:tcW w:w="436" w:type="pct"/>
          </w:tcPr>
          <w:p w14:paraId="3EADA206" w14:textId="77777777" w:rsidR="002F782D" w:rsidRPr="00226AC2" w:rsidRDefault="002F782D" w:rsidP="00226AC2">
            <w:pPr>
              <w:adjustRightInd w:val="0"/>
              <w:snapToGrid w:val="0"/>
              <w:spacing w:line="360" w:lineRule="auto"/>
              <w:rPr>
                <w:rFonts w:ascii="Book Antiqua" w:hAnsi="Book Antiqua" w:cs="Arial"/>
                <w:color w:val="000000" w:themeColor="text1"/>
              </w:rPr>
            </w:pPr>
            <w:r w:rsidRPr="00226AC2">
              <w:rPr>
                <w:rFonts w:ascii="Book Antiqua" w:hAnsi="Book Antiqua" w:cs="Arial"/>
                <w:color w:val="000000" w:themeColor="text1"/>
              </w:rPr>
              <w:t>0.732</w:t>
            </w:r>
          </w:p>
        </w:tc>
      </w:tr>
      <w:tr w:rsidR="000340FC" w:rsidRPr="00226AC2" w14:paraId="1E1FF210" w14:textId="77777777" w:rsidTr="00A440F9">
        <w:trPr>
          <w:trHeight w:val="317"/>
        </w:trPr>
        <w:tc>
          <w:tcPr>
            <w:tcW w:w="1185" w:type="pct"/>
          </w:tcPr>
          <w:p w14:paraId="3ECAFFDE" w14:textId="77777777" w:rsidR="002F782D" w:rsidRPr="00226AC2" w:rsidRDefault="002F782D" w:rsidP="00226AC2">
            <w:pPr>
              <w:adjustRightInd w:val="0"/>
              <w:snapToGrid w:val="0"/>
              <w:spacing w:line="360" w:lineRule="auto"/>
              <w:ind w:firstLineChars="100" w:firstLine="240"/>
              <w:rPr>
                <w:rFonts w:ascii="Book Antiqua" w:hAnsi="Book Antiqua" w:cs="Arial"/>
                <w:color w:val="000000" w:themeColor="text1"/>
              </w:rPr>
            </w:pPr>
            <w:r w:rsidRPr="00226AC2">
              <w:rPr>
                <w:rFonts w:ascii="Book Antiqua" w:hAnsi="Book Antiqua" w:cs="Arial"/>
                <w:color w:val="000000" w:themeColor="text1"/>
              </w:rPr>
              <w:t>Yes</w:t>
            </w:r>
          </w:p>
        </w:tc>
        <w:tc>
          <w:tcPr>
            <w:tcW w:w="700" w:type="pct"/>
          </w:tcPr>
          <w:p w14:paraId="3FDCEB60" w14:textId="7B521CE7" w:rsidR="002F782D" w:rsidRPr="00226AC2" w:rsidRDefault="002F782D" w:rsidP="00226AC2">
            <w:pPr>
              <w:adjustRightInd w:val="0"/>
              <w:snapToGrid w:val="0"/>
              <w:spacing w:line="360" w:lineRule="auto"/>
              <w:rPr>
                <w:rFonts w:ascii="Book Antiqua" w:hAnsi="Book Antiqua" w:cs="Arial"/>
                <w:color w:val="000000" w:themeColor="text1"/>
              </w:rPr>
            </w:pPr>
            <w:r w:rsidRPr="00226AC2">
              <w:rPr>
                <w:rFonts w:ascii="Book Antiqua" w:hAnsi="Book Antiqua" w:cs="Arial"/>
                <w:color w:val="000000" w:themeColor="text1"/>
              </w:rPr>
              <w:t>28</w:t>
            </w:r>
            <w:r w:rsidR="00777AA9" w:rsidRPr="00226AC2">
              <w:rPr>
                <w:rFonts w:ascii="Book Antiqua" w:hAnsi="Book Antiqua" w:cs="Arial"/>
                <w:color w:val="000000" w:themeColor="text1"/>
              </w:rPr>
              <w:t xml:space="preserve"> (</w:t>
            </w:r>
            <w:r w:rsidRPr="00226AC2">
              <w:rPr>
                <w:rFonts w:ascii="Book Antiqua" w:hAnsi="Book Antiqua" w:cs="Arial"/>
                <w:color w:val="000000" w:themeColor="text1"/>
              </w:rPr>
              <w:t>17.7)</w:t>
            </w:r>
          </w:p>
        </w:tc>
        <w:tc>
          <w:tcPr>
            <w:tcW w:w="700" w:type="pct"/>
          </w:tcPr>
          <w:p w14:paraId="193E9E1D" w14:textId="6157EBA1" w:rsidR="002F782D" w:rsidRPr="00226AC2" w:rsidRDefault="002F782D" w:rsidP="00226AC2">
            <w:pPr>
              <w:adjustRightInd w:val="0"/>
              <w:snapToGrid w:val="0"/>
              <w:spacing w:line="360" w:lineRule="auto"/>
              <w:rPr>
                <w:rFonts w:ascii="Book Antiqua" w:hAnsi="Book Antiqua" w:cs="Arial"/>
                <w:color w:val="000000" w:themeColor="text1"/>
              </w:rPr>
            </w:pPr>
            <w:r w:rsidRPr="00226AC2">
              <w:rPr>
                <w:rFonts w:ascii="Book Antiqua" w:hAnsi="Book Antiqua" w:cs="Arial"/>
                <w:color w:val="000000" w:themeColor="text1"/>
              </w:rPr>
              <w:t>15</w:t>
            </w:r>
            <w:r w:rsidR="00777AA9" w:rsidRPr="00226AC2">
              <w:rPr>
                <w:rFonts w:ascii="Book Antiqua" w:hAnsi="Book Antiqua" w:cs="Arial"/>
                <w:color w:val="000000" w:themeColor="text1"/>
              </w:rPr>
              <w:t xml:space="preserve"> (</w:t>
            </w:r>
            <w:r w:rsidRPr="00226AC2">
              <w:rPr>
                <w:rFonts w:ascii="Book Antiqua" w:hAnsi="Book Antiqua" w:cs="Arial"/>
                <w:color w:val="000000" w:themeColor="text1"/>
              </w:rPr>
              <w:t>18.8)</w:t>
            </w:r>
          </w:p>
        </w:tc>
        <w:tc>
          <w:tcPr>
            <w:tcW w:w="764" w:type="pct"/>
          </w:tcPr>
          <w:p w14:paraId="12448904" w14:textId="23D6B2E6" w:rsidR="002F782D" w:rsidRPr="00226AC2" w:rsidRDefault="002F782D" w:rsidP="00226AC2">
            <w:pPr>
              <w:adjustRightInd w:val="0"/>
              <w:snapToGrid w:val="0"/>
              <w:spacing w:line="360" w:lineRule="auto"/>
              <w:rPr>
                <w:rFonts w:ascii="Book Antiqua" w:hAnsi="Book Antiqua" w:cs="Arial"/>
                <w:color w:val="000000" w:themeColor="text1"/>
              </w:rPr>
            </w:pPr>
            <w:r w:rsidRPr="00226AC2">
              <w:rPr>
                <w:rFonts w:ascii="Book Antiqua" w:hAnsi="Book Antiqua" w:cs="Arial"/>
                <w:color w:val="000000" w:themeColor="text1"/>
              </w:rPr>
              <w:t>13</w:t>
            </w:r>
            <w:r w:rsidR="00777AA9" w:rsidRPr="00226AC2">
              <w:rPr>
                <w:rFonts w:ascii="Book Antiqua" w:hAnsi="Book Antiqua" w:cs="Arial"/>
                <w:color w:val="000000" w:themeColor="text1"/>
              </w:rPr>
              <w:t xml:space="preserve"> (</w:t>
            </w:r>
            <w:r w:rsidRPr="00226AC2">
              <w:rPr>
                <w:rFonts w:ascii="Book Antiqua" w:hAnsi="Book Antiqua" w:cs="Arial"/>
                <w:color w:val="000000" w:themeColor="text1"/>
              </w:rPr>
              <w:t>16.7)</w:t>
            </w:r>
          </w:p>
        </w:tc>
        <w:tc>
          <w:tcPr>
            <w:tcW w:w="405" w:type="pct"/>
          </w:tcPr>
          <w:p w14:paraId="6A49270E" w14:textId="77777777" w:rsidR="002F782D" w:rsidRPr="00226AC2" w:rsidRDefault="002F782D" w:rsidP="00226AC2">
            <w:pPr>
              <w:adjustRightInd w:val="0"/>
              <w:snapToGrid w:val="0"/>
              <w:spacing w:line="360" w:lineRule="auto"/>
              <w:rPr>
                <w:rFonts w:ascii="Book Antiqua" w:hAnsi="Book Antiqua" w:cs="Arial"/>
                <w:color w:val="000000" w:themeColor="text1"/>
              </w:rPr>
            </w:pPr>
          </w:p>
        </w:tc>
        <w:tc>
          <w:tcPr>
            <w:tcW w:w="405" w:type="pct"/>
          </w:tcPr>
          <w:p w14:paraId="136C44AA" w14:textId="77777777" w:rsidR="002F782D" w:rsidRPr="00226AC2" w:rsidRDefault="002F782D" w:rsidP="00226AC2">
            <w:pPr>
              <w:adjustRightInd w:val="0"/>
              <w:snapToGrid w:val="0"/>
              <w:spacing w:line="360" w:lineRule="auto"/>
              <w:rPr>
                <w:rFonts w:ascii="Book Antiqua" w:hAnsi="Book Antiqua" w:cs="Arial"/>
                <w:color w:val="000000" w:themeColor="text1"/>
              </w:rPr>
            </w:pPr>
          </w:p>
        </w:tc>
        <w:tc>
          <w:tcPr>
            <w:tcW w:w="405" w:type="pct"/>
          </w:tcPr>
          <w:p w14:paraId="3B92FBE9" w14:textId="77777777" w:rsidR="002F782D" w:rsidRPr="00226AC2" w:rsidRDefault="002F782D" w:rsidP="00226AC2">
            <w:pPr>
              <w:adjustRightInd w:val="0"/>
              <w:snapToGrid w:val="0"/>
              <w:spacing w:line="360" w:lineRule="auto"/>
              <w:rPr>
                <w:rFonts w:ascii="Book Antiqua" w:hAnsi="Book Antiqua" w:cs="Arial"/>
                <w:color w:val="000000" w:themeColor="text1"/>
              </w:rPr>
            </w:pPr>
          </w:p>
        </w:tc>
        <w:tc>
          <w:tcPr>
            <w:tcW w:w="436" w:type="pct"/>
          </w:tcPr>
          <w:p w14:paraId="10D6DE6F" w14:textId="77777777" w:rsidR="002F782D" w:rsidRPr="00226AC2" w:rsidRDefault="002F782D" w:rsidP="00226AC2">
            <w:pPr>
              <w:adjustRightInd w:val="0"/>
              <w:snapToGrid w:val="0"/>
              <w:spacing w:line="360" w:lineRule="auto"/>
              <w:rPr>
                <w:rFonts w:ascii="Book Antiqua" w:hAnsi="Book Antiqua" w:cs="Arial"/>
                <w:color w:val="000000" w:themeColor="text1"/>
              </w:rPr>
            </w:pPr>
          </w:p>
        </w:tc>
      </w:tr>
      <w:tr w:rsidR="000340FC" w:rsidRPr="00226AC2" w14:paraId="2E93766E" w14:textId="77777777" w:rsidTr="00A440F9">
        <w:trPr>
          <w:trHeight w:val="317"/>
        </w:trPr>
        <w:tc>
          <w:tcPr>
            <w:tcW w:w="1185" w:type="pct"/>
          </w:tcPr>
          <w:p w14:paraId="4A9609F5" w14:textId="77777777" w:rsidR="002F782D" w:rsidRPr="00226AC2" w:rsidRDefault="002F782D" w:rsidP="00226AC2">
            <w:pPr>
              <w:adjustRightInd w:val="0"/>
              <w:snapToGrid w:val="0"/>
              <w:spacing w:line="360" w:lineRule="auto"/>
              <w:ind w:firstLineChars="100" w:firstLine="240"/>
              <w:rPr>
                <w:rFonts w:ascii="Book Antiqua" w:hAnsi="Book Antiqua" w:cs="Arial"/>
                <w:color w:val="000000" w:themeColor="text1"/>
              </w:rPr>
            </w:pPr>
            <w:r w:rsidRPr="00226AC2">
              <w:rPr>
                <w:rFonts w:ascii="Book Antiqua" w:hAnsi="Book Antiqua" w:cs="Arial"/>
                <w:color w:val="000000" w:themeColor="text1"/>
              </w:rPr>
              <w:lastRenderedPageBreak/>
              <w:t>No</w:t>
            </w:r>
          </w:p>
        </w:tc>
        <w:tc>
          <w:tcPr>
            <w:tcW w:w="700" w:type="pct"/>
          </w:tcPr>
          <w:p w14:paraId="62BB943E" w14:textId="73820C8B" w:rsidR="002F782D" w:rsidRPr="00226AC2" w:rsidRDefault="002F782D" w:rsidP="00226AC2">
            <w:pPr>
              <w:adjustRightInd w:val="0"/>
              <w:snapToGrid w:val="0"/>
              <w:spacing w:line="360" w:lineRule="auto"/>
              <w:rPr>
                <w:rFonts w:ascii="Book Antiqua" w:hAnsi="Book Antiqua" w:cs="Arial"/>
                <w:color w:val="000000" w:themeColor="text1"/>
              </w:rPr>
            </w:pPr>
            <w:r w:rsidRPr="00226AC2">
              <w:rPr>
                <w:rFonts w:ascii="Book Antiqua" w:hAnsi="Book Antiqua" w:cs="Arial"/>
                <w:color w:val="000000" w:themeColor="text1"/>
              </w:rPr>
              <w:t>130</w:t>
            </w:r>
            <w:r w:rsidR="00777AA9" w:rsidRPr="00226AC2">
              <w:rPr>
                <w:rFonts w:ascii="Book Antiqua" w:hAnsi="Book Antiqua" w:cs="Arial"/>
                <w:color w:val="000000" w:themeColor="text1"/>
              </w:rPr>
              <w:t xml:space="preserve"> (</w:t>
            </w:r>
            <w:r w:rsidRPr="00226AC2">
              <w:rPr>
                <w:rFonts w:ascii="Book Antiqua" w:hAnsi="Book Antiqua" w:cs="Arial"/>
                <w:color w:val="000000" w:themeColor="text1"/>
              </w:rPr>
              <w:t>82.3)</w:t>
            </w:r>
          </w:p>
        </w:tc>
        <w:tc>
          <w:tcPr>
            <w:tcW w:w="700" w:type="pct"/>
          </w:tcPr>
          <w:p w14:paraId="5132FE3E" w14:textId="21ADAE20" w:rsidR="002F782D" w:rsidRPr="00226AC2" w:rsidRDefault="002F782D" w:rsidP="00226AC2">
            <w:pPr>
              <w:adjustRightInd w:val="0"/>
              <w:snapToGrid w:val="0"/>
              <w:spacing w:line="360" w:lineRule="auto"/>
              <w:rPr>
                <w:rFonts w:ascii="Book Antiqua" w:hAnsi="Book Antiqua" w:cs="Arial"/>
                <w:color w:val="000000" w:themeColor="text1"/>
              </w:rPr>
            </w:pPr>
            <w:r w:rsidRPr="00226AC2">
              <w:rPr>
                <w:rFonts w:ascii="Book Antiqua" w:hAnsi="Book Antiqua" w:cs="Arial"/>
                <w:color w:val="000000" w:themeColor="text1"/>
              </w:rPr>
              <w:t>65</w:t>
            </w:r>
            <w:r w:rsidR="00777AA9" w:rsidRPr="00226AC2">
              <w:rPr>
                <w:rFonts w:ascii="Book Antiqua" w:hAnsi="Book Antiqua" w:cs="Arial"/>
                <w:color w:val="000000" w:themeColor="text1"/>
              </w:rPr>
              <w:t xml:space="preserve"> (</w:t>
            </w:r>
            <w:r w:rsidRPr="00226AC2">
              <w:rPr>
                <w:rFonts w:ascii="Book Antiqua" w:hAnsi="Book Antiqua" w:cs="Arial"/>
                <w:color w:val="000000" w:themeColor="text1"/>
              </w:rPr>
              <w:t>81.3)</w:t>
            </w:r>
          </w:p>
        </w:tc>
        <w:tc>
          <w:tcPr>
            <w:tcW w:w="764" w:type="pct"/>
          </w:tcPr>
          <w:p w14:paraId="2C5063B2" w14:textId="07640940" w:rsidR="002F782D" w:rsidRPr="00226AC2" w:rsidRDefault="002F782D" w:rsidP="00226AC2">
            <w:pPr>
              <w:adjustRightInd w:val="0"/>
              <w:snapToGrid w:val="0"/>
              <w:spacing w:line="360" w:lineRule="auto"/>
              <w:rPr>
                <w:rFonts w:ascii="Book Antiqua" w:hAnsi="Book Antiqua" w:cs="Arial"/>
                <w:color w:val="000000" w:themeColor="text1"/>
              </w:rPr>
            </w:pPr>
            <w:r w:rsidRPr="00226AC2">
              <w:rPr>
                <w:rFonts w:ascii="Book Antiqua" w:hAnsi="Book Antiqua" w:cs="Arial"/>
                <w:color w:val="000000" w:themeColor="text1"/>
              </w:rPr>
              <w:t>65</w:t>
            </w:r>
            <w:r w:rsidR="00777AA9" w:rsidRPr="00226AC2">
              <w:rPr>
                <w:rFonts w:ascii="Book Antiqua" w:hAnsi="Book Antiqua" w:cs="Arial"/>
                <w:color w:val="000000" w:themeColor="text1"/>
              </w:rPr>
              <w:t xml:space="preserve"> (</w:t>
            </w:r>
            <w:r w:rsidRPr="00226AC2">
              <w:rPr>
                <w:rFonts w:ascii="Book Antiqua" w:hAnsi="Book Antiqua" w:cs="Arial"/>
                <w:color w:val="000000" w:themeColor="text1"/>
              </w:rPr>
              <w:t>83.3)</w:t>
            </w:r>
          </w:p>
        </w:tc>
        <w:tc>
          <w:tcPr>
            <w:tcW w:w="405" w:type="pct"/>
          </w:tcPr>
          <w:p w14:paraId="230D6EF8" w14:textId="77777777" w:rsidR="002F782D" w:rsidRPr="00226AC2" w:rsidRDefault="002F782D" w:rsidP="00226AC2">
            <w:pPr>
              <w:adjustRightInd w:val="0"/>
              <w:snapToGrid w:val="0"/>
              <w:spacing w:line="360" w:lineRule="auto"/>
              <w:rPr>
                <w:rFonts w:ascii="Book Antiqua" w:hAnsi="Book Antiqua" w:cs="Arial"/>
                <w:color w:val="000000" w:themeColor="text1"/>
              </w:rPr>
            </w:pPr>
          </w:p>
        </w:tc>
        <w:tc>
          <w:tcPr>
            <w:tcW w:w="405" w:type="pct"/>
          </w:tcPr>
          <w:p w14:paraId="5566E8A0" w14:textId="77777777" w:rsidR="002F782D" w:rsidRPr="00226AC2" w:rsidRDefault="002F782D" w:rsidP="00226AC2">
            <w:pPr>
              <w:adjustRightInd w:val="0"/>
              <w:snapToGrid w:val="0"/>
              <w:spacing w:line="360" w:lineRule="auto"/>
              <w:rPr>
                <w:rFonts w:ascii="Book Antiqua" w:hAnsi="Book Antiqua" w:cs="Arial"/>
                <w:color w:val="000000" w:themeColor="text1"/>
              </w:rPr>
            </w:pPr>
          </w:p>
        </w:tc>
        <w:tc>
          <w:tcPr>
            <w:tcW w:w="405" w:type="pct"/>
          </w:tcPr>
          <w:p w14:paraId="67F7155E" w14:textId="77777777" w:rsidR="002F782D" w:rsidRPr="00226AC2" w:rsidRDefault="002F782D" w:rsidP="00226AC2">
            <w:pPr>
              <w:adjustRightInd w:val="0"/>
              <w:snapToGrid w:val="0"/>
              <w:spacing w:line="360" w:lineRule="auto"/>
              <w:rPr>
                <w:rFonts w:ascii="Book Antiqua" w:hAnsi="Book Antiqua" w:cs="Arial"/>
                <w:color w:val="000000" w:themeColor="text1"/>
              </w:rPr>
            </w:pPr>
          </w:p>
        </w:tc>
        <w:tc>
          <w:tcPr>
            <w:tcW w:w="436" w:type="pct"/>
          </w:tcPr>
          <w:p w14:paraId="0CFBAFC9" w14:textId="77777777" w:rsidR="002F782D" w:rsidRPr="00226AC2" w:rsidRDefault="002F782D" w:rsidP="00226AC2">
            <w:pPr>
              <w:adjustRightInd w:val="0"/>
              <w:snapToGrid w:val="0"/>
              <w:spacing w:line="360" w:lineRule="auto"/>
              <w:rPr>
                <w:rFonts w:ascii="Book Antiqua" w:hAnsi="Book Antiqua" w:cs="Arial"/>
                <w:color w:val="000000" w:themeColor="text1"/>
              </w:rPr>
            </w:pPr>
          </w:p>
        </w:tc>
      </w:tr>
      <w:tr w:rsidR="000340FC" w:rsidRPr="00226AC2" w14:paraId="50980EF6" w14:textId="77777777" w:rsidTr="00A440F9">
        <w:trPr>
          <w:trHeight w:val="317"/>
        </w:trPr>
        <w:tc>
          <w:tcPr>
            <w:tcW w:w="1185" w:type="pct"/>
          </w:tcPr>
          <w:p w14:paraId="6A332D94" w14:textId="22884425" w:rsidR="002F782D" w:rsidRPr="00226AC2" w:rsidRDefault="002F782D" w:rsidP="00226AC2">
            <w:pPr>
              <w:adjustRightInd w:val="0"/>
              <w:snapToGrid w:val="0"/>
              <w:spacing w:line="360" w:lineRule="auto"/>
              <w:rPr>
                <w:rFonts w:ascii="Book Antiqua" w:hAnsi="Book Antiqua" w:cs="Arial"/>
                <w:color w:val="000000" w:themeColor="text1"/>
              </w:rPr>
            </w:pPr>
            <w:r w:rsidRPr="00226AC2">
              <w:rPr>
                <w:rFonts w:ascii="Book Antiqua" w:hAnsi="Book Antiqua" w:cs="Arial"/>
                <w:color w:val="000000" w:themeColor="text1"/>
              </w:rPr>
              <w:t>Drug therapy,</w:t>
            </w:r>
            <w:r w:rsidR="008977F2" w:rsidRPr="00226AC2">
              <w:rPr>
                <w:rFonts w:ascii="Book Antiqua" w:hAnsi="Book Antiqua" w:cs="Arial"/>
                <w:i/>
                <w:iCs/>
                <w:color w:val="000000" w:themeColor="text1"/>
              </w:rPr>
              <w:t xml:space="preserve"> n</w:t>
            </w:r>
            <w:r w:rsidR="008977F2" w:rsidRPr="00226AC2">
              <w:rPr>
                <w:rFonts w:ascii="Book Antiqua" w:hAnsi="Book Antiqua" w:cs="Arial"/>
                <w:color w:val="000000" w:themeColor="text1"/>
              </w:rPr>
              <w:t xml:space="preserve"> (%)</w:t>
            </w:r>
          </w:p>
        </w:tc>
        <w:tc>
          <w:tcPr>
            <w:tcW w:w="700" w:type="pct"/>
          </w:tcPr>
          <w:p w14:paraId="6B653CE7" w14:textId="77777777" w:rsidR="002F782D" w:rsidRPr="00226AC2" w:rsidRDefault="002F782D" w:rsidP="00226AC2">
            <w:pPr>
              <w:adjustRightInd w:val="0"/>
              <w:snapToGrid w:val="0"/>
              <w:spacing w:line="360" w:lineRule="auto"/>
              <w:rPr>
                <w:rFonts w:ascii="Book Antiqua" w:hAnsi="Book Antiqua" w:cs="Arial"/>
                <w:color w:val="000000" w:themeColor="text1"/>
              </w:rPr>
            </w:pPr>
          </w:p>
        </w:tc>
        <w:tc>
          <w:tcPr>
            <w:tcW w:w="700" w:type="pct"/>
          </w:tcPr>
          <w:p w14:paraId="25DE65C7" w14:textId="77777777" w:rsidR="002F782D" w:rsidRPr="00226AC2" w:rsidRDefault="002F782D" w:rsidP="00226AC2">
            <w:pPr>
              <w:adjustRightInd w:val="0"/>
              <w:snapToGrid w:val="0"/>
              <w:spacing w:line="360" w:lineRule="auto"/>
              <w:rPr>
                <w:rFonts w:ascii="Book Antiqua" w:hAnsi="Book Antiqua" w:cs="Arial"/>
                <w:color w:val="000000" w:themeColor="text1"/>
              </w:rPr>
            </w:pPr>
          </w:p>
        </w:tc>
        <w:tc>
          <w:tcPr>
            <w:tcW w:w="764" w:type="pct"/>
          </w:tcPr>
          <w:p w14:paraId="5FF34082" w14:textId="77777777" w:rsidR="002F782D" w:rsidRPr="00226AC2" w:rsidRDefault="002F782D" w:rsidP="00226AC2">
            <w:pPr>
              <w:adjustRightInd w:val="0"/>
              <w:snapToGrid w:val="0"/>
              <w:spacing w:line="360" w:lineRule="auto"/>
              <w:rPr>
                <w:rFonts w:ascii="Book Antiqua" w:hAnsi="Book Antiqua" w:cs="Arial"/>
                <w:color w:val="000000" w:themeColor="text1"/>
              </w:rPr>
            </w:pPr>
          </w:p>
        </w:tc>
        <w:tc>
          <w:tcPr>
            <w:tcW w:w="405" w:type="pct"/>
          </w:tcPr>
          <w:p w14:paraId="11FEA46E" w14:textId="77777777" w:rsidR="002F782D" w:rsidRPr="00226AC2" w:rsidRDefault="002F782D" w:rsidP="00226AC2">
            <w:pPr>
              <w:adjustRightInd w:val="0"/>
              <w:snapToGrid w:val="0"/>
              <w:spacing w:line="360" w:lineRule="auto"/>
              <w:rPr>
                <w:rFonts w:ascii="Book Antiqua" w:hAnsi="Book Antiqua" w:cs="Arial"/>
                <w:color w:val="000000" w:themeColor="text1"/>
              </w:rPr>
            </w:pPr>
          </w:p>
        </w:tc>
        <w:tc>
          <w:tcPr>
            <w:tcW w:w="405" w:type="pct"/>
          </w:tcPr>
          <w:p w14:paraId="70F6C455" w14:textId="77777777" w:rsidR="002F782D" w:rsidRPr="00226AC2" w:rsidRDefault="002F782D" w:rsidP="00226AC2">
            <w:pPr>
              <w:adjustRightInd w:val="0"/>
              <w:snapToGrid w:val="0"/>
              <w:spacing w:line="360" w:lineRule="auto"/>
              <w:rPr>
                <w:rFonts w:ascii="Book Antiqua" w:hAnsi="Book Antiqua" w:cs="Arial"/>
                <w:color w:val="000000" w:themeColor="text1"/>
              </w:rPr>
            </w:pPr>
          </w:p>
        </w:tc>
        <w:tc>
          <w:tcPr>
            <w:tcW w:w="405" w:type="pct"/>
          </w:tcPr>
          <w:p w14:paraId="45D6EFCF" w14:textId="77777777" w:rsidR="002F782D" w:rsidRPr="00226AC2" w:rsidRDefault="002F782D" w:rsidP="00226AC2">
            <w:pPr>
              <w:adjustRightInd w:val="0"/>
              <w:snapToGrid w:val="0"/>
              <w:spacing w:line="360" w:lineRule="auto"/>
              <w:rPr>
                <w:rFonts w:ascii="Book Antiqua" w:hAnsi="Book Antiqua" w:cs="Arial"/>
                <w:color w:val="000000" w:themeColor="text1"/>
              </w:rPr>
            </w:pPr>
            <w:r w:rsidRPr="00226AC2">
              <w:rPr>
                <w:rFonts w:ascii="Book Antiqua" w:hAnsi="Book Antiqua" w:cs="Arial"/>
                <w:color w:val="000000" w:themeColor="text1"/>
              </w:rPr>
              <w:t>0.076</w:t>
            </w:r>
          </w:p>
        </w:tc>
        <w:tc>
          <w:tcPr>
            <w:tcW w:w="436" w:type="pct"/>
          </w:tcPr>
          <w:p w14:paraId="61BAA6A6" w14:textId="77777777" w:rsidR="002F782D" w:rsidRPr="00226AC2" w:rsidRDefault="002F782D" w:rsidP="00226AC2">
            <w:pPr>
              <w:adjustRightInd w:val="0"/>
              <w:snapToGrid w:val="0"/>
              <w:spacing w:line="360" w:lineRule="auto"/>
              <w:rPr>
                <w:rFonts w:ascii="Book Antiqua" w:hAnsi="Book Antiqua" w:cs="Arial"/>
                <w:color w:val="000000" w:themeColor="text1"/>
              </w:rPr>
            </w:pPr>
            <w:r w:rsidRPr="00226AC2">
              <w:rPr>
                <w:rFonts w:ascii="Book Antiqua" w:hAnsi="Book Antiqua" w:cs="Arial"/>
                <w:color w:val="000000" w:themeColor="text1"/>
              </w:rPr>
              <w:t>0.783</w:t>
            </w:r>
          </w:p>
        </w:tc>
      </w:tr>
      <w:tr w:rsidR="000340FC" w:rsidRPr="00226AC2" w14:paraId="677692D2" w14:textId="77777777" w:rsidTr="00A440F9">
        <w:trPr>
          <w:trHeight w:val="317"/>
        </w:trPr>
        <w:tc>
          <w:tcPr>
            <w:tcW w:w="1185" w:type="pct"/>
          </w:tcPr>
          <w:p w14:paraId="7482D957" w14:textId="5E76829E" w:rsidR="002F782D" w:rsidRPr="00226AC2" w:rsidRDefault="002F782D" w:rsidP="00226AC2">
            <w:pPr>
              <w:adjustRightInd w:val="0"/>
              <w:snapToGrid w:val="0"/>
              <w:spacing w:line="360" w:lineRule="auto"/>
              <w:ind w:firstLineChars="100" w:firstLine="240"/>
              <w:rPr>
                <w:rFonts w:ascii="Book Antiqua" w:hAnsi="Book Antiqua" w:cs="Arial"/>
                <w:color w:val="000000" w:themeColor="text1"/>
              </w:rPr>
            </w:pPr>
            <w:bookmarkStart w:id="4" w:name="OLE_LINK1"/>
            <w:r w:rsidRPr="00226AC2">
              <w:rPr>
                <w:rFonts w:ascii="Book Antiqua" w:hAnsi="Book Antiqua" w:cs="Arial"/>
                <w:color w:val="000000" w:themeColor="text1"/>
              </w:rPr>
              <w:t>DMARDs</w:t>
            </w:r>
            <w:bookmarkEnd w:id="4"/>
            <w:r w:rsidRPr="00226AC2">
              <w:rPr>
                <w:rFonts w:ascii="Book Antiqua" w:hAnsi="Book Antiqua" w:cs="Arial"/>
                <w:color w:val="000000" w:themeColor="text1"/>
              </w:rPr>
              <w:t xml:space="preserve"> + GC</w:t>
            </w:r>
          </w:p>
        </w:tc>
        <w:tc>
          <w:tcPr>
            <w:tcW w:w="700" w:type="pct"/>
          </w:tcPr>
          <w:p w14:paraId="4E21CEC6" w14:textId="1E541C6E" w:rsidR="002F782D" w:rsidRPr="00226AC2" w:rsidRDefault="002F782D" w:rsidP="00226AC2">
            <w:pPr>
              <w:adjustRightInd w:val="0"/>
              <w:snapToGrid w:val="0"/>
              <w:spacing w:line="360" w:lineRule="auto"/>
              <w:rPr>
                <w:rFonts w:ascii="Book Antiqua" w:hAnsi="Book Antiqua" w:cs="Arial"/>
                <w:color w:val="000000" w:themeColor="text1"/>
              </w:rPr>
            </w:pPr>
            <w:r w:rsidRPr="00226AC2">
              <w:rPr>
                <w:rFonts w:ascii="Book Antiqua" w:hAnsi="Book Antiqua" w:cs="Arial"/>
                <w:color w:val="000000" w:themeColor="text1"/>
              </w:rPr>
              <w:t>117</w:t>
            </w:r>
            <w:r w:rsidR="00777AA9" w:rsidRPr="00226AC2">
              <w:rPr>
                <w:rFonts w:ascii="Book Antiqua" w:hAnsi="Book Antiqua" w:cs="Arial"/>
                <w:color w:val="000000" w:themeColor="text1"/>
              </w:rPr>
              <w:t xml:space="preserve"> (</w:t>
            </w:r>
            <w:r w:rsidRPr="00226AC2">
              <w:rPr>
                <w:rFonts w:ascii="Book Antiqua" w:hAnsi="Book Antiqua" w:cs="Arial"/>
                <w:color w:val="000000" w:themeColor="text1"/>
              </w:rPr>
              <w:t>74.1)</w:t>
            </w:r>
          </w:p>
        </w:tc>
        <w:tc>
          <w:tcPr>
            <w:tcW w:w="700" w:type="pct"/>
          </w:tcPr>
          <w:p w14:paraId="0206667D" w14:textId="16D7C452" w:rsidR="002F782D" w:rsidRPr="00226AC2" w:rsidRDefault="002F782D" w:rsidP="00226AC2">
            <w:pPr>
              <w:adjustRightInd w:val="0"/>
              <w:snapToGrid w:val="0"/>
              <w:spacing w:line="360" w:lineRule="auto"/>
              <w:rPr>
                <w:rFonts w:ascii="Book Antiqua" w:hAnsi="Book Antiqua" w:cs="Arial"/>
                <w:color w:val="000000" w:themeColor="text1"/>
              </w:rPr>
            </w:pPr>
            <w:r w:rsidRPr="00226AC2">
              <w:rPr>
                <w:rFonts w:ascii="Book Antiqua" w:hAnsi="Book Antiqua" w:cs="Arial"/>
                <w:color w:val="000000" w:themeColor="text1"/>
              </w:rPr>
              <w:t>60</w:t>
            </w:r>
            <w:r w:rsidR="00777AA9" w:rsidRPr="00226AC2">
              <w:rPr>
                <w:rFonts w:ascii="Book Antiqua" w:hAnsi="Book Antiqua" w:cs="Arial"/>
                <w:color w:val="000000" w:themeColor="text1"/>
              </w:rPr>
              <w:t xml:space="preserve"> (</w:t>
            </w:r>
            <w:r w:rsidRPr="00226AC2">
              <w:rPr>
                <w:rFonts w:ascii="Book Antiqua" w:hAnsi="Book Antiqua" w:cs="Arial"/>
                <w:color w:val="000000" w:themeColor="text1"/>
              </w:rPr>
              <w:t>75.0)</w:t>
            </w:r>
          </w:p>
        </w:tc>
        <w:tc>
          <w:tcPr>
            <w:tcW w:w="764" w:type="pct"/>
          </w:tcPr>
          <w:p w14:paraId="4A9673BF" w14:textId="1EADBCB3" w:rsidR="002F782D" w:rsidRPr="00226AC2" w:rsidRDefault="002F782D" w:rsidP="00226AC2">
            <w:pPr>
              <w:adjustRightInd w:val="0"/>
              <w:snapToGrid w:val="0"/>
              <w:spacing w:line="360" w:lineRule="auto"/>
              <w:rPr>
                <w:rFonts w:ascii="Book Antiqua" w:hAnsi="Book Antiqua" w:cs="Arial"/>
                <w:color w:val="000000" w:themeColor="text1"/>
              </w:rPr>
            </w:pPr>
            <w:r w:rsidRPr="00226AC2">
              <w:rPr>
                <w:rFonts w:ascii="Book Antiqua" w:hAnsi="Book Antiqua" w:cs="Arial"/>
                <w:color w:val="000000" w:themeColor="text1"/>
              </w:rPr>
              <w:t>57</w:t>
            </w:r>
            <w:r w:rsidR="00777AA9" w:rsidRPr="00226AC2">
              <w:rPr>
                <w:rFonts w:ascii="Book Antiqua" w:hAnsi="Book Antiqua" w:cs="Arial"/>
                <w:color w:val="000000" w:themeColor="text1"/>
              </w:rPr>
              <w:t xml:space="preserve"> (</w:t>
            </w:r>
            <w:r w:rsidRPr="00226AC2">
              <w:rPr>
                <w:rFonts w:ascii="Book Antiqua" w:hAnsi="Book Antiqua" w:cs="Arial"/>
                <w:color w:val="000000" w:themeColor="text1"/>
              </w:rPr>
              <w:t>73.1)</w:t>
            </w:r>
          </w:p>
        </w:tc>
        <w:tc>
          <w:tcPr>
            <w:tcW w:w="405" w:type="pct"/>
          </w:tcPr>
          <w:p w14:paraId="08E331EC" w14:textId="77777777" w:rsidR="002F782D" w:rsidRPr="00226AC2" w:rsidRDefault="002F782D" w:rsidP="00226AC2">
            <w:pPr>
              <w:adjustRightInd w:val="0"/>
              <w:snapToGrid w:val="0"/>
              <w:spacing w:line="360" w:lineRule="auto"/>
              <w:rPr>
                <w:rFonts w:ascii="Book Antiqua" w:hAnsi="Book Antiqua" w:cs="Arial"/>
                <w:color w:val="000000" w:themeColor="text1"/>
              </w:rPr>
            </w:pPr>
          </w:p>
        </w:tc>
        <w:tc>
          <w:tcPr>
            <w:tcW w:w="405" w:type="pct"/>
          </w:tcPr>
          <w:p w14:paraId="0EFED273" w14:textId="77777777" w:rsidR="002F782D" w:rsidRPr="00226AC2" w:rsidRDefault="002F782D" w:rsidP="00226AC2">
            <w:pPr>
              <w:adjustRightInd w:val="0"/>
              <w:snapToGrid w:val="0"/>
              <w:spacing w:line="360" w:lineRule="auto"/>
              <w:rPr>
                <w:rFonts w:ascii="Book Antiqua" w:hAnsi="Book Antiqua" w:cs="Arial"/>
                <w:color w:val="000000" w:themeColor="text1"/>
              </w:rPr>
            </w:pPr>
          </w:p>
        </w:tc>
        <w:tc>
          <w:tcPr>
            <w:tcW w:w="405" w:type="pct"/>
          </w:tcPr>
          <w:p w14:paraId="60DC4397" w14:textId="77777777" w:rsidR="002F782D" w:rsidRPr="00226AC2" w:rsidRDefault="002F782D" w:rsidP="00226AC2">
            <w:pPr>
              <w:adjustRightInd w:val="0"/>
              <w:snapToGrid w:val="0"/>
              <w:spacing w:line="360" w:lineRule="auto"/>
              <w:rPr>
                <w:rFonts w:ascii="Book Antiqua" w:hAnsi="Book Antiqua" w:cs="Arial"/>
                <w:color w:val="000000" w:themeColor="text1"/>
              </w:rPr>
            </w:pPr>
          </w:p>
        </w:tc>
        <w:tc>
          <w:tcPr>
            <w:tcW w:w="436" w:type="pct"/>
          </w:tcPr>
          <w:p w14:paraId="7D19F26F" w14:textId="77777777" w:rsidR="002F782D" w:rsidRPr="00226AC2" w:rsidRDefault="002F782D" w:rsidP="00226AC2">
            <w:pPr>
              <w:adjustRightInd w:val="0"/>
              <w:snapToGrid w:val="0"/>
              <w:spacing w:line="360" w:lineRule="auto"/>
              <w:rPr>
                <w:rFonts w:ascii="Book Antiqua" w:hAnsi="Book Antiqua" w:cs="Arial"/>
                <w:color w:val="000000" w:themeColor="text1"/>
              </w:rPr>
            </w:pPr>
          </w:p>
        </w:tc>
      </w:tr>
      <w:tr w:rsidR="000340FC" w:rsidRPr="00226AC2" w14:paraId="4C24EB91" w14:textId="77777777" w:rsidTr="00A440F9">
        <w:trPr>
          <w:trHeight w:val="317"/>
        </w:trPr>
        <w:tc>
          <w:tcPr>
            <w:tcW w:w="1185" w:type="pct"/>
          </w:tcPr>
          <w:p w14:paraId="4AEB5DED" w14:textId="77777777" w:rsidR="002F782D" w:rsidRPr="00226AC2" w:rsidRDefault="002F782D" w:rsidP="00226AC2">
            <w:pPr>
              <w:adjustRightInd w:val="0"/>
              <w:snapToGrid w:val="0"/>
              <w:spacing w:line="360" w:lineRule="auto"/>
              <w:ind w:firstLineChars="100" w:firstLine="240"/>
              <w:rPr>
                <w:rFonts w:ascii="Book Antiqua" w:hAnsi="Book Antiqua" w:cs="Arial"/>
                <w:color w:val="000000" w:themeColor="text1"/>
              </w:rPr>
            </w:pPr>
            <w:r w:rsidRPr="00226AC2">
              <w:rPr>
                <w:rFonts w:ascii="Book Antiqua" w:hAnsi="Book Antiqua" w:cs="Arial"/>
                <w:color w:val="000000" w:themeColor="text1"/>
              </w:rPr>
              <w:t>DMARDs + GC + biologics</w:t>
            </w:r>
          </w:p>
        </w:tc>
        <w:tc>
          <w:tcPr>
            <w:tcW w:w="700" w:type="pct"/>
          </w:tcPr>
          <w:p w14:paraId="23DD2D29" w14:textId="74E4ECE9" w:rsidR="002F782D" w:rsidRPr="00226AC2" w:rsidRDefault="002F782D" w:rsidP="00226AC2">
            <w:pPr>
              <w:adjustRightInd w:val="0"/>
              <w:snapToGrid w:val="0"/>
              <w:spacing w:line="360" w:lineRule="auto"/>
              <w:rPr>
                <w:rFonts w:ascii="Book Antiqua" w:hAnsi="Book Antiqua" w:cs="Arial"/>
                <w:color w:val="000000" w:themeColor="text1"/>
              </w:rPr>
            </w:pPr>
            <w:r w:rsidRPr="00226AC2">
              <w:rPr>
                <w:rFonts w:ascii="Book Antiqua" w:hAnsi="Book Antiqua" w:cs="Arial"/>
                <w:color w:val="000000" w:themeColor="text1"/>
              </w:rPr>
              <w:t>41</w:t>
            </w:r>
            <w:r w:rsidR="00777AA9" w:rsidRPr="00226AC2">
              <w:rPr>
                <w:rFonts w:ascii="Book Antiqua" w:hAnsi="Book Antiqua" w:cs="Arial"/>
                <w:color w:val="000000" w:themeColor="text1"/>
              </w:rPr>
              <w:t xml:space="preserve"> (</w:t>
            </w:r>
            <w:r w:rsidRPr="00226AC2">
              <w:rPr>
                <w:rFonts w:ascii="Book Antiqua" w:hAnsi="Book Antiqua" w:cs="Arial"/>
                <w:color w:val="000000" w:themeColor="text1"/>
              </w:rPr>
              <w:t>26.0)</w:t>
            </w:r>
          </w:p>
        </w:tc>
        <w:tc>
          <w:tcPr>
            <w:tcW w:w="700" w:type="pct"/>
          </w:tcPr>
          <w:p w14:paraId="771A551C" w14:textId="762DE5DE" w:rsidR="002F782D" w:rsidRPr="00226AC2" w:rsidRDefault="002F782D" w:rsidP="00226AC2">
            <w:pPr>
              <w:adjustRightInd w:val="0"/>
              <w:snapToGrid w:val="0"/>
              <w:spacing w:line="360" w:lineRule="auto"/>
              <w:rPr>
                <w:rFonts w:ascii="Book Antiqua" w:hAnsi="Book Antiqua" w:cs="Arial"/>
                <w:color w:val="000000" w:themeColor="text1"/>
              </w:rPr>
            </w:pPr>
            <w:r w:rsidRPr="00226AC2">
              <w:rPr>
                <w:rFonts w:ascii="Book Antiqua" w:hAnsi="Book Antiqua" w:cs="Arial"/>
                <w:color w:val="000000" w:themeColor="text1"/>
              </w:rPr>
              <w:t>20</w:t>
            </w:r>
            <w:r w:rsidR="00777AA9" w:rsidRPr="00226AC2">
              <w:rPr>
                <w:rFonts w:ascii="Book Antiqua" w:hAnsi="Book Antiqua" w:cs="Arial"/>
                <w:color w:val="000000" w:themeColor="text1"/>
              </w:rPr>
              <w:t xml:space="preserve"> (</w:t>
            </w:r>
            <w:r w:rsidRPr="00226AC2">
              <w:rPr>
                <w:rFonts w:ascii="Book Antiqua" w:hAnsi="Book Antiqua" w:cs="Arial"/>
                <w:color w:val="000000" w:themeColor="text1"/>
              </w:rPr>
              <w:t>25.0)</w:t>
            </w:r>
          </w:p>
        </w:tc>
        <w:tc>
          <w:tcPr>
            <w:tcW w:w="764" w:type="pct"/>
          </w:tcPr>
          <w:p w14:paraId="483FFD7F" w14:textId="61954DB3" w:rsidR="002F782D" w:rsidRPr="00226AC2" w:rsidRDefault="002F782D" w:rsidP="00226AC2">
            <w:pPr>
              <w:adjustRightInd w:val="0"/>
              <w:snapToGrid w:val="0"/>
              <w:spacing w:line="360" w:lineRule="auto"/>
              <w:rPr>
                <w:rFonts w:ascii="Book Antiqua" w:hAnsi="Book Antiqua" w:cs="Arial"/>
                <w:color w:val="000000" w:themeColor="text1"/>
              </w:rPr>
            </w:pPr>
            <w:r w:rsidRPr="00226AC2">
              <w:rPr>
                <w:rFonts w:ascii="Book Antiqua" w:hAnsi="Book Antiqua" w:cs="Arial"/>
                <w:color w:val="000000" w:themeColor="text1"/>
              </w:rPr>
              <w:t>21</w:t>
            </w:r>
            <w:r w:rsidR="00777AA9" w:rsidRPr="00226AC2">
              <w:rPr>
                <w:rFonts w:ascii="Book Antiqua" w:hAnsi="Book Antiqua" w:cs="Arial"/>
                <w:color w:val="000000" w:themeColor="text1"/>
              </w:rPr>
              <w:t xml:space="preserve"> (</w:t>
            </w:r>
            <w:r w:rsidRPr="00226AC2">
              <w:rPr>
                <w:rFonts w:ascii="Book Antiqua" w:hAnsi="Book Antiqua" w:cs="Arial"/>
                <w:color w:val="000000" w:themeColor="text1"/>
              </w:rPr>
              <w:t>26.9)</w:t>
            </w:r>
          </w:p>
        </w:tc>
        <w:tc>
          <w:tcPr>
            <w:tcW w:w="405" w:type="pct"/>
          </w:tcPr>
          <w:p w14:paraId="59ECC162" w14:textId="77777777" w:rsidR="002F782D" w:rsidRPr="00226AC2" w:rsidRDefault="002F782D" w:rsidP="00226AC2">
            <w:pPr>
              <w:adjustRightInd w:val="0"/>
              <w:snapToGrid w:val="0"/>
              <w:spacing w:line="360" w:lineRule="auto"/>
              <w:rPr>
                <w:rFonts w:ascii="Book Antiqua" w:hAnsi="Book Antiqua" w:cs="Arial"/>
                <w:color w:val="000000" w:themeColor="text1"/>
              </w:rPr>
            </w:pPr>
          </w:p>
        </w:tc>
        <w:tc>
          <w:tcPr>
            <w:tcW w:w="405" w:type="pct"/>
          </w:tcPr>
          <w:p w14:paraId="6AC3BB0B" w14:textId="77777777" w:rsidR="002F782D" w:rsidRPr="00226AC2" w:rsidRDefault="002F782D" w:rsidP="00226AC2">
            <w:pPr>
              <w:adjustRightInd w:val="0"/>
              <w:snapToGrid w:val="0"/>
              <w:spacing w:line="360" w:lineRule="auto"/>
              <w:rPr>
                <w:rFonts w:ascii="Book Antiqua" w:hAnsi="Book Antiqua" w:cs="Arial"/>
                <w:color w:val="000000" w:themeColor="text1"/>
              </w:rPr>
            </w:pPr>
          </w:p>
        </w:tc>
        <w:tc>
          <w:tcPr>
            <w:tcW w:w="405" w:type="pct"/>
          </w:tcPr>
          <w:p w14:paraId="71EB8B28" w14:textId="77777777" w:rsidR="002F782D" w:rsidRPr="00226AC2" w:rsidRDefault="002F782D" w:rsidP="00226AC2">
            <w:pPr>
              <w:adjustRightInd w:val="0"/>
              <w:snapToGrid w:val="0"/>
              <w:spacing w:line="360" w:lineRule="auto"/>
              <w:rPr>
                <w:rFonts w:ascii="Book Antiqua" w:hAnsi="Book Antiqua" w:cs="Arial"/>
                <w:color w:val="000000" w:themeColor="text1"/>
              </w:rPr>
            </w:pPr>
          </w:p>
        </w:tc>
        <w:tc>
          <w:tcPr>
            <w:tcW w:w="436" w:type="pct"/>
          </w:tcPr>
          <w:p w14:paraId="74466887" w14:textId="77777777" w:rsidR="002F782D" w:rsidRPr="00226AC2" w:rsidRDefault="002F782D" w:rsidP="00226AC2">
            <w:pPr>
              <w:adjustRightInd w:val="0"/>
              <w:snapToGrid w:val="0"/>
              <w:spacing w:line="360" w:lineRule="auto"/>
              <w:rPr>
                <w:rFonts w:ascii="Book Antiqua" w:hAnsi="Book Antiqua" w:cs="Arial"/>
                <w:color w:val="000000" w:themeColor="text1"/>
              </w:rPr>
            </w:pPr>
          </w:p>
        </w:tc>
      </w:tr>
      <w:tr w:rsidR="000340FC" w:rsidRPr="00226AC2" w14:paraId="6BDD1B5D" w14:textId="77777777" w:rsidTr="00A440F9">
        <w:trPr>
          <w:trHeight w:val="317"/>
        </w:trPr>
        <w:tc>
          <w:tcPr>
            <w:tcW w:w="1185" w:type="pct"/>
          </w:tcPr>
          <w:p w14:paraId="3F6E0280" w14:textId="4EA34AFF" w:rsidR="002F782D" w:rsidRPr="00226AC2" w:rsidRDefault="002F782D" w:rsidP="00226AC2">
            <w:pPr>
              <w:adjustRightInd w:val="0"/>
              <w:snapToGrid w:val="0"/>
              <w:spacing w:line="360" w:lineRule="auto"/>
              <w:rPr>
                <w:rFonts w:ascii="Book Antiqua" w:hAnsi="Book Antiqua" w:cs="Arial"/>
                <w:color w:val="000000" w:themeColor="text1"/>
              </w:rPr>
            </w:pPr>
            <w:r w:rsidRPr="00226AC2">
              <w:rPr>
                <w:rFonts w:ascii="Book Antiqua" w:hAnsi="Book Antiqua" w:cs="Arial"/>
                <w:color w:val="000000" w:themeColor="text1"/>
              </w:rPr>
              <w:t>Disease duration (</w:t>
            </w:r>
            <w:r w:rsidR="008977F2" w:rsidRPr="00226AC2">
              <w:rPr>
                <w:rFonts w:ascii="Book Antiqua" w:hAnsi="Book Antiqua" w:cs="Arial"/>
                <w:color w:val="000000" w:themeColor="text1"/>
              </w:rPr>
              <w:t>yr</w:t>
            </w:r>
            <w:r w:rsidRPr="00226AC2">
              <w:rPr>
                <w:rFonts w:ascii="Book Antiqua" w:hAnsi="Book Antiqua" w:cs="Arial"/>
                <w:color w:val="000000" w:themeColor="text1"/>
              </w:rPr>
              <w:t xml:space="preserve">), </w:t>
            </w:r>
            <w:r w:rsidR="008977F2" w:rsidRPr="00226AC2">
              <w:rPr>
                <w:rFonts w:ascii="Book Antiqua" w:hAnsi="Book Antiqua" w:cs="Arial"/>
                <w:color w:val="000000" w:themeColor="text1"/>
              </w:rPr>
              <w:t xml:space="preserve">mean </w:t>
            </w:r>
            <w:r w:rsidRPr="00226AC2">
              <w:rPr>
                <w:rFonts w:ascii="Book Antiqua" w:hAnsi="Book Antiqua" w:cs="Arial"/>
                <w:color w:val="000000" w:themeColor="text1"/>
              </w:rPr>
              <w:t>(IQR)</w:t>
            </w:r>
          </w:p>
        </w:tc>
        <w:tc>
          <w:tcPr>
            <w:tcW w:w="700" w:type="pct"/>
          </w:tcPr>
          <w:p w14:paraId="3A6FEDA6" w14:textId="144CD217" w:rsidR="002F782D" w:rsidRPr="00226AC2" w:rsidRDefault="002F782D" w:rsidP="00226AC2">
            <w:pPr>
              <w:adjustRightInd w:val="0"/>
              <w:snapToGrid w:val="0"/>
              <w:spacing w:line="360" w:lineRule="auto"/>
              <w:rPr>
                <w:rFonts w:ascii="Book Antiqua" w:hAnsi="Book Antiqua" w:cs="Arial"/>
                <w:color w:val="000000" w:themeColor="text1"/>
              </w:rPr>
            </w:pPr>
            <w:r w:rsidRPr="00226AC2">
              <w:rPr>
                <w:rFonts w:ascii="Book Antiqua" w:hAnsi="Book Antiqua" w:cs="Arial"/>
                <w:color w:val="000000" w:themeColor="text1"/>
              </w:rPr>
              <w:t>5.5</w:t>
            </w:r>
            <w:r w:rsidR="00777AA9" w:rsidRPr="00226AC2">
              <w:rPr>
                <w:rFonts w:ascii="Book Antiqua" w:hAnsi="Book Antiqua" w:cs="Arial"/>
                <w:color w:val="000000" w:themeColor="text1"/>
              </w:rPr>
              <w:t xml:space="preserve"> </w:t>
            </w:r>
            <w:r w:rsidRPr="00226AC2">
              <w:rPr>
                <w:rFonts w:ascii="Book Antiqua" w:hAnsi="Book Antiqua" w:cs="Arial"/>
                <w:color w:val="000000" w:themeColor="text1"/>
              </w:rPr>
              <w:t>(6.0)</w:t>
            </w:r>
          </w:p>
        </w:tc>
        <w:tc>
          <w:tcPr>
            <w:tcW w:w="700" w:type="pct"/>
          </w:tcPr>
          <w:p w14:paraId="72FCC5CE" w14:textId="2A6B0235" w:rsidR="002F782D" w:rsidRPr="00226AC2" w:rsidRDefault="002F782D" w:rsidP="00226AC2">
            <w:pPr>
              <w:adjustRightInd w:val="0"/>
              <w:snapToGrid w:val="0"/>
              <w:spacing w:line="360" w:lineRule="auto"/>
              <w:rPr>
                <w:rFonts w:ascii="Book Antiqua" w:hAnsi="Book Antiqua" w:cs="Arial"/>
                <w:color w:val="000000" w:themeColor="text1"/>
              </w:rPr>
            </w:pPr>
            <w:r w:rsidRPr="00226AC2">
              <w:rPr>
                <w:rFonts w:ascii="Book Antiqua" w:hAnsi="Book Antiqua" w:cs="Arial"/>
                <w:color w:val="000000" w:themeColor="text1"/>
              </w:rPr>
              <w:t>5.0</w:t>
            </w:r>
            <w:r w:rsidR="00777AA9" w:rsidRPr="00226AC2">
              <w:rPr>
                <w:rFonts w:ascii="Book Antiqua" w:hAnsi="Book Antiqua" w:cs="Arial"/>
                <w:color w:val="000000" w:themeColor="text1"/>
              </w:rPr>
              <w:t xml:space="preserve"> (</w:t>
            </w:r>
            <w:r w:rsidRPr="00226AC2">
              <w:rPr>
                <w:rFonts w:ascii="Book Antiqua" w:hAnsi="Book Antiqua" w:cs="Arial"/>
                <w:color w:val="000000" w:themeColor="text1"/>
              </w:rPr>
              <w:t>5.0)</w:t>
            </w:r>
          </w:p>
        </w:tc>
        <w:tc>
          <w:tcPr>
            <w:tcW w:w="764" w:type="pct"/>
          </w:tcPr>
          <w:p w14:paraId="663D5B22" w14:textId="4F67D321" w:rsidR="002F782D" w:rsidRPr="00226AC2" w:rsidRDefault="002F782D" w:rsidP="00226AC2">
            <w:pPr>
              <w:adjustRightInd w:val="0"/>
              <w:snapToGrid w:val="0"/>
              <w:spacing w:line="360" w:lineRule="auto"/>
              <w:rPr>
                <w:rFonts w:ascii="Book Antiqua" w:hAnsi="Book Antiqua" w:cs="Arial"/>
                <w:color w:val="000000" w:themeColor="text1"/>
              </w:rPr>
            </w:pPr>
            <w:r w:rsidRPr="00226AC2">
              <w:rPr>
                <w:rFonts w:ascii="Book Antiqua" w:hAnsi="Book Antiqua" w:cs="Arial"/>
                <w:color w:val="000000" w:themeColor="text1"/>
              </w:rPr>
              <w:t>6.5</w:t>
            </w:r>
            <w:r w:rsidR="00777AA9" w:rsidRPr="00226AC2">
              <w:rPr>
                <w:rFonts w:ascii="Book Antiqua" w:hAnsi="Book Antiqua" w:cs="Arial"/>
                <w:color w:val="000000" w:themeColor="text1"/>
              </w:rPr>
              <w:t xml:space="preserve"> (</w:t>
            </w:r>
            <w:r w:rsidRPr="00226AC2">
              <w:rPr>
                <w:rFonts w:ascii="Book Antiqua" w:hAnsi="Book Antiqua" w:cs="Arial"/>
                <w:color w:val="000000" w:themeColor="text1"/>
              </w:rPr>
              <w:t>4.3)</w:t>
            </w:r>
          </w:p>
        </w:tc>
        <w:tc>
          <w:tcPr>
            <w:tcW w:w="405" w:type="pct"/>
          </w:tcPr>
          <w:p w14:paraId="5ADE0563" w14:textId="77777777" w:rsidR="002F782D" w:rsidRPr="00226AC2" w:rsidRDefault="002F782D" w:rsidP="00226AC2">
            <w:pPr>
              <w:adjustRightInd w:val="0"/>
              <w:snapToGrid w:val="0"/>
              <w:spacing w:line="360" w:lineRule="auto"/>
              <w:rPr>
                <w:rFonts w:ascii="Book Antiqua" w:hAnsi="Book Antiqua" w:cs="Arial"/>
                <w:color w:val="000000" w:themeColor="text1"/>
              </w:rPr>
            </w:pPr>
          </w:p>
        </w:tc>
        <w:tc>
          <w:tcPr>
            <w:tcW w:w="405" w:type="pct"/>
          </w:tcPr>
          <w:p w14:paraId="12817F3C" w14:textId="77777777" w:rsidR="002F782D" w:rsidRPr="00226AC2" w:rsidRDefault="002F782D" w:rsidP="00226AC2">
            <w:pPr>
              <w:adjustRightInd w:val="0"/>
              <w:snapToGrid w:val="0"/>
              <w:spacing w:line="360" w:lineRule="auto"/>
              <w:rPr>
                <w:rFonts w:ascii="Book Antiqua" w:hAnsi="Book Antiqua" w:cs="Arial"/>
                <w:color w:val="000000" w:themeColor="text1"/>
              </w:rPr>
            </w:pPr>
            <w:r w:rsidRPr="00226AC2">
              <w:rPr>
                <w:rFonts w:ascii="Book Antiqua" w:hAnsi="Book Antiqua" w:cs="Arial"/>
                <w:color w:val="000000" w:themeColor="text1"/>
              </w:rPr>
              <w:t>-1.816</w:t>
            </w:r>
          </w:p>
        </w:tc>
        <w:tc>
          <w:tcPr>
            <w:tcW w:w="405" w:type="pct"/>
          </w:tcPr>
          <w:p w14:paraId="0CFAD33A" w14:textId="77777777" w:rsidR="002F782D" w:rsidRPr="00226AC2" w:rsidRDefault="002F782D" w:rsidP="00226AC2">
            <w:pPr>
              <w:adjustRightInd w:val="0"/>
              <w:snapToGrid w:val="0"/>
              <w:spacing w:line="360" w:lineRule="auto"/>
              <w:rPr>
                <w:rFonts w:ascii="Book Antiqua" w:hAnsi="Book Antiqua" w:cs="Arial"/>
                <w:color w:val="000000" w:themeColor="text1"/>
              </w:rPr>
            </w:pPr>
          </w:p>
        </w:tc>
        <w:tc>
          <w:tcPr>
            <w:tcW w:w="436" w:type="pct"/>
          </w:tcPr>
          <w:p w14:paraId="0D8614EA" w14:textId="77777777" w:rsidR="002F782D" w:rsidRPr="00226AC2" w:rsidRDefault="002F782D" w:rsidP="00226AC2">
            <w:pPr>
              <w:adjustRightInd w:val="0"/>
              <w:snapToGrid w:val="0"/>
              <w:spacing w:line="360" w:lineRule="auto"/>
              <w:rPr>
                <w:rFonts w:ascii="Book Antiqua" w:hAnsi="Book Antiqua" w:cs="Arial"/>
                <w:color w:val="000000" w:themeColor="text1"/>
              </w:rPr>
            </w:pPr>
            <w:r w:rsidRPr="00226AC2">
              <w:rPr>
                <w:rFonts w:ascii="Book Antiqua" w:hAnsi="Book Antiqua" w:cs="Arial"/>
                <w:color w:val="000000" w:themeColor="text1"/>
              </w:rPr>
              <w:t>0.069</w:t>
            </w:r>
          </w:p>
        </w:tc>
      </w:tr>
      <w:tr w:rsidR="000340FC" w:rsidRPr="00226AC2" w14:paraId="5E41C2B5" w14:textId="77777777" w:rsidTr="00A440F9">
        <w:trPr>
          <w:trHeight w:val="317"/>
        </w:trPr>
        <w:tc>
          <w:tcPr>
            <w:tcW w:w="1185" w:type="pct"/>
          </w:tcPr>
          <w:p w14:paraId="1C6FAE22" w14:textId="1EB410D3" w:rsidR="002F782D" w:rsidRPr="00226AC2" w:rsidRDefault="002F782D" w:rsidP="00226AC2">
            <w:pPr>
              <w:adjustRightInd w:val="0"/>
              <w:snapToGrid w:val="0"/>
              <w:spacing w:line="360" w:lineRule="auto"/>
              <w:rPr>
                <w:rFonts w:ascii="Book Antiqua" w:hAnsi="Book Antiqua" w:cs="Arial"/>
                <w:color w:val="000000" w:themeColor="text1"/>
              </w:rPr>
            </w:pPr>
            <w:r w:rsidRPr="00226AC2">
              <w:rPr>
                <w:rFonts w:ascii="Book Antiqua" w:hAnsi="Book Antiqua" w:cs="Arial"/>
                <w:color w:val="000000" w:themeColor="text1"/>
              </w:rPr>
              <w:t xml:space="preserve">CRP (mg/L), </w:t>
            </w:r>
            <w:r w:rsidR="008977F2" w:rsidRPr="00226AC2">
              <w:rPr>
                <w:rFonts w:ascii="Book Antiqua" w:hAnsi="Book Antiqua" w:cs="Arial"/>
                <w:color w:val="000000" w:themeColor="text1"/>
              </w:rPr>
              <w:t>mean</w:t>
            </w:r>
            <w:r w:rsidR="00D81B93" w:rsidRPr="00226AC2">
              <w:rPr>
                <w:rFonts w:ascii="Book Antiqua" w:hAnsi="Book Antiqua" w:cs="Arial"/>
                <w:color w:val="000000" w:themeColor="text1"/>
              </w:rPr>
              <w:t xml:space="preserve"> ± </w:t>
            </w:r>
            <w:r w:rsidRPr="00226AC2">
              <w:rPr>
                <w:rFonts w:ascii="Book Antiqua" w:hAnsi="Book Antiqua" w:cs="Arial"/>
                <w:color w:val="000000" w:themeColor="text1"/>
              </w:rPr>
              <w:t>SD</w:t>
            </w:r>
          </w:p>
        </w:tc>
        <w:tc>
          <w:tcPr>
            <w:tcW w:w="700" w:type="pct"/>
          </w:tcPr>
          <w:p w14:paraId="2D77F8DD" w14:textId="7F0E8123" w:rsidR="002F782D" w:rsidRPr="00226AC2" w:rsidRDefault="002F782D" w:rsidP="00226AC2">
            <w:pPr>
              <w:adjustRightInd w:val="0"/>
              <w:snapToGrid w:val="0"/>
              <w:spacing w:line="360" w:lineRule="auto"/>
              <w:rPr>
                <w:rFonts w:ascii="Book Antiqua" w:hAnsi="Book Antiqua" w:cs="Arial"/>
                <w:color w:val="000000" w:themeColor="text1"/>
              </w:rPr>
            </w:pPr>
            <w:r w:rsidRPr="00226AC2">
              <w:rPr>
                <w:rFonts w:ascii="Book Antiqua" w:hAnsi="Book Antiqua" w:cs="Arial"/>
                <w:color w:val="000000" w:themeColor="text1"/>
              </w:rPr>
              <w:t>18.00</w:t>
            </w:r>
            <w:r w:rsidR="00D81B93" w:rsidRPr="00226AC2">
              <w:rPr>
                <w:rFonts w:ascii="Book Antiqua" w:hAnsi="Book Antiqua" w:cs="Arial"/>
                <w:color w:val="000000" w:themeColor="text1"/>
              </w:rPr>
              <w:t xml:space="preserve"> ± </w:t>
            </w:r>
            <w:r w:rsidRPr="00226AC2">
              <w:rPr>
                <w:rFonts w:ascii="Book Antiqua" w:hAnsi="Book Antiqua" w:cs="Arial"/>
                <w:color w:val="000000" w:themeColor="text1"/>
              </w:rPr>
              <w:t>5.52</w:t>
            </w:r>
          </w:p>
        </w:tc>
        <w:tc>
          <w:tcPr>
            <w:tcW w:w="700" w:type="pct"/>
          </w:tcPr>
          <w:p w14:paraId="6E92F4B3" w14:textId="5A15759A" w:rsidR="002F782D" w:rsidRPr="00226AC2" w:rsidRDefault="002F782D" w:rsidP="00226AC2">
            <w:pPr>
              <w:adjustRightInd w:val="0"/>
              <w:snapToGrid w:val="0"/>
              <w:spacing w:line="360" w:lineRule="auto"/>
              <w:rPr>
                <w:rFonts w:ascii="Book Antiqua" w:hAnsi="Book Antiqua" w:cs="Arial"/>
                <w:color w:val="000000" w:themeColor="text1"/>
              </w:rPr>
            </w:pPr>
            <w:r w:rsidRPr="00226AC2">
              <w:rPr>
                <w:rFonts w:ascii="Book Antiqua" w:hAnsi="Book Antiqua" w:cs="Arial"/>
                <w:color w:val="000000" w:themeColor="text1"/>
              </w:rPr>
              <w:t>17.74</w:t>
            </w:r>
            <w:r w:rsidR="00D81B93" w:rsidRPr="00226AC2">
              <w:rPr>
                <w:rFonts w:ascii="Book Antiqua" w:hAnsi="Book Antiqua" w:cs="Arial"/>
                <w:color w:val="000000" w:themeColor="text1"/>
              </w:rPr>
              <w:t xml:space="preserve"> ± </w:t>
            </w:r>
            <w:r w:rsidRPr="00226AC2">
              <w:rPr>
                <w:rFonts w:ascii="Book Antiqua" w:hAnsi="Book Antiqua" w:cs="Arial"/>
                <w:color w:val="000000" w:themeColor="text1"/>
              </w:rPr>
              <w:t>5.65</w:t>
            </w:r>
          </w:p>
        </w:tc>
        <w:tc>
          <w:tcPr>
            <w:tcW w:w="764" w:type="pct"/>
          </w:tcPr>
          <w:p w14:paraId="16C25CA2" w14:textId="2D6E5ADA" w:rsidR="002F782D" w:rsidRPr="00226AC2" w:rsidRDefault="002F782D" w:rsidP="00226AC2">
            <w:pPr>
              <w:adjustRightInd w:val="0"/>
              <w:snapToGrid w:val="0"/>
              <w:spacing w:line="360" w:lineRule="auto"/>
              <w:rPr>
                <w:rFonts w:ascii="Book Antiqua" w:hAnsi="Book Antiqua" w:cs="Arial"/>
                <w:color w:val="000000" w:themeColor="text1"/>
              </w:rPr>
            </w:pPr>
            <w:r w:rsidRPr="00226AC2">
              <w:rPr>
                <w:rFonts w:ascii="Book Antiqua" w:hAnsi="Book Antiqua" w:cs="Arial"/>
                <w:color w:val="000000" w:themeColor="text1"/>
              </w:rPr>
              <w:t>18.25</w:t>
            </w:r>
            <w:r w:rsidR="00D81B93" w:rsidRPr="00226AC2">
              <w:rPr>
                <w:rFonts w:ascii="Book Antiqua" w:hAnsi="Book Antiqua" w:cs="Arial"/>
                <w:color w:val="000000" w:themeColor="text1"/>
              </w:rPr>
              <w:t xml:space="preserve"> ± </w:t>
            </w:r>
            <w:r w:rsidRPr="00226AC2">
              <w:rPr>
                <w:rFonts w:ascii="Book Antiqua" w:hAnsi="Book Antiqua" w:cs="Arial"/>
                <w:color w:val="000000" w:themeColor="text1"/>
              </w:rPr>
              <w:t>5.41</w:t>
            </w:r>
          </w:p>
        </w:tc>
        <w:tc>
          <w:tcPr>
            <w:tcW w:w="405" w:type="pct"/>
          </w:tcPr>
          <w:p w14:paraId="39687204" w14:textId="77777777" w:rsidR="002F782D" w:rsidRPr="00226AC2" w:rsidRDefault="002F782D" w:rsidP="00226AC2">
            <w:pPr>
              <w:adjustRightInd w:val="0"/>
              <w:snapToGrid w:val="0"/>
              <w:spacing w:line="360" w:lineRule="auto"/>
              <w:rPr>
                <w:rFonts w:ascii="Book Antiqua" w:hAnsi="Book Antiqua" w:cs="Arial"/>
                <w:color w:val="000000" w:themeColor="text1"/>
              </w:rPr>
            </w:pPr>
            <w:r w:rsidRPr="00226AC2">
              <w:rPr>
                <w:rFonts w:ascii="Book Antiqua" w:hAnsi="Book Antiqua" w:cs="Arial"/>
                <w:color w:val="000000" w:themeColor="text1"/>
              </w:rPr>
              <w:t>-0.579</w:t>
            </w:r>
          </w:p>
        </w:tc>
        <w:tc>
          <w:tcPr>
            <w:tcW w:w="405" w:type="pct"/>
          </w:tcPr>
          <w:p w14:paraId="76EAE202" w14:textId="77777777" w:rsidR="002F782D" w:rsidRPr="00226AC2" w:rsidRDefault="002F782D" w:rsidP="00226AC2">
            <w:pPr>
              <w:adjustRightInd w:val="0"/>
              <w:snapToGrid w:val="0"/>
              <w:spacing w:line="360" w:lineRule="auto"/>
              <w:rPr>
                <w:rFonts w:ascii="Book Antiqua" w:hAnsi="Book Antiqua" w:cs="Arial"/>
                <w:color w:val="000000" w:themeColor="text1"/>
              </w:rPr>
            </w:pPr>
          </w:p>
        </w:tc>
        <w:tc>
          <w:tcPr>
            <w:tcW w:w="405" w:type="pct"/>
          </w:tcPr>
          <w:p w14:paraId="2BED6FC6" w14:textId="77777777" w:rsidR="002F782D" w:rsidRPr="00226AC2" w:rsidRDefault="002F782D" w:rsidP="00226AC2">
            <w:pPr>
              <w:adjustRightInd w:val="0"/>
              <w:snapToGrid w:val="0"/>
              <w:spacing w:line="360" w:lineRule="auto"/>
              <w:rPr>
                <w:rFonts w:ascii="Book Antiqua" w:hAnsi="Book Antiqua" w:cs="Arial"/>
                <w:color w:val="000000" w:themeColor="text1"/>
              </w:rPr>
            </w:pPr>
          </w:p>
        </w:tc>
        <w:tc>
          <w:tcPr>
            <w:tcW w:w="436" w:type="pct"/>
          </w:tcPr>
          <w:p w14:paraId="4EE5BAF2" w14:textId="77777777" w:rsidR="002F782D" w:rsidRPr="00226AC2" w:rsidRDefault="002F782D" w:rsidP="00226AC2">
            <w:pPr>
              <w:adjustRightInd w:val="0"/>
              <w:snapToGrid w:val="0"/>
              <w:spacing w:line="360" w:lineRule="auto"/>
              <w:rPr>
                <w:rFonts w:ascii="Book Antiqua" w:hAnsi="Book Antiqua" w:cs="Arial"/>
                <w:color w:val="000000" w:themeColor="text1"/>
              </w:rPr>
            </w:pPr>
            <w:r w:rsidRPr="00226AC2">
              <w:rPr>
                <w:rFonts w:ascii="Book Antiqua" w:hAnsi="Book Antiqua" w:cs="Arial"/>
                <w:color w:val="000000" w:themeColor="text1"/>
              </w:rPr>
              <w:t>0.563</w:t>
            </w:r>
          </w:p>
        </w:tc>
      </w:tr>
      <w:tr w:rsidR="000340FC" w:rsidRPr="00226AC2" w14:paraId="51ED35B3" w14:textId="77777777" w:rsidTr="00A440F9">
        <w:trPr>
          <w:trHeight w:val="317"/>
        </w:trPr>
        <w:tc>
          <w:tcPr>
            <w:tcW w:w="1185" w:type="pct"/>
          </w:tcPr>
          <w:p w14:paraId="1BD79011" w14:textId="42CAF619" w:rsidR="002F782D" w:rsidRPr="00226AC2" w:rsidRDefault="002F782D" w:rsidP="00226AC2">
            <w:pPr>
              <w:adjustRightInd w:val="0"/>
              <w:snapToGrid w:val="0"/>
              <w:spacing w:line="360" w:lineRule="auto"/>
              <w:rPr>
                <w:rFonts w:ascii="Book Antiqua" w:hAnsi="Book Antiqua" w:cs="Arial"/>
                <w:color w:val="000000" w:themeColor="text1"/>
              </w:rPr>
            </w:pPr>
            <w:r w:rsidRPr="00226AC2">
              <w:rPr>
                <w:rFonts w:ascii="Book Antiqua" w:hAnsi="Book Antiqua" w:cs="Arial"/>
                <w:color w:val="000000" w:themeColor="text1"/>
              </w:rPr>
              <w:t xml:space="preserve">ESR (mm/h), </w:t>
            </w:r>
            <w:r w:rsidR="008977F2" w:rsidRPr="00226AC2">
              <w:rPr>
                <w:rFonts w:ascii="Book Antiqua" w:hAnsi="Book Antiqua" w:cs="Arial"/>
                <w:color w:val="000000" w:themeColor="text1"/>
              </w:rPr>
              <w:t>mean</w:t>
            </w:r>
            <w:r w:rsidR="00D81B93" w:rsidRPr="00226AC2">
              <w:rPr>
                <w:rFonts w:ascii="Book Antiqua" w:hAnsi="Book Antiqua" w:cs="Arial"/>
                <w:color w:val="000000" w:themeColor="text1"/>
              </w:rPr>
              <w:t xml:space="preserve"> ± </w:t>
            </w:r>
            <w:r w:rsidRPr="00226AC2">
              <w:rPr>
                <w:rFonts w:ascii="Book Antiqua" w:hAnsi="Book Antiqua" w:cs="Arial"/>
                <w:color w:val="000000" w:themeColor="text1"/>
              </w:rPr>
              <w:t>SD</w:t>
            </w:r>
          </w:p>
        </w:tc>
        <w:tc>
          <w:tcPr>
            <w:tcW w:w="700" w:type="pct"/>
          </w:tcPr>
          <w:p w14:paraId="2942B5AC" w14:textId="6B729A3D" w:rsidR="002F782D" w:rsidRPr="00226AC2" w:rsidRDefault="002F782D" w:rsidP="00226AC2">
            <w:pPr>
              <w:adjustRightInd w:val="0"/>
              <w:snapToGrid w:val="0"/>
              <w:spacing w:line="360" w:lineRule="auto"/>
              <w:rPr>
                <w:rFonts w:ascii="Book Antiqua" w:hAnsi="Book Antiqua" w:cs="Arial"/>
                <w:color w:val="000000" w:themeColor="text1"/>
              </w:rPr>
            </w:pPr>
            <w:r w:rsidRPr="00226AC2">
              <w:rPr>
                <w:rFonts w:ascii="Book Antiqua" w:hAnsi="Book Antiqua" w:cs="Arial"/>
                <w:color w:val="000000" w:themeColor="text1"/>
              </w:rPr>
              <w:t>35.49</w:t>
            </w:r>
            <w:r w:rsidR="00D81B93" w:rsidRPr="00226AC2">
              <w:rPr>
                <w:rFonts w:ascii="Book Antiqua" w:hAnsi="Book Antiqua" w:cs="Arial"/>
                <w:color w:val="000000" w:themeColor="text1"/>
              </w:rPr>
              <w:t xml:space="preserve"> ± </w:t>
            </w:r>
            <w:r w:rsidRPr="00226AC2">
              <w:rPr>
                <w:rFonts w:ascii="Book Antiqua" w:hAnsi="Book Antiqua" w:cs="Arial"/>
                <w:color w:val="000000" w:themeColor="text1"/>
              </w:rPr>
              <w:t>5.33</w:t>
            </w:r>
          </w:p>
        </w:tc>
        <w:tc>
          <w:tcPr>
            <w:tcW w:w="700" w:type="pct"/>
          </w:tcPr>
          <w:p w14:paraId="7F404A9E" w14:textId="1808981B" w:rsidR="002F782D" w:rsidRPr="00226AC2" w:rsidRDefault="002F782D" w:rsidP="00226AC2">
            <w:pPr>
              <w:adjustRightInd w:val="0"/>
              <w:snapToGrid w:val="0"/>
              <w:spacing w:line="360" w:lineRule="auto"/>
              <w:rPr>
                <w:rFonts w:ascii="Book Antiqua" w:hAnsi="Book Antiqua" w:cs="Arial"/>
                <w:color w:val="000000" w:themeColor="text1"/>
              </w:rPr>
            </w:pPr>
            <w:r w:rsidRPr="00226AC2">
              <w:rPr>
                <w:rFonts w:ascii="Book Antiqua" w:hAnsi="Book Antiqua" w:cs="Arial"/>
                <w:color w:val="000000" w:themeColor="text1"/>
              </w:rPr>
              <w:t>35.61</w:t>
            </w:r>
            <w:r w:rsidR="00D81B93" w:rsidRPr="00226AC2">
              <w:rPr>
                <w:rFonts w:ascii="Book Antiqua" w:hAnsi="Book Antiqua" w:cs="Arial"/>
                <w:color w:val="000000" w:themeColor="text1"/>
              </w:rPr>
              <w:t xml:space="preserve"> ± </w:t>
            </w:r>
            <w:r w:rsidRPr="00226AC2">
              <w:rPr>
                <w:rFonts w:ascii="Book Antiqua" w:hAnsi="Book Antiqua" w:cs="Arial"/>
                <w:color w:val="000000" w:themeColor="text1"/>
              </w:rPr>
              <w:t>5.29</w:t>
            </w:r>
          </w:p>
        </w:tc>
        <w:tc>
          <w:tcPr>
            <w:tcW w:w="764" w:type="pct"/>
          </w:tcPr>
          <w:p w14:paraId="607B8602" w14:textId="0ED436C9" w:rsidR="002F782D" w:rsidRPr="00226AC2" w:rsidRDefault="002F782D" w:rsidP="00226AC2">
            <w:pPr>
              <w:adjustRightInd w:val="0"/>
              <w:snapToGrid w:val="0"/>
              <w:spacing w:line="360" w:lineRule="auto"/>
              <w:rPr>
                <w:rFonts w:ascii="Book Antiqua" w:hAnsi="Book Antiqua" w:cs="Arial"/>
                <w:color w:val="000000" w:themeColor="text1"/>
              </w:rPr>
            </w:pPr>
            <w:r w:rsidRPr="00226AC2">
              <w:rPr>
                <w:rFonts w:ascii="Book Antiqua" w:hAnsi="Book Antiqua" w:cs="Arial"/>
                <w:color w:val="000000" w:themeColor="text1"/>
              </w:rPr>
              <w:t>35.36</w:t>
            </w:r>
            <w:r w:rsidR="00D81B93" w:rsidRPr="00226AC2">
              <w:rPr>
                <w:rFonts w:ascii="Book Antiqua" w:hAnsi="Book Antiqua" w:cs="Arial"/>
                <w:color w:val="000000" w:themeColor="text1"/>
              </w:rPr>
              <w:t xml:space="preserve"> ± </w:t>
            </w:r>
            <w:r w:rsidRPr="00226AC2">
              <w:rPr>
                <w:rFonts w:ascii="Book Antiqua" w:hAnsi="Book Antiqua" w:cs="Arial"/>
                <w:color w:val="000000" w:themeColor="text1"/>
              </w:rPr>
              <w:t>5.41</w:t>
            </w:r>
          </w:p>
        </w:tc>
        <w:tc>
          <w:tcPr>
            <w:tcW w:w="405" w:type="pct"/>
          </w:tcPr>
          <w:p w14:paraId="7DD0E93E" w14:textId="77777777" w:rsidR="002F782D" w:rsidRPr="00226AC2" w:rsidRDefault="002F782D" w:rsidP="00226AC2">
            <w:pPr>
              <w:adjustRightInd w:val="0"/>
              <w:snapToGrid w:val="0"/>
              <w:spacing w:line="360" w:lineRule="auto"/>
              <w:rPr>
                <w:rFonts w:ascii="Book Antiqua" w:hAnsi="Book Antiqua" w:cs="Arial"/>
                <w:color w:val="000000" w:themeColor="text1"/>
              </w:rPr>
            </w:pPr>
            <w:r w:rsidRPr="00226AC2">
              <w:rPr>
                <w:rFonts w:ascii="Book Antiqua" w:hAnsi="Book Antiqua" w:cs="Arial"/>
                <w:color w:val="000000" w:themeColor="text1"/>
              </w:rPr>
              <w:t>0.298</w:t>
            </w:r>
          </w:p>
        </w:tc>
        <w:tc>
          <w:tcPr>
            <w:tcW w:w="405" w:type="pct"/>
          </w:tcPr>
          <w:p w14:paraId="5290ECA7" w14:textId="77777777" w:rsidR="002F782D" w:rsidRPr="00226AC2" w:rsidRDefault="002F782D" w:rsidP="00226AC2">
            <w:pPr>
              <w:adjustRightInd w:val="0"/>
              <w:snapToGrid w:val="0"/>
              <w:spacing w:line="360" w:lineRule="auto"/>
              <w:rPr>
                <w:rFonts w:ascii="Book Antiqua" w:hAnsi="Book Antiqua" w:cs="Arial"/>
                <w:color w:val="000000" w:themeColor="text1"/>
              </w:rPr>
            </w:pPr>
          </w:p>
        </w:tc>
        <w:tc>
          <w:tcPr>
            <w:tcW w:w="405" w:type="pct"/>
          </w:tcPr>
          <w:p w14:paraId="1CD3A9B2" w14:textId="77777777" w:rsidR="002F782D" w:rsidRPr="00226AC2" w:rsidRDefault="002F782D" w:rsidP="00226AC2">
            <w:pPr>
              <w:adjustRightInd w:val="0"/>
              <w:snapToGrid w:val="0"/>
              <w:spacing w:line="360" w:lineRule="auto"/>
              <w:rPr>
                <w:rFonts w:ascii="Book Antiqua" w:hAnsi="Book Antiqua" w:cs="Arial"/>
                <w:color w:val="000000" w:themeColor="text1"/>
              </w:rPr>
            </w:pPr>
          </w:p>
        </w:tc>
        <w:tc>
          <w:tcPr>
            <w:tcW w:w="436" w:type="pct"/>
          </w:tcPr>
          <w:p w14:paraId="7F21E222" w14:textId="77777777" w:rsidR="002F782D" w:rsidRPr="00226AC2" w:rsidRDefault="002F782D" w:rsidP="00226AC2">
            <w:pPr>
              <w:adjustRightInd w:val="0"/>
              <w:snapToGrid w:val="0"/>
              <w:spacing w:line="360" w:lineRule="auto"/>
              <w:rPr>
                <w:rFonts w:ascii="Book Antiqua" w:hAnsi="Book Antiqua" w:cs="Arial"/>
                <w:color w:val="000000" w:themeColor="text1"/>
              </w:rPr>
            </w:pPr>
            <w:r w:rsidRPr="00226AC2">
              <w:rPr>
                <w:rFonts w:ascii="Book Antiqua" w:hAnsi="Book Antiqua" w:cs="Arial"/>
                <w:color w:val="000000" w:themeColor="text1"/>
              </w:rPr>
              <w:t>0.766</w:t>
            </w:r>
          </w:p>
        </w:tc>
      </w:tr>
      <w:tr w:rsidR="000340FC" w:rsidRPr="00226AC2" w14:paraId="3D230F2E" w14:textId="77777777" w:rsidTr="00A440F9">
        <w:trPr>
          <w:trHeight w:val="317"/>
        </w:trPr>
        <w:tc>
          <w:tcPr>
            <w:tcW w:w="1185" w:type="pct"/>
          </w:tcPr>
          <w:p w14:paraId="1431FDE7" w14:textId="1B80DCFF" w:rsidR="002F782D" w:rsidRPr="00226AC2" w:rsidRDefault="002F782D" w:rsidP="00226AC2">
            <w:pPr>
              <w:adjustRightInd w:val="0"/>
              <w:snapToGrid w:val="0"/>
              <w:spacing w:line="360" w:lineRule="auto"/>
              <w:rPr>
                <w:rFonts w:ascii="Book Antiqua" w:hAnsi="Book Antiqua" w:cs="Arial"/>
                <w:color w:val="000000" w:themeColor="text1"/>
              </w:rPr>
            </w:pPr>
            <w:r w:rsidRPr="00226AC2">
              <w:rPr>
                <w:rFonts w:ascii="Book Antiqua" w:hAnsi="Book Antiqua" w:cs="Arial"/>
                <w:color w:val="000000" w:themeColor="text1"/>
              </w:rPr>
              <w:t xml:space="preserve">TNF-α (pg /ml), </w:t>
            </w:r>
            <w:r w:rsidR="008977F2" w:rsidRPr="00226AC2">
              <w:rPr>
                <w:rFonts w:ascii="Book Antiqua" w:hAnsi="Book Antiqua" w:cs="Arial"/>
                <w:color w:val="000000" w:themeColor="text1"/>
              </w:rPr>
              <w:t>mean</w:t>
            </w:r>
            <w:r w:rsidR="00D81B93" w:rsidRPr="00226AC2">
              <w:rPr>
                <w:rFonts w:ascii="Book Antiqua" w:hAnsi="Book Antiqua" w:cs="Arial"/>
                <w:color w:val="000000" w:themeColor="text1"/>
              </w:rPr>
              <w:t xml:space="preserve"> ± </w:t>
            </w:r>
            <w:r w:rsidRPr="00226AC2">
              <w:rPr>
                <w:rFonts w:ascii="Book Antiqua" w:hAnsi="Book Antiqua" w:cs="Arial"/>
                <w:color w:val="000000" w:themeColor="text1"/>
              </w:rPr>
              <w:t>SD</w:t>
            </w:r>
          </w:p>
        </w:tc>
        <w:tc>
          <w:tcPr>
            <w:tcW w:w="700" w:type="pct"/>
          </w:tcPr>
          <w:p w14:paraId="0B23BAC9" w14:textId="73671C1B" w:rsidR="002F782D" w:rsidRPr="00226AC2" w:rsidRDefault="002F782D" w:rsidP="00226AC2">
            <w:pPr>
              <w:adjustRightInd w:val="0"/>
              <w:snapToGrid w:val="0"/>
              <w:spacing w:line="360" w:lineRule="auto"/>
              <w:rPr>
                <w:rFonts w:ascii="Book Antiqua" w:hAnsi="Book Antiqua" w:cs="Arial"/>
                <w:color w:val="000000" w:themeColor="text1"/>
              </w:rPr>
            </w:pPr>
            <w:r w:rsidRPr="00226AC2">
              <w:rPr>
                <w:rFonts w:ascii="Book Antiqua" w:hAnsi="Book Antiqua" w:cs="Arial"/>
                <w:color w:val="000000" w:themeColor="text1"/>
              </w:rPr>
              <w:t>43.47</w:t>
            </w:r>
            <w:r w:rsidR="00D81B93" w:rsidRPr="00226AC2">
              <w:rPr>
                <w:rFonts w:ascii="Book Antiqua" w:hAnsi="Book Antiqua" w:cs="Arial"/>
                <w:color w:val="000000" w:themeColor="text1"/>
              </w:rPr>
              <w:t xml:space="preserve"> ± </w:t>
            </w:r>
            <w:r w:rsidRPr="00226AC2">
              <w:rPr>
                <w:rFonts w:ascii="Book Antiqua" w:hAnsi="Book Antiqua" w:cs="Arial"/>
                <w:color w:val="000000" w:themeColor="text1"/>
              </w:rPr>
              <w:t>9.58</w:t>
            </w:r>
          </w:p>
        </w:tc>
        <w:tc>
          <w:tcPr>
            <w:tcW w:w="700" w:type="pct"/>
          </w:tcPr>
          <w:p w14:paraId="74C15C53" w14:textId="147181D4" w:rsidR="002F782D" w:rsidRPr="00226AC2" w:rsidRDefault="002F782D" w:rsidP="00226AC2">
            <w:pPr>
              <w:adjustRightInd w:val="0"/>
              <w:snapToGrid w:val="0"/>
              <w:spacing w:line="360" w:lineRule="auto"/>
              <w:rPr>
                <w:rFonts w:ascii="Book Antiqua" w:hAnsi="Book Antiqua" w:cs="Arial"/>
                <w:color w:val="000000" w:themeColor="text1"/>
              </w:rPr>
            </w:pPr>
            <w:r w:rsidRPr="00226AC2">
              <w:rPr>
                <w:rFonts w:ascii="Book Antiqua" w:hAnsi="Book Antiqua" w:cs="Arial"/>
                <w:color w:val="000000" w:themeColor="text1"/>
              </w:rPr>
              <w:t>43.93</w:t>
            </w:r>
            <w:r w:rsidR="00D81B93" w:rsidRPr="00226AC2">
              <w:rPr>
                <w:rFonts w:ascii="Book Antiqua" w:hAnsi="Book Antiqua" w:cs="Arial"/>
                <w:color w:val="000000" w:themeColor="text1"/>
              </w:rPr>
              <w:t xml:space="preserve"> ± </w:t>
            </w:r>
            <w:r w:rsidRPr="00226AC2">
              <w:rPr>
                <w:rFonts w:ascii="Book Antiqua" w:hAnsi="Book Antiqua" w:cs="Arial"/>
                <w:color w:val="000000" w:themeColor="text1"/>
              </w:rPr>
              <w:t>9.04</w:t>
            </w:r>
          </w:p>
        </w:tc>
        <w:tc>
          <w:tcPr>
            <w:tcW w:w="764" w:type="pct"/>
          </w:tcPr>
          <w:p w14:paraId="38FFDBE8" w14:textId="2BD47B8F" w:rsidR="002F782D" w:rsidRPr="00226AC2" w:rsidRDefault="002F782D" w:rsidP="00226AC2">
            <w:pPr>
              <w:adjustRightInd w:val="0"/>
              <w:snapToGrid w:val="0"/>
              <w:spacing w:line="360" w:lineRule="auto"/>
              <w:rPr>
                <w:rFonts w:ascii="Book Antiqua" w:hAnsi="Book Antiqua" w:cs="Arial"/>
                <w:color w:val="000000" w:themeColor="text1"/>
              </w:rPr>
            </w:pPr>
            <w:r w:rsidRPr="00226AC2">
              <w:rPr>
                <w:rFonts w:ascii="Book Antiqua" w:hAnsi="Book Antiqua" w:cs="Arial"/>
                <w:color w:val="000000" w:themeColor="text1"/>
              </w:rPr>
              <w:t>42.99</w:t>
            </w:r>
            <w:r w:rsidR="00D81B93" w:rsidRPr="00226AC2">
              <w:rPr>
                <w:rFonts w:ascii="Book Antiqua" w:hAnsi="Book Antiqua" w:cs="Arial"/>
                <w:color w:val="000000" w:themeColor="text1"/>
              </w:rPr>
              <w:t xml:space="preserve"> ± </w:t>
            </w:r>
            <w:r w:rsidRPr="00226AC2">
              <w:rPr>
                <w:rFonts w:ascii="Book Antiqua" w:hAnsi="Book Antiqua" w:cs="Arial"/>
                <w:color w:val="000000" w:themeColor="text1"/>
              </w:rPr>
              <w:t>10.15</w:t>
            </w:r>
          </w:p>
        </w:tc>
        <w:tc>
          <w:tcPr>
            <w:tcW w:w="405" w:type="pct"/>
          </w:tcPr>
          <w:p w14:paraId="4AA42195" w14:textId="77777777" w:rsidR="002F782D" w:rsidRPr="00226AC2" w:rsidRDefault="002F782D" w:rsidP="00226AC2">
            <w:pPr>
              <w:adjustRightInd w:val="0"/>
              <w:snapToGrid w:val="0"/>
              <w:spacing w:line="360" w:lineRule="auto"/>
              <w:rPr>
                <w:rFonts w:ascii="Book Antiqua" w:hAnsi="Book Antiqua" w:cs="Arial"/>
                <w:color w:val="000000" w:themeColor="text1"/>
              </w:rPr>
            </w:pPr>
            <w:r w:rsidRPr="00226AC2">
              <w:rPr>
                <w:rFonts w:ascii="Book Antiqua" w:hAnsi="Book Antiqua" w:cs="Arial"/>
                <w:color w:val="000000" w:themeColor="text1"/>
              </w:rPr>
              <w:t>0.618</w:t>
            </w:r>
          </w:p>
        </w:tc>
        <w:tc>
          <w:tcPr>
            <w:tcW w:w="405" w:type="pct"/>
          </w:tcPr>
          <w:p w14:paraId="15A923DA" w14:textId="77777777" w:rsidR="002F782D" w:rsidRPr="00226AC2" w:rsidRDefault="002F782D" w:rsidP="00226AC2">
            <w:pPr>
              <w:adjustRightInd w:val="0"/>
              <w:snapToGrid w:val="0"/>
              <w:spacing w:line="360" w:lineRule="auto"/>
              <w:rPr>
                <w:rFonts w:ascii="Book Antiqua" w:hAnsi="Book Antiqua" w:cs="Arial"/>
                <w:color w:val="000000" w:themeColor="text1"/>
              </w:rPr>
            </w:pPr>
          </w:p>
        </w:tc>
        <w:tc>
          <w:tcPr>
            <w:tcW w:w="405" w:type="pct"/>
          </w:tcPr>
          <w:p w14:paraId="14D12A0E" w14:textId="77777777" w:rsidR="002F782D" w:rsidRPr="00226AC2" w:rsidRDefault="002F782D" w:rsidP="00226AC2">
            <w:pPr>
              <w:adjustRightInd w:val="0"/>
              <w:snapToGrid w:val="0"/>
              <w:spacing w:line="360" w:lineRule="auto"/>
              <w:rPr>
                <w:rFonts w:ascii="Book Antiqua" w:hAnsi="Book Antiqua" w:cs="Arial"/>
                <w:color w:val="000000" w:themeColor="text1"/>
              </w:rPr>
            </w:pPr>
          </w:p>
        </w:tc>
        <w:tc>
          <w:tcPr>
            <w:tcW w:w="436" w:type="pct"/>
          </w:tcPr>
          <w:p w14:paraId="374715FB" w14:textId="77777777" w:rsidR="002F782D" w:rsidRPr="00226AC2" w:rsidRDefault="002F782D" w:rsidP="00226AC2">
            <w:pPr>
              <w:adjustRightInd w:val="0"/>
              <w:snapToGrid w:val="0"/>
              <w:spacing w:line="360" w:lineRule="auto"/>
              <w:rPr>
                <w:rFonts w:ascii="Book Antiqua" w:hAnsi="Book Antiqua" w:cs="Arial"/>
                <w:color w:val="000000" w:themeColor="text1"/>
              </w:rPr>
            </w:pPr>
            <w:r w:rsidRPr="00226AC2">
              <w:rPr>
                <w:rFonts w:ascii="Book Antiqua" w:hAnsi="Book Antiqua" w:cs="Arial"/>
                <w:color w:val="000000" w:themeColor="text1"/>
              </w:rPr>
              <w:t>0.537</w:t>
            </w:r>
          </w:p>
        </w:tc>
      </w:tr>
      <w:tr w:rsidR="000340FC" w:rsidRPr="00226AC2" w14:paraId="24C6972A" w14:textId="77777777" w:rsidTr="00A440F9">
        <w:trPr>
          <w:trHeight w:val="317"/>
        </w:trPr>
        <w:tc>
          <w:tcPr>
            <w:tcW w:w="1185" w:type="pct"/>
          </w:tcPr>
          <w:p w14:paraId="050A3F1E" w14:textId="4F443585" w:rsidR="002F782D" w:rsidRPr="00226AC2" w:rsidRDefault="002F782D" w:rsidP="00226AC2">
            <w:pPr>
              <w:adjustRightInd w:val="0"/>
              <w:snapToGrid w:val="0"/>
              <w:spacing w:line="360" w:lineRule="auto"/>
              <w:rPr>
                <w:rFonts w:ascii="Book Antiqua" w:hAnsi="Book Antiqua" w:cs="Arial"/>
                <w:color w:val="000000" w:themeColor="text1"/>
              </w:rPr>
            </w:pPr>
            <w:r w:rsidRPr="00226AC2">
              <w:rPr>
                <w:rFonts w:ascii="Book Antiqua" w:hAnsi="Book Antiqua" w:cs="Arial"/>
                <w:color w:val="000000" w:themeColor="text1"/>
              </w:rPr>
              <w:t xml:space="preserve">CDAI, </w:t>
            </w:r>
            <w:r w:rsidR="008977F2" w:rsidRPr="00226AC2">
              <w:rPr>
                <w:rFonts w:ascii="Book Antiqua" w:hAnsi="Book Antiqua" w:cs="Arial"/>
                <w:color w:val="000000" w:themeColor="text1"/>
              </w:rPr>
              <w:t>mean</w:t>
            </w:r>
            <w:r w:rsidR="00D81B93" w:rsidRPr="00226AC2">
              <w:rPr>
                <w:rFonts w:ascii="Book Antiqua" w:hAnsi="Book Antiqua" w:cs="Arial"/>
                <w:color w:val="000000" w:themeColor="text1"/>
              </w:rPr>
              <w:t xml:space="preserve"> ± </w:t>
            </w:r>
            <w:r w:rsidRPr="00226AC2">
              <w:rPr>
                <w:rFonts w:ascii="Book Antiqua" w:hAnsi="Book Antiqua" w:cs="Arial"/>
                <w:color w:val="000000" w:themeColor="text1"/>
              </w:rPr>
              <w:t>SD</w:t>
            </w:r>
          </w:p>
        </w:tc>
        <w:tc>
          <w:tcPr>
            <w:tcW w:w="700" w:type="pct"/>
          </w:tcPr>
          <w:p w14:paraId="02666BCC" w14:textId="409542CD" w:rsidR="002F782D" w:rsidRPr="00226AC2" w:rsidRDefault="002F782D" w:rsidP="00226AC2">
            <w:pPr>
              <w:adjustRightInd w:val="0"/>
              <w:snapToGrid w:val="0"/>
              <w:spacing w:line="360" w:lineRule="auto"/>
              <w:rPr>
                <w:rFonts w:ascii="Book Antiqua" w:hAnsi="Book Antiqua" w:cs="Arial"/>
                <w:color w:val="000000" w:themeColor="text1"/>
              </w:rPr>
            </w:pPr>
            <w:r w:rsidRPr="00226AC2">
              <w:rPr>
                <w:rFonts w:ascii="Book Antiqua" w:hAnsi="Book Antiqua" w:cs="Arial"/>
                <w:color w:val="000000" w:themeColor="text1"/>
              </w:rPr>
              <w:t>20.00</w:t>
            </w:r>
            <w:r w:rsidR="00D81B93" w:rsidRPr="00226AC2">
              <w:rPr>
                <w:rFonts w:ascii="Book Antiqua" w:hAnsi="Book Antiqua" w:cs="Arial"/>
                <w:color w:val="000000" w:themeColor="text1"/>
              </w:rPr>
              <w:t xml:space="preserve"> ± </w:t>
            </w:r>
            <w:r w:rsidRPr="00226AC2">
              <w:rPr>
                <w:rFonts w:ascii="Book Antiqua" w:hAnsi="Book Antiqua" w:cs="Arial"/>
                <w:color w:val="000000" w:themeColor="text1"/>
              </w:rPr>
              <w:t>7.63</w:t>
            </w:r>
          </w:p>
        </w:tc>
        <w:tc>
          <w:tcPr>
            <w:tcW w:w="700" w:type="pct"/>
          </w:tcPr>
          <w:p w14:paraId="2E421035" w14:textId="13A0EBF9" w:rsidR="002F782D" w:rsidRPr="00226AC2" w:rsidRDefault="002F782D" w:rsidP="00226AC2">
            <w:pPr>
              <w:adjustRightInd w:val="0"/>
              <w:snapToGrid w:val="0"/>
              <w:spacing w:line="360" w:lineRule="auto"/>
              <w:rPr>
                <w:rFonts w:ascii="Book Antiqua" w:hAnsi="Book Antiqua" w:cs="Arial"/>
                <w:color w:val="000000" w:themeColor="text1"/>
              </w:rPr>
            </w:pPr>
            <w:r w:rsidRPr="00226AC2">
              <w:rPr>
                <w:rFonts w:ascii="Book Antiqua" w:hAnsi="Book Antiqua" w:cs="Arial"/>
                <w:color w:val="000000" w:themeColor="text1"/>
              </w:rPr>
              <w:t>19.97</w:t>
            </w:r>
            <w:r w:rsidR="00D81B93" w:rsidRPr="00226AC2">
              <w:rPr>
                <w:rFonts w:ascii="Book Antiqua" w:hAnsi="Book Antiqua" w:cs="Arial"/>
                <w:color w:val="000000" w:themeColor="text1"/>
              </w:rPr>
              <w:t xml:space="preserve"> ± </w:t>
            </w:r>
            <w:r w:rsidRPr="00226AC2">
              <w:rPr>
                <w:rFonts w:ascii="Book Antiqua" w:hAnsi="Book Antiqua" w:cs="Arial"/>
                <w:color w:val="000000" w:themeColor="text1"/>
              </w:rPr>
              <w:t>7.29</w:t>
            </w:r>
          </w:p>
        </w:tc>
        <w:tc>
          <w:tcPr>
            <w:tcW w:w="764" w:type="pct"/>
          </w:tcPr>
          <w:p w14:paraId="37748358" w14:textId="7811F50C" w:rsidR="002F782D" w:rsidRPr="00226AC2" w:rsidRDefault="002F782D" w:rsidP="00226AC2">
            <w:pPr>
              <w:adjustRightInd w:val="0"/>
              <w:snapToGrid w:val="0"/>
              <w:spacing w:line="360" w:lineRule="auto"/>
              <w:rPr>
                <w:rFonts w:ascii="Book Antiqua" w:hAnsi="Book Antiqua" w:cs="Arial"/>
                <w:color w:val="000000" w:themeColor="text1"/>
              </w:rPr>
            </w:pPr>
            <w:r w:rsidRPr="00226AC2">
              <w:rPr>
                <w:rFonts w:ascii="Book Antiqua" w:hAnsi="Book Antiqua" w:cs="Arial"/>
                <w:color w:val="000000" w:themeColor="text1"/>
              </w:rPr>
              <w:t>20.04</w:t>
            </w:r>
            <w:r w:rsidR="00D81B93" w:rsidRPr="00226AC2">
              <w:rPr>
                <w:rFonts w:ascii="Book Antiqua" w:hAnsi="Book Antiqua" w:cs="Arial"/>
                <w:color w:val="000000" w:themeColor="text1"/>
              </w:rPr>
              <w:t xml:space="preserve"> ± </w:t>
            </w:r>
            <w:r w:rsidRPr="00226AC2">
              <w:rPr>
                <w:rFonts w:ascii="Book Antiqua" w:hAnsi="Book Antiqua" w:cs="Arial"/>
                <w:color w:val="000000" w:themeColor="text1"/>
              </w:rPr>
              <w:t>8.01</w:t>
            </w:r>
          </w:p>
        </w:tc>
        <w:tc>
          <w:tcPr>
            <w:tcW w:w="405" w:type="pct"/>
          </w:tcPr>
          <w:p w14:paraId="0BDF9965" w14:textId="77777777" w:rsidR="002F782D" w:rsidRPr="00226AC2" w:rsidRDefault="002F782D" w:rsidP="00226AC2">
            <w:pPr>
              <w:adjustRightInd w:val="0"/>
              <w:snapToGrid w:val="0"/>
              <w:spacing w:line="360" w:lineRule="auto"/>
              <w:rPr>
                <w:rFonts w:ascii="Book Antiqua" w:hAnsi="Book Antiqua" w:cs="Arial"/>
                <w:color w:val="000000" w:themeColor="text1"/>
              </w:rPr>
            </w:pPr>
            <w:r w:rsidRPr="00226AC2">
              <w:rPr>
                <w:rFonts w:ascii="Book Antiqua" w:hAnsi="Book Antiqua" w:cs="Arial"/>
                <w:color w:val="000000" w:themeColor="text1"/>
              </w:rPr>
              <w:t>-0.060</w:t>
            </w:r>
          </w:p>
        </w:tc>
        <w:tc>
          <w:tcPr>
            <w:tcW w:w="405" w:type="pct"/>
          </w:tcPr>
          <w:p w14:paraId="1C0C63AD" w14:textId="77777777" w:rsidR="002F782D" w:rsidRPr="00226AC2" w:rsidRDefault="002F782D" w:rsidP="00226AC2">
            <w:pPr>
              <w:adjustRightInd w:val="0"/>
              <w:snapToGrid w:val="0"/>
              <w:spacing w:line="360" w:lineRule="auto"/>
              <w:rPr>
                <w:rFonts w:ascii="Book Antiqua" w:hAnsi="Book Antiqua" w:cs="Arial"/>
                <w:color w:val="000000" w:themeColor="text1"/>
              </w:rPr>
            </w:pPr>
          </w:p>
        </w:tc>
        <w:tc>
          <w:tcPr>
            <w:tcW w:w="405" w:type="pct"/>
          </w:tcPr>
          <w:p w14:paraId="2258AF3A" w14:textId="77777777" w:rsidR="002F782D" w:rsidRPr="00226AC2" w:rsidRDefault="002F782D" w:rsidP="00226AC2">
            <w:pPr>
              <w:adjustRightInd w:val="0"/>
              <w:snapToGrid w:val="0"/>
              <w:spacing w:line="360" w:lineRule="auto"/>
              <w:rPr>
                <w:rFonts w:ascii="Book Antiqua" w:hAnsi="Book Antiqua" w:cs="Arial"/>
                <w:color w:val="000000" w:themeColor="text1"/>
              </w:rPr>
            </w:pPr>
          </w:p>
        </w:tc>
        <w:tc>
          <w:tcPr>
            <w:tcW w:w="436" w:type="pct"/>
          </w:tcPr>
          <w:p w14:paraId="3F471392" w14:textId="77777777" w:rsidR="002F782D" w:rsidRPr="00226AC2" w:rsidRDefault="002F782D" w:rsidP="00226AC2">
            <w:pPr>
              <w:adjustRightInd w:val="0"/>
              <w:snapToGrid w:val="0"/>
              <w:spacing w:line="360" w:lineRule="auto"/>
              <w:rPr>
                <w:rFonts w:ascii="Book Antiqua" w:hAnsi="Book Antiqua" w:cs="Arial"/>
                <w:color w:val="000000" w:themeColor="text1"/>
              </w:rPr>
            </w:pPr>
            <w:r w:rsidRPr="00226AC2">
              <w:rPr>
                <w:rFonts w:ascii="Book Antiqua" w:hAnsi="Book Antiqua" w:cs="Arial"/>
                <w:color w:val="000000" w:themeColor="text1"/>
              </w:rPr>
              <w:t>0.952</w:t>
            </w:r>
          </w:p>
        </w:tc>
      </w:tr>
      <w:tr w:rsidR="000340FC" w:rsidRPr="00226AC2" w14:paraId="1DE1A53F" w14:textId="77777777" w:rsidTr="00A440F9">
        <w:trPr>
          <w:trHeight w:val="317"/>
        </w:trPr>
        <w:tc>
          <w:tcPr>
            <w:tcW w:w="1185" w:type="pct"/>
          </w:tcPr>
          <w:p w14:paraId="71A1F8E7" w14:textId="3979B331" w:rsidR="002F782D" w:rsidRPr="00226AC2" w:rsidRDefault="002F782D" w:rsidP="00226AC2">
            <w:pPr>
              <w:adjustRightInd w:val="0"/>
              <w:snapToGrid w:val="0"/>
              <w:spacing w:line="360" w:lineRule="auto"/>
              <w:rPr>
                <w:rFonts w:ascii="Book Antiqua" w:hAnsi="Book Antiqua" w:cs="Arial"/>
                <w:color w:val="000000" w:themeColor="text1"/>
              </w:rPr>
            </w:pPr>
            <w:r w:rsidRPr="00226AC2">
              <w:rPr>
                <w:rFonts w:ascii="Book Antiqua" w:hAnsi="Book Antiqua" w:cs="Arial"/>
                <w:color w:val="000000" w:themeColor="text1"/>
              </w:rPr>
              <w:t xml:space="preserve">SDAI, </w:t>
            </w:r>
            <w:r w:rsidR="008977F2" w:rsidRPr="00226AC2">
              <w:rPr>
                <w:rFonts w:ascii="Book Antiqua" w:hAnsi="Book Antiqua" w:cs="Arial"/>
                <w:color w:val="000000" w:themeColor="text1"/>
              </w:rPr>
              <w:t>mean</w:t>
            </w:r>
            <w:r w:rsidR="00D81B93" w:rsidRPr="00226AC2">
              <w:rPr>
                <w:rFonts w:ascii="Book Antiqua" w:hAnsi="Book Antiqua" w:cs="Arial"/>
                <w:color w:val="000000" w:themeColor="text1"/>
              </w:rPr>
              <w:t xml:space="preserve"> ± </w:t>
            </w:r>
            <w:r w:rsidRPr="00226AC2">
              <w:rPr>
                <w:rFonts w:ascii="Book Antiqua" w:hAnsi="Book Antiqua" w:cs="Arial"/>
                <w:color w:val="000000" w:themeColor="text1"/>
              </w:rPr>
              <w:t>SD</w:t>
            </w:r>
          </w:p>
        </w:tc>
        <w:tc>
          <w:tcPr>
            <w:tcW w:w="700" w:type="pct"/>
          </w:tcPr>
          <w:p w14:paraId="5D586026" w14:textId="00089AAB" w:rsidR="002F782D" w:rsidRPr="00226AC2" w:rsidRDefault="002F782D" w:rsidP="00226AC2">
            <w:pPr>
              <w:adjustRightInd w:val="0"/>
              <w:snapToGrid w:val="0"/>
              <w:spacing w:line="360" w:lineRule="auto"/>
              <w:rPr>
                <w:rFonts w:ascii="Book Antiqua" w:hAnsi="Book Antiqua" w:cs="Arial"/>
                <w:color w:val="000000" w:themeColor="text1"/>
              </w:rPr>
            </w:pPr>
            <w:r w:rsidRPr="00226AC2">
              <w:rPr>
                <w:rFonts w:ascii="Book Antiqua" w:hAnsi="Book Antiqua" w:cs="Arial"/>
                <w:color w:val="000000" w:themeColor="text1"/>
              </w:rPr>
              <w:t>38.00</w:t>
            </w:r>
            <w:r w:rsidR="00D81B93" w:rsidRPr="00226AC2">
              <w:rPr>
                <w:rFonts w:ascii="Book Antiqua" w:hAnsi="Book Antiqua" w:cs="Arial"/>
                <w:color w:val="000000" w:themeColor="text1"/>
              </w:rPr>
              <w:t xml:space="preserve"> ± </w:t>
            </w:r>
            <w:r w:rsidRPr="00226AC2">
              <w:rPr>
                <w:rFonts w:ascii="Book Antiqua" w:hAnsi="Book Antiqua" w:cs="Arial"/>
                <w:color w:val="000000" w:themeColor="text1"/>
              </w:rPr>
              <w:t>8.70</w:t>
            </w:r>
          </w:p>
        </w:tc>
        <w:tc>
          <w:tcPr>
            <w:tcW w:w="700" w:type="pct"/>
          </w:tcPr>
          <w:p w14:paraId="226D7071" w14:textId="6BB89414" w:rsidR="002F782D" w:rsidRPr="00226AC2" w:rsidRDefault="002F782D" w:rsidP="00226AC2">
            <w:pPr>
              <w:adjustRightInd w:val="0"/>
              <w:snapToGrid w:val="0"/>
              <w:spacing w:line="360" w:lineRule="auto"/>
              <w:rPr>
                <w:rFonts w:ascii="Book Antiqua" w:hAnsi="Book Antiqua" w:cs="Arial"/>
                <w:color w:val="000000" w:themeColor="text1"/>
              </w:rPr>
            </w:pPr>
            <w:r w:rsidRPr="00226AC2">
              <w:rPr>
                <w:rFonts w:ascii="Book Antiqua" w:hAnsi="Book Antiqua" w:cs="Arial"/>
                <w:color w:val="000000" w:themeColor="text1"/>
              </w:rPr>
              <w:t>37.71</w:t>
            </w:r>
            <w:r w:rsidR="00D81B93" w:rsidRPr="00226AC2">
              <w:rPr>
                <w:rFonts w:ascii="Book Antiqua" w:hAnsi="Book Antiqua" w:cs="Arial"/>
                <w:color w:val="000000" w:themeColor="text1"/>
              </w:rPr>
              <w:t xml:space="preserve"> ± </w:t>
            </w:r>
            <w:r w:rsidRPr="00226AC2">
              <w:rPr>
                <w:rFonts w:ascii="Book Antiqua" w:hAnsi="Book Antiqua" w:cs="Arial"/>
                <w:color w:val="000000" w:themeColor="text1"/>
              </w:rPr>
              <w:t>8.67</w:t>
            </w:r>
          </w:p>
        </w:tc>
        <w:tc>
          <w:tcPr>
            <w:tcW w:w="764" w:type="pct"/>
          </w:tcPr>
          <w:p w14:paraId="5B7F6256" w14:textId="0FCB800A" w:rsidR="002F782D" w:rsidRPr="00226AC2" w:rsidRDefault="002F782D" w:rsidP="00226AC2">
            <w:pPr>
              <w:adjustRightInd w:val="0"/>
              <w:snapToGrid w:val="0"/>
              <w:spacing w:line="360" w:lineRule="auto"/>
              <w:rPr>
                <w:rFonts w:ascii="Book Antiqua" w:hAnsi="Book Antiqua" w:cs="Arial"/>
                <w:color w:val="000000" w:themeColor="text1"/>
              </w:rPr>
            </w:pPr>
            <w:r w:rsidRPr="00226AC2">
              <w:rPr>
                <w:rFonts w:ascii="Book Antiqua" w:hAnsi="Book Antiqua" w:cs="Arial"/>
                <w:color w:val="000000" w:themeColor="text1"/>
              </w:rPr>
              <w:t>38.29</w:t>
            </w:r>
            <w:r w:rsidR="00D81B93" w:rsidRPr="00226AC2">
              <w:rPr>
                <w:rFonts w:ascii="Book Antiqua" w:hAnsi="Book Antiqua" w:cs="Arial"/>
                <w:color w:val="000000" w:themeColor="text1"/>
              </w:rPr>
              <w:t xml:space="preserve"> ± </w:t>
            </w:r>
            <w:r w:rsidRPr="00226AC2">
              <w:rPr>
                <w:rFonts w:ascii="Book Antiqua" w:hAnsi="Book Antiqua" w:cs="Arial"/>
                <w:color w:val="000000" w:themeColor="text1"/>
              </w:rPr>
              <w:t>8.78</w:t>
            </w:r>
          </w:p>
        </w:tc>
        <w:tc>
          <w:tcPr>
            <w:tcW w:w="405" w:type="pct"/>
          </w:tcPr>
          <w:p w14:paraId="40EC5B6D" w14:textId="77777777" w:rsidR="002F782D" w:rsidRPr="00226AC2" w:rsidRDefault="002F782D" w:rsidP="00226AC2">
            <w:pPr>
              <w:adjustRightInd w:val="0"/>
              <w:snapToGrid w:val="0"/>
              <w:spacing w:line="360" w:lineRule="auto"/>
              <w:rPr>
                <w:rFonts w:ascii="Book Antiqua" w:hAnsi="Book Antiqua" w:cs="Arial"/>
                <w:color w:val="000000" w:themeColor="text1"/>
              </w:rPr>
            </w:pPr>
            <w:r w:rsidRPr="00226AC2">
              <w:rPr>
                <w:rFonts w:ascii="Book Antiqua" w:hAnsi="Book Antiqua" w:cs="Arial"/>
                <w:color w:val="000000" w:themeColor="text1"/>
              </w:rPr>
              <w:t>-0.420</w:t>
            </w:r>
          </w:p>
        </w:tc>
        <w:tc>
          <w:tcPr>
            <w:tcW w:w="405" w:type="pct"/>
          </w:tcPr>
          <w:p w14:paraId="467C4ACD" w14:textId="77777777" w:rsidR="002F782D" w:rsidRPr="00226AC2" w:rsidRDefault="002F782D" w:rsidP="00226AC2">
            <w:pPr>
              <w:adjustRightInd w:val="0"/>
              <w:snapToGrid w:val="0"/>
              <w:spacing w:line="360" w:lineRule="auto"/>
              <w:rPr>
                <w:rFonts w:ascii="Book Antiqua" w:hAnsi="Book Antiqua" w:cs="Arial"/>
                <w:color w:val="000000" w:themeColor="text1"/>
              </w:rPr>
            </w:pPr>
          </w:p>
        </w:tc>
        <w:tc>
          <w:tcPr>
            <w:tcW w:w="405" w:type="pct"/>
          </w:tcPr>
          <w:p w14:paraId="294E6B06" w14:textId="77777777" w:rsidR="002F782D" w:rsidRPr="00226AC2" w:rsidRDefault="002F782D" w:rsidP="00226AC2">
            <w:pPr>
              <w:adjustRightInd w:val="0"/>
              <w:snapToGrid w:val="0"/>
              <w:spacing w:line="360" w:lineRule="auto"/>
              <w:rPr>
                <w:rFonts w:ascii="Book Antiqua" w:hAnsi="Book Antiqua" w:cs="Arial"/>
                <w:color w:val="000000" w:themeColor="text1"/>
              </w:rPr>
            </w:pPr>
          </w:p>
        </w:tc>
        <w:tc>
          <w:tcPr>
            <w:tcW w:w="436" w:type="pct"/>
          </w:tcPr>
          <w:p w14:paraId="406C82C5" w14:textId="77777777" w:rsidR="002F782D" w:rsidRPr="00226AC2" w:rsidRDefault="002F782D" w:rsidP="00226AC2">
            <w:pPr>
              <w:adjustRightInd w:val="0"/>
              <w:snapToGrid w:val="0"/>
              <w:spacing w:line="360" w:lineRule="auto"/>
              <w:rPr>
                <w:rFonts w:ascii="Book Antiqua" w:hAnsi="Book Antiqua" w:cs="Arial"/>
                <w:color w:val="000000" w:themeColor="text1"/>
              </w:rPr>
            </w:pPr>
            <w:r w:rsidRPr="00226AC2">
              <w:rPr>
                <w:rFonts w:ascii="Book Antiqua" w:hAnsi="Book Antiqua" w:cs="Arial"/>
                <w:color w:val="000000" w:themeColor="text1"/>
              </w:rPr>
              <w:t>0.675</w:t>
            </w:r>
          </w:p>
        </w:tc>
      </w:tr>
      <w:tr w:rsidR="000340FC" w:rsidRPr="00226AC2" w14:paraId="136072BB" w14:textId="77777777" w:rsidTr="00A440F9">
        <w:trPr>
          <w:trHeight w:val="317"/>
        </w:trPr>
        <w:tc>
          <w:tcPr>
            <w:tcW w:w="1185" w:type="pct"/>
          </w:tcPr>
          <w:p w14:paraId="748D2804" w14:textId="1A938984" w:rsidR="002F782D" w:rsidRPr="00226AC2" w:rsidRDefault="002F782D" w:rsidP="00226AC2">
            <w:pPr>
              <w:adjustRightInd w:val="0"/>
              <w:snapToGrid w:val="0"/>
              <w:spacing w:line="360" w:lineRule="auto"/>
              <w:rPr>
                <w:rFonts w:ascii="Book Antiqua" w:hAnsi="Book Antiqua" w:cs="Arial"/>
                <w:color w:val="000000" w:themeColor="text1"/>
              </w:rPr>
            </w:pPr>
            <w:r w:rsidRPr="00226AC2">
              <w:rPr>
                <w:rFonts w:ascii="Book Antiqua" w:hAnsi="Book Antiqua" w:cs="Arial"/>
                <w:color w:val="000000" w:themeColor="text1"/>
              </w:rPr>
              <w:t xml:space="preserve">DAS28, </w:t>
            </w:r>
            <w:r w:rsidR="008977F2" w:rsidRPr="00226AC2">
              <w:rPr>
                <w:rFonts w:ascii="Book Antiqua" w:hAnsi="Book Antiqua" w:cs="Arial"/>
                <w:color w:val="000000" w:themeColor="text1"/>
              </w:rPr>
              <w:t>mean</w:t>
            </w:r>
            <w:r w:rsidR="00D81B93" w:rsidRPr="00226AC2">
              <w:rPr>
                <w:rFonts w:ascii="Book Antiqua" w:hAnsi="Book Antiqua" w:cs="Arial"/>
                <w:color w:val="000000" w:themeColor="text1"/>
              </w:rPr>
              <w:t xml:space="preserve"> ± </w:t>
            </w:r>
            <w:r w:rsidRPr="00226AC2">
              <w:rPr>
                <w:rFonts w:ascii="Book Antiqua" w:hAnsi="Book Antiqua" w:cs="Arial"/>
                <w:color w:val="000000" w:themeColor="text1"/>
              </w:rPr>
              <w:t>SD</w:t>
            </w:r>
          </w:p>
        </w:tc>
        <w:tc>
          <w:tcPr>
            <w:tcW w:w="700" w:type="pct"/>
          </w:tcPr>
          <w:p w14:paraId="053FFABF" w14:textId="54B93DF7" w:rsidR="002F782D" w:rsidRPr="00226AC2" w:rsidRDefault="002F782D" w:rsidP="00226AC2">
            <w:pPr>
              <w:adjustRightInd w:val="0"/>
              <w:snapToGrid w:val="0"/>
              <w:spacing w:line="360" w:lineRule="auto"/>
              <w:rPr>
                <w:rFonts w:ascii="Book Antiqua" w:hAnsi="Book Antiqua" w:cs="Arial"/>
                <w:color w:val="000000" w:themeColor="text1"/>
              </w:rPr>
            </w:pPr>
            <w:r w:rsidRPr="00226AC2">
              <w:rPr>
                <w:rFonts w:ascii="Book Antiqua" w:hAnsi="Book Antiqua" w:cs="Arial"/>
                <w:color w:val="000000" w:themeColor="text1"/>
              </w:rPr>
              <w:t>4.92</w:t>
            </w:r>
            <w:r w:rsidR="00D81B93" w:rsidRPr="00226AC2">
              <w:rPr>
                <w:rFonts w:ascii="Book Antiqua" w:hAnsi="Book Antiqua" w:cs="Arial"/>
                <w:color w:val="000000" w:themeColor="text1"/>
              </w:rPr>
              <w:t xml:space="preserve"> ± </w:t>
            </w:r>
            <w:r w:rsidRPr="00226AC2">
              <w:rPr>
                <w:rFonts w:ascii="Book Antiqua" w:hAnsi="Book Antiqua" w:cs="Arial"/>
                <w:color w:val="000000" w:themeColor="text1"/>
              </w:rPr>
              <w:t>1.30</w:t>
            </w:r>
          </w:p>
        </w:tc>
        <w:tc>
          <w:tcPr>
            <w:tcW w:w="700" w:type="pct"/>
          </w:tcPr>
          <w:p w14:paraId="028330C8" w14:textId="30FA5902" w:rsidR="002F782D" w:rsidRPr="00226AC2" w:rsidRDefault="002F782D" w:rsidP="00226AC2">
            <w:pPr>
              <w:adjustRightInd w:val="0"/>
              <w:snapToGrid w:val="0"/>
              <w:spacing w:line="360" w:lineRule="auto"/>
              <w:rPr>
                <w:rFonts w:ascii="Book Antiqua" w:hAnsi="Book Antiqua" w:cs="Arial"/>
                <w:color w:val="000000" w:themeColor="text1"/>
              </w:rPr>
            </w:pPr>
            <w:r w:rsidRPr="00226AC2">
              <w:rPr>
                <w:rFonts w:ascii="Book Antiqua" w:hAnsi="Book Antiqua" w:cs="Arial"/>
                <w:color w:val="000000" w:themeColor="text1"/>
              </w:rPr>
              <w:t>4.94</w:t>
            </w:r>
            <w:r w:rsidR="00D81B93" w:rsidRPr="00226AC2">
              <w:rPr>
                <w:rFonts w:ascii="Book Antiqua" w:hAnsi="Book Antiqua" w:cs="Arial"/>
                <w:color w:val="000000" w:themeColor="text1"/>
              </w:rPr>
              <w:t xml:space="preserve"> ± </w:t>
            </w:r>
            <w:r w:rsidRPr="00226AC2">
              <w:rPr>
                <w:rFonts w:ascii="Book Antiqua" w:hAnsi="Book Antiqua" w:cs="Arial"/>
                <w:color w:val="000000" w:themeColor="text1"/>
              </w:rPr>
              <w:t>1.29</w:t>
            </w:r>
          </w:p>
        </w:tc>
        <w:tc>
          <w:tcPr>
            <w:tcW w:w="764" w:type="pct"/>
          </w:tcPr>
          <w:p w14:paraId="7DF30F64" w14:textId="11E09AB4" w:rsidR="002F782D" w:rsidRPr="00226AC2" w:rsidRDefault="002F782D" w:rsidP="00226AC2">
            <w:pPr>
              <w:adjustRightInd w:val="0"/>
              <w:snapToGrid w:val="0"/>
              <w:spacing w:line="360" w:lineRule="auto"/>
              <w:rPr>
                <w:rFonts w:ascii="Book Antiqua" w:hAnsi="Book Antiqua" w:cs="Arial"/>
                <w:color w:val="000000" w:themeColor="text1"/>
              </w:rPr>
            </w:pPr>
            <w:r w:rsidRPr="00226AC2">
              <w:rPr>
                <w:rFonts w:ascii="Book Antiqua" w:hAnsi="Book Antiqua" w:cs="Arial"/>
                <w:color w:val="000000" w:themeColor="text1"/>
              </w:rPr>
              <w:t>4.89</w:t>
            </w:r>
            <w:r w:rsidR="00D81B93" w:rsidRPr="00226AC2">
              <w:rPr>
                <w:rFonts w:ascii="Book Antiqua" w:hAnsi="Book Antiqua" w:cs="Arial"/>
                <w:color w:val="000000" w:themeColor="text1"/>
              </w:rPr>
              <w:t xml:space="preserve"> ± </w:t>
            </w:r>
            <w:r w:rsidRPr="00226AC2">
              <w:rPr>
                <w:rFonts w:ascii="Book Antiqua" w:hAnsi="Book Antiqua" w:cs="Arial"/>
                <w:color w:val="000000" w:themeColor="text1"/>
              </w:rPr>
              <w:t>1.33</w:t>
            </w:r>
          </w:p>
        </w:tc>
        <w:tc>
          <w:tcPr>
            <w:tcW w:w="405" w:type="pct"/>
          </w:tcPr>
          <w:p w14:paraId="70A26C02" w14:textId="77777777" w:rsidR="002F782D" w:rsidRPr="00226AC2" w:rsidRDefault="002F782D" w:rsidP="00226AC2">
            <w:pPr>
              <w:adjustRightInd w:val="0"/>
              <w:snapToGrid w:val="0"/>
              <w:spacing w:line="360" w:lineRule="auto"/>
              <w:rPr>
                <w:rFonts w:ascii="Book Antiqua" w:hAnsi="Book Antiqua" w:cs="Arial"/>
                <w:color w:val="000000" w:themeColor="text1"/>
              </w:rPr>
            </w:pPr>
            <w:r w:rsidRPr="00226AC2">
              <w:rPr>
                <w:rFonts w:ascii="Book Antiqua" w:hAnsi="Book Antiqua" w:cs="Arial"/>
                <w:color w:val="000000" w:themeColor="text1"/>
              </w:rPr>
              <w:t>0.251</w:t>
            </w:r>
          </w:p>
        </w:tc>
        <w:tc>
          <w:tcPr>
            <w:tcW w:w="405" w:type="pct"/>
          </w:tcPr>
          <w:p w14:paraId="2216833D" w14:textId="77777777" w:rsidR="002F782D" w:rsidRPr="00226AC2" w:rsidRDefault="002F782D" w:rsidP="00226AC2">
            <w:pPr>
              <w:adjustRightInd w:val="0"/>
              <w:snapToGrid w:val="0"/>
              <w:spacing w:line="360" w:lineRule="auto"/>
              <w:rPr>
                <w:rFonts w:ascii="Book Antiqua" w:hAnsi="Book Antiqua" w:cs="Arial"/>
                <w:color w:val="000000" w:themeColor="text1"/>
              </w:rPr>
            </w:pPr>
          </w:p>
        </w:tc>
        <w:tc>
          <w:tcPr>
            <w:tcW w:w="405" w:type="pct"/>
          </w:tcPr>
          <w:p w14:paraId="54B56E09" w14:textId="77777777" w:rsidR="002F782D" w:rsidRPr="00226AC2" w:rsidRDefault="002F782D" w:rsidP="00226AC2">
            <w:pPr>
              <w:adjustRightInd w:val="0"/>
              <w:snapToGrid w:val="0"/>
              <w:spacing w:line="360" w:lineRule="auto"/>
              <w:rPr>
                <w:rFonts w:ascii="Book Antiqua" w:hAnsi="Book Antiqua" w:cs="Arial"/>
                <w:color w:val="000000" w:themeColor="text1"/>
              </w:rPr>
            </w:pPr>
          </w:p>
        </w:tc>
        <w:tc>
          <w:tcPr>
            <w:tcW w:w="436" w:type="pct"/>
          </w:tcPr>
          <w:p w14:paraId="4F4B35EC" w14:textId="77777777" w:rsidR="002F782D" w:rsidRPr="00226AC2" w:rsidRDefault="002F782D" w:rsidP="00226AC2">
            <w:pPr>
              <w:adjustRightInd w:val="0"/>
              <w:snapToGrid w:val="0"/>
              <w:spacing w:line="360" w:lineRule="auto"/>
              <w:rPr>
                <w:rFonts w:ascii="Book Antiqua" w:hAnsi="Book Antiqua" w:cs="Arial"/>
                <w:color w:val="000000" w:themeColor="text1"/>
              </w:rPr>
            </w:pPr>
            <w:r w:rsidRPr="00226AC2">
              <w:rPr>
                <w:rFonts w:ascii="Book Antiqua" w:hAnsi="Book Antiqua" w:cs="Arial"/>
                <w:color w:val="000000" w:themeColor="text1"/>
              </w:rPr>
              <w:t>0.802</w:t>
            </w:r>
          </w:p>
        </w:tc>
      </w:tr>
      <w:tr w:rsidR="000340FC" w:rsidRPr="00226AC2" w14:paraId="2C78D343" w14:textId="77777777" w:rsidTr="00A440F9">
        <w:trPr>
          <w:trHeight w:val="317"/>
        </w:trPr>
        <w:tc>
          <w:tcPr>
            <w:tcW w:w="1185" w:type="pct"/>
          </w:tcPr>
          <w:p w14:paraId="761E3B29" w14:textId="338AB3A3" w:rsidR="002F782D" w:rsidRPr="00226AC2" w:rsidRDefault="002F782D" w:rsidP="00226AC2">
            <w:pPr>
              <w:adjustRightInd w:val="0"/>
              <w:snapToGrid w:val="0"/>
              <w:spacing w:line="360" w:lineRule="auto"/>
              <w:rPr>
                <w:rFonts w:ascii="Book Antiqua" w:hAnsi="Book Antiqua" w:cs="Arial"/>
                <w:color w:val="000000" w:themeColor="text1"/>
              </w:rPr>
            </w:pPr>
            <w:r w:rsidRPr="00226AC2">
              <w:rPr>
                <w:rFonts w:ascii="Book Antiqua" w:hAnsi="Book Antiqua" w:cs="Arial"/>
                <w:color w:val="000000" w:themeColor="text1"/>
              </w:rPr>
              <w:t xml:space="preserve">HAQ, </w:t>
            </w:r>
            <w:r w:rsidR="008977F2" w:rsidRPr="00226AC2">
              <w:rPr>
                <w:rFonts w:ascii="Book Antiqua" w:hAnsi="Book Antiqua" w:cs="Arial"/>
                <w:color w:val="000000" w:themeColor="text1"/>
              </w:rPr>
              <w:t xml:space="preserve">mean </w:t>
            </w:r>
            <w:r w:rsidRPr="00226AC2">
              <w:rPr>
                <w:rFonts w:ascii="Book Antiqua" w:hAnsi="Book Antiqua" w:cs="Arial"/>
                <w:color w:val="000000" w:themeColor="text1"/>
              </w:rPr>
              <w:t>(IQR)</w:t>
            </w:r>
          </w:p>
        </w:tc>
        <w:tc>
          <w:tcPr>
            <w:tcW w:w="700" w:type="pct"/>
          </w:tcPr>
          <w:p w14:paraId="592AFEBB" w14:textId="02B78DAE" w:rsidR="002F782D" w:rsidRPr="00226AC2" w:rsidRDefault="002F782D" w:rsidP="00226AC2">
            <w:pPr>
              <w:adjustRightInd w:val="0"/>
              <w:snapToGrid w:val="0"/>
              <w:spacing w:line="360" w:lineRule="auto"/>
              <w:rPr>
                <w:rFonts w:ascii="Book Antiqua" w:hAnsi="Book Antiqua" w:cs="Arial"/>
                <w:color w:val="000000" w:themeColor="text1"/>
              </w:rPr>
            </w:pPr>
            <w:r w:rsidRPr="00226AC2">
              <w:rPr>
                <w:rFonts w:ascii="Book Antiqua" w:hAnsi="Book Antiqua" w:cs="Arial"/>
                <w:color w:val="000000" w:themeColor="text1"/>
              </w:rPr>
              <w:t>1.12</w:t>
            </w:r>
            <w:r w:rsidR="00777AA9" w:rsidRPr="00226AC2">
              <w:rPr>
                <w:rFonts w:ascii="Book Antiqua" w:hAnsi="Book Antiqua" w:cs="Arial"/>
                <w:color w:val="000000" w:themeColor="text1"/>
              </w:rPr>
              <w:t xml:space="preserve"> (</w:t>
            </w:r>
            <w:r w:rsidRPr="00226AC2">
              <w:rPr>
                <w:rFonts w:ascii="Book Antiqua" w:hAnsi="Book Antiqua" w:cs="Arial"/>
                <w:color w:val="000000" w:themeColor="text1"/>
              </w:rPr>
              <w:t>0.99)</w:t>
            </w:r>
          </w:p>
        </w:tc>
        <w:tc>
          <w:tcPr>
            <w:tcW w:w="700" w:type="pct"/>
          </w:tcPr>
          <w:p w14:paraId="617B24CC" w14:textId="12FA278E" w:rsidR="002F782D" w:rsidRPr="00226AC2" w:rsidRDefault="002F782D" w:rsidP="00226AC2">
            <w:pPr>
              <w:adjustRightInd w:val="0"/>
              <w:snapToGrid w:val="0"/>
              <w:spacing w:line="360" w:lineRule="auto"/>
              <w:rPr>
                <w:rFonts w:ascii="Book Antiqua" w:hAnsi="Book Antiqua" w:cs="Arial"/>
                <w:color w:val="000000" w:themeColor="text1"/>
              </w:rPr>
            </w:pPr>
            <w:r w:rsidRPr="00226AC2">
              <w:rPr>
                <w:rFonts w:ascii="Book Antiqua" w:hAnsi="Book Antiqua" w:cs="Arial"/>
                <w:color w:val="000000" w:themeColor="text1"/>
              </w:rPr>
              <w:t>1.21</w:t>
            </w:r>
            <w:r w:rsidR="00777AA9" w:rsidRPr="00226AC2">
              <w:rPr>
                <w:rFonts w:ascii="Book Antiqua" w:hAnsi="Book Antiqua" w:cs="Arial"/>
                <w:color w:val="000000" w:themeColor="text1"/>
              </w:rPr>
              <w:t xml:space="preserve"> (</w:t>
            </w:r>
            <w:r w:rsidRPr="00226AC2">
              <w:rPr>
                <w:rFonts w:ascii="Book Antiqua" w:hAnsi="Book Antiqua" w:cs="Arial"/>
                <w:color w:val="000000" w:themeColor="text1"/>
              </w:rPr>
              <w:t>0.99)</w:t>
            </w:r>
          </w:p>
        </w:tc>
        <w:tc>
          <w:tcPr>
            <w:tcW w:w="764" w:type="pct"/>
          </w:tcPr>
          <w:p w14:paraId="4C3F9BBF" w14:textId="2E5BD6D1" w:rsidR="002F782D" w:rsidRPr="00226AC2" w:rsidRDefault="002F782D" w:rsidP="00226AC2">
            <w:pPr>
              <w:adjustRightInd w:val="0"/>
              <w:snapToGrid w:val="0"/>
              <w:spacing w:line="360" w:lineRule="auto"/>
              <w:rPr>
                <w:rFonts w:ascii="Book Antiqua" w:hAnsi="Book Antiqua" w:cs="Arial"/>
                <w:color w:val="000000" w:themeColor="text1"/>
              </w:rPr>
            </w:pPr>
            <w:r w:rsidRPr="00226AC2">
              <w:rPr>
                <w:rFonts w:ascii="Book Antiqua" w:hAnsi="Book Antiqua" w:cs="Arial"/>
                <w:color w:val="000000" w:themeColor="text1"/>
              </w:rPr>
              <w:t>1.11</w:t>
            </w:r>
            <w:r w:rsidR="00777AA9" w:rsidRPr="00226AC2">
              <w:rPr>
                <w:rFonts w:ascii="Book Antiqua" w:hAnsi="Book Antiqua" w:cs="Arial"/>
                <w:color w:val="000000" w:themeColor="text1"/>
              </w:rPr>
              <w:t xml:space="preserve"> (</w:t>
            </w:r>
            <w:r w:rsidRPr="00226AC2">
              <w:rPr>
                <w:rFonts w:ascii="Book Antiqua" w:hAnsi="Book Antiqua" w:cs="Arial"/>
                <w:color w:val="000000" w:themeColor="text1"/>
              </w:rPr>
              <w:t>0.99)</w:t>
            </w:r>
          </w:p>
        </w:tc>
        <w:tc>
          <w:tcPr>
            <w:tcW w:w="405" w:type="pct"/>
          </w:tcPr>
          <w:p w14:paraId="3F46CEF8" w14:textId="77777777" w:rsidR="002F782D" w:rsidRPr="00226AC2" w:rsidRDefault="002F782D" w:rsidP="00226AC2">
            <w:pPr>
              <w:adjustRightInd w:val="0"/>
              <w:snapToGrid w:val="0"/>
              <w:spacing w:line="360" w:lineRule="auto"/>
              <w:rPr>
                <w:rFonts w:ascii="Book Antiqua" w:hAnsi="Book Antiqua" w:cs="Arial"/>
                <w:color w:val="000000" w:themeColor="text1"/>
              </w:rPr>
            </w:pPr>
          </w:p>
        </w:tc>
        <w:tc>
          <w:tcPr>
            <w:tcW w:w="405" w:type="pct"/>
          </w:tcPr>
          <w:p w14:paraId="1A7EDF1B" w14:textId="77777777" w:rsidR="002F782D" w:rsidRPr="00226AC2" w:rsidRDefault="002F782D" w:rsidP="00226AC2">
            <w:pPr>
              <w:adjustRightInd w:val="0"/>
              <w:snapToGrid w:val="0"/>
              <w:spacing w:line="360" w:lineRule="auto"/>
              <w:rPr>
                <w:rFonts w:ascii="Book Antiqua" w:hAnsi="Book Antiqua" w:cs="Arial"/>
                <w:color w:val="000000" w:themeColor="text1"/>
              </w:rPr>
            </w:pPr>
            <w:r w:rsidRPr="00226AC2">
              <w:rPr>
                <w:rFonts w:ascii="Book Antiqua" w:hAnsi="Book Antiqua" w:cs="Arial"/>
                <w:color w:val="000000" w:themeColor="text1"/>
              </w:rPr>
              <w:t>-0.442</w:t>
            </w:r>
          </w:p>
        </w:tc>
        <w:tc>
          <w:tcPr>
            <w:tcW w:w="405" w:type="pct"/>
          </w:tcPr>
          <w:p w14:paraId="1041CE93" w14:textId="77777777" w:rsidR="002F782D" w:rsidRPr="00226AC2" w:rsidRDefault="002F782D" w:rsidP="00226AC2">
            <w:pPr>
              <w:adjustRightInd w:val="0"/>
              <w:snapToGrid w:val="0"/>
              <w:spacing w:line="360" w:lineRule="auto"/>
              <w:rPr>
                <w:rFonts w:ascii="Book Antiqua" w:hAnsi="Book Antiqua" w:cs="Arial"/>
                <w:color w:val="000000" w:themeColor="text1"/>
              </w:rPr>
            </w:pPr>
          </w:p>
        </w:tc>
        <w:tc>
          <w:tcPr>
            <w:tcW w:w="436" w:type="pct"/>
          </w:tcPr>
          <w:p w14:paraId="479EA6FB" w14:textId="77777777" w:rsidR="002F782D" w:rsidRPr="00226AC2" w:rsidRDefault="002F782D" w:rsidP="00226AC2">
            <w:pPr>
              <w:adjustRightInd w:val="0"/>
              <w:snapToGrid w:val="0"/>
              <w:spacing w:line="360" w:lineRule="auto"/>
              <w:rPr>
                <w:rFonts w:ascii="Book Antiqua" w:hAnsi="Book Antiqua" w:cs="Arial"/>
                <w:color w:val="000000" w:themeColor="text1"/>
              </w:rPr>
            </w:pPr>
            <w:r w:rsidRPr="00226AC2">
              <w:rPr>
                <w:rFonts w:ascii="Book Antiqua" w:hAnsi="Book Antiqua" w:cs="Arial"/>
                <w:color w:val="000000" w:themeColor="text1"/>
              </w:rPr>
              <w:t>0.659</w:t>
            </w:r>
          </w:p>
        </w:tc>
      </w:tr>
      <w:tr w:rsidR="000340FC" w:rsidRPr="00226AC2" w14:paraId="1ADFBB56" w14:textId="77777777" w:rsidTr="00A440F9">
        <w:trPr>
          <w:trHeight w:val="317"/>
        </w:trPr>
        <w:tc>
          <w:tcPr>
            <w:tcW w:w="1185" w:type="pct"/>
          </w:tcPr>
          <w:p w14:paraId="324D7048" w14:textId="2C7BC21A" w:rsidR="002F782D" w:rsidRPr="00226AC2" w:rsidRDefault="002F782D" w:rsidP="00226AC2">
            <w:pPr>
              <w:adjustRightInd w:val="0"/>
              <w:snapToGrid w:val="0"/>
              <w:spacing w:line="360" w:lineRule="auto"/>
              <w:rPr>
                <w:rFonts w:ascii="Book Antiqua" w:hAnsi="Book Antiqua" w:cs="Arial"/>
                <w:color w:val="000000" w:themeColor="text1"/>
              </w:rPr>
            </w:pPr>
            <w:r w:rsidRPr="00226AC2">
              <w:rPr>
                <w:rFonts w:ascii="Book Antiqua" w:hAnsi="Book Antiqua" w:cs="Arial"/>
                <w:color w:val="000000" w:themeColor="text1"/>
              </w:rPr>
              <w:t xml:space="preserve">SDS, </w:t>
            </w:r>
            <w:r w:rsidR="008977F2" w:rsidRPr="00226AC2">
              <w:rPr>
                <w:rFonts w:ascii="Book Antiqua" w:hAnsi="Book Antiqua" w:cs="Arial"/>
                <w:color w:val="000000" w:themeColor="text1"/>
              </w:rPr>
              <w:t>mean</w:t>
            </w:r>
            <w:r w:rsidR="00D81B93" w:rsidRPr="00226AC2">
              <w:rPr>
                <w:rFonts w:ascii="Book Antiqua" w:hAnsi="Book Antiqua" w:cs="Arial"/>
                <w:color w:val="000000" w:themeColor="text1"/>
              </w:rPr>
              <w:t xml:space="preserve"> ± </w:t>
            </w:r>
            <w:r w:rsidRPr="00226AC2">
              <w:rPr>
                <w:rFonts w:ascii="Book Antiqua" w:hAnsi="Book Antiqua" w:cs="Arial"/>
                <w:color w:val="000000" w:themeColor="text1"/>
              </w:rPr>
              <w:t>SD</w:t>
            </w:r>
          </w:p>
        </w:tc>
        <w:tc>
          <w:tcPr>
            <w:tcW w:w="700" w:type="pct"/>
          </w:tcPr>
          <w:p w14:paraId="2D0B4B3F" w14:textId="702E04A5" w:rsidR="002F782D" w:rsidRPr="00226AC2" w:rsidRDefault="002F782D" w:rsidP="00226AC2">
            <w:pPr>
              <w:adjustRightInd w:val="0"/>
              <w:snapToGrid w:val="0"/>
              <w:spacing w:line="360" w:lineRule="auto"/>
              <w:rPr>
                <w:rFonts w:ascii="Book Antiqua" w:hAnsi="Book Antiqua" w:cs="Arial"/>
                <w:color w:val="000000" w:themeColor="text1"/>
              </w:rPr>
            </w:pPr>
            <w:r w:rsidRPr="00226AC2">
              <w:rPr>
                <w:rFonts w:ascii="Book Antiqua" w:hAnsi="Book Antiqua" w:cs="Arial"/>
                <w:color w:val="000000" w:themeColor="text1"/>
              </w:rPr>
              <w:t>57.87</w:t>
            </w:r>
            <w:r w:rsidR="00D81B93" w:rsidRPr="00226AC2">
              <w:rPr>
                <w:rFonts w:ascii="Book Antiqua" w:hAnsi="Book Antiqua" w:cs="Arial"/>
                <w:color w:val="000000" w:themeColor="text1"/>
              </w:rPr>
              <w:t xml:space="preserve"> ± </w:t>
            </w:r>
            <w:r w:rsidRPr="00226AC2">
              <w:rPr>
                <w:rFonts w:ascii="Book Antiqua" w:hAnsi="Book Antiqua" w:cs="Arial"/>
                <w:color w:val="000000" w:themeColor="text1"/>
              </w:rPr>
              <w:t>5.51</w:t>
            </w:r>
          </w:p>
        </w:tc>
        <w:tc>
          <w:tcPr>
            <w:tcW w:w="700" w:type="pct"/>
          </w:tcPr>
          <w:p w14:paraId="25526AB5" w14:textId="168FC032" w:rsidR="002F782D" w:rsidRPr="00226AC2" w:rsidRDefault="002F782D" w:rsidP="00226AC2">
            <w:pPr>
              <w:adjustRightInd w:val="0"/>
              <w:snapToGrid w:val="0"/>
              <w:spacing w:line="360" w:lineRule="auto"/>
              <w:rPr>
                <w:rFonts w:ascii="Book Antiqua" w:hAnsi="Book Antiqua" w:cs="Arial"/>
                <w:color w:val="000000" w:themeColor="text1"/>
              </w:rPr>
            </w:pPr>
            <w:r w:rsidRPr="00226AC2">
              <w:rPr>
                <w:rFonts w:ascii="Book Antiqua" w:hAnsi="Book Antiqua" w:cs="Arial"/>
                <w:color w:val="000000" w:themeColor="text1"/>
              </w:rPr>
              <w:t>57.31</w:t>
            </w:r>
            <w:r w:rsidR="00D81B93" w:rsidRPr="00226AC2">
              <w:rPr>
                <w:rFonts w:ascii="Book Antiqua" w:hAnsi="Book Antiqua" w:cs="Arial"/>
                <w:color w:val="000000" w:themeColor="text1"/>
              </w:rPr>
              <w:t xml:space="preserve"> ± </w:t>
            </w:r>
            <w:r w:rsidRPr="00226AC2">
              <w:rPr>
                <w:rFonts w:ascii="Book Antiqua" w:hAnsi="Book Antiqua" w:cs="Arial"/>
                <w:color w:val="000000" w:themeColor="text1"/>
              </w:rPr>
              <w:t>4.77</w:t>
            </w:r>
          </w:p>
        </w:tc>
        <w:tc>
          <w:tcPr>
            <w:tcW w:w="764" w:type="pct"/>
          </w:tcPr>
          <w:p w14:paraId="65D46BC8" w14:textId="0B8C6DA7" w:rsidR="002F782D" w:rsidRPr="00226AC2" w:rsidRDefault="002F782D" w:rsidP="00226AC2">
            <w:pPr>
              <w:adjustRightInd w:val="0"/>
              <w:snapToGrid w:val="0"/>
              <w:spacing w:line="360" w:lineRule="auto"/>
              <w:rPr>
                <w:rFonts w:ascii="Book Antiqua" w:hAnsi="Book Antiqua" w:cs="Arial"/>
                <w:color w:val="000000" w:themeColor="text1"/>
              </w:rPr>
            </w:pPr>
            <w:r w:rsidRPr="00226AC2">
              <w:rPr>
                <w:rFonts w:ascii="Book Antiqua" w:hAnsi="Book Antiqua" w:cs="Arial"/>
                <w:color w:val="000000" w:themeColor="text1"/>
              </w:rPr>
              <w:t>58.45</w:t>
            </w:r>
            <w:r w:rsidR="00D81B93" w:rsidRPr="00226AC2">
              <w:rPr>
                <w:rFonts w:ascii="Book Antiqua" w:hAnsi="Book Antiqua" w:cs="Arial"/>
                <w:color w:val="000000" w:themeColor="text1"/>
              </w:rPr>
              <w:t xml:space="preserve"> ± </w:t>
            </w:r>
            <w:r w:rsidRPr="00226AC2">
              <w:rPr>
                <w:rFonts w:ascii="Book Antiqua" w:hAnsi="Book Antiqua" w:cs="Arial"/>
                <w:color w:val="000000" w:themeColor="text1"/>
              </w:rPr>
              <w:t>6.15</w:t>
            </w:r>
          </w:p>
        </w:tc>
        <w:tc>
          <w:tcPr>
            <w:tcW w:w="405" w:type="pct"/>
          </w:tcPr>
          <w:p w14:paraId="2137C32E" w14:textId="77777777" w:rsidR="002F782D" w:rsidRPr="00226AC2" w:rsidRDefault="002F782D" w:rsidP="00226AC2">
            <w:pPr>
              <w:adjustRightInd w:val="0"/>
              <w:snapToGrid w:val="0"/>
              <w:spacing w:line="360" w:lineRule="auto"/>
              <w:rPr>
                <w:rFonts w:ascii="Book Antiqua" w:hAnsi="Book Antiqua" w:cs="Arial"/>
                <w:color w:val="000000" w:themeColor="text1"/>
              </w:rPr>
            </w:pPr>
            <w:r w:rsidRPr="00226AC2">
              <w:rPr>
                <w:rFonts w:ascii="Book Antiqua" w:hAnsi="Book Antiqua" w:cs="Arial"/>
                <w:color w:val="000000" w:themeColor="text1"/>
              </w:rPr>
              <w:t>-1.300</w:t>
            </w:r>
          </w:p>
        </w:tc>
        <w:tc>
          <w:tcPr>
            <w:tcW w:w="405" w:type="pct"/>
          </w:tcPr>
          <w:p w14:paraId="73478849" w14:textId="77777777" w:rsidR="002F782D" w:rsidRPr="00226AC2" w:rsidRDefault="002F782D" w:rsidP="00226AC2">
            <w:pPr>
              <w:adjustRightInd w:val="0"/>
              <w:snapToGrid w:val="0"/>
              <w:spacing w:line="360" w:lineRule="auto"/>
              <w:rPr>
                <w:rFonts w:ascii="Book Antiqua" w:hAnsi="Book Antiqua" w:cs="Arial"/>
                <w:color w:val="000000" w:themeColor="text1"/>
              </w:rPr>
            </w:pPr>
          </w:p>
        </w:tc>
        <w:tc>
          <w:tcPr>
            <w:tcW w:w="405" w:type="pct"/>
          </w:tcPr>
          <w:p w14:paraId="1A444ACA" w14:textId="77777777" w:rsidR="002F782D" w:rsidRPr="00226AC2" w:rsidRDefault="002F782D" w:rsidP="00226AC2">
            <w:pPr>
              <w:adjustRightInd w:val="0"/>
              <w:snapToGrid w:val="0"/>
              <w:spacing w:line="360" w:lineRule="auto"/>
              <w:rPr>
                <w:rFonts w:ascii="Book Antiqua" w:hAnsi="Book Antiqua" w:cs="Arial"/>
                <w:color w:val="000000" w:themeColor="text1"/>
              </w:rPr>
            </w:pPr>
          </w:p>
        </w:tc>
        <w:tc>
          <w:tcPr>
            <w:tcW w:w="436" w:type="pct"/>
          </w:tcPr>
          <w:p w14:paraId="48F5DB02" w14:textId="77777777" w:rsidR="002F782D" w:rsidRPr="00226AC2" w:rsidRDefault="002F782D" w:rsidP="00226AC2">
            <w:pPr>
              <w:adjustRightInd w:val="0"/>
              <w:snapToGrid w:val="0"/>
              <w:spacing w:line="360" w:lineRule="auto"/>
              <w:rPr>
                <w:rFonts w:ascii="Book Antiqua" w:hAnsi="Book Antiqua" w:cs="Arial"/>
                <w:color w:val="000000" w:themeColor="text1"/>
              </w:rPr>
            </w:pPr>
            <w:r w:rsidRPr="00226AC2">
              <w:rPr>
                <w:rFonts w:ascii="Book Antiqua" w:hAnsi="Book Antiqua" w:cs="Arial"/>
                <w:color w:val="000000" w:themeColor="text1"/>
              </w:rPr>
              <w:t>0.196</w:t>
            </w:r>
          </w:p>
        </w:tc>
      </w:tr>
      <w:tr w:rsidR="000340FC" w:rsidRPr="00226AC2" w14:paraId="698D95AC" w14:textId="77777777" w:rsidTr="00A440F9">
        <w:trPr>
          <w:trHeight w:val="317"/>
        </w:trPr>
        <w:tc>
          <w:tcPr>
            <w:tcW w:w="1185" w:type="pct"/>
          </w:tcPr>
          <w:p w14:paraId="1422A364" w14:textId="3B8B6884" w:rsidR="002F782D" w:rsidRPr="00226AC2" w:rsidRDefault="002F782D" w:rsidP="00226AC2">
            <w:pPr>
              <w:adjustRightInd w:val="0"/>
              <w:snapToGrid w:val="0"/>
              <w:spacing w:line="360" w:lineRule="auto"/>
              <w:rPr>
                <w:rFonts w:ascii="Book Antiqua" w:hAnsi="Book Antiqua" w:cs="Arial"/>
                <w:color w:val="000000" w:themeColor="text1"/>
              </w:rPr>
            </w:pPr>
            <w:r w:rsidRPr="00226AC2">
              <w:rPr>
                <w:rFonts w:ascii="Book Antiqua" w:hAnsi="Book Antiqua" w:cs="Arial"/>
                <w:color w:val="000000" w:themeColor="text1"/>
              </w:rPr>
              <w:t xml:space="preserve">SAS, </w:t>
            </w:r>
            <w:r w:rsidR="008977F2" w:rsidRPr="00226AC2">
              <w:rPr>
                <w:rFonts w:ascii="Book Antiqua" w:hAnsi="Book Antiqua" w:cs="Arial"/>
                <w:color w:val="000000" w:themeColor="text1"/>
              </w:rPr>
              <w:t>mean</w:t>
            </w:r>
            <w:r w:rsidR="00D81B93" w:rsidRPr="00226AC2">
              <w:rPr>
                <w:rFonts w:ascii="Book Antiqua" w:hAnsi="Book Antiqua" w:cs="Arial"/>
                <w:color w:val="000000" w:themeColor="text1"/>
              </w:rPr>
              <w:t xml:space="preserve"> ± </w:t>
            </w:r>
            <w:r w:rsidRPr="00226AC2">
              <w:rPr>
                <w:rFonts w:ascii="Book Antiqua" w:hAnsi="Book Antiqua" w:cs="Arial"/>
                <w:color w:val="000000" w:themeColor="text1"/>
              </w:rPr>
              <w:t>SD</w:t>
            </w:r>
          </w:p>
        </w:tc>
        <w:tc>
          <w:tcPr>
            <w:tcW w:w="700" w:type="pct"/>
          </w:tcPr>
          <w:p w14:paraId="12DC2F0C" w14:textId="6E10105A" w:rsidR="002F782D" w:rsidRPr="00226AC2" w:rsidRDefault="002F782D" w:rsidP="00226AC2">
            <w:pPr>
              <w:adjustRightInd w:val="0"/>
              <w:snapToGrid w:val="0"/>
              <w:spacing w:line="360" w:lineRule="auto"/>
              <w:rPr>
                <w:rFonts w:ascii="Book Antiqua" w:hAnsi="Book Antiqua" w:cs="Arial"/>
                <w:color w:val="000000" w:themeColor="text1"/>
              </w:rPr>
            </w:pPr>
            <w:r w:rsidRPr="00226AC2">
              <w:rPr>
                <w:rFonts w:ascii="Book Antiqua" w:hAnsi="Book Antiqua" w:cs="Arial"/>
                <w:color w:val="000000" w:themeColor="text1"/>
              </w:rPr>
              <w:t>53.82</w:t>
            </w:r>
            <w:r w:rsidR="00D81B93" w:rsidRPr="00226AC2">
              <w:rPr>
                <w:rFonts w:ascii="Book Antiqua" w:hAnsi="Book Antiqua" w:cs="Arial"/>
                <w:color w:val="000000" w:themeColor="text1"/>
              </w:rPr>
              <w:t xml:space="preserve"> ± </w:t>
            </w:r>
            <w:r w:rsidRPr="00226AC2">
              <w:rPr>
                <w:rFonts w:ascii="Book Antiqua" w:hAnsi="Book Antiqua" w:cs="Arial"/>
                <w:color w:val="000000" w:themeColor="text1"/>
              </w:rPr>
              <w:t>9.68</w:t>
            </w:r>
          </w:p>
        </w:tc>
        <w:tc>
          <w:tcPr>
            <w:tcW w:w="700" w:type="pct"/>
          </w:tcPr>
          <w:p w14:paraId="2405A87E" w14:textId="18A5C51A" w:rsidR="002F782D" w:rsidRPr="00226AC2" w:rsidRDefault="002F782D" w:rsidP="00226AC2">
            <w:pPr>
              <w:adjustRightInd w:val="0"/>
              <w:snapToGrid w:val="0"/>
              <w:spacing w:line="360" w:lineRule="auto"/>
              <w:rPr>
                <w:rFonts w:ascii="Book Antiqua" w:hAnsi="Book Antiqua" w:cs="Arial"/>
                <w:color w:val="000000" w:themeColor="text1"/>
              </w:rPr>
            </w:pPr>
            <w:r w:rsidRPr="00226AC2">
              <w:rPr>
                <w:rFonts w:ascii="Book Antiqua" w:hAnsi="Book Antiqua" w:cs="Arial"/>
                <w:color w:val="000000" w:themeColor="text1"/>
              </w:rPr>
              <w:t>54.43</w:t>
            </w:r>
            <w:r w:rsidR="00D81B93" w:rsidRPr="00226AC2">
              <w:rPr>
                <w:rFonts w:ascii="Book Antiqua" w:hAnsi="Book Antiqua" w:cs="Arial"/>
                <w:color w:val="000000" w:themeColor="text1"/>
              </w:rPr>
              <w:t xml:space="preserve"> ± </w:t>
            </w:r>
            <w:r w:rsidRPr="00226AC2">
              <w:rPr>
                <w:rFonts w:ascii="Book Antiqua" w:hAnsi="Book Antiqua" w:cs="Arial"/>
                <w:color w:val="000000" w:themeColor="text1"/>
              </w:rPr>
              <w:t>8.34</w:t>
            </w:r>
          </w:p>
        </w:tc>
        <w:tc>
          <w:tcPr>
            <w:tcW w:w="764" w:type="pct"/>
          </w:tcPr>
          <w:p w14:paraId="081DA80B" w14:textId="1DB39C2B" w:rsidR="002F782D" w:rsidRPr="00226AC2" w:rsidRDefault="002F782D" w:rsidP="00226AC2">
            <w:pPr>
              <w:adjustRightInd w:val="0"/>
              <w:snapToGrid w:val="0"/>
              <w:spacing w:line="360" w:lineRule="auto"/>
              <w:rPr>
                <w:rFonts w:ascii="Book Antiqua" w:hAnsi="Book Antiqua" w:cs="Arial"/>
                <w:color w:val="000000" w:themeColor="text1"/>
              </w:rPr>
            </w:pPr>
            <w:r w:rsidRPr="00226AC2">
              <w:rPr>
                <w:rFonts w:ascii="Book Antiqua" w:hAnsi="Book Antiqua" w:cs="Arial"/>
                <w:color w:val="000000" w:themeColor="text1"/>
              </w:rPr>
              <w:t>53.21</w:t>
            </w:r>
            <w:r w:rsidR="00D81B93" w:rsidRPr="00226AC2">
              <w:rPr>
                <w:rFonts w:ascii="Book Antiqua" w:hAnsi="Book Antiqua" w:cs="Arial"/>
                <w:color w:val="000000" w:themeColor="text1"/>
              </w:rPr>
              <w:t xml:space="preserve"> ± </w:t>
            </w:r>
            <w:r w:rsidRPr="00226AC2">
              <w:rPr>
                <w:rFonts w:ascii="Book Antiqua" w:hAnsi="Book Antiqua" w:cs="Arial"/>
                <w:color w:val="000000" w:themeColor="text1"/>
              </w:rPr>
              <w:t>10.91</w:t>
            </w:r>
          </w:p>
        </w:tc>
        <w:tc>
          <w:tcPr>
            <w:tcW w:w="405" w:type="pct"/>
          </w:tcPr>
          <w:p w14:paraId="74C45F4C" w14:textId="77777777" w:rsidR="002F782D" w:rsidRPr="00226AC2" w:rsidRDefault="002F782D" w:rsidP="00226AC2">
            <w:pPr>
              <w:adjustRightInd w:val="0"/>
              <w:snapToGrid w:val="0"/>
              <w:spacing w:line="360" w:lineRule="auto"/>
              <w:rPr>
                <w:rFonts w:ascii="Book Antiqua" w:hAnsi="Book Antiqua" w:cs="Arial"/>
                <w:color w:val="000000" w:themeColor="text1"/>
              </w:rPr>
            </w:pPr>
            <w:r w:rsidRPr="00226AC2">
              <w:rPr>
                <w:rFonts w:ascii="Book Antiqua" w:hAnsi="Book Antiqua" w:cs="Arial"/>
                <w:color w:val="000000" w:themeColor="text1"/>
              </w:rPr>
              <w:t>0.791</w:t>
            </w:r>
          </w:p>
        </w:tc>
        <w:tc>
          <w:tcPr>
            <w:tcW w:w="405" w:type="pct"/>
          </w:tcPr>
          <w:p w14:paraId="2C88D461" w14:textId="77777777" w:rsidR="002F782D" w:rsidRPr="00226AC2" w:rsidRDefault="002F782D" w:rsidP="00226AC2">
            <w:pPr>
              <w:adjustRightInd w:val="0"/>
              <w:snapToGrid w:val="0"/>
              <w:spacing w:line="360" w:lineRule="auto"/>
              <w:rPr>
                <w:rFonts w:ascii="Book Antiqua" w:hAnsi="Book Antiqua" w:cs="Arial"/>
                <w:color w:val="000000" w:themeColor="text1"/>
              </w:rPr>
            </w:pPr>
          </w:p>
        </w:tc>
        <w:tc>
          <w:tcPr>
            <w:tcW w:w="405" w:type="pct"/>
          </w:tcPr>
          <w:p w14:paraId="18486B20" w14:textId="77777777" w:rsidR="002F782D" w:rsidRPr="00226AC2" w:rsidRDefault="002F782D" w:rsidP="00226AC2">
            <w:pPr>
              <w:adjustRightInd w:val="0"/>
              <w:snapToGrid w:val="0"/>
              <w:spacing w:line="360" w:lineRule="auto"/>
              <w:rPr>
                <w:rFonts w:ascii="Book Antiqua" w:hAnsi="Book Antiqua" w:cs="Arial"/>
                <w:color w:val="000000" w:themeColor="text1"/>
              </w:rPr>
            </w:pPr>
          </w:p>
        </w:tc>
        <w:tc>
          <w:tcPr>
            <w:tcW w:w="436" w:type="pct"/>
          </w:tcPr>
          <w:p w14:paraId="2D4274F5" w14:textId="77777777" w:rsidR="002F782D" w:rsidRPr="00226AC2" w:rsidRDefault="002F782D" w:rsidP="00226AC2">
            <w:pPr>
              <w:adjustRightInd w:val="0"/>
              <w:snapToGrid w:val="0"/>
              <w:spacing w:line="360" w:lineRule="auto"/>
              <w:rPr>
                <w:rFonts w:ascii="Book Antiqua" w:hAnsi="Book Antiqua" w:cs="Arial"/>
                <w:color w:val="000000" w:themeColor="text1"/>
              </w:rPr>
            </w:pPr>
            <w:r w:rsidRPr="00226AC2">
              <w:rPr>
                <w:rFonts w:ascii="Book Antiqua" w:hAnsi="Book Antiqua" w:cs="Arial"/>
                <w:color w:val="000000" w:themeColor="text1"/>
              </w:rPr>
              <w:t>0.430</w:t>
            </w:r>
          </w:p>
        </w:tc>
      </w:tr>
    </w:tbl>
    <w:p w14:paraId="77B3C9F0" w14:textId="77BDC106" w:rsidR="002F782D" w:rsidRPr="00226AC2" w:rsidRDefault="00127488" w:rsidP="00226AC2">
      <w:pPr>
        <w:adjustRightInd w:val="0"/>
        <w:snapToGrid w:val="0"/>
        <w:spacing w:line="360" w:lineRule="auto"/>
        <w:jc w:val="both"/>
        <w:rPr>
          <w:rFonts w:ascii="Book Antiqua" w:eastAsia="SimSun" w:hAnsi="Book Antiqua" w:cs="Arial"/>
          <w:b/>
          <w:color w:val="000000" w:themeColor="text1"/>
        </w:rPr>
      </w:pPr>
      <w:r w:rsidRPr="00226AC2">
        <w:rPr>
          <w:rFonts w:ascii="Book Antiqua" w:eastAsia="SimSun" w:hAnsi="Book Antiqua" w:cs="Arial"/>
          <w:bCs/>
          <w:color w:val="000000" w:themeColor="text1"/>
        </w:rPr>
        <w:t>IG: Intervention group; CG: Control group;</w:t>
      </w:r>
      <w:r w:rsidR="00A440F9" w:rsidRPr="00226AC2">
        <w:rPr>
          <w:rFonts w:ascii="Book Antiqua" w:eastAsia="SimSun" w:hAnsi="Book Antiqua" w:cs="Arial"/>
          <w:bCs/>
          <w:color w:val="000000" w:themeColor="text1"/>
          <w:lang w:eastAsia="zh-CN"/>
        </w:rPr>
        <w:t xml:space="preserve"> </w:t>
      </w:r>
      <w:r w:rsidRPr="00226AC2">
        <w:rPr>
          <w:rFonts w:ascii="Book Antiqua" w:eastAsia="Book Antiqua" w:hAnsi="Book Antiqua" w:cs="Book Antiqua"/>
          <w:color w:val="000000" w:themeColor="text1"/>
        </w:rPr>
        <w:t xml:space="preserve">CRP: C-reactive protein; ESR: Erythrocyte sedimentation rate; TNF-α: Tumor necrosis factor; </w:t>
      </w:r>
      <w:r w:rsidR="001D3529" w:rsidRPr="00226AC2">
        <w:rPr>
          <w:rFonts w:ascii="Book Antiqua" w:eastAsia="Book Antiqua" w:hAnsi="Book Antiqua" w:cs="Book Antiqua"/>
          <w:color w:val="000000" w:themeColor="text1"/>
        </w:rPr>
        <w:t xml:space="preserve">SDAI: Simplified disease activity index; DAS28: Disease activity score with 28-joint count; CDAI: Clinical disease activity index; </w:t>
      </w:r>
      <w:r w:rsidRPr="00226AC2">
        <w:rPr>
          <w:rFonts w:ascii="Book Antiqua" w:eastAsia="Book Antiqua" w:hAnsi="Book Antiqua" w:cs="Book Antiqua"/>
          <w:color w:val="000000" w:themeColor="text1"/>
        </w:rPr>
        <w:t xml:space="preserve">HAQ: Health assessment questionnaire; SDS: Self-rating depression scale; SAS: </w:t>
      </w:r>
      <w:r w:rsidRPr="00226AC2">
        <w:rPr>
          <w:rFonts w:ascii="Book Antiqua" w:eastAsia="Book Antiqua" w:hAnsi="Book Antiqua" w:cs="Book Antiqua"/>
          <w:color w:val="000000" w:themeColor="text1"/>
        </w:rPr>
        <w:lastRenderedPageBreak/>
        <w:t>Self-rating anxiety scale</w:t>
      </w:r>
      <w:r w:rsidR="00113FA5">
        <w:rPr>
          <w:rFonts w:ascii="Book Antiqua" w:eastAsia="Book Antiqua" w:hAnsi="Book Antiqua" w:cs="Book Antiqua"/>
          <w:color w:val="000000" w:themeColor="text1"/>
        </w:rPr>
        <w:t>; SD: Standard deviation; IQR: Interquartile range; GC: Glucocorticoid</w:t>
      </w:r>
      <w:r w:rsidRPr="00226AC2">
        <w:rPr>
          <w:rFonts w:ascii="Book Antiqua" w:eastAsia="Book Antiqua" w:hAnsi="Book Antiqua" w:cs="Book Antiqua"/>
          <w:color w:val="000000" w:themeColor="text1"/>
        </w:rPr>
        <w:t>.</w:t>
      </w:r>
    </w:p>
    <w:p w14:paraId="0E9398F7" w14:textId="08AC16F1" w:rsidR="00A77B3E" w:rsidRPr="00226AC2" w:rsidRDefault="00A77B3E" w:rsidP="00226AC2">
      <w:pPr>
        <w:adjustRightInd w:val="0"/>
        <w:snapToGrid w:val="0"/>
        <w:spacing w:line="360" w:lineRule="auto"/>
        <w:jc w:val="both"/>
        <w:rPr>
          <w:rFonts w:ascii="Book Antiqua" w:hAnsi="Book Antiqua"/>
          <w:color w:val="000000" w:themeColor="text1"/>
        </w:rPr>
      </w:pPr>
    </w:p>
    <w:p w14:paraId="5D10755C" w14:textId="77777777" w:rsidR="00125443" w:rsidRPr="00226AC2" w:rsidRDefault="00125443" w:rsidP="00226AC2">
      <w:pPr>
        <w:adjustRightInd w:val="0"/>
        <w:snapToGrid w:val="0"/>
        <w:spacing w:line="360" w:lineRule="auto"/>
        <w:jc w:val="both"/>
        <w:rPr>
          <w:rFonts w:ascii="Book Antiqua" w:hAnsi="Book Antiqua" w:cs="Arial"/>
          <w:b/>
          <w:color w:val="000000" w:themeColor="text1"/>
        </w:rPr>
      </w:pPr>
    </w:p>
    <w:p w14:paraId="2ACEBD23" w14:textId="77777777" w:rsidR="0089118D" w:rsidRDefault="0089118D">
      <w:pPr>
        <w:rPr>
          <w:rFonts w:ascii="Book Antiqua" w:hAnsi="Book Antiqua" w:cs="Arial"/>
          <w:b/>
          <w:color w:val="000000" w:themeColor="text1"/>
        </w:rPr>
      </w:pPr>
      <w:r>
        <w:rPr>
          <w:rFonts w:ascii="Book Antiqua" w:hAnsi="Book Antiqua" w:cs="Arial"/>
          <w:b/>
          <w:color w:val="000000" w:themeColor="text1"/>
        </w:rPr>
        <w:br w:type="page"/>
      </w:r>
    </w:p>
    <w:p w14:paraId="4F15C436" w14:textId="77CDBCBE" w:rsidR="002F782D" w:rsidRPr="00226AC2" w:rsidRDefault="00A440F9" w:rsidP="00226AC2">
      <w:pPr>
        <w:adjustRightInd w:val="0"/>
        <w:snapToGrid w:val="0"/>
        <w:spacing w:line="360" w:lineRule="auto"/>
        <w:jc w:val="both"/>
        <w:rPr>
          <w:rFonts w:ascii="Book Antiqua" w:hAnsi="Book Antiqua" w:cs="Arial"/>
          <w:b/>
          <w:color w:val="000000" w:themeColor="text1"/>
        </w:rPr>
      </w:pPr>
      <w:r w:rsidRPr="00226AC2">
        <w:rPr>
          <w:rFonts w:ascii="Book Antiqua" w:hAnsi="Book Antiqua" w:cs="Arial"/>
          <w:b/>
          <w:color w:val="000000" w:themeColor="text1"/>
        </w:rPr>
        <w:lastRenderedPageBreak/>
        <w:t xml:space="preserve">Table </w:t>
      </w:r>
      <w:r w:rsidR="002F782D" w:rsidRPr="00226AC2">
        <w:rPr>
          <w:rFonts w:ascii="Book Antiqua" w:hAnsi="Book Antiqua" w:cs="Arial"/>
          <w:b/>
          <w:color w:val="000000" w:themeColor="text1"/>
        </w:rPr>
        <w:t xml:space="preserve">2 Indicators of the </w:t>
      </w:r>
      <w:r w:rsidRPr="00226AC2">
        <w:rPr>
          <w:rFonts w:ascii="Book Antiqua" w:eastAsia="SimSun" w:hAnsi="Book Antiqua" w:cs="Arial"/>
          <w:b/>
          <w:color w:val="000000" w:themeColor="text1"/>
        </w:rPr>
        <w:t>intervention group</w:t>
      </w:r>
      <w:r w:rsidRPr="00226AC2">
        <w:rPr>
          <w:rFonts w:ascii="Book Antiqua" w:hAnsi="Book Antiqua" w:cs="Arial"/>
          <w:b/>
          <w:color w:val="000000" w:themeColor="text1"/>
        </w:rPr>
        <w:t xml:space="preserve"> </w:t>
      </w:r>
      <w:r w:rsidR="002F782D" w:rsidRPr="00226AC2">
        <w:rPr>
          <w:rFonts w:ascii="Book Antiqua" w:hAnsi="Book Antiqua" w:cs="Arial"/>
          <w:b/>
          <w:color w:val="000000" w:themeColor="text1"/>
        </w:rPr>
        <w:t xml:space="preserve">and the </w:t>
      </w:r>
      <w:r w:rsidRPr="00226AC2">
        <w:rPr>
          <w:rFonts w:ascii="Book Antiqua" w:eastAsia="SimSun" w:hAnsi="Book Antiqua" w:cs="Arial"/>
          <w:b/>
          <w:color w:val="000000" w:themeColor="text1"/>
        </w:rPr>
        <w:t>control group</w:t>
      </w:r>
      <w:r w:rsidRPr="00226AC2">
        <w:rPr>
          <w:rFonts w:ascii="Book Antiqua" w:hAnsi="Book Antiqua" w:cs="Arial"/>
          <w:b/>
          <w:color w:val="000000" w:themeColor="text1"/>
        </w:rPr>
        <w:t xml:space="preserve"> </w:t>
      </w:r>
      <w:r w:rsidR="002F782D" w:rsidRPr="00226AC2">
        <w:rPr>
          <w:rFonts w:ascii="Book Antiqua" w:hAnsi="Book Antiqua" w:cs="Arial"/>
          <w:b/>
          <w:color w:val="000000" w:themeColor="text1"/>
        </w:rPr>
        <w:t>(</w:t>
      </w:r>
      <w:r w:rsidRPr="00226AC2">
        <w:rPr>
          <w:rFonts w:ascii="Book Antiqua" w:hAnsi="Book Antiqua" w:cs="Arial"/>
          <w:b/>
          <w:color w:val="000000" w:themeColor="text1"/>
        </w:rPr>
        <w:t>mean</w:t>
      </w:r>
      <w:r w:rsidR="00D81B93" w:rsidRPr="00226AC2">
        <w:rPr>
          <w:rFonts w:ascii="Book Antiqua" w:hAnsi="Book Antiqua" w:cs="Arial"/>
          <w:b/>
          <w:color w:val="000000" w:themeColor="text1"/>
        </w:rPr>
        <w:t xml:space="preserve"> ± </w:t>
      </w:r>
      <w:r w:rsidR="002F782D" w:rsidRPr="00226AC2">
        <w:rPr>
          <w:rFonts w:ascii="Book Antiqua" w:hAnsi="Book Antiqua" w:cs="Arial"/>
          <w:b/>
          <w:color w:val="000000" w:themeColor="text1"/>
        </w:rPr>
        <w:t>SD)</w:t>
      </w:r>
    </w:p>
    <w:tbl>
      <w:tblPr>
        <w:tblStyle w:val="1"/>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2"/>
        <w:gridCol w:w="1150"/>
        <w:gridCol w:w="894"/>
        <w:gridCol w:w="894"/>
        <w:gridCol w:w="897"/>
        <w:gridCol w:w="1150"/>
        <w:gridCol w:w="895"/>
        <w:gridCol w:w="895"/>
        <w:gridCol w:w="903"/>
      </w:tblGrid>
      <w:tr w:rsidR="000340FC" w:rsidRPr="00226AC2" w14:paraId="5CE5D154" w14:textId="77777777" w:rsidTr="00125443">
        <w:trPr>
          <w:jc w:val="center"/>
        </w:trPr>
        <w:tc>
          <w:tcPr>
            <w:tcW w:w="903" w:type="pct"/>
            <w:vMerge w:val="restart"/>
            <w:tcBorders>
              <w:top w:val="single" w:sz="4" w:space="0" w:color="000000"/>
              <w:bottom w:val="single" w:sz="4" w:space="0" w:color="000000"/>
            </w:tcBorders>
          </w:tcPr>
          <w:p w14:paraId="11151F64" w14:textId="77777777" w:rsidR="004202E7" w:rsidRPr="00226AC2" w:rsidRDefault="004202E7" w:rsidP="00226AC2">
            <w:pPr>
              <w:adjustRightInd w:val="0"/>
              <w:snapToGrid w:val="0"/>
              <w:spacing w:line="360" w:lineRule="auto"/>
              <w:jc w:val="both"/>
              <w:rPr>
                <w:rFonts w:ascii="Book Antiqua" w:hAnsi="Book Antiqua" w:cs="Arial"/>
                <w:b/>
                <w:bCs/>
                <w:color w:val="000000" w:themeColor="text1"/>
              </w:rPr>
            </w:pPr>
            <w:r w:rsidRPr="00226AC2">
              <w:rPr>
                <w:rFonts w:ascii="Book Antiqua" w:hAnsi="Book Antiqua" w:cs="Arial"/>
                <w:b/>
                <w:bCs/>
                <w:color w:val="000000" w:themeColor="text1"/>
              </w:rPr>
              <w:t>Indicators</w:t>
            </w:r>
          </w:p>
        </w:tc>
        <w:tc>
          <w:tcPr>
            <w:tcW w:w="2047" w:type="pct"/>
            <w:gridSpan w:val="4"/>
            <w:tcBorders>
              <w:top w:val="single" w:sz="4" w:space="0" w:color="000000"/>
              <w:bottom w:val="single" w:sz="4" w:space="0" w:color="000000"/>
            </w:tcBorders>
          </w:tcPr>
          <w:p w14:paraId="7261F5A6" w14:textId="0A87D18B" w:rsidR="004202E7" w:rsidRPr="00226AC2" w:rsidRDefault="004202E7" w:rsidP="00226AC2">
            <w:pPr>
              <w:adjustRightInd w:val="0"/>
              <w:snapToGrid w:val="0"/>
              <w:spacing w:line="360" w:lineRule="auto"/>
              <w:jc w:val="both"/>
              <w:rPr>
                <w:rFonts w:ascii="Book Antiqua" w:hAnsi="Book Antiqua" w:cs="Arial"/>
                <w:b/>
                <w:bCs/>
                <w:color w:val="000000" w:themeColor="text1"/>
              </w:rPr>
            </w:pPr>
            <w:r w:rsidRPr="00226AC2">
              <w:rPr>
                <w:rFonts w:ascii="Book Antiqua" w:hAnsi="Book Antiqua" w:cs="Arial"/>
                <w:b/>
                <w:bCs/>
                <w:color w:val="000000" w:themeColor="text1"/>
              </w:rPr>
              <w:t>IG</w:t>
            </w:r>
            <w:r w:rsidR="00C166C1">
              <w:rPr>
                <w:rFonts w:ascii="Book Antiqua" w:hAnsi="Book Antiqua" w:cs="Arial"/>
                <w:b/>
                <w:bCs/>
                <w:color w:val="000000" w:themeColor="text1"/>
              </w:rPr>
              <w:t>,</w:t>
            </w:r>
            <w:r w:rsidRPr="00226AC2">
              <w:rPr>
                <w:rFonts w:ascii="Book Antiqua" w:hAnsi="Book Antiqua" w:cs="Arial"/>
                <w:b/>
                <w:bCs/>
                <w:color w:val="000000" w:themeColor="text1"/>
              </w:rPr>
              <w:t xml:space="preserve"> </w:t>
            </w:r>
            <w:r w:rsidRPr="00226AC2">
              <w:rPr>
                <w:rFonts w:ascii="Book Antiqua" w:hAnsi="Book Antiqua" w:cs="Arial"/>
                <w:b/>
                <w:bCs/>
                <w:i/>
                <w:iCs/>
                <w:color w:val="000000" w:themeColor="text1"/>
              </w:rPr>
              <w:t>n</w:t>
            </w:r>
            <w:r w:rsidRPr="00226AC2">
              <w:rPr>
                <w:rFonts w:ascii="Book Antiqua" w:hAnsi="Book Antiqua" w:cs="Arial"/>
                <w:b/>
                <w:bCs/>
                <w:color w:val="000000" w:themeColor="text1"/>
              </w:rPr>
              <w:t xml:space="preserve"> = 80</w:t>
            </w:r>
          </w:p>
        </w:tc>
        <w:tc>
          <w:tcPr>
            <w:tcW w:w="2049" w:type="pct"/>
            <w:gridSpan w:val="4"/>
            <w:tcBorders>
              <w:top w:val="single" w:sz="4" w:space="0" w:color="000000"/>
              <w:bottom w:val="single" w:sz="4" w:space="0" w:color="000000"/>
            </w:tcBorders>
          </w:tcPr>
          <w:p w14:paraId="0123FE77" w14:textId="68DBCBD1" w:rsidR="004202E7" w:rsidRPr="00226AC2" w:rsidRDefault="004202E7" w:rsidP="00226AC2">
            <w:pPr>
              <w:adjustRightInd w:val="0"/>
              <w:snapToGrid w:val="0"/>
              <w:spacing w:line="360" w:lineRule="auto"/>
              <w:jc w:val="both"/>
              <w:rPr>
                <w:rFonts w:ascii="Book Antiqua" w:hAnsi="Book Antiqua" w:cs="Arial"/>
                <w:b/>
                <w:bCs/>
                <w:color w:val="000000" w:themeColor="text1"/>
              </w:rPr>
            </w:pPr>
            <w:r w:rsidRPr="00226AC2">
              <w:rPr>
                <w:rFonts w:ascii="Book Antiqua" w:hAnsi="Book Antiqua" w:cs="Arial"/>
                <w:b/>
                <w:bCs/>
                <w:color w:val="000000" w:themeColor="text1"/>
              </w:rPr>
              <w:t>CG</w:t>
            </w:r>
            <w:r w:rsidR="00C166C1">
              <w:rPr>
                <w:rFonts w:ascii="Book Antiqua" w:hAnsi="Book Antiqua" w:cs="Arial"/>
                <w:b/>
                <w:bCs/>
                <w:color w:val="000000" w:themeColor="text1"/>
              </w:rPr>
              <w:t>,</w:t>
            </w:r>
            <w:r w:rsidRPr="00226AC2">
              <w:rPr>
                <w:rFonts w:ascii="Book Antiqua" w:hAnsi="Book Antiqua" w:cs="Arial"/>
                <w:b/>
                <w:bCs/>
                <w:color w:val="000000" w:themeColor="text1"/>
              </w:rPr>
              <w:t xml:space="preserve"> </w:t>
            </w:r>
            <w:r w:rsidRPr="00226AC2">
              <w:rPr>
                <w:rFonts w:ascii="Book Antiqua" w:hAnsi="Book Antiqua" w:cs="Arial"/>
                <w:b/>
                <w:bCs/>
                <w:i/>
                <w:iCs/>
                <w:color w:val="000000" w:themeColor="text1"/>
              </w:rPr>
              <w:t>n</w:t>
            </w:r>
            <w:r w:rsidRPr="00226AC2">
              <w:rPr>
                <w:rFonts w:ascii="Book Antiqua" w:hAnsi="Book Antiqua" w:cs="Arial"/>
                <w:b/>
                <w:bCs/>
                <w:color w:val="000000" w:themeColor="text1"/>
              </w:rPr>
              <w:t xml:space="preserve"> = 78</w:t>
            </w:r>
          </w:p>
        </w:tc>
      </w:tr>
      <w:tr w:rsidR="000340FC" w:rsidRPr="00226AC2" w14:paraId="741AC7D5" w14:textId="77777777" w:rsidTr="00125443">
        <w:trPr>
          <w:jc w:val="center"/>
        </w:trPr>
        <w:tc>
          <w:tcPr>
            <w:tcW w:w="903" w:type="pct"/>
            <w:vMerge/>
            <w:tcBorders>
              <w:top w:val="single" w:sz="4" w:space="0" w:color="000000"/>
              <w:bottom w:val="single" w:sz="4" w:space="0" w:color="000000"/>
            </w:tcBorders>
          </w:tcPr>
          <w:p w14:paraId="779C62E6" w14:textId="77777777" w:rsidR="004202E7" w:rsidRPr="00226AC2" w:rsidRDefault="004202E7" w:rsidP="00226AC2">
            <w:pPr>
              <w:adjustRightInd w:val="0"/>
              <w:snapToGrid w:val="0"/>
              <w:spacing w:line="360" w:lineRule="auto"/>
              <w:jc w:val="both"/>
              <w:rPr>
                <w:rFonts w:ascii="Book Antiqua" w:hAnsi="Book Antiqua" w:cs="Arial"/>
                <w:b/>
                <w:bCs/>
                <w:color w:val="000000" w:themeColor="text1"/>
              </w:rPr>
            </w:pPr>
          </w:p>
        </w:tc>
        <w:tc>
          <w:tcPr>
            <w:tcW w:w="600" w:type="pct"/>
            <w:tcBorders>
              <w:top w:val="single" w:sz="4" w:space="0" w:color="000000"/>
              <w:bottom w:val="single" w:sz="4" w:space="0" w:color="000000"/>
            </w:tcBorders>
          </w:tcPr>
          <w:p w14:paraId="458AFFA0" w14:textId="77777777" w:rsidR="004202E7" w:rsidRPr="00226AC2" w:rsidRDefault="004202E7" w:rsidP="00226AC2">
            <w:pPr>
              <w:adjustRightInd w:val="0"/>
              <w:snapToGrid w:val="0"/>
              <w:spacing w:line="360" w:lineRule="auto"/>
              <w:jc w:val="both"/>
              <w:rPr>
                <w:rFonts w:ascii="Book Antiqua" w:hAnsi="Book Antiqua" w:cs="Arial"/>
                <w:b/>
                <w:bCs/>
                <w:color w:val="000000" w:themeColor="text1"/>
              </w:rPr>
            </w:pPr>
            <w:r w:rsidRPr="00226AC2">
              <w:rPr>
                <w:rFonts w:ascii="Book Antiqua" w:hAnsi="Book Antiqua" w:cs="Arial"/>
                <w:b/>
                <w:bCs/>
                <w:color w:val="000000" w:themeColor="text1"/>
              </w:rPr>
              <w:t>Baseline</w:t>
            </w:r>
          </w:p>
        </w:tc>
        <w:tc>
          <w:tcPr>
            <w:tcW w:w="482" w:type="pct"/>
            <w:tcBorders>
              <w:top w:val="single" w:sz="4" w:space="0" w:color="000000"/>
              <w:bottom w:val="single" w:sz="4" w:space="0" w:color="000000"/>
            </w:tcBorders>
          </w:tcPr>
          <w:p w14:paraId="007D7086" w14:textId="187B3747" w:rsidR="004202E7" w:rsidRPr="00226AC2" w:rsidRDefault="004202E7" w:rsidP="00226AC2">
            <w:pPr>
              <w:adjustRightInd w:val="0"/>
              <w:snapToGrid w:val="0"/>
              <w:spacing w:line="360" w:lineRule="auto"/>
              <w:jc w:val="both"/>
              <w:rPr>
                <w:rFonts w:ascii="Book Antiqua" w:hAnsi="Book Antiqua" w:cs="Arial"/>
                <w:b/>
                <w:bCs/>
                <w:color w:val="000000" w:themeColor="text1"/>
              </w:rPr>
            </w:pPr>
            <w:r w:rsidRPr="00226AC2">
              <w:rPr>
                <w:rFonts w:ascii="Book Antiqua" w:hAnsi="Book Antiqua" w:cs="Arial"/>
                <w:b/>
                <w:bCs/>
                <w:color w:val="000000" w:themeColor="text1"/>
              </w:rPr>
              <w:t>1</w:t>
            </w:r>
            <w:r w:rsidRPr="00226AC2">
              <w:rPr>
                <w:rFonts w:ascii="Book Antiqua" w:hAnsi="Book Antiqua" w:cs="Arial"/>
                <w:b/>
                <w:bCs/>
                <w:color w:val="000000" w:themeColor="text1"/>
                <w:vertAlign w:val="superscript"/>
              </w:rPr>
              <w:t>st</w:t>
            </w:r>
            <w:r w:rsidRPr="00226AC2">
              <w:rPr>
                <w:rFonts w:ascii="Book Antiqua" w:hAnsi="Book Antiqua" w:cs="Arial"/>
                <w:b/>
                <w:bCs/>
                <w:color w:val="000000" w:themeColor="text1"/>
              </w:rPr>
              <w:t xml:space="preserve"> </w:t>
            </w:r>
            <w:r w:rsidR="00F138B2" w:rsidRPr="00226AC2">
              <w:rPr>
                <w:rFonts w:ascii="Book Antiqua" w:hAnsi="Book Antiqua" w:cs="Arial"/>
                <w:b/>
                <w:bCs/>
                <w:color w:val="000000" w:themeColor="text1"/>
              </w:rPr>
              <w:t>mo</w:t>
            </w:r>
          </w:p>
        </w:tc>
        <w:tc>
          <w:tcPr>
            <w:tcW w:w="482" w:type="pct"/>
            <w:tcBorders>
              <w:top w:val="single" w:sz="4" w:space="0" w:color="000000"/>
              <w:bottom w:val="single" w:sz="4" w:space="0" w:color="000000"/>
            </w:tcBorders>
          </w:tcPr>
          <w:p w14:paraId="67527E86" w14:textId="19A5753C" w:rsidR="004202E7" w:rsidRPr="00226AC2" w:rsidRDefault="004202E7" w:rsidP="00226AC2">
            <w:pPr>
              <w:adjustRightInd w:val="0"/>
              <w:snapToGrid w:val="0"/>
              <w:spacing w:line="360" w:lineRule="auto"/>
              <w:jc w:val="both"/>
              <w:rPr>
                <w:rFonts w:ascii="Book Antiqua" w:hAnsi="Book Antiqua" w:cs="Arial"/>
                <w:b/>
                <w:bCs/>
                <w:color w:val="000000" w:themeColor="text1"/>
              </w:rPr>
            </w:pPr>
            <w:r w:rsidRPr="00226AC2">
              <w:rPr>
                <w:rFonts w:ascii="Book Antiqua" w:hAnsi="Book Antiqua" w:cs="Arial"/>
                <w:b/>
                <w:bCs/>
                <w:color w:val="000000" w:themeColor="text1"/>
              </w:rPr>
              <w:t>3</w:t>
            </w:r>
            <w:r w:rsidRPr="00226AC2">
              <w:rPr>
                <w:rFonts w:ascii="Book Antiqua" w:hAnsi="Book Antiqua" w:cs="Arial"/>
                <w:b/>
                <w:bCs/>
                <w:color w:val="000000" w:themeColor="text1"/>
                <w:vertAlign w:val="superscript"/>
              </w:rPr>
              <w:t>rd</w:t>
            </w:r>
            <w:r w:rsidRPr="00226AC2">
              <w:rPr>
                <w:rFonts w:ascii="Book Antiqua" w:hAnsi="Book Antiqua" w:cs="Arial"/>
                <w:b/>
                <w:bCs/>
                <w:color w:val="000000" w:themeColor="text1"/>
              </w:rPr>
              <w:t xml:space="preserve"> </w:t>
            </w:r>
            <w:r w:rsidR="00F138B2" w:rsidRPr="00226AC2">
              <w:rPr>
                <w:rFonts w:ascii="Book Antiqua" w:hAnsi="Book Antiqua" w:cs="Arial"/>
                <w:b/>
                <w:bCs/>
                <w:color w:val="000000" w:themeColor="text1"/>
              </w:rPr>
              <w:t>mo</w:t>
            </w:r>
          </w:p>
        </w:tc>
        <w:tc>
          <w:tcPr>
            <w:tcW w:w="483" w:type="pct"/>
            <w:tcBorders>
              <w:top w:val="single" w:sz="4" w:space="0" w:color="000000"/>
              <w:bottom w:val="single" w:sz="4" w:space="0" w:color="000000"/>
            </w:tcBorders>
          </w:tcPr>
          <w:p w14:paraId="62CCBD36" w14:textId="440EE4FC" w:rsidR="004202E7" w:rsidRPr="00226AC2" w:rsidRDefault="004202E7" w:rsidP="00226AC2">
            <w:pPr>
              <w:adjustRightInd w:val="0"/>
              <w:snapToGrid w:val="0"/>
              <w:spacing w:line="360" w:lineRule="auto"/>
              <w:jc w:val="both"/>
              <w:rPr>
                <w:rFonts w:ascii="Book Antiqua" w:hAnsi="Book Antiqua" w:cs="Arial"/>
                <w:b/>
                <w:bCs/>
                <w:color w:val="000000" w:themeColor="text1"/>
              </w:rPr>
            </w:pPr>
            <w:r w:rsidRPr="00226AC2">
              <w:rPr>
                <w:rFonts w:ascii="Book Antiqua" w:hAnsi="Book Antiqua" w:cs="Arial"/>
                <w:b/>
                <w:bCs/>
                <w:color w:val="000000" w:themeColor="text1"/>
              </w:rPr>
              <w:t>6</w:t>
            </w:r>
            <w:r w:rsidRPr="00226AC2">
              <w:rPr>
                <w:rFonts w:ascii="Book Antiqua" w:hAnsi="Book Antiqua" w:cs="Arial"/>
                <w:b/>
                <w:bCs/>
                <w:color w:val="000000" w:themeColor="text1"/>
                <w:vertAlign w:val="superscript"/>
              </w:rPr>
              <w:t>th</w:t>
            </w:r>
            <w:r w:rsidRPr="00226AC2">
              <w:rPr>
                <w:rFonts w:ascii="Book Antiqua" w:hAnsi="Book Antiqua" w:cs="Arial"/>
                <w:b/>
                <w:bCs/>
                <w:color w:val="000000" w:themeColor="text1"/>
              </w:rPr>
              <w:t xml:space="preserve"> </w:t>
            </w:r>
            <w:r w:rsidR="00F138B2" w:rsidRPr="00226AC2">
              <w:rPr>
                <w:rFonts w:ascii="Book Antiqua" w:hAnsi="Book Antiqua" w:cs="Arial"/>
                <w:b/>
                <w:bCs/>
                <w:color w:val="000000" w:themeColor="text1"/>
              </w:rPr>
              <w:t>mo</w:t>
            </w:r>
          </w:p>
        </w:tc>
        <w:tc>
          <w:tcPr>
            <w:tcW w:w="600" w:type="pct"/>
            <w:tcBorders>
              <w:top w:val="single" w:sz="4" w:space="0" w:color="000000"/>
              <w:bottom w:val="single" w:sz="4" w:space="0" w:color="000000"/>
            </w:tcBorders>
          </w:tcPr>
          <w:p w14:paraId="4BAF41D4" w14:textId="77777777" w:rsidR="004202E7" w:rsidRPr="00226AC2" w:rsidRDefault="004202E7" w:rsidP="00226AC2">
            <w:pPr>
              <w:adjustRightInd w:val="0"/>
              <w:snapToGrid w:val="0"/>
              <w:spacing w:line="360" w:lineRule="auto"/>
              <w:jc w:val="both"/>
              <w:rPr>
                <w:rFonts w:ascii="Book Antiqua" w:hAnsi="Book Antiqua" w:cs="Arial"/>
                <w:b/>
                <w:bCs/>
                <w:color w:val="000000" w:themeColor="text1"/>
              </w:rPr>
            </w:pPr>
            <w:r w:rsidRPr="00226AC2">
              <w:rPr>
                <w:rFonts w:ascii="Book Antiqua" w:hAnsi="Book Antiqua" w:cs="Arial"/>
                <w:b/>
                <w:bCs/>
                <w:color w:val="000000" w:themeColor="text1"/>
              </w:rPr>
              <w:t>Baseline</w:t>
            </w:r>
          </w:p>
        </w:tc>
        <w:tc>
          <w:tcPr>
            <w:tcW w:w="482" w:type="pct"/>
            <w:tcBorders>
              <w:top w:val="single" w:sz="4" w:space="0" w:color="000000"/>
              <w:bottom w:val="single" w:sz="4" w:space="0" w:color="000000"/>
            </w:tcBorders>
          </w:tcPr>
          <w:p w14:paraId="1D7D4AFE" w14:textId="0817088E" w:rsidR="004202E7" w:rsidRPr="00226AC2" w:rsidRDefault="004202E7" w:rsidP="00226AC2">
            <w:pPr>
              <w:adjustRightInd w:val="0"/>
              <w:snapToGrid w:val="0"/>
              <w:spacing w:line="360" w:lineRule="auto"/>
              <w:jc w:val="both"/>
              <w:rPr>
                <w:rFonts w:ascii="Book Antiqua" w:hAnsi="Book Antiqua" w:cs="Arial"/>
                <w:b/>
                <w:bCs/>
                <w:color w:val="000000" w:themeColor="text1"/>
              </w:rPr>
            </w:pPr>
            <w:r w:rsidRPr="00226AC2">
              <w:rPr>
                <w:rFonts w:ascii="Book Antiqua" w:hAnsi="Book Antiqua" w:cs="Arial"/>
                <w:b/>
                <w:bCs/>
                <w:color w:val="000000" w:themeColor="text1"/>
              </w:rPr>
              <w:t>1</w:t>
            </w:r>
            <w:r w:rsidRPr="00226AC2">
              <w:rPr>
                <w:rFonts w:ascii="Book Antiqua" w:hAnsi="Book Antiqua" w:cs="Arial"/>
                <w:b/>
                <w:bCs/>
                <w:color w:val="000000" w:themeColor="text1"/>
                <w:vertAlign w:val="superscript"/>
              </w:rPr>
              <w:t>st</w:t>
            </w:r>
            <w:r w:rsidRPr="00226AC2">
              <w:rPr>
                <w:rFonts w:ascii="Book Antiqua" w:hAnsi="Book Antiqua" w:cs="Arial"/>
                <w:b/>
                <w:bCs/>
                <w:color w:val="000000" w:themeColor="text1"/>
              </w:rPr>
              <w:t xml:space="preserve"> </w:t>
            </w:r>
            <w:r w:rsidR="00F138B2" w:rsidRPr="00226AC2">
              <w:rPr>
                <w:rFonts w:ascii="Book Antiqua" w:hAnsi="Book Antiqua" w:cs="Arial"/>
                <w:b/>
                <w:bCs/>
                <w:color w:val="000000" w:themeColor="text1"/>
              </w:rPr>
              <w:t>mo</w:t>
            </w:r>
          </w:p>
        </w:tc>
        <w:tc>
          <w:tcPr>
            <w:tcW w:w="482" w:type="pct"/>
            <w:tcBorders>
              <w:top w:val="single" w:sz="4" w:space="0" w:color="000000"/>
              <w:bottom w:val="single" w:sz="4" w:space="0" w:color="000000"/>
            </w:tcBorders>
          </w:tcPr>
          <w:p w14:paraId="6AB2B81B" w14:textId="57B48B4E" w:rsidR="004202E7" w:rsidRPr="00226AC2" w:rsidRDefault="004202E7" w:rsidP="00226AC2">
            <w:pPr>
              <w:adjustRightInd w:val="0"/>
              <w:snapToGrid w:val="0"/>
              <w:spacing w:line="360" w:lineRule="auto"/>
              <w:jc w:val="both"/>
              <w:rPr>
                <w:rFonts w:ascii="Book Antiqua" w:hAnsi="Book Antiqua" w:cs="Arial"/>
                <w:b/>
                <w:bCs/>
                <w:color w:val="000000" w:themeColor="text1"/>
              </w:rPr>
            </w:pPr>
            <w:r w:rsidRPr="00226AC2">
              <w:rPr>
                <w:rFonts w:ascii="Book Antiqua" w:hAnsi="Book Antiqua" w:cs="Arial"/>
                <w:b/>
                <w:bCs/>
                <w:color w:val="000000" w:themeColor="text1"/>
              </w:rPr>
              <w:t>3</w:t>
            </w:r>
            <w:r w:rsidRPr="00226AC2">
              <w:rPr>
                <w:rFonts w:ascii="Book Antiqua" w:hAnsi="Book Antiqua" w:cs="Arial"/>
                <w:b/>
                <w:bCs/>
                <w:color w:val="000000" w:themeColor="text1"/>
                <w:vertAlign w:val="superscript"/>
              </w:rPr>
              <w:t>rd</w:t>
            </w:r>
            <w:r w:rsidRPr="00226AC2">
              <w:rPr>
                <w:rFonts w:ascii="Book Antiqua" w:hAnsi="Book Antiqua" w:cs="Arial"/>
                <w:b/>
                <w:bCs/>
                <w:color w:val="000000" w:themeColor="text1"/>
              </w:rPr>
              <w:t xml:space="preserve"> </w:t>
            </w:r>
            <w:r w:rsidR="00F138B2" w:rsidRPr="00226AC2">
              <w:rPr>
                <w:rFonts w:ascii="Book Antiqua" w:hAnsi="Book Antiqua" w:cs="Arial"/>
                <w:b/>
                <w:bCs/>
                <w:color w:val="000000" w:themeColor="text1"/>
              </w:rPr>
              <w:t>mo</w:t>
            </w:r>
          </w:p>
        </w:tc>
        <w:tc>
          <w:tcPr>
            <w:tcW w:w="485" w:type="pct"/>
            <w:tcBorders>
              <w:top w:val="single" w:sz="4" w:space="0" w:color="000000"/>
              <w:bottom w:val="single" w:sz="4" w:space="0" w:color="000000"/>
            </w:tcBorders>
          </w:tcPr>
          <w:p w14:paraId="654DC8BC" w14:textId="784C21CE" w:rsidR="004202E7" w:rsidRPr="00226AC2" w:rsidRDefault="004202E7" w:rsidP="00226AC2">
            <w:pPr>
              <w:adjustRightInd w:val="0"/>
              <w:snapToGrid w:val="0"/>
              <w:spacing w:line="360" w:lineRule="auto"/>
              <w:jc w:val="both"/>
              <w:rPr>
                <w:rFonts w:ascii="Book Antiqua" w:hAnsi="Book Antiqua" w:cs="Arial"/>
                <w:b/>
                <w:bCs/>
                <w:color w:val="000000" w:themeColor="text1"/>
              </w:rPr>
            </w:pPr>
            <w:r w:rsidRPr="00226AC2">
              <w:rPr>
                <w:rFonts w:ascii="Book Antiqua" w:hAnsi="Book Antiqua" w:cs="Arial"/>
                <w:b/>
                <w:bCs/>
                <w:color w:val="000000" w:themeColor="text1"/>
              </w:rPr>
              <w:t>6</w:t>
            </w:r>
            <w:r w:rsidRPr="00226AC2">
              <w:rPr>
                <w:rFonts w:ascii="Book Antiqua" w:hAnsi="Book Antiqua" w:cs="Arial"/>
                <w:b/>
                <w:bCs/>
                <w:color w:val="000000" w:themeColor="text1"/>
                <w:vertAlign w:val="superscript"/>
              </w:rPr>
              <w:t>th</w:t>
            </w:r>
            <w:r w:rsidRPr="00226AC2">
              <w:rPr>
                <w:rFonts w:ascii="Book Antiqua" w:hAnsi="Book Antiqua" w:cs="Arial"/>
                <w:b/>
                <w:bCs/>
                <w:color w:val="000000" w:themeColor="text1"/>
              </w:rPr>
              <w:t xml:space="preserve"> </w:t>
            </w:r>
            <w:r w:rsidR="00F138B2" w:rsidRPr="00226AC2">
              <w:rPr>
                <w:rFonts w:ascii="Book Antiqua" w:hAnsi="Book Antiqua" w:cs="Arial"/>
                <w:b/>
                <w:bCs/>
                <w:color w:val="000000" w:themeColor="text1"/>
              </w:rPr>
              <w:t>mo</w:t>
            </w:r>
          </w:p>
        </w:tc>
      </w:tr>
      <w:tr w:rsidR="000340FC" w:rsidRPr="00226AC2" w14:paraId="2E6FE7C9" w14:textId="77777777" w:rsidTr="00125443">
        <w:trPr>
          <w:jc w:val="center"/>
        </w:trPr>
        <w:tc>
          <w:tcPr>
            <w:tcW w:w="5000" w:type="pct"/>
            <w:gridSpan w:val="9"/>
            <w:tcBorders>
              <w:top w:val="single" w:sz="4" w:space="0" w:color="000000"/>
            </w:tcBorders>
          </w:tcPr>
          <w:p w14:paraId="56D11718" w14:textId="3779E1E1" w:rsidR="001D3529" w:rsidRPr="00226AC2" w:rsidRDefault="001D3529"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Inflammation level</w:t>
            </w:r>
          </w:p>
        </w:tc>
      </w:tr>
      <w:tr w:rsidR="000340FC" w:rsidRPr="00226AC2" w14:paraId="46948E36" w14:textId="77777777" w:rsidTr="00125443">
        <w:trPr>
          <w:jc w:val="center"/>
        </w:trPr>
        <w:tc>
          <w:tcPr>
            <w:tcW w:w="903" w:type="pct"/>
          </w:tcPr>
          <w:p w14:paraId="161BCB5C" w14:textId="77777777" w:rsidR="004202E7" w:rsidRPr="00226AC2" w:rsidRDefault="004202E7"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CRP (mg/L)</w:t>
            </w:r>
          </w:p>
        </w:tc>
        <w:tc>
          <w:tcPr>
            <w:tcW w:w="600" w:type="pct"/>
          </w:tcPr>
          <w:p w14:paraId="43554AE2" w14:textId="71B7661A" w:rsidR="004202E7" w:rsidRPr="00226AC2" w:rsidRDefault="004202E7"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17.74 ± 5.65</w:t>
            </w:r>
          </w:p>
        </w:tc>
        <w:tc>
          <w:tcPr>
            <w:tcW w:w="482" w:type="pct"/>
          </w:tcPr>
          <w:p w14:paraId="3A269E5D" w14:textId="3749F8D7" w:rsidR="004202E7" w:rsidRPr="00226AC2" w:rsidRDefault="004202E7"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15.05 ± 4.51</w:t>
            </w:r>
          </w:p>
        </w:tc>
        <w:tc>
          <w:tcPr>
            <w:tcW w:w="482" w:type="pct"/>
          </w:tcPr>
          <w:p w14:paraId="76961C97" w14:textId="38B7D549" w:rsidR="004202E7" w:rsidRPr="00226AC2" w:rsidRDefault="004202E7"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10.83 ± 3.84</w:t>
            </w:r>
          </w:p>
        </w:tc>
        <w:tc>
          <w:tcPr>
            <w:tcW w:w="483" w:type="pct"/>
          </w:tcPr>
          <w:p w14:paraId="77D3BFA4" w14:textId="23EDF5A4" w:rsidR="004202E7" w:rsidRPr="00226AC2" w:rsidRDefault="004202E7"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2.40 ± 2.00</w:t>
            </w:r>
          </w:p>
        </w:tc>
        <w:tc>
          <w:tcPr>
            <w:tcW w:w="600" w:type="pct"/>
          </w:tcPr>
          <w:p w14:paraId="7779964B" w14:textId="33DC1914" w:rsidR="004202E7" w:rsidRPr="00226AC2" w:rsidRDefault="004202E7"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18.25 ± 5.41</w:t>
            </w:r>
          </w:p>
        </w:tc>
        <w:tc>
          <w:tcPr>
            <w:tcW w:w="482" w:type="pct"/>
          </w:tcPr>
          <w:p w14:paraId="0E87C079" w14:textId="27C04E4F" w:rsidR="004202E7" w:rsidRPr="00226AC2" w:rsidRDefault="004202E7"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16.71 ± 4.42</w:t>
            </w:r>
          </w:p>
        </w:tc>
        <w:tc>
          <w:tcPr>
            <w:tcW w:w="482" w:type="pct"/>
          </w:tcPr>
          <w:p w14:paraId="08EF93F0" w14:textId="7D06823C" w:rsidR="004202E7" w:rsidRPr="00226AC2" w:rsidRDefault="004202E7"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15.13 ± 3.35</w:t>
            </w:r>
          </w:p>
        </w:tc>
        <w:tc>
          <w:tcPr>
            <w:tcW w:w="485" w:type="pct"/>
          </w:tcPr>
          <w:p w14:paraId="6A0B1795" w14:textId="2B9AAC56" w:rsidR="004202E7" w:rsidRPr="00226AC2" w:rsidRDefault="004202E7"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7.93 ± 2.77</w:t>
            </w:r>
          </w:p>
        </w:tc>
      </w:tr>
      <w:tr w:rsidR="000340FC" w:rsidRPr="00226AC2" w14:paraId="6193437A" w14:textId="77777777" w:rsidTr="00125443">
        <w:trPr>
          <w:jc w:val="center"/>
        </w:trPr>
        <w:tc>
          <w:tcPr>
            <w:tcW w:w="903" w:type="pct"/>
          </w:tcPr>
          <w:p w14:paraId="4C209AB6" w14:textId="77777777" w:rsidR="004202E7" w:rsidRPr="00226AC2" w:rsidRDefault="004202E7"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ESR (mm/h)</w:t>
            </w:r>
          </w:p>
        </w:tc>
        <w:tc>
          <w:tcPr>
            <w:tcW w:w="600" w:type="pct"/>
          </w:tcPr>
          <w:p w14:paraId="19DC23F1" w14:textId="02FC594F" w:rsidR="004202E7" w:rsidRPr="00226AC2" w:rsidRDefault="004202E7"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35.61 ± 5.29</w:t>
            </w:r>
          </w:p>
        </w:tc>
        <w:tc>
          <w:tcPr>
            <w:tcW w:w="482" w:type="pct"/>
          </w:tcPr>
          <w:p w14:paraId="2D5B96A4" w14:textId="2672BA74" w:rsidR="004202E7" w:rsidRPr="00226AC2" w:rsidRDefault="004202E7"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31.57 ± 4.81</w:t>
            </w:r>
          </w:p>
        </w:tc>
        <w:tc>
          <w:tcPr>
            <w:tcW w:w="482" w:type="pct"/>
          </w:tcPr>
          <w:p w14:paraId="2DAECCFF" w14:textId="169BBE4E" w:rsidR="004202E7" w:rsidRPr="00226AC2" w:rsidRDefault="004202E7"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28.03 ± 3.42</w:t>
            </w:r>
          </w:p>
        </w:tc>
        <w:tc>
          <w:tcPr>
            <w:tcW w:w="483" w:type="pct"/>
          </w:tcPr>
          <w:p w14:paraId="25FB2E0D" w14:textId="10817424" w:rsidR="004202E7" w:rsidRPr="00226AC2" w:rsidRDefault="004202E7"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23.97 ± 3.14</w:t>
            </w:r>
          </w:p>
        </w:tc>
        <w:tc>
          <w:tcPr>
            <w:tcW w:w="600" w:type="pct"/>
          </w:tcPr>
          <w:p w14:paraId="34AD3A5E" w14:textId="362AD2A3" w:rsidR="004202E7" w:rsidRPr="00226AC2" w:rsidRDefault="004202E7"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35.36 ± 5.41</w:t>
            </w:r>
          </w:p>
        </w:tc>
        <w:tc>
          <w:tcPr>
            <w:tcW w:w="482" w:type="pct"/>
          </w:tcPr>
          <w:p w14:paraId="74A4FE3D" w14:textId="50097792" w:rsidR="004202E7" w:rsidRPr="00226AC2" w:rsidRDefault="004202E7"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32.85 ± 4.58</w:t>
            </w:r>
          </w:p>
        </w:tc>
        <w:tc>
          <w:tcPr>
            <w:tcW w:w="482" w:type="pct"/>
          </w:tcPr>
          <w:p w14:paraId="78BA5F0C" w14:textId="3E12EEFE" w:rsidR="004202E7" w:rsidRPr="00226AC2" w:rsidRDefault="004202E7"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29.81 ± 3.36</w:t>
            </w:r>
          </w:p>
        </w:tc>
        <w:tc>
          <w:tcPr>
            <w:tcW w:w="485" w:type="pct"/>
          </w:tcPr>
          <w:p w14:paraId="20DD36FD" w14:textId="551B3BFB" w:rsidR="004202E7" w:rsidRPr="00226AC2" w:rsidRDefault="004202E7"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28.21 ± 2.82</w:t>
            </w:r>
          </w:p>
        </w:tc>
      </w:tr>
      <w:tr w:rsidR="000340FC" w:rsidRPr="00226AC2" w14:paraId="3F7E8C02" w14:textId="77777777" w:rsidTr="00125443">
        <w:trPr>
          <w:jc w:val="center"/>
        </w:trPr>
        <w:tc>
          <w:tcPr>
            <w:tcW w:w="903" w:type="pct"/>
          </w:tcPr>
          <w:p w14:paraId="699088AB" w14:textId="5BA5C156" w:rsidR="004202E7" w:rsidRPr="00226AC2" w:rsidRDefault="004202E7"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TNF-α (pg/m</w:t>
            </w:r>
            <w:r w:rsidR="002B4359" w:rsidRPr="00226AC2">
              <w:rPr>
                <w:rFonts w:ascii="Book Antiqua" w:hAnsi="Book Antiqua" w:cs="Arial"/>
                <w:color w:val="000000" w:themeColor="text1"/>
              </w:rPr>
              <w:t>L</w:t>
            </w:r>
            <w:r w:rsidRPr="00226AC2">
              <w:rPr>
                <w:rFonts w:ascii="Book Antiqua" w:hAnsi="Book Antiqua" w:cs="Arial"/>
                <w:color w:val="000000" w:themeColor="text1"/>
              </w:rPr>
              <w:t>)</w:t>
            </w:r>
          </w:p>
        </w:tc>
        <w:tc>
          <w:tcPr>
            <w:tcW w:w="600" w:type="pct"/>
          </w:tcPr>
          <w:p w14:paraId="68D7F0CB" w14:textId="6CFA3A78" w:rsidR="004202E7" w:rsidRPr="00226AC2" w:rsidRDefault="004202E7"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43.93 ± 9.04</w:t>
            </w:r>
          </w:p>
        </w:tc>
        <w:tc>
          <w:tcPr>
            <w:tcW w:w="482" w:type="pct"/>
          </w:tcPr>
          <w:p w14:paraId="3F3D926F" w14:textId="1F4BFBA3" w:rsidR="004202E7" w:rsidRPr="00226AC2" w:rsidRDefault="004202E7"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38.22 ± 8.05</w:t>
            </w:r>
          </w:p>
        </w:tc>
        <w:tc>
          <w:tcPr>
            <w:tcW w:w="482" w:type="pct"/>
          </w:tcPr>
          <w:p w14:paraId="38277B60" w14:textId="6E96BA37" w:rsidR="004202E7" w:rsidRPr="00226AC2" w:rsidRDefault="004202E7"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33.24 ± 7.98</w:t>
            </w:r>
          </w:p>
        </w:tc>
        <w:tc>
          <w:tcPr>
            <w:tcW w:w="483" w:type="pct"/>
          </w:tcPr>
          <w:p w14:paraId="5DB4DD8D" w14:textId="77BB2EA6" w:rsidR="004202E7" w:rsidRPr="00226AC2" w:rsidRDefault="004202E7"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29.61 ± 6.72</w:t>
            </w:r>
          </w:p>
        </w:tc>
        <w:tc>
          <w:tcPr>
            <w:tcW w:w="600" w:type="pct"/>
          </w:tcPr>
          <w:p w14:paraId="01748D3A" w14:textId="188C1388" w:rsidR="004202E7" w:rsidRPr="00226AC2" w:rsidRDefault="004202E7"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42.99 ± 10.15</w:t>
            </w:r>
          </w:p>
        </w:tc>
        <w:tc>
          <w:tcPr>
            <w:tcW w:w="482" w:type="pct"/>
          </w:tcPr>
          <w:p w14:paraId="6F5A97D9" w14:textId="3C078075" w:rsidR="004202E7" w:rsidRPr="00226AC2" w:rsidRDefault="004202E7"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41.01 ± 9.72</w:t>
            </w:r>
          </w:p>
        </w:tc>
        <w:tc>
          <w:tcPr>
            <w:tcW w:w="482" w:type="pct"/>
          </w:tcPr>
          <w:p w14:paraId="01805F5E" w14:textId="1F89A461" w:rsidR="004202E7" w:rsidRPr="00226AC2" w:rsidRDefault="004202E7"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38.12 ± 9.14</w:t>
            </w:r>
          </w:p>
        </w:tc>
        <w:tc>
          <w:tcPr>
            <w:tcW w:w="485" w:type="pct"/>
          </w:tcPr>
          <w:p w14:paraId="34D737A5" w14:textId="40DAB773" w:rsidR="004202E7" w:rsidRPr="00226AC2" w:rsidRDefault="004202E7"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35.56 ± 8.12</w:t>
            </w:r>
          </w:p>
        </w:tc>
      </w:tr>
      <w:tr w:rsidR="000340FC" w:rsidRPr="00226AC2" w14:paraId="06B67213" w14:textId="77777777" w:rsidTr="00125443">
        <w:trPr>
          <w:jc w:val="center"/>
        </w:trPr>
        <w:tc>
          <w:tcPr>
            <w:tcW w:w="5000" w:type="pct"/>
            <w:gridSpan w:val="9"/>
          </w:tcPr>
          <w:p w14:paraId="69E16396" w14:textId="5DB2D924" w:rsidR="001D3529" w:rsidRPr="00226AC2" w:rsidRDefault="001D3529"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Disease activity</w:t>
            </w:r>
          </w:p>
        </w:tc>
      </w:tr>
      <w:tr w:rsidR="000340FC" w:rsidRPr="00226AC2" w14:paraId="7287DD66" w14:textId="77777777" w:rsidTr="00125443">
        <w:trPr>
          <w:jc w:val="center"/>
        </w:trPr>
        <w:tc>
          <w:tcPr>
            <w:tcW w:w="903" w:type="pct"/>
          </w:tcPr>
          <w:p w14:paraId="2042EAB1" w14:textId="77777777" w:rsidR="004202E7" w:rsidRPr="00226AC2" w:rsidRDefault="004202E7"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CDAI</w:t>
            </w:r>
          </w:p>
        </w:tc>
        <w:tc>
          <w:tcPr>
            <w:tcW w:w="600" w:type="pct"/>
          </w:tcPr>
          <w:p w14:paraId="42324D16" w14:textId="576FACD0" w:rsidR="004202E7" w:rsidRPr="00226AC2" w:rsidRDefault="004202E7"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19.97 ± 7.29</w:t>
            </w:r>
          </w:p>
        </w:tc>
        <w:tc>
          <w:tcPr>
            <w:tcW w:w="482" w:type="pct"/>
          </w:tcPr>
          <w:p w14:paraId="1EC41518" w14:textId="7381700C" w:rsidR="004202E7" w:rsidRPr="00226AC2" w:rsidRDefault="004202E7"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20.00 ± 7.25</w:t>
            </w:r>
          </w:p>
        </w:tc>
        <w:tc>
          <w:tcPr>
            <w:tcW w:w="482" w:type="pct"/>
          </w:tcPr>
          <w:p w14:paraId="6369F3DC" w14:textId="70AB829C" w:rsidR="004202E7" w:rsidRPr="00226AC2" w:rsidRDefault="004202E7"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13.90 ± 5.17</w:t>
            </w:r>
          </w:p>
        </w:tc>
        <w:tc>
          <w:tcPr>
            <w:tcW w:w="483" w:type="pct"/>
          </w:tcPr>
          <w:p w14:paraId="72BD3D53" w14:textId="70D27A7F" w:rsidR="004202E7" w:rsidRPr="00226AC2" w:rsidRDefault="004202E7"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4.51 ± 1.94</w:t>
            </w:r>
          </w:p>
        </w:tc>
        <w:tc>
          <w:tcPr>
            <w:tcW w:w="600" w:type="pct"/>
          </w:tcPr>
          <w:p w14:paraId="064BCFC7" w14:textId="34DC1D64" w:rsidR="004202E7" w:rsidRPr="00226AC2" w:rsidRDefault="004202E7"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20.04 ± 8.01</w:t>
            </w:r>
          </w:p>
        </w:tc>
        <w:tc>
          <w:tcPr>
            <w:tcW w:w="482" w:type="pct"/>
          </w:tcPr>
          <w:p w14:paraId="256EB21A" w14:textId="3841880C" w:rsidR="004202E7" w:rsidRPr="00226AC2" w:rsidRDefault="004202E7"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19.51 ± 7.95</w:t>
            </w:r>
          </w:p>
        </w:tc>
        <w:tc>
          <w:tcPr>
            <w:tcW w:w="482" w:type="pct"/>
          </w:tcPr>
          <w:p w14:paraId="22B35AC0" w14:textId="210ECA64" w:rsidR="004202E7" w:rsidRPr="00226AC2" w:rsidRDefault="004202E7"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17.94 ± 6.93</w:t>
            </w:r>
          </w:p>
        </w:tc>
        <w:tc>
          <w:tcPr>
            <w:tcW w:w="485" w:type="pct"/>
          </w:tcPr>
          <w:p w14:paraId="55AD4048" w14:textId="28BBBD70" w:rsidR="004202E7" w:rsidRPr="00226AC2" w:rsidRDefault="004202E7"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15.41 ± 5.26</w:t>
            </w:r>
          </w:p>
        </w:tc>
      </w:tr>
      <w:tr w:rsidR="000340FC" w:rsidRPr="00226AC2" w14:paraId="1CBB2965" w14:textId="77777777" w:rsidTr="00125443">
        <w:trPr>
          <w:jc w:val="center"/>
        </w:trPr>
        <w:tc>
          <w:tcPr>
            <w:tcW w:w="903" w:type="pct"/>
          </w:tcPr>
          <w:p w14:paraId="61458AB0" w14:textId="77777777" w:rsidR="004202E7" w:rsidRPr="00226AC2" w:rsidRDefault="004202E7"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SDAI</w:t>
            </w:r>
          </w:p>
        </w:tc>
        <w:tc>
          <w:tcPr>
            <w:tcW w:w="600" w:type="pct"/>
          </w:tcPr>
          <w:p w14:paraId="43E66CDC" w14:textId="702136E8" w:rsidR="004202E7" w:rsidRPr="00226AC2" w:rsidRDefault="004202E7"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37.71 ± 8.67</w:t>
            </w:r>
          </w:p>
        </w:tc>
        <w:tc>
          <w:tcPr>
            <w:tcW w:w="482" w:type="pct"/>
          </w:tcPr>
          <w:p w14:paraId="79EB157A" w14:textId="6ABF8996" w:rsidR="004202E7" w:rsidRPr="00226AC2" w:rsidRDefault="004202E7"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35.06 ± 8.11</w:t>
            </w:r>
          </w:p>
        </w:tc>
        <w:tc>
          <w:tcPr>
            <w:tcW w:w="482" w:type="pct"/>
          </w:tcPr>
          <w:p w14:paraId="4AA3D631" w14:textId="27A92420" w:rsidR="004202E7" w:rsidRPr="00226AC2" w:rsidRDefault="004202E7"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24.73 ± 5.99</w:t>
            </w:r>
          </w:p>
        </w:tc>
        <w:tc>
          <w:tcPr>
            <w:tcW w:w="483" w:type="pct"/>
          </w:tcPr>
          <w:p w14:paraId="0A5CECCC" w14:textId="6DBD4388" w:rsidR="004202E7" w:rsidRPr="00226AC2" w:rsidRDefault="004202E7"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6.91 ± 2.49</w:t>
            </w:r>
          </w:p>
        </w:tc>
        <w:tc>
          <w:tcPr>
            <w:tcW w:w="600" w:type="pct"/>
          </w:tcPr>
          <w:p w14:paraId="36A110CC" w14:textId="47DB571C" w:rsidR="004202E7" w:rsidRPr="00226AC2" w:rsidRDefault="004202E7"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38.29 ± 8.78</w:t>
            </w:r>
          </w:p>
        </w:tc>
        <w:tc>
          <w:tcPr>
            <w:tcW w:w="482" w:type="pct"/>
          </w:tcPr>
          <w:p w14:paraId="5C0E2219" w14:textId="3DD77479" w:rsidR="004202E7" w:rsidRPr="00226AC2" w:rsidRDefault="004202E7"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36.22 ± 8.22</w:t>
            </w:r>
          </w:p>
        </w:tc>
        <w:tc>
          <w:tcPr>
            <w:tcW w:w="482" w:type="pct"/>
          </w:tcPr>
          <w:p w14:paraId="253EF792" w14:textId="3B56F171" w:rsidR="004202E7" w:rsidRPr="00226AC2" w:rsidRDefault="004202E7"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33.06 ± 7.03</w:t>
            </w:r>
          </w:p>
        </w:tc>
        <w:tc>
          <w:tcPr>
            <w:tcW w:w="485" w:type="pct"/>
          </w:tcPr>
          <w:p w14:paraId="7BAC5162" w14:textId="7864EC0A" w:rsidR="004202E7" w:rsidRPr="00226AC2" w:rsidRDefault="004202E7"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23.34 ± 5.24</w:t>
            </w:r>
          </w:p>
        </w:tc>
      </w:tr>
      <w:tr w:rsidR="000340FC" w:rsidRPr="00226AC2" w14:paraId="56C2CA6E" w14:textId="77777777" w:rsidTr="00125443">
        <w:trPr>
          <w:jc w:val="center"/>
        </w:trPr>
        <w:tc>
          <w:tcPr>
            <w:tcW w:w="903" w:type="pct"/>
          </w:tcPr>
          <w:p w14:paraId="532FC6DB" w14:textId="77777777" w:rsidR="004202E7" w:rsidRPr="00226AC2" w:rsidRDefault="004202E7"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DAS28</w:t>
            </w:r>
          </w:p>
        </w:tc>
        <w:tc>
          <w:tcPr>
            <w:tcW w:w="600" w:type="pct"/>
          </w:tcPr>
          <w:p w14:paraId="6AEC9E1E" w14:textId="30D0546E" w:rsidR="004202E7" w:rsidRPr="00226AC2" w:rsidRDefault="004202E7"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4.94 ± 1.29</w:t>
            </w:r>
          </w:p>
        </w:tc>
        <w:tc>
          <w:tcPr>
            <w:tcW w:w="482" w:type="pct"/>
          </w:tcPr>
          <w:p w14:paraId="127AC795" w14:textId="18A93174" w:rsidR="004202E7" w:rsidRPr="00226AC2" w:rsidRDefault="004202E7"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4.56 ± 1.00</w:t>
            </w:r>
          </w:p>
        </w:tc>
        <w:tc>
          <w:tcPr>
            <w:tcW w:w="482" w:type="pct"/>
          </w:tcPr>
          <w:p w14:paraId="0B475B26" w14:textId="45A9C5BA" w:rsidR="004202E7" w:rsidRPr="00226AC2" w:rsidRDefault="004202E7"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4.02 ± 0.78</w:t>
            </w:r>
          </w:p>
        </w:tc>
        <w:tc>
          <w:tcPr>
            <w:tcW w:w="483" w:type="pct"/>
          </w:tcPr>
          <w:p w14:paraId="4B80873D" w14:textId="0A117930" w:rsidR="004202E7" w:rsidRPr="00226AC2" w:rsidRDefault="004202E7"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3.40 ± 1.00</w:t>
            </w:r>
          </w:p>
        </w:tc>
        <w:tc>
          <w:tcPr>
            <w:tcW w:w="600" w:type="pct"/>
          </w:tcPr>
          <w:p w14:paraId="18D7A7BF" w14:textId="7B658B22" w:rsidR="004202E7" w:rsidRPr="00226AC2" w:rsidRDefault="004202E7"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4.89 ± 1.33</w:t>
            </w:r>
          </w:p>
        </w:tc>
        <w:tc>
          <w:tcPr>
            <w:tcW w:w="482" w:type="pct"/>
          </w:tcPr>
          <w:p w14:paraId="244B044F" w14:textId="2D22B0FD" w:rsidR="004202E7" w:rsidRPr="00226AC2" w:rsidRDefault="004202E7"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4.94 ± 1.29</w:t>
            </w:r>
          </w:p>
        </w:tc>
        <w:tc>
          <w:tcPr>
            <w:tcW w:w="482" w:type="pct"/>
          </w:tcPr>
          <w:p w14:paraId="6CF10DD5" w14:textId="623FC3D8" w:rsidR="004202E7" w:rsidRPr="00226AC2" w:rsidRDefault="004202E7"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4.50 ± 1.25</w:t>
            </w:r>
          </w:p>
        </w:tc>
        <w:tc>
          <w:tcPr>
            <w:tcW w:w="485" w:type="pct"/>
          </w:tcPr>
          <w:p w14:paraId="76AC9AFD" w14:textId="66B5F60F" w:rsidR="004202E7" w:rsidRPr="00226AC2" w:rsidRDefault="004202E7"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4.13 ± 0.93</w:t>
            </w:r>
          </w:p>
        </w:tc>
      </w:tr>
      <w:tr w:rsidR="000340FC" w:rsidRPr="00226AC2" w14:paraId="3D78C9C0" w14:textId="77777777" w:rsidTr="00125443">
        <w:trPr>
          <w:jc w:val="center"/>
        </w:trPr>
        <w:tc>
          <w:tcPr>
            <w:tcW w:w="903" w:type="pct"/>
          </w:tcPr>
          <w:p w14:paraId="09DCB4CE" w14:textId="77777777" w:rsidR="004202E7" w:rsidRPr="00226AC2" w:rsidRDefault="004202E7"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HAQ</w:t>
            </w:r>
          </w:p>
        </w:tc>
        <w:tc>
          <w:tcPr>
            <w:tcW w:w="600" w:type="pct"/>
          </w:tcPr>
          <w:p w14:paraId="73110A51" w14:textId="3413948E" w:rsidR="004202E7" w:rsidRPr="00226AC2" w:rsidRDefault="004202E7"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1.39 ± 0.64</w:t>
            </w:r>
          </w:p>
        </w:tc>
        <w:tc>
          <w:tcPr>
            <w:tcW w:w="482" w:type="pct"/>
          </w:tcPr>
          <w:p w14:paraId="6FC5AA34" w14:textId="485A774F" w:rsidR="004202E7" w:rsidRPr="00226AC2" w:rsidRDefault="004202E7"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1.04 ± 0.59</w:t>
            </w:r>
          </w:p>
        </w:tc>
        <w:tc>
          <w:tcPr>
            <w:tcW w:w="482" w:type="pct"/>
          </w:tcPr>
          <w:p w14:paraId="0D1F7292" w14:textId="7DCE6DCE" w:rsidR="004202E7" w:rsidRPr="00226AC2" w:rsidRDefault="004202E7"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1.12 ± 0.65</w:t>
            </w:r>
          </w:p>
        </w:tc>
        <w:tc>
          <w:tcPr>
            <w:tcW w:w="483" w:type="pct"/>
          </w:tcPr>
          <w:p w14:paraId="0A7B1140" w14:textId="7A7A4DD9" w:rsidR="004202E7" w:rsidRPr="00226AC2" w:rsidRDefault="004202E7"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0.36 ± 0.28</w:t>
            </w:r>
          </w:p>
        </w:tc>
        <w:tc>
          <w:tcPr>
            <w:tcW w:w="600" w:type="pct"/>
          </w:tcPr>
          <w:p w14:paraId="078D3F2F" w14:textId="21215474" w:rsidR="004202E7" w:rsidRPr="00226AC2" w:rsidRDefault="004202E7"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1.43 ± 0.70</w:t>
            </w:r>
          </w:p>
        </w:tc>
        <w:tc>
          <w:tcPr>
            <w:tcW w:w="482" w:type="pct"/>
          </w:tcPr>
          <w:p w14:paraId="50BDA6DF" w14:textId="39D74C1C" w:rsidR="004202E7" w:rsidRPr="00226AC2" w:rsidRDefault="004202E7"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1.24 ± 0.72</w:t>
            </w:r>
          </w:p>
        </w:tc>
        <w:tc>
          <w:tcPr>
            <w:tcW w:w="482" w:type="pct"/>
          </w:tcPr>
          <w:p w14:paraId="16B786B7" w14:textId="07FF7A58" w:rsidR="004202E7" w:rsidRPr="00226AC2" w:rsidRDefault="004202E7"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1.22 ± 0.66</w:t>
            </w:r>
          </w:p>
        </w:tc>
        <w:tc>
          <w:tcPr>
            <w:tcW w:w="485" w:type="pct"/>
          </w:tcPr>
          <w:p w14:paraId="19B7DBD2" w14:textId="3769F65E" w:rsidR="004202E7" w:rsidRPr="00226AC2" w:rsidRDefault="004202E7"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0.91 ± 0.58</w:t>
            </w:r>
          </w:p>
        </w:tc>
      </w:tr>
      <w:tr w:rsidR="000340FC" w:rsidRPr="00226AC2" w14:paraId="4D7FA522" w14:textId="77777777" w:rsidTr="00125443">
        <w:trPr>
          <w:jc w:val="center"/>
        </w:trPr>
        <w:tc>
          <w:tcPr>
            <w:tcW w:w="5000" w:type="pct"/>
            <w:gridSpan w:val="9"/>
          </w:tcPr>
          <w:p w14:paraId="4CED7A74" w14:textId="05CB88BE" w:rsidR="001D3529" w:rsidRPr="00226AC2" w:rsidRDefault="001D3529"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Mood disorder</w:t>
            </w:r>
          </w:p>
        </w:tc>
      </w:tr>
      <w:tr w:rsidR="000340FC" w:rsidRPr="00226AC2" w14:paraId="4BF0F392" w14:textId="77777777" w:rsidTr="00125443">
        <w:trPr>
          <w:jc w:val="center"/>
        </w:trPr>
        <w:tc>
          <w:tcPr>
            <w:tcW w:w="903" w:type="pct"/>
          </w:tcPr>
          <w:p w14:paraId="34EEDFE5" w14:textId="77777777" w:rsidR="004202E7" w:rsidRPr="00226AC2" w:rsidRDefault="004202E7"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SDS</w:t>
            </w:r>
          </w:p>
        </w:tc>
        <w:tc>
          <w:tcPr>
            <w:tcW w:w="600" w:type="pct"/>
          </w:tcPr>
          <w:p w14:paraId="4B10262A" w14:textId="3BD8227A" w:rsidR="004202E7" w:rsidRPr="00226AC2" w:rsidRDefault="004202E7"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57.31 ± 4.77</w:t>
            </w:r>
          </w:p>
        </w:tc>
        <w:tc>
          <w:tcPr>
            <w:tcW w:w="482" w:type="pct"/>
          </w:tcPr>
          <w:p w14:paraId="4594E828" w14:textId="7FF605AB" w:rsidR="004202E7" w:rsidRPr="00226AC2" w:rsidRDefault="004202E7"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46.60 ± 5.67</w:t>
            </w:r>
          </w:p>
        </w:tc>
        <w:tc>
          <w:tcPr>
            <w:tcW w:w="482" w:type="pct"/>
          </w:tcPr>
          <w:p w14:paraId="7C9B2AA2" w14:textId="0643EB5B" w:rsidR="004202E7" w:rsidRPr="00226AC2" w:rsidRDefault="004202E7"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37.63 ± 5.14</w:t>
            </w:r>
          </w:p>
        </w:tc>
        <w:tc>
          <w:tcPr>
            <w:tcW w:w="483" w:type="pct"/>
          </w:tcPr>
          <w:p w14:paraId="67BF7C77" w14:textId="4026C781" w:rsidR="004202E7" w:rsidRPr="00226AC2" w:rsidRDefault="004202E7"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31.81 ± 9.82</w:t>
            </w:r>
          </w:p>
        </w:tc>
        <w:tc>
          <w:tcPr>
            <w:tcW w:w="600" w:type="pct"/>
          </w:tcPr>
          <w:p w14:paraId="5CA5E11B" w14:textId="341E0AAB" w:rsidR="004202E7" w:rsidRPr="00226AC2" w:rsidRDefault="004202E7"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58.45 ± 6.15</w:t>
            </w:r>
          </w:p>
        </w:tc>
        <w:tc>
          <w:tcPr>
            <w:tcW w:w="482" w:type="pct"/>
          </w:tcPr>
          <w:p w14:paraId="62B9A0B3" w14:textId="3BEE8B7D" w:rsidR="004202E7" w:rsidRPr="00226AC2" w:rsidRDefault="004202E7"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50.95 ± 6.09</w:t>
            </w:r>
          </w:p>
        </w:tc>
        <w:tc>
          <w:tcPr>
            <w:tcW w:w="482" w:type="pct"/>
          </w:tcPr>
          <w:p w14:paraId="0656CF58" w14:textId="06892210" w:rsidR="004202E7" w:rsidRPr="00226AC2" w:rsidRDefault="004202E7"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51.62 ± 5.77</w:t>
            </w:r>
          </w:p>
        </w:tc>
        <w:tc>
          <w:tcPr>
            <w:tcW w:w="485" w:type="pct"/>
          </w:tcPr>
          <w:p w14:paraId="4B5D0E0D" w14:textId="6ADBF1E1" w:rsidR="004202E7" w:rsidRPr="00226AC2" w:rsidRDefault="004202E7"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49.58 ± 6.13</w:t>
            </w:r>
          </w:p>
        </w:tc>
      </w:tr>
      <w:tr w:rsidR="000340FC" w:rsidRPr="00226AC2" w14:paraId="52AF8A43" w14:textId="77777777" w:rsidTr="00125443">
        <w:trPr>
          <w:jc w:val="center"/>
        </w:trPr>
        <w:tc>
          <w:tcPr>
            <w:tcW w:w="903" w:type="pct"/>
          </w:tcPr>
          <w:p w14:paraId="75BD02A0" w14:textId="77777777" w:rsidR="004202E7" w:rsidRPr="00226AC2" w:rsidRDefault="004202E7"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SAS</w:t>
            </w:r>
          </w:p>
        </w:tc>
        <w:tc>
          <w:tcPr>
            <w:tcW w:w="600" w:type="pct"/>
          </w:tcPr>
          <w:p w14:paraId="6F1AA51D" w14:textId="007DA87A" w:rsidR="004202E7" w:rsidRPr="00226AC2" w:rsidRDefault="004202E7"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54.43 ± 8.34</w:t>
            </w:r>
          </w:p>
        </w:tc>
        <w:tc>
          <w:tcPr>
            <w:tcW w:w="482" w:type="pct"/>
          </w:tcPr>
          <w:p w14:paraId="6C3D4670" w14:textId="0B4EBE18" w:rsidR="004202E7" w:rsidRPr="00226AC2" w:rsidRDefault="004202E7"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49.81 ± 7.52</w:t>
            </w:r>
          </w:p>
        </w:tc>
        <w:tc>
          <w:tcPr>
            <w:tcW w:w="482" w:type="pct"/>
          </w:tcPr>
          <w:p w14:paraId="05C42F1A" w14:textId="1E2DB330" w:rsidR="004202E7" w:rsidRPr="00226AC2" w:rsidRDefault="004202E7"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40.60 ± 6.32</w:t>
            </w:r>
          </w:p>
        </w:tc>
        <w:tc>
          <w:tcPr>
            <w:tcW w:w="483" w:type="pct"/>
          </w:tcPr>
          <w:p w14:paraId="524FA806" w14:textId="61897ED5" w:rsidR="004202E7" w:rsidRPr="00226AC2" w:rsidRDefault="004202E7"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31.71 ± 8.84</w:t>
            </w:r>
          </w:p>
        </w:tc>
        <w:tc>
          <w:tcPr>
            <w:tcW w:w="600" w:type="pct"/>
          </w:tcPr>
          <w:p w14:paraId="431642DB" w14:textId="3C288BA2" w:rsidR="004202E7" w:rsidRPr="00226AC2" w:rsidRDefault="004202E7"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53.21 ± 10.91</w:t>
            </w:r>
          </w:p>
        </w:tc>
        <w:tc>
          <w:tcPr>
            <w:tcW w:w="482" w:type="pct"/>
          </w:tcPr>
          <w:p w14:paraId="480FACAA" w14:textId="57A4B452" w:rsidR="004202E7" w:rsidRPr="00226AC2" w:rsidRDefault="004202E7"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53.01 ± 10.84</w:t>
            </w:r>
          </w:p>
        </w:tc>
        <w:tc>
          <w:tcPr>
            <w:tcW w:w="482" w:type="pct"/>
          </w:tcPr>
          <w:p w14:paraId="1C5FDF2F" w14:textId="63F2FA0E" w:rsidR="004202E7" w:rsidRPr="00226AC2" w:rsidRDefault="004202E7"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49.22 ± 7.34</w:t>
            </w:r>
          </w:p>
        </w:tc>
        <w:tc>
          <w:tcPr>
            <w:tcW w:w="485" w:type="pct"/>
          </w:tcPr>
          <w:p w14:paraId="2501D75B" w14:textId="0C3E2E9D" w:rsidR="004202E7" w:rsidRPr="00226AC2" w:rsidRDefault="004202E7"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45.13 ± 9.39</w:t>
            </w:r>
          </w:p>
        </w:tc>
      </w:tr>
    </w:tbl>
    <w:p w14:paraId="33757F4A" w14:textId="1B25438B" w:rsidR="00B43117" w:rsidRDefault="00B768C3" w:rsidP="00797A19">
      <w:pPr>
        <w:adjustRightInd w:val="0"/>
        <w:snapToGrid w:val="0"/>
        <w:spacing w:line="360" w:lineRule="auto"/>
        <w:jc w:val="both"/>
        <w:rPr>
          <w:rFonts w:ascii="Book Antiqua" w:hAnsi="Book Antiqua" w:cs="Arial"/>
          <w:b/>
          <w:color w:val="000000" w:themeColor="text1"/>
        </w:rPr>
      </w:pPr>
      <w:r w:rsidRPr="00226AC2">
        <w:rPr>
          <w:rFonts w:ascii="Book Antiqua" w:eastAsia="SimSun" w:hAnsi="Book Antiqua" w:cs="Arial"/>
          <w:bCs/>
          <w:color w:val="000000" w:themeColor="text1"/>
        </w:rPr>
        <w:t>IG: Intervention group; CG: Control group;</w:t>
      </w:r>
      <w:r w:rsidRPr="00226AC2">
        <w:rPr>
          <w:rFonts w:ascii="Book Antiqua" w:eastAsia="SimSun" w:hAnsi="Book Antiqua" w:cs="Arial"/>
          <w:bCs/>
          <w:color w:val="000000" w:themeColor="text1"/>
          <w:lang w:eastAsia="zh-CN"/>
        </w:rPr>
        <w:t xml:space="preserve"> </w:t>
      </w:r>
      <w:r w:rsidRPr="00226AC2">
        <w:rPr>
          <w:rFonts w:ascii="Book Antiqua" w:eastAsia="Book Antiqua" w:hAnsi="Book Antiqua" w:cs="Book Antiqua"/>
          <w:color w:val="000000" w:themeColor="text1"/>
        </w:rPr>
        <w:t>CRP: C-reactive protein; ESR: Erythrocyte sedimentation rate; TNF-α: Tumor necrosis factor; SDAI: Simplified disease activity index; DAS28: Disease activity score with 28-joint count; CDAI: Clinical disease activity index; HAQ: Health assessment questionnaire; SDS: Self-rating depression scale; SAS: Self-rating anxiety scale.</w:t>
      </w:r>
      <w:r w:rsidR="00B43117">
        <w:rPr>
          <w:rFonts w:ascii="Book Antiqua" w:hAnsi="Book Antiqua" w:cs="Arial"/>
          <w:b/>
          <w:color w:val="000000" w:themeColor="text1"/>
        </w:rPr>
        <w:br w:type="page"/>
      </w:r>
    </w:p>
    <w:p w14:paraId="2FA74FBB" w14:textId="6FFF6292" w:rsidR="002F782D" w:rsidRPr="00226AC2" w:rsidRDefault="00125443" w:rsidP="00226AC2">
      <w:pPr>
        <w:adjustRightInd w:val="0"/>
        <w:snapToGrid w:val="0"/>
        <w:spacing w:line="360" w:lineRule="auto"/>
        <w:jc w:val="both"/>
        <w:rPr>
          <w:rFonts w:ascii="Book Antiqua" w:hAnsi="Book Antiqua" w:cs="Arial"/>
          <w:b/>
          <w:color w:val="000000" w:themeColor="text1"/>
        </w:rPr>
      </w:pPr>
      <w:r w:rsidRPr="00226AC2">
        <w:rPr>
          <w:rFonts w:ascii="Book Antiqua" w:hAnsi="Book Antiqua" w:cs="Arial"/>
          <w:b/>
          <w:color w:val="000000" w:themeColor="text1"/>
        </w:rPr>
        <w:lastRenderedPageBreak/>
        <w:t xml:space="preserve">Table </w:t>
      </w:r>
      <w:r w:rsidR="002F782D" w:rsidRPr="00226AC2">
        <w:rPr>
          <w:rFonts w:ascii="Book Antiqua" w:hAnsi="Book Antiqua" w:cs="Arial"/>
          <w:b/>
          <w:color w:val="000000" w:themeColor="text1"/>
        </w:rPr>
        <w:t xml:space="preserve">3 Indicators of the </w:t>
      </w:r>
      <w:r w:rsidRPr="00226AC2">
        <w:rPr>
          <w:rFonts w:ascii="Book Antiqua" w:eastAsia="SimSun" w:hAnsi="Book Antiqua" w:cs="Arial"/>
          <w:b/>
          <w:color w:val="000000" w:themeColor="text1"/>
        </w:rPr>
        <w:t>intervention group</w:t>
      </w:r>
      <w:r w:rsidRPr="00226AC2">
        <w:rPr>
          <w:rFonts w:ascii="Book Antiqua" w:hAnsi="Book Antiqua" w:cs="Arial"/>
          <w:b/>
          <w:color w:val="000000" w:themeColor="text1"/>
        </w:rPr>
        <w:t xml:space="preserve"> </w:t>
      </w:r>
      <w:r w:rsidR="002F782D" w:rsidRPr="00226AC2">
        <w:rPr>
          <w:rFonts w:ascii="Book Antiqua" w:hAnsi="Book Antiqua" w:cs="Arial"/>
          <w:b/>
          <w:color w:val="000000" w:themeColor="text1"/>
        </w:rPr>
        <w:t>grouped by relationship (</w:t>
      </w:r>
      <w:r w:rsidRPr="00226AC2">
        <w:rPr>
          <w:rFonts w:ascii="Book Antiqua" w:hAnsi="Book Antiqua" w:cs="Arial"/>
          <w:b/>
          <w:color w:val="000000" w:themeColor="text1"/>
        </w:rPr>
        <w:t>mean</w:t>
      </w:r>
      <w:r w:rsidR="00D81B93" w:rsidRPr="00226AC2">
        <w:rPr>
          <w:rFonts w:ascii="Book Antiqua" w:hAnsi="Book Antiqua" w:cs="Arial"/>
          <w:b/>
          <w:color w:val="000000" w:themeColor="text1"/>
        </w:rPr>
        <w:t xml:space="preserve"> ± </w:t>
      </w:r>
      <w:r w:rsidR="002F782D" w:rsidRPr="00226AC2">
        <w:rPr>
          <w:rFonts w:ascii="Book Antiqua" w:hAnsi="Book Antiqua" w:cs="Arial"/>
          <w:b/>
          <w:color w:val="000000" w:themeColor="text1"/>
        </w:rPr>
        <w:t>SD</w:t>
      </w:r>
      <w:r w:rsidR="00777AA9" w:rsidRPr="00226AC2">
        <w:rPr>
          <w:rFonts w:ascii="Book Antiqua" w:hAnsi="Book Antiqua" w:cs="Arial"/>
          <w:b/>
          <w:color w:val="000000" w:themeColor="text1"/>
        </w:rPr>
        <w:t>)</w:t>
      </w:r>
    </w:p>
    <w:tbl>
      <w:tblPr>
        <w:tblStyle w:val="2"/>
        <w:tblpPr w:leftFromText="180" w:rightFromText="180" w:vertAnchor="text" w:horzAnchor="margin" w:tblpXSpec="center" w:tblpY="113"/>
        <w:tblW w:w="619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3"/>
        <w:gridCol w:w="1150"/>
        <w:gridCol w:w="756"/>
        <w:gridCol w:w="756"/>
        <w:gridCol w:w="756"/>
        <w:gridCol w:w="1150"/>
        <w:gridCol w:w="816"/>
        <w:gridCol w:w="756"/>
        <w:gridCol w:w="756"/>
        <w:gridCol w:w="1150"/>
        <w:gridCol w:w="756"/>
        <w:gridCol w:w="756"/>
        <w:gridCol w:w="756"/>
      </w:tblGrid>
      <w:tr w:rsidR="000340FC" w:rsidRPr="00226AC2" w14:paraId="7602DA7F" w14:textId="77777777" w:rsidTr="009F144D">
        <w:tc>
          <w:tcPr>
            <w:tcW w:w="558" w:type="pct"/>
            <w:vMerge w:val="restart"/>
            <w:tcBorders>
              <w:top w:val="single" w:sz="4" w:space="0" w:color="000000"/>
              <w:bottom w:val="single" w:sz="4" w:space="0" w:color="000000"/>
            </w:tcBorders>
          </w:tcPr>
          <w:p w14:paraId="21D10277" w14:textId="77777777" w:rsidR="00AE7082" w:rsidRPr="00226AC2" w:rsidRDefault="00AE7082" w:rsidP="00226AC2">
            <w:pPr>
              <w:adjustRightInd w:val="0"/>
              <w:snapToGrid w:val="0"/>
              <w:spacing w:line="360" w:lineRule="auto"/>
              <w:jc w:val="both"/>
              <w:rPr>
                <w:rFonts w:ascii="Book Antiqua" w:hAnsi="Book Antiqua" w:cs="Arial"/>
                <w:b/>
                <w:bCs/>
                <w:color w:val="000000" w:themeColor="text1"/>
              </w:rPr>
            </w:pPr>
            <w:r w:rsidRPr="00226AC2">
              <w:rPr>
                <w:rFonts w:ascii="Book Antiqua" w:hAnsi="Book Antiqua" w:cs="Arial"/>
                <w:b/>
                <w:bCs/>
                <w:color w:val="000000" w:themeColor="text1"/>
              </w:rPr>
              <w:t>Indicators</w:t>
            </w:r>
          </w:p>
        </w:tc>
        <w:tc>
          <w:tcPr>
            <w:tcW w:w="1488" w:type="pct"/>
            <w:gridSpan w:val="4"/>
            <w:tcBorders>
              <w:top w:val="single" w:sz="4" w:space="0" w:color="000000"/>
              <w:bottom w:val="single" w:sz="4" w:space="0" w:color="000000"/>
            </w:tcBorders>
          </w:tcPr>
          <w:p w14:paraId="6A5851FD" w14:textId="43FF9BA4" w:rsidR="00AE7082" w:rsidRPr="00226AC2" w:rsidRDefault="00AE7082" w:rsidP="00226AC2">
            <w:pPr>
              <w:adjustRightInd w:val="0"/>
              <w:snapToGrid w:val="0"/>
              <w:spacing w:line="360" w:lineRule="auto"/>
              <w:jc w:val="both"/>
              <w:rPr>
                <w:rFonts w:ascii="Book Antiqua" w:hAnsi="Book Antiqua" w:cs="Arial"/>
                <w:b/>
                <w:bCs/>
                <w:color w:val="000000" w:themeColor="text1"/>
              </w:rPr>
            </w:pPr>
            <w:r w:rsidRPr="00226AC2">
              <w:rPr>
                <w:rFonts w:ascii="Book Antiqua" w:hAnsi="Book Antiqua" w:cs="Arial"/>
                <w:b/>
                <w:bCs/>
                <w:color w:val="000000" w:themeColor="text1"/>
              </w:rPr>
              <w:t>Son or daughter</w:t>
            </w:r>
            <w:r w:rsidR="00092365">
              <w:rPr>
                <w:rFonts w:ascii="Book Antiqua" w:hAnsi="Book Antiqua" w:cs="Arial"/>
                <w:b/>
                <w:bCs/>
                <w:color w:val="000000" w:themeColor="text1"/>
              </w:rPr>
              <w:t>,</w:t>
            </w:r>
            <w:r w:rsidRPr="00226AC2">
              <w:rPr>
                <w:rFonts w:ascii="Book Antiqua" w:hAnsi="Book Antiqua" w:cs="Arial"/>
                <w:b/>
                <w:bCs/>
                <w:color w:val="000000" w:themeColor="text1"/>
              </w:rPr>
              <w:t xml:space="preserve"> </w:t>
            </w:r>
            <w:r w:rsidRPr="00226AC2">
              <w:rPr>
                <w:rFonts w:ascii="Book Antiqua" w:hAnsi="Book Antiqua" w:cs="Arial"/>
                <w:b/>
                <w:bCs/>
                <w:i/>
                <w:iCs/>
                <w:color w:val="000000" w:themeColor="text1"/>
              </w:rPr>
              <w:t>n</w:t>
            </w:r>
            <w:r w:rsidRPr="00226AC2">
              <w:rPr>
                <w:rFonts w:ascii="Book Antiqua" w:hAnsi="Book Antiqua" w:cs="Arial"/>
                <w:b/>
                <w:bCs/>
                <w:color w:val="000000" w:themeColor="text1"/>
              </w:rPr>
              <w:t xml:space="preserve"> = 23</w:t>
            </w:r>
          </w:p>
        </w:tc>
        <w:tc>
          <w:tcPr>
            <w:tcW w:w="1488" w:type="pct"/>
            <w:gridSpan w:val="4"/>
            <w:tcBorders>
              <w:top w:val="single" w:sz="4" w:space="0" w:color="000000"/>
              <w:bottom w:val="single" w:sz="4" w:space="0" w:color="000000"/>
            </w:tcBorders>
          </w:tcPr>
          <w:p w14:paraId="594E510B" w14:textId="443CA3F5" w:rsidR="00AE7082" w:rsidRPr="00226AC2" w:rsidRDefault="00AE7082" w:rsidP="00226AC2">
            <w:pPr>
              <w:adjustRightInd w:val="0"/>
              <w:snapToGrid w:val="0"/>
              <w:spacing w:line="360" w:lineRule="auto"/>
              <w:jc w:val="both"/>
              <w:rPr>
                <w:rFonts w:ascii="Book Antiqua" w:hAnsi="Book Antiqua" w:cs="Arial"/>
                <w:b/>
                <w:bCs/>
                <w:color w:val="000000" w:themeColor="text1"/>
              </w:rPr>
            </w:pPr>
            <w:r w:rsidRPr="00226AC2">
              <w:rPr>
                <w:rFonts w:ascii="Book Antiqua" w:hAnsi="Book Antiqua" w:cs="Arial"/>
                <w:b/>
                <w:bCs/>
                <w:color w:val="000000" w:themeColor="text1"/>
              </w:rPr>
              <w:t>Spouse</w:t>
            </w:r>
            <w:r w:rsidR="00092365">
              <w:rPr>
                <w:rFonts w:ascii="Book Antiqua" w:hAnsi="Book Antiqua" w:cs="Arial"/>
                <w:b/>
                <w:bCs/>
                <w:color w:val="000000" w:themeColor="text1"/>
              </w:rPr>
              <w:t>,</w:t>
            </w:r>
            <w:r w:rsidRPr="00226AC2">
              <w:rPr>
                <w:rFonts w:ascii="Book Antiqua" w:hAnsi="Book Antiqua" w:cs="Arial"/>
                <w:b/>
                <w:bCs/>
                <w:color w:val="000000" w:themeColor="text1"/>
              </w:rPr>
              <w:t xml:space="preserve"> </w:t>
            </w:r>
            <w:r w:rsidRPr="00226AC2">
              <w:rPr>
                <w:rFonts w:ascii="Book Antiqua" w:hAnsi="Book Antiqua" w:cs="Arial"/>
                <w:b/>
                <w:bCs/>
                <w:i/>
                <w:iCs/>
                <w:color w:val="000000" w:themeColor="text1"/>
              </w:rPr>
              <w:t>n</w:t>
            </w:r>
            <w:r w:rsidRPr="00226AC2">
              <w:rPr>
                <w:rFonts w:ascii="Book Antiqua" w:hAnsi="Book Antiqua" w:cs="Arial"/>
                <w:b/>
                <w:bCs/>
                <w:color w:val="000000" w:themeColor="text1"/>
              </w:rPr>
              <w:t xml:space="preserve"> = 30</w:t>
            </w:r>
          </w:p>
        </w:tc>
        <w:tc>
          <w:tcPr>
            <w:tcW w:w="1467" w:type="pct"/>
            <w:gridSpan w:val="4"/>
            <w:tcBorders>
              <w:top w:val="single" w:sz="4" w:space="0" w:color="000000"/>
              <w:bottom w:val="single" w:sz="4" w:space="0" w:color="000000"/>
            </w:tcBorders>
          </w:tcPr>
          <w:p w14:paraId="2C87EFAF" w14:textId="4B95C5BF" w:rsidR="00AE7082" w:rsidRPr="00226AC2" w:rsidRDefault="00AE7082" w:rsidP="00226AC2">
            <w:pPr>
              <w:adjustRightInd w:val="0"/>
              <w:snapToGrid w:val="0"/>
              <w:spacing w:line="360" w:lineRule="auto"/>
              <w:jc w:val="both"/>
              <w:rPr>
                <w:rFonts w:ascii="Book Antiqua" w:hAnsi="Book Antiqua" w:cs="Arial"/>
                <w:b/>
                <w:bCs/>
                <w:color w:val="000000" w:themeColor="text1"/>
              </w:rPr>
            </w:pPr>
            <w:r w:rsidRPr="00226AC2">
              <w:rPr>
                <w:rFonts w:ascii="Book Antiqua" w:hAnsi="Book Antiqua" w:cs="Arial"/>
                <w:b/>
                <w:bCs/>
                <w:color w:val="000000" w:themeColor="text1"/>
              </w:rPr>
              <w:t>Others</w:t>
            </w:r>
            <w:r w:rsidR="00092365">
              <w:rPr>
                <w:rFonts w:ascii="Book Antiqua" w:hAnsi="Book Antiqua" w:cs="Arial"/>
                <w:b/>
                <w:bCs/>
                <w:color w:val="000000" w:themeColor="text1"/>
              </w:rPr>
              <w:t>,</w:t>
            </w:r>
            <w:r w:rsidRPr="00226AC2">
              <w:rPr>
                <w:rFonts w:ascii="Book Antiqua" w:hAnsi="Book Antiqua" w:cs="Arial"/>
                <w:b/>
                <w:bCs/>
                <w:color w:val="000000" w:themeColor="text1"/>
              </w:rPr>
              <w:t xml:space="preserve"> </w:t>
            </w:r>
            <w:r w:rsidRPr="00226AC2">
              <w:rPr>
                <w:rFonts w:ascii="Book Antiqua" w:hAnsi="Book Antiqua" w:cs="Arial"/>
                <w:b/>
                <w:bCs/>
                <w:i/>
                <w:iCs/>
                <w:color w:val="000000" w:themeColor="text1"/>
              </w:rPr>
              <w:t>n</w:t>
            </w:r>
            <w:r w:rsidRPr="00226AC2">
              <w:rPr>
                <w:rFonts w:ascii="Book Antiqua" w:hAnsi="Book Antiqua" w:cs="Arial"/>
                <w:b/>
                <w:bCs/>
                <w:color w:val="000000" w:themeColor="text1"/>
              </w:rPr>
              <w:t xml:space="preserve"> = 27</w:t>
            </w:r>
          </w:p>
        </w:tc>
      </w:tr>
      <w:tr w:rsidR="000340FC" w:rsidRPr="00226AC2" w14:paraId="5E798066" w14:textId="77777777" w:rsidTr="009F144D">
        <w:tc>
          <w:tcPr>
            <w:tcW w:w="558" w:type="pct"/>
            <w:vMerge/>
            <w:tcBorders>
              <w:top w:val="single" w:sz="4" w:space="0" w:color="000000"/>
              <w:bottom w:val="single" w:sz="4" w:space="0" w:color="000000"/>
            </w:tcBorders>
          </w:tcPr>
          <w:p w14:paraId="668536BE" w14:textId="77777777" w:rsidR="00AE7082" w:rsidRPr="00226AC2" w:rsidRDefault="00AE7082" w:rsidP="00226AC2">
            <w:pPr>
              <w:adjustRightInd w:val="0"/>
              <w:snapToGrid w:val="0"/>
              <w:spacing w:line="360" w:lineRule="auto"/>
              <w:jc w:val="both"/>
              <w:rPr>
                <w:rFonts w:ascii="Book Antiqua" w:hAnsi="Book Antiqua" w:cs="Arial"/>
                <w:b/>
                <w:bCs/>
                <w:color w:val="000000" w:themeColor="text1"/>
              </w:rPr>
            </w:pPr>
          </w:p>
        </w:tc>
        <w:tc>
          <w:tcPr>
            <w:tcW w:w="339" w:type="pct"/>
            <w:tcBorders>
              <w:top w:val="single" w:sz="4" w:space="0" w:color="000000"/>
              <w:bottom w:val="single" w:sz="4" w:space="0" w:color="000000"/>
            </w:tcBorders>
          </w:tcPr>
          <w:p w14:paraId="1F91F390" w14:textId="4BD0026F" w:rsidR="00AE7082" w:rsidRPr="00226AC2" w:rsidRDefault="00AE7082" w:rsidP="00226AC2">
            <w:pPr>
              <w:adjustRightInd w:val="0"/>
              <w:snapToGrid w:val="0"/>
              <w:spacing w:line="360" w:lineRule="auto"/>
              <w:jc w:val="both"/>
              <w:rPr>
                <w:rFonts w:ascii="Book Antiqua" w:hAnsi="Book Antiqua" w:cs="Arial"/>
                <w:b/>
                <w:bCs/>
                <w:color w:val="000000" w:themeColor="text1"/>
              </w:rPr>
            </w:pPr>
            <w:r w:rsidRPr="00226AC2">
              <w:rPr>
                <w:rFonts w:ascii="Book Antiqua" w:hAnsi="Book Antiqua" w:cs="Arial"/>
                <w:b/>
                <w:bCs/>
                <w:color w:val="000000" w:themeColor="text1"/>
              </w:rPr>
              <w:t>Baseline</w:t>
            </w:r>
          </w:p>
        </w:tc>
        <w:tc>
          <w:tcPr>
            <w:tcW w:w="383" w:type="pct"/>
            <w:tcBorders>
              <w:top w:val="single" w:sz="4" w:space="0" w:color="000000"/>
              <w:bottom w:val="single" w:sz="4" w:space="0" w:color="000000"/>
            </w:tcBorders>
          </w:tcPr>
          <w:p w14:paraId="3D399B4D" w14:textId="39B30469" w:rsidR="00AE7082" w:rsidRPr="00226AC2" w:rsidRDefault="00AE7082" w:rsidP="00226AC2">
            <w:pPr>
              <w:adjustRightInd w:val="0"/>
              <w:snapToGrid w:val="0"/>
              <w:spacing w:line="360" w:lineRule="auto"/>
              <w:jc w:val="both"/>
              <w:rPr>
                <w:rFonts w:ascii="Book Antiqua" w:hAnsi="Book Antiqua" w:cs="Arial"/>
                <w:b/>
                <w:bCs/>
                <w:color w:val="000000" w:themeColor="text1"/>
              </w:rPr>
            </w:pPr>
            <w:r w:rsidRPr="00226AC2">
              <w:rPr>
                <w:rFonts w:ascii="Book Antiqua" w:hAnsi="Book Antiqua" w:cs="Arial"/>
                <w:b/>
                <w:bCs/>
                <w:color w:val="000000" w:themeColor="text1"/>
              </w:rPr>
              <w:t>1</w:t>
            </w:r>
            <w:r w:rsidRPr="00226AC2">
              <w:rPr>
                <w:rFonts w:ascii="Book Antiqua" w:hAnsi="Book Antiqua" w:cs="Arial"/>
                <w:b/>
                <w:bCs/>
                <w:color w:val="000000" w:themeColor="text1"/>
                <w:vertAlign w:val="superscript"/>
              </w:rPr>
              <w:t>st</w:t>
            </w:r>
            <w:r w:rsidRPr="00226AC2">
              <w:rPr>
                <w:rFonts w:ascii="Book Antiqua" w:hAnsi="Book Antiqua" w:cs="Arial"/>
                <w:b/>
                <w:bCs/>
                <w:color w:val="000000" w:themeColor="text1"/>
              </w:rPr>
              <w:t xml:space="preserve"> mo</w:t>
            </w:r>
          </w:p>
        </w:tc>
        <w:tc>
          <w:tcPr>
            <w:tcW w:w="383" w:type="pct"/>
            <w:tcBorders>
              <w:top w:val="single" w:sz="4" w:space="0" w:color="000000"/>
              <w:bottom w:val="single" w:sz="4" w:space="0" w:color="000000"/>
            </w:tcBorders>
          </w:tcPr>
          <w:p w14:paraId="6607B775" w14:textId="3916ACA7" w:rsidR="00AE7082" w:rsidRPr="00226AC2" w:rsidRDefault="00AE7082" w:rsidP="00226AC2">
            <w:pPr>
              <w:adjustRightInd w:val="0"/>
              <w:snapToGrid w:val="0"/>
              <w:spacing w:line="360" w:lineRule="auto"/>
              <w:jc w:val="both"/>
              <w:rPr>
                <w:rFonts w:ascii="Book Antiqua" w:hAnsi="Book Antiqua" w:cs="Arial"/>
                <w:b/>
                <w:bCs/>
                <w:color w:val="000000" w:themeColor="text1"/>
              </w:rPr>
            </w:pPr>
            <w:r w:rsidRPr="00226AC2">
              <w:rPr>
                <w:rFonts w:ascii="Book Antiqua" w:hAnsi="Book Antiqua" w:cs="Arial"/>
                <w:b/>
                <w:bCs/>
                <w:color w:val="000000" w:themeColor="text1"/>
              </w:rPr>
              <w:t>3</w:t>
            </w:r>
            <w:r w:rsidRPr="00226AC2">
              <w:rPr>
                <w:rFonts w:ascii="Book Antiqua" w:hAnsi="Book Antiqua" w:cs="Arial"/>
                <w:b/>
                <w:bCs/>
                <w:color w:val="000000" w:themeColor="text1"/>
                <w:vertAlign w:val="superscript"/>
              </w:rPr>
              <w:t>rd</w:t>
            </w:r>
            <w:r w:rsidRPr="00226AC2">
              <w:rPr>
                <w:rFonts w:ascii="Book Antiqua" w:hAnsi="Book Antiqua" w:cs="Arial"/>
                <w:b/>
                <w:bCs/>
                <w:color w:val="000000" w:themeColor="text1"/>
              </w:rPr>
              <w:t xml:space="preserve"> mo</w:t>
            </w:r>
          </w:p>
        </w:tc>
        <w:tc>
          <w:tcPr>
            <w:tcW w:w="383" w:type="pct"/>
            <w:tcBorders>
              <w:top w:val="single" w:sz="4" w:space="0" w:color="000000"/>
              <w:bottom w:val="single" w:sz="4" w:space="0" w:color="000000"/>
            </w:tcBorders>
          </w:tcPr>
          <w:p w14:paraId="5115DF37" w14:textId="35EA4C40" w:rsidR="00AE7082" w:rsidRPr="00226AC2" w:rsidRDefault="00AE7082" w:rsidP="00226AC2">
            <w:pPr>
              <w:adjustRightInd w:val="0"/>
              <w:snapToGrid w:val="0"/>
              <w:spacing w:line="360" w:lineRule="auto"/>
              <w:jc w:val="both"/>
              <w:rPr>
                <w:rFonts w:ascii="Book Antiqua" w:hAnsi="Book Antiqua" w:cs="Arial"/>
                <w:b/>
                <w:bCs/>
                <w:color w:val="000000" w:themeColor="text1"/>
              </w:rPr>
            </w:pPr>
            <w:r w:rsidRPr="00226AC2">
              <w:rPr>
                <w:rFonts w:ascii="Book Antiqua" w:hAnsi="Book Antiqua" w:cs="Arial"/>
                <w:b/>
                <w:bCs/>
                <w:color w:val="000000" w:themeColor="text1"/>
              </w:rPr>
              <w:t>6</w:t>
            </w:r>
            <w:r w:rsidRPr="00226AC2">
              <w:rPr>
                <w:rFonts w:ascii="Book Antiqua" w:hAnsi="Book Antiqua" w:cs="Arial"/>
                <w:b/>
                <w:bCs/>
                <w:color w:val="000000" w:themeColor="text1"/>
                <w:vertAlign w:val="superscript"/>
              </w:rPr>
              <w:t>th</w:t>
            </w:r>
            <w:r w:rsidRPr="00226AC2">
              <w:rPr>
                <w:rFonts w:ascii="Book Antiqua" w:hAnsi="Book Antiqua" w:cs="Arial"/>
                <w:b/>
                <w:bCs/>
                <w:color w:val="000000" w:themeColor="text1"/>
              </w:rPr>
              <w:t xml:space="preserve"> mo</w:t>
            </w:r>
          </w:p>
        </w:tc>
        <w:tc>
          <w:tcPr>
            <w:tcW w:w="339" w:type="pct"/>
            <w:tcBorders>
              <w:top w:val="single" w:sz="4" w:space="0" w:color="000000"/>
              <w:bottom w:val="single" w:sz="4" w:space="0" w:color="000000"/>
            </w:tcBorders>
          </w:tcPr>
          <w:p w14:paraId="4F212768" w14:textId="05FA3232" w:rsidR="00AE7082" w:rsidRPr="00226AC2" w:rsidRDefault="00AE7082" w:rsidP="00226AC2">
            <w:pPr>
              <w:adjustRightInd w:val="0"/>
              <w:snapToGrid w:val="0"/>
              <w:spacing w:line="360" w:lineRule="auto"/>
              <w:jc w:val="both"/>
              <w:rPr>
                <w:rFonts w:ascii="Book Antiqua" w:hAnsi="Book Antiqua" w:cs="Arial"/>
                <w:b/>
                <w:bCs/>
                <w:color w:val="000000" w:themeColor="text1"/>
              </w:rPr>
            </w:pPr>
            <w:r w:rsidRPr="00226AC2">
              <w:rPr>
                <w:rFonts w:ascii="Book Antiqua" w:hAnsi="Book Antiqua" w:cs="Arial"/>
                <w:b/>
                <w:bCs/>
                <w:color w:val="000000" w:themeColor="text1"/>
              </w:rPr>
              <w:t>Baseline</w:t>
            </w:r>
          </w:p>
        </w:tc>
        <w:tc>
          <w:tcPr>
            <w:tcW w:w="383" w:type="pct"/>
            <w:tcBorders>
              <w:top w:val="single" w:sz="4" w:space="0" w:color="000000"/>
              <w:bottom w:val="single" w:sz="4" w:space="0" w:color="000000"/>
            </w:tcBorders>
          </w:tcPr>
          <w:p w14:paraId="45F1A63C" w14:textId="787BF4F6" w:rsidR="00AE7082" w:rsidRPr="00226AC2" w:rsidRDefault="00AE7082" w:rsidP="00226AC2">
            <w:pPr>
              <w:adjustRightInd w:val="0"/>
              <w:snapToGrid w:val="0"/>
              <w:spacing w:line="360" w:lineRule="auto"/>
              <w:jc w:val="both"/>
              <w:rPr>
                <w:rFonts w:ascii="Book Antiqua" w:hAnsi="Book Antiqua" w:cs="Arial"/>
                <w:b/>
                <w:bCs/>
                <w:color w:val="000000" w:themeColor="text1"/>
              </w:rPr>
            </w:pPr>
            <w:r w:rsidRPr="00226AC2">
              <w:rPr>
                <w:rFonts w:ascii="Book Antiqua" w:hAnsi="Book Antiqua" w:cs="Arial"/>
                <w:b/>
                <w:bCs/>
                <w:color w:val="000000" w:themeColor="text1"/>
              </w:rPr>
              <w:t>1</w:t>
            </w:r>
            <w:r w:rsidRPr="00226AC2">
              <w:rPr>
                <w:rFonts w:ascii="Book Antiqua" w:hAnsi="Book Antiqua" w:cs="Arial"/>
                <w:b/>
                <w:bCs/>
                <w:color w:val="000000" w:themeColor="text1"/>
                <w:vertAlign w:val="superscript"/>
              </w:rPr>
              <w:t>st</w:t>
            </w:r>
            <w:r w:rsidRPr="00226AC2">
              <w:rPr>
                <w:rFonts w:ascii="Book Antiqua" w:hAnsi="Book Antiqua" w:cs="Arial"/>
                <w:b/>
                <w:bCs/>
                <w:color w:val="000000" w:themeColor="text1"/>
              </w:rPr>
              <w:t xml:space="preserve"> mo</w:t>
            </w:r>
          </w:p>
        </w:tc>
        <w:tc>
          <w:tcPr>
            <w:tcW w:w="383" w:type="pct"/>
            <w:tcBorders>
              <w:top w:val="single" w:sz="4" w:space="0" w:color="000000"/>
              <w:bottom w:val="single" w:sz="4" w:space="0" w:color="000000"/>
            </w:tcBorders>
          </w:tcPr>
          <w:p w14:paraId="62832363" w14:textId="467166AC" w:rsidR="00AE7082" w:rsidRPr="00226AC2" w:rsidRDefault="00AE7082" w:rsidP="00226AC2">
            <w:pPr>
              <w:adjustRightInd w:val="0"/>
              <w:snapToGrid w:val="0"/>
              <w:spacing w:line="360" w:lineRule="auto"/>
              <w:jc w:val="both"/>
              <w:rPr>
                <w:rFonts w:ascii="Book Antiqua" w:hAnsi="Book Antiqua" w:cs="Arial"/>
                <w:b/>
                <w:bCs/>
                <w:color w:val="000000" w:themeColor="text1"/>
              </w:rPr>
            </w:pPr>
            <w:r w:rsidRPr="00226AC2">
              <w:rPr>
                <w:rFonts w:ascii="Book Antiqua" w:hAnsi="Book Antiqua" w:cs="Arial"/>
                <w:b/>
                <w:bCs/>
                <w:color w:val="000000" w:themeColor="text1"/>
              </w:rPr>
              <w:t>3</w:t>
            </w:r>
            <w:r w:rsidRPr="00226AC2">
              <w:rPr>
                <w:rFonts w:ascii="Book Antiqua" w:hAnsi="Book Antiqua" w:cs="Arial"/>
                <w:b/>
                <w:bCs/>
                <w:color w:val="000000" w:themeColor="text1"/>
                <w:vertAlign w:val="superscript"/>
              </w:rPr>
              <w:t>rd</w:t>
            </w:r>
            <w:r w:rsidRPr="00226AC2">
              <w:rPr>
                <w:rFonts w:ascii="Book Antiqua" w:hAnsi="Book Antiqua" w:cs="Arial"/>
                <w:b/>
                <w:bCs/>
                <w:color w:val="000000" w:themeColor="text1"/>
              </w:rPr>
              <w:t xml:space="preserve"> mo</w:t>
            </w:r>
          </w:p>
        </w:tc>
        <w:tc>
          <w:tcPr>
            <w:tcW w:w="383" w:type="pct"/>
            <w:tcBorders>
              <w:top w:val="single" w:sz="4" w:space="0" w:color="000000"/>
              <w:bottom w:val="single" w:sz="4" w:space="0" w:color="000000"/>
            </w:tcBorders>
          </w:tcPr>
          <w:p w14:paraId="5BF173C4" w14:textId="077C9E25" w:rsidR="00AE7082" w:rsidRPr="00226AC2" w:rsidRDefault="00AE7082" w:rsidP="00226AC2">
            <w:pPr>
              <w:adjustRightInd w:val="0"/>
              <w:snapToGrid w:val="0"/>
              <w:spacing w:line="360" w:lineRule="auto"/>
              <w:jc w:val="both"/>
              <w:rPr>
                <w:rFonts w:ascii="Book Antiqua" w:hAnsi="Book Antiqua" w:cs="Arial"/>
                <w:b/>
                <w:bCs/>
                <w:color w:val="000000" w:themeColor="text1"/>
              </w:rPr>
            </w:pPr>
            <w:r w:rsidRPr="00226AC2">
              <w:rPr>
                <w:rFonts w:ascii="Book Antiqua" w:hAnsi="Book Antiqua" w:cs="Arial"/>
                <w:b/>
                <w:bCs/>
                <w:color w:val="000000" w:themeColor="text1"/>
              </w:rPr>
              <w:t>6</w:t>
            </w:r>
            <w:r w:rsidRPr="00226AC2">
              <w:rPr>
                <w:rFonts w:ascii="Book Antiqua" w:hAnsi="Book Antiqua" w:cs="Arial"/>
                <w:b/>
                <w:bCs/>
                <w:color w:val="000000" w:themeColor="text1"/>
                <w:vertAlign w:val="superscript"/>
              </w:rPr>
              <w:t>th</w:t>
            </w:r>
            <w:r w:rsidRPr="00226AC2">
              <w:rPr>
                <w:rFonts w:ascii="Book Antiqua" w:hAnsi="Book Antiqua" w:cs="Arial"/>
                <w:b/>
                <w:bCs/>
                <w:color w:val="000000" w:themeColor="text1"/>
              </w:rPr>
              <w:t xml:space="preserve"> mo</w:t>
            </w:r>
          </w:p>
        </w:tc>
        <w:tc>
          <w:tcPr>
            <w:tcW w:w="319" w:type="pct"/>
            <w:tcBorders>
              <w:top w:val="single" w:sz="4" w:space="0" w:color="000000"/>
              <w:bottom w:val="single" w:sz="4" w:space="0" w:color="000000"/>
            </w:tcBorders>
          </w:tcPr>
          <w:p w14:paraId="58F30822" w14:textId="6A6461C8" w:rsidR="00AE7082" w:rsidRPr="00226AC2" w:rsidRDefault="00AE7082" w:rsidP="00226AC2">
            <w:pPr>
              <w:adjustRightInd w:val="0"/>
              <w:snapToGrid w:val="0"/>
              <w:spacing w:line="360" w:lineRule="auto"/>
              <w:jc w:val="both"/>
              <w:rPr>
                <w:rFonts w:ascii="Book Antiqua" w:hAnsi="Book Antiqua" w:cs="Arial"/>
                <w:b/>
                <w:bCs/>
                <w:color w:val="000000" w:themeColor="text1"/>
              </w:rPr>
            </w:pPr>
            <w:r w:rsidRPr="00226AC2">
              <w:rPr>
                <w:rFonts w:ascii="Book Antiqua" w:hAnsi="Book Antiqua" w:cs="Arial"/>
                <w:b/>
                <w:bCs/>
                <w:color w:val="000000" w:themeColor="text1"/>
              </w:rPr>
              <w:t>Baseline</w:t>
            </w:r>
          </w:p>
        </w:tc>
        <w:tc>
          <w:tcPr>
            <w:tcW w:w="383" w:type="pct"/>
            <w:tcBorders>
              <w:top w:val="single" w:sz="4" w:space="0" w:color="000000"/>
              <w:bottom w:val="single" w:sz="4" w:space="0" w:color="000000"/>
            </w:tcBorders>
          </w:tcPr>
          <w:p w14:paraId="7E8BE9B2" w14:textId="2DD2CF6D" w:rsidR="00AE7082" w:rsidRPr="00226AC2" w:rsidRDefault="00AE7082" w:rsidP="00226AC2">
            <w:pPr>
              <w:adjustRightInd w:val="0"/>
              <w:snapToGrid w:val="0"/>
              <w:spacing w:line="360" w:lineRule="auto"/>
              <w:jc w:val="both"/>
              <w:rPr>
                <w:rFonts w:ascii="Book Antiqua" w:hAnsi="Book Antiqua" w:cs="Arial"/>
                <w:b/>
                <w:bCs/>
                <w:color w:val="000000" w:themeColor="text1"/>
              </w:rPr>
            </w:pPr>
            <w:r w:rsidRPr="00226AC2">
              <w:rPr>
                <w:rFonts w:ascii="Book Antiqua" w:hAnsi="Book Antiqua" w:cs="Arial"/>
                <w:b/>
                <w:bCs/>
                <w:color w:val="000000" w:themeColor="text1"/>
              </w:rPr>
              <w:t>1</w:t>
            </w:r>
            <w:r w:rsidRPr="00226AC2">
              <w:rPr>
                <w:rFonts w:ascii="Book Antiqua" w:hAnsi="Book Antiqua" w:cs="Arial"/>
                <w:b/>
                <w:bCs/>
                <w:color w:val="000000" w:themeColor="text1"/>
                <w:vertAlign w:val="superscript"/>
              </w:rPr>
              <w:t>st</w:t>
            </w:r>
            <w:r w:rsidRPr="00226AC2">
              <w:rPr>
                <w:rFonts w:ascii="Book Antiqua" w:hAnsi="Book Antiqua" w:cs="Arial"/>
                <w:b/>
                <w:bCs/>
                <w:color w:val="000000" w:themeColor="text1"/>
              </w:rPr>
              <w:t xml:space="preserve"> mo</w:t>
            </w:r>
          </w:p>
        </w:tc>
        <w:tc>
          <w:tcPr>
            <w:tcW w:w="383" w:type="pct"/>
            <w:tcBorders>
              <w:top w:val="single" w:sz="4" w:space="0" w:color="000000"/>
              <w:bottom w:val="single" w:sz="4" w:space="0" w:color="000000"/>
            </w:tcBorders>
          </w:tcPr>
          <w:p w14:paraId="589160B3" w14:textId="10405CFE" w:rsidR="00AE7082" w:rsidRPr="00226AC2" w:rsidRDefault="00AE7082" w:rsidP="00226AC2">
            <w:pPr>
              <w:adjustRightInd w:val="0"/>
              <w:snapToGrid w:val="0"/>
              <w:spacing w:line="360" w:lineRule="auto"/>
              <w:jc w:val="both"/>
              <w:rPr>
                <w:rFonts w:ascii="Book Antiqua" w:hAnsi="Book Antiqua" w:cs="Arial"/>
                <w:b/>
                <w:bCs/>
                <w:color w:val="000000" w:themeColor="text1"/>
              </w:rPr>
            </w:pPr>
            <w:r w:rsidRPr="00226AC2">
              <w:rPr>
                <w:rFonts w:ascii="Book Antiqua" w:hAnsi="Book Antiqua" w:cs="Arial"/>
                <w:b/>
                <w:bCs/>
                <w:color w:val="000000" w:themeColor="text1"/>
              </w:rPr>
              <w:t>3</w:t>
            </w:r>
            <w:r w:rsidRPr="00226AC2">
              <w:rPr>
                <w:rFonts w:ascii="Book Antiqua" w:hAnsi="Book Antiqua" w:cs="Arial"/>
                <w:b/>
                <w:bCs/>
                <w:color w:val="000000" w:themeColor="text1"/>
                <w:vertAlign w:val="superscript"/>
              </w:rPr>
              <w:t>rd</w:t>
            </w:r>
            <w:r w:rsidRPr="00226AC2">
              <w:rPr>
                <w:rFonts w:ascii="Book Antiqua" w:hAnsi="Book Antiqua" w:cs="Arial"/>
                <w:b/>
                <w:bCs/>
                <w:color w:val="000000" w:themeColor="text1"/>
              </w:rPr>
              <w:t xml:space="preserve"> mo</w:t>
            </w:r>
          </w:p>
        </w:tc>
        <w:tc>
          <w:tcPr>
            <w:tcW w:w="381" w:type="pct"/>
            <w:tcBorders>
              <w:top w:val="single" w:sz="4" w:space="0" w:color="000000"/>
              <w:bottom w:val="single" w:sz="4" w:space="0" w:color="000000"/>
            </w:tcBorders>
          </w:tcPr>
          <w:p w14:paraId="5C37A9CA" w14:textId="52DD3484" w:rsidR="00AE7082" w:rsidRPr="00226AC2" w:rsidRDefault="00AE7082" w:rsidP="00226AC2">
            <w:pPr>
              <w:adjustRightInd w:val="0"/>
              <w:snapToGrid w:val="0"/>
              <w:spacing w:line="360" w:lineRule="auto"/>
              <w:jc w:val="both"/>
              <w:rPr>
                <w:rFonts w:ascii="Book Antiqua" w:hAnsi="Book Antiqua" w:cs="Arial"/>
                <w:b/>
                <w:bCs/>
                <w:color w:val="000000" w:themeColor="text1"/>
              </w:rPr>
            </w:pPr>
            <w:r w:rsidRPr="00226AC2">
              <w:rPr>
                <w:rFonts w:ascii="Book Antiqua" w:hAnsi="Book Antiqua" w:cs="Arial"/>
                <w:b/>
                <w:bCs/>
                <w:color w:val="000000" w:themeColor="text1"/>
              </w:rPr>
              <w:t>6</w:t>
            </w:r>
            <w:r w:rsidRPr="00226AC2">
              <w:rPr>
                <w:rFonts w:ascii="Book Antiqua" w:hAnsi="Book Antiqua" w:cs="Arial"/>
                <w:b/>
                <w:bCs/>
                <w:color w:val="000000" w:themeColor="text1"/>
                <w:vertAlign w:val="superscript"/>
              </w:rPr>
              <w:t>th</w:t>
            </w:r>
            <w:r w:rsidRPr="00226AC2">
              <w:rPr>
                <w:rFonts w:ascii="Book Antiqua" w:hAnsi="Book Antiqua" w:cs="Arial"/>
                <w:b/>
                <w:bCs/>
                <w:color w:val="000000" w:themeColor="text1"/>
              </w:rPr>
              <w:t xml:space="preserve"> mo</w:t>
            </w:r>
          </w:p>
        </w:tc>
      </w:tr>
      <w:tr w:rsidR="000340FC" w:rsidRPr="00226AC2" w14:paraId="01AEC757" w14:textId="77777777" w:rsidTr="009F144D">
        <w:trPr>
          <w:trHeight w:val="884"/>
        </w:trPr>
        <w:tc>
          <w:tcPr>
            <w:tcW w:w="558" w:type="pct"/>
            <w:tcBorders>
              <w:top w:val="single" w:sz="4" w:space="0" w:color="000000"/>
            </w:tcBorders>
          </w:tcPr>
          <w:p w14:paraId="763FB6F9" w14:textId="77777777" w:rsidR="00AE7082" w:rsidRPr="00226AC2" w:rsidRDefault="00AE7082"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CRP (mg/L)</w:t>
            </w:r>
          </w:p>
        </w:tc>
        <w:tc>
          <w:tcPr>
            <w:tcW w:w="339" w:type="pct"/>
            <w:tcBorders>
              <w:top w:val="single" w:sz="4" w:space="0" w:color="000000"/>
            </w:tcBorders>
          </w:tcPr>
          <w:p w14:paraId="055B5A35" w14:textId="77777777" w:rsidR="00AE7082" w:rsidRPr="00226AC2" w:rsidRDefault="00AE7082"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18.90 ± 5.03</w:t>
            </w:r>
          </w:p>
        </w:tc>
        <w:tc>
          <w:tcPr>
            <w:tcW w:w="383" w:type="pct"/>
            <w:tcBorders>
              <w:top w:val="single" w:sz="4" w:space="0" w:color="000000"/>
            </w:tcBorders>
          </w:tcPr>
          <w:p w14:paraId="1CA05E86" w14:textId="77777777" w:rsidR="00AE7082" w:rsidRPr="00226AC2" w:rsidRDefault="00AE7082"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15.09 ± 4.43</w:t>
            </w:r>
          </w:p>
        </w:tc>
        <w:tc>
          <w:tcPr>
            <w:tcW w:w="383" w:type="pct"/>
            <w:tcBorders>
              <w:top w:val="single" w:sz="4" w:space="0" w:color="000000"/>
            </w:tcBorders>
          </w:tcPr>
          <w:p w14:paraId="4F570828" w14:textId="77777777" w:rsidR="00AE7082" w:rsidRPr="00226AC2" w:rsidRDefault="00AE7082"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9.45 ± 4.24</w:t>
            </w:r>
          </w:p>
        </w:tc>
        <w:tc>
          <w:tcPr>
            <w:tcW w:w="383" w:type="pct"/>
            <w:tcBorders>
              <w:top w:val="single" w:sz="4" w:space="0" w:color="000000"/>
            </w:tcBorders>
          </w:tcPr>
          <w:p w14:paraId="58E0B953" w14:textId="77777777" w:rsidR="00AE7082" w:rsidRPr="00226AC2" w:rsidRDefault="00AE7082"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0.98 ± 0.85</w:t>
            </w:r>
          </w:p>
        </w:tc>
        <w:tc>
          <w:tcPr>
            <w:tcW w:w="339" w:type="pct"/>
            <w:tcBorders>
              <w:top w:val="single" w:sz="4" w:space="0" w:color="000000"/>
            </w:tcBorders>
          </w:tcPr>
          <w:p w14:paraId="40329A57" w14:textId="77777777" w:rsidR="00AE7082" w:rsidRPr="00226AC2" w:rsidRDefault="00AE7082"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20.07 ± 5.45</w:t>
            </w:r>
          </w:p>
        </w:tc>
        <w:tc>
          <w:tcPr>
            <w:tcW w:w="383" w:type="pct"/>
            <w:tcBorders>
              <w:top w:val="single" w:sz="4" w:space="0" w:color="000000"/>
            </w:tcBorders>
          </w:tcPr>
          <w:p w14:paraId="7057D8BD" w14:textId="77777777" w:rsidR="00AE7082" w:rsidRPr="00226AC2" w:rsidRDefault="00AE7082"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16.27 ± 4.83</w:t>
            </w:r>
          </w:p>
        </w:tc>
        <w:tc>
          <w:tcPr>
            <w:tcW w:w="383" w:type="pct"/>
            <w:tcBorders>
              <w:top w:val="single" w:sz="4" w:space="0" w:color="000000"/>
            </w:tcBorders>
          </w:tcPr>
          <w:p w14:paraId="7522C265" w14:textId="77777777" w:rsidR="00AE7082" w:rsidRPr="00226AC2" w:rsidRDefault="00AE7082"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12.02 ± 3.59</w:t>
            </w:r>
          </w:p>
        </w:tc>
        <w:tc>
          <w:tcPr>
            <w:tcW w:w="383" w:type="pct"/>
            <w:tcBorders>
              <w:top w:val="single" w:sz="4" w:space="0" w:color="000000"/>
            </w:tcBorders>
          </w:tcPr>
          <w:p w14:paraId="518880B8" w14:textId="77777777" w:rsidR="00AE7082" w:rsidRPr="00226AC2" w:rsidRDefault="00AE7082"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2.44 ± 1.93</w:t>
            </w:r>
          </w:p>
        </w:tc>
        <w:tc>
          <w:tcPr>
            <w:tcW w:w="319" w:type="pct"/>
            <w:tcBorders>
              <w:top w:val="single" w:sz="4" w:space="0" w:color="000000"/>
            </w:tcBorders>
          </w:tcPr>
          <w:p w14:paraId="7CBEFF90" w14:textId="77777777" w:rsidR="00AE7082" w:rsidRPr="00226AC2" w:rsidRDefault="00AE7082"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14.18 ± 4.67</w:t>
            </w:r>
          </w:p>
        </w:tc>
        <w:tc>
          <w:tcPr>
            <w:tcW w:w="383" w:type="pct"/>
            <w:tcBorders>
              <w:top w:val="single" w:sz="4" w:space="0" w:color="000000"/>
            </w:tcBorders>
          </w:tcPr>
          <w:p w14:paraId="465F26A8" w14:textId="77777777" w:rsidR="00AE7082" w:rsidRPr="00226AC2" w:rsidRDefault="00AE7082"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13.67 ± 3.92</w:t>
            </w:r>
          </w:p>
        </w:tc>
        <w:tc>
          <w:tcPr>
            <w:tcW w:w="383" w:type="pct"/>
            <w:tcBorders>
              <w:top w:val="single" w:sz="4" w:space="0" w:color="000000"/>
            </w:tcBorders>
          </w:tcPr>
          <w:p w14:paraId="4B5AD1DF" w14:textId="77777777" w:rsidR="00AE7082" w:rsidRPr="00226AC2" w:rsidRDefault="00AE7082"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10.67 ± 3.43</w:t>
            </w:r>
          </w:p>
        </w:tc>
        <w:tc>
          <w:tcPr>
            <w:tcW w:w="381" w:type="pct"/>
            <w:tcBorders>
              <w:top w:val="single" w:sz="4" w:space="0" w:color="000000"/>
            </w:tcBorders>
          </w:tcPr>
          <w:p w14:paraId="763245DB" w14:textId="77777777" w:rsidR="00AE7082" w:rsidRPr="00226AC2" w:rsidRDefault="00AE7082"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3.55 ± 2.07</w:t>
            </w:r>
          </w:p>
        </w:tc>
      </w:tr>
      <w:tr w:rsidR="000340FC" w:rsidRPr="00226AC2" w14:paraId="7351D982" w14:textId="77777777" w:rsidTr="009F144D">
        <w:trPr>
          <w:trHeight w:val="851"/>
        </w:trPr>
        <w:tc>
          <w:tcPr>
            <w:tcW w:w="558" w:type="pct"/>
          </w:tcPr>
          <w:p w14:paraId="292213EC" w14:textId="77777777" w:rsidR="00AE7082" w:rsidRPr="00226AC2" w:rsidRDefault="00AE7082"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ESR (mm/h)</w:t>
            </w:r>
          </w:p>
        </w:tc>
        <w:tc>
          <w:tcPr>
            <w:tcW w:w="339" w:type="pct"/>
          </w:tcPr>
          <w:p w14:paraId="1B630ADF" w14:textId="77777777" w:rsidR="00AE7082" w:rsidRPr="00226AC2" w:rsidRDefault="00AE7082"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36.33 ± 3.88</w:t>
            </w:r>
          </w:p>
        </w:tc>
        <w:tc>
          <w:tcPr>
            <w:tcW w:w="383" w:type="pct"/>
          </w:tcPr>
          <w:p w14:paraId="41A4D817" w14:textId="77777777" w:rsidR="00AE7082" w:rsidRPr="00226AC2" w:rsidRDefault="00AE7082"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32.46 ± 4.77</w:t>
            </w:r>
          </w:p>
        </w:tc>
        <w:tc>
          <w:tcPr>
            <w:tcW w:w="383" w:type="pct"/>
          </w:tcPr>
          <w:p w14:paraId="6C02C458" w14:textId="77777777" w:rsidR="00AE7082" w:rsidRPr="00226AC2" w:rsidRDefault="00AE7082"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28.28 ± 4.30</w:t>
            </w:r>
          </w:p>
        </w:tc>
        <w:tc>
          <w:tcPr>
            <w:tcW w:w="383" w:type="pct"/>
          </w:tcPr>
          <w:p w14:paraId="41334394" w14:textId="77777777" w:rsidR="00AE7082" w:rsidRPr="00226AC2" w:rsidRDefault="00AE7082"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24.45 ± 3.92</w:t>
            </w:r>
          </w:p>
        </w:tc>
        <w:tc>
          <w:tcPr>
            <w:tcW w:w="339" w:type="pct"/>
          </w:tcPr>
          <w:p w14:paraId="66B455E9" w14:textId="77777777" w:rsidR="00AE7082" w:rsidRPr="00226AC2" w:rsidRDefault="00AE7082"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38.11 ± 4.23</w:t>
            </w:r>
          </w:p>
        </w:tc>
        <w:tc>
          <w:tcPr>
            <w:tcW w:w="383" w:type="pct"/>
          </w:tcPr>
          <w:p w14:paraId="2F50C0FC" w14:textId="77777777" w:rsidR="00AE7082" w:rsidRPr="00226AC2" w:rsidRDefault="00AE7082"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33.13 ± 3.97</w:t>
            </w:r>
          </w:p>
        </w:tc>
        <w:tc>
          <w:tcPr>
            <w:tcW w:w="383" w:type="pct"/>
          </w:tcPr>
          <w:p w14:paraId="48084842" w14:textId="77777777" w:rsidR="00AE7082" w:rsidRPr="00226AC2" w:rsidRDefault="00AE7082"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27.76 ± 2.79</w:t>
            </w:r>
          </w:p>
        </w:tc>
        <w:tc>
          <w:tcPr>
            <w:tcW w:w="383" w:type="pct"/>
          </w:tcPr>
          <w:p w14:paraId="00C8D51C" w14:textId="77777777" w:rsidR="00AE7082" w:rsidRPr="00226AC2" w:rsidRDefault="00AE7082"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22.57 ± 2.34</w:t>
            </w:r>
          </w:p>
        </w:tc>
        <w:tc>
          <w:tcPr>
            <w:tcW w:w="319" w:type="pct"/>
          </w:tcPr>
          <w:p w14:paraId="33A45170" w14:textId="77777777" w:rsidR="00AE7082" w:rsidRPr="00226AC2" w:rsidRDefault="00AE7082"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32.24 ± 5.73</w:t>
            </w:r>
          </w:p>
        </w:tc>
        <w:tc>
          <w:tcPr>
            <w:tcW w:w="383" w:type="pct"/>
          </w:tcPr>
          <w:p w14:paraId="41D50D5B" w14:textId="77777777" w:rsidR="00AE7082" w:rsidRPr="00226AC2" w:rsidRDefault="00AE7082"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29.08 ± 4.85</w:t>
            </w:r>
          </w:p>
        </w:tc>
        <w:tc>
          <w:tcPr>
            <w:tcW w:w="383" w:type="pct"/>
          </w:tcPr>
          <w:p w14:paraId="256E2EF8" w14:textId="77777777" w:rsidR="00AE7082" w:rsidRPr="00226AC2" w:rsidRDefault="00AE7082"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28.10 ± 3.33</w:t>
            </w:r>
          </w:p>
        </w:tc>
        <w:tc>
          <w:tcPr>
            <w:tcW w:w="381" w:type="pct"/>
          </w:tcPr>
          <w:p w14:paraId="0F0CA63B" w14:textId="77777777" w:rsidR="00AE7082" w:rsidRPr="00226AC2" w:rsidRDefault="00AE7082"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25.12 ± 2.66</w:t>
            </w:r>
          </w:p>
        </w:tc>
      </w:tr>
      <w:tr w:rsidR="000340FC" w:rsidRPr="00226AC2" w14:paraId="1E4FC9FA" w14:textId="77777777" w:rsidTr="009F144D">
        <w:tc>
          <w:tcPr>
            <w:tcW w:w="558" w:type="pct"/>
          </w:tcPr>
          <w:p w14:paraId="26123349" w14:textId="77777777" w:rsidR="00AE7082" w:rsidRPr="00226AC2" w:rsidRDefault="00AE7082"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TNF-α (pg /mL)</w:t>
            </w:r>
          </w:p>
        </w:tc>
        <w:tc>
          <w:tcPr>
            <w:tcW w:w="339" w:type="pct"/>
          </w:tcPr>
          <w:p w14:paraId="23463018" w14:textId="77777777" w:rsidR="00AE7082" w:rsidRPr="00226AC2" w:rsidRDefault="00AE7082"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47.25 ± 9.24</w:t>
            </w:r>
          </w:p>
        </w:tc>
        <w:tc>
          <w:tcPr>
            <w:tcW w:w="383" w:type="pct"/>
          </w:tcPr>
          <w:p w14:paraId="56AFC183" w14:textId="77777777" w:rsidR="00AE7082" w:rsidRPr="00226AC2" w:rsidRDefault="00AE7082"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40.65 ± 9.04</w:t>
            </w:r>
          </w:p>
        </w:tc>
        <w:tc>
          <w:tcPr>
            <w:tcW w:w="383" w:type="pct"/>
          </w:tcPr>
          <w:p w14:paraId="2F9FB2A8" w14:textId="77777777" w:rsidR="00AE7082" w:rsidRPr="00226AC2" w:rsidRDefault="00AE7082"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33.57 ± 9.39</w:t>
            </w:r>
          </w:p>
        </w:tc>
        <w:tc>
          <w:tcPr>
            <w:tcW w:w="383" w:type="pct"/>
          </w:tcPr>
          <w:p w14:paraId="1C95985F" w14:textId="77777777" w:rsidR="00AE7082" w:rsidRPr="00226AC2" w:rsidRDefault="00AE7082"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29.91 ± 7.74</w:t>
            </w:r>
          </w:p>
        </w:tc>
        <w:tc>
          <w:tcPr>
            <w:tcW w:w="339" w:type="pct"/>
          </w:tcPr>
          <w:p w14:paraId="320336F9" w14:textId="77777777" w:rsidR="00AE7082" w:rsidRPr="00226AC2" w:rsidRDefault="00AE7082"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44.71 ± 7.49</w:t>
            </w:r>
          </w:p>
        </w:tc>
        <w:tc>
          <w:tcPr>
            <w:tcW w:w="383" w:type="pct"/>
          </w:tcPr>
          <w:p w14:paraId="4060CCB8" w14:textId="77777777" w:rsidR="00AE7082" w:rsidRPr="00226AC2" w:rsidRDefault="00AE7082"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37.84. ± 6.44</w:t>
            </w:r>
          </w:p>
        </w:tc>
        <w:tc>
          <w:tcPr>
            <w:tcW w:w="383" w:type="pct"/>
          </w:tcPr>
          <w:p w14:paraId="5C9A75A6" w14:textId="77777777" w:rsidR="00AE7082" w:rsidRPr="00226AC2" w:rsidRDefault="00AE7082"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32.24 ± 6.15</w:t>
            </w:r>
          </w:p>
        </w:tc>
        <w:tc>
          <w:tcPr>
            <w:tcW w:w="383" w:type="pct"/>
          </w:tcPr>
          <w:p w14:paraId="2CA05419" w14:textId="77777777" w:rsidR="00AE7082" w:rsidRPr="00226AC2" w:rsidRDefault="00AE7082"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28.84 ± 4.62</w:t>
            </w:r>
          </w:p>
        </w:tc>
        <w:tc>
          <w:tcPr>
            <w:tcW w:w="319" w:type="pct"/>
          </w:tcPr>
          <w:p w14:paraId="1DC7010D" w14:textId="77777777" w:rsidR="00AE7082" w:rsidRPr="00226AC2" w:rsidRDefault="00AE7082"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40.24 ± 9.42</w:t>
            </w:r>
          </w:p>
        </w:tc>
        <w:tc>
          <w:tcPr>
            <w:tcW w:w="383" w:type="pct"/>
          </w:tcPr>
          <w:p w14:paraId="76800B83" w14:textId="77777777" w:rsidR="00AE7082" w:rsidRPr="00226AC2" w:rsidRDefault="00AE7082"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36.56 ± 8.57</w:t>
            </w:r>
          </w:p>
        </w:tc>
        <w:tc>
          <w:tcPr>
            <w:tcW w:w="383" w:type="pct"/>
          </w:tcPr>
          <w:p w14:paraId="29469ED9" w14:textId="77777777" w:rsidR="00AE7082" w:rsidRPr="00226AC2" w:rsidRDefault="00AE7082"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34.08 ± 8.65</w:t>
            </w:r>
          </w:p>
        </w:tc>
        <w:tc>
          <w:tcPr>
            <w:tcW w:w="381" w:type="pct"/>
          </w:tcPr>
          <w:p w14:paraId="1548A0DC" w14:textId="77777777" w:rsidR="00AE7082" w:rsidRPr="00226AC2" w:rsidRDefault="00AE7082"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30.22 ± 7.84</w:t>
            </w:r>
          </w:p>
        </w:tc>
      </w:tr>
    </w:tbl>
    <w:p w14:paraId="77A2CF08" w14:textId="4876F89F" w:rsidR="002B4359" w:rsidRPr="00226AC2" w:rsidRDefault="00273036" w:rsidP="00226AC2">
      <w:pPr>
        <w:adjustRightInd w:val="0"/>
        <w:snapToGrid w:val="0"/>
        <w:spacing w:line="360" w:lineRule="auto"/>
        <w:jc w:val="both"/>
        <w:rPr>
          <w:rFonts w:ascii="Book Antiqua" w:hAnsi="Book Antiqua" w:cs="Arial"/>
          <w:b/>
          <w:color w:val="000000" w:themeColor="text1"/>
        </w:rPr>
      </w:pPr>
      <w:r w:rsidRPr="00226AC2">
        <w:rPr>
          <w:rFonts w:ascii="Book Antiqua" w:eastAsia="Book Antiqua" w:hAnsi="Book Antiqua" w:cs="Book Antiqua"/>
          <w:color w:val="000000" w:themeColor="text1"/>
        </w:rPr>
        <w:t>CRP: C-reactive protein; ESR: Erythrocyte sedimentation rate; TNF-α: Tumor necrosis factor.</w:t>
      </w:r>
    </w:p>
    <w:p w14:paraId="5D61819F" w14:textId="77777777" w:rsidR="009778EC" w:rsidRPr="00226AC2" w:rsidRDefault="009778EC" w:rsidP="00226AC2">
      <w:pPr>
        <w:adjustRightInd w:val="0"/>
        <w:snapToGrid w:val="0"/>
        <w:spacing w:line="360" w:lineRule="auto"/>
        <w:jc w:val="both"/>
        <w:rPr>
          <w:rFonts w:ascii="Book Antiqua" w:hAnsi="Book Antiqua" w:cs="Arial"/>
          <w:b/>
          <w:color w:val="000000" w:themeColor="text1"/>
        </w:rPr>
      </w:pPr>
    </w:p>
    <w:p w14:paraId="1583C1B6" w14:textId="280829A6" w:rsidR="002F782D" w:rsidRPr="00226AC2" w:rsidRDefault="009D52CA" w:rsidP="00226AC2">
      <w:pPr>
        <w:adjustRightInd w:val="0"/>
        <w:snapToGrid w:val="0"/>
        <w:spacing w:line="360" w:lineRule="auto"/>
        <w:jc w:val="both"/>
        <w:rPr>
          <w:rFonts w:ascii="Book Antiqua" w:hAnsi="Book Antiqua" w:cs="Arial"/>
          <w:b/>
          <w:color w:val="000000" w:themeColor="text1"/>
        </w:rPr>
      </w:pPr>
      <w:r w:rsidRPr="00226AC2">
        <w:rPr>
          <w:rFonts w:ascii="Book Antiqua" w:hAnsi="Book Antiqua" w:cs="Arial"/>
          <w:b/>
          <w:color w:val="000000" w:themeColor="text1"/>
        </w:rPr>
        <w:br w:type="page"/>
      </w:r>
      <w:r w:rsidRPr="00226AC2">
        <w:rPr>
          <w:rFonts w:ascii="Book Antiqua" w:hAnsi="Book Antiqua" w:cs="Arial"/>
          <w:b/>
          <w:color w:val="000000" w:themeColor="text1"/>
        </w:rPr>
        <w:lastRenderedPageBreak/>
        <w:t xml:space="preserve">Table </w:t>
      </w:r>
      <w:r w:rsidR="002F782D" w:rsidRPr="00226AC2">
        <w:rPr>
          <w:rFonts w:ascii="Book Antiqua" w:hAnsi="Book Antiqua" w:cs="Arial"/>
          <w:b/>
          <w:color w:val="000000" w:themeColor="text1"/>
        </w:rPr>
        <w:t xml:space="preserve">4 Indicators of the </w:t>
      </w:r>
      <w:r w:rsidRPr="00226AC2">
        <w:rPr>
          <w:rFonts w:ascii="Book Antiqua" w:eastAsia="SimSun" w:hAnsi="Book Antiqua" w:cs="Arial"/>
          <w:b/>
          <w:color w:val="000000" w:themeColor="text1"/>
        </w:rPr>
        <w:t>intervention group</w:t>
      </w:r>
      <w:r w:rsidRPr="00226AC2">
        <w:rPr>
          <w:rFonts w:ascii="Book Antiqua" w:hAnsi="Book Antiqua" w:cs="Arial"/>
          <w:b/>
          <w:color w:val="000000" w:themeColor="text1"/>
        </w:rPr>
        <w:t xml:space="preserve"> </w:t>
      </w:r>
      <w:r w:rsidR="002F782D" w:rsidRPr="00226AC2">
        <w:rPr>
          <w:rFonts w:ascii="Book Antiqua" w:hAnsi="Book Antiqua" w:cs="Arial"/>
          <w:b/>
          <w:color w:val="000000" w:themeColor="text1"/>
        </w:rPr>
        <w:t>grouped by patient</w:t>
      </w:r>
      <w:r w:rsidRPr="00226AC2">
        <w:rPr>
          <w:rFonts w:ascii="Book Antiqua" w:hAnsi="Book Antiqua" w:cs="Arial"/>
          <w:b/>
          <w:color w:val="000000" w:themeColor="text1"/>
        </w:rPr>
        <w:t>’</w:t>
      </w:r>
      <w:r w:rsidR="002F782D" w:rsidRPr="00226AC2">
        <w:rPr>
          <w:rFonts w:ascii="Book Antiqua" w:hAnsi="Book Antiqua" w:cs="Arial"/>
          <w:b/>
          <w:color w:val="000000" w:themeColor="text1"/>
        </w:rPr>
        <w:t>s age (</w:t>
      </w:r>
      <w:r w:rsidRPr="00226AC2">
        <w:rPr>
          <w:rFonts w:ascii="Book Antiqua" w:hAnsi="Book Antiqua" w:cs="Arial"/>
          <w:b/>
          <w:color w:val="000000" w:themeColor="text1"/>
        </w:rPr>
        <w:t>mean</w:t>
      </w:r>
      <w:r w:rsidR="00D81B93" w:rsidRPr="00226AC2">
        <w:rPr>
          <w:rFonts w:ascii="Book Antiqua" w:hAnsi="Book Antiqua" w:cs="Arial"/>
          <w:b/>
          <w:color w:val="000000" w:themeColor="text1"/>
        </w:rPr>
        <w:t xml:space="preserve"> ± </w:t>
      </w:r>
      <w:r w:rsidR="00B43117">
        <w:rPr>
          <w:rFonts w:ascii="Book Antiqua" w:hAnsi="Book Antiqua" w:cs="Arial"/>
          <w:b/>
          <w:color w:val="000000" w:themeColor="text1"/>
        </w:rPr>
        <w:t>standard deviation</w:t>
      </w:r>
      <w:r w:rsidR="002F782D" w:rsidRPr="00226AC2">
        <w:rPr>
          <w:rFonts w:ascii="Book Antiqua" w:hAnsi="Book Antiqua" w:cs="Arial"/>
          <w:b/>
          <w:color w:val="000000" w:themeColor="text1"/>
        </w:rPr>
        <w:t>)</w:t>
      </w:r>
    </w:p>
    <w:tbl>
      <w:tblPr>
        <w:tblStyle w:val="1"/>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4"/>
        <w:gridCol w:w="1151"/>
        <w:gridCol w:w="945"/>
        <w:gridCol w:w="899"/>
        <w:gridCol w:w="1022"/>
        <w:gridCol w:w="1151"/>
        <w:gridCol w:w="917"/>
        <w:gridCol w:w="925"/>
        <w:gridCol w:w="1026"/>
      </w:tblGrid>
      <w:tr w:rsidR="000340FC" w:rsidRPr="00226AC2" w14:paraId="61DCE482" w14:textId="77777777" w:rsidTr="00792353">
        <w:trPr>
          <w:jc w:val="center"/>
        </w:trPr>
        <w:tc>
          <w:tcPr>
            <w:tcW w:w="707" w:type="pct"/>
            <w:vMerge w:val="restart"/>
            <w:tcBorders>
              <w:top w:val="single" w:sz="4" w:space="0" w:color="000000"/>
              <w:bottom w:val="single" w:sz="4" w:space="0" w:color="000000"/>
            </w:tcBorders>
          </w:tcPr>
          <w:p w14:paraId="7AAB0DD3" w14:textId="77777777" w:rsidR="007D340C" w:rsidRPr="00226AC2" w:rsidRDefault="007D340C" w:rsidP="00226AC2">
            <w:pPr>
              <w:adjustRightInd w:val="0"/>
              <w:snapToGrid w:val="0"/>
              <w:spacing w:line="360" w:lineRule="auto"/>
              <w:jc w:val="both"/>
              <w:rPr>
                <w:rFonts w:ascii="Book Antiqua" w:hAnsi="Book Antiqua" w:cs="Arial"/>
                <w:b/>
                <w:bCs/>
                <w:color w:val="000000" w:themeColor="text1"/>
              </w:rPr>
            </w:pPr>
            <w:r w:rsidRPr="00226AC2">
              <w:rPr>
                <w:rFonts w:ascii="Book Antiqua" w:hAnsi="Book Antiqua" w:cs="Arial"/>
                <w:b/>
                <w:bCs/>
                <w:color w:val="000000" w:themeColor="text1"/>
              </w:rPr>
              <w:t>Indicators</w:t>
            </w:r>
          </w:p>
        </w:tc>
        <w:tc>
          <w:tcPr>
            <w:tcW w:w="2146" w:type="pct"/>
            <w:gridSpan w:val="4"/>
            <w:tcBorders>
              <w:top w:val="single" w:sz="4" w:space="0" w:color="000000"/>
              <w:bottom w:val="single" w:sz="4" w:space="0" w:color="000000"/>
            </w:tcBorders>
          </w:tcPr>
          <w:p w14:paraId="0F3E4606" w14:textId="1858D66F" w:rsidR="007D340C" w:rsidRPr="00226AC2" w:rsidRDefault="007D340C" w:rsidP="00226AC2">
            <w:pPr>
              <w:adjustRightInd w:val="0"/>
              <w:snapToGrid w:val="0"/>
              <w:spacing w:line="360" w:lineRule="auto"/>
              <w:jc w:val="both"/>
              <w:rPr>
                <w:rFonts w:ascii="Book Antiqua" w:hAnsi="Book Antiqua" w:cs="Arial"/>
                <w:b/>
                <w:bCs/>
                <w:color w:val="000000" w:themeColor="text1"/>
              </w:rPr>
            </w:pPr>
            <w:r w:rsidRPr="00226AC2">
              <w:rPr>
                <w:rFonts w:ascii="Book Antiqua" w:hAnsi="Book Antiqua" w:cs="Arial"/>
                <w:b/>
                <w:bCs/>
                <w:color w:val="000000" w:themeColor="text1"/>
              </w:rPr>
              <w:t>Middle-aged people</w:t>
            </w:r>
            <w:r w:rsidR="00092365">
              <w:rPr>
                <w:rFonts w:ascii="Book Antiqua" w:hAnsi="Book Antiqua" w:cs="Arial"/>
                <w:b/>
                <w:bCs/>
                <w:color w:val="000000" w:themeColor="text1"/>
              </w:rPr>
              <w:t>,</w:t>
            </w:r>
            <w:r w:rsidRPr="00226AC2">
              <w:rPr>
                <w:rFonts w:ascii="Book Antiqua" w:hAnsi="Book Antiqua" w:cs="Arial"/>
                <w:b/>
                <w:bCs/>
                <w:color w:val="000000" w:themeColor="text1"/>
              </w:rPr>
              <w:t xml:space="preserve"> </w:t>
            </w:r>
            <w:r w:rsidRPr="00226AC2">
              <w:rPr>
                <w:rFonts w:ascii="Book Antiqua" w:hAnsi="Book Antiqua" w:cs="Arial"/>
                <w:b/>
                <w:bCs/>
                <w:i/>
                <w:iCs/>
                <w:color w:val="000000" w:themeColor="text1"/>
              </w:rPr>
              <w:t>n</w:t>
            </w:r>
            <w:r w:rsidRPr="00226AC2">
              <w:rPr>
                <w:rFonts w:ascii="Book Antiqua" w:hAnsi="Book Antiqua" w:cs="Arial"/>
                <w:b/>
                <w:bCs/>
                <w:color w:val="000000" w:themeColor="text1"/>
              </w:rPr>
              <w:t xml:space="preserve"> = 42</w:t>
            </w:r>
          </w:p>
        </w:tc>
        <w:tc>
          <w:tcPr>
            <w:tcW w:w="2147" w:type="pct"/>
            <w:gridSpan w:val="4"/>
            <w:tcBorders>
              <w:top w:val="single" w:sz="4" w:space="0" w:color="000000"/>
              <w:bottom w:val="single" w:sz="4" w:space="0" w:color="000000"/>
            </w:tcBorders>
          </w:tcPr>
          <w:p w14:paraId="2295A4B8" w14:textId="2DCAAA2A" w:rsidR="007D340C" w:rsidRPr="00226AC2" w:rsidRDefault="007D340C" w:rsidP="00226AC2">
            <w:pPr>
              <w:adjustRightInd w:val="0"/>
              <w:snapToGrid w:val="0"/>
              <w:spacing w:line="360" w:lineRule="auto"/>
              <w:jc w:val="both"/>
              <w:rPr>
                <w:rFonts w:ascii="Book Antiqua" w:hAnsi="Book Antiqua" w:cs="Arial"/>
                <w:b/>
                <w:bCs/>
                <w:color w:val="000000" w:themeColor="text1"/>
              </w:rPr>
            </w:pPr>
            <w:r w:rsidRPr="00226AC2">
              <w:rPr>
                <w:rFonts w:ascii="Book Antiqua" w:hAnsi="Book Antiqua" w:cs="Arial"/>
                <w:b/>
                <w:bCs/>
                <w:color w:val="000000" w:themeColor="text1"/>
              </w:rPr>
              <w:t>Elderly people</w:t>
            </w:r>
            <w:r w:rsidR="00092365">
              <w:rPr>
                <w:rFonts w:ascii="Book Antiqua" w:hAnsi="Book Antiqua" w:cs="Arial"/>
                <w:b/>
                <w:bCs/>
                <w:color w:val="000000" w:themeColor="text1"/>
              </w:rPr>
              <w:t>,</w:t>
            </w:r>
            <w:r w:rsidRPr="00226AC2">
              <w:rPr>
                <w:rFonts w:ascii="Book Antiqua" w:hAnsi="Book Antiqua" w:cs="Arial"/>
                <w:b/>
                <w:bCs/>
                <w:color w:val="000000" w:themeColor="text1"/>
              </w:rPr>
              <w:t xml:space="preserve"> </w:t>
            </w:r>
            <w:r w:rsidRPr="00226AC2">
              <w:rPr>
                <w:rFonts w:ascii="Book Antiqua" w:hAnsi="Book Antiqua" w:cs="Arial"/>
                <w:b/>
                <w:bCs/>
                <w:i/>
                <w:iCs/>
                <w:color w:val="000000" w:themeColor="text1"/>
              </w:rPr>
              <w:t>n</w:t>
            </w:r>
            <w:r w:rsidRPr="00226AC2">
              <w:rPr>
                <w:rFonts w:ascii="Book Antiqua" w:hAnsi="Book Antiqua" w:cs="Arial"/>
                <w:b/>
                <w:bCs/>
                <w:color w:val="000000" w:themeColor="text1"/>
              </w:rPr>
              <w:t xml:space="preserve"> = 38</w:t>
            </w:r>
          </w:p>
        </w:tc>
      </w:tr>
      <w:tr w:rsidR="000340FC" w:rsidRPr="00226AC2" w14:paraId="220B7027" w14:textId="77777777" w:rsidTr="00792353">
        <w:trPr>
          <w:jc w:val="center"/>
        </w:trPr>
        <w:tc>
          <w:tcPr>
            <w:tcW w:w="707" w:type="pct"/>
            <w:vMerge/>
            <w:tcBorders>
              <w:top w:val="single" w:sz="4" w:space="0" w:color="000000"/>
              <w:bottom w:val="single" w:sz="4" w:space="0" w:color="000000"/>
            </w:tcBorders>
          </w:tcPr>
          <w:p w14:paraId="72373BDF" w14:textId="77777777" w:rsidR="007D340C" w:rsidRPr="00226AC2" w:rsidRDefault="007D340C" w:rsidP="00226AC2">
            <w:pPr>
              <w:adjustRightInd w:val="0"/>
              <w:snapToGrid w:val="0"/>
              <w:spacing w:line="360" w:lineRule="auto"/>
              <w:jc w:val="both"/>
              <w:rPr>
                <w:rFonts w:ascii="Book Antiqua" w:hAnsi="Book Antiqua" w:cs="Arial"/>
                <w:b/>
                <w:bCs/>
                <w:color w:val="000000" w:themeColor="text1"/>
              </w:rPr>
            </w:pPr>
          </w:p>
        </w:tc>
        <w:tc>
          <w:tcPr>
            <w:tcW w:w="615" w:type="pct"/>
            <w:tcBorders>
              <w:top w:val="single" w:sz="4" w:space="0" w:color="000000"/>
              <w:bottom w:val="single" w:sz="4" w:space="0" w:color="000000"/>
            </w:tcBorders>
          </w:tcPr>
          <w:p w14:paraId="4C00C263" w14:textId="77777777" w:rsidR="007D340C" w:rsidRPr="00226AC2" w:rsidRDefault="007D340C" w:rsidP="00226AC2">
            <w:pPr>
              <w:adjustRightInd w:val="0"/>
              <w:snapToGrid w:val="0"/>
              <w:spacing w:line="360" w:lineRule="auto"/>
              <w:jc w:val="both"/>
              <w:rPr>
                <w:rFonts w:ascii="Book Antiqua" w:hAnsi="Book Antiqua" w:cs="Arial"/>
                <w:b/>
                <w:bCs/>
                <w:color w:val="000000" w:themeColor="text1"/>
              </w:rPr>
            </w:pPr>
            <w:r w:rsidRPr="00226AC2">
              <w:rPr>
                <w:rFonts w:ascii="Book Antiqua" w:hAnsi="Book Antiqua" w:cs="Arial"/>
                <w:b/>
                <w:bCs/>
                <w:color w:val="000000" w:themeColor="text1"/>
              </w:rPr>
              <w:t>Baseline</w:t>
            </w:r>
          </w:p>
        </w:tc>
        <w:tc>
          <w:tcPr>
            <w:tcW w:w="505" w:type="pct"/>
            <w:tcBorders>
              <w:top w:val="single" w:sz="4" w:space="0" w:color="000000"/>
              <w:bottom w:val="single" w:sz="4" w:space="0" w:color="000000"/>
            </w:tcBorders>
          </w:tcPr>
          <w:p w14:paraId="542E2ADA" w14:textId="42E4F452" w:rsidR="007D340C" w:rsidRPr="00226AC2" w:rsidRDefault="007D340C" w:rsidP="00226AC2">
            <w:pPr>
              <w:adjustRightInd w:val="0"/>
              <w:snapToGrid w:val="0"/>
              <w:spacing w:line="360" w:lineRule="auto"/>
              <w:jc w:val="both"/>
              <w:rPr>
                <w:rFonts w:ascii="Book Antiqua" w:hAnsi="Book Antiqua" w:cs="Arial"/>
                <w:b/>
                <w:bCs/>
                <w:color w:val="000000" w:themeColor="text1"/>
              </w:rPr>
            </w:pPr>
            <w:r w:rsidRPr="00226AC2">
              <w:rPr>
                <w:rFonts w:ascii="Book Antiqua" w:hAnsi="Book Antiqua" w:cs="Arial"/>
                <w:b/>
                <w:bCs/>
                <w:color w:val="000000" w:themeColor="text1"/>
              </w:rPr>
              <w:t>1</w:t>
            </w:r>
            <w:r w:rsidRPr="00226AC2">
              <w:rPr>
                <w:rFonts w:ascii="Book Antiqua" w:hAnsi="Book Antiqua" w:cs="Arial"/>
                <w:b/>
                <w:bCs/>
                <w:color w:val="000000" w:themeColor="text1"/>
                <w:vertAlign w:val="superscript"/>
              </w:rPr>
              <w:t>st</w:t>
            </w:r>
            <w:r w:rsidRPr="00226AC2">
              <w:rPr>
                <w:rFonts w:ascii="Book Antiqua" w:hAnsi="Book Antiqua" w:cs="Arial"/>
                <w:b/>
                <w:bCs/>
                <w:color w:val="000000" w:themeColor="text1"/>
              </w:rPr>
              <w:t xml:space="preserve"> mo</w:t>
            </w:r>
          </w:p>
        </w:tc>
        <w:tc>
          <w:tcPr>
            <w:tcW w:w="480" w:type="pct"/>
            <w:tcBorders>
              <w:top w:val="single" w:sz="4" w:space="0" w:color="000000"/>
              <w:bottom w:val="single" w:sz="4" w:space="0" w:color="000000"/>
            </w:tcBorders>
          </w:tcPr>
          <w:p w14:paraId="0A2ED3B3" w14:textId="03AB137E" w:rsidR="007D340C" w:rsidRPr="00226AC2" w:rsidRDefault="007D340C" w:rsidP="00226AC2">
            <w:pPr>
              <w:adjustRightInd w:val="0"/>
              <w:snapToGrid w:val="0"/>
              <w:spacing w:line="360" w:lineRule="auto"/>
              <w:jc w:val="both"/>
              <w:rPr>
                <w:rFonts w:ascii="Book Antiqua" w:hAnsi="Book Antiqua" w:cs="Arial"/>
                <w:b/>
                <w:bCs/>
                <w:color w:val="000000" w:themeColor="text1"/>
              </w:rPr>
            </w:pPr>
            <w:r w:rsidRPr="00226AC2">
              <w:rPr>
                <w:rFonts w:ascii="Book Antiqua" w:hAnsi="Book Antiqua" w:cs="Arial"/>
                <w:b/>
                <w:bCs/>
                <w:color w:val="000000" w:themeColor="text1"/>
              </w:rPr>
              <w:t>3</w:t>
            </w:r>
            <w:r w:rsidRPr="00226AC2">
              <w:rPr>
                <w:rFonts w:ascii="Book Antiqua" w:hAnsi="Book Antiqua" w:cs="Arial"/>
                <w:b/>
                <w:bCs/>
                <w:color w:val="000000" w:themeColor="text1"/>
                <w:vertAlign w:val="superscript"/>
              </w:rPr>
              <w:t>rd</w:t>
            </w:r>
            <w:r w:rsidRPr="00226AC2">
              <w:rPr>
                <w:rFonts w:ascii="Book Antiqua" w:hAnsi="Book Antiqua" w:cs="Arial"/>
                <w:b/>
                <w:bCs/>
                <w:color w:val="000000" w:themeColor="text1"/>
              </w:rPr>
              <w:t xml:space="preserve"> mo</w:t>
            </w:r>
          </w:p>
        </w:tc>
        <w:tc>
          <w:tcPr>
            <w:tcW w:w="546" w:type="pct"/>
            <w:tcBorders>
              <w:top w:val="single" w:sz="4" w:space="0" w:color="000000"/>
              <w:bottom w:val="single" w:sz="4" w:space="0" w:color="000000"/>
            </w:tcBorders>
          </w:tcPr>
          <w:p w14:paraId="417C4016" w14:textId="5201DB19" w:rsidR="007D340C" w:rsidRPr="00226AC2" w:rsidRDefault="007D340C" w:rsidP="00226AC2">
            <w:pPr>
              <w:adjustRightInd w:val="0"/>
              <w:snapToGrid w:val="0"/>
              <w:spacing w:line="360" w:lineRule="auto"/>
              <w:jc w:val="both"/>
              <w:rPr>
                <w:rFonts w:ascii="Book Antiqua" w:hAnsi="Book Antiqua" w:cs="Arial"/>
                <w:b/>
                <w:bCs/>
                <w:color w:val="000000" w:themeColor="text1"/>
              </w:rPr>
            </w:pPr>
            <w:r w:rsidRPr="00226AC2">
              <w:rPr>
                <w:rFonts w:ascii="Book Antiqua" w:hAnsi="Book Antiqua" w:cs="Arial"/>
                <w:b/>
                <w:bCs/>
                <w:color w:val="000000" w:themeColor="text1"/>
              </w:rPr>
              <w:t>6</w:t>
            </w:r>
            <w:r w:rsidRPr="00226AC2">
              <w:rPr>
                <w:rFonts w:ascii="Book Antiqua" w:hAnsi="Book Antiqua" w:cs="Arial"/>
                <w:b/>
                <w:bCs/>
                <w:color w:val="000000" w:themeColor="text1"/>
                <w:vertAlign w:val="superscript"/>
              </w:rPr>
              <w:t>th</w:t>
            </w:r>
            <w:r w:rsidRPr="00226AC2">
              <w:rPr>
                <w:rFonts w:ascii="Book Antiqua" w:hAnsi="Book Antiqua" w:cs="Arial"/>
                <w:b/>
                <w:bCs/>
                <w:color w:val="000000" w:themeColor="text1"/>
              </w:rPr>
              <w:t xml:space="preserve"> mo</w:t>
            </w:r>
          </w:p>
        </w:tc>
        <w:tc>
          <w:tcPr>
            <w:tcW w:w="615" w:type="pct"/>
            <w:tcBorders>
              <w:top w:val="single" w:sz="4" w:space="0" w:color="000000"/>
              <w:bottom w:val="single" w:sz="4" w:space="0" w:color="000000"/>
            </w:tcBorders>
          </w:tcPr>
          <w:p w14:paraId="3A62190B" w14:textId="77777777" w:rsidR="007D340C" w:rsidRPr="00226AC2" w:rsidRDefault="007D340C" w:rsidP="00226AC2">
            <w:pPr>
              <w:adjustRightInd w:val="0"/>
              <w:snapToGrid w:val="0"/>
              <w:spacing w:line="360" w:lineRule="auto"/>
              <w:jc w:val="both"/>
              <w:rPr>
                <w:rFonts w:ascii="Book Antiqua" w:hAnsi="Book Antiqua" w:cs="Arial"/>
                <w:b/>
                <w:bCs/>
                <w:color w:val="000000" w:themeColor="text1"/>
              </w:rPr>
            </w:pPr>
            <w:r w:rsidRPr="00226AC2">
              <w:rPr>
                <w:rFonts w:ascii="Book Antiqua" w:hAnsi="Book Antiqua" w:cs="Arial"/>
                <w:b/>
                <w:bCs/>
                <w:color w:val="000000" w:themeColor="text1"/>
              </w:rPr>
              <w:t>Baseline</w:t>
            </w:r>
          </w:p>
        </w:tc>
        <w:tc>
          <w:tcPr>
            <w:tcW w:w="490" w:type="pct"/>
            <w:tcBorders>
              <w:top w:val="single" w:sz="4" w:space="0" w:color="000000"/>
              <w:bottom w:val="single" w:sz="4" w:space="0" w:color="000000"/>
            </w:tcBorders>
          </w:tcPr>
          <w:p w14:paraId="60679967" w14:textId="363C3443" w:rsidR="007D340C" w:rsidRPr="00226AC2" w:rsidRDefault="007D340C" w:rsidP="00226AC2">
            <w:pPr>
              <w:adjustRightInd w:val="0"/>
              <w:snapToGrid w:val="0"/>
              <w:spacing w:line="360" w:lineRule="auto"/>
              <w:jc w:val="both"/>
              <w:rPr>
                <w:rFonts w:ascii="Book Antiqua" w:hAnsi="Book Antiqua" w:cs="Arial"/>
                <w:b/>
                <w:bCs/>
                <w:color w:val="000000" w:themeColor="text1"/>
              </w:rPr>
            </w:pPr>
            <w:r w:rsidRPr="00226AC2">
              <w:rPr>
                <w:rFonts w:ascii="Book Antiqua" w:hAnsi="Book Antiqua" w:cs="Arial"/>
                <w:b/>
                <w:bCs/>
                <w:color w:val="000000" w:themeColor="text1"/>
              </w:rPr>
              <w:t>1</w:t>
            </w:r>
            <w:r w:rsidRPr="00226AC2">
              <w:rPr>
                <w:rFonts w:ascii="Book Antiqua" w:hAnsi="Book Antiqua" w:cs="Arial"/>
                <w:b/>
                <w:bCs/>
                <w:color w:val="000000" w:themeColor="text1"/>
                <w:vertAlign w:val="superscript"/>
              </w:rPr>
              <w:t>st</w:t>
            </w:r>
            <w:r w:rsidRPr="00226AC2">
              <w:rPr>
                <w:rFonts w:ascii="Book Antiqua" w:hAnsi="Book Antiqua" w:cs="Arial"/>
                <w:b/>
                <w:bCs/>
                <w:color w:val="000000" w:themeColor="text1"/>
              </w:rPr>
              <w:t xml:space="preserve"> mo</w:t>
            </w:r>
          </w:p>
        </w:tc>
        <w:tc>
          <w:tcPr>
            <w:tcW w:w="494" w:type="pct"/>
            <w:tcBorders>
              <w:top w:val="single" w:sz="4" w:space="0" w:color="000000"/>
              <w:bottom w:val="single" w:sz="4" w:space="0" w:color="000000"/>
            </w:tcBorders>
          </w:tcPr>
          <w:p w14:paraId="0174FF87" w14:textId="1FB2ECB8" w:rsidR="007D340C" w:rsidRPr="00226AC2" w:rsidRDefault="007D340C" w:rsidP="00226AC2">
            <w:pPr>
              <w:adjustRightInd w:val="0"/>
              <w:snapToGrid w:val="0"/>
              <w:spacing w:line="360" w:lineRule="auto"/>
              <w:jc w:val="both"/>
              <w:rPr>
                <w:rFonts w:ascii="Book Antiqua" w:hAnsi="Book Antiqua" w:cs="Arial"/>
                <w:b/>
                <w:bCs/>
                <w:color w:val="000000" w:themeColor="text1"/>
              </w:rPr>
            </w:pPr>
            <w:r w:rsidRPr="00226AC2">
              <w:rPr>
                <w:rFonts w:ascii="Book Antiqua" w:hAnsi="Book Antiqua" w:cs="Arial"/>
                <w:b/>
                <w:bCs/>
                <w:color w:val="000000" w:themeColor="text1"/>
              </w:rPr>
              <w:t>3</w:t>
            </w:r>
            <w:r w:rsidRPr="00226AC2">
              <w:rPr>
                <w:rFonts w:ascii="Book Antiqua" w:hAnsi="Book Antiqua" w:cs="Arial"/>
                <w:b/>
                <w:bCs/>
                <w:color w:val="000000" w:themeColor="text1"/>
                <w:vertAlign w:val="superscript"/>
              </w:rPr>
              <w:t>rd</w:t>
            </w:r>
            <w:r w:rsidRPr="00226AC2">
              <w:rPr>
                <w:rFonts w:ascii="Book Antiqua" w:hAnsi="Book Antiqua" w:cs="Arial"/>
                <w:b/>
                <w:bCs/>
                <w:color w:val="000000" w:themeColor="text1"/>
              </w:rPr>
              <w:t xml:space="preserve"> mo</w:t>
            </w:r>
          </w:p>
        </w:tc>
        <w:tc>
          <w:tcPr>
            <w:tcW w:w="548" w:type="pct"/>
            <w:tcBorders>
              <w:top w:val="single" w:sz="4" w:space="0" w:color="000000"/>
              <w:bottom w:val="single" w:sz="4" w:space="0" w:color="000000"/>
            </w:tcBorders>
          </w:tcPr>
          <w:p w14:paraId="007BA23B" w14:textId="61D558E4" w:rsidR="007D340C" w:rsidRPr="00226AC2" w:rsidRDefault="007D340C" w:rsidP="00226AC2">
            <w:pPr>
              <w:adjustRightInd w:val="0"/>
              <w:snapToGrid w:val="0"/>
              <w:spacing w:line="360" w:lineRule="auto"/>
              <w:jc w:val="both"/>
              <w:rPr>
                <w:rFonts w:ascii="Book Antiqua" w:hAnsi="Book Antiqua" w:cs="Arial"/>
                <w:b/>
                <w:bCs/>
                <w:color w:val="000000" w:themeColor="text1"/>
              </w:rPr>
            </w:pPr>
            <w:r w:rsidRPr="00226AC2">
              <w:rPr>
                <w:rFonts w:ascii="Book Antiqua" w:hAnsi="Book Antiqua" w:cs="Arial"/>
                <w:b/>
                <w:bCs/>
                <w:color w:val="000000" w:themeColor="text1"/>
              </w:rPr>
              <w:t>6</w:t>
            </w:r>
            <w:r w:rsidRPr="00226AC2">
              <w:rPr>
                <w:rFonts w:ascii="Book Antiqua" w:hAnsi="Book Antiqua" w:cs="Arial"/>
                <w:b/>
                <w:bCs/>
                <w:color w:val="000000" w:themeColor="text1"/>
                <w:vertAlign w:val="superscript"/>
              </w:rPr>
              <w:t>th</w:t>
            </w:r>
            <w:r w:rsidRPr="00226AC2">
              <w:rPr>
                <w:rFonts w:ascii="Book Antiqua" w:hAnsi="Book Antiqua" w:cs="Arial"/>
                <w:b/>
                <w:bCs/>
                <w:color w:val="000000" w:themeColor="text1"/>
              </w:rPr>
              <w:t xml:space="preserve"> mo</w:t>
            </w:r>
          </w:p>
        </w:tc>
      </w:tr>
      <w:tr w:rsidR="000340FC" w:rsidRPr="00226AC2" w14:paraId="2F104D03" w14:textId="77777777" w:rsidTr="00792353">
        <w:trPr>
          <w:trHeight w:val="427"/>
          <w:jc w:val="center"/>
        </w:trPr>
        <w:tc>
          <w:tcPr>
            <w:tcW w:w="707" w:type="pct"/>
            <w:tcBorders>
              <w:top w:val="single" w:sz="4" w:space="0" w:color="000000"/>
            </w:tcBorders>
          </w:tcPr>
          <w:p w14:paraId="2BDA486B" w14:textId="77777777" w:rsidR="007D340C" w:rsidRPr="00226AC2" w:rsidRDefault="007D340C"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CDAI</w:t>
            </w:r>
          </w:p>
        </w:tc>
        <w:tc>
          <w:tcPr>
            <w:tcW w:w="615" w:type="pct"/>
            <w:tcBorders>
              <w:top w:val="single" w:sz="4" w:space="0" w:color="000000"/>
            </w:tcBorders>
          </w:tcPr>
          <w:p w14:paraId="7018FD8F" w14:textId="1EAD8028" w:rsidR="007D340C" w:rsidRPr="00226AC2" w:rsidRDefault="007D340C"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14.48 ± 4.04</w:t>
            </w:r>
          </w:p>
        </w:tc>
        <w:tc>
          <w:tcPr>
            <w:tcW w:w="505" w:type="pct"/>
            <w:tcBorders>
              <w:top w:val="single" w:sz="4" w:space="0" w:color="000000"/>
            </w:tcBorders>
          </w:tcPr>
          <w:p w14:paraId="09C4407D" w14:textId="6719B015" w:rsidR="007D340C" w:rsidRPr="00226AC2" w:rsidRDefault="007D340C"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14.53 ± 4.02</w:t>
            </w:r>
          </w:p>
        </w:tc>
        <w:tc>
          <w:tcPr>
            <w:tcW w:w="480" w:type="pct"/>
            <w:tcBorders>
              <w:top w:val="single" w:sz="4" w:space="0" w:color="000000"/>
            </w:tcBorders>
          </w:tcPr>
          <w:p w14:paraId="48EABC13" w14:textId="0E72B73A" w:rsidR="007D340C" w:rsidRPr="00226AC2" w:rsidRDefault="007D340C"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10.07 ± 2.32</w:t>
            </w:r>
          </w:p>
        </w:tc>
        <w:tc>
          <w:tcPr>
            <w:tcW w:w="546" w:type="pct"/>
            <w:tcBorders>
              <w:top w:val="single" w:sz="4" w:space="0" w:color="000000"/>
            </w:tcBorders>
          </w:tcPr>
          <w:p w14:paraId="703DF55F" w14:textId="31E0248A" w:rsidR="007D340C" w:rsidRPr="00226AC2" w:rsidRDefault="007D340C"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4.79 ± 1.85</w:t>
            </w:r>
          </w:p>
        </w:tc>
        <w:tc>
          <w:tcPr>
            <w:tcW w:w="615" w:type="pct"/>
            <w:tcBorders>
              <w:top w:val="single" w:sz="4" w:space="0" w:color="000000"/>
            </w:tcBorders>
          </w:tcPr>
          <w:p w14:paraId="28F421CC" w14:textId="6F289A91" w:rsidR="007D340C" w:rsidRPr="00226AC2" w:rsidRDefault="007D340C"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26.03 ± 4.84</w:t>
            </w:r>
          </w:p>
        </w:tc>
        <w:tc>
          <w:tcPr>
            <w:tcW w:w="490" w:type="pct"/>
            <w:tcBorders>
              <w:top w:val="single" w:sz="4" w:space="0" w:color="000000"/>
            </w:tcBorders>
          </w:tcPr>
          <w:p w14:paraId="38C15BD6" w14:textId="4403D09B" w:rsidR="007D340C" w:rsidRPr="00226AC2" w:rsidRDefault="007D340C"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26.05 ± 4.76</w:t>
            </w:r>
          </w:p>
        </w:tc>
        <w:tc>
          <w:tcPr>
            <w:tcW w:w="494" w:type="pct"/>
            <w:tcBorders>
              <w:top w:val="single" w:sz="4" w:space="0" w:color="000000"/>
            </w:tcBorders>
          </w:tcPr>
          <w:p w14:paraId="6CECFA94" w14:textId="3C0CDC73" w:rsidR="007D340C" w:rsidRPr="00226AC2" w:rsidRDefault="007D340C"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18.13 ± 1.02</w:t>
            </w:r>
          </w:p>
        </w:tc>
        <w:tc>
          <w:tcPr>
            <w:tcW w:w="548" w:type="pct"/>
            <w:tcBorders>
              <w:top w:val="single" w:sz="4" w:space="0" w:color="000000"/>
            </w:tcBorders>
          </w:tcPr>
          <w:p w14:paraId="5A55F7CD" w14:textId="320B9AB9" w:rsidR="007D340C" w:rsidRPr="00226AC2" w:rsidRDefault="007D340C"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4.21 ± 2.00</w:t>
            </w:r>
          </w:p>
        </w:tc>
      </w:tr>
      <w:tr w:rsidR="000340FC" w:rsidRPr="00226AC2" w14:paraId="4B2198CC" w14:textId="77777777" w:rsidTr="00792353">
        <w:trPr>
          <w:trHeight w:val="429"/>
          <w:jc w:val="center"/>
        </w:trPr>
        <w:tc>
          <w:tcPr>
            <w:tcW w:w="707" w:type="pct"/>
          </w:tcPr>
          <w:p w14:paraId="1F674841" w14:textId="77777777" w:rsidR="007D340C" w:rsidRPr="00226AC2" w:rsidRDefault="007D340C"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SDAI</w:t>
            </w:r>
          </w:p>
        </w:tc>
        <w:tc>
          <w:tcPr>
            <w:tcW w:w="615" w:type="pct"/>
          </w:tcPr>
          <w:p w14:paraId="584BA91F" w14:textId="3D3E73A2" w:rsidR="007D340C" w:rsidRPr="00226AC2" w:rsidRDefault="007D340C"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32.88 ± 6.19</w:t>
            </w:r>
          </w:p>
        </w:tc>
        <w:tc>
          <w:tcPr>
            <w:tcW w:w="505" w:type="pct"/>
          </w:tcPr>
          <w:p w14:paraId="69A3FD59" w14:textId="74CFA274" w:rsidR="007D340C" w:rsidRPr="00226AC2" w:rsidRDefault="007D340C"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30.14 ± 5.57</w:t>
            </w:r>
          </w:p>
        </w:tc>
        <w:tc>
          <w:tcPr>
            <w:tcW w:w="480" w:type="pct"/>
          </w:tcPr>
          <w:p w14:paraId="533B3F89" w14:textId="53B7F719" w:rsidR="007D340C" w:rsidRPr="00226AC2" w:rsidRDefault="007D340C"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21.65 ± 4.00</w:t>
            </w:r>
          </w:p>
        </w:tc>
        <w:tc>
          <w:tcPr>
            <w:tcW w:w="546" w:type="pct"/>
          </w:tcPr>
          <w:p w14:paraId="23013C72" w14:textId="3FB55253" w:rsidR="007D340C" w:rsidRPr="00226AC2" w:rsidRDefault="007D340C"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7.44 ± 2.11</w:t>
            </w:r>
          </w:p>
        </w:tc>
        <w:tc>
          <w:tcPr>
            <w:tcW w:w="615" w:type="pct"/>
          </w:tcPr>
          <w:p w14:paraId="09E38148" w14:textId="4539A7C8" w:rsidR="007D340C" w:rsidRPr="00226AC2" w:rsidRDefault="007D340C"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43.04 ± 7.89</w:t>
            </w:r>
          </w:p>
        </w:tc>
        <w:tc>
          <w:tcPr>
            <w:tcW w:w="490" w:type="pct"/>
          </w:tcPr>
          <w:p w14:paraId="77E34C8B" w14:textId="5888E163" w:rsidR="007D340C" w:rsidRPr="00226AC2" w:rsidRDefault="007D340C"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40.49 ± 6.94</w:t>
            </w:r>
          </w:p>
        </w:tc>
        <w:tc>
          <w:tcPr>
            <w:tcW w:w="494" w:type="pct"/>
          </w:tcPr>
          <w:p w14:paraId="65FC6E56" w14:textId="7FAD594F" w:rsidR="007D340C" w:rsidRPr="00226AC2" w:rsidRDefault="007D340C"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28.13 ± 6.03</w:t>
            </w:r>
          </w:p>
        </w:tc>
        <w:tc>
          <w:tcPr>
            <w:tcW w:w="548" w:type="pct"/>
          </w:tcPr>
          <w:p w14:paraId="2021C8D0" w14:textId="419E47B3" w:rsidR="007D340C" w:rsidRPr="00226AC2" w:rsidRDefault="007D340C"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6.32 ± 2.76</w:t>
            </w:r>
          </w:p>
        </w:tc>
      </w:tr>
      <w:tr w:rsidR="000340FC" w:rsidRPr="00226AC2" w14:paraId="50A8AAC9" w14:textId="77777777" w:rsidTr="00792353">
        <w:trPr>
          <w:trHeight w:val="421"/>
          <w:jc w:val="center"/>
        </w:trPr>
        <w:tc>
          <w:tcPr>
            <w:tcW w:w="707" w:type="pct"/>
          </w:tcPr>
          <w:p w14:paraId="62EF9DA7" w14:textId="77777777" w:rsidR="007D340C" w:rsidRPr="00226AC2" w:rsidRDefault="007D340C"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DAS28</w:t>
            </w:r>
          </w:p>
        </w:tc>
        <w:tc>
          <w:tcPr>
            <w:tcW w:w="615" w:type="pct"/>
          </w:tcPr>
          <w:p w14:paraId="1D7FFDD1" w14:textId="354BEBC3" w:rsidR="007D340C" w:rsidRPr="00226AC2" w:rsidRDefault="007D340C"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4.09 ± 0.75</w:t>
            </w:r>
          </w:p>
        </w:tc>
        <w:tc>
          <w:tcPr>
            <w:tcW w:w="505" w:type="pct"/>
          </w:tcPr>
          <w:p w14:paraId="5238EEDA" w14:textId="6E985B86" w:rsidR="007D340C" w:rsidRPr="00226AC2" w:rsidRDefault="007D340C"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3.85 ± 0.72</w:t>
            </w:r>
          </w:p>
        </w:tc>
        <w:tc>
          <w:tcPr>
            <w:tcW w:w="480" w:type="pct"/>
          </w:tcPr>
          <w:p w14:paraId="6D2FF650" w14:textId="128C82C9" w:rsidR="007D340C" w:rsidRPr="00226AC2" w:rsidRDefault="007D340C"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3.64 ± 0.79</w:t>
            </w:r>
          </w:p>
        </w:tc>
        <w:tc>
          <w:tcPr>
            <w:tcW w:w="546" w:type="pct"/>
          </w:tcPr>
          <w:p w14:paraId="64094216" w14:textId="214B3D1C" w:rsidR="007D340C" w:rsidRPr="00226AC2" w:rsidRDefault="007D340C"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3.49 ± 1.03</w:t>
            </w:r>
          </w:p>
        </w:tc>
        <w:tc>
          <w:tcPr>
            <w:tcW w:w="615" w:type="pct"/>
          </w:tcPr>
          <w:p w14:paraId="78E24DDF" w14:textId="281788D0" w:rsidR="007D340C" w:rsidRPr="00226AC2" w:rsidRDefault="007D340C"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5.88 ± 1.08</w:t>
            </w:r>
          </w:p>
        </w:tc>
        <w:tc>
          <w:tcPr>
            <w:tcW w:w="490" w:type="pct"/>
          </w:tcPr>
          <w:p w14:paraId="1CD249B1" w14:textId="4F8CB5B5" w:rsidR="007D340C" w:rsidRPr="00226AC2" w:rsidRDefault="007D340C"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5.34 ± 0.58</w:t>
            </w:r>
          </w:p>
        </w:tc>
        <w:tc>
          <w:tcPr>
            <w:tcW w:w="494" w:type="pct"/>
          </w:tcPr>
          <w:p w14:paraId="4A61D182" w14:textId="4CA86923" w:rsidR="007D340C" w:rsidRPr="00226AC2" w:rsidRDefault="007D340C"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4.44 ± 0.52</w:t>
            </w:r>
          </w:p>
        </w:tc>
        <w:tc>
          <w:tcPr>
            <w:tcW w:w="548" w:type="pct"/>
          </w:tcPr>
          <w:p w14:paraId="25AF49A3" w14:textId="7CBC657D" w:rsidR="007D340C" w:rsidRPr="00226AC2" w:rsidRDefault="007D340C"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3.30 ± 0.96</w:t>
            </w:r>
          </w:p>
        </w:tc>
      </w:tr>
      <w:tr w:rsidR="000340FC" w:rsidRPr="00226AC2" w14:paraId="2015584F" w14:textId="77777777" w:rsidTr="00792353">
        <w:trPr>
          <w:trHeight w:val="413"/>
          <w:jc w:val="center"/>
        </w:trPr>
        <w:tc>
          <w:tcPr>
            <w:tcW w:w="707" w:type="pct"/>
          </w:tcPr>
          <w:p w14:paraId="71ACC02D" w14:textId="77777777" w:rsidR="007D340C" w:rsidRPr="00226AC2" w:rsidRDefault="007D340C"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HAQ</w:t>
            </w:r>
          </w:p>
        </w:tc>
        <w:tc>
          <w:tcPr>
            <w:tcW w:w="615" w:type="pct"/>
          </w:tcPr>
          <w:p w14:paraId="0B55726A" w14:textId="0B0C6A41" w:rsidR="007D340C" w:rsidRPr="00226AC2" w:rsidRDefault="007D340C"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1.34 ± 0.63</w:t>
            </w:r>
          </w:p>
        </w:tc>
        <w:tc>
          <w:tcPr>
            <w:tcW w:w="505" w:type="pct"/>
          </w:tcPr>
          <w:p w14:paraId="68130DEB" w14:textId="34016AE6" w:rsidR="007D340C" w:rsidRPr="00226AC2" w:rsidRDefault="007D340C"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1.12 ± 0.60</w:t>
            </w:r>
          </w:p>
        </w:tc>
        <w:tc>
          <w:tcPr>
            <w:tcW w:w="480" w:type="pct"/>
          </w:tcPr>
          <w:p w14:paraId="3E09E02A" w14:textId="7704231F" w:rsidR="007D340C" w:rsidRPr="00226AC2" w:rsidRDefault="007D340C"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1.24 ± 0.66</w:t>
            </w:r>
          </w:p>
        </w:tc>
        <w:tc>
          <w:tcPr>
            <w:tcW w:w="546" w:type="pct"/>
          </w:tcPr>
          <w:p w14:paraId="1BE98566" w14:textId="28DA787C" w:rsidR="007D340C" w:rsidRPr="00226AC2" w:rsidRDefault="007D340C"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0.33 ± 0.20</w:t>
            </w:r>
          </w:p>
        </w:tc>
        <w:tc>
          <w:tcPr>
            <w:tcW w:w="615" w:type="pct"/>
          </w:tcPr>
          <w:p w14:paraId="2B322A11" w14:textId="022B70E3" w:rsidR="007D340C" w:rsidRPr="00226AC2" w:rsidRDefault="007D340C"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1.45 ± 0.65</w:t>
            </w:r>
          </w:p>
        </w:tc>
        <w:tc>
          <w:tcPr>
            <w:tcW w:w="490" w:type="pct"/>
          </w:tcPr>
          <w:p w14:paraId="3E849DE6" w14:textId="41044FE1" w:rsidR="007D340C" w:rsidRPr="00226AC2" w:rsidRDefault="007D340C"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0.95 ± 0.58</w:t>
            </w:r>
          </w:p>
        </w:tc>
        <w:tc>
          <w:tcPr>
            <w:tcW w:w="494" w:type="pct"/>
          </w:tcPr>
          <w:p w14:paraId="00AA6497" w14:textId="104013D4" w:rsidR="007D340C" w:rsidRPr="00226AC2" w:rsidRDefault="007D340C"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0.99 ± 0.62</w:t>
            </w:r>
          </w:p>
        </w:tc>
        <w:tc>
          <w:tcPr>
            <w:tcW w:w="548" w:type="pct"/>
          </w:tcPr>
          <w:p w14:paraId="23E194C7" w14:textId="533641E2" w:rsidR="007D340C" w:rsidRPr="00226AC2" w:rsidRDefault="007D340C"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0.39 ± 0.29</w:t>
            </w:r>
          </w:p>
        </w:tc>
      </w:tr>
      <w:tr w:rsidR="000340FC" w:rsidRPr="00226AC2" w14:paraId="31232284" w14:textId="77777777" w:rsidTr="00792353">
        <w:trPr>
          <w:trHeight w:val="446"/>
          <w:jc w:val="center"/>
        </w:trPr>
        <w:tc>
          <w:tcPr>
            <w:tcW w:w="707" w:type="pct"/>
          </w:tcPr>
          <w:p w14:paraId="6DE98EA6" w14:textId="77777777" w:rsidR="007D340C" w:rsidRPr="00226AC2" w:rsidRDefault="007D340C"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SDS</w:t>
            </w:r>
          </w:p>
        </w:tc>
        <w:tc>
          <w:tcPr>
            <w:tcW w:w="615" w:type="pct"/>
          </w:tcPr>
          <w:p w14:paraId="3412647D" w14:textId="4C62594D" w:rsidR="007D340C" w:rsidRPr="00226AC2" w:rsidRDefault="007D340C"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60.90 ± 3.31</w:t>
            </w:r>
          </w:p>
        </w:tc>
        <w:tc>
          <w:tcPr>
            <w:tcW w:w="505" w:type="pct"/>
          </w:tcPr>
          <w:p w14:paraId="40A5DA1D" w14:textId="0DDD72C8" w:rsidR="007D340C" w:rsidRPr="00226AC2" w:rsidRDefault="007D340C"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48.00 ± 6.54</w:t>
            </w:r>
          </w:p>
        </w:tc>
        <w:tc>
          <w:tcPr>
            <w:tcW w:w="480" w:type="pct"/>
          </w:tcPr>
          <w:p w14:paraId="35AD680C" w14:textId="3CD82B63" w:rsidR="007D340C" w:rsidRPr="00226AC2" w:rsidRDefault="007D340C"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38.50 ± 5.57</w:t>
            </w:r>
          </w:p>
        </w:tc>
        <w:tc>
          <w:tcPr>
            <w:tcW w:w="546" w:type="pct"/>
          </w:tcPr>
          <w:p w14:paraId="587D6235" w14:textId="016B14FF" w:rsidR="007D340C" w:rsidRPr="00226AC2" w:rsidRDefault="007D340C"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30.45 ± 8.91</w:t>
            </w:r>
          </w:p>
        </w:tc>
        <w:tc>
          <w:tcPr>
            <w:tcW w:w="615" w:type="pct"/>
          </w:tcPr>
          <w:p w14:paraId="35B68B69" w14:textId="223F9EEB" w:rsidR="007D340C" w:rsidRPr="00226AC2" w:rsidRDefault="007D340C"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53.34 ± 2.35</w:t>
            </w:r>
          </w:p>
        </w:tc>
        <w:tc>
          <w:tcPr>
            <w:tcW w:w="490" w:type="pct"/>
          </w:tcPr>
          <w:p w14:paraId="370F1A28" w14:textId="5724FA56" w:rsidR="007D340C" w:rsidRPr="00226AC2" w:rsidRDefault="007D340C"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45.05 ± 4.07</w:t>
            </w:r>
          </w:p>
        </w:tc>
        <w:tc>
          <w:tcPr>
            <w:tcW w:w="494" w:type="pct"/>
          </w:tcPr>
          <w:p w14:paraId="596B304B" w14:textId="05371D1D" w:rsidR="007D340C" w:rsidRPr="00226AC2" w:rsidRDefault="007D340C"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36.66 ± 4.49</w:t>
            </w:r>
          </w:p>
        </w:tc>
        <w:tc>
          <w:tcPr>
            <w:tcW w:w="548" w:type="pct"/>
          </w:tcPr>
          <w:p w14:paraId="00289D31" w14:textId="63E363B1" w:rsidR="007D340C" w:rsidRPr="00226AC2" w:rsidRDefault="007D340C"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33.32 ± 10.66</w:t>
            </w:r>
          </w:p>
        </w:tc>
      </w:tr>
      <w:tr w:rsidR="000340FC" w:rsidRPr="00226AC2" w14:paraId="3772CC2C" w14:textId="77777777" w:rsidTr="00792353">
        <w:trPr>
          <w:jc w:val="center"/>
        </w:trPr>
        <w:tc>
          <w:tcPr>
            <w:tcW w:w="707" w:type="pct"/>
          </w:tcPr>
          <w:p w14:paraId="2BEFE0E5" w14:textId="77777777" w:rsidR="007D340C" w:rsidRPr="00226AC2" w:rsidRDefault="007D340C"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SAS</w:t>
            </w:r>
          </w:p>
        </w:tc>
        <w:tc>
          <w:tcPr>
            <w:tcW w:w="615" w:type="pct"/>
          </w:tcPr>
          <w:p w14:paraId="2C93893C" w14:textId="7CCC7FE6" w:rsidR="007D340C" w:rsidRPr="00226AC2" w:rsidRDefault="007D340C"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60.90 ± 4.81</w:t>
            </w:r>
          </w:p>
        </w:tc>
        <w:tc>
          <w:tcPr>
            <w:tcW w:w="505" w:type="pct"/>
          </w:tcPr>
          <w:p w14:paraId="330486AF" w14:textId="3F564B5C" w:rsidR="007D340C" w:rsidRPr="00226AC2" w:rsidRDefault="007D340C"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55.38 ± 5.12</w:t>
            </w:r>
          </w:p>
        </w:tc>
        <w:tc>
          <w:tcPr>
            <w:tcW w:w="480" w:type="pct"/>
          </w:tcPr>
          <w:p w14:paraId="4FAFB0C7" w14:textId="4DED8C50" w:rsidR="007D340C" w:rsidRPr="00226AC2" w:rsidRDefault="007D340C"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45.55 ± 3.60</w:t>
            </w:r>
          </w:p>
        </w:tc>
        <w:tc>
          <w:tcPr>
            <w:tcW w:w="546" w:type="pct"/>
          </w:tcPr>
          <w:p w14:paraId="221DADE4" w14:textId="26765DFD" w:rsidR="007D340C" w:rsidRPr="00226AC2" w:rsidRDefault="007D340C"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29.71 ± 6.90</w:t>
            </w:r>
          </w:p>
        </w:tc>
        <w:tc>
          <w:tcPr>
            <w:tcW w:w="615" w:type="pct"/>
          </w:tcPr>
          <w:p w14:paraId="39E745A8" w14:textId="7C138B37" w:rsidR="007D340C" w:rsidRPr="00226AC2" w:rsidRDefault="007D340C"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47.26 ± 4.73</w:t>
            </w:r>
          </w:p>
        </w:tc>
        <w:tc>
          <w:tcPr>
            <w:tcW w:w="490" w:type="pct"/>
          </w:tcPr>
          <w:p w14:paraId="78681851" w14:textId="258C561E" w:rsidR="007D340C" w:rsidRPr="00226AC2" w:rsidRDefault="007D340C"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43.66 ± 4.21</w:t>
            </w:r>
          </w:p>
        </w:tc>
        <w:tc>
          <w:tcPr>
            <w:tcW w:w="494" w:type="pct"/>
          </w:tcPr>
          <w:p w14:paraId="4C79D6E8" w14:textId="428195DC" w:rsidR="007D340C" w:rsidRPr="00226AC2" w:rsidRDefault="007D340C"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35.13 ± 3.52</w:t>
            </w:r>
          </w:p>
        </w:tc>
        <w:tc>
          <w:tcPr>
            <w:tcW w:w="548" w:type="pct"/>
          </w:tcPr>
          <w:p w14:paraId="7936694E" w14:textId="56C786AC" w:rsidR="007D340C" w:rsidRPr="00226AC2" w:rsidRDefault="007D340C" w:rsidP="00226AC2">
            <w:pPr>
              <w:adjustRightInd w:val="0"/>
              <w:snapToGrid w:val="0"/>
              <w:spacing w:line="360" w:lineRule="auto"/>
              <w:jc w:val="both"/>
              <w:rPr>
                <w:rFonts w:ascii="Book Antiqua" w:hAnsi="Book Antiqua" w:cs="Arial"/>
                <w:color w:val="000000" w:themeColor="text1"/>
              </w:rPr>
            </w:pPr>
            <w:r w:rsidRPr="00226AC2">
              <w:rPr>
                <w:rFonts w:ascii="Book Antiqua" w:hAnsi="Book Antiqua" w:cs="Arial"/>
                <w:color w:val="000000" w:themeColor="text1"/>
              </w:rPr>
              <w:t>33.92 ± 10.22</w:t>
            </w:r>
          </w:p>
        </w:tc>
      </w:tr>
    </w:tbl>
    <w:p w14:paraId="3CF0938D" w14:textId="2CD22EC0" w:rsidR="002F782D" w:rsidRPr="00226AC2" w:rsidRDefault="006C7510" w:rsidP="00226AC2">
      <w:pPr>
        <w:adjustRightInd w:val="0"/>
        <w:snapToGrid w:val="0"/>
        <w:spacing w:line="360" w:lineRule="auto"/>
        <w:jc w:val="both"/>
        <w:rPr>
          <w:rFonts w:ascii="Book Antiqua" w:eastAsia="Book Antiqua" w:hAnsi="Book Antiqua" w:cs="Book Antiqua"/>
          <w:color w:val="000000" w:themeColor="text1"/>
        </w:rPr>
      </w:pPr>
      <w:r w:rsidRPr="00226AC2">
        <w:rPr>
          <w:rFonts w:ascii="Book Antiqua" w:eastAsia="Book Antiqua" w:hAnsi="Book Antiqua" w:cs="Book Antiqua"/>
          <w:color w:val="000000" w:themeColor="text1"/>
        </w:rPr>
        <w:t>CDAI: Clinical disease activity index; SDAI: Simplified disease activity index; DAS28: Disease activity score with 28-joint count; HAQ: Health assessment questionnaire; SDS: Self-rating depression scale; SAS: Self-rating anxiety scale.</w:t>
      </w:r>
    </w:p>
    <w:sectPr w:rsidR="002F782D" w:rsidRPr="00226A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0B89D" w14:textId="77777777" w:rsidR="00C86A5F" w:rsidRDefault="00C86A5F" w:rsidP="00EA28E9">
      <w:r>
        <w:separator/>
      </w:r>
    </w:p>
  </w:endnote>
  <w:endnote w:type="continuationSeparator" w:id="0">
    <w:p w14:paraId="2A126D3A" w14:textId="77777777" w:rsidR="00C86A5F" w:rsidRDefault="00C86A5F" w:rsidP="00EA2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680389113"/>
      <w:docPartObj>
        <w:docPartGallery w:val="Page Numbers (Bottom of Page)"/>
        <w:docPartUnique/>
      </w:docPartObj>
    </w:sdtPr>
    <w:sdtEndPr/>
    <w:sdtContent>
      <w:sdt>
        <w:sdtPr>
          <w:rPr>
            <w:rFonts w:ascii="Book Antiqua" w:hAnsi="Book Antiqua"/>
            <w:sz w:val="24"/>
            <w:szCs w:val="24"/>
          </w:rPr>
          <w:id w:val="-1769616900"/>
          <w:docPartObj>
            <w:docPartGallery w:val="Page Numbers (Top of Page)"/>
            <w:docPartUnique/>
          </w:docPartObj>
        </w:sdtPr>
        <w:sdtEndPr/>
        <w:sdtContent>
          <w:p w14:paraId="07A24F60" w14:textId="3EBE95ED" w:rsidR="00EA28E9" w:rsidRPr="00797A19" w:rsidRDefault="00EA28E9">
            <w:pPr>
              <w:pStyle w:val="Footer"/>
              <w:jc w:val="right"/>
              <w:rPr>
                <w:rFonts w:ascii="Book Antiqua" w:hAnsi="Book Antiqua"/>
                <w:sz w:val="24"/>
                <w:szCs w:val="24"/>
              </w:rPr>
            </w:pPr>
            <w:r w:rsidRPr="00797A19">
              <w:rPr>
                <w:rFonts w:ascii="Book Antiqua" w:hAnsi="Book Antiqua"/>
                <w:sz w:val="24"/>
                <w:szCs w:val="24"/>
                <w:lang w:val="zh-CN" w:eastAsia="zh-CN"/>
              </w:rPr>
              <w:t xml:space="preserve"> </w:t>
            </w:r>
            <w:r w:rsidRPr="00797A19">
              <w:rPr>
                <w:rFonts w:ascii="Book Antiqua" w:hAnsi="Book Antiqua"/>
                <w:sz w:val="24"/>
                <w:szCs w:val="24"/>
              </w:rPr>
              <w:fldChar w:fldCharType="begin"/>
            </w:r>
            <w:r w:rsidRPr="00797A19">
              <w:rPr>
                <w:rFonts w:ascii="Book Antiqua" w:hAnsi="Book Antiqua"/>
                <w:sz w:val="24"/>
                <w:szCs w:val="24"/>
              </w:rPr>
              <w:instrText>PAGE</w:instrText>
            </w:r>
            <w:r w:rsidRPr="00797A19">
              <w:rPr>
                <w:rFonts w:ascii="Book Antiqua" w:hAnsi="Book Antiqua"/>
                <w:sz w:val="24"/>
                <w:szCs w:val="24"/>
              </w:rPr>
              <w:fldChar w:fldCharType="separate"/>
            </w:r>
            <w:r w:rsidRPr="00797A19">
              <w:rPr>
                <w:rFonts w:ascii="Book Antiqua" w:hAnsi="Book Antiqua"/>
                <w:sz w:val="24"/>
                <w:szCs w:val="24"/>
                <w:lang w:val="zh-CN" w:eastAsia="zh-CN"/>
              </w:rPr>
              <w:t>2</w:t>
            </w:r>
            <w:r w:rsidRPr="00797A19">
              <w:rPr>
                <w:rFonts w:ascii="Book Antiqua" w:hAnsi="Book Antiqua"/>
                <w:sz w:val="24"/>
                <w:szCs w:val="24"/>
              </w:rPr>
              <w:fldChar w:fldCharType="end"/>
            </w:r>
            <w:r w:rsidRPr="00797A19">
              <w:rPr>
                <w:rFonts w:ascii="Book Antiqua" w:hAnsi="Book Antiqua"/>
                <w:sz w:val="24"/>
                <w:szCs w:val="24"/>
                <w:lang w:val="zh-CN" w:eastAsia="zh-CN"/>
              </w:rPr>
              <w:t xml:space="preserve"> / </w:t>
            </w:r>
            <w:r w:rsidRPr="00797A19">
              <w:rPr>
                <w:rFonts w:ascii="Book Antiqua" w:hAnsi="Book Antiqua"/>
                <w:sz w:val="24"/>
                <w:szCs w:val="24"/>
              </w:rPr>
              <w:fldChar w:fldCharType="begin"/>
            </w:r>
            <w:r w:rsidRPr="00797A19">
              <w:rPr>
                <w:rFonts w:ascii="Book Antiqua" w:hAnsi="Book Antiqua"/>
                <w:sz w:val="24"/>
                <w:szCs w:val="24"/>
              </w:rPr>
              <w:instrText>NUMPAGES</w:instrText>
            </w:r>
            <w:r w:rsidRPr="00797A19">
              <w:rPr>
                <w:rFonts w:ascii="Book Antiqua" w:hAnsi="Book Antiqua"/>
                <w:sz w:val="24"/>
                <w:szCs w:val="24"/>
              </w:rPr>
              <w:fldChar w:fldCharType="separate"/>
            </w:r>
            <w:r w:rsidRPr="00797A19">
              <w:rPr>
                <w:rFonts w:ascii="Book Antiqua" w:hAnsi="Book Antiqua"/>
                <w:sz w:val="24"/>
                <w:szCs w:val="24"/>
                <w:lang w:val="zh-CN" w:eastAsia="zh-CN"/>
              </w:rPr>
              <w:t>2</w:t>
            </w:r>
            <w:r w:rsidRPr="00797A19">
              <w:rPr>
                <w:rFonts w:ascii="Book Antiqua" w:hAnsi="Book Antiqua"/>
                <w:sz w:val="24"/>
                <w:szCs w:val="24"/>
              </w:rPr>
              <w:fldChar w:fldCharType="end"/>
            </w:r>
          </w:p>
        </w:sdtContent>
      </w:sdt>
    </w:sdtContent>
  </w:sdt>
  <w:p w14:paraId="50D3346D" w14:textId="77777777" w:rsidR="00EA28E9" w:rsidRDefault="00EA28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9FD71" w14:textId="77777777" w:rsidR="00C86A5F" w:rsidRDefault="00C86A5F" w:rsidP="00EA28E9">
      <w:r>
        <w:separator/>
      </w:r>
    </w:p>
  </w:footnote>
  <w:footnote w:type="continuationSeparator" w:id="0">
    <w:p w14:paraId="2AC59A42" w14:textId="77777777" w:rsidR="00C86A5F" w:rsidRDefault="00C86A5F" w:rsidP="00EA28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40FC"/>
    <w:rsid w:val="00061A69"/>
    <w:rsid w:val="00092365"/>
    <w:rsid w:val="00113FA5"/>
    <w:rsid w:val="00123E3F"/>
    <w:rsid w:val="00125443"/>
    <w:rsid w:val="00127488"/>
    <w:rsid w:val="001678CB"/>
    <w:rsid w:val="001D3529"/>
    <w:rsid w:val="001D5FF6"/>
    <w:rsid w:val="001D6A0B"/>
    <w:rsid w:val="00226AC2"/>
    <w:rsid w:val="00244637"/>
    <w:rsid w:val="00247D12"/>
    <w:rsid w:val="00273036"/>
    <w:rsid w:val="002B4359"/>
    <w:rsid w:val="002F782D"/>
    <w:rsid w:val="0031762D"/>
    <w:rsid w:val="00384106"/>
    <w:rsid w:val="003D60CF"/>
    <w:rsid w:val="004202E7"/>
    <w:rsid w:val="0057680D"/>
    <w:rsid w:val="005C3885"/>
    <w:rsid w:val="006678AD"/>
    <w:rsid w:val="006825CE"/>
    <w:rsid w:val="006C7510"/>
    <w:rsid w:val="006F7E2E"/>
    <w:rsid w:val="00742B33"/>
    <w:rsid w:val="00777AA9"/>
    <w:rsid w:val="00792353"/>
    <w:rsid w:val="00797A19"/>
    <w:rsid w:val="007B5F0E"/>
    <w:rsid w:val="007C5814"/>
    <w:rsid w:val="007D340C"/>
    <w:rsid w:val="00841F73"/>
    <w:rsid w:val="008534F2"/>
    <w:rsid w:val="00876509"/>
    <w:rsid w:val="0089118D"/>
    <w:rsid w:val="008977F2"/>
    <w:rsid w:val="009174A2"/>
    <w:rsid w:val="00931B6F"/>
    <w:rsid w:val="009778EC"/>
    <w:rsid w:val="009D52CA"/>
    <w:rsid w:val="009F144D"/>
    <w:rsid w:val="00A058B9"/>
    <w:rsid w:val="00A0786C"/>
    <w:rsid w:val="00A440F9"/>
    <w:rsid w:val="00A77B3E"/>
    <w:rsid w:val="00AA2F3C"/>
    <w:rsid w:val="00AE7082"/>
    <w:rsid w:val="00B1646C"/>
    <w:rsid w:val="00B43117"/>
    <w:rsid w:val="00B768C3"/>
    <w:rsid w:val="00BA462B"/>
    <w:rsid w:val="00BC0824"/>
    <w:rsid w:val="00BE519F"/>
    <w:rsid w:val="00C166C1"/>
    <w:rsid w:val="00C86A5F"/>
    <w:rsid w:val="00CA2A55"/>
    <w:rsid w:val="00D41883"/>
    <w:rsid w:val="00D81B93"/>
    <w:rsid w:val="00DB4C3E"/>
    <w:rsid w:val="00EA28E9"/>
    <w:rsid w:val="00F138B2"/>
    <w:rsid w:val="00F75597"/>
    <w:rsid w:val="00F801D9"/>
    <w:rsid w:val="00FE5C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3AA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A28E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EA28E9"/>
    <w:rPr>
      <w:sz w:val="18"/>
      <w:szCs w:val="18"/>
    </w:rPr>
  </w:style>
  <w:style w:type="paragraph" w:styleId="Footer">
    <w:name w:val="footer"/>
    <w:basedOn w:val="Normal"/>
    <w:link w:val="FooterChar"/>
    <w:uiPriority w:val="99"/>
    <w:unhideWhenUsed/>
    <w:rsid w:val="00EA28E9"/>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EA28E9"/>
    <w:rPr>
      <w:sz w:val="18"/>
      <w:szCs w:val="18"/>
    </w:rPr>
  </w:style>
  <w:style w:type="character" w:styleId="Hyperlink">
    <w:name w:val="Hyperlink"/>
    <w:basedOn w:val="DefaultParagraphFont"/>
    <w:unhideWhenUsed/>
    <w:rsid w:val="00B1646C"/>
    <w:rPr>
      <w:color w:val="0000FF" w:themeColor="hyperlink"/>
      <w:u w:val="single"/>
    </w:rPr>
  </w:style>
  <w:style w:type="character" w:styleId="UnresolvedMention">
    <w:name w:val="Unresolved Mention"/>
    <w:basedOn w:val="DefaultParagraphFont"/>
    <w:uiPriority w:val="99"/>
    <w:semiHidden/>
    <w:unhideWhenUsed/>
    <w:rsid w:val="00B1646C"/>
    <w:rPr>
      <w:color w:val="605E5C"/>
      <w:shd w:val="clear" w:color="auto" w:fill="E1DFDD"/>
    </w:rPr>
  </w:style>
  <w:style w:type="table" w:styleId="TableGrid">
    <w:name w:val="Table Grid"/>
    <w:basedOn w:val="TableNormal"/>
    <w:qFormat/>
    <w:rsid w:val="002F782D"/>
    <w:pPr>
      <w:widowControl w:val="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next w:val="TableGrid"/>
    <w:uiPriority w:val="99"/>
    <w:qFormat/>
    <w:rsid w:val="002F782D"/>
    <w:rPr>
      <w:rFonts w:eastAsia="SimSun"/>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网格型2"/>
    <w:basedOn w:val="TableNormal"/>
    <w:next w:val="TableGrid"/>
    <w:uiPriority w:val="99"/>
    <w:qFormat/>
    <w:rsid w:val="002F782D"/>
    <w:rPr>
      <w:rFonts w:eastAsia="SimSun"/>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797A1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mailto:jinglijingli0311@163.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6942</Words>
  <Characters>39576</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2021-08-31T03:06:00Z</dcterms:created>
  <dcterms:modified xsi:type="dcterms:W3CDTF">2021-08-31T03:06:00Z</dcterms:modified>
</cp:coreProperties>
</file>