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F9BEA" w14:textId="77777777" w:rsidR="00A77B3E" w:rsidRDefault="00ED099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FED3FEB" w14:textId="77777777" w:rsidR="00A77B3E" w:rsidRDefault="00ED099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66305</w:t>
      </w:r>
    </w:p>
    <w:p w14:paraId="6BB9E107" w14:textId="77777777" w:rsidR="00A77B3E" w:rsidRDefault="00ED099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FAAE65" w14:textId="77777777" w:rsidR="00A77B3E" w:rsidRDefault="00A77B3E">
      <w:pPr>
        <w:spacing w:line="360" w:lineRule="auto"/>
        <w:jc w:val="both"/>
      </w:pPr>
    </w:p>
    <w:p w14:paraId="3001456A" w14:textId="77777777" w:rsidR="00A77B3E" w:rsidRDefault="00ED099A">
      <w:pPr>
        <w:spacing w:line="360" w:lineRule="auto"/>
        <w:jc w:val="both"/>
      </w:pPr>
      <w:r>
        <w:rPr>
          <w:rFonts w:ascii="Book Antiqua" w:eastAsia="Book Antiqua" w:hAnsi="Book Antiqua" w:cs="Book Antiqua"/>
          <w:b/>
          <w:bCs/>
          <w:color w:val="000000"/>
        </w:rPr>
        <w:t>Diploic vein as a newly treatable cause of pulsatile tinnitus: A case report</w:t>
      </w:r>
    </w:p>
    <w:p w14:paraId="3BD0BC7D" w14:textId="77777777" w:rsidR="00A77B3E" w:rsidRDefault="00A77B3E">
      <w:pPr>
        <w:spacing w:line="360" w:lineRule="auto"/>
        <w:jc w:val="both"/>
      </w:pPr>
    </w:p>
    <w:p w14:paraId="51DBDE1A" w14:textId="77777777" w:rsidR="00A77B3E" w:rsidRPr="001D5405" w:rsidRDefault="001D5405">
      <w:pPr>
        <w:spacing w:line="360" w:lineRule="auto"/>
        <w:jc w:val="both"/>
        <w:rPr>
          <w:lang w:eastAsia="zh-CN"/>
        </w:rPr>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PF </w:t>
      </w:r>
      <w:r w:rsidRPr="001D5405">
        <w:rPr>
          <w:rFonts w:ascii="Book Antiqua" w:hAnsi="Book Antiqua" w:cs="Book Antiqua" w:hint="eastAsia"/>
          <w:i/>
          <w:color w:val="000000"/>
          <w:lang w:eastAsia="zh-CN"/>
        </w:rPr>
        <w:t>et al</w:t>
      </w:r>
      <w:r>
        <w:rPr>
          <w:rFonts w:ascii="Book Antiqua" w:hAnsi="Book Antiqua" w:cs="Book Antiqua" w:hint="eastAsia"/>
          <w:color w:val="000000"/>
          <w:lang w:eastAsia="zh-CN"/>
        </w:rPr>
        <w:t>. DV</w:t>
      </w:r>
      <w:r w:rsidR="00ED099A">
        <w:rPr>
          <w:rFonts w:ascii="Book Antiqua" w:eastAsia="Book Antiqua" w:hAnsi="Book Antiqua" w:cs="Book Antiqua"/>
          <w:color w:val="000000"/>
        </w:rPr>
        <w:t xml:space="preserve"> as</w:t>
      </w:r>
      <w:r>
        <w:rPr>
          <w:rFonts w:ascii="Book Antiqua" w:hAnsi="Book Antiqua" w:cs="Book Antiqua" w:hint="eastAsia"/>
          <w:color w:val="000000"/>
          <w:lang w:eastAsia="zh-CN"/>
        </w:rPr>
        <w:t xml:space="preserve"> </w:t>
      </w:r>
      <w:r w:rsidR="00ED099A">
        <w:rPr>
          <w:rFonts w:ascii="Book Antiqua" w:eastAsia="Book Antiqua" w:hAnsi="Book Antiqua" w:cs="Book Antiqua"/>
          <w:color w:val="000000"/>
        </w:rPr>
        <w:t xml:space="preserve">newly treatable cause of </w:t>
      </w:r>
      <w:r>
        <w:rPr>
          <w:rFonts w:ascii="Book Antiqua" w:hAnsi="Book Antiqua" w:cs="Book Antiqua" w:hint="eastAsia"/>
          <w:color w:val="000000"/>
          <w:lang w:eastAsia="zh-CN"/>
        </w:rPr>
        <w:t>PT</w:t>
      </w:r>
    </w:p>
    <w:p w14:paraId="7AE46B5A" w14:textId="77777777" w:rsidR="00A77B3E" w:rsidRDefault="00A77B3E">
      <w:pPr>
        <w:spacing w:line="360" w:lineRule="auto"/>
        <w:jc w:val="both"/>
      </w:pPr>
    </w:p>
    <w:p w14:paraId="27F748B8" w14:textId="77777777" w:rsidR="00A77B3E" w:rsidRDefault="00ED099A">
      <w:pPr>
        <w:spacing w:line="360" w:lineRule="auto"/>
        <w:jc w:val="both"/>
      </w:pPr>
      <w:r>
        <w:rPr>
          <w:rFonts w:ascii="Book Antiqua" w:eastAsia="Book Antiqua" w:hAnsi="Book Antiqua" w:cs="Book Antiqua"/>
          <w:color w:val="000000"/>
        </w:rPr>
        <w:t xml:space="preserve">Peng-Fei Zhao, Rong Zeng, Xiao-Yu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He-Yu Ding, Han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Xiao-Shuai Li, Guo-Peng Wang, Dong Li, Shu-Sheng Gong, Zhen-Chang Wang</w:t>
      </w:r>
    </w:p>
    <w:p w14:paraId="54AD7968" w14:textId="77777777" w:rsidR="00A77B3E" w:rsidRDefault="00A77B3E">
      <w:pPr>
        <w:spacing w:line="360" w:lineRule="auto"/>
        <w:jc w:val="both"/>
      </w:pPr>
    </w:p>
    <w:p w14:paraId="1E177E53" w14:textId="77777777" w:rsidR="00A77B3E" w:rsidRDefault="00ED099A">
      <w:pPr>
        <w:spacing w:line="360" w:lineRule="auto"/>
        <w:jc w:val="both"/>
      </w:pPr>
      <w:r>
        <w:rPr>
          <w:rFonts w:ascii="Book Antiqua" w:eastAsia="Book Antiqua" w:hAnsi="Book Antiqua" w:cs="Book Antiqua"/>
          <w:b/>
          <w:bCs/>
          <w:color w:val="000000"/>
        </w:rPr>
        <w:t xml:space="preserve">Peng-Fei Zhao, Xiao-Yu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He-Yu Ding, Han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Xiao-Shuai Li, Zhen-Chang Wang, </w:t>
      </w:r>
      <w:r>
        <w:rPr>
          <w:rFonts w:ascii="Book Antiqua" w:eastAsia="Book Antiqua" w:hAnsi="Book Antiqua" w:cs="Book Antiqua"/>
          <w:color w:val="000000"/>
        </w:rPr>
        <w:t>Department of Radiology, Beijing Friendship Hospital, Capital Medical University, Beijing 100050, China</w:t>
      </w:r>
    </w:p>
    <w:p w14:paraId="0655ED14" w14:textId="77777777" w:rsidR="00A77B3E" w:rsidRDefault="00A77B3E">
      <w:pPr>
        <w:spacing w:line="360" w:lineRule="auto"/>
        <w:jc w:val="both"/>
      </w:pPr>
    </w:p>
    <w:p w14:paraId="2974D136" w14:textId="77777777" w:rsidR="00A77B3E" w:rsidRDefault="00ED099A">
      <w:pPr>
        <w:spacing w:line="360" w:lineRule="auto"/>
        <w:jc w:val="both"/>
      </w:pPr>
      <w:r>
        <w:rPr>
          <w:rFonts w:ascii="Book Antiqua" w:eastAsia="Book Antiqua" w:hAnsi="Book Antiqua" w:cs="Book Antiqua"/>
          <w:b/>
          <w:bCs/>
          <w:color w:val="000000"/>
        </w:rPr>
        <w:t xml:space="preserve">Rong Zeng, Guo-Peng Wang, Shu-Sheng Gong, </w:t>
      </w:r>
      <w:r>
        <w:rPr>
          <w:rFonts w:ascii="Book Antiqua" w:eastAsia="Book Antiqua" w:hAnsi="Book Antiqua" w:cs="Book Antiqua"/>
          <w:color w:val="000000"/>
        </w:rPr>
        <w:t>Department of Otolaryngology Head and Neck Surgery, Beijing Friendship Hospital, Capital Medical University, Beijing 100050, China</w:t>
      </w:r>
    </w:p>
    <w:p w14:paraId="018AE042" w14:textId="77777777" w:rsidR="00A77B3E" w:rsidRDefault="00A77B3E">
      <w:pPr>
        <w:spacing w:line="360" w:lineRule="auto"/>
        <w:jc w:val="both"/>
      </w:pPr>
    </w:p>
    <w:p w14:paraId="47C9FD12" w14:textId="77777777" w:rsidR="00A77B3E" w:rsidRDefault="00ED099A">
      <w:pPr>
        <w:spacing w:line="360" w:lineRule="auto"/>
        <w:jc w:val="both"/>
      </w:pPr>
      <w:r>
        <w:rPr>
          <w:rFonts w:ascii="Book Antiqua" w:eastAsia="Book Antiqua" w:hAnsi="Book Antiqua" w:cs="Book Antiqua"/>
          <w:b/>
          <w:bCs/>
          <w:color w:val="000000"/>
        </w:rPr>
        <w:t xml:space="preserve">Dong Li, </w:t>
      </w:r>
      <w:r>
        <w:rPr>
          <w:rFonts w:ascii="Book Antiqua" w:eastAsia="Book Antiqua" w:hAnsi="Book Antiqua" w:cs="Book Antiqua"/>
          <w:color w:val="000000"/>
        </w:rPr>
        <w:t xml:space="preserve">Department of Otolaryngology Head and Neck Surgery, The First Affiliated Hospital of Hebei North University, </w:t>
      </w:r>
      <w:proofErr w:type="spellStart"/>
      <w:r>
        <w:rPr>
          <w:rFonts w:ascii="Book Antiqua" w:eastAsia="Book Antiqua" w:hAnsi="Book Antiqua" w:cs="Book Antiqua"/>
          <w:color w:val="000000"/>
        </w:rPr>
        <w:t>Langfang</w:t>
      </w:r>
      <w:proofErr w:type="spellEnd"/>
      <w:r>
        <w:rPr>
          <w:rFonts w:ascii="Book Antiqua" w:eastAsia="Book Antiqua" w:hAnsi="Book Antiqua" w:cs="Book Antiqua"/>
          <w:color w:val="000000"/>
        </w:rPr>
        <w:t xml:space="preserve"> 076350, Hebei Province, China</w:t>
      </w:r>
    </w:p>
    <w:p w14:paraId="2AFE851E" w14:textId="77777777" w:rsidR="00A77B3E" w:rsidRDefault="00A77B3E">
      <w:pPr>
        <w:spacing w:line="360" w:lineRule="auto"/>
        <w:jc w:val="both"/>
      </w:pPr>
    </w:p>
    <w:p w14:paraId="01458C38" w14:textId="744A9E64" w:rsidR="00A77B3E" w:rsidRDefault="00ED099A">
      <w:pPr>
        <w:spacing w:line="360" w:lineRule="auto"/>
        <w:jc w:val="both"/>
      </w:pPr>
      <w:r>
        <w:rPr>
          <w:rFonts w:ascii="Book Antiqua" w:eastAsia="Book Antiqua" w:hAnsi="Book Antiqua" w:cs="Book Antiqua"/>
          <w:b/>
          <w:bCs/>
          <w:color w:val="000000"/>
        </w:rPr>
        <w:t>Author contributions:</w:t>
      </w:r>
      <w:r w:rsidRPr="00792948">
        <w:rPr>
          <w:rFonts w:ascii="Book Antiqua" w:eastAsia="Book Antiqua" w:hAnsi="Book Antiqua" w:cs="Book Antiqua"/>
          <w:bCs/>
        </w:rPr>
        <w:t xml:space="preserve"> </w:t>
      </w:r>
      <w:bookmarkStart w:id="0" w:name="OLE_LINK1"/>
      <w:bookmarkStart w:id="1" w:name="OLE_LINK2"/>
      <w:r w:rsidR="00792948">
        <w:rPr>
          <w:rFonts w:ascii="Book Antiqua" w:eastAsia="Book Antiqua" w:hAnsi="Book Antiqua" w:cs="Book Antiqua"/>
          <w:color w:val="000000"/>
        </w:rPr>
        <w:t>Zhao PF and Zeng R</w:t>
      </w:r>
      <w:r w:rsidR="00792948" w:rsidRPr="00792948">
        <w:rPr>
          <w:rFonts w:ascii="Book Antiqua" w:eastAsia="Book Antiqua" w:hAnsi="Book Antiqua" w:cs="Book Antiqua"/>
          <w:bCs/>
        </w:rPr>
        <w:t xml:space="preserve"> contributed equally to this work and should be considered co-first authors</w:t>
      </w:r>
      <w:r w:rsidR="00792948">
        <w:rPr>
          <w:rFonts w:ascii="Book Antiqua" w:hAnsi="Book Antiqua" w:cs="Book Antiqua" w:hint="eastAsia"/>
          <w:bCs/>
          <w:lang w:eastAsia="zh-CN"/>
        </w:rPr>
        <w:t>;</w:t>
      </w:r>
      <w:r w:rsidR="00792948" w:rsidRPr="00792948">
        <w:rPr>
          <w:rFonts w:ascii="Book Antiqua" w:eastAsia="Book Antiqua" w:hAnsi="Book Antiqua" w:cs="Book Antiqua"/>
          <w:bCs/>
        </w:rPr>
        <w:t xml:space="preserve"> </w:t>
      </w:r>
      <w:r>
        <w:rPr>
          <w:rFonts w:ascii="Book Antiqua" w:eastAsia="Book Antiqua" w:hAnsi="Book Antiqua" w:cs="Book Antiqua"/>
          <w:color w:val="000000"/>
        </w:rPr>
        <w:t>Zhao PF and Zeng R conceived of and directed the project</w:t>
      </w:r>
      <w:bookmarkEnd w:id="0"/>
      <w:bookmarkEnd w:id="1"/>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and Ding HY analyzed and interpreted the imaging findings</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and Li XS provided the images</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Gong SS, Zeng R, Wang GP and Li D gathered detailed clinical information</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Zhao PF reviewed the literature and contributed to drafting the manuscript</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Zhao PF and Zeng R revised the manuscript</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Wang ZC and Gong SS </w:t>
      </w:r>
      <w:r>
        <w:rPr>
          <w:rFonts w:ascii="Book Antiqua" w:eastAsia="Book Antiqua" w:hAnsi="Book Antiqua" w:cs="Book Antiqua"/>
          <w:color w:val="000000"/>
        </w:rPr>
        <w:lastRenderedPageBreak/>
        <w:t>ensured the integrity of the study</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D5405">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 submitted.</w:t>
      </w:r>
    </w:p>
    <w:p w14:paraId="6420FC49" w14:textId="77777777" w:rsidR="00A77B3E" w:rsidRDefault="00A77B3E">
      <w:pPr>
        <w:spacing w:line="360" w:lineRule="auto"/>
        <w:jc w:val="both"/>
      </w:pPr>
    </w:p>
    <w:p w14:paraId="607B6259" w14:textId="77777777" w:rsidR="00A77B3E" w:rsidRDefault="00ED099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w:t>
      </w:r>
      <w:r w:rsidR="001D5405">
        <w:rPr>
          <w:rFonts w:ascii="Book Antiqua" w:hAnsi="Book Antiqua" w:cs="Book Antiqua" w:hint="eastAsia"/>
          <w:color w:val="000000"/>
          <w:lang w:eastAsia="zh-CN"/>
        </w:rPr>
        <w:t>N</w:t>
      </w:r>
      <w:r>
        <w:rPr>
          <w:rFonts w:ascii="Book Antiqua" w:eastAsia="Book Antiqua" w:hAnsi="Book Antiqua" w:cs="Book Antiqua"/>
          <w:color w:val="000000"/>
        </w:rPr>
        <w:t>o. 61931013</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1D5405">
        <w:rPr>
          <w:rFonts w:ascii="Book Antiqua" w:hAnsi="Book Antiqua" w:cs="Book Antiqua" w:hint="eastAsia"/>
          <w:color w:val="000000"/>
          <w:lang w:eastAsia="zh-CN"/>
        </w:rPr>
        <w:t>N</w:t>
      </w:r>
      <w:r>
        <w:rPr>
          <w:rFonts w:ascii="Book Antiqua" w:eastAsia="Book Antiqua" w:hAnsi="Book Antiqua" w:cs="Book Antiqua"/>
          <w:color w:val="000000"/>
        </w:rPr>
        <w:t>o. 61801311.</w:t>
      </w:r>
    </w:p>
    <w:p w14:paraId="7878CFDD" w14:textId="77777777" w:rsidR="00A77B3E" w:rsidRDefault="00A77B3E">
      <w:pPr>
        <w:spacing w:line="360" w:lineRule="auto"/>
        <w:jc w:val="both"/>
      </w:pPr>
    </w:p>
    <w:p w14:paraId="4DCB41D4" w14:textId="77777777" w:rsidR="00A77B3E" w:rsidRDefault="00ED099A">
      <w:pPr>
        <w:spacing w:line="360" w:lineRule="auto"/>
        <w:jc w:val="both"/>
      </w:pPr>
      <w:r>
        <w:rPr>
          <w:rFonts w:ascii="Book Antiqua" w:eastAsia="Book Antiqua" w:hAnsi="Book Antiqua" w:cs="Book Antiqua"/>
          <w:b/>
          <w:bCs/>
          <w:color w:val="000000"/>
        </w:rPr>
        <w:t xml:space="preserve">Corresponding author: Zhen-Chang Wang, MD, PhD, Chief Doctor, Professor, </w:t>
      </w:r>
      <w:r>
        <w:rPr>
          <w:rFonts w:ascii="Book Antiqua" w:eastAsia="Book Antiqua" w:hAnsi="Book Antiqua" w:cs="Book Antiqua"/>
          <w:color w:val="000000"/>
        </w:rPr>
        <w:t xml:space="preserve">Department of Radiology, Beijing Friendship Hospital, Capital Medical University, No. 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Xicheng District, Beijing 100050, China. cjr.wzhch@vip.163.com</w:t>
      </w:r>
    </w:p>
    <w:p w14:paraId="09A93544" w14:textId="77777777" w:rsidR="00A77B3E" w:rsidRDefault="00A77B3E">
      <w:pPr>
        <w:spacing w:line="360" w:lineRule="auto"/>
        <w:jc w:val="both"/>
      </w:pPr>
    </w:p>
    <w:p w14:paraId="3B6D1D9D" w14:textId="77777777" w:rsidR="00A77B3E" w:rsidRDefault="00ED099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12, 2021</w:t>
      </w:r>
    </w:p>
    <w:p w14:paraId="6415D471" w14:textId="77777777" w:rsidR="00A77B3E" w:rsidRDefault="00ED099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2021</w:t>
      </w:r>
    </w:p>
    <w:p w14:paraId="3483ED09" w14:textId="354BCDEB" w:rsidR="00A77B3E" w:rsidRDefault="00ED099A">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C66983">
        <w:rPr>
          <w:rFonts w:ascii="Book Antiqua" w:eastAsia="宋体" w:hAnsi="Book Antiqua" w:hint="eastAsia"/>
          <w:color w:val="000000" w:themeColor="text1"/>
        </w:rPr>
        <w:t>Au</w:t>
      </w:r>
      <w:r w:rsidR="00C66983">
        <w:rPr>
          <w:rFonts w:ascii="Book Antiqua" w:eastAsia="宋体" w:hAnsi="Book Antiqua"/>
          <w:color w:val="000000" w:themeColor="text1"/>
        </w:rPr>
        <w:t>gust</w:t>
      </w:r>
      <w:r w:rsidR="00C66983" w:rsidRPr="00F06907">
        <w:rPr>
          <w:rFonts w:ascii="Book Antiqua" w:eastAsia="宋体" w:hAnsi="Book Antiqua"/>
          <w:color w:val="000000" w:themeColor="text1"/>
        </w:rPr>
        <w:t xml:space="preserve"> </w:t>
      </w:r>
      <w:r w:rsidR="00C66983">
        <w:rPr>
          <w:rFonts w:ascii="Book Antiqua" w:eastAsia="宋体" w:hAnsi="Book Antiqua"/>
          <w:color w:val="000000" w:themeColor="text1"/>
        </w:rPr>
        <w:t>9</w:t>
      </w:r>
      <w:r w:rsidR="00C66983" w:rsidRPr="00F06907">
        <w:rPr>
          <w:rFonts w:ascii="Book Antiqua" w:eastAsia="宋体" w:hAnsi="Book Antiqua"/>
          <w:color w:val="000000" w:themeColor="text1"/>
        </w:rPr>
        <w:t>, 2021</w:t>
      </w:r>
      <w:bookmarkEnd w:id="2"/>
      <w:bookmarkEnd w:id="3"/>
      <w:bookmarkEnd w:id="4"/>
    </w:p>
    <w:p w14:paraId="44294105" w14:textId="77777777" w:rsidR="00A77B3E" w:rsidRDefault="00ED099A">
      <w:pPr>
        <w:spacing w:line="360" w:lineRule="auto"/>
        <w:jc w:val="both"/>
      </w:pPr>
      <w:r>
        <w:rPr>
          <w:rFonts w:ascii="Book Antiqua" w:eastAsia="Book Antiqua" w:hAnsi="Book Antiqua" w:cs="Book Antiqua"/>
          <w:b/>
          <w:bCs/>
          <w:color w:val="000000"/>
        </w:rPr>
        <w:t xml:space="preserve">Published online: </w:t>
      </w:r>
    </w:p>
    <w:p w14:paraId="7DB032F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BA0C30A" w14:textId="77777777" w:rsidR="00A77B3E" w:rsidRDefault="00ED099A">
      <w:pPr>
        <w:spacing w:line="360" w:lineRule="auto"/>
        <w:jc w:val="both"/>
      </w:pPr>
      <w:r>
        <w:rPr>
          <w:rFonts w:ascii="Book Antiqua" w:eastAsia="Book Antiqua" w:hAnsi="Book Antiqua" w:cs="Book Antiqua"/>
          <w:b/>
          <w:color w:val="000000"/>
        </w:rPr>
        <w:lastRenderedPageBreak/>
        <w:t>Abstract</w:t>
      </w:r>
    </w:p>
    <w:p w14:paraId="11673A37" w14:textId="77777777" w:rsidR="00A77B3E" w:rsidRDefault="00ED099A">
      <w:pPr>
        <w:spacing w:line="360" w:lineRule="auto"/>
        <w:jc w:val="both"/>
      </w:pPr>
      <w:r>
        <w:rPr>
          <w:rFonts w:ascii="Book Antiqua" w:eastAsia="Book Antiqua" w:hAnsi="Book Antiqua" w:cs="Book Antiqua"/>
          <w:color w:val="000000"/>
        </w:rPr>
        <w:t>BACKGROUND</w:t>
      </w:r>
    </w:p>
    <w:p w14:paraId="403112E4" w14:textId="77777777" w:rsidR="00A77B3E" w:rsidRDefault="00ED099A">
      <w:pPr>
        <w:spacing w:line="360" w:lineRule="auto"/>
        <w:jc w:val="both"/>
      </w:pPr>
      <w:r>
        <w:rPr>
          <w:rFonts w:ascii="Book Antiqua" w:eastAsia="Book Antiqua" w:hAnsi="Book Antiqua" w:cs="Book Antiqua"/>
          <w:color w:val="000000"/>
        </w:rPr>
        <w:t>Pulsatile tinnitus (PT) is an annoying sound that can be eliminated with targeted treatment of the cause. However, the causes of PT have not been fully elucidated.</w:t>
      </w:r>
    </w:p>
    <w:p w14:paraId="35AE9689" w14:textId="77777777" w:rsidR="00A77B3E" w:rsidRDefault="00A77B3E">
      <w:pPr>
        <w:spacing w:line="360" w:lineRule="auto"/>
        <w:jc w:val="both"/>
      </w:pPr>
    </w:p>
    <w:p w14:paraId="05D1DA38" w14:textId="77777777" w:rsidR="00A77B3E" w:rsidRDefault="00ED099A">
      <w:pPr>
        <w:spacing w:line="360" w:lineRule="auto"/>
        <w:jc w:val="both"/>
      </w:pPr>
      <w:r>
        <w:rPr>
          <w:rFonts w:ascii="Book Antiqua" w:eastAsia="Book Antiqua" w:hAnsi="Book Antiqua" w:cs="Book Antiqua"/>
          <w:color w:val="000000"/>
        </w:rPr>
        <w:t>CASE SUMMARY</w:t>
      </w:r>
    </w:p>
    <w:p w14:paraId="5EAD3EA7" w14:textId="77777777" w:rsidR="00A77B3E" w:rsidRDefault="00ED099A">
      <w:pPr>
        <w:spacing w:line="360" w:lineRule="auto"/>
        <w:jc w:val="both"/>
      </w:pPr>
      <w:r>
        <w:rPr>
          <w:rFonts w:ascii="Book Antiqua" w:eastAsia="Book Antiqua" w:hAnsi="Book Antiqua" w:cs="Book Antiqua"/>
          <w:color w:val="000000"/>
        </w:rPr>
        <w:t xml:space="preserve">A 38-year-old woman with right-sided objective PT underwent preoperative </w:t>
      </w:r>
      <w:r w:rsidR="001D5405" w:rsidRPr="001D5405">
        <w:rPr>
          <w:rFonts w:ascii="Book Antiqua" w:eastAsia="Book Antiqua" w:hAnsi="Book Antiqua" w:cs="Book Antiqua"/>
          <w:color w:val="000000"/>
        </w:rPr>
        <w:t>computed tomography arteriography and venography</w:t>
      </w:r>
      <w:r>
        <w:rPr>
          <w:rFonts w:ascii="Book Antiqua" w:eastAsia="Book Antiqua" w:hAnsi="Book Antiqua" w:cs="Book Antiqua"/>
          <w:color w:val="000000"/>
        </w:rPr>
        <w:t xml:space="preserve"> (CTA/V). A 3.8 mm vine diploic vein (DV), which passed through the mastoid air cells posteriorly in a dehiscent canal and was continuous with the transverse-sigmoid sinus, was thought to be the causative finding. Four-dimensional flow magnetic resonance (4D flow MR) imaging showed that the blood in the DV flowed toward the transverse-sigmoid sinus. The closer the blood was to the transverse-sigmoid sinus, the higher the velocity. No vortex or turbulence was found in the DV or adjacent transverse sinus. The sound was eliminated immediately after ligation of the DV with no recurrence during a three-month follow-up. No flow signal of the DV was noted on postoperative 4D flow MR.</w:t>
      </w:r>
    </w:p>
    <w:p w14:paraId="3749823B" w14:textId="77777777" w:rsidR="00A77B3E" w:rsidRDefault="00A77B3E">
      <w:pPr>
        <w:spacing w:line="360" w:lineRule="auto"/>
        <w:jc w:val="both"/>
      </w:pPr>
    </w:p>
    <w:p w14:paraId="1A15EB0D" w14:textId="77777777" w:rsidR="00A77B3E" w:rsidRDefault="00ED099A">
      <w:pPr>
        <w:spacing w:line="360" w:lineRule="auto"/>
        <w:jc w:val="both"/>
      </w:pPr>
      <w:r>
        <w:rPr>
          <w:rFonts w:ascii="Book Antiqua" w:eastAsia="Book Antiqua" w:hAnsi="Book Antiqua" w:cs="Book Antiqua"/>
          <w:color w:val="000000"/>
        </w:rPr>
        <w:t>CONCLUSION</w:t>
      </w:r>
    </w:p>
    <w:p w14:paraId="55E70E7D" w14:textId="77777777" w:rsidR="00A77B3E" w:rsidRDefault="00ED099A">
      <w:pPr>
        <w:spacing w:line="360" w:lineRule="auto"/>
        <w:jc w:val="both"/>
      </w:pPr>
      <w:r>
        <w:rPr>
          <w:rFonts w:ascii="Book Antiqua" w:eastAsia="Book Antiqua" w:hAnsi="Book Antiqua" w:cs="Book Antiqua"/>
          <w:color w:val="000000"/>
        </w:rPr>
        <w:t>A DV may be a treatable cause of PT. CTA/V and 4D flow MR could be utilized to determine the morphological and hemodynamic characteristics of the DV.</w:t>
      </w:r>
    </w:p>
    <w:p w14:paraId="1C23B72A" w14:textId="77777777" w:rsidR="00A77B3E" w:rsidRDefault="00A77B3E">
      <w:pPr>
        <w:spacing w:line="360" w:lineRule="auto"/>
        <w:jc w:val="both"/>
      </w:pPr>
    </w:p>
    <w:p w14:paraId="2136935C" w14:textId="77777777" w:rsidR="00A77B3E" w:rsidRDefault="00ED099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Pulsatile tinnitus; Diploic vein; Imaging; Ligation; Hemodynamics; Case report</w:t>
      </w:r>
    </w:p>
    <w:p w14:paraId="45C006BD" w14:textId="77777777" w:rsidR="00A77B3E" w:rsidRDefault="00A77B3E">
      <w:pPr>
        <w:spacing w:line="360" w:lineRule="auto"/>
        <w:jc w:val="both"/>
      </w:pPr>
    </w:p>
    <w:p w14:paraId="72CF6416" w14:textId="77777777" w:rsidR="00A77B3E" w:rsidRDefault="00ED099A">
      <w:pPr>
        <w:spacing w:line="360" w:lineRule="auto"/>
        <w:jc w:val="both"/>
      </w:pPr>
      <w:r>
        <w:rPr>
          <w:rFonts w:ascii="Book Antiqua" w:eastAsia="Book Antiqua" w:hAnsi="Book Antiqua" w:cs="Book Antiqua"/>
          <w:color w:val="000000"/>
        </w:rPr>
        <w:t xml:space="preserve">Zhao PF, Zeng R,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Ding HY,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Li XS, Wang GP, Li D, Gong SS, Wang ZC. Diploic vein as a newly treatable cause of pulsatile tinnitus: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93FA19F" w14:textId="77777777" w:rsidR="00A77B3E" w:rsidRDefault="00A77B3E">
      <w:pPr>
        <w:spacing w:line="360" w:lineRule="auto"/>
        <w:jc w:val="both"/>
      </w:pPr>
    </w:p>
    <w:p w14:paraId="39280D88" w14:textId="77777777" w:rsidR="00A77B3E" w:rsidRDefault="00ED099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This case reports a </w:t>
      </w:r>
      <w:r w:rsidR="001D5405">
        <w:rPr>
          <w:rFonts w:ascii="Book Antiqua" w:eastAsia="Book Antiqua" w:hAnsi="Book Antiqua" w:cs="Book Antiqua"/>
          <w:color w:val="000000"/>
        </w:rPr>
        <w:t>diploic vein (DV)</w:t>
      </w:r>
      <w:r>
        <w:rPr>
          <w:rFonts w:ascii="Book Antiqua" w:eastAsia="Book Antiqua" w:hAnsi="Book Antiqua" w:cs="Book Antiqua"/>
          <w:color w:val="000000"/>
        </w:rPr>
        <w:t xml:space="preserve"> as a treatable cause of pulsatile tinnitus (PT), which was confirmed by ligation. Thorough examinations, such as </w:t>
      </w:r>
      <w:r w:rsidR="001D5405" w:rsidRPr="001D5405">
        <w:rPr>
          <w:rFonts w:ascii="Book Antiqua" w:eastAsia="Book Antiqua" w:hAnsi="Book Antiqua" w:cs="Book Antiqua"/>
          <w:color w:val="000000"/>
        </w:rPr>
        <w:t>computed tomography</w:t>
      </w:r>
      <w:r>
        <w:rPr>
          <w:rFonts w:ascii="Book Antiqua" w:eastAsia="Book Antiqua" w:hAnsi="Book Antiqua" w:cs="Book Antiqua"/>
          <w:color w:val="000000"/>
        </w:rPr>
        <w:t xml:space="preserve"> angiography, </w:t>
      </w:r>
      <w:r w:rsidR="001D5405">
        <w:rPr>
          <w:rFonts w:ascii="Book Antiqua" w:eastAsia="Book Antiqua" w:hAnsi="Book Antiqua" w:cs="Book Antiqua"/>
          <w:color w:val="000000"/>
        </w:rPr>
        <w:t xml:space="preserve">magnetic resonance </w:t>
      </w:r>
      <w:r w:rsidR="001D5405">
        <w:rPr>
          <w:rFonts w:ascii="Book Antiqua" w:hAnsi="Book Antiqua" w:cs="Book Antiqua" w:hint="eastAsia"/>
          <w:color w:val="000000"/>
          <w:lang w:eastAsia="zh-CN"/>
        </w:rPr>
        <w:t>(</w:t>
      </w:r>
      <w:r>
        <w:rPr>
          <w:rFonts w:ascii="Book Antiqua" w:eastAsia="Book Antiqua" w:hAnsi="Book Antiqua" w:cs="Book Antiqua"/>
          <w:color w:val="000000"/>
        </w:rPr>
        <w:t>MR</w:t>
      </w:r>
      <w:r w:rsidR="001D5405">
        <w:rPr>
          <w:rFonts w:ascii="Book Antiqua" w:hAnsi="Book Antiqua" w:cs="Book Antiqua" w:hint="eastAsia"/>
          <w:color w:val="000000"/>
          <w:lang w:eastAsia="zh-CN"/>
        </w:rPr>
        <w:t>)</w:t>
      </w:r>
      <w:r>
        <w:rPr>
          <w:rFonts w:ascii="Book Antiqua" w:eastAsia="Book Antiqua" w:hAnsi="Book Antiqua" w:cs="Book Antiqua"/>
          <w:color w:val="000000"/>
        </w:rPr>
        <w:t xml:space="preserve"> including four-dimensional flow and digital subtraction angiography, were performed preoperatively to assess the possible venous, arterial and neoplastic causes of the PT; and four-dimensional flow MR was re-examined to show the hemodynamic changes two weeks after ligation. We analyzed the manifestations of the DV, discussed the common features of venous PT in combination with our previous work and the literature, and proposed a potentially efficient diagnosis and treatment strategy for venous PT.</w:t>
      </w:r>
    </w:p>
    <w:p w14:paraId="509BD9CB" w14:textId="77777777" w:rsidR="00A77B3E" w:rsidRDefault="001D5405">
      <w:pPr>
        <w:spacing w:line="360" w:lineRule="auto"/>
        <w:jc w:val="both"/>
      </w:pPr>
      <w:r>
        <w:br w:type="page"/>
      </w:r>
      <w:r w:rsidR="00ED099A">
        <w:rPr>
          <w:rFonts w:ascii="Book Antiqua" w:eastAsia="Book Antiqua" w:hAnsi="Book Antiqua" w:cs="Book Antiqua"/>
          <w:b/>
          <w:caps/>
          <w:color w:val="000000"/>
          <w:u w:val="single"/>
        </w:rPr>
        <w:lastRenderedPageBreak/>
        <w:t>INTRODUCTION</w:t>
      </w:r>
    </w:p>
    <w:p w14:paraId="05FF3437" w14:textId="77777777" w:rsidR="001D5405" w:rsidRDefault="00ED099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Pulsatile tinnitus (PT) mostly presents as a pulse-synchronous annoying sound. The long-term presence of this sound severely affects a patient’s quality of life and may lead to both functional and structural brain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Various causes have been reported. Some of these causes were confirmed by surgeries while others were only presented as case-control observations. The detection rate of the causes of PT varies greatly, which is mainly attributable to both different examination strategies and subjective knowledge about PT. After clinical and radiological evaluations, a considerable number of patients were classified as idiopathic, meaning targeted treatment could not be performed.</w:t>
      </w:r>
    </w:p>
    <w:p w14:paraId="2A82D1F0" w14:textId="77777777" w:rsidR="001D5405" w:rsidRDefault="00ED099A" w:rsidP="001D540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Diploic veins (DVs) are valveless channels with a single epithelial layer coursing through the diploic space of the </w:t>
      </w:r>
      <w:proofErr w:type="gramStart"/>
      <w:r>
        <w:rPr>
          <w:rFonts w:ascii="Book Antiqua" w:eastAsia="Book Antiqua" w:hAnsi="Book Antiqua" w:cs="Book Antiqua"/>
          <w:color w:val="000000"/>
        </w:rPr>
        <w:t>calvaria</w:t>
      </w:r>
      <w:r>
        <w:rPr>
          <w:rFonts w:ascii="Book Antiqua" w:eastAsia="Book Antiqua" w:hAnsi="Book Antiqua" w:cs="Book Antiqua"/>
          <w:color w:val="000000"/>
          <w:vertAlign w:val="superscript"/>
        </w:rPr>
        <w:t>[</w:t>
      </w:r>
      <w:proofErr w:type="gramEnd"/>
      <w:r w:rsidR="00FE4911">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Their sizes and patterns vary greatly among individuals. The pathophysiological roles of DVs have not yet been well recognized. Several conditions, including reabsorption of cerebrospinal fluid, acute subdural hematoma, thrombosis, arteriovenous fistulas, intracranial and external communicating infections and cancer metastases, have been reported to be related to </w:t>
      </w:r>
      <w:proofErr w:type="gramStart"/>
      <w:r>
        <w:rPr>
          <w:rFonts w:ascii="Book Antiqua" w:eastAsia="Book Antiqua" w:hAnsi="Book Antiqua" w:cs="Book Antiqua"/>
          <w:color w:val="000000"/>
        </w:rPr>
        <w:t>DV</w:t>
      </w:r>
      <w:r>
        <w:rPr>
          <w:rFonts w:ascii="Book Antiqua" w:eastAsia="Book Antiqua" w:hAnsi="Book Antiqua" w:cs="Book Antiqua"/>
          <w:color w:val="000000"/>
          <w:vertAlign w:val="superscript"/>
        </w:rPr>
        <w:t>[</w:t>
      </w:r>
      <w:proofErr w:type="gramEnd"/>
      <w:r w:rsidR="00FE4911">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7BCA140" w14:textId="77777777" w:rsidR="00A77B3E" w:rsidRDefault="00ED099A" w:rsidP="001D5405">
      <w:pPr>
        <w:spacing w:line="360" w:lineRule="auto"/>
        <w:ind w:firstLineChars="100" w:firstLine="240"/>
        <w:jc w:val="both"/>
      </w:pPr>
      <w:r>
        <w:rPr>
          <w:rFonts w:ascii="Book Antiqua" w:eastAsia="Book Antiqua" w:hAnsi="Book Antiqua" w:cs="Book Antiqua"/>
          <w:color w:val="000000"/>
        </w:rPr>
        <w:t xml:space="preserve">We herein report a large vine </w:t>
      </w:r>
      <w:r w:rsidR="001D5405">
        <w:rPr>
          <w:rFonts w:ascii="Book Antiqua" w:eastAsia="Book Antiqua" w:hAnsi="Book Antiqua" w:cs="Book Antiqua"/>
          <w:color w:val="000000"/>
        </w:rPr>
        <w:t>DV</w:t>
      </w:r>
      <w:r>
        <w:rPr>
          <w:rFonts w:ascii="Book Antiqua" w:eastAsia="Book Antiqua" w:hAnsi="Book Antiqua" w:cs="Book Antiqua"/>
          <w:color w:val="000000"/>
        </w:rPr>
        <w:t xml:space="preserve"> as a treatable cause of PT, which was confirmed by ligation. Thorough examinations, including computed tomography arteriography and venography (CTA/V), four-dimensional flow magnetic resonance (4D flow MR) and digital subtraction angiography (DSA), were performed. We analyzed the characteristics of DVs, discussed the common features of venous PT combined with our previous work and the literature, and proposed a potentially efficient diagnosis and treatment strategy for venous PT.</w:t>
      </w:r>
    </w:p>
    <w:p w14:paraId="1A8315E1" w14:textId="77777777" w:rsidR="00A77B3E" w:rsidRDefault="00A77B3E">
      <w:pPr>
        <w:spacing w:line="360" w:lineRule="auto"/>
        <w:jc w:val="both"/>
      </w:pPr>
    </w:p>
    <w:p w14:paraId="31EB1582" w14:textId="77777777" w:rsidR="00A77B3E" w:rsidRDefault="00ED099A">
      <w:pPr>
        <w:spacing w:line="360" w:lineRule="auto"/>
        <w:jc w:val="both"/>
      </w:pPr>
      <w:r>
        <w:rPr>
          <w:rFonts w:ascii="Book Antiqua" w:eastAsia="Book Antiqua" w:hAnsi="Book Antiqua" w:cs="Book Antiqua"/>
          <w:b/>
          <w:caps/>
          <w:color w:val="000000"/>
          <w:u w:val="single"/>
        </w:rPr>
        <w:t>CASE PRESENTATION</w:t>
      </w:r>
    </w:p>
    <w:p w14:paraId="22A4DB9E" w14:textId="77777777" w:rsidR="00A77B3E" w:rsidRDefault="00ED099A">
      <w:pPr>
        <w:spacing w:line="360" w:lineRule="auto"/>
        <w:jc w:val="both"/>
      </w:pPr>
      <w:r>
        <w:rPr>
          <w:rFonts w:ascii="Book Antiqua" w:eastAsia="Book Antiqua" w:hAnsi="Book Antiqua" w:cs="Book Antiqua"/>
          <w:b/>
          <w:i/>
          <w:color w:val="000000"/>
        </w:rPr>
        <w:t>Chief complaints</w:t>
      </w:r>
    </w:p>
    <w:p w14:paraId="298A0980" w14:textId="77777777" w:rsidR="00A77B3E" w:rsidRDefault="00ED099A">
      <w:pPr>
        <w:spacing w:line="360" w:lineRule="auto"/>
        <w:jc w:val="both"/>
      </w:pPr>
      <w:r>
        <w:rPr>
          <w:rFonts w:ascii="Book Antiqua" w:eastAsia="Book Antiqua" w:hAnsi="Book Antiqua" w:cs="Book Antiqua"/>
          <w:color w:val="000000"/>
        </w:rPr>
        <w:t>A 38-year-old woman presented persistent right-side PT without any obvious trigger or cause, which affected her nighttime sleep. This sound could be heard by herself and others, and it was synchronous with her heartbeat.</w:t>
      </w:r>
    </w:p>
    <w:p w14:paraId="2F9B49D2" w14:textId="77777777" w:rsidR="00A77B3E" w:rsidRDefault="00A77B3E">
      <w:pPr>
        <w:spacing w:line="360" w:lineRule="auto"/>
        <w:jc w:val="both"/>
      </w:pPr>
    </w:p>
    <w:p w14:paraId="736BBA5A" w14:textId="77777777" w:rsidR="00A77B3E" w:rsidRDefault="00ED099A">
      <w:pPr>
        <w:spacing w:line="360" w:lineRule="auto"/>
        <w:jc w:val="both"/>
      </w:pPr>
      <w:r>
        <w:rPr>
          <w:rFonts w:ascii="Book Antiqua" w:eastAsia="Book Antiqua" w:hAnsi="Book Antiqua" w:cs="Book Antiqua"/>
          <w:b/>
          <w:i/>
          <w:color w:val="000000"/>
        </w:rPr>
        <w:lastRenderedPageBreak/>
        <w:t>History of present illness</w:t>
      </w:r>
    </w:p>
    <w:p w14:paraId="06D91053" w14:textId="77777777" w:rsidR="00A77B3E" w:rsidRDefault="00ED099A">
      <w:pPr>
        <w:spacing w:line="360" w:lineRule="auto"/>
        <w:jc w:val="both"/>
      </w:pPr>
      <w:r>
        <w:rPr>
          <w:rStyle w:val="fontstyle01"/>
          <w:rFonts w:ascii="Book Antiqua" w:eastAsia="Book Antiqua" w:hAnsi="Book Antiqua" w:cs="Book Antiqua"/>
          <w:color w:val="000000"/>
        </w:rPr>
        <w:t>The symptoms had been present for 2 years. There was no previous history of ear</w:t>
      </w:r>
      <w:r w:rsidR="001D5405">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lesions</w:t>
      </w:r>
      <w:r w:rsidR="001D5405">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or hearing loss.</w:t>
      </w:r>
    </w:p>
    <w:p w14:paraId="5053FCEB" w14:textId="77777777" w:rsidR="00A77B3E" w:rsidRDefault="00A77B3E">
      <w:pPr>
        <w:spacing w:line="360" w:lineRule="auto"/>
        <w:jc w:val="both"/>
      </w:pPr>
    </w:p>
    <w:p w14:paraId="411AA920" w14:textId="77777777" w:rsidR="00A77B3E" w:rsidRDefault="00ED099A">
      <w:pPr>
        <w:spacing w:line="360" w:lineRule="auto"/>
        <w:jc w:val="both"/>
      </w:pPr>
      <w:r>
        <w:rPr>
          <w:rFonts w:ascii="Book Antiqua" w:eastAsia="Book Antiqua" w:hAnsi="Book Antiqua" w:cs="Book Antiqua"/>
          <w:b/>
          <w:i/>
          <w:color w:val="000000"/>
        </w:rPr>
        <w:t>History of past illness</w:t>
      </w:r>
    </w:p>
    <w:p w14:paraId="36D6FDBA" w14:textId="77777777" w:rsidR="00A77B3E" w:rsidRDefault="00ED099A">
      <w:pPr>
        <w:spacing w:line="360" w:lineRule="auto"/>
        <w:jc w:val="both"/>
      </w:pPr>
      <w:r>
        <w:rPr>
          <w:rStyle w:val="fontstyle01"/>
          <w:rFonts w:ascii="Book Antiqua" w:eastAsia="Book Antiqua" w:hAnsi="Book Antiqua" w:cs="Book Antiqua"/>
          <w:color w:val="000000"/>
        </w:rPr>
        <w:t>T</w:t>
      </w:r>
      <w:r>
        <w:rPr>
          <w:rFonts w:ascii="Book Antiqua" w:eastAsia="Book Antiqua" w:hAnsi="Book Antiqua" w:cs="Book Antiqua"/>
          <w:color w:val="000000"/>
        </w:rPr>
        <w:t>he patient was in good health with no history of trauma, hypertension, hyperthyroidism, temporomandibular joint disorders or a patulous eustachian tube.</w:t>
      </w:r>
    </w:p>
    <w:p w14:paraId="70D09EE3" w14:textId="77777777" w:rsidR="00A77B3E" w:rsidRDefault="00A77B3E">
      <w:pPr>
        <w:spacing w:line="360" w:lineRule="auto"/>
        <w:jc w:val="both"/>
      </w:pPr>
    </w:p>
    <w:p w14:paraId="0E6C4DE6" w14:textId="77777777" w:rsidR="00A77B3E" w:rsidRDefault="00ED099A">
      <w:pPr>
        <w:spacing w:line="360" w:lineRule="auto"/>
        <w:jc w:val="both"/>
      </w:pPr>
      <w:r>
        <w:rPr>
          <w:rFonts w:ascii="Book Antiqua" w:eastAsia="Book Antiqua" w:hAnsi="Book Antiqua" w:cs="Book Antiqua"/>
          <w:b/>
          <w:i/>
          <w:color w:val="000000"/>
        </w:rPr>
        <w:t>Personal and family history</w:t>
      </w:r>
    </w:p>
    <w:p w14:paraId="6BF52587" w14:textId="77777777" w:rsidR="00A77B3E" w:rsidRDefault="00ED099A">
      <w:pPr>
        <w:spacing w:line="360" w:lineRule="auto"/>
        <w:jc w:val="both"/>
      </w:pPr>
      <w:r>
        <w:rPr>
          <w:rStyle w:val="fontstyle01"/>
          <w:rFonts w:ascii="Book Antiqua" w:eastAsia="Book Antiqua" w:hAnsi="Book Antiqua" w:cs="Book Antiqua"/>
          <w:color w:val="000000"/>
        </w:rPr>
        <w:t>Her family history was unremarkable.</w:t>
      </w:r>
    </w:p>
    <w:p w14:paraId="36AD95FE" w14:textId="77777777" w:rsidR="00A77B3E" w:rsidRDefault="00A77B3E">
      <w:pPr>
        <w:spacing w:line="360" w:lineRule="auto"/>
        <w:jc w:val="both"/>
      </w:pPr>
    </w:p>
    <w:p w14:paraId="3C60051E" w14:textId="77777777" w:rsidR="00A77B3E" w:rsidRDefault="00ED099A">
      <w:pPr>
        <w:spacing w:line="360" w:lineRule="auto"/>
        <w:jc w:val="both"/>
      </w:pPr>
      <w:r>
        <w:rPr>
          <w:rFonts w:ascii="Book Antiqua" w:eastAsia="Book Antiqua" w:hAnsi="Book Antiqua" w:cs="Book Antiqua"/>
          <w:b/>
          <w:i/>
          <w:color w:val="000000"/>
        </w:rPr>
        <w:t>Physical examination</w:t>
      </w:r>
    </w:p>
    <w:p w14:paraId="4AB1338E" w14:textId="77777777" w:rsidR="00A77B3E" w:rsidRDefault="00ED099A">
      <w:pPr>
        <w:spacing w:line="360" w:lineRule="auto"/>
        <w:jc w:val="both"/>
      </w:pPr>
      <w:r>
        <w:rPr>
          <w:rFonts w:ascii="Book Antiqua" w:eastAsia="Book Antiqua" w:hAnsi="Book Antiqua" w:cs="Book Antiqua"/>
          <w:color w:val="000000"/>
        </w:rPr>
        <w:t>Physical examination revealed that the PT temporarily disappeared when compressing the right jugular vein, hinting that the PT was likely to be produced by venous</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anomalies. In addition, there</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no abnormal results found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otoscopy, pure tone audiometry, tympanometry, acoustic stapedius reflex</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or</w:t>
      </w:r>
      <w:r w:rsidR="001D5405">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tubomanometry</w:t>
      </w:r>
      <w:proofErr w:type="spellEnd"/>
      <w:r>
        <w:rPr>
          <w:rFonts w:ascii="Book Antiqua" w:eastAsia="Book Antiqua" w:hAnsi="Book Antiqua" w:cs="Book Antiqua"/>
          <w:color w:val="000000"/>
        </w:rPr>
        <w:t>.</w:t>
      </w:r>
    </w:p>
    <w:p w14:paraId="0B139865" w14:textId="77777777" w:rsidR="00A77B3E" w:rsidRDefault="00A77B3E">
      <w:pPr>
        <w:spacing w:line="360" w:lineRule="auto"/>
        <w:jc w:val="both"/>
      </w:pPr>
    </w:p>
    <w:p w14:paraId="09CA0AF3" w14:textId="77777777" w:rsidR="00A77B3E" w:rsidRDefault="00ED099A">
      <w:pPr>
        <w:spacing w:line="360" w:lineRule="auto"/>
        <w:jc w:val="both"/>
      </w:pPr>
      <w:r>
        <w:rPr>
          <w:rFonts w:ascii="Book Antiqua" w:eastAsia="Book Antiqua" w:hAnsi="Book Antiqua" w:cs="Book Antiqua"/>
          <w:b/>
          <w:i/>
          <w:color w:val="000000"/>
        </w:rPr>
        <w:t>Laboratory examinations</w:t>
      </w:r>
    </w:p>
    <w:p w14:paraId="2712BEDB" w14:textId="77777777" w:rsidR="00A77B3E" w:rsidRDefault="00ED099A">
      <w:pPr>
        <w:spacing w:line="360" w:lineRule="auto"/>
        <w:jc w:val="both"/>
      </w:pPr>
      <w:r>
        <w:rPr>
          <w:rStyle w:val="fontstyle01"/>
          <w:rFonts w:ascii="Book Antiqua" w:eastAsia="Book Antiqua" w:hAnsi="Book Antiqua" w:cs="Book Antiqua"/>
          <w:color w:val="000000"/>
        </w:rPr>
        <w:t>All laboratory examinations were within the normal range.</w:t>
      </w:r>
    </w:p>
    <w:p w14:paraId="1530A257" w14:textId="77777777" w:rsidR="00A77B3E" w:rsidRDefault="00A77B3E">
      <w:pPr>
        <w:spacing w:line="360" w:lineRule="auto"/>
        <w:jc w:val="both"/>
      </w:pPr>
    </w:p>
    <w:p w14:paraId="05D0A1BA" w14:textId="77777777" w:rsidR="00A77B3E" w:rsidRDefault="00ED099A">
      <w:pPr>
        <w:spacing w:line="360" w:lineRule="auto"/>
        <w:jc w:val="both"/>
      </w:pPr>
      <w:r>
        <w:rPr>
          <w:rFonts w:ascii="Book Antiqua" w:eastAsia="Book Antiqua" w:hAnsi="Book Antiqua" w:cs="Book Antiqua"/>
          <w:b/>
          <w:i/>
          <w:color w:val="000000"/>
        </w:rPr>
        <w:t>Imaging examinations</w:t>
      </w:r>
    </w:p>
    <w:p w14:paraId="2FD8FFF0" w14:textId="77777777" w:rsidR="00A77B3E" w:rsidRDefault="00ED099A">
      <w:pPr>
        <w:spacing w:line="360" w:lineRule="auto"/>
        <w:jc w:val="both"/>
      </w:pPr>
      <w:r>
        <w:rPr>
          <w:rFonts w:ascii="Book Antiqua" w:eastAsia="Book Antiqua" w:hAnsi="Book Antiqua" w:cs="Book Antiqua"/>
          <w:color w:val="000000"/>
        </w:rPr>
        <w:t xml:space="preserve">CTA/V was performed according to our previous </w:t>
      </w:r>
      <w:proofErr w:type="gramStart"/>
      <w:r>
        <w:rPr>
          <w:rFonts w:ascii="Book Antiqua" w:eastAsia="Book Antiqua" w:hAnsi="Book Antiqua" w:cs="Book Antiqua"/>
          <w:color w:val="000000"/>
        </w:rPr>
        <w:t>study</w:t>
      </w:r>
      <w:r w:rsidR="001D5405">
        <w:rPr>
          <w:rFonts w:ascii="Book Antiqua" w:hAnsi="Book Antiqua" w:cs="Book Antiqua" w:hint="eastAsia"/>
          <w:color w:val="000000"/>
          <w:vertAlign w:val="superscript"/>
          <w:lang w:eastAsia="zh-CN"/>
        </w:rPr>
        <w:t>[</w:t>
      </w:r>
      <w:proofErr w:type="gramEnd"/>
      <w:r w:rsidR="00FE4911">
        <w:rPr>
          <w:rFonts w:ascii="Book Antiqua" w:hAnsi="Book Antiqua" w:cs="Book Antiqua" w:hint="eastAsia"/>
          <w:color w:val="000000"/>
          <w:szCs w:val="20"/>
          <w:vertAlign w:val="superscript"/>
          <w:lang w:eastAsia="zh-CN"/>
        </w:rPr>
        <w:t>4</w:t>
      </w:r>
      <w:r w:rsidR="001D5405">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while 4D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MR was performed</w:t>
      </w:r>
      <w:r w:rsidR="001D5405">
        <w:rPr>
          <w:rFonts w:ascii="Book Antiqua" w:hAnsi="Book Antiqua" w:cs="Book Antiqua" w:hint="eastAsia"/>
          <w:color w:val="000000"/>
          <w:lang w:eastAsia="zh-CN"/>
        </w:rPr>
        <w:t xml:space="preserve"> </w:t>
      </w:r>
      <w:r>
        <w:rPr>
          <w:rFonts w:ascii="Book Antiqua" w:eastAsia="Book Antiqua" w:hAnsi="Book Antiqua" w:cs="Book Antiqua"/>
          <w:color w:val="000000"/>
        </w:rPr>
        <w:t>according</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to Li</w:t>
      </w:r>
      <w:r w:rsidR="00FE4911">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sidR="00FE4911">
        <w:rPr>
          <w:rFonts w:ascii="Book Antiqua" w:hAnsi="Book Antiqua" w:cs="Book Antiqua" w:hint="eastAsia"/>
          <w:color w:val="000000"/>
          <w:vertAlign w:val="superscript"/>
          <w:lang w:eastAsia="zh-CN"/>
        </w:rPr>
        <w:t>[</w:t>
      </w:r>
      <w:r w:rsidR="00FE4911">
        <w:rPr>
          <w:rFonts w:ascii="Book Antiqua" w:eastAsia="Book Antiqua" w:hAnsi="Book Antiqua" w:cs="Book Antiqua"/>
          <w:color w:val="000000"/>
          <w:szCs w:val="20"/>
          <w:vertAlign w:val="superscript"/>
        </w:rPr>
        <w:t>5</w:t>
      </w:r>
      <w:r w:rsidR="00FE491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t>
      </w:r>
      <w:bookmarkStart w:id="5" w:name="_Hlk54004097"/>
      <w:r w:rsidR="00FE4911">
        <w:rPr>
          <w:rFonts w:ascii="Book Antiqua" w:hAnsi="Book Antiqua" w:cs="Book Antiqua" w:hint="eastAsia"/>
          <w:color w:val="000000"/>
          <w:lang w:eastAsia="zh-CN"/>
        </w:rPr>
        <w:t>C</w:t>
      </w:r>
      <w:r w:rsidR="00FE4911" w:rsidRPr="00313B45">
        <w:rPr>
          <w:rFonts w:ascii="Book Antiqua" w:eastAsia="Book Antiqua" w:hAnsi="Book Antiqua" w:cs="Book Antiqua"/>
          <w:color w:val="000000"/>
        </w:rPr>
        <w:t>omputed tomography</w:t>
      </w:r>
      <w:bookmarkEnd w:id="5"/>
      <w:r w:rsidR="00FE4911">
        <w:rPr>
          <w:rFonts w:ascii="Book Antiqua" w:eastAsia="Book Antiqua" w:hAnsi="Book Antiqua" w:cs="Book Antiqua"/>
          <w:color w:val="000000"/>
        </w:rPr>
        <w:t xml:space="preserve"> </w:t>
      </w:r>
      <w:r w:rsidR="00FE4911">
        <w:rPr>
          <w:rFonts w:ascii="Book Antiqua" w:hAnsi="Book Antiqua" w:cs="Book Antiqua" w:hint="eastAsia"/>
          <w:color w:val="000000"/>
          <w:lang w:eastAsia="zh-CN"/>
        </w:rPr>
        <w:t>(</w:t>
      </w:r>
      <w:r>
        <w:rPr>
          <w:rFonts w:ascii="Book Antiqua" w:eastAsia="Book Antiqua" w:hAnsi="Book Antiqua" w:cs="Book Antiqua"/>
          <w:color w:val="000000"/>
        </w:rPr>
        <w:t>CT</w:t>
      </w:r>
      <w:r w:rsidR="00FE491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E4911" w:rsidRPr="00FC58BB">
        <w:rPr>
          <w:rFonts w:ascii="Book Antiqua" w:eastAsia="Book Antiqua" w:hAnsi="Book Antiqua" w:cs="Book Antiqua"/>
          <w:color w:val="000000"/>
        </w:rPr>
        <w:t>magnetic resonance</w:t>
      </w:r>
      <w:r w:rsidR="00FE4911">
        <w:rPr>
          <w:rFonts w:ascii="Book Antiqua" w:eastAsia="Book Antiqua" w:hAnsi="Book Antiqua" w:cs="Book Antiqua"/>
          <w:color w:val="000000"/>
        </w:rPr>
        <w:t xml:space="preserve"> </w:t>
      </w:r>
      <w:r w:rsidR="00FE4911">
        <w:rPr>
          <w:rFonts w:ascii="Book Antiqua" w:hAnsi="Book Antiqua" w:cs="Book Antiqua" w:hint="eastAsia"/>
          <w:color w:val="000000"/>
          <w:lang w:eastAsia="zh-CN"/>
        </w:rPr>
        <w:t>(</w:t>
      </w:r>
      <w:r>
        <w:rPr>
          <w:rFonts w:ascii="Book Antiqua" w:eastAsia="Book Antiqua" w:hAnsi="Book Antiqua" w:cs="Book Antiqua"/>
          <w:color w:val="000000"/>
        </w:rPr>
        <w:t>MR</w:t>
      </w:r>
      <w:r w:rsidR="00FE4911">
        <w:rPr>
          <w:rFonts w:ascii="Book Antiqua" w:hAnsi="Book Antiqua" w:cs="Book Antiqua" w:hint="eastAsia"/>
          <w:color w:val="000000"/>
          <w:lang w:eastAsia="zh-CN"/>
        </w:rPr>
        <w:t>)</w:t>
      </w:r>
      <w:r>
        <w:rPr>
          <w:rFonts w:ascii="Book Antiqua" w:eastAsia="Book Antiqua" w:hAnsi="Book Antiqua" w:cs="Book Antiqua"/>
          <w:color w:val="000000"/>
        </w:rPr>
        <w:t xml:space="preserve"> and DSA all showed a dilated vine DV on the symptomatic side, coursing from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parietal region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toward the junction of</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 sinus and sigmoid sinus (Figures 1-3). The maximum diameter of the DV was 3.8 mm. CT showed that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caudal DV passed through the mastoid air cells posteriorly in a dehiscent canal, which resulted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direct communication between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 and the mastoid air cells. No other obvious abnormalities associated with PT were found.</w:t>
      </w:r>
    </w:p>
    <w:p w14:paraId="32DF69D6" w14:textId="77777777" w:rsidR="00A77B3E" w:rsidRDefault="00ED099A" w:rsidP="00FE4911">
      <w:pPr>
        <w:spacing w:line="360" w:lineRule="auto"/>
        <w:ind w:firstLineChars="100" w:firstLine="240"/>
        <w:jc w:val="both"/>
      </w:pPr>
      <w:r>
        <w:rPr>
          <w:rFonts w:ascii="Book Antiqua" w:eastAsia="Book Antiqua" w:hAnsi="Book Antiqua" w:cs="Book Antiqua"/>
          <w:color w:val="000000"/>
        </w:rPr>
        <w:lastRenderedPageBreak/>
        <w:t>4D flow MR showed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blood flow in the DV ran toward the transverse-sigmoid sinus in all phases of the cardiac cycle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with no backward flow demonstrated. The closer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 was to the transverse-sigmoid sinus, the higher the velocity. The preoperative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maximum through-plane velocity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average through-plane velocity of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were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31.5 cm/s and 18.3 cm/s, respectively.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 vortex or turbulence was found in the DV or transverse sinus</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while turbulence formed in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distal sigmoid sinus. The preoperative maximum through-plane velocity and average through-plane velocity of the transverse sinus were 59.1 cm/s and 26.1 cm/s while the postoperative maximum through-plane velocity and average through-plane velocity of the transverse sinus were 107.3 cm/s and 23.3 cm/s, respectively.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residual</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 was noted on 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which was performed two weeks after the surgery.</w:t>
      </w:r>
    </w:p>
    <w:p w14:paraId="3FEC13CE" w14:textId="77777777" w:rsidR="00A77B3E" w:rsidRDefault="00A77B3E" w:rsidP="00FE4911">
      <w:pPr>
        <w:spacing w:line="360" w:lineRule="auto"/>
        <w:jc w:val="both"/>
        <w:rPr>
          <w:lang w:eastAsia="zh-CN"/>
        </w:rPr>
      </w:pPr>
      <w:bookmarkStart w:id="6" w:name="OLE_LINK3"/>
      <w:bookmarkStart w:id="7" w:name="OLE_LINK4"/>
    </w:p>
    <w:p w14:paraId="5EC0903D" w14:textId="77777777" w:rsidR="00A77B3E" w:rsidRDefault="00ED099A">
      <w:pPr>
        <w:spacing w:line="360" w:lineRule="auto"/>
        <w:jc w:val="both"/>
      </w:pPr>
      <w:r>
        <w:rPr>
          <w:rFonts w:ascii="Book Antiqua" w:eastAsia="Book Antiqua" w:hAnsi="Book Antiqua" w:cs="Book Antiqua"/>
          <w:b/>
          <w:caps/>
          <w:color w:val="000000"/>
          <w:u w:val="single"/>
        </w:rPr>
        <w:t>MULTIDISCIPLINARY EXPERT CONSULTATION</w:t>
      </w:r>
    </w:p>
    <w:bookmarkEnd w:id="6"/>
    <w:bookmarkEnd w:id="7"/>
    <w:p w14:paraId="1C6A5C2A" w14:textId="77777777" w:rsidR="00A77B3E" w:rsidRDefault="00ED099A">
      <w:pPr>
        <w:spacing w:line="360" w:lineRule="auto"/>
        <w:jc w:val="both"/>
      </w:pPr>
      <w:r>
        <w:rPr>
          <w:rStyle w:val="fontstyle01"/>
          <w:rFonts w:ascii="Book Antiqua" w:eastAsia="Book Antiqua" w:hAnsi="Book Antiqua" w:cs="Book Antiqua"/>
          <w:b/>
          <w:bCs/>
          <w:i/>
          <w:iCs/>
          <w:color w:val="000000"/>
        </w:rPr>
        <w:t>Zhen-</w:t>
      </w:r>
      <w:r w:rsidR="00FE4911">
        <w:rPr>
          <w:rStyle w:val="fontstyle01"/>
          <w:rFonts w:ascii="Book Antiqua" w:hAnsi="Book Antiqua" w:cs="Book Antiqua" w:hint="eastAsia"/>
          <w:b/>
          <w:bCs/>
          <w:i/>
          <w:iCs/>
          <w:color w:val="000000"/>
          <w:lang w:eastAsia="zh-CN"/>
        </w:rPr>
        <w:t>C</w:t>
      </w:r>
      <w:r>
        <w:rPr>
          <w:rStyle w:val="fontstyle01"/>
          <w:rFonts w:ascii="Book Antiqua" w:eastAsia="Book Antiqua" w:hAnsi="Book Antiqua" w:cs="Book Antiqua"/>
          <w:b/>
          <w:bCs/>
          <w:i/>
          <w:iCs/>
          <w:color w:val="000000"/>
        </w:rPr>
        <w:t>hang Wang,</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Professor,</w:t>
      </w:r>
      <w:r w:rsidR="00FE4911">
        <w:rPr>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Chief Doctor, Department of Radiology, Beijing Friendship Hospital, Capital Medical University; Peng-</w:t>
      </w:r>
      <w:r w:rsidR="00FE4911">
        <w:rPr>
          <w:rStyle w:val="fontstyle01"/>
          <w:rFonts w:ascii="Book Antiqua" w:hAnsi="Book Antiqua" w:cs="Book Antiqua" w:hint="eastAsia"/>
          <w:b/>
          <w:bCs/>
          <w:i/>
          <w:iCs/>
          <w:color w:val="000000"/>
          <w:lang w:eastAsia="zh-CN"/>
        </w:rPr>
        <w:t>F</w:t>
      </w:r>
      <w:r>
        <w:rPr>
          <w:rStyle w:val="fontstyle01"/>
          <w:rFonts w:ascii="Book Antiqua" w:eastAsia="Book Antiqua" w:hAnsi="Book Antiqua" w:cs="Book Antiqua"/>
          <w:b/>
          <w:bCs/>
          <w:i/>
          <w:iCs/>
          <w:color w:val="000000"/>
        </w:rPr>
        <w:t>ei Zhao,</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Associate Professor, Associate Chief Physician, Department</w:t>
      </w:r>
      <w:r w:rsidR="00FE4911">
        <w:rPr>
          <w:rStyle w:val="fontstyle01"/>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of Radiology, Beijing Friendship Hospital, Capital Medical University</w:t>
      </w:r>
    </w:p>
    <w:p w14:paraId="375E6F3B" w14:textId="77777777" w:rsidR="00A77B3E" w:rsidRDefault="00ED099A">
      <w:pPr>
        <w:spacing w:line="360" w:lineRule="auto"/>
        <w:jc w:val="both"/>
      </w:pPr>
      <w:r>
        <w:rPr>
          <w:rFonts w:ascii="Book Antiqua" w:eastAsia="Book Antiqua" w:hAnsi="Book Antiqua" w:cs="Book Antiqua"/>
          <w:color w:val="000000"/>
        </w:rPr>
        <w:t>Imaging examinations (CTV, 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 and DSA) were used to confirm the etiology of PT, visualize the blood flow and quantify the flow velocity.</w:t>
      </w:r>
    </w:p>
    <w:p w14:paraId="3CDDF836" w14:textId="77777777" w:rsidR="00A77B3E" w:rsidRDefault="00A77B3E">
      <w:pPr>
        <w:spacing w:line="360" w:lineRule="auto"/>
        <w:jc w:val="both"/>
      </w:pPr>
    </w:p>
    <w:p w14:paraId="2A87F7ED" w14:textId="0E9AA7F3" w:rsidR="00A77B3E" w:rsidRDefault="00ED099A">
      <w:pPr>
        <w:spacing w:line="360" w:lineRule="auto"/>
        <w:jc w:val="both"/>
      </w:pPr>
      <w:r>
        <w:rPr>
          <w:rStyle w:val="fontstyle01"/>
          <w:rFonts w:ascii="Book Antiqua" w:eastAsia="Book Antiqua" w:hAnsi="Book Antiqua" w:cs="Book Antiqua"/>
          <w:b/>
          <w:bCs/>
          <w:i/>
          <w:iCs/>
          <w:color w:val="000000"/>
        </w:rPr>
        <w:t>Shu-</w:t>
      </w:r>
      <w:r w:rsidR="00FE4911">
        <w:rPr>
          <w:rStyle w:val="fontstyle01"/>
          <w:rFonts w:ascii="Book Antiqua" w:hAnsi="Book Antiqua" w:cs="Book Antiqua" w:hint="eastAsia"/>
          <w:b/>
          <w:bCs/>
          <w:i/>
          <w:iCs/>
          <w:color w:val="000000"/>
          <w:lang w:eastAsia="zh-CN"/>
        </w:rPr>
        <w:t>S</w:t>
      </w:r>
      <w:r>
        <w:rPr>
          <w:rStyle w:val="fontstyle01"/>
          <w:rFonts w:ascii="Book Antiqua" w:eastAsia="Book Antiqua" w:hAnsi="Book Antiqua" w:cs="Book Antiqua"/>
          <w:b/>
          <w:bCs/>
          <w:i/>
          <w:iCs/>
          <w:color w:val="000000"/>
        </w:rPr>
        <w:t>heng Gong,</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MD, PhD, Professor,</w:t>
      </w:r>
      <w:r w:rsidR="00FE4911">
        <w:rPr>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Chief Doctor, Department of</w:t>
      </w:r>
      <w:r w:rsidR="00FE4911">
        <w:rPr>
          <w:rStyle w:val="fontstyle01"/>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Otolaryngology Head and Neck Surgery, Beijing Friendship Hospital, Capital Medical University; Rong Zeng, MD, PhD, </w:t>
      </w:r>
      <w:r w:rsidR="00555C41">
        <w:rPr>
          <w:rFonts w:ascii="Book Antiqua" w:eastAsia="Book Antiqua" w:hAnsi="Book Antiqua" w:cs="Book Antiqua"/>
          <w:b/>
          <w:bCs/>
          <w:i/>
          <w:iCs/>
          <w:color w:val="000000"/>
        </w:rPr>
        <w:t>A</w:t>
      </w:r>
      <w:r>
        <w:rPr>
          <w:rFonts w:ascii="Book Antiqua" w:eastAsia="Book Antiqua" w:hAnsi="Book Antiqua" w:cs="Book Antiqua"/>
          <w:b/>
          <w:bCs/>
          <w:i/>
          <w:iCs/>
          <w:color w:val="000000"/>
        </w:rPr>
        <w:t xml:space="preserve">ttending </w:t>
      </w:r>
      <w:r w:rsidR="00555C41">
        <w:rPr>
          <w:rFonts w:ascii="Book Antiqua" w:eastAsia="Book Antiqua" w:hAnsi="Book Antiqua" w:cs="Book Antiqua"/>
          <w:b/>
          <w:bCs/>
          <w:i/>
          <w:iCs/>
          <w:color w:val="000000"/>
        </w:rPr>
        <w:t>D</w:t>
      </w:r>
      <w:r>
        <w:rPr>
          <w:rFonts w:ascii="Book Antiqua" w:eastAsia="Book Antiqua" w:hAnsi="Book Antiqua" w:cs="Book Antiqua"/>
          <w:b/>
          <w:bCs/>
          <w:i/>
          <w:iCs/>
          <w:color w:val="000000"/>
        </w:rPr>
        <w:t>octor, Department</w:t>
      </w:r>
      <w:r w:rsidR="00FE4911">
        <w:rPr>
          <w:rStyle w:val="fontstyle01"/>
          <w:rFonts w:ascii="Book Antiqua" w:hAnsi="Book Antiqua" w:cs="Book Antiqua" w:hint="eastAsia"/>
          <w:b/>
          <w:bCs/>
          <w:i/>
          <w:iCs/>
          <w:color w:val="000000"/>
          <w:lang w:eastAsia="zh-CN"/>
        </w:rPr>
        <w:t xml:space="preserve"> </w:t>
      </w:r>
      <w:r>
        <w:rPr>
          <w:rStyle w:val="fontstyle01"/>
          <w:rFonts w:ascii="Book Antiqua" w:eastAsia="Book Antiqua" w:hAnsi="Book Antiqua" w:cs="Book Antiqua"/>
          <w:b/>
          <w:bCs/>
          <w:i/>
          <w:iCs/>
          <w:color w:val="000000"/>
        </w:rPr>
        <w:t>of Radiology, Beijing Friendship Hospital, Capital Medical University</w:t>
      </w:r>
    </w:p>
    <w:p w14:paraId="3D3EFD70" w14:textId="77777777" w:rsidR="00A77B3E" w:rsidRDefault="00ED099A">
      <w:pPr>
        <w:spacing w:line="360" w:lineRule="auto"/>
        <w:jc w:val="both"/>
      </w:pPr>
      <w:r>
        <w:rPr>
          <w:rFonts w:ascii="Book Antiqua" w:eastAsia="Book Antiqua" w:hAnsi="Book Antiqua" w:cs="Book Antiqua"/>
          <w:color w:val="000000"/>
        </w:rPr>
        <w:t>The responsible lesions should be found, and the patient should undergo treatment with DV ligation.</w:t>
      </w:r>
    </w:p>
    <w:p w14:paraId="348D9053" w14:textId="77777777" w:rsidR="00A77B3E" w:rsidRDefault="00A77B3E">
      <w:pPr>
        <w:spacing w:line="360" w:lineRule="auto"/>
        <w:jc w:val="both"/>
      </w:pPr>
    </w:p>
    <w:p w14:paraId="35E68370" w14:textId="77777777" w:rsidR="00A77B3E" w:rsidRDefault="00ED099A">
      <w:pPr>
        <w:spacing w:line="360" w:lineRule="auto"/>
        <w:jc w:val="both"/>
      </w:pPr>
      <w:r>
        <w:rPr>
          <w:rFonts w:ascii="Book Antiqua" w:eastAsia="Book Antiqua" w:hAnsi="Book Antiqua" w:cs="Book Antiqua"/>
          <w:b/>
          <w:caps/>
          <w:color w:val="000000"/>
          <w:u w:val="single"/>
        </w:rPr>
        <w:t>FINAL DIAGNOSIS</w:t>
      </w:r>
    </w:p>
    <w:p w14:paraId="674D3DDF" w14:textId="77777777" w:rsidR="00A77B3E" w:rsidRDefault="00ED099A">
      <w:pPr>
        <w:spacing w:line="360" w:lineRule="auto"/>
        <w:jc w:val="both"/>
      </w:pPr>
      <w:r>
        <w:rPr>
          <w:rFonts w:ascii="Book Antiqua" w:eastAsia="Book Antiqua" w:hAnsi="Book Antiqua" w:cs="Book Antiqua"/>
          <w:color w:val="000000"/>
        </w:rPr>
        <w:t>PT caused by a</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dilated-vine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connected to mastoid air cavities.</w:t>
      </w:r>
    </w:p>
    <w:p w14:paraId="194B7A37" w14:textId="77777777" w:rsidR="00A77B3E" w:rsidRDefault="00A77B3E">
      <w:pPr>
        <w:spacing w:line="360" w:lineRule="auto"/>
        <w:jc w:val="both"/>
      </w:pPr>
    </w:p>
    <w:p w14:paraId="7F9C6086" w14:textId="77777777" w:rsidR="00A77B3E" w:rsidRDefault="00ED099A">
      <w:pPr>
        <w:spacing w:line="360" w:lineRule="auto"/>
        <w:jc w:val="both"/>
      </w:pPr>
      <w:r>
        <w:rPr>
          <w:rFonts w:ascii="Book Antiqua" w:eastAsia="Book Antiqua" w:hAnsi="Book Antiqua" w:cs="Book Antiqua"/>
          <w:b/>
          <w:caps/>
          <w:color w:val="000000"/>
          <w:u w:val="single"/>
        </w:rPr>
        <w:t>TREATMENT</w:t>
      </w:r>
    </w:p>
    <w:p w14:paraId="2D2FFF00" w14:textId="5BFC8F3A" w:rsidR="00A77B3E" w:rsidRDefault="00ED099A">
      <w:pPr>
        <w:spacing w:line="360" w:lineRule="auto"/>
        <w:jc w:val="both"/>
      </w:pPr>
      <w:r>
        <w:rPr>
          <w:rFonts w:ascii="Book Antiqua" w:eastAsia="Book Antiqua" w:hAnsi="Book Antiqua" w:cs="Book Antiqua"/>
          <w:color w:val="000000"/>
        </w:rPr>
        <w:t>The patient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underwent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surgery using a trans</w:t>
      </w:r>
      <w:r w:rsidR="00C3449C">
        <w:rPr>
          <w:rFonts w:ascii="Book Antiqua" w:eastAsia="Book Antiqua" w:hAnsi="Book Antiqua" w:cs="Book Antiqua"/>
          <w:color w:val="000000"/>
        </w:rPr>
        <w:t>-</w:t>
      </w:r>
      <w:r>
        <w:rPr>
          <w:rFonts w:ascii="Book Antiqua" w:eastAsia="Book Antiqua" w:hAnsi="Book Antiqua" w:cs="Book Antiqua"/>
          <w:color w:val="000000"/>
        </w:rPr>
        <w:t xml:space="preserve">mastoid approach to ligate the DV. In short, under general anesthesia, a postauricular incision and a pedicle </w:t>
      </w:r>
      <w:proofErr w:type="spellStart"/>
      <w:r>
        <w:rPr>
          <w:rFonts w:ascii="Book Antiqua" w:eastAsia="Book Antiqua" w:hAnsi="Book Antiqua" w:cs="Book Antiqua"/>
          <w:color w:val="000000"/>
        </w:rPr>
        <w:t>myoperiosteal</w:t>
      </w:r>
      <w:proofErr w:type="spellEnd"/>
      <w:r>
        <w:rPr>
          <w:rFonts w:ascii="Book Antiqua" w:eastAsia="Book Antiqua" w:hAnsi="Book Antiqua" w:cs="Book Antiqua"/>
          <w:color w:val="000000"/>
        </w:rPr>
        <w:t xml:space="preserve"> flap were performed to expose the mastoid cortex</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and subsequently harvest</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 temporalis fascia.</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Then, we partially</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opened the mastoid and skeletonized the sigmoid sinus to expose the area around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transverse-sigmoid sinus junction where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flowed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into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anterior wall of</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sigmoid sinus according to the CT/MR/DSA findings. During this step, autologous bone powders were collected. Once the DV was confirmed, bipolar coagulation was used to ligate it (Figure 4).</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Then,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temporalis fascia and the autologous powders were used to repair the bony defect where the DV</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joined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transverse-sigmoid sinus,</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 medical adhesive (FAL, Beijing </w:t>
      </w:r>
      <w:proofErr w:type="spellStart"/>
      <w:r>
        <w:rPr>
          <w:rFonts w:ascii="Book Antiqua" w:eastAsia="Book Antiqua" w:hAnsi="Book Antiqua" w:cs="Book Antiqua"/>
          <w:color w:val="000000"/>
        </w:rPr>
        <w:t>Fuaile</w:t>
      </w:r>
      <w:proofErr w:type="spellEnd"/>
      <w:r>
        <w:rPr>
          <w:rFonts w:ascii="Book Antiqua" w:eastAsia="Book Antiqua" w:hAnsi="Book Antiqua" w:cs="Book Antiqua"/>
          <w:color w:val="000000"/>
        </w:rPr>
        <w:t xml:space="preserve"> Co., Beijing, China) was used to keep them fixed, followed by the pedicle </w:t>
      </w:r>
      <w:proofErr w:type="spellStart"/>
      <w:r>
        <w:rPr>
          <w:rFonts w:ascii="Book Antiqua" w:eastAsia="Book Antiqua" w:hAnsi="Book Antiqua" w:cs="Book Antiqua"/>
          <w:color w:val="000000"/>
        </w:rPr>
        <w:t>myoperiosteal</w:t>
      </w:r>
      <w:proofErr w:type="spellEnd"/>
      <w:r>
        <w:rPr>
          <w:rFonts w:ascii="Book Antiqua" w:eastAsia="Book Antiqua" w:hAnsi="Book Antiqua" w:cs="Book Antiqua"/>
          <w:color w:val="000000"/>
        </w:rPr>
        <w:t xml:space="preserve"> flap covering the opened mastoid. Then,</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 compressive mastoid dressing was applied after skin suture.</w:t>
      </w:r>
    </w:p>
    <w:p w14:paraId="25566277" w14:textId="77777777" w:rsidR="00A77B3E" w:rsidRDefault="00A77B3E">
      <w:pPr>
        <w:spacing w:line="360" w:lineRule="auto"/>
        <w:jc w:val="both"/>
      </w:pPr>
    </w:p>
    <w:p w14:paraId="7E0C434C" w14:textId="77777777" w:rsidR="00A77B3E" w:rsidRDefault="00ED099A">
      <w:pPr>
        <w:spacing w:line="360" w:lineRule="auto"/>
        <w:jc w:val="both"/>
      </w:pPr>
      <w:r>
        <w:rPr>
          <w:rFonts w:ascii="Book Antiqua" w:eastAsia="Book Antiqua" w:hAnsi="Book Antiqua" w:cs="Book Antiqua"/>
          <w:b/>
          <w:caps/>
          <w:color w:val="000000"/>
          <w:u w:val="single"/>
        </w:rPr>
        <w:t>OUTCOME AND FOLLOW-UP</w:t>
      </w:r>
    </w:p>
    <w:p w14:paraId="377EB32B" w14:textId="77777777" w:rsidR="00A77B3E" w:rsidRDefault="00ED099A">
      <w:pPr>
        <w:spacing w:line="360" w:lineRule="auto"/>
        <w:jc w:val="both"/>
      </w:pPr>
      <w:r>
        <w:rPr>
          <w:rFonts w:ascii="Book Antiqua" w:eastAsia="Book Antiqua" w:hAnsi="Book Antiqua" w:cs="Book Antiqua"/>
          <w:color w:val="000000"/>
        </w:rPr>
        <w:t>After the surgery, the patient had an immediate and complete resolution of the PT. Two weeks later,</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when she received postoperative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4D</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MR, she could occasionally perceive the PT with 10% of its preoperative loudness, and it had no recurrence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at the</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6-mo</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r w:rsidR="00FE4911">
        <w:rPr>
          <w:rFonts w:ascii="Book Antiqua" w:hAnsi="Book Antiqua" w:cs="Book Antiqua" w:hint="eastAsia"/>
          <w:color w:val="000000"/>
          <w:lang w:eastAsia="zh-CN"/>
        </w:rPr>
        <w:t xml:space="preserve"> </w:t>
      </w:r>
      <w:r>
        <w:rPr>
          <w:rFonts w:ascii="Book Antiqua" w:eastAsia="Book Antiqua" w:hAnsi="Book Antiqua" w:cs="Book Antiqua"/>
          <w:color w:val="000000"/>
        </w:rPr>
        <w:t>No other discomfort or symptoms were present.</w:t>
      </w:r>
    </w:p>
    <w:p w14:paraId="12AC5C81" w14:textId="77777777" w:rsidR="00A77B3E" w:rsidRDefault="00A77B3E">
      <w:pPr>
        <w:spacing w:line="360" w:lineRule="auto"/>
        <w:jc w:val="both"/>
      </w:pPr>
    </w:p>
    <w:p w14:paraId="79657935" w14:textId="77777777" w:rsidR="00A77B3E" w:rsidRDefault="00ED099A">
      <w:pPr>
        <w:spacing w:line="360" w:lineRule="auto"/>
        <w:jc w:val="both"/>
      </w:pPr>
      <w:r>
        <w:rPr>
          <w:rFonts w:ascii="Book Antiqua" w:eastAsia="Book Antiqua" w:hAnsi="Book Antiqua" w:cs="Book Antiqua"/>
          <w:b/>
          <w:caps/>
          <w:color w:val="000000"/>
          <w:u w:val="single"/>
        </w:rPr>
        <w:t>DISCUSSION</w:t>
      </w:r>
    </w:p>
    <w:p w14:paraId="44E7D6DF" w14:textId="77777777" w:rsidR="00A77B3E" w:rsidRDefault="00ED099A">
      <w:pPr>
        <w:spacing w:line="360" w:lineRule="auto"/>
        <w:jc w:val="both"/>
      </w:pPr>
      <w:r>
        <w:rPr>
          <w:rFonts w:ascii="Book Antiqua" w:eastAsia="Book Antiqua" w:hAnsi="Book Antiqua" w:cs="Book Antiqua"/>
          <w:color w:val="000000"/>
        </w:rPr>
        <w:t xml:space="preserve">The hemodynamics in the transverse sinus and sigmoid sinus are closely related to the occurrence of venous </w:t>
      </w:r>
      <w:proofErr w:type="gramStart"/>
      <w:r>
        <w:rPr>
          <w:rFonts w:ascii="Book Antiqua" w:eastAsia="Book Antiqua" w:hAnsi="Book Antiqua" w:cs="Book Antiqua"/>
          <w:color w:val="000000"/>
        </w:rPr>
        <w:t>PT</w:t>
      </w:r>
      <w:r w:rsidR="00FE4911">
        <w:rPr>
          <w:rFonts w:ascii="Book Antiqua" w:hAnsi="Book Antiqua" w:cs="Book Antiqua" w:hint="eastAsia"/>
          <w:color w:val="000000"/>
          <w:vertAlign w:val="superscript"/>
          <w:lang w:eastAsia="zh-CN"/>
        </w:rPr>
        <w:t>[</w:t>
      </w:r>
      <w:proofErr w:type="gramEnd"/>
      <w:r w:rsidR="00FE4911">
        <w:rPr>
          <w:rFonts w:ascii="Book Antiqua" w:hAnsi="Book Antiqua" w:cs="Book Antiqua" w:hint="eastAsia"/>
          <w:color w:val="000000"/>
          <w:vertAlign w:val="superscript"/>
          <w:lang w:eastAsia="zh-CN"/>
        </w:rPr>
        <w:t>5,</w:t>
      </w:r>
      <w:r>
        <w:rPr>
          <w:rFonts w:ascii="Book Antiqua" w:eastAsia="Book Antiqua" w:hAnsi="Book Antiqua" w:cs="Book Antiqua"/>
          <w:color w:val="000000"/>
          <w:szCs w:val="20"/>
          <w:vertAlign w:val="superscript"/>
        </w:rPr>
        <w:t>6</w:t>
      </w:r>
      <w:r w:rsidR="00FE491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The occipitoparietal DV connects to the junction of the transverse-sigmoid sinus and</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inevitably</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influences the flow </w:t>
      </w:r>
      <w:proofErr w:type="gramStart"/>
      <w:r>
        <w:rPr>
          <w:rFonts w:ascii="Book Antiqua" w:eastAsia="Book Antiqua" w:hAnsi="Book Antiqua" w:cs="Book Antiqua"/>
          <w:color w:val="000000"/>
        </w:rPr>
        <w:t>pattern</w:t>
      </w:r>
      <w:r w:rsidR="00CF09FF">
        <w:rPr>
          <w:rFonts w:ascii="Book Antiqua" w:hAnsi="Book Antiqua" w:cs="Book Antiqua" w:hint="eastAsia"/>
          <w:color w:val="000000"/>
          <w:szCs w:val="20"/>
          <w:vertAlign w:val="superscript"/>
          <w:lang w:eastAsia="zh-CN"/>
        </w:rPr>
        <w:t>[</w:t>
      </w:r>
      <w:proofErr w:type="gramEnd"/>
      <w:r w:rsidR="00CF09FF">
        <w:rPr>
          <w:rFonts w:ascii="Book Antiqua" w:hAnsi="Book Antiqua" w:cs="Book Antiqua" w:hint="eastAsia"/>
          <w:color w:val="000000"/>
          <w:szCs w:val="20"/>
          <w:vertAlign w:val="superscript"/>
          <w:lang w:eastAsia="zh-CN"/>
        </w:rPr>
        <w:t>3]</w:t>
      </w:r>
      <w:r>
        <w:rPr>
          <w:rFonts w:ascii="Book Antiqua" w:eastAsia="Book Antiqua" w:hAnsi="Book Antiqua" w:cs="Book Antiqua"/>
          <w:color w:val="000000"/>
        </w:rPr>
        <w:t>; however, to the best of our knowledge, the relationship between</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the DV and 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has</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not been previously reported.</w:t>
      </w:r>
    </w:p>
    <w:p w14:paraId="0D2B0327" w14:textId="77777777" w:rsidR="00A77B3E" w:rsidRDefault="00ED099A" w:rsidP="00CF09FF">
      <w:pPr>
        <w:spacing w:line="360" w:lineRule="auto"/>
        <w:ind w:firstLineChars="100" w:firstLine="240"/>
        <w:jc w:val="both"/>
      </w:pPr>
      <w:r>
        <w:rPr>
          <w:rFonts w:ascii="Book Antiqua" w:eastAsia="Book Antiqua" w:hAnsi="Book Antiqua" w:cs="Book Antiqua"/>
          <w:color w:val="000000"/>
        </w:rPr>
        <w:lastRenderedPageBreak/>
        <w:t>In this case, thorough examinations,</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including CTA/V, MR and DSA,</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were performed to assess the possible venous, arterial and neoplastic causes of 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and no obvious abnormality was noted except</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for</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a dilated vine DV. 4D</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CF09FF">
        <w:rPr>
          <w:rFonts w:ascii="Book Antiqua" w:hAnsi="Book Antiqua" w:cs="Book Antiqua" w:hint="eastAsia"/>
          <w:color w:val="000000"/>
          <w:lang w:eastAsia="zh-CN"/>
        </w:rPr>
        <w:t xml:space="preserve"> </w:t>
      </w:r>
      <w:r>
        <w:rPr>
          <w:rFonts w:ascii="Book Antiqua" w:eastAsia="Book Antiqua" w:hAnsi="Book Antiqua" w:cs="Book Antiqua"/>
          <w:color w:val="000000"/>
        </w:rPr>
        <w:t>MR has been widely used to show multiple quantified hemodynamic data and dynamic and intuitive 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patterns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complex arterial or venous </w:t>
      </w:r>
      <w:proofErr w:type="gramStart"/>
      <w:r>
        <w:rPr>
          <w:rFonts w:ascii="Book Antiqua" w:eastAsia="Book Antiqua" w:hAnsi="Book Antiqua" w:cs="Book Antiqua"/>
          <w:color w:val="000000"/>
        </w:rPr>
        <w:t>structures</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szCs w:val="20"/>
          <w:vertAlign w:val="superscript"/>
          <w:lang w:eastAsia="zh-CN"/>
        </w:rPr>
        <w:t>5,7]</w:t>
      </w:r>
      <w:r>
        <w:rPr>
          <w:rFonts w:ascii="Book Antiqua" w:eastAsia="Book Antiqua" w:hAnsi="Book Antiqua" w:cs="Book Antiqua"/>
          <w:color w:val="000000"/>
        </w:rPr>
        <w:t>. Hemodynamic changes in the DV and adjacent transverse sinus were observed. Then, trans-mastoid ligation was performed. The sound disappeared immediately after surgery and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recurrence after 6 </w:t>
      </w:r>
      <w:proofErr w:type="spellStart"/>
      <w:r>
        <w:rPr>
          <w:rFonts w:ascii="Book Antiqua" w:eastAsia="Book Antiqua" w:hAnsi="Book Antiqua" w:cs="Book Antiqua"/>
          <w:color w:val="000000"/>
        </w:rPr>
        <w:t>mo</w:t>
      </w:r>
      <w:proofErr w:type="spellEnd"/>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follow-up.</w:t>
      </w:r>
    </w:p>
    <w:p w14:paraId="4624B65A"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Dehiscence resulting 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direct communication between venous structures and mastoid air cells may be an essential condition for the transmission of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Sigmoid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sinus wall dehiscence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been reported as the most common cause of </w:t>
      </w:r>
      <w:proofErr w:type="gramStart"/>
      <w:r>
        <w:rPr>
          <w:rFonts w:ascii="Book Antiqua" w:eastAsia="Book Antiqua" w:hAnsi="Book Antiqua" w:cs="Book Antiqua"/>
          <w:color w:val="000000"/>
        </w:rPr>
        <w:t>PT</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vertAlign w:val="superscript"/>
          <w:lang w:eastAsia="zh-CN"/>
        </w:rPr>
        <w:t>8,</w:t>
      </w:r>
      <w:r>
        <w:rPr>
          <w:rFonts w:ascii="Book Antiqua" w:eastAsia="Book Antiqua" w:hAnsi="Book Antiqua" w:cs="Book Antiqua"/>
          <w:color w:val="000000"/>
          <w:szCs w:val="20"/>
          <w:vertAlign w:val="superscript"/>
        </w:rPr>
        <w:t>9</w:t>
      </w:r>
      <w:r w:rsidR="001F5EC3">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It was reported to result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sigmoid sinus wall sound-generating pulsatile </w:t>
      </w:r>
      <w:proofErr w:type="gramStart"/>
      <w:r>
        <w:rPr>
          <w:rFonts w:ascii="Book Antiqua" w:eastAsia="Book Antiqua" w:hAnsi="Book Antiqua" w:cs="Book Antiqua"/>
          <w:color w:val="000000"/>
        </w:rPr>
        <w:t>vibration</w:t>
      </w:r>
      <w:r w:rsidR="001F5EC3">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1</w:t>
      </w:r>
      <w:r w:rsidR="001F5EC3">
        <w:rPr>
          <w:rFonts w:ascii="Book Antiqua" w:hAnsi="Book Antiqua" w:cs="Book Antiqua" w:hint="eastAsia"/>
          <w:color w:val="000000"/>
          <w:szCs w:val="20"/>
          <w:vertAlign w:val="superscript"/>
          <w:lang w:eastAsia="zh-CN"/>
        </w:rPr>
        <w:t>0]</w:t>
      </w:r>
      <w:r>
        <w:rPr>
          <w:rFonts w:ascii="Book Antiqua" w:eastAsia="Book Antiqua" w:hAnsi="Book Antiqua" w:cs="Book Antiqua"/>
          <w:color w:val="000000"/>
        </w:rPr>
        <w:t>. The DV in this study was also found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to have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obvious dehiscence toward air cells. This sign was also noted in patients with aberrant sylvian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petrosquamosal</w:t>
      </w:r>
      <w:proofErr w:type="spellEnd"/>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sinuses,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were identified as the causative findings of PT, </w:t>
      </w:r>
      <w:proofErr w:type="gramStart"/>
      <w:r>
        <w:rPr>
          <w:rFonts w:ascii="Book Antiqua" w:eastAsia="Book Antiqua" w:hAnsi="Book Antiqua" w:cs="Book Antiqua"/>
          <w:color w:val="000000"/>
        </w:rPr>
        <w:t>respectively</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vertAlign w:val="superscript"/>
          <w:lang w:eastAsia="zh-CN"/>
        </w:rPr>
        <w:t>11,</w:t>
      </w:r>
      <w:r>
        <w:rPr>
          <w:rFonts w:ascii="Book Antiqua" w:eastAsia="Book Antiqua" w:hAnsi="Book Antiqua" w:cs="Book Antiqua"/>
          <w:color w:val="000000"/>
          <w:szCs w:val="20"/>
          <w:vertAlign w:val="superscript"/>
        </w:rPr>
        <w:t>12</w:t>
      </w:r>
      <w:r w:rsidR="001F5EC3">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 mastoid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emissary vein and posterior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condylar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also been confirmed as the causes of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but descriptions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of bone wall integrity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 </w:t>
      </w:r>
      <w:proofErr w:type="gramStart"/>
      <w:r>
        <w:rPr>
          <w:rFonts w:ascii="Book Antiqua" w:eastAsia="Book Antiqua" w:hAnsi="Book Antiqua" w:cs="Book Antiqua"/>
          <w:color w:val="000000"/>
        </w:rPr>
        <w:t>lacking</w:t>
      </w:r>
      <w:r w:rsidR="001F5EC3">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20"/>
          <w:vertAlign w:val="superscript"/>
        </w:rPr>
        <w:t>1</w:t>
      </w:r>
      <w:r w:rsidR="001F5EC3">
        <w:rPr>
          <w:rFonts w:ascii="Book Antiqua" w:hAnsi="Book Antiqua" w:cs="Book Antiqua" w:hint="eastAsia"/>
          <w:color w:val="000000"/>
          <w:szCs w:val="20"/>
          <w:vertAlign w:val="superscript"/>
          <w:lang w:eastAsia="zh-CN"/>
        </w:rPr>
        <w:t>3]</w:t>
      </w:r>
      <w:r>
        <w:rPr>
          <w:rFonts w:ascii="Book Antiqua" w:eastAsia="Book Antiqua" w:hAnsi="Book Antiqua" w:cs="Book Antiqua"/>
          <w:color w:val="000000"/>
        </w:rPr>
        <w:t>. The mechanism of dehiscence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unclear,</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but it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has been reported to be associated with the long-term impact of abnormal blood </w:t>
      </w:r>
      <w:proofErr w:type="gramStart"/>
      <w:r>
        <w:rPr>
          <w:rFonts w:ascii="Book Antiqua" w:eastAsia="Book Antiqua" w:hAnsi="Book Antiqua" w:cs="Book Antiqua"/>
          <w:color w:val="000000"/>
        </w:rPr>
        <w:t>flow</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vertAlign w:val="superscript"/>
          <w:lang w:eastAsia="zh-CN"/>
        </w:rPr>
        <w:t>5,</w:t>
      </w:r>
      <w:r>
        <w:rPr>
          <w:rFonts w:ascii="Book Antiqua" w:eastAsia="Book Antiqua" w:hAnsi="Book Antiqua" w:cs="Book Antiqua"/>
          <w:color w:val="000000"/>
          <w:szCs w:val="20"/>
          <w:vertAlign w:val="superscript"/>
        </w:rPr>
        <w:t>6</w:t>
      </w:r>
      <w:r w:rsidR="001F5EC3">
        <w:rPr>
          <w:rFonts w:ascii="Book Antiqua" w:hAnsi="Book Antiqua" w:cs="Book Antiqua" w:hint="eastAsia"/>
          <w:color w:val="000000"/>
          <w:szCs w:val="20"/>
          <w:vertAlign w:val="superscript"/>
          <w:lang w:eastAsia="zh-CN"/>
        </w:rPr>
        <w:t>,9]</w:t>
      </w:r>
      <w:r>
        <w:rPr>
          <w:rFonts w:ascii="Book Antiqua" w:eastAsia="Book Antiqua" w:hAnsi="Book Antiqua" w:cs="Book Antiqua"/>
          <w:color w:val="000000"/>
        </w:rPr>
        <w:t>.</w:t>
      </w:r>
    </w:p>
    <w:p w14:paraId="0974639B"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Abnormal</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hemodynamics in the offending vessels may be another common feature of venous 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Current studies have shown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that the blood flow velocity in the transverse sinus of the affected side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 faster than normal, with turbulence or vortex</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formation, which</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mainly due to the pressure gradient between the two ends of the stenosis caused by ipsilateral transverse sinus stenosis and venous outflow </w:t>
      </w:r>
      <w:proofErr w:type="gramStart"/>
      <w:r>
        <w:rPr>
          <w:rFonts w:ascii="Book Antiqua" w:eastAsia="Book Antiqua" w:hAnsi="Book Antiqua" w:cs="Book Antiqua"/>
          <w:color w:val="000000"/>
        </w:rPr>
        <w:t>dominance</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vertAlign w:val="superscript"/>
          <w:lang w:eastAsia="zh-CN"/>
        </w:rPr>
        <w:t>5,</w:t>
      </w:r>
      <w:r w:rsidR="001F5EC3">
        <w:rPr>
          <w:rFonts w:ascii="Book Antiqua" w:eastAsia="Book Antiqua" w:hAnsi="Book Antiqua" w:cs="Book Antiqua"/>
          <w:color w:val="000000"/>
          <w:szCs w:val="20"/>
          <w:vertAlign w:val="superscript"/>
        </w:rPr>
        <w:t>6</w:t>
      </w:r>
      <w:r w:rsidR="001F5EC3">
        <w:rPr>
          <w:rFonts w:ascii="Book Antiqua" w:hAnsi="Book Antiqua" w:cs="Book Antiqua" w:hint="eastAsia"/>
          <w:color w:val="000000"/>
          <w:szCs w:val="20"/>
          <w:vertAlign w:val="superscript"/>
          <w:lang w:eastAsia="zh-CN"/>
        </w:rPr>
        <w:t>,9]</w:t>
      </w:r>
      <w:r>
        <w:rPr>
          <w:rFonts w:ascii="Book Antiqua" w:eastAsia="Book Antiqua" w:hAnsi="Book Antiqua" w:cs="Book Antiqua"/>
          <w:color w:val="000000"/>
        </w:rPr>
        <w:t>. Our results showed relatively faster velocities in both</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transverse sinus and the DV, as well as turbulence in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sigmoid sinus, which supported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speculation.</w:t>
      </w:r>
    </w:p>
    <w:p w14:paraId="511DDAAB"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In recent years, with advances in imaging technology and increased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awareness of PT, the causes of PT have also</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been increasingly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detected. However, there are still a </w:t>
      </w:r>
      <w:r>
        <w:rPr>
          <w:rFonts w:ascii="Book Antiqua" w:eastAsia="Book Antiqua" w:hAnsi="Book Antiqua" w:cs="Book Antiqua"/>
          <w:color w:val="000000"/>
        </w:rPr>
        <w:lastRenderedPageBreak/>
        <w:t>significant number of patients with no offending abnormalities identified after a thorough examination, which may partly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 attributed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the effectiveness of the examination strategies and the lack of recognition of the occurrence of PT. We recommend that patients with PT who have no abnormalities on the otoscope first undergo a CTA/V </w:t>
      </w:r>
      <w:proofErr w:type="gramStart"/>
      <w:r>
        <w:rPr>
          <w:rFonts w:ascii="Book Antiqua" w:eastAsia="Book Antiqua" w:hAnsi="Book Antiqua" w:cs="Book Antiqua"/>
          <w:color w:val="000000"/>
        </w:rPr>
        <w:t>examination</w:t>
      </w:r>
      <w:r w:rsidR="001F5EC3">
        <w:rPr>
          <w:rFonts w:ascii="Book Antiqua" w:hAnsi="Book Antiqua" w:cs="Book Antiqua" w:hint="eastAsia"/>
          <w:color w:val="000000"/>
          <w:vertAlign w:val="superscript"/>
          <w:lang w:eastAsia="zh-CN"/>
        </w:rPr>
        <w:t>[</w:t>
      </w:r>
      <w:proofErr w:type="gramEnd"/>
      <w:r w:rsidR="001F5EC3">
        <w:rPr>
          <w:rFonts w:ascii="Book Antiqua" w:hAnsi="Book Antiqua" w:cs="Book Antiqua" w:hint="eastAsia"/>
          <w:color w:val="000000"/>
          <w:vertAlign w:val="superscript"/>
          <w:lang w:eastAsia="zh-CN"/>
        </w:rPr>
        <w:t>4]</w:t>
      </w:r>
      <w:r>
        <w:rPr>
          <w:rFonts w:ascii="Book Antiqua" w:eastAsia="Book Antiqua" w:hAnsi="Book Antiqua" w:cs="Book Antiqua"/>
          <w:color w:val="000000"/>
        </w:rPr>
        <w:t>. If any abnormal venous structure accompanied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dehiscence toward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middle ear or air cells is found, it should be considered a possible cause of PT. However, CT alone is insufficient to determine whether it is symptomatic; therefore, 4D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MR should be used to further evaluate the velocity, flow pattern and pressure gradient. We believe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strategy</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may increase 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rate of identifying the causes of PT.</w:t>
      </w:r>
    </w:p>
    <w:p w14:paraId="015AB628" w14:textId="77777777" w:rsidR="00A77B3E" w:rsidRDefault="00ED099A" w:rsidP="001F5EC3">
      <w:pPr>
        <w:spacing w:line="360" w:lineRule="auto"/>
        <w:ind w:firstLineChars="100" w:firstLine="240"/>
        <w:jc w:val="both"/>
      </w:pPr>
      <w:r>
        <w:rPr>
          <w:rFonts w:ascii="Book Antiqua" w:eastAsia="Book Antiqua" w:hAnsi="Book Antiqua" w:cs="Book Antiqua"/>
          <w:color w:val="000000"/>
        </w:rPr>
        <w:t>Ligation is considered to be a safe and effective treatment for relatively small venous drainages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as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PT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causes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veins to</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have a strong compensatory ability. For large blood vessels, careful consideration should be given to whether compensation can be achieved to avoid adverse complications such as intracranial hypertension,</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venous infarction or hemorrhage.</w:t>
      </w:r>
    </w:p>
    <w:p w14:paraId="100ABC74" w14:textId="77777777" w:rsidR="00A77B3E" w:rsidRDefault="00A77B3E" w:rsidP="001F5EC3">
      <w:pPr>
        <w:spacing w:line="360" w:lineRule="auto"/>
        <w:jc w:val="both"/>
        <w:rPr>
          <w:lang w:eastAsia="zh-CN"/>
        </w:rPr>
      </w:pPr>
    </w:p>
    <w:p w14:paraId="06EC7028" w14:textId="77777777" w:rsidR="00A77B3E" w:rsidRDefault="00ED099A">
      <w:pPr>
        <w:spacing w:line="360" w:lineRule="auto"/>
        <w:jc w:val="both"/>
      </w:pPr>
      <w:r>
        <w:rPr>
          <w:rFonts w:ascii="Book Antiqua" w:eastAsia="Book Antiqua" w:hAnsi="Book Antiqua" w:cs="Book Antiqua"/>
          <w:b/>
          <w:caps/>
          <w:color w:val="000000"/>
          <w:u w:val="single"/>
        </w:rPr>
        <w:t>CONCLUSION</w:t>
      </w:r>
    </w:p>
    <w:p w14:paraId="37976E7C" w14:textId="77777777" w:rsidR="00A77B3E" w:rsidRDefault="00ED099A">
      <w:pPr>
        <w:spacing w:line="360" w:lineRule="auto"/>
        <w:jc w:val="both"/>
      </w:pPr>
      <w:r>
        <w:rPr>
          <w:rFonts w:ascii="Book Antiqua" w:eastAsia="Book Antiqua" w:hAnsi="Book Antiqua" w:cs="Book Antiqua"/>
          <w:color w:val="000000"/>
        </w:rPr>
        <w:t>We reported for the first time that abnormal DVs could cause PT, and ligation may be a safe and effective treatment for this condition. We believe that both abnormal hemodynamics in the offending vessels and bony wall dehiscence toward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middle ear or air cells may be common features of most causes of venous PT. Recognition of these two features may be</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beneficial</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to improve the cause detection rate and the treatment</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effectiveness</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rate for PT patients. We recommend using CTA/V and 4D</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flow</w:t>
      </w:r>
      <w:r w:rsidR="001F5EC3">
        <w:rPr>
          <w:rFonts w:ascii="Book Antiqua" w:hAnsi="Book Antiqua" w:cs="Book Antiqua" w:hint="eastAsia"/>
          <w:color w:val="000000"/>
          <w:lang w:eastAsia="zh-CN"/>
        </w:rPr>
        <w:t xml:space="preserve"> </w:t>
      </w:r>
      <w:r>
        <w:rPr>
          <w:rFonts w:ascii="Book Antiqua" w:eastAsia="Book Antiqua" w:hAnsi="Book Antiqua" w:cs="Book Antiqua"/>
          <w:color w:val="000000"/>
        </w:rPr>
        <w:t>MR to evaluate these features.</w:t>
      </w:r>
    </w:p>
    <w:p w14:paraId="477652DE" w14:textId="77777777" w:rsidR="00A77B3E" w:rsidRDefault="00A77B3E">
      <w:pPr>
        <w:spacing w:line="360" w:lineRule="auto"/>
        <w:jc w:val="both"/>
      </w:pPr>
    </w:p>
    <w:p w14:paraId="2155D947" w14:textId="77777777" w:rsidR="00A77B3E" w:rsidRDefault="00ED099A">
      <w:pPr>
        <w:spacing w:line="360" w:lineRule="auto"/>
        <w:jc w:val="both"/>
      </w:pPr>
      <w:r>
        <w:rPr>
          <w:rFonts w:ascii="Book Antiqua" w:eastAsia="Book Antiqua" w:hAnsi="Book Antiqua" w:cs="Book Antiqua"/>
          <w:b/>
          <w:color w:val="000000"/>
        </w:rPr>
        <w:t>REFERENCES</w:t>
      </w:r>
    </w:p>
    <w:p w14:paraId="757D4F55" w14:textId="77777777" w:rsidR="00A77B3E" w:rsidRDefault="00ED099A">
      <w:pPr>
        <w:spacing w:line="360" w:lineRule="auto"/>
        <w:jc w:val="both"/>
      </w:pPr>
      <w:bookmarkStart w:id="8" w:name="OLE_LINK7"/>
      <w:r>
        <w:rPr>
          <w:rFonts w:ascii="Book Antiqua" w:eastAsia="Book Antiqua" w:hAnsi="Book Antiqua" w:cs="Book Antiqua"/>
          <w:color w:val="000000"/>
        </w:rPr>
        <w:t xml:space="preserve">1 </w:t>
      </w:r>
      <w:r>
        <w:rPr>
          <w:rFonts w:ascii="Book Antiqua" w:eastAsia="Book Antiqua" w:hAnsi="Book Antiqua" w:cs="Book Antiqua"/>
          <w:b/>
          <w:bCs/>
          <w:color w:val="000000"/>
        </w:rPr>
        <w:t>Zheng W</w:t>
      </w:r>
      <w:r>
        <w:rPr>
          <w:rFonts w:ascii="Book Antiqua" w:eastAsia="Book Antiqua" w:hAnsi="Book Antiqua" w:cs="Book Antiqua"/>
          <w:color w:val="000000"/>
        </w:rPr>
        <w:t xml:space="preserve">, Peng Z, </w:t>
      </w:r>
      <w:proofErr w:type="spellStart"/>
      <w:r>
        <w:rPr>
          <w:rFonts w:ascii="Book Antiqua" w:eastAsia="Book Antiqua" w:hAnsi="Book Antiqua" w:cs="Book Antiqua"/>
          <w:color w:val="000000"/>
        </w:rPr>
        <w:t>Pengfei</w:t>
      </w:r>
      <w:proofErr w:type="spellEnd"/>
      <w:r>
        <w:rPr>
          <w:rFonts w:ascii="Book Antiqua" w:eastAsia="Book Antiqua" w:hAnsi="Book Antiqua" w:cs="Book Antiqua"/>
          <w:color w:val="000000"/>
        </w:rPr>
        <w:t xml:space="preserve"> Z, Jing L, </w:t>
      </w:r>
      <w:proofErr w:type="spellStart"/>
      <w:r>
        <w:rPr>
          <w:rFonts w:ascii="Book Antiqua" w:eastAsia="Book Antiqua" w:hAnsi="Book Antiqua" w:cs="Book Antiqua"/>
          <w:color w:val="000000"/>
        </w:rPr>
        <w:t>Heyu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Hongxia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Yawen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Zhengyu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Shusheng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Zhenghan</w:t>
      </w:r>
      <w:proofErr w:type="spellEnd"/>
      <w:r>
        <w:rPr>
          <w:rFonts w:ascii="Book Antiqua" w:eastAsia="Book Antiqua" w:hAnsi="Book Antiqua" w:cs="Book Antiqua"/>
          <w:color w:val="000000"/>
        </w:rPr>
        <w:t xml:space="preserve"> Y, Han L, </w:t>
      </w:r>
      <w:proofErr w:type="spellStart"/>
      <w:r>
        <w:rPr>
          <w:rFonts w:ascii="Book Antiqua" w:eastAsia="Book Antiqua" w:hAnsi="Book Antiqua" w:cs="Book Antiqua"/>
          <w:color w:val="000000"/>
        </w:rPr>
        <w:t>Zhenchang</w:t>
      </w:r>
      <w:proofErr w:type="spellEnd"/>
      <w:r>
        <w:rPr>
          <w:rFonts w:ascii="Book Antiqua" w:eastAsia="Book Antiqua" w:hAnsi="Book Antiqua" w:cs="Book Antiqua"/>
          <w:color w:val="000000"/>
        </w:rPr>
        <w:t xml:space="preserve"> W. Long-term reactions to pulsatile tinnitus are marked by weakened short-range functional connectivity within a brain </w:t>
      </w:r>
      <w:r>
        <w:rPr>
          <w:rFonts w:ascii="Book Antiqua" w:eastAsia="Book Antiqua" w:hAnsi="Book Antiqua" w:cs="Book Antiqua"/>
          <w:color w:val="000000"/>
        </w:rPr>
        <w:lastRenderedPageBreak/>
        <w:t xml:space="preserve">network in the right temporal lobe.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1629-1637 [PMID: 30575157 DOI: 10.1002/jmri.26545]</w:t>
      </w:r>
    </w:p>
    <w:p w14:paraId="63596836" w14:textId="77777777" w:rsidR="00A77B3E" w:rsidRDefault="00ED099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Hershkovitz I</w:t>
      </w:r>
      <w:r>
        <w:rPr>
          <w:rFonts w:ascii="Book Antiqua" w:eastAsia="Book Antiqua" w:hAnsi="Book Antiqua" w:cs="Book Antiqua"/>
          <w:color w:val="000000"/>
        </w:rPr>
        <w:t xml:space="preserve">, Greenwald C, Rothschild BM, Latimer B, </w:t>
      </w:r>
      <w:proofErr w:type="spellStart"/>
      <w:r>
        <w:rPr>
          <w:rFonts w:ascii="Book Antiqua" w:eastAsia="Book Antiqua" w:hAnsi="Book Antiqua" w:cs="Book Antiqua"/>
          <w:color w:val="000000"/>
        </w:rPr>
        <w:t>Dutour</w:t>
      </w:r>
      <w:proofErr w:type="spellEnd"/>
      <w:r>
        <w:rPr>
          <w:rFonts w:ascii="Book Antiqua" w:eastAsia="Book Antiqua" w:hAnsi="Book Antiqua" w:cs="Book Antiqua"/>
          <w:color w:val="000000"/>
        </w:rPr>
        <w:t xml:space="preserve"> O, Jellema LM, Wish-</w:t>
      </w:r>
      <w:proofErr w:type="spellStart"/>
      <w:r>
        <w:rPr>
          <w:rFonts w:ascii="Book Antiqua" w:eastAsia="Book Antiqua" w:hAnsi="Book Antiqua" w:cs="Book Antiqua"/>
          <w:color w:val="000000"/>
        </w:rPr>
        <w:t>Baratz</w:t>
      </w:r>
      <w:proofErr w:type="spellEnd"/>
      <w:r>
        <w:rPr>
          <w:rFonts w:ascii="Book Antiqua" w:eastAsia="Book Antiqua" w:hAnsi="Book Antiqua" w:cs="Book Antiqua"/>
          <w:color w:val="000000"/>
        </w:rPr>
        <w:t xml:space="preserve"> S, Pap I, Leonetti G. The elusive diploic veins: anthropological and anatomical perspective. </w:t>
      </w:r>
      <w:r>
        <w:rPr>
          <w:rFonts w:ascii="Book Antiqua" w:eastAsia="Book Antiqua" w:hAnsi="Book Antiqua" w:cs="Book Antiqua"/>
          <w:i/>
          <w:iCs/>
          <w:color w:val="000000"/>
        </w:rPr>
        <w:t xml:space="preserve">Am J Phys </w:t>
      </w:r>
      <w:proofErr w:type="spellStart"/>
      <w:r>
        <w:rPr>
          <w:rFonts w:ascii="Book Antiqua" w:eastAsia="Book Antiqua" w:hAnsi="Book Antiqua" w:cs="Book Antiqua"/>
          <w:i/>
          <w:iCs/>
          <w:color w:val="000000"/>
        </w:rPr>
        <w:t>Anthropol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108</w:t>
      </w:r>
      <w:r>
        <w:rPr>
          <w:rFonts w:ascii="Book Antiqua" w:eastAsia="Book Antiqua" w:hAnsi="Book Antiqua" w:cs="Book Antiqua"/>
          <w:color w:val="000000"/>
        </w:rPr>
        <w:t>: 345-358 [PMID: 10096685 DOI: 10.1002/(SICI)1096-8644(199903)108:3&lt;</w:t>
      </w:r>
      <w:proofErr w:type="gramStart"/>
      <w:r>
        <w:rPr>
          <w:rFonts w:ascii="Book Antiqua" w:eastAsia="Book Antiqua" w:hAnsi="Book Antiqua" w:cs="Book Antiqua"/>
          <w:color w:val="000000"/>
        </w:rPr>
        <w:t>345::</w:t>
      </w:r>
      <w:proofErr w:type="gramEnd"/>
      <w:r>
        <w:rPr>
          <w:rFonts w:ascii="Book Antiqua" w:eastAsia="Book Antiqua" w:hAnsi="Book Antiqua" w:cs="Book Antiqua"/>
          <w:color w:val="000000"/>
        </w:rPr>
        <w:t>AID-AJPA9&gt;3.0.CO;2-S]</w:t>
      </w:r>
    </w:p>
    <w:p w14:paraId="77FFD507" w14:textId="77777777" w:rsidR="00A77B3E" w:rsidRDefault="00ED099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Lachkar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Dols MM, Ishak B, Iwanaga J, Tubbs RS. The Diploic Veins: A Comprehensive Review with Clinical Applications.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e4422 [PMID: 31245209 DOI: 10.7759/cureus.4422]</w:t>
      </w:r>
    </w:p>
    <w:p w14:paraId="2C9C5F96" w14:textId="77777777" w:rsidR="00A77B3E" w:rsidRDefault="00ED099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 Dong C,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Xian J, Wang Z. CT evaluation of sigmoid plate dehiscence causing pulsatile tinnitus.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9-14 [PMID: 25991486 DOI: 10.1007/s00330-015-3827-8]</w:t>
      </w:r>
    </w:p>
    <w:p w14:paraId="060BC2A8" w14:textId="77777777" w:rsidR="00A77B3E" w:rsidRDefault="00ED099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Y</w:t>
      </w:r>
      <w:r>
        <w:rPr>
          <w:rFonts w:ascii="Book Antiqua" w:eastAsia="Book Antiqua" w:hAnsi="Book Antiqua" w:cs="Book Antiqua"/>
          <w:color w:val="000000"/>
        </w:rPr>
        <w:t xml:space="preserve">, Chen H, He L, Cao X, Wang X, Chen S, Li R, Yuan C. Hemodynamic assessments of venous pulsatile tinnitus using 4D-flow MRI.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e586-e593 [PMID: 29997192 DOI: 10.1212/WNL.0000000000005948]</w:t>
      </w:r>
    </w:p>
    <w:p w14:paraId="0C374D40" w14:textId="77777777" w:rsidR="00A77B3E" w:rsidRDefault="00ED099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Amans</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Haraldsson</w:t>
      </w:r>
      <w:proofErr w:type="spellEnd"/>
      <w:r>
        <w:rPr>
          <w:rFonts w:ascii="Book Antiqua" w:eastAsia="Book Antiqua" w:hAnsi="Book Antiqua" w:cs="Book Antiqua"/>
          <w:color w:val="000000"/>
        </w:rPr>
        <w:t xml:space="preserve"> H, Kao E, </w:t>
      </w:r>
      <w:proofErr w:type="spellStart"/>
      <w:r>
        <w:rPr>
          <w:rFonts w:ascii="Book Antiqua" w:eastAsia="Book Antiqua" w:hAnsi="Book Antiqua" w:cs="Book Antiqua"/>
          <w:color w:val="000000"/>
        </w:rPr>
        <w:t>Kefayati</w:t>
      </w:r>
      <w:proofErr w:type="spellEnd"/>
      <w:r>
        <w:rPr>
          <w:rFonts w:ascii="Book Antiqua" w:eastAsia="Book Antiqua" w:hAnsi="Book Antiqua" w:cs="Book Antiqua"/>
          <w:color w:val="000000"/>
        </w:rPr>
        <w:t xml:space="preserve"> S, Meisel K, </w:t>
      </w:r>
      <w:proofErr w:type="spellStart"/>
      <w:r>
        <w:rPr>
          <w:rFonts w:ascii="Book Antiqua" w:eastAsia="Book Antiqua" w:hAnsi="Book Antiqua" w:cs="Book Antiqua"/>
          <w:color w:val="000000"/>
        </w:rPr>
        <w:t>Khangura</w:t>
      </w:r>
      <w:proofErr w:type="spellEnd"/>
      <w:r>
        <w:rPr>
          <w:rFonts w:ascii="Book Antiqua" w:eastAsia="Book Antiqua" w:hAnsi="Book Antiqua" w:cs="Book Antiqua"/>
          <w:color w:val="000000"/>
        </w:rPr>
        <w:t xml:space="preserve"> R, Leach J, Jani ND, </w:t>
      </w:r>
      <w:proofErr w:type="spellStart"/>
      <w:r>
        <w:rPr>
          <w:rFonts w:ascii="Book Antiqua" w:eastAsia="Book Antiqua" w:hAnsi="Book Antiqua" w:cs="Book Antiqua"/>
          <w:color w:val="000000"/>
        </w:rPr>
        <w:t>Faraji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Ballweber</w:t>
      </w:r>
      <w:proofErr w:type="spellEnd"/>
      <w:r>
        <w:rPr>
          <w:rFonts w:ascii="Book Antiqua" w:eastAsia="Book Antiqua" w:hAnsi="Book Antiqua" w:cs="Book Antiqua"/>
          <w:color w:val="000000"/>
        </w:rPr>
        <w:t xml:space="preserve"> M, Smith W, Saloner D. MR Venous Flow in Sigmoid Sinus Diverticulum.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2108-2113 [PMID: 30309843 DOI: 10.3174/ajnr.A5833]</w:t>
      </w:r>
    </w:p>
    <w:p w14:paraId="409B35CA" w14:textId="77777777" w:rsidR="00A77B3E" w:rsidRDefault="00ED099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Dyverfeldt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Bissell M, Barker AJ, Bolger AF, </w:t>
      </w:r>
      <w:proofErr w:type="spellStart"/>
      <w:r>
        <w:rPr>
          <w:rFonts w:ascii="Book Antiqua" w:eastAsia="Book Antiqua" w:hAnsi="Book Antiqua" w:cs="Book Antiqua"/>
          <w:color w:val="000000"/>
        </w:rPr>
        <w:t>Carlhäll</w:t>
      </w:r>
      <w:proofErr w:type="spellEnd"/>
      <w:r>
        <w:rPr>
          <w:rFonts w:ascii="Book Antiqua" w:eastAsia="Book Antiqua" w:hAnsi="Book Antiqua" w:cs="Book Antiqua"/>
          <w:color w:val="000000"/>
        </w:rPr>
        <w:t xml:space="preserve"> CJ, Ebbers T, </w:t>
      </w:r>
      <w:proofErr w:type="spellStart"/>
      <w:r>
        <w:rPr>
          <w:rFonts w:ascii="Book Antiqua" w:eastAsia="Book Antiqua" w:hAnsi="Book Antiqua" w:cs="Book Antiqua"/>
          <w:color w:val="000000"/>
        </w:rPr>
        <w:t>Francios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Frydrychowicz</w:t>
      </w:r>
      <w:proofErr w:type="spellEnd"/>
      <w:r>
        <w:rPr>
          <w:rFonts w:ascii="Book Antiqua" w:eastAsia="Book Antiqua" w:hAnsi="Book Antiqua" w:cs="Book Antiqua"/>
          <w:color w:val="000000"/>
        </w:rPr>
        <w:t xml:space="preserve"> A, Geiger J, Giese D, Hope MD, </w:t>
      </w:r>
      <w:proofErr w:type="spellStart"/>
      <w:r>
        <w:rPr>
          <w:rFonts w:ascii="Book Antiqua" w:eastAsia="Book Antiqua" w:hAnsi="Book Antiqua" w:cs="Book Antiqua"/>
          <w:color w:val="000000"/>
        </w:rPr>
        <w:t>Kilner</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Kozerke</w:t>
      </w:r>
      <w:proofErr w:type="spellEnd"/>
      <w:r>
        <w:rPr>
          <w:rFonts w:ascii="Book Antiqua" w:eastAsia="Book Antiqua" w:hAnsi="Book Antiqua" w:cs="Book Antiqua"/>
          <w:color w:val="000000"/>
        </w:rPr>
        <w:t xml:space="preserve"> S, Myerson S, Neubauer S, </w:t>
      </w:r>
      <w:proofErr w:type="spellStart"/>
      <w:r>
        <w:rPr>
          <w:rFonts w:ascii="Book Antiqua" w:eastAsia="Book Antiqua" w:hAnsi="Book Antiqua" w:cs="Book Antiqua"/>
          <w:color w:val="000000"/>
        </w:rPr>
        <w:t>Wieben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Markl</w:t>
      </w:r>
      <w:proofErr w:type="spellEnd"/>
      <w:r>
        <w:rPr>
          <w:rFonts w:ascii="Book Antiqua" w:eastAsia="Book Antiqua" w:hAnsi="Book Antiqua" w:cs="Book Antiqua"/>
          <w:color w:val="000000"/>
        </w:rPr>
        <w:t xml:space="preserve"> M. 4D flow cardiovascular magnetic resonance consensus statement.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72 [PMID: 26257141 DOI: 10.1186/s12968-015-0174-5]</w:t>
      </w:r>
    </w:p>
    <w:p w14:paraId="1D6B604D" w14:textId="3E96BD9A" w:rsidR="00A77B3E" w:rsidRDefault="00ED099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Eisenman DJ</w:t>
      </w:r>
      <w:r>
        <w:rPr>
          <w:rFonts w:ascii="Book Antiqua" w:eastAsia="Book Antiqua" w:hAnsi="Book Antiqua" w:cs="Book Antiqua"/>
          <w:color w:val="000000"/>
        </w:rPr>
        <w:t xml:space="preserve">, Raghavan P, </w:t>
      </w:r>
      <w:proofErr w:type="spellStart"/>
      <w:r>
        <w:rPr>
          <w:rFonts w:ascii="Book Antiqua" w:eastAsia="Book Antiqua" w:hAnsi="Book Antiqua" w:cs="Book Antiqua"/>
          <w:color w:val="000000"/>
        </w:rPr>
        <w:t>Hertzano</w:t>
      </w:r>
      <w:proofErr w:type="spellEnd"/>
      <w:r>
        <w:rPr>
          <w:rFonts w:ascii="Book Antiqua" w:eastAsia="Book Antiqua" w:hAnsi="Book Antiqua" w:cs="Book Antiqua"/>
          <w:color w:val="000000"/>
        </w:rPr>
        <w:t xml:space="preserve"> R, Morales R. Evaluation and treatment of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128 </w:t>
      </w:r>
      <w:r w:rsidRPr="00555C41">
        <w:rPr>
          <w:rFonts w:ascii="Book Antiqua" w:eastAsia="Book Antiqua" w:hAnsi="Book Antiqua" w:cs="Book Antiqua"/>
          <w:color w:val="000000"/>
        </w:rPr>
        <w:t>Suppl 2</w:t>
      </w:r>
      <w:r>
        <w:rPr>
          <w:rFonts w:ascii="Book Antiqua" w:eastAsia="Book Antiqua" w:hAnsi="Book Antiqua" w:cs="Book Antiqua"/>
          <w:color w:val="000000"/>
        </w:rPr>
        <w:t>: S1-S13 [PMID: 29756346 DOI: 10.1002/</w:t>
      </w:r>
      <w:r w:rsidR="00D802B1">
        <w:rPr>
          <w:rFonts w:ascii="Book Antiqua" w:hAnsi="Book Antiqua" w:cs="Book Antiqua" w:hint="eastAsia"/>
          <w:color w:val="000000"/>
          <w:lang w:eastAsia="zh-CN"/>
        </w:rPr>
        <w:t>l</w:t>
      </w:r>
      <w:r>
        <w:rPr>
          <w:rFonts w:ascii="Book Antiqua" w:eastAsia="Book Antiqua" w:hAnsi="Book Antiqua" w:cs="Book Antiqua"/>
          <w:color w:val="000000"/>
        </w:rPr>
        <w:t>ary.27218]</w:t>
      </w:r>
    </w:p>
    <w:p w14:paraId="3B5A1C40" w14:textId="3B60C4AD" w:rsidR="00A77B3E" w:rsidRDefault="00ED099A">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Hewes D</w:t>
      </w:r>
      <w:r>
        <w:rPr>
          <w:rFonts w:ascii="Book Antiqua" w:eastAsia="Book Antiqua" w:hAnsi="Book Antiqua" w:cs="Book Antiqua"/>
          <w:color w:val="000000"/>
        </w:rPr>
        <w:t xml:space="preserve">, Morales R, Raghavan P, Eisenman DJ. Pattern and severity of transverse sinus stenosis in patients with pulsatile tinnitus associated with sigmoid sinus wall anomalies.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1028-1033 [PMID: 31301193 DOI: 10.1002/</w:t>
      </w:r>
      <w:r w:rsidR="00D802B1">
        <w:rPr>
          <w:rFonts w:ascii="Book Antiqua" w:hAnsi="Book Antiqua" w:cs="Book Antiqua" w:hint="eastAsia"/>
          <w:color w:val="000000"/>
          <w:lang w:eastAsia="zh-CN"/>
        </w:rPr>
        <w:t>l</w:t>
      </w:r>
      <w:r>
        <w:rPr>
          <w:rFonts w:ascii="Book Antiqua" w:eastAsia="Book Antiqua" w:hAnsi="Book Antiqua" w:cs="Book Antiqua"/>
          <w:color w:val="000000"/>
        </w:rPr>
        <w:t>ary.28168]</w:t>
      </w:r>
    </w:p>
    <w:p w14:paraId="0AFA9886" w14:textId="77777777" w:rsidR="00A77B3E" w:rsidRDefault="00ED099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Tian S</w:t>
      </w:r>
      <w:r>
        <w:rPr>
          <w:rFonts w:ascii="Book Antiqua" w:eastAsia="Book Antiqua" w:hAnsi="Book Antiqua" w:cs="Book Antiqua"/>
          <w:color w:val="000000"/>
        </w:rPr>
        <w:t xml:space="preserve">, Fan X, Wang Y, Liu Z, Wang L.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experimental study on the relationship between pulsatile tinnitus and the dehiscence/thinness of sigmoid sinus cortical plate.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197-203 [PMID: 30665710 DOI: 10.1016/j.jbiomech.2018.12.049]</w:t>
      </w:r>
    </w:p>
    <w:p w14:paraId="4AB9F4EA" w14:textId="77777777" w:rsidR="00A77B3E" w:rsidRDefault="00ED099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Z</w:t>
      </w:r>
      <w:r>
        <w:rPr>
          <w:rFonts w:ascii="Book Antiqua" w:eastAsia="Book Antiqua" w:hAnsi="Book Antiqua" w:cs="Book Antiqua"/>
          <w:color w:val="000000"/>
        </w:rPr>
        <w:t xml:space="preserve">, Yu J, Zhao P, Zhang H, Wang Q, Wang Z. Aberrant sylvian vein: A newly described cause of pulsatile tinnitus.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1481-1485 [PMID: 28984171 DOI: 10.1177/0300060517693422]</w:t>
      </w:r>
    </w:p>
    <w:p w14:paraId="5AF5A39A" w14:textId="77777777" w:rsidR="00A77B3E" w:rsidRDefault="00ED099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Z</w:t>
      </w:r>
      <w:r>
        <w:rPr>
          <w:rFonts w:ascii="Book Antiqua" w:eastAsia="Book Antiqua" w:hAnsi="Book Antiqua" w:cs="Book Antiqua"/>
          <w:color w:val="000000"/>
        </w:rPr>
        <w:t xml:space="preserve">, Chen C, Wang Z, Gong S, Xian J, Liang X. </w:t>
      </w:r>
      <w:proofErr w:type="spellStart"/>
      <w:r>
        <w:rPr>
          <w:rFonts w:ascii="Book Antiqua" w:eastAsia="Book Antiqua" w:hAnsi="Book Antiqua" w:cs="Book Antiqua"/>
          <w:color w:val="000000"/>
        </w:rPr>
        <w:t>Petrosquamosal</w:t>
      </w:r>
      <w:proofErr w:type="spellEnd"/>
      <w:r>
        <w:rPr>
          <w:rFonts w:ascii="Book Antiqua" w:eastAsia="Book Antiqua" w:hAnsi="Book Antiqua" w:cs="Book Antiqua"/>
          <w:color w:val="000000"/>
        </w:rPr>
        <w:t xml:space="preserve"> sinus in the temporal bone as a cause of pulsatile tinnitus: a radiological detection.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561-563 [PMID: 23601773 DOI: 10.1016/j.clinimag.2011.12.019]</w:t>
      </w:r>
    </w:p>
    <w:p w14:paraId="1C9228AF" w14:textId="77777777" w:rsidR="00A77B3E" w:rsidRDefault="00ED099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SH</w:t>
      </w:r>
      <w:r>
        <w:rPr>
          <w:rFonts w:ascii="Book Antiqua" w:eastAsia="Book Antiqua" w:hAnsi="Book Antiqua" w:cs="Book Antiqua"/>
          <w:color w:val="000000"/>
        </w:rPr>
        <w:t xml:space="preserve">, Kim SS, Sung KY, Nam EC. Pulsatile tinnitus caused by a dilated mastoid emissary vein.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628-630 [PMID: 23580003 DOI: 10.3346/jkms.2013.28.4.628]</w:t>
      </w:r>
    </w:p>
    <w:bookmarkEnd w:id="8"/>
    <w:p w14:paraId="2E2F7DF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005601" w14:textId="77777777" w:rsidR="00A77B3E" w:rsidRDefault="00ED099A">
      <w:pPr>
        <w:spacing w:line="360" w:lineRule="auto"/>
        <w:jc w:val="both"/>
      </w:pPr>
      <w:r>
        <w:rPr>
          <w:rFonts w:ascii="Book Antiqua" w:eastAsia="Book Antiqua" w:hAnsi="Book Antiqua" w:cs="Book Antiqua"/>
          <w:b/>
          <w:color w:val="000000"/>
        </w:rPr>
        <w:lastRenderedPageBreak/>
        <w:t>Footnotes</w:t>
      </w:r>
    </w:p>
    <w:p w14:paraId="7AF04611" w14:textId="77777777" w:rsidR="00A77B3E" w:rsidRDefault="00ED099A">
      <w:pPr>
        <w:spacing w:line="360" w:lineRule="auto"/>
        <w:jc w:val="both"/>
      </w:pPr>
      <w:r>
        <w:rPr>
          <w:rFonts w:ascii="Book Antiqua" w:eastAsia="Book Antiqua" w:hAnsi="Book Antiqua" w:cs="Book Antiqua"/>
          <w:b/>
          <w:bCs/>
          <w:color w:val="000000"/>
        </w:rPr>
        <w:t xml:space="preserve">Informed consent statement: </w:t>
      </w:r>
      <w:r>
        <w:rPr>
          <w:rStyle w:val="fontstyle01"/>
          <w:rFonts w:ascii="Book Antiqua" w:eastAsia="Book Antiqua" w:hAnsi="Book Antiqua" w:cs="Book Antiqua"/>
          <w:color w:val="000000"/>
          <w:szCs w:val="20"/>
        </w:rPr>
        <w:t>Informed written consent was obtained from the patient for publication of this report and any accompanying images.</w:t>
      </w:r>
    </w:p>
    <w:p w14:paraId="6EBCF4FB" w14:textId="77777777" w:rsidR="00A77B3E" w:rsidRDefault="00A77B3E">
      <w:pPr>
        <w:spacing w:line="360" w:lineRule="auto"/>
        <w:jc w:val="both"/>
      </w:pPr>
    </w:p>
    <w:p w14:paraId="620F364B" w14:textId="77777777" w:rsidR="00A77B3E" w:rsidRDefault="00ED099A">
      <w:pPr>
        <w:spacing w:line="360" w:lineRule="auto"/>
        <w:jc w:val="both"/>
      </w:pPr>
      <w:r>
        <w:rPr>
          <w:rFonts w:ascii="Book Antiqua" w:eastAsia="Book Antiqua" w:hAnsi="Book Antiqua" w:cs="Book Antiqua"/>
          <w:b/>
          <w:bCs/>
          <w:color w:val="000000"/>
        </w:rPr>
        <w:t xml:space="preserve">Conflict-of-interest statement: </w:t>
      </w:r>
      <w:r>
        <w:rPr>
          <w:rStyle w:val="fontstyle01"/>
          <w:rFonts w:ascii="Book Antiqua" w:eastAsia="Book Antiqua" w:hAnsi="Book Antiqua" w:cs="Book Antiqua"/>
          <w:color w:val="000000"/>
          <w:szCs w:val="20"/>
        </w:rPr>
        <w:t>The authors declare that they have no</w:t>
      </w:r>
      <w:r w:rsidR="001F5EC3">
        <w:rPr>
          <w:rStyle w:val="fontstyle01"/>
          <w:rFonts w:ascii="Book Antiqua" w:hAnsi="Book Antiqua" w:cs="Book Antiqua" w:hint="eastAsia"/>
          <w:color w:val="000000"/>
          <w:szCs w:val="20"/>
          <w:lang w:eastAsia="zh-CN"/>
        </w:rPr>
        <w:t xml:space="preserve"> </w:t>
      </w:r>
      <w:r>
        <w:rPr>
          <w:rStyle w:val="fontstyle01"/>
          <w:rFonts w:ascii="Book Antiqua" w:eastAsia="Book Antiqua" w:hAnsi="Book Antiqua" w:cs="Book Antiqua"/>
          <w:color w:val="000000"/>
          <w:szCs w:val="20"/>
        </w:rPr>
        <w:t>conflicts</w:t>
      </w:r>
      <w:r w:rsidR="001F5EC3">
        <w:rPr>
          <w:rStyle w:val="fontstyle01"/>
          <w:rFonts w:ascii="Book Antiqua" w:hAnsi="Book Antiqua" w:cs="Book Antiqua" w:hint="eastAsia"/>
          <w:color w:val="000000"/>
          <w:szCs w:val="20"/>
          <w:lang w:eastAsia="zh-CN"/>
        </w:rPr>
        <w:t xml:space="preserve"> </w:t>
      </w:r>
      <w:r>
        <w:rPr>
          <w:rStyle w:val="fontstyle01"/>
          <w:rFonts w:ascii="Book Antiqua" w:eastAsia="Book Antiqua" w:hAnsi="Book Antiqua" w:cs="Book Antiqua"/>
          <w:color w:val="000000"/>
          <w:szCs w:val="20"/>
        </w:rPr>
        <w:t>of interest.</w:t>
      </w:r>
    </w:p>
    <w:p w14:paraId="7CA2D7D9" w14:textId="77777777" w:rsidR="00A77B3E" w:rsidRDefault="00A77B3E">
      <w:pPr>
        <w:spacing w:line="360" w:lineRule="auto"/>
        <w:jc w:val="both"/>
      </w:pPr>
    </w:p>
    <w:p w14:paraId="0E3FA2A9" w14:textId="77777777" w:rsidR="00A77B3E" w:rsidRDefault="00ED099A">
      <w:pPr>
        <w:spacing w:line="360" w:lineRule="auto"/>
        <w:jc w:val="both"/>
      </w:pPr>
      <w:r>
        <w:rPr>
          <w:rFonts w:ascii="Book Antiqua" w:eastAsia="Book Antiqua" w:hAnsi="Book Antiqua" w:cs="Book Antiqua"/>
          <w:b/>
          <w:bCs/>
          <w:color w:val="000000"/>
        </w:rPr>
        <w:t xml:space="preserve">CARE Checklist (2016) statement: </w:t>
      </w:r>
      <w:r>
        <w:rPr>
          <w:rStyle w:val="fontstyle01"/>
          <w:rFonts w:ascii="Book Antiqua" w:eastAsia="Book Antiqua" w:hAnsi="Book Antiqua" w:cs="Book Antiqua"/>
          <w:color w:val="000000"/>
          <w:szCs w:val="20"/>
        </w:rPr>
        <w:t>The authors have read the CARE Checklist (2016), and the manuscript was prepared and revised according to the CARE Checklist (2016).</w:t>
      </w:r>
    </w:p>
    <w:p w14:paraId="3A4FE691" w14:textId="77777777" w:rsidR="00A77B3E" w:rsidRDefault="00A77B3E">
      <w:pPr>
        <w:spacing w:line="360" w:lineRule="auto"/>
        <w:jc w:val="both"/>
      </w:pPr>
    </w:p>
    <w:p w14:paraId="264D12DB" w14:textId="77777777" w:rsidR="00A77B3E" w:rsidRDefault="00ED099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92EA7" w14:textId="77777777" w:rsidR="00A77B3E" w:rsidRDefault="00A77B3E">
      <w:pPr>
        <w:spacing w:line="360" w:lineRule="auto"/>
        <w:jc w:val="both"/>
      </w:pPr>
    </w:p>
    <w:p w14:paraId="27DFA75E" w14:textId="77777777" w:rsidR="00A77B3E" w:rsidRDefault="00ED099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D5405">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A248DCD" w14:textId="77777777" w:rsidR="00A77B3E" w:rsidRDefault="00A77B3E">
      <w:pPr>
        <w:spacing w:line="360" w:lineRule="auto"/>
        <w:jc w:val="both"/>
      </w:pPr>
    </w:p>
    <w:p w14:paraId="7760C457" w14:textId="77777777" w:rsidR="00A77B3E" w:rsidRDefault="00ED099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12, 2021</w:t>
      </w:r>
    </w:p>
    <w:p w14:paraId="565939C3" w14:textId="77777777" w:rsidR="00A77B3E" w:rsidRDefault="00ED099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809C6EE" w14:textId="77777777" w:rsidR="00A77B3E" w:rsidRDefault="00ED099A">
      <w:pPr>
        <w:spacing w:line="360" w:lineRule="auto"/>
        <w:jc w:val="both"/>
      </w:pPr>
      <w:r>
        <w:rPr>
          <w:rFonts w:ascii="Book Antiqua" w:eastAsia="Book Antiqua" w:hAnsi="Book Antiqua" w:cs="Book Antiqua"/>
          <w:b/>
          <w:color w:val="000000"/>
        </w:rPr>
        <w:t xml:space="preserve">Article in press: </w:t>
      </w:r>
    </w:p>
    <w:p w14:paraId="6A21712C" w14:textId="77777777" w:rsidR="00A77B3E" w:rsidRDefault="00A77B3E">
      <w:pPr>
        <w:spacing w:line="360" w:lineRule="auto"/>
        <w:jc w:val="both"/>
      </w:pPr>
    </w:p>
    <w:p w14:paraId="1FFFA796" w14:textId="77777777" w:rsidR="00A77B3E" w:rsidRDefault="00ED099A">
      <w:pPr>
        <w:spacing w:line="360" w:lineRule="auto"/>
        <w:jc w:val="both"/>
      </w:pPr>
      <w:r>
        <w:rPr>
          <w:rFonts w:ascii="Book Antiqua" w:eastAsia="Book Antiqua" w:hAnsi="Book Antiqua" w:cs="Book Antiqua"/>
          <w:b/>
          <w:color w:val="000000"/>
        </w:rPr>
        <w:t xml:space="preserve">Specialty type: </w:t>
      </w:r>
      <w:r w:rsidR="001D5405" w:rsidRPr="001D5405">
        <w:rPr>
          <w:rFonts w:ascii="Book Antiqua" w:eastAsia="Book Antiqua" w:hAnsi="Book Antiqua" w:cs="Book Antiqua"/>
          <w:color w:val="000000"/>
        </w:rPr>
        <w:t>Medicine, research and experimental</w:t>
      </w:r>
    </w:p>
    <w:p w14:paraId="2DCCEFF9" w14:textId="77777777" w:rsidR="00A77B3E" w:rsidRDefault="00ED099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1EEC10" w14:textId="77777777" w:rsidR="00A77B3E" w:rsidRDefault="00ED099A">
      <w:pPr>
        <w:spacing w:line="360" w:lineRule="auto"/>
        <w:jc w:val="both"/>
      </w:pPr>
      <w:r>
        <w:rPr>
          <w:rFonts w:ascii="Book Antiqua" w:eastAsia="Book Antiqua" w:hAnsi="Book Antiqua" w:cs="Book Antiqua"/>
          <w:b/>
          <w:color w:val="000000"/>
        </w:rPr>
        <w:t>Peer-review report’s scientific quality classification</w:t>
      </w:r>
    </w:p>
    <w:p w14:paraId="7F52FC06" w14:textId="77777777" w:rsidR="00A77B3E" w:rsidRDefault="00ED099A">
      <w:pPr>
        <w:spacing w:line="360" w:lineRule="auto"/>
        <w:jc w:val="both"/>
      </w:pPr>
      <w:r>
        <w:rPr>
          <w:rFonts w:ascii="Book Antiqua" w:eastAsia="Book Antiqua" w:hAnsi="Book Antiqua" w:cs="Book Antiqua"/>
          <w:color w:val="000000"/>
        </w:rPr>
        <w:t>Grade A (Excellent): 0</w:t>
      </w:r>
    </w:p>
    <w:p w14:paraId="2D9B66B2" w14:textId="77777777" w:rsidR="00A77B3E" w:rsidRDefault="00ED099A">
      <w:pPr>
        <w:spacing w:line="360" w:lineRule="auto"/>
        <w:jc w:val="both"/>
      </w:pPr>
      <w:r>
        <w:rPr>
          <w:rFonts w:ascii="Book Antiqua" w:eastAsia="Book Antiqua" w:hAnsi="Book Antiqua" w:cs="Book Antiqua"/>
          <w:color w:val="000000"/>
        </w:rPr>
        <w:t>Grade B (Very good): B</w:t>
      </w:r>
    </w:p>
    <w:p w14:paraId="3DBF7F86" w14:textId="77777777" w:rsidR="00A77B3E" w:rsidRDefault="00ED099A">
      <w:pPr>
        <w:spacing w:line="360" w:lineRule="auto"/>
        <w:jc w:val="both"/>
      </w:pPr>
      <w:r>
        <w:rPr>
          <w:rFonts w:ascii="Book Antiqua" w:eastAsia="Book Antiqua" w:hAnsi="Book Antiqua" w:cs="Book Antiqua"/>
          <w:color w:val="000000"/>
        </w:rPr>
        <w:lastRenderedPageBreak/>
        <w:t>Grade C (Good): C</w:t>
      </w:r>
    </w:p>
    <w:p w14:paraId="768C0EBE" w14:textId="77777777" w:rsidR="00A77B3E" w:rsidRDefault="00ED099A">
      <w:pPr>
        <w:spacing w:line="360" w:lineRule="auto"/>
        <w:jc w:val="both"/>
      </w:pPr>
      <w:r>
        <w:rPr>
          <w:rFonts w:ascii="Book Antiqua" w:eastAsia="Book Antiqua" w:hAnsi="Book Antiqua" w:cs="Book Antiqua"/>
          <w:color w:val="000000"/>
        </w:rPr>
        <w:t>Grade D (Fair): 0</w:t>
      </w:r>
    </w:p>
    <w:p w14:paraId="761E91C5" w14:textId="77777777" w:rsidR="00A77B3E" w:rsidRDefault="00ED099A">
      <w:pPr>
        <w:spacing w:line="360" w:lineRule="auto"/>
        <w:jc w:val="both"/>
      </w:pPr>
      <w:r>
        <w:rPr>
          <w:rFonts w:ascii="Book Antiqua" w:eastAsia="Book Antiqua" w:hAnsi="Book Antiqua" w:cs="Book Antiqua"/>
          <w:color w:val="000000"/>
        </w:rPr>
        <w:t>Grade E (Poor): 0</w:t>
      </w:r>
    </w:p>
    <w:p w14:paraId="0DCB316C" w14:textId="77777777" w:rsidR="00A77B3E" w:rsidRDefault="00A77B3E">
      <w:pPr>
        <w:spacing w:line="360" w:lineRule="auto"/>
        <w:jc w:val="both"/>
      </w:pPr>
    </w:p>
    <w:p w14:paraId="4733C3A4" w14:textId="77777777" w:rsidR="00A77B3E" w:rsidRDefault="00ED099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Aoun G, </w:t>
      </w:r>
      <w:proofErr w:type="spellStart"/>
      <w:r>
        <w:rPr>
          <w:rFonts w:ascii="Book Antiqua" w:eastAsia="Book Antiqua" w:hAnsi="Book Antiqua" w:cs="Book Antiqua"/>
          <w:color w:val="000000"/>
        </w:rPr>
        <w:t>Jalali</w:t>
      </w:r>
      <w:proofErr w:type="spellEnd"/>
      <w:r>
        <w:rPr>
          <w:rFonts w:ascii="Book Antiqua" w:eastAsia="Book Antiqua" w:hAnsi="Book Antiqua" w:cs="Book Antiqua"/>
          <w:color w:val="000000"/>
        </w:rPr>
        <w:t xml:space="preserve"> MM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7E54864" w14:textId="77777777" w:rsidR="00A77B3E" w:rsidRDefault="00ED099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216E7B1" w14:textId="77777777" w:rsidR="001F5EC3" w:rsidRPr="001F5EC3" w:rsidRDefault="001F5EC3">
      <w:pPr>
        <w:spacing w:line="360" w:lineRule="auto"/>
        <w:jc w:val="both"/>
        <w:rPr>
          <w:lang w:eastAsia="zh-CN"/>
        </w:rPr>
      </w:pPr>
      <w:r>
        <w:rPr>
          <w:noProof/>
          <w:lang w:eastAsia="zh-CN"/>
        </w:rPr>
        <w:drawing>
          <wp:inline distT="0" distB="0" distL="0" distR="0" wp14:anchorId="4A0A9A1E" wp14:editId="13C7590D">
            <wp:extent cx="5197477" cy="26833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1108" cy="2685203"/>
                    </a:xfrm>
                    <a:prstGeom prst="rect">
                      <a:avLst/>
                    </a:prstGeom>
                    <a:noFill/>
                  </pic:spPr>
                </pic:pic>
              </a:graphicData>
            </a:graphic>
          </wp:inline>
        </w:drawing>
      </w:r>
    </w:p>
    <w:p w14:paraId="63C33017" w14:textId="7CB02615" w:rsidR="001F5EC3" w:rsidRPr="00792948" w:rsidRDefault="00ED09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1F5EC3">
        <w:rPr>
          <w:rFonts w:ascii="Book Antiqua" w:hAnsi="Book Antiqua" w:cs="Book Antiqua" w:hint="eastAsia"/>
          <w:color w:val="000000"/>
          <w:lang w:eastAsia="zh-CN"/>
        </w:rPr>
        <w:t xml:space="preserve"> </w:t>
      </w:r>
      <w:r>
        <w:rPr>
          <w:rFonts w:ascii="Book Antiqua" w:eastAsia="Book Antiqua" w:hAnsi="Book Antiqua" w:cs="Book Antiqua"/>
          <w:b/>
          <w:bCs/>
          <w:color w:val="000000"/>
        </w:rPr>
        <w:t xml:space="preserve">Preoperative axial views of high-resolution </w:t>
      </w:r>
      <w:r w:rsidR="001F5EC3" w:rsidRPr="001F5EC3">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venography of the diploic vein.</w:t>
      </w:r>
      <w:r w:rsidR="001F5EC3">
        <w:rPr>
          <w:rFonts w:ascii="Book Antiqua" w:hAnsi="Book Antiqua" w:cs="Book Antiqua" w:hint="eastAsia"/>
          <w:color w:val="000000"/>
          <w:lang w:eastAsia="zh-CN"/>
        </w:rPr>
        <w:t xml:space="preserve"> </w:t>
      </w:r>
      <w:r w:rsidR="001F5EC3">
        <w:rPr>
          <w:rFonts w:ascii="Book Antiqua" w:eastAsia="Book Antiqua" w:hAnsi="Book Antiqua" w:cs="Book Antiqua" w:hint="eastAsia"/>
          <w:color w:val="000000"/>
          <w:lang w:eastAsia="zh-CN"/>
        </w:rPr>
        <w:t>A</w:t>
      </w:r>
      <w:r w:rsidR="003F7861">
        <w:rPr>
          <w:rFonts w:ascii="宋体" w:eastAsia="宋体" w:hAnsi="宋体" w:cs="宋体"/>
          <w:color w:val="000000"/>
          <w:lang w:eastAsia="zh-CN"/>
        </w:rPr>
        <w:t>:</w:t>
      </w:r>
      <w:r w:rsidR="003F7861" w:rsidRPr="003F7861">
        <w:rPr>
          <w:rFonts w:ascii="Book Antiqua" w:eastAsia="Book Antiqua" w:hAnsi="Book Antiqua" w:cs="Book Antiqua"/>
          <w:color w:val="000000"/>
        </w:rPr>
        <w:t xml:space="preserve"> </w:t>
      </w:r>
      <w:r w:rsidR="003F7861">
        <w:rPr>
          <w:rFonts w:ascii="Book Antiqua" w:eastAsia="Book Antiqua" w:hAnsi="Book Antiqua" w:cs="Book Antiqua"/>
          <w:color w:val="000000"/>
        </w:rPr>
        <w:t xml:space="preserve">The </w:t>
      </w:r>
      <w:r w:rsidR="003F7861" w:rsidRPr="003F7861">
        <w:rPr>
          <w:rFonts w:ascii="Book Antiqua" w:eastAsia="Book Antiqua" w:hAnsi="Book Antiqua" w:cs="Book Antiqua"/>
          <w:color w:val="000000"/>
        </w:rPr>
        <w:t>cephalic</w:t>
      </w:r>
      <w:r w:rsidR="003F7861">
        <w:rPr>
          <w:rFonts w:ascii="Book Antiqua" w:eastAsia="Book Antiqua" w:hAnsi="Book Antiqua" w:cs="Book Antiqua"/>
          <w:color w:val="000000"/>
        </w:rPr>
        <w:t xml:space="preserve"> </w:t>
      </w:r>
      <w:r w:rsidR="003F7861">
        <w:rPr>
          <w:rFonts w:ascii="Book Antiqua" w:eastAsia="Book Antiqua" w:hAnsi="Book Antiqua" w:cs="Book Antiqua" w:hint="eastAsia"/>
          <w:color w:val="000000"/>
          <w:lang w:eastAsia="zh-CN"/>
        </w:rPr>
        <w:t>diploic</w:t>
      </w:r>
      <w:r w:rsidR="003F7861">
        <w:rPr>
          <w:rFonts w:ascii="Book Antiqua" w:eastAsia="Book Antiqua" w:hAnsi="Book Antiqua" w:cs="Book Antiqua"/>
          <w:color w:val="000000"/>
          <w:lang w:eastAsia="zh-CN"/>
        </w:rPr>
        <w:t xml:space="preserve"> vein</w:t>
      </w:r>
      <w:r w:rsidR="003F7861">
        <w:rPr>
          <w:rFonts w:ascii="Book Antiqua" w:eastAsia="Book Antiqua" w:hAnsi="Book Antiqua" w:cs="Book Antiqua"/>
          <w:color w:val="000000"/>
        </w:rPr>
        <w:t xml:space="preserve"> (black arrow)</w:t>
      </w:r>
      <w:r w:rsidR="003F7861">
        <w:rPr>
          <w:rFonts w:ascii="Book Antiqua" w:eastAsia="Book Antiqua" w:hAnsi="Book Antiqua" w:cs="Book Antiqua"/>
          <w:color w:val="000000"/>
          <w:lang w:eastAsia="zh-CN"/>
        </w:rPr>
        <w:t xml:space="preserve"> runs in the </w:t>
      </w:r>
      <w:r w:rsidR="003F7861">
        <w:rPr>
          <w:rFonts w:ascii="Book Antiqua" w:eastAsia="Book Antiqua" w:hAnsi="Book Antiqua" w:cs="Book Antiqua"/>
          <w:color w:val="000000"/>
        </w:rPr>
        <w:t>parietal bone; B: The middle portion (black arrow) runs in the parietal bone; C:</w:t>
      </w:r>
      <w:r w:rsidR="003F7861" w:rsidRPr="003F7861">
        <w:rPr>
          <w:rFonts w:ascii="Book Antiqua" w:eastAsia="Book Antiqua" w:hAnsi="Book Antiqua" w:cs="Book Antiqua"/>
          <w:color w:val="000000"/>
        </w:rPr>
        <w:t xml:space="preserve"> </w:t>
      </w:r>
      <w:r w:rsidR="003F7861">
        <w:rPr>
          <w:rFonts w:ascii="Book Antiqua" w:eastAsia="Book Antiqua" w:hAnsi="Book Antiqua" w:cs="Book Antiqua"/>
          <w:color w:val="000000"/>
        </w:rPr>
        <w:t xml:space="preserve">The caudal portion (black arrow) passes through the mastoid air cells posteriorly in a dehiscent canal (white arrows); </w:t>
      </w:r>
      <w:r w:rsidR="001F5EC3">
        <w:rPr>
          <w:rFonts w:ascii="Book Antiqua" w:eastAsia="Book Antiqua" w:hAnsi="Book Antiqua" w:cs="Book Antiqua"/>
          <w:color w:val="000000"/>
        </w:rPr>
        <w:t>D</w:t>
      </w:r>
      <w:r>
        <w:rPr>
          <w:rFonts w:ascii="Book Antiqua" w:eastAsia="Book Antiqua" w:hAnsi="Book Antiqua" w:cs="Book Antiqua"/>
          <w:color w:val="000000"/>
        </w:rPr>
        <w:t xml:space="preserve">: </w:t>
      </w:r>
      <w:bookmarkStart w:id="9" w:name="OLE_LINK5"/>
      <w:bookmarkStart w:id="10" w:name="OLE_LINK6"/>
      <w:r w:rsidR="003F7861">
        <w:rPr>
          <w:rFonts w:ascii="Book Antiqua" w:eastAsia="Book Antiqua" w:hAnsi="Book Antiqua" w:cs="Book Antiqua"/>
          <w:color w:val="000000"/>
        </w:rPr>
        <w:t xml:space="preserve">The caudal portion (black arrow) </w:t>
      </w:r>
      <w:r>
        <w:rPr>
          <w:rFonts w:ascii="Book Antiqua" w:eastAsia="Book Antiqua" w:hAnsi="Book Antiqua" w:cs="Book Antiqua"/>
          <w:color w:val="000000"/>
        </w:rPr>
        <w:t xml:space="preserve">courses </w:t>
      </w:r>
      <w:r w:rsidR="00267DEC">
        <w:rPr>
          <w:rFonts w:ascii="Book Antiqua" w:eastAsia="Book Antiqua" w:hAnsi="Book Antiqua" w:cs="Book Antiqua"/>
          <w:color w:val="000000"/>
        </w:rPr>
        <w:t>into</w:t>
      </w:r>
      <w:r>
        <w:rPr>
          <w:rFonts w:ascii="Book Antiqua" w:eastAsia="Book Antiqua" w:hAnsi="Book Antiqua" w:cs="Book Antiqua"/>
          <w:color w:val="000000"/>
        </w:rPr>
        <w:t xml:space="preserve"> the transverse-sigmoid sinus</w:t>
      </w:r>
      <w:bookmarkEnd w:id="9"/>
      <w:bookmarkEnd w:id="10"/>
      <w:r w:rsidR="00792948">
        <w:rPr>
          <w:rFonts w:ascii="Book Antiqua" w:eastAsia="Book Antiqua" w:hAnsi="Book Antiqua" w:cs="Book Antiqua"/>
          <w:color w:val="000000"/>
        </w:rPr>
        <w:t>.</w:t>
      </w:r>
    </w:p>
    <w:p w14:paraId="5218C470" w14:textId="77777777" w:rsidR="00A77B3E" w:rsidRDefault="001F5EC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1B00DA1" wp14:editId="3A07C563">
            <wp:extent cx="5149649" cy="27704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2037" cy="2771699"/>
                    </a:xfrm>
                    <a:prstGeom prst="rect">
                      <a:avLst/>
                    </a:prstGeom>
                    <a:noFill/>
                  </pic:spPr>
                </pic:pic>
              </a:graphicData>
            </a:graphic>
          </wp:inline>
        </w:drawing>
      </w:r>
    </w:p>
    <w:p w14:paraId="1B34CD9D" w14:textId="77777777" w:rsidR="001F5EC3" w:rsidRDefault="00ED099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Preoperative images of the diploic vein.</w:t>
      </w:r>
      <w:r w:rsidR="001F5EC3">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A</w:t>
      </w:r>
      <w:r>
        <w:rPr>
          <w:rFonts w:ascii="Book Antiqua" w:eastAsia="Book Antiqua" w:hAnsi="Book Antiqua" w:cs="Book Antiqua"/>
          <w:color w:val="000000"/>
        </w:rPr>
        <w:t xml:space="preserve">nteroposterior image of </w:t>
      </w:r>
      <w:r w:rsidR="001F5EC3">
        <w:rPr>
          <w:rFonts w:ascii="Book Antiqua" w:eastAsia="Book Antiqua" w:hAnsi="Book Antiqua" w:cs="Book Antiqua"/>
          <w:color w:val="000000"/>
        </w:rPr>
        <w:t>digital subtraction angiography</w:t>
      </w:r>
      <w:r w:rsidR="001F5EC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1F5EC3">
        <w:rPr>
          <w:rFonts w:ascii="Book Antiqua" w:hAnsi="Book Antiqua" w:cs="Book Antiqua" w:hint="eastAsia"/>
          <w:color w:val="000000"/>
          <w:lang w:eastAsia="zh-CN"/>
        </w:rPr>
        <w:t>L</w:t>
      </w:r>
      <w:r>
        <w:rPr>
          <w:rFonts w:ascii="Book Antiqua" w:eastAsia="Book Antiqua" w:hAnsi="Book Antiqua" w:cs="Book Antiqua"/>
          <w:color w:val="000000"/>
        </w:rPr>
        <w:t xml:space="preserve">ateral image of </w:t>
      </w:r>
      <w:r w:rsidR="0089129C" w:rsidRPr="00FC58BB">
        <w:rPr>
          <w:rFonts w:ascii="Book Antiqua" w:eastAsia="Book Antiqua" w:hAnsi="Book Antiqua" w:cs="Book Antiqua"/>
          <w:color w:val="000000"/>
        </w:rPr>
        <w:t>magnetic resonance</w:t>
      </w:r>
      <w:r w:rsidR="0089129C" w:rsidRPr="0089129C">
        <w:t xml:space="preserve"> </w:t>
      </w:r>
      <w:r w:rsidR="0089129C" w:rsidRPr="0089129C">
        <w:rPr>
          <w:rFonts w:ascii="Book Antiqua" w:eastAsia="Book Antiqua" w:hAnsi="Book Antiqua" w:cs="Book Antiqua"/>
          <w:color w:val="000000"/>
        </w:rPr>
        <w:t>venography</w:t>
      </w:r>
      <w:r>
        <w:rPr>
          <w:rFonts w:ascii="Book Antiqua" w:eastAsia="Book Antiqua" w:hAnsi="Book Antiqua" w:cs="Book Antiqua"/>
          <w:color w:val="000000"/>
        </w:rPr>
        <w:t>.</w:t>
      </w:r>
    </w:p>
    <w:p w14:paraId="53C0BA1B" w14:textId="77777777" w:rsidR="00A77B3E" w:rsidRDefault="001F5EC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72C3005" wp14:editId="553B0D7A">
            <wp:extent cx="4986655" cy="4163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655" cy="4163695"/>
                    </a:xfrm>
                    <a:prstGeom prst="rect">
                      <a:avLst/>
                    </a:prstGeom>
                    <a:noFill/>
                  </pic:spPr>
                </pic:pic>
              </a:graphicData>
            </a:graphic>
          </wp:inline>
        </w:drawing>
      </w:r>
    </w:p>
    <w:p w14:paraId="23B06EE2" w14:textId="77777777" w:rsidR="00501514" w:rsidRDefault="00ED099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Preoperative </w:t>
      </w:r>
      <w:r w:rsidR="001F5EC3">
        <w:rPr>
          <w:rFonts w:ascii="Book Antiqua" w:hAnsi="Book Antiqua" w:cs="Book Antiqua" w:hint="eastAsia"/>
          <w:b/>
          <w:bCs/>
          <w:color w:val="000000"/>
          <w:lang w:eastAsia="zh-CN"/>
        </w:rPr>
        <w:t>f</w:t>
      </w:r>
      <w:r w:rsidR="001F5EC3" w:rsidRPr="001F5EC3">
        <w:rPr>
          <w:rFonts w:ascii="Book Antiqua" w:eastAsia="Book Antiqua" w:hAnsi="Book Antiqua" w:cs="Book Antiqua"/>
          <w:b/>
          <w:bCs/>
          <w:color w:val="000000"/>
        </w:rPr>
        <w:t>our-dimensional flow magnetic resonance</w:t>
      </w:r>
      <w:r>
        <w:rPr>
          <w:rFonts w:ascii="Book Antiqua" w:eastAsia="Book Antiqua" w:hAnsi="Book Antiqua" w:cs="Book Antiqua"/>
          <w:b/>
          <w:bCs/>
          <w:color w:val="000000"/>
        </w:rPr>
        <w:t xml:space="preserve"> view of the caudal diploic vein and adjacent transverse sinus and sigmoid sinus.</w:t>
      </w:r>
      <w:r w:rsidR="00501514">
        <w:rPr>
          <w:rFonts w:ascii="Book Antiqua" w:hAnsi="Book Antiqua" w:cs="Book Antiqua" w:hint="eastAsia"/>
          <w:b/>
          <w:bCs/>
          <w:color w:val="000000"/>
          <w:lang w:eastAsia="zh-CN"/>
        </w:rPr>
        <w:t xml:space="preserve"> </w:t>
      </w:r>
      <w:r>
        <w:rPr>
          <w:rFonts w:ascii="Book Antiqua" w:eastAsia="Book Antiqua" w:hAnsi="Book Antiqua" w:cs="Book Antiqua"/>
          <w:color w:val="000000"/>
        </w:rPr>
        <w:t>DV</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D</w:t>
      </w:r>
      <w:r>
        <w:rPr>
          <w:rFonts w:ascii="Book Antiqua" w:eastAsia="Book Antiqua" w:hAnsi="Book Antiqua" w:cs="Book Antiqua"/>
          <w:color w:val="000000"/>
        </w:rPr>
        <w:t>iploic vein</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SS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Pr>
          <w:rFonts w:ascii="Book Antiqua" w:eastAsia="Book Antiqua" w:hAnsi="Book Antiqua" w:cs="Book Antiqua"/>
          <w:color w:val="000000"/>
        </w:rPr>
        <w:t>igmoid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TS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T</w:t>
      </w:r>
      <w:r>
        <w:rPr>
          <w:rFonts w:ascii="Book Antiqua" w:eastAsia="Book Antiqua" w:hAnsi="Book Antiqua" w:cs="Book Antiqua"/>
          <w:color w:val="000000"/>
        </w:rPr>
        <w:t>ransverse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A</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A</w:t>
      </w:r>
      <w:r>
        <w:rPr>
          <w:rFonts w:ascii="Book Antiqua" w:eastAsia="Book Antiqua" w:hAnsi="Book Antiqua" w:cs="Book Antiqua"/>
          <w:color w:val="000000"/>
        </w:rPr>
        <w:t>nterior</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P</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P</w:t>
      </w:r>
      <w:r>
        <w:rPr>
          <w:rFonts w:ascii="Book Antiqua" w:eastAsia="Book Antiqua" w:hAnsi="Book Antiqua" w:cs="Book Antiqua"/>
          <w:color w:val="000000"/>
        </w:rPr>
        <w:t>osterior</w:t>
      </w:r>
      <w:r w:rsidR="00501514">
        <w:rPr>
          <w:rFonts w:ascii="Book Antiqua" w:hAnsi="Book Antiqua" w:cs="Book Antiqua" w:hint="eastAsia"/>
          <w:color w:val="000000"/>
          <w:lang w:eastAsia="zh-CN"/>
        </w:rPr>
        <w:t xml:space="preserve">; </w:t>
      </w:r>
      <w:r>
        <w:rPr>
          <w:rFonts w:ascii="Book Antiqua" w:eastAsia="Book Antiqua" w:hAnsi="Book Antiqua" w:cs="Book Antiqua"/>
          <w:color w:val="000000"/>
        </w:rPr>
        <w:t>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Pr>
          <w:rFonts w:ascii="Book Antiqua" w:eastAsia="Book Antiqua" w:hAnsi="Book Antiqua" w:cs="Book Antiqua"/>
          <w:color w:val="000000"/>
        </w:rPr>
        <w:t>uperior</w:t>
      </w:r>
      <w:r w:rsidR="00501514">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I</w:t>
      </w:r>
      <w:r>
        <w:rPr>
          <w:rFonts w:ascii="Book Antiqua" w:eastAsia="Book Antiqua" w:hAnsi="Book Antiqua" w:cs="Book Antiqua"/>
          <w:color w:val="000000"/>
        </w:rPr>
        <w:t>nferior.</w:t>
      </w:r>
    </w:p>
    <w:p w14:paraId="429A9C1C" w14:textId="77777777" w:rsidR="00A77B3E" w:rsidRDefault="0050151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580DD1B" wp14:editId="4BAF4234">
            <wp:extent cx="4395470" cy="3968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470" cy="3968750"/>
                    </a:xfrm>
                    <a:prstGeom prst="rect">
                      <a:avLst/>
                    </a:prstGeom>
                    <a:noFill/>
                  </pic:spPr>
                </pic:pic>
              </a:graphicData>
            </a:graphic>
          </wp:inline>
        </w:drawing>
      </w:r>
    </w:p>
    <w:p w14:paraId="4063A701" w14:textId="77777777" w:rsidR="00A77B3E" w:rsidRDefault="00ED099A">
      <w:pPr>
        <w:spacing w:line="360" w:lineRule="auto"/>
        <w:jc w:val="both"/>
      </w:pPr>
      <w:r>
        <w:rPr>
          <w:rFonts w:ascii="Book Antiqua" w:eastAsia="Book Antiqua" w:hAnsi="Book Antiqua" w:cs="Book Antiqua"/>
          <w:b/>
          <w:bCs/>
          <w:color w:val="000000"/>
        </w:rPr>
        <w:t>Figure 4 Intraoperative view.</w:t>
      </w:r>
      <w:r w:rsidR="00501514">
        <w:rPr>
          <w:rFonts w:ascii="Book Antiqua" w:hAnsi="Book Antiqua" w:cs="Book Antiqua" w:hint="eastAsia"/>
          <w:b/>
          <w:bCs/>
          <w:color w:val="000000"/>
          <w:lang w:eastAsia="zh-CN"/>
        </w:rPr>
        <w:t xml:space="preserve"> </w:t>
      </w:r>
      <w:r w:rsidR="00501514">
        <w:rPr>
          <w:rFonts w:ascii="Book Antiqua" w:eastAsia="Book Antiqua" w:hAnsi="Book Antiqua" w:cs="Book Antiqua"/>
          <w:color w:val="000000"/>
        </w:rPr>
        <w:t>DV</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D</w:t>
      </w:r>
      <w:r w:rsidR="00501514">
        <w:rPr>
          <w:rFonts w:ascii="Book Antiqua" w:eastAsia="Book Antiqua" w:hAnsi="Book Antiqua" w:cs="Book Antiqua"/>
          <w:color w:val="000000"/>
        </w:rPr>
        <w:t>iploic vein</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SS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sidR="00501514">
        <w:rPr>
          <w:rFonts w:ascii="Book Antiqua" w:eastAsia="Book Antiqua" w:hAnsi="Book Antiqua" w:cs="Book Antiqua"/>
          <w:color w:val="000000"/>
        </w:rPr>
        <w:t>igmoid sinus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TS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T</w:t>
      </w:r>
      <w:r w:rsidR="00501514">
        <w:rPr>
          <w:rFonts w:ascii="Book Antiqua" w:eastAsia="Book Antiqua" w:hAnsi="Book Antiqua" w:cs="Book Antiqua"/>
          <w:color w:val="000000"/>
        </w:rPr>
        <w:t>ransverse sinus</w:t>
      </w:r>
      <w:r w:rsidR="005015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01514">
        <w:rPr>
          <w:rFonts w:ascii="Book Antiqua" w:eastAsia="Book Antiqua" w:hAnsi="Book Antiqua" w:cs="Book Antiqua"/>
          <w:color w:val="000000"/>
        </w:rPr>
        <w:t>A</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A</w:t>
      </w:r>
      <w:r w:rsidR="00501514">
        <w:rPr>
          <w:rFonts w:ascii="Book Antiqua" w:eastAsia="Book Antiqua" w:hAnsi="Book Antiqua" w:cs="Book Antiqua"/>
          <w:color w:val="000000"/>
        </w:rPr>
        <w:t>nterior</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P</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P</w:t>
      </w:r>
      <w:r w:rsidR="00501514">
        <w:rPr>
          <w:rFonts w:ascii="Book Antiqua" w:eastAsia="Book Antiqua" w:hAnsi="Book Antiqua" w:cs="Book Antiqua"/>
          <w:color w:val="000000"/>
        </w:rPr>
        <w:t>osterior</w:t>
      </w:r>
      <w:r w:rsidR="00501514">
        <w:rPr>
          <w:rFonts w:ascii="Book Antiqua" w:hAnsi="Book Antiqua" w:cs="Book Antiqua" w:hint="eastAsia"/>
          <w:color w:val="000000"/>
          <w:lang w:eastAsia="zh-CN"/>
        </w:rPr>
        <w:t xml:space="preserve">; </w:t>
      </w:r>
      <w:r w:rsidR="00501514">
        <w:rPr>
          <w:rFonts w:ascii="Book Antiqua" w:eastAsia="Book Antiqua" w:hAnsi="Book Antiqua" w:cs="Book Antiqua"/>
          <w:color w:val="000000"/>
        </w:rPr>
        <w:t>S</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S</w:t>
      </w:r>
      <w:r w:rsidR="00501514">
        <w:rPr>
          <w:rFonts w:ascii="Book Antiqua" w:eastAsia="Book Antiqua" w:hAnsi="Book Antiqua" w:cs="Book Antiqua"/>
          <w:color w:val="000000"/>
        </w:rPr>
        <w:t>uperior</w:t>
      </w:r>
      <w:r w:rsidR="00501514">
        <w:rPr>
          <w:rFonts w:ascii="Book Antiqua" w:hAnsi="Book Antiqua" w:cs="Book Antiqua" w:hint="eastAsia"/>
          <w:color w:val="000000"/>
          <w:lang w:eastAsia="zh-CN"/>
        </w:rPr>
        <w:t xml:space="preserve">; </w:t>
      </w:r>
      <w:r w:rsidR="00501514">
        <w:rPr>
          <w:rFonts w:ascii="Book Antiqua" w:eastAsia="Book Antiqua" w:hAnsi="Book Antiqua" w:cs="Book Antiqua"/>
          <w:color w:val="000000"/>
        </w:rPr>
        <w:t>I</w:t>
      </w:r>
      <w:r w:rsidR="00501514">
        <w:rPr>
          <w:rFonts w:ascii="Book Antiqua" w:hAnsi="Book Antiqua" w:cs="Book Antiqua" w:hint="eastAsia"/>
          <w:color w:val="000000"/>
          <w:lang w:eastAsia="zh-CN"/>
        </w:rPr>
        <w:t>:</w:t>
      </w:r>
      <w:r w:rsidR="00501514">
        <w:rPr>
          <w:rFonts w:ascii="Book Antiqua" w:eastAsia="Book Antiqua" w:hAnsi="Book Antiqua" w:cs="Book Antiqua"/>
          <w:color w:val="000000"/>
        </w:rPr>
        <w:t xml:space="preserve"> </w:t>
      </w:r>
      <w:r w:rsidR="00501514">
        <w:rPr>
          <w:rFonts w:ascii="Book Antiqua" w:hAnsi="Book Antiqua" w:cs="Book Antiqua" w:hint="eastAsia"/>
          <w:color w:val="000000"/>
          <w:lang w:eastAsia="zh-CN"/>
        </w:rPr>
        <w:t>I</w:t>
      </w:r>
      <w:r w:rsidR="00501514">
        <w:rPr>
          <w:rFonts w:ascii="Book Antiqua" w:eastAsia="Book Antiqua" w:hAnsi="Book Antiqua" w:cs="Book Antiqua"/>
          <w:color w:val="000000"/>
        </w:rPr>
        <w:t>nferior.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E1B83" w14:textId="77777777" w:rsidR="00275951" w:rsidRDefault="00275951" w:rsidP="00EF6A7E">
      <w:r>
        <w:separator/>
      </w:r>
    </w:p>
  </w:endnote>
  <w:endnote w:type="continuationSeparator" w:id="0">
    <w:p w14:paraId="4AC119E8" w14:textId="77777777" w:rsidR="00275951" w:rsidRDefault="00275951" w:rsidP="00EF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15120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EAC8B05" w14:textId="77777777" w:rsidR="00EF6A7E" w:rsidRPr="00EF6A7E" w:rsidRDefault="00EF6A7E" w:rsidP="00EF6A7E">
            <w:pPr>
              <w:pStyle w:val="ac"/>
              <w:jc w:val="right"/>
              <w:rPr>
                <w:rFonts w:ascii="Book Antiqua" w:hAnsi="Book Antiqua"/>
                <w:sz w:val="24"/>
                <w:szCs w:val="24"/>
              </w:rPr>
            </w:pPr>
            <w:r w:rsidRPr="00EF6A7E">
              <w:rPr>
                <w:rFonts w:ascii="Book Antiqua" w:hAnsi="Book Antiqua"/>
                <w:sz w:val="24"/>
                <w:szCs w:val="24"/>
                <w:lang w:val="zh-CN" w:eastAsia="zh-CN"/>
              </w:rPr>
              <w:t xml:space="preserve"> </w:t>
            </w:r>
            <w:r w:rsidRPr="00EF6A7E">
              <w:rPr>
                <w:rFonts w:ascii="Book Antiqua" w:hAnsi="Book Antiqua"/>
                <w:bCs/>
                <w:sz w:val="24"/>
                <w:szCs w:val="24"/>
              </w:rPr>
              <w:fldChar w:fldCharType="begin"/>
            </w:r>
            <w:r w:rsidRPr="00EF6A7E">
              <w:rPr>
                <w:rFonts w:ascii="Book Antiqua" w:hAnsi="Book Antiqua"/>
                <w:bCs/>
                <w:sz w:val="24"/>
                <w:szCs w:val="24"/>
              </w:rPr>
              <w:instrText>PAGE</w:instrText>
            </w:r>
            <w:r w:rsidRPr="00EF6A7E">
              <w:rPr>
                <w:rFonts w:ascii="Book Antiqua" w:hAnsi="Book Antiqua"/>
                <w:bCs/>
                <w:sz w:val="24"/>
                <w:szCs w:val="24"/>
              </w:rPr>
              <w:fldChar w:fldCharType="separate"/>
            </w:r>
            <w:r w:rsidR="00D802B1">
              <w:rPr>
                <w:rFonts w:ascii="Book Antiqua" w:hAnsi="Book Antiqua"/>
                <w:bCs/>
                <w:noProof/>
                <w:sz w:val="24"/>
                <w:szCs w:val="24"/>
              </w:rPr>
              <w:t>12</w:t>
            </w:r>
            <w:r w:rsidRPr="00EF6A7E">
              <w:rPr>
                <w:rFonts w:ascii="Book Antiqua" w:hAnsi="Book Antiqua"/>
                <w:bCs/>
                <w:sz w:val="24"/>
                <w:szCs w:val="24"/>
              </w:rPr>
              <w:fldChar w:fldCharType="end"/>
            </w:r>
            <w:r w:rsidRPr="00EF6A7E">
              <w:rPr>
                <w:rFonts w:ascii="Book Antiqua" w:hAnsi="Book Antiqua"/>
                <w:sz w:val="24"/>
                <w:szCs w:val="24"/>
                <w:lang w:val="zh-CN" w:eastAsia="zh-CN"/>
              </w:rPr>
              <w:t xml:space="preserve"> / </w:t>
            </w:r>
            <w:r w:rsidRPr="00EF6A7E">
              <w:rPr>
                <w:rFonts w:ascii="Book Antiqua" w:hAnsi="Book Antiqua"/>
                <w:bCs/>
                <w:sz w:val="24"/>
                <w:szCs w:val="24"/>
              </w:rPr>
              <w:fldChar w:fldCharType="begin"/>
            </w:r>
            <w:r w:rsidRPr="00EF6A7E">
              <w:rPr>
                <w:rFonts w:ascii="Book Antiqua" w:hAnsi="Book Antiqua"/>
                <w:bCs/>
                <w:sz w:val="24"/>
                <w:szCs w:val="24"/>
              </w:rPr>
              <w:instrText>NUMPAGES</w:instrText>
            </w:r>
            <w:r w:rsidRPr="00EF6A7E">
              <w:rPr>
                <w:rFonts w:ascii="Book Antiqua" w:hAnsi="Book Antiqua"/>
                <w:bCs/>
                <w:sz w:val="24"/>
                <w:szCs w:val="24"/>
              </w:rPr>
              <w:fldChar w:fldCharType="separate"/>
            </w:r>
            <w:r w:rsidR="00D802B1">
              <w:rPr>
                <w:rFonts w:ascii="Book Antiqua" w:hAnsi="Book Antiqua"/>
                <w:bCs/>
                <w:noProof/>
                <w:sz w:val="24"/>
                <w:szCs w:val="24"/>
              </w:rPr>
              <w:t>18</w:t>
            </w:r>
            <w:r w:rsidRPr="00EF6A7E">
              <w:rPr>
                <w:rFonts w:ascii="Book Antiqua" w:hAnsi="Book Antiqua"/>
                <w:bCs/>
                <w:sz w:val="24"/>
                <w:szCs w:val="24"/>
              </w:rPr>
              <w:fldChar w:fldCharType="end"/>
            </w:r>
          </w:p>
        </w:sdtContent>
      </w:sdt>
    </w:sdtContent>
  </w:sdt>
  <w:p w14:paraId="7C5E22FE" w14:textId="77777777" w:rsidR="00EF6A7E" w:rsidRPr="00EF6A7E" w:rsidRDefault="00EF6A7E" w:rsidP="00EF6A7E">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FC9F9" w14:textId="77777777" w:rsidR="00275951" w:rsidRDefault="00275951" w:rsidP="00EF6A7E">
      <w:r>
        <w:separator/>
      </w:r>
    </w:p>
  </w:footnote>
  <w:footnote w:type="continuationSeparator" w:id="0">
    <w:p w14:paraId="22C5104D" w14:textId="77777777" w:rsidR="00275951" w:rsidRDefault="00275951" w:rsidP="00EF6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D5405"/>
    <w:rsid w:val="001F5EC3"/>
    <w:rsid w:val="00267DEC"/>
    <w:rsid w:val="00275951"/>
    <w:rsid w:val="003F7861"/>
    <w:rsid w:val="00431A5B"/>
    <w:rsid w:val="00501514"/>
    <w:rsid w:val="00555C41"/>
    <w:rsid w:val="00792948"/>
    <w:rsid w:val="0089129C"/>
    <w:rsid w:val="00A77B3E"/>
    <w:rsid w:val="00C3449C"/>
    <w:rsid w:val="00C4341E"/>
    <w:rsid w:val="00C66983"/>
    <w:rsid w:val="00CA2A55"/>
    <w:rsid w:val="00CA4DE4"/>
    <w:rsid w:val="00CF09FF"/>
    <w:rsid w:val="00D802B1"/>
    <w:rsid w:val="00DE289F"/>
    <w:rsid w:val="00E66CD5"/>
    <w:rsid w:val="00EC34C6"/>
    <w:rsid w:val="00ED099A"/>
    <w:rsid w:val="00EF6A7E"/>
    <w:rsid w:val="00F93608"/>
    <w:rsid w:val="00FE4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620C7"/>
  <w15:docId w15:val="{14A1DFD6-1798-47CA-A1BC-0A37D4CE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Balloon Text"/>
    <w:basedOn w:val="a"/>
    <w:link w:val="a4"/>
    <w:rsid w:val="001F5EC3"/>
    <w:rPr>
      <w:sz w:val="18"/>
      <w:szCs w:val="18"/>
    </w:rPr>
  </w:style>
  <w:style w:type="character" w:customStyle="1" w:styleId="a4">
    <w:name w:val="批注框文本 字符"/>
    <w:basedOn w:val="a0"/>
    <w:link w:val="a3"/>
    <w:rsid w:val="001F5EC3"/>
    <w:rPr>
      <w:sz w:val="18"/>
      <w:szCs w:val="18"/>
    </w:rPr>
  </w:style>
  <w:style w:type="character" w:styleId="a5">
    <w:name w:val="annotation reference"/>
    <w:basedOn w:val="a0"/>
    <w:rsid w:val="001F5EC3"/>
    <w:rPr>
      <w:sz w:val="21"/>
      <w:szCs w:val="21"/>
    </w:rPr>
  </w:style>
  <w:style w:type="paragraph" w:styleId="a6">
    <w:name w:val="annotation text"/>
    <w:basedOn w:val="a"/>
    <w:link w:val="a7"/>
    <w:rsid w:val="001F5EC3"/>
  </w:style>
  <w:style w:type="character" w:customStyle="1" w:styleId="a7">
    <w:name w:val="批注文字 字符"/>
    <w:basedOn w:val="a0"/>
    <w:link w:val="a6"/>
    <w:rsid w:val="001F5EC3"/>
    <w:rPr>
      <w:sz w:val="24"/>
      <w:szCs w:val="24"/>
    </w:rPr>
  </w:style>
  <w:style w:type="paragraph" w:styleId="a8">
    <w:name w:val="annotation subject"/>
    <w:basedOn w:val="a6"/>
    <w:next w:val="a6"/>
    <w:link w:val="a9"/>
    <w:rsid w:val="001F5EC3"/>
    <w:rPr>
      <w:b/>
      <w:bCs/>
    </w:rPr>
  </w:style>
  <w:style w:type="character" w:customStyle="1" w:styleId="a9">
    <w:name w:val="批注主题 字符"/>
    <w:basedOn w:val="a7"/>
    <w:link w:val="a8"/>
    <w:rsid w:val="001F5EC3"/>
    <w:rPr>
      <w:b/>
      <w:bCs/>
      <w:sz w:val="24"/>
      <w:szCs w:val="24"/>
    </w:rPr>
  </w:style>
  <w:style w:type="paragraph" w:styleId="aa">
    <w:name w:val="header"/>
    <w:basedOn w:val="a"/>
    <w:link w:val="ab"/>
    <w:rsid w:val="00EF6A7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6A7E"/>
    <w:rPr>
      <w:sz w:val="18"/>
      <w:szCs w:val="18"/>
    </w:rPr>
  </w:style>
  <w:style w:type="paragraph" w:styleId="ac">
    <w:name w:val="footer"/>
    <w:basedOn w:val="a"/>
    <w:link w:val="ad"/>
    <w:uiPriority w:val="99"/>
    <w:rsid w:val="00EF6A7E"/>
    <w:pPr>
      <w:tabs>
        <w:tab w:val="center" w:pos="4153"/>
        <w:tab w:val="right" w:pos="8306"/>
      </w:tabs>
      <w:snapToGrid w:val="0"/>
    </w:pPr>
    <w:rPr>
      <w:sz w:val="18"/>
      <w:szCs w:val="18"/>
    </w:rPr>
  </w:style>
  <w:style w:type="character" w:customStyle="1" w:styleId="ad">
    <w:name w:val="页脚 字符"/>
    <w:basedOn w:val="a0"/>
    <w:link w:val="ac"/>
    <w:uiPriority w:val="99"/>
    <w:rsid w:val="00EF6A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18</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12</cp:revision>
  <dcterms:created xsi:type="dcterms:W3CDTF">2021-08-06T03:11:00Z</dcterms:created>
  <dcterms:modified xsi:type="dcterms:W3CDTF">2021-08-09T02:59:00Z</dcterms:modified>
</cp:coreProperties>
</file>