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901E" w14:textId="77777777" w:rsidR="00A77B3E" w:rsidRDefault="00C70AC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033C49C" w14:textId="77777777" w:rsidR="00A77B3E" w:rsidRDefault="00C70AC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66345</w:t>
      </w:r>
    </w:p>
    <w:p w14:paraId="0D0A7C3A" w14:textId="77777777" w:rsidR="00A77B3E" w:rsidRDefault="00C70ACF">
      <w:pPr>
        <w:spacing w:line="360" w:lineRule="auto"/>
        <w:jc w:val="both"/>
      </w:pPr>
      <w:r>
        <w:rPr>
          <w:rFonts w:ascii="Book Antiqua" w:eastAsia="Book Antiqua" w:hAnsi="Book Antiqua" w:cs="Book Antiqua"/>
          <w:b/>
          <w:color w:val="000000"/>
        </w:rPr>
        <w:t xml:space="preserve">Manuscript Type: </w:t>
      </w:r>
      <w:bookmarkStart w:id="0" w:name="OLE_LINK151"/>
      <w:bookmarkStart w:id="1" w:name="OLE_LINK152"/>
      <w:r>
        <w:rPr>
          <w:rFonts w:ascii="Book Antiqua" w:eastAsia="Book Antiqua" w:hAnsi="Book Antiqua" w:cs="Book Antiqua"/>
          <w:color w:val="000000"/>
        </w:rPr>
        <w:t>MINIREVIEWS</w:t>
      </w:r>
      <w:bookmarkEnd w:id="0"/>
      <w:bookmarkEnd w:id="1"/>
    </w:p>
    <w:p w14:paraId="664C71BE" w14:textId="77777777" w:rsidR="00A77B3E" w:rsidRDefault="00A77B3E">
      <w:pPr>
        <w:spacing w:line="360" w:lineRule="auto"/>
        <w:jc w:val="both"/>
      </w:pPr>
    </w:p>
    <w:p w14:paraId="1DB47A77" w14:textId="77777777" w:rsidR="00A77B3E" w:rsidRDefault="00C70ACF">
      <w:pPr>
        <w:spacing w:line="360" w:lineRule="auto"/>
        <w:jc w:val="both"/>
      </w:pPr>
      <w:bookmarkStart w:id="2" w:name="OLE_LINK1"/>
      <w:bookmarkStart w:id="3" w:name="OLE_LINK2"/>
      <w:bookmarkStart w:id="4" w:name="OLE_LINK3"/>
      <w:bookmarkStart w:id="5" w:name="OLE_LINK64"/>
      <w:bookmarkStart w:id="6" w:name="OLE_LINK131"/>
      <w:bookmarkStart w:id="7" w:name="OLE_LINK158"/>
      <w:r>
        <w:rPr>
          <w:rFonts w:ascii="Book Antiqua" w:eastAsia="Book Antiqua" w:hAnsi="Book Antiqua" w:cs="Book Antiqua"/>
          <w:b/>
          <w:color w:val="000000"/>
        </w:rPr>
        <w:t>Fungal infections following liver transplantation</w:t>
      </w:r>
    </w:p>
    <w:bookmarkEnd w:id="2"/>
    <w:bookmarkEnd w:id="3"/>
    <w:bookmarkEnd w:id="4"/>
    <w:bookmarkEnd w:id="5"/>
    <w:bookmarkEnd w:id="6"/>
    <w:bookmarkEnd w:id="7"/>
    <w:p w14:paraId="2FCAE50C" w14:textId="77777777" w:rsidR="00A77B3E" w:rsidRDefault="00A77B3E">
      <w:pPr>
        <w:spacing w:line="360" w:lineRule="auto"/>
        <w:jc w:val="both"/>
      </w:pPr>
    </w:p>
    <w:p w14:paraId="15C1D195" w14:textId="77777777" w:rsidR="00A77B3E" w:rsidRDefault="00B75050">
      <w:pPr>
        <w:spacing w:line="360" w:lineRule="auto"/>
        <w:jc w:val="both"/>
      </w:pPr>
      <w:r>
        <w:rPr>
          <w:rFonts w:ascii="Book Antiqua" w:eastAsia="Book Antiqua" w:hAnsi="Book Antiqua" w:cs="Book Antiqua"/>
          <w:color w:val="000000"/>
        </w:rPr>
        <w:t xml:space="preserve">Khalid </w:t>
      </w:r>
      <w:r>
        <w:rPr>
          <w:rFonts w:ascii="Book Antiqua" w:hAnsi="Book Antiqua" w:cs="Book Antiqua" w:hint="eastAsia"/>
          <w:color w:val="000000"/>
          <w:lang w:eastAsia="zh-CN"/>
        </w:rPr>
        <w:t xml:space="preserve">M </w:t>
      </w:r>
      <w:bookmarkStart w:id="8" w:name="OLE_LINK6"/>
      <w:bookmarkStart w:id="9" w:name="OLE_LINK7"/>
      <w:r w:rsidRPr="00B75050">
        <w:rPr>
          <w:rFonts w:ascii="Book Antiqua" w:hAnsi="Book Antiqua" w:cs="Book Antiqua" w:hint="eastAsia"/>
          <w:i/>
          <w:color w:val="000000"/>
          <w:lang w:eastAsia="zh-CN"/>
        </w:rPr>
        <w:t>et a</w:t>
      </w:r>
      <w:bookmarkEnd w:id="8"/>
      <w:bookmarkEnd w:id="9"/>
      <w:r w:rsidRPr="00B75050">
        <w:rPr>
          <w:rFonts w:ascii="Book Antiqua" w:hAnsi="Book Antiqua" w:cs="Book Antiqua" w:hint="eastAsia"/>
          <w:i/>
          <w:color w:val="000000"/>
          <w:lang w:eastAsia="zh-CN"/>
        </w:rPr>
        <w:t>l</w:t>
      </w:r>
      <w:r>
        <w:rPr>
          <w:rFonts w:ascii="Book Antiqua" w:hAnsi="Book Antiqua" w:cs="Book Antiqua" w:hint="eastAsia"/>
          <w:color w:val="000000"/>
          <w:lang w:eastAsia="zh-CN"/>
        </w:rPr>
        <w:t xml:space="preserve">. </w:t>
      </w:r>
      <w:bookmarkStart w:id="10" w:name="OLE_LINK132"/>
      <w:bookmarkStart w:id="11" w:name="OLE_LINK133"/>
      <w:bookmarkStart w:id="12" w:name="OLE_LINK159"/>
      <w:r w:rsidR="00C70ACF">
        <w:rPr>
          <w:rFonts w:ascii="Book Antiqua" w:eastAsia="Book Antiqua" w:hAnsi="Book Antiqua" w:cs="Book Antiqua"/>
          <w:color w:val="000000"/>
        </w:rPr>
        <w:t>Fungal infection in transplant patient</w:t>
      </w:r>
      <w:bookmarkEnd w:id="10"/>
      <w:bookmarkEnd w:id="11"/>
      <w:bookmarkEnd w:id="12"/>
    </w:p>
    <w:p w14:paraId="4791FAE6" w14:textId="77777777" w:rsidR="00A77B3E" w:rsidRDefault="00A77B3E">
      <w:pPr>
        <w:spacing w:line="360" w:lineRule="auto"/>
        <w:jc w:val="both"/>
      </w:pPr>
    </w:p>
    <w:p w14:paraId="4653251E" w14:textId="028D6D07" w:rsidR="00A77B3E" w:rsidRPr="00516227" w:rsidRDefault="00C70ACF">
      <w:pPr>
        <w:spacing w:line="360" w:lineRule="auto"/>
        <w:jc w:val="both"/>
        <w:rPr>
          <w:lang w:eastAsia="zh-CN"/>
        </w:rPr>
      </w:pPr>
      <w:proofErr w:type="spellStart"/>
      <w:r>
        <w:rPr>
          <w:rFonts w:ascii="Book Antiqua" w:eastAsia="Book Antiqua" w:hAnsi="Book Antiqua" w:cs="Book Antiqua"/>
          <w:color w:val="000000"/>
        </w:rPr>
        <w:t>Madiha</w:t>
      </w:r>
      <w:proofErr w:type="spellEnd"/>
      <w:r>
        <w:rPr>
          <w:rFonts w:ascii="Book Antiqua" w:eastAsia="Book Antiqua" w:hAnsi="Book Antiqua" w:cs="Book Antiqua"/>
          <w:color w:val="000000"/>
        </w:rPr>
        <w:t xml:space="preserve"> </w:t>
      </w:r>
      <w:bookmarkStart w:id="13" w:name="OLE_LINK4"/>
      <w:bookmarkStart w:id="14" w:name="OLE_LINK5"/>
      <w:bookmarkStart w:id="15" w:name="OLE_LINK12"/>
      <w:r>
        <w:rPr>
          <w:rFonts w:ascii="Book Antiqua" w:eastAsia="Book Antiqua" w:hAnsi="Book Antiqua" w:cs="Book Antiqua"/>
          <w:color w:val="000000"/>
        </w:rPr>
        <w:t>Khalid</w:t>
      </w:r>
      <w:bookmarkEnd w:id="13"/>
      <w:bookmarkEnd w:id="14"/>
      <w:bookmarkEnd w:id="15"/>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Ritesh</w:t>
      </w:r>
      <w:proofErr w:type="spellEnd"/>
      <w:r>
        <w:rPr>
          <w:rFonts w:ascii="Book Antiqua" w:eastAsia="Book Antiqua" w:hAnsi="Book Antiqua" w:cs="Book Antiqua"/>
          <w:color w:val="000000"/>
        </w:rPr>
        <w:t xml:space="preserve"> </w:t>
      </w:r>
      <w:bookmarkStart w:id="16" w:name="OLE_LINK13"/>
      <w:bookmarkStart w:id="17" w:name="OLE_LINK14"/>
      <w:r>
        <w:rPr>
          <w:rFonts w:ascii="Book Antiqua" w:eastAsia="Book Antiqua" w:hAnsi="Book Antiqua" w:cs="Book Antiqua"/>
          <w:color w:val="000000"/>
        </w:rPr>
        <w:t>Neupane</w:t>
      </w:r>
      <w:bookmarkEnd w:id="16"/>
      <w:bookmarkEnd w:id="17"/>
      <w:r>
        <w:rPr>
          <w:rFonts w:ascii="Book Antiqua" w:eastAsia="Book Antiqua" w:hAnsi="Book Antiqua" w:cs="Book Antiqua"/>
          <w:color w:val="000000"/>
        </w:rPr>
        <w:t xml:space="preserve">, Humayun </w:t>
      </w:r>
      <w:bookmarkStart w:id="18" w:name="OLE_LINK15"/>
      <w:bookmarkStart w:id="19" w:name="OLE_LINK16"/>
      <w:r>
        <w:rPr>
          <w:rFonts w:ascii="Book Antiqua" w:eastAsia="Book Antiqua" w:hAnsi="Book Antiqua" w:cs="Book Antiqua"/>
          <w:color w:val="000000"/>
        </w:rPr>
        <w:t>Anjum</w:t>
      </w:r>
      <w:bookmarkEnd w:id="18"/>
      <w:bookmarkEnd w:id="19"/>
      <w:r>
        <w:rPr>
          <w:rFonts w:ascii="Book Antiqua" w:eastAsia="Book Antiqua" w:hAnsi="Book Antiqua" w:cs="Book Antiqua"/>
          <w:color w:val="000000"/>
        </w:rPr>
        <w:t xml:space="preserve">, Salim </w:t>
      </w:r>
      <w:proofErr w:type="spellStart"/>
      <w:r w:rsidR="00703EEA">
        <w:rPr>
          <w:rFonts w:ascii="Book Antiqua" w:hAnsi="Book Antiqua" w:cs="Book Antiqua"/>
          <w:color w:val="000000"/>
          <w:lang w:eastAsia="zh-CN"/>
        </w:rPr>
        <w:t>Surani</w:t>
      </w:r>
      <w:proofErr w:type="spellEnd"/>
    </w:p>
    <w:p w14:paraId="7EC3C863" w14:textId="77777777" w:rsidR="00A77B3E" w:rsidRDefault="00A77B3E">
      <w:pPr>
        <w:spacing w:line="360" w:lineRule="auto"/>
        <w:jc w:val="both"/>
      </w:pPr>
    </w:p>
    <w:p w14:paraId="37EB6BA9" w14:textId="50E8628F" w:rsidR="00A77B3E" w:rsidRDefault="00C70ACF">
      <w:pPr>
        <w:spacing w:line="360" w:lineRule="auto"/>
        <w:jc w:val="both"/>
      </w:pPr>
      <w:proofErr w:type="spellStart"/>
      <w:r>
        <w:rPr>
          <w:rFonts w:ascii="Book Antiqua" w:eastAsia="Book Antiqua" w:hAnsi="Book Antiqua" w:cs="Book Antiqua"/>
          <w:b/>
          <w:bCs/>
          <w:color w:val="000000"/>
        </w:rPr>
        <w:t>Madiha</w:t>
      </w:r>
      <w:proofErr w:type="spellEnd"/>
      <w:r>
        <w:rPr>
          <w:rFonts w:ascii="Book Antiqua" w:eastAsia="Book Antiqua" w:hAnsi="Book Antiqua" w:cs="Book Antiqua"/>
          <w:b/>
          <w:bCs/>
          <w:color w:val="000000"/>
        </w:rPr>
        <w:t xml:space="preserve"> Khalid, </w:t>
      </w:r>
      <w:bookmarkStart w:id="20" w:name="OLE_LINK10"/>
      <w:bookmarkStart w:id="21" w:name="OLE_LINK11"/>
      <w:bookmarkStart w:id="22" w:name="OLE_LINK136"/>
      <w:r w:rsidR="006C331E" w:rsidRPr="006C331E">
        <w:rPr>
          <w:rFonts w:ascii="Book Antiqua" w:hAnsi="Book Antiqua" w:cs="Book Antiqua" w:hint="eastAsia"/>
          <w:bCs/>
          <w:color w:val="000000"/>
          <w:lang w:eastAsia="zh-CN"/>
        </w:rPr>
        <w:t>Department of</w:t>
      </w:r>
      <w:r w:rsidR="006C331E">
        <w:rPr>
          <w:rFonts w:ascii="Book Antiqua" w:hAnsi="Book Antiqua" w:cs="Book Antiqua" w:hint="eastAsia"/>
          <w:b/>
          <w:bCs/>
          <w:color w:val="000000"/>
          <w:lang w:eastAsia="zh-CN"/>
        </w:rPr>
        <w:t xml:space="preserve"> </w:t>
      </w:r>
      <w:r>
        <w:rPr>
          <w:rFonts w:ascii="Book Antiqua" w:eastAsia="Book Antiqua" w:hAnsi="Book Antiqua" w:cs="Book Antiqua"/>
          <w:color w:val="000000"/>
        </w:rPr>
        <w:t>Medicine</w:t>
      </w:r>
      <w:bookmarkEnd w:id="20"/>
      <w:bookmarkEnd w:id="21"/>
      <w:bookmarkEnd w:id="22"/>
      <w:r>
        <w:rPr>
          <w:rFonts w:ascii="Book Antiqua" w:eastAsia="Book Antiqua" w:hAnsi="Book Antiqua" w:cs="Book Antiqua"/>
          <w:color w:val="000000"/>
        </w:rPr>
        <w:t xml:space="preserve">, </w:t>
      </w:r>
      <w:bookmarkStart w:id="23" w:name="OLE_LINK137"/>
      <w:bookmarkStart w:id="24" w:name="OLE_LINK138"/>
      <w:r w:rsidR="00457CE7">
        <w:rPr>
          <w:rFonts w:ascii="Book Antiqua" w:eastAsia="Book Antiqua" w:hAnsi="Book Antiqua" w:cs="Book Antiqua"/>
          <w:color w:val="000000"/>
        </w:rPr>
        <w:t>Orlando Health Medical Center</w:t>
      </w:r>
      <w:bookmarkEnd w:id="23"/>
      <w:bookmarkEnd w:id="24"/>
      <w:r>
        <w:rPr>
          <w:rFonts w:ascii="Book Antiqua" w:eastAsia="Book Antiqua" w:hAnsi="Book Antiqua" w:cs="Book Antiqua"/>
          <w:color w:val="000000"/>
        </w:rPr>
        <w:t xml:space="preserve">, </w:t>
      </w:r>
      <w:bookmarkStart w:id="25" w:name="OLE_LINK139"/>
      <w:bookmarkStart w:id="26" w:name="OLE_LINK140"/>
      <w:r w:rsidR="00457CE7">
        <w:rPr>
          <w:rFonts w:ascii="Book Antiqua" w:eastAsia="Book Antiqua" w:hAnsi="Book Antiqua" w:cs="Book Antiqua"/>
          <w:color w:val="000000"/>
        </w:rPr>
        <w:t>Orlando</w:t>
      </w:r>
      <w:bookmarkEnd w:id="25"/>
      <w:bookmarkEnd w:id="26"/>
      <w:r>
        <w:rPr>
          <w:rFonts w:ascii="Book Antiqua" w:eastAsia="Book Antiqua" w:hAnsi="Book Antiqua" w:cs="Book Antiqua"/>
          <w:color w:val="000000"/>
        </w:rPr>
        <w:t xml:space="preserve">, </w:t>
      </w:r>
      <w:r w:rsidR="00B54B1F">
        <w:rPr>
          <w:rFonts w:ascii="Book Antiqua" w:hAnsi="Book Antiqua" w:cs="Book Antiqua" w:hint="eastAsia"/>
          <w:color w:val="000000"/>
          <w:lang w:eastAsia="zh-CN"/>
        </w:rPr>
        <w:t>FL</w:t>
      </w:r>
      <w:r>
        <w:rPr>
          <w:rFonts w:ascii="Book Antiqua" w:eastAsia="Book Antiqua" w:hAnsi="Book Antiqua" w:cs="Book Antiqua"/>
          <w:color w:val="000000"/>
        </w:rPr>
        <w:t xml:space="preserve"> </w:t>
      </w:r>
      <w:bookmarkStart w:id="27" w:name="OLE_LINK141"/>
      <w:bookmarkStart w:id="28" w:name="OLE_LINK142"/>
      <w:r>
        <w:rPr>
          <w:rFonts w:ascii="Book Antiqua" w:eastAsia="Book Antiqua" w:hAnsi="Book Antiqua" w:cs="Book Antiqua"/>
          <w:color w:val="000000"/>
        </w:rPr>
        <w:t>32</w:t>
      </w:r>
      <w:r w:rsidR="00457CE7">
        <w:rPr>
          <w:rFonts w:ascii="Book Antiqua" w:eastAsia="Book Antiqua" w:hAnsi="Book Antiqua" w:cs="Book Antiqua"/>
          <w:color w:val="000000"/>
        </w:rPr>
        <w:t>806</w:t>
      </w:r>
      <w:bookmarkEnd w:id="27"/>
      <w:bookmarkEnd w:id="28"/>
      <w:r>
        <w:rPr>
          <w:rFonts w:ascii="Book Antiqua" w:eastAsia="Book Antiqua" w:hAnsi="Book Antiqua" w:cs="Book Antiqua"/>
          <w:color w:val="000000"/>
        </w:rPr>
        <w:t xml:space="preserve">, </w:t>
      </w:r>
      <w:bookmarkStart w:id="29" w:name="OLE_LINK134"/>
      <w:bookmarkStart w:id="30" w:name="OLE_LINK135"/>
      <w:r>
        <w:rPr>
          <w:rFonts w:ascii="Book Antiqua" w:eastAsia="Book Antiqua" w:hAnsi="Book Antiqua" w:cs="Book Antiqua"/>
          <w:color w:val="000000"/>
        </w:rPr>
        <w:t>United States</w:t>
      </w:r>
      <w:bookmarkEnd w:id="29"/>
      <w:bookmarkEnd w:id="30"/>
    </w:p>
    <w:p w14:paraId="5D8E093C" w14:textId="77777777" w:rsidR="00A77B3E" w:rsidRDefault="00A77B3E">
      <w:pPr>
        <w:spacing w:line="360" w:lineRule="auto"/>
        <w:jc w:val="both"/>
      </w:pPr>
    </w:p>
    <w:p w14:paraId="2D0530A5" w14:textId="77777777" w:rsidR="00A77B3E" w:rsidRDefault="00C70ACF">
      <w:pPr>
        <w:spacing w:line="360" w:lineRule="auto"/>
        <w:jc w:val="both"/>
      </w:pPr>
      <w:proofErr w:type="spellStart"/>
      <w:r>
        <w:rPr>
          <w:rFonts w:ascii="Book Antiqua" w:eastAsia="Book Antiqua" w:hAnsi="Book Antiqua" w:cs="Book Antiqua"/>
          <w:b/>
          <w:bCs/>
          <w:color w:val="000000"/>
        </w:rPr>
        <w:t>Ritesh</w:t>
      </w:r>
      <w:proofErr w:type="spellEnd"/>
      <w:r>
        <w:rPr>
          <w:rFonts w:ascii="Book Antiqua" w:eastAsia="Book Antiqua" w:hAnsi="Book Antiqua" w:cs="Book Antiqua"/>
          <w:b/>
          <w:bCs/>
          <w:color w:val="000000"/>
        </w:rPr>
        <w:t xml:space="preserve"> Neupane, </w:t>
      </w:r>
      <w:bookmarkStart w:id="31" w:name="OLE_LINK143"/>
      <w:bookmarkStart w:id="32" w:name="OLE_LINK144"/>
      <w:r w:rsidR="00B54B1F">
        <w:rPr>
          <w:rFonts w:ascii="Book Antiqua" w:hAnsi="Book Antiqua" w:cs="Book Antiqua"/>
          <w:bCs/>
          <w:color w:val="000000"/>
          <w:lang w:eastAsia="zh-CN"/>
        </w:rPr>
        <w:t>Department of</w:t>
      </w:r>
      <w:r w:rsidR="00B54B1F">
        <w:rPr>
          <w:rFonts w:ascii="Book Antiqua" w:hAnsi="Book Antiqua" w:cs="Book Antiqua"/>
          <w:b/>
          <w:bCs/>
          <w:color w:val="000000"/>
          <w:lang w:eastAsia="zh-CN"/>
        </w:rPr>
        <w:t xml:space="preserve"> </w:t>
      </w:r>
      <w:r w:rsidR="00B54B1F">
        <w:rPr>
          <w:rFonts w:ascii="Book Antiqua" w:eastAsia="Book Antiqua" w:hAnsi="Book Antiqua" w:cs="Book Antiqua"/>
          <w:color w:val="000000"/>
        </w:rPr>
        <w:t>Medicine</w:t>
      </w:r>
      <w:bookmarkEnd w:id="31"/>
      <w:bookmarkEnd w:id="32"/>
      <w:r>
        <w:rPr>
          <w:rFonts w:ascii="Book Antiqua" w:eastAsia="Book Antiqua" w:hAnsi="Book Antiqua" w:cs="Book Antiqua"/>
          <w:color w:val="000000"/>
        </w:rPr>
        <w:t>, Penn State Health Milton S Hershey Medical Center, Hershey, PA 17033, United States</w:t>
      </w:r>
    </w:p>
    <w:p w14:paraId="3B27E85B" w14:textId="77777777" w:rsidR="00A77B3E" w:rsidRDefault="00A77B3E">
      <w:pPr>
        <w:spacing w:line="360" w:lineRule="auto"/>
        <w:jc w:val="both"/>
      </w:pPr>
    </w:p>
    <w:p w14:paraId="0509D0AA" w14:textId="77777777" w:rsidR="00A77B3E" w:rsidRDefault="00C70ACF">
      <w:pPr>
        <w:spacing w:line="360" w:lineRule="auto"/>
        <w:jc w:val="both"/>
      </w:pPr>
      <w:r>
        <w:rPr>
          <w:rFonts w:ascii="Book Antiqua" w:eastAsia="Book Antiqua" w:hAnsi="Book Antiqua" w:cs="Book Antiqua"/>
          <w:b/>
          <w:bCs/>
          <w:color w:val="000000"/>
        </w:rPr>
        <w:t xml:space="preserve">Humayun Anjum, </w:t>
      </w:r>
      <w:r w:rsidR="00B54B1F">
        <w:rPr>
          <w:rFonts w:ascii="Book Antiqua" w:hAnsi="Book Antiqua" w:cs="Book Antiqua"/>
          <w:bCs/>
          <w:color w:val="000000"/>
          <w:lang w:eastAsia="zh-CN"/>
        </w:rPr>
        <w:t>Department of</w:t>
      </w:r>
      <w:r w:rsidR="00B54B1F">
        <w:rPr>
          <w:rFonts w:ascii="Book Antiqua" w:hAnsi="Book Antiqua" w:cs="Book Antiqua"/>
          <w:b/>
          <w:bCs/>
          <w:color w:val="000000"/>
          <w:lang w:eastAsia="zh-CN"/>
        </w:rPr>
        <w:t xml:space="preserve"> </w:t>
      </w:r>
      <w:r w:rsidR="00B54B1F">
        <w:rPr>
          <w:rFonts w:ascii="Book Antiqua" w:eastAsia="Book Antiqua" w:hAnsi="Book Antiqua" w:cs="Book Antiqua"/>
          <w:color w:val="000000"/>
        </w:rPr>
        <w:t>Medicine</w:t>
      </w:r>
      <w:r>
        <w:rPr>
          <w:rFonts w:ascii="Book Antiqua" w:eastAsia="Book Antiqua" w:hAnsi="Book Antiqua" w:cs="Book Antiqua"/>
          <w:color w:val="000000"/>
        </w:rPr>
        <w:t xml:space="preserve">, University of North Texas, Denton, </w:t>
      </w:r>
      <w:r w:rsidR="00B54B1F">
        <w:rPr>
          <w:rFonts w:ascii="Book Antiqua" w:hAnsi="Book Antiqua" w:cs="Book Antiqua" w:hint="eastAsia"/>
          <w:color w:val="000000"/>
          <w:lang w:eastAsia="zh-CN"/>
        </w:rPr>
        <w:t>TX</w:t>
      </w:r>
      <w:r>
        <w:rPr>
          <w:rFonts w:ascii="Book Antiqua" w:eastAsia="Book Antiqua" w:hAnsi="Book Antiqua" w:cs="Book Antiqua"/>
          <w:color w:val="000000"/>
        </w:rPr>
        <w:t xml:space="preserve"> 76203, United States</w:t>
      </w:r>
    </w:p>
    <w:p w14:paraId="6496C8EC" w14:textId="77777777" w:rsidR="00A77B3E" w:rsidRDefault="00A77B3E">
      <w:pPr>
        <w:spacing w:line="360" w:lineRule="auto"/>
        <w:jc w:val="both"/>
      </w:pPr>
    </w:p>
    <w:p w14:paraId="07A6E44C" w14:textId="41E360DB" w:rsidR="00A77B3E" w:rsidRDefault="00C70ACF">
      <w:pPr>
        <w:spacing w:line="360" w:lineRule="auto"/>
        <w:jc w:val="both"/>
      </w:pPr>
      <w:r>
        <w:rPr>
          <w:rFonts w:ascii="Book Antiqua" w:eastAsia="Book Antiqua" w:hAnsi="Book Antiqua" w:cs="Book Antiqua"/>
          <w:b/>
          <w:bCs/>
          <w:color w:val="000000"/>
        </w:rPr>
        <w:t xml:space="preserve">Salim </w:t>
      </w:r>
      <w:proofErr w:type="spellStart"/>
      <w:r>
        <w:rPr>
          <w:rFonts w:ascii="Book Antiqua" w:eastAsia="Book Antiqua" w:hAnsi="Book Antiqua" w:cs="Book Antiqua"/>
          <w:b/>
          <w:bCs/>
          <w:color w:val="000000"/>
        </w:rPr>
        <w:t>Surani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Pulmonary Critical Care and Sleep Medicine, Texas A&amp;M Health Science Center, Corpus </w:t>
      </w:r>
      <w:r w:rsidR="00516227">
        <w:rPr>
          <w:rFonts w:ascii="Book Antiqua" w:eastAsia="Book Antiqua" w:hAnsi="Book Antiqua" w:cs="Book Antiqua"/>
          <w:color w:val="000000"/>
        </w:rPr>
        <w:t>Christi</w:t>
      </w:r>
      <w:r>
        <w:rPr>
          <w:rFonts w:ascii="Book Antiqua" w:eastAsia="Book Antiqua" w:hAnsi="Book Antiqua" w:cs="Book Antiqua"/>
          <w:color w:val="000000"/>
        </w:rPr>
        <w:t xml:space="preserve">, TX </w:t>
      </w:r>
      <w:r w:rsidR="006F4D55">
        <w:rPr>
          <w:rFonts w:ascii="Book Antiqua" w:eastAsia="Book Antiqua" w:hAnsi="Book Antiqua" w:cs="Book Antiqua"/>
          <w:color w:val="000000"/>
        </w:rPr>
        <w:t>78405</w:t>
      </w:r>
      <w:r>
        <w:rPr>
          <w:rFonts w:ascii="Book Antiqua" w:eastAsia="Book Antiqua" w:hAnsi="Book Antiqua" w:cs="Book Antiqua"/>
          <w:color w:val="000000"/>
        </w:rPr>
        <w:t>, United States</w:t>
      </w:r>
    </w:p>
    <w:p w14:paraId="2890F3EE" w14:textId="77777777" w:rsidR="00A77B3E" w:rsidRDefault="00A77B3E">
      <w:pPr>
        <w:spacing w:line="360" w:lineRule="auto"/>
        <w:jc w:val="both"/>
      </w:pPr>
    </w:p>
    <w:p w14:paraId="5BEAAD67" w14:textId="77777777" w:rsidR="00A77B3E" w:rsidRDefault="00C70ACF">
      <w:pPr>
        <w:spacing w:line="360" w:lineRule="auto"/>
        <w:jc w:val="both"/>
      </w:pPr>
      <w:r>
        <w:rPr>
          <w:rFonts w:ascii="Book Antiqua" w:eastAsia="Book Antiqua" w:hAnsi="Book Antiqua" w:cs="Book Antiqua"/>
          <w:b/>
          <w:bCs/>
          <w:color w:val="000000"/>
          <w:szCs w:val="22"/>
        </w:rPr>
        <w:t xml:space="preserve">Author contributions: </w:t>
      </w:r>
      <w:bookmarkStart w:id="33" w:name="OLE_LINK160"/>
      <w:bookmarkStart w:id="34" w:name="OLE_LINK161"/>
      <w:r w:rsidR="00516227">
        <w:rPr>
          <w:rFonts w:ascii="Book Antiqua" w:eastAsia="Book Antiqua" w:hAnsi="Book Antiqua" w:cs="Book Antiqua"/>
          <w:color w:val="000000"/>
        </w:rPr>
        <w:t>Khalid M</w:t>
      </w:r>
      <w:r>
        <w:rPr>
          <w:rFonts w:ascii="Book Antiqua" w:eastAsia="Book Antiqua" w:hAnsi="Book Antiqua" w:cs="Book Antiqua"/>
          <w:color w:val="000000"/>
        </w:rPr>
        <w:t xml:space="preserve"> has been involved in the review of literature, writi</w:t>
      </w:r>
      <w:r w:rsidR="00516227">
        <w:rPr>
          <w:rFonts w:ascii="Book Antiqua" w:eastAsia="Book Antiqua" w:hAnsi="Book Antiqua" w:cs="Book Antiqua"/>
          <w:color w:val="000000"/>
        </w:rPr>
        <w:t>ng, and review</w:t>
      </w:r>
      <w:r w:rsidR="00516227">
        <w:rPr>
          <w:rFonts w:ascii="Book Antiqua" w:hAnsi="Book Antiqua" w:cs="Book Antiqua" w:hint="eastAsia"/>
          <w:color w:val="000000"/>
          <w:lang w:eastAsia="zh-CN"/>
        </w:rPr>
        <w:t>;</w:t>
      </w:r>
      <w:r w:rsidR="00516227">
        <w:rPr>
          <w:rFonts w:ascii="Book Antiqua" w:eastAsia="Book Antiqua" w:hAnsi="Book Antiqua" w:cs="Book Antiqua"/>
          <w:color w:val="000000"/>
        </w:rPr>
        <w:t xml:space="preserve"> Neupane R and Anjum H</w:t>
      </w:r>
      <w:r>
        <w:rPr>
          <w:rFonts w:ascii="Book Antiqua" w:eastAsia="Book Antiqua" w:hAnsi="Book Antiqua" w:cs="Book Antiqua"/>
          <w:color w:val="000000"/>
        </w:rPr>
        <w:t xml:space="preserve"> are i</w:t>
      </w:r>
      <w:r w:rsidR="00516227">
        <w:rPr>
          <w:rFonts w:ascii="Book Antiqua" w:eastAsia="Book Antiqua" w:hAnsi="Book Antiqua" w:cs="Book Antiqua"/>
          <w:color w:val="000000"/>
        </w:rPr>
        <w:t>nvolved in writing and review</w:t>
      </w:r>
      <w:r w:rsidR="00516227">
        <w:rPr>
          <w:rFonts w:ascii="Book Antiqua" w:hAnsi="Book Antiqua" w:cs="Book Antiqua" w:hint="eastAsia"/>
          <w:color w:val="000000"/>
          <w:lang w:eastAsia="zh-CN"/>
        </w:rPr>
        <w:t>;</w:t>
      </w:r>
      <w:r w:rsidR="00516227">
        <w:rPr>
          <w:rFonts w:ascii="Book Antiqua" w:eastAsia="Book Antiqua" w:hAnsi="Book Antiqua" w:cs="Book Antiqua"/>
          <w:color w:val="000000"/>
        </w:rPr>
        <w:t xml:space="preserve"> Anjum </w:t>
      </w:r>
      <w:r>
        <w:rPr>
          <w:rFonts w:ascii="Book Antiqua" w:eastAsia="Book Antiqua" w:hAnsi="Book Antiqua" w:cs="Book Antiqua"/>
          <w:color w:val="000000"/>
        </w:rPr>
        <w:t>S is involved in all aspects of the manuscript.</w:t>
      </w:r>
      <w:bookmarkEnd w:id="33"/>
      <w:bookmarkEnd w:id="34"/>
    </w:p>
    <w:p w14:paraId="550B2E3F" w14:textId="77777777" w:rsidR="00A77B3E" w:rsidRPr="00516227" w:rsidRDefault="00A77B3E">
      <w:pPr>
        <w:spacing w:line="360" w:lineRule="auto"/>
        <w:jc w:val="both"/>
        <w:rPr>
          <w:lang w:eastAsia="zh-CN"/>
        </w:rPr>
      </w:pPr>
    </w:p>
    <w:p w14:paraId="28F9FAF5" w14:textId="41A477CE" w:rsidR="00A77B3E" w:rsidRDefault="00C70ACF">
      <w:pPr>
        <w:spacing w:line="360" w:lineRule="auto"/>
        <w:jc w:val="both"/>
      </w:pPr>
      <w:r>
        <w:rPr>
          <w:rFonts w:ascii="Book Antiqua" w:eastAsia="Book Antiqua" w:hAnsi="Book Antiqua" w:cs="Book Antiqua"/>
          <w:b/>
          <w:bCs/>
          <w:color w:val="000000"/>
        </w:rPr>
        <w:t xml:space="preserve">Corresponding author: Salim </w:t>
      </w:r>
      <w:proofErr w:type="spellStart"/>
      <w:r>
        <w:rPr>
          <w:rFonts w:ascii="Book Antiqua" w:eastAsia="Book Antiqua" w:hAnsi="Book Antiqua" w:cs="Book Antiqua"/>
          <w:b/>
          <w:bCs/>
          <w:color w:val="000000"/>
        </w:rPr>
        <w:t>Surani</w:t>
      </w:r>
      <w:proofErr w:type="spellEnd"/>
      <w:r>
        <w:rPr>
          <w:rFonts w:ascii="Book Antiqua" w:eastAsia="Book Antiqua" w:hAnsi="Book Antiqua" w:cs="Book Antiqua"/>
          <w:b/>
          <w:bCs/>
          <w:color w:val="000000"/>
        </w:rPr>
        <w:t xml:space="preserve">, FACP, FCCP, MD, MSc, Doctor, Professor, </w:t>
      </w:r>
      <w:r>
        <w:rPr>
          <w:rFonts w:ascii="Book Antiqua" w:eastAsia="Book Antiqua" w:hAnsi="Book Antiqua" w:cs="Book Antiqua"/>
          <w:color w:val="000000"/>
        </w:rPr>
        <w:t xml:space="preserve">Department of Pulmonary Critical Care and Sleep Medicine, Texas A&amp;M Health Science Center, </w:t>
      </w:r>
      <w:bookmarkStart w:id="35" w:name="OLE_LINK145"/>
      <w:bookmarkStart w:id="36" w:name="OLE_LINK146"/>
      <w:r w:rsidR="00703EEA">
        <w:rPr>
          <w:rFonts w:ascii="Book Antiqua" w:eastAsia="Book Antiqua" w:hAnsi="Book Antiqua" w:cs="Book Antiqua"/>
          <w:color w:val="000000"/>
        </w:rPr>
        <w:t>701 Ayers Street</w:t>
      </w:r>
      <w:bookmarkEnd w:id="35"/>
      <w:bookmarkEnd w:id="36"/>
      <w:r>
        <w:rPr>
          <w:rFonts w:ascii="Book Antiqua" w:eastAsia="Book Antiqua" w:hAnsi="Book Antiqua" w:cs="Book Antiqua"/>
          <w:color w:val="000000"/>
        </w:rPr>
        <w:t xml:space="preserve">, </w:t>
      </w:r>
      <w:bookmarkStart w:id="37" w:name="OLE_LINK147"/>
      <w:bookmarkStart w:id="38" w:name="OLE_LINK148"/>
      <w:r>
        <w:rPr>
          <w:rFonts w:ascii="Book Antiqua" w:eastAsia="Book Antiqua" w:hAnsi="Book Antiqua" w:cs="Book Antiqua"/>
          <w:color w:val="000000"/>
        </w:rPr>
        <w:t xml:space="preserve">Corpus </w:t>
      </w:r>
      <w:r w:rsidR="003841AF">
        <w:rPr>
          <w:rFonts w:ascii="Book Antiqua" w:eastAsia="Book Antiqua" w:hAnsi="Book Antiqua" w:cs="Book Antiqua"/>
          <w:color w:val="000000"/>
        </w:rPr>
        <w:t>Christi</w:t>
      </w:r>
      <w:r>
        <w:rPr>
          <w:rFonts w:ascii="Book Antiqua" w:eastAsia="Book Antiqua" w:hAnsi="Book Antiqua" w:cs="Book Antiqua"/>
          <w:color w:val="000000"/>
        </w:rPr>
        <w:t>,</w:t>
      </w:r>
      <w:bookmarkEnd w:id="37"/>
      <w:bookmarkEnd w:id="38"/>
      <w:r>
        <w:rPr>
          <w:rFonts w:ascii="Book Antiqua" w:eastAsia="Book Antiqua" w:hAnsi="Book Antiqua" w:cs="Book Antiqua"/>
          <w:color w:val="000000"/>
        </w:rPr>
        <w:t xml:space="preserve"> TX </w:t>
      </w:r>
      <w:bookmarkStart w:id="39" w:name="OLE_LINK149"/>
      <w:bookmarkStart w:id="40" w:name="OLE_LINK150"/>
      <w:r>
        <w:rPr>
          <w:rFonts w:ascii="Book Antiqua" w:eastAsia="Book Antiqua" w:hAnsi="Book Antiqua" w:cs="Book Antiqua"/>
          <w:color w:val="000000"/>
        </w:rPr>
        <w:t>784</w:t>
      </w:r>
      <w:r w:rsidR="00703EEA">
        <w:rPr>
          <w:rFonts w:ascii="Book Antiqua" w:eastAsia="Book Antiqua" w:hAnsi="Book Antiqua" w:cs="Book Antiqua"/>
          <w:color w:val="000000"/>
        </w:rPr>
        <w:t>05</w:t>
      </w:r>
      <w:bookmarkEnd w:id="39"/>
      <w:bookmarkEnd w:id="40"/>
      <w:r>
        <w:rPr>
          <w:rFonts w:ascii="Book Antiqua" w:eastAsia="Book Antiqua" w:hAnsi="Book Antiqua" w:cs="Book Antiqua"/>
          <w:color w:val="000000"/>
        </w:rPr>
        <w:t>, United States. srsurani@hotmail.com</w:t>
      </w:r>
    </w:p>
    <w:p w14:paraId="191D5B34" w14:textId="77777777" w:rsidR="00A77B3E" w:rsidRDefault="00A77B3E">
      <w:pPr>
        <w:spacing w:line="360" w:lineRule="auto"/>
        <w:jc w:val="both"/>
      </w:pPr>
    </w:p>
    <w:p w14:paraId="16409756" w14:textId="77777777" w:rsidR="00A77B3E" w:rsidRDefault="00C70AC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25, 2021</w:t>
      </w:r>
    </w:p>
    <w:p w14:paraId="46FA6F9F" w14:textId="77777777" w:rsidR="00A77B3E" w:rsidRPr="00372180" w:rsidRDefault="00C70ACF">
      <w:pPr>
        <w:spacing w:line="360" w:lineRule="auto"/>
        <w:jc w:val="both"/>
        <w:rPr>
          <w:lang w:eastAsia="zh-CN"/>
        </w:rPr>
      </w:pPr>
      <w:r>
        <w:rPr>
          <w:rFonts w:ascii="Book Antiqua" w:eastAsia="Book Antiqua" w:hAnsi="Book Antiqua" w:cs="Book Antiqua"/>
          <w:b/>
          <w:bCs/>
          <w:color w:val="000000"/>
        </w:rPr>
        <w:t xml:space="preserve">Revised: </w:t>
      </w:r>
      <w:r w:rsidR="00372180" w:rsidRPr="00372180">
        <w:rPr>
          <w:rFonts w:ascii="Book Antiqua" w:hAnsi="Book Antiqua" w:cs="Book Antiqua" w:hint="eastAsia"/>
          <w:bCs/>
          <w:color w:val="000000"/>
          <w:lang w:eastAsia="zh-CN"/>
        </w:rPr>
        <w:t>June 24, 2021</w:t>
      </w:r>
    </w:p>
    <w:p w14:paraId="1098F524" w14:textId="0401F565" w:rsidR="00A77B3E" w:rsidRDefault="00C70ACF">
      <w:pPr>
        <w:spacing w:line="360" w:lineRule="auto"/>
        <w:jc w:val="both"/>
      </w:pPr>
      <w:r>
        <w:rPr>
          <w:rFonts w:ascii="Book Antiqua" w:eastAsia="Book Antiqua" w:hAnsi="Book Antiqua" w:cs="Book Antiqua"/>
          <w:b/>
          <w:bCs/>
          <w:color w:val="000000"/>
        </w:rPr>
        <w:t xml:space="preserve">Accepted: </w:t>
      </w:r>
      <w:r w:rsidR="00FD1915" w:rsidRPr="00FD1915">
        <w:rPr>
          <w:rFonts w:ascii="Book Antiqua" w:eastAsia="Book Antiqua" w:hAnsi="Book Antiqua" w:cs="Book Antiqua"/>
          <w:color w:val="000000"/>
        </w:rPr>
        <w:t>August 30, 2021</w:t>
      </w:r>
    </w:p>
    <w:p w14:paraId="57011967" w14:textId="77777777" w:rsidR="00A77B3E" w:rsidRDefault="00C70ACF">
      <w:pPr>
        <w:spacing w:line="360" w:lineRule="auto"/>
        <w:jc w:val="both"/>
      </w:pPr>
      <w:r>
        <w:rPr>
          <w:rFonts w:ascii="Book Antiqua" w:eastAsia="Book Antiqua" w:hAnsi="Book Antiqua" w:cs="Book Antiqua"/>
          <w:b/>
          <w:bCs/>
          <w:color w:val="000000"/>
        </w:rPr>
        <w:t xml:space="preserve">Published online: </w:t>
      </w:r>
    </w:p>
    <w:p w14:paraId="60386E8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FF49F95" w14:textId="77777777" w:rsidR="00A77B3E" w:rsidRDefault="00C70ACF">
      <w:pPr>
        <w:spacing w:line="360" w:lineRule="auto"/>
        <w:jc w:val="both"/>
      </w:pPr>
      <w:r>
        <w:rPr>
          <w:rFonts w:ascii="Book Antiqua" w:eastAsia="Book Antiqua" w:hAnsi="Book Antiqua" w:cs="Book Antiqua"/>
          <w:b/>
          <w:color w:val="000000"/>
        </w:rPr>
        <w:t>Abstract</w:t>
      </w:r>
    </w:p>
    <w:p w14:paraId="169B0AF9" w14:textId="77777777" w:rsidR="00A77B3E" w:rsidRDefault="00C70ACF">
      <w:pPr>
        <w:spacing w:line="360" w:lineRule="auto"/>
        <w:jc w:val="both"/>
      </w:pPr>
      <w:bookmarkStart w:id="41" w:name="OLE_LINK165"/>
      <w:bookmarkStart w:id="42" w:name="OLE_LINK166"/>
      <w:r>
        <w:rPr>
          <w:rFonts w:ascii="Book Antiqua" w:eastAsia="Book Antiqua" w:hAnsi="Book Antiqua" w:cs="Book Antiqua"/>
          <w:color w:val="000000"/>
        </w:rPr>
        <w:t>With increasing morbidity and mortality from chronic liver disease and acute liver failure, the need for liver transplantation is on the rise. Most of these patients are extremely vulnerable to infections as they are immune-compromised and have other chronic co-morbid conditions. Despite the recent advances in practice and improvement in diagnostic surveillance and treatment modalities, a major portion of these patients continue to be affected by post-transplant infections. Of these, fungal infections are particularly notorious given their vague and insidious onset and are very challenging to diagnose. This mini-review aims to discuss the incidence of fungal infections following liver transplantation, the different fungi involved, the risk factors, which predispose these patients to such infections, associated diagnostic challenges, and the role of prophylaxis. The population at risk is increasingly old and frail, suffering from various other co-morbid conditions, and needs special attention. To improve care and to decrease the burden of such infections, we need to identify the at-risk population with more robust clinical and diagnostic parameters. A more robust global consensus and stringent guidelines are needed to fight against resistant microbes and maintain the longevity of current antimicrobial therapies.</w:t>
      </w:r>
    </w:p>
    <w:bookmarkEnd w:id="41"/>
    <w:bookmarkEnd w:id="42"/>
    <w:p w14:paraId="55009F0A" w14:textId="77777777" w:rsidR="00A77B3E" w:rsidRDefault="00A77B3E">
      <w:pPr>
        <w:spacing w:line="360" w:lineRule="auto"/>
        <w:jc w:val="both"/>
      </w:pPr>
    </w:p>
    <w:p w14:paraId="13E21F66" w14:textId="77777777" w:rsidR="00A77B3E" w:rsidRPr="00B330FB" w:rsidRDefault="00C70ACF">
      <w:pPr>
        <w:spacing w:line="360" w:lineRule="auto"/>
        <w:jc w:val="both"/>
        <w:rPr>
          <w:lang w:eastAsia="zh-CN"/>
        </w:rPr>
      </w:pPr>
      <w:r>
        <w:rPr>
          <w:rFonts w:ascii="Book Antiqua" w:eastAsia="Book Antiqua" w:hAnsi="Book Antiqua" w:cs="Book Antiqua"/>
          <w:b/>
          <w:bCs/>
          <w:color w:val="000000"/>
        </w:rPr>
        <w:t xml:space="preserve">Key Words: </w:t>
      </w:r>
      <w:bookmarkStart w:id="43" w:name="OLE_LINK153"/>
      <w:bookmarkStart w:id="44" w:name="OLE_LINK154"/>
      <w:bookmarkStart w:id="45" w:name="OLE_LINK162"/>
      <w:r>
        <w:rPr>
          <w:rFonts w:ascii="Book Antiqua" w:eastAsia="Book Antiqua" w:hAnsi="Book Antiqua" w:cs="Book Antiqua"/>
          <w:color w:val="000000"/>
        </w:rPr>
        <w:t xml:space="preserve">Invasive fungal infections; Liver transplantation; Candidiasis; Antifungal prophylaxis; </w:t>
      </w:r>
      <w:r w:rsidRPr="00B330FB">
        <w:rPr>
          <w:rFonts w:ascii="Book Antiqua" w:eastAsia="Book Antiqua" w:hAnsi="Book Antiqua" w:cs="Book Antiqua"/>
          <w:color w:val="000000"/>
        </w:rPr>
        <w:t>Aspergillosis</w:t>
      </w:r>
      <w:r>
        <w:rPr>
          <w:rFonts w:ascii="Book Antiqua" w:eastAsia="Book Antiqua" w:hAnsi="Book Antiqua" w:cs="Book Antiqua"/>
          <w:color w:val="000000"/>
        </w:rPr>
        <w:t xml:space="preserve">; </w:t>
      </w:r>
      <w:r w:rsidRPr="00B330FB">
        <w:rPr>
          <w:rFonts w:ascii="Book Antiqua" w:eastAsia="Book Antiqua" w:hAnsi="Book Antiqua" w:cs="Book Antiqua"/>
          <w:i/>
          <w:color w:val="000000"/>
        </w:rPr>
        <w:t>Cryptococcus</w:t>
      </w:r>
    </w:p>
    <w:bookmarkEnd w:id="43"/>
    <w:bookmarkEnd w:id="44"/>
    <w:bookmarkEnd w:id="45"/>
    <w:p w14:paraId="64DB3A95" w14:textId="77777777" w:rsidR="00A77B3E" w:rsidRDefault="00A77B3E">
      <w:pPr>
        <w:spacing w:line="360" w:lineRule="auto"/>
        <w:jc w:val="both"/>
      </w:pPr>
    </w:p>
    <w:p w14:paraId="49635E9D" w14:textId="77777777" w:rsidR="00A77B3E" w:rsidRDefault="00C70ACF">
      <w:pPr>
        <w:spacing w:line="360" w:lineRule="auto"/>
        <w:jc w:val="both"/>
      </w:pPr>
      <w:bookmarkStart w:id="46" w:name="OLE_LINK155"/>
      <w:r>
        <w:rPr>
          <w:rFonts w:ascii="Book Antiqua" w:eastAsia="Book Antiqua" w:hAnsi="Book Antiqua" w:cs="Book Antiqua"/>
          <w:color w:val="000000"/>
        </w:rPr>
        <w:t xml:space="preserve">Khalid M, Neupane R, Anjum H, </w:t>
      </w:r>
      <w:proofErr w:type="spellStart"/>
      <w:r>
        <w:rPr>
          <w:rFonts w:ascii="Book Antiqua" w:eastAsia="Book Antiqua" w:hAnsi="Book Antiqua" w:cs="Book Antiqua"/>
          <w:color w:val="000000"/>
        </w:rPr>
        <w:t>Surani</w:t>
      </w:r>
      <w:proofErr w:type="spellEnd"/>
      <w:r>
        <w:rPr>
          <w:rFonts w:ascii="Book Antiqua" w:eastAsia="Book Antiqua" w:hAnsi="Book Antiqua" w:cs="Book Antiqua"/>
          <w:color w:val="000000"/>
        </w:rPr>
        <w:t xml:space="preserve"> S. </w:t>
      </w:r>
      <w:r w:rsidR="00F43E01">
        <w:rPr>
          <w:rFonts w:ascii="Book Antiqua" w:eastAsia="Book Antiqua" w:hAnsi="Book Antiqua" w:cs="Book Antiqua"/>
          <w:color w:val="000000"/>
        </w:rPr>
        <w:t>Fungal infections following liver transplantation</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bookmarkEnd w:id="46"/>
    <w:p w14:paraId="043189E0" w14:textId="77777777" w:rsidR="00A77B3E" w:rsidRDefault="00A77B3E">
      <w:pPr>
        <w:spacing w:line="360" w:lineRule="auto"/>
        <w:jc w:val="both"/>
      </w:pPr>
    </w:p>
    <w:p w14:paraId="7B830BDF" w14:textId="77777777" w:rsidR="00A77B3E" w:rsidRDefault="00C70ACF">
      <w:pPr>
        <w:spacing w:line="360" w:lineRule="auto"/>
        <w:jc w:val="both"/>
      </w:pPr>
      <w:r>
        <w:rPr>
          <w:rFonts w:ascii="Book Antiqua" w:eastAsia="Book Antiqua" w:hAnsi="Book Antiqua" w:cs="Book Antiqua"/>
          <w:b/>
          <w:bCs/>
          <w:color w:val="000000"/>
        </w:rPr>
        <w:t xml:space="preserve">Core Tip: </w:t>
      </w:r>
      <w:bookmarkStart w:id="47" w:name="OLE_LINK156"/>
      <w:bookmarkStart w:id="48" w:name="OLE_LINK157"/>
      <w:bookmarkStart w:id="49" w:name="OLE_LINK163"/>
      <w:bookmarkStart w:id="50" w:name="OLE_LINK164"/>
      <w:r>
        <w:rPr>
          <w:rFonts w:ascii="Book Antiqua" w:eastAsia="Book Antiqua" w:hAnsi="Book Antiqua" w:cs="Book Antiqua"/>
          <w:color w:val="000000"/>
        </w:rPr>
        <w:t>Fungal infections post liver transplant remains the predominant source of morbidity and mortality despite the incidence being low. This is because of evasive clinical features coupled with difficulty to isolate and culture these pathogens. Therefore, appropriate patients are selected for prophylactic regimen based on specific risk factors to curb the rise of drug-resistant species. Traditional regimens include fluconazole or liposomal amphotericin with a shift towards echinocandins based on recently published and promising data.</w:t>
      </w:r>
      <w:bookmarkEnd w:id="47"/>
      <w:bookmarkEnd w:id="48"/>
    </w:p>
    <w:bookmarkEnd w:id="49"/>
    <w:bookmarkEnd w:id="50"/>
    <w:p w14:paraId="6D6B5E5F" w14:textId="77777777" w:rsidR="00A77B3E" w:rsidRDefault="00C10515">
      <w:pPr>
        <w:spacing w:line="360" w:lineRule="auto"/>
        <w:jc w:val="both"/>
      </w:pPr>
      <w:r>
        <w:rPr>
          <w:rFonts w:ascii="Book Antiqua" w:eastAsia="Book Antiqua" w:hAnsi="Book Antiqua" w:cs="Book Antiqua"/>
          <w:b/>
          <w:caps/>
          <w:color w:val="000000"/>
          <w:u w:val="single"/>
        </w:rPr>
        <w:br w:type="page"/>
      </w:r>
      <w:r w:rsidR="00C70ACF">
        <w:rPr>
          <w:rFonts w:ascii="Book Antiqua" w:eastAsia="Book Antiqua" w:hAnsi="Book Antiqua" w:cs="Book Antiqua"/>
          <w:b/>
          <w:caps/>
          <w:color w:val="000000"/>
          <w:u w:val="single"/>
        </w:rPr>
        <w:t>INTRODUCTION</w:t>
      </w:r>
    </w:p>
    <w:p w14:paraId="4B106629" w14:textId="77777777" w:rsidR="00A77B3E" w:rsidRDefault="00C70ACF">
      <w:pPr>
        <w:spacing w:line="360" w:lineRule="auto"/>
        <w:jc w:val="both"/>
      </w:pPr>
      <w:bookmarkStart w:id="51" w:name="OLE_LINK167"/>
      <w:bookmarkStart w:id="52" w:name="OLE_LINK168"/>
      <w:r>
        <w:rPr>
          <w:rFonts w:ascii="Book Antiqua" w:eastAsia="Book Antiqua" w:hAnsi="Book Antiqua" w:cs="Book Antiqua"/>
          <w:color w:val="000000"/>
        </w:rPr>
        <w:t>Liver transplantation is one of the principal treatment modalities for the treatment of many hepatic diseases, mainly but not limited to chronic and end-stage liver disease. Despite advances in the field of transplantation, invasive fungal infections remain a major source of morbidity and mortality. This is attributed to delay in diagnosis, nonspecific clinical features</w:t>
      </w:r>
      <w:r>
        <w:rPr>
          <w:rFonts w:ascii="Book Antiqua" w:eastAsia="Book Antiqua" w:hAnsi="Book Antiqua" w:cs="Book Antiqua"/>
          <w:color w:val="000000"/>
          <w:szCs w:val="30"/>
          <w:vertAlign w:val="superscript"/>
        </w:rPr>
        <w:t>[</w:t>
      </w:r>
      <w:hyperlink w:anchor="_ENREF_1" w:tooltip="Liu, 2011 #22"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fastidious nature of these organisms, lack of consensus on prophylactic regimens, and rise of antifungal resistant species. </w:t>
      </w:r>
    </w:p>
    <w:p w14:paraId="4F2C1247" w14:textId="77777777" w:rsidR="00A77B3E" w:rsidRDefault="00C70ACF" w:rsidP="00533820">
      <w:pPr>
        <w:spacing w:line="360" w:lineRule="auto"/>
        <w:ind w:firstLineChars="100" w:firstLine="240"/>
        <w:jc w:val="both"/>
      </w:pPr>
      <w:r>
        <w:rPr>
          <w:rFonts w:ascii="Book Antiqua" w:eastAsia="Book Antiqua" w:hAnsi="Book Antiqua" w:cs="Book Antiqua"/>
          <w:color w:val="000000"/>
        </w:rPr>
        <w:t>Moreover, with an increase in the number of grafts being offered, there is a trend towards recipients being older, debilitated, and having more non hepatic comorbidities which contributes to the burden and subsequently leads to a higher rate of fungal infections</w:t>
      </w:r>
      <w:r>
        <w:rPr>
          <w:rFonts w:ascii="Book Antiqua" w:eastAsia="Book Antiqua" w:hAnsi="Book Antiqua" w:cs="Book Antiqua"/>
          <w:color w:val="000000"/>
          <w:szCs w:val="30"/>
          <w:vertAlign w:val="superscript"/>
        </w:rPr>
        <w:t>[</w:t>
      </w:r>
      <w:hyperlink w:anchor="_ENREF_2" w:tooltip="Toniutto, 2017 #35" w:history="1">
        <w:r>
          <w:rPr>
            <w:rFonts w:ascii="Book Antiqua" w:eastAsia="Book Antiqua" w:hAnsi="Book Antiqua" w:cs="Book Antiqua"/>
            <w:color w:val="000000"/>
            <w:u w:val="single" w:color="0000EE"/>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8C61065" w14:textId="77777777" w:rsidR="00A77B3E" w:rsidRDefault="00C70ACF" w:rsidP="00533820">
      <w:pPr>
        <w:spacing w:line="360" w:lineRule="auto"/>
        <w:ind w:firstLineChars="100" w:firstLine="240"/>
        <w:jc w:val="both"/>
      </w:pPr>
      <w:r>
        <w:rPr>
          <w:rFonts w:ascii="Book Antiqua" w:eastAsia="Book Antiqua" w:hAnsi="Book Antiqua" w:cs="Book Antiqua"/>
          <w:color w:val="000000"/>
        </w:rPr>
        <w:t xml:space="preserve">In this article, we aim to discuss the incidence and trend of invasive fungal infections (IFI) in </w:t>
      </w:r>
      <w:r w:rsidR="00717B7D">
        <w:rPr>
          <w:rFonts w:ascii="Book Antiqua" w:eastAsia="Book Antiqua" w:hAnsi="Book Antiqua" w:cs="Book Antiqua"/>
          <w:color w:val="000000"/>
        </w:rPr>
        <w:t>liver tra</w:t>
      </w:r>
      <w:r>
        <w:rPr>
          <w:rFonts w:ascii="Book Antiqua" w:eastAsia="Book Antiqua" w:hAnsi="Book Antiqua" w:cs="Book Antiqua"/>
          <w:color w:val="000000"/>
        </w:rPr>
        <w:t xml:space="preserve">nsplant (LT) patients, associated risk factors, diagnostic challenges, and data on prophylaxis. </w:t>
      </w:r>
    </w:p>
    <w:bookmarkEnd w:id="51"/>
    <w:bookmarkEnd w:id="52"/>
    <w:p w14:paraId="116FF465" w14:textId="77777777" w:rsidR="00533820" w:rsidRDefault="00533820">
      <w:pPr>
        <w:spacing w:line="360" w:lineRule="auto"/>
        <w:jc w:val="both"/>
        <w:rPr>
          <w:rFonts w:ascii="Book Antiqua" w:hAnsi="Book Antiqua" w:cs="Book Antiqua"/>
          <w:b/>
          <w:bCs/>
          <w:color w:val="000000"/>
          <w:lang w:eastAsia="zh-CN"/>
        </w:rPr>
      </w:pPr>
    </w:p>
    <w:p w14:paraId="0EFF8A48" w14:textId="77777777" w:rsidR="00A77B3E" w:rsidRPr="00533820" w:rsidRDefault="00533820">
      <w:pPr>
        <w:spacing w:line="360" w:lineRule="auto"/>
        <w:jc w:val="both"/>
        <w:rPr>
          <w:u w:val="single"/>
          <w:lang w:eastAsia="zh-CN"/>
        </w:rPr>
      </w:pPr>
      <w:bookmarkStart w:id="53" w:name="OLE_LINK169"/>
      <w:bookmarkStart w:id="54" w:name="OLE_LINK170"/>
      <w:r w:rsidRPr="00533820">
        <w:rPr>
          <w:rFonts w:ascii="Book Antiqua" w:eastAsia="Book Antiqua" w:hAnsi="Book Antiqua" w:cs="Book Antiqua"/>
          <w:b/>
          <w:bCs/>
          <w:color w:val="000000"/>
          <w:u w:val="single"/>
        </w:rPr>
        <w:t>IFI</w:t>
      </w:r>
      <w:r w:rsidR="00C70ACF" w:rsidRPr="00533820">
        <w:rPr>
          <w:rFonts w:ascii="Book Antiqua" w:eastAsia="Book Antiqua" w:hAnsi="Book Antiqua" w:cs="Book Antiqua"/>
          <w:b/>
          <w:bCs/>
          <w:color w:val="000000"/>
          <w:u w:val="single"/>
        </w:rPr>
        <w:t xml:space="preserve"> DEFINITION</w:t>
      </w:r>
    </w:p>
    <w:bookmarkEnd w:id="53"/>
    <w:bookmarkEnd w:id="54"/>
    <w:p w14:paraId="7C68997C" w14:textId="77777777" w:rsidR="00A77B3E" w:rsidRDefault="00C70ACF">
      <w:pPr>
        <w:spacing w:line="360" w:lineRule="auto"/>
        <w:jc w:val="both"/>
      </w:pPr>
      <w:r>
        <w:rPr>
          <w:rFonts w:ascii="Book Antiqua" w:eastAsia="Book Antiqua" w:hAnsi="Book Antiqua" w:cs="Book Antiqua"/>
          <w:color w:val="000000"/>
        </w:rPr>
        <w:t>IFIs, according to the Invasive Fungal Infections Cooperative Group in Europe and the Mycoses Study Group in the United States, are divided into 3 categories: proven, probable and possible.</w:t>
      </w:r>
    </w:p>
    <w:p w14:paraId="53D52621" w14:textId="77777777" w:rsidR="00A77B3E" w:rsidRDefault="00C70ACF" w:rsidP="0078218A">
      <w:pPr>
        <w:spacing w:line="360" w:lineRule="auto"/>
        <w:ind w:firstLineChars="100" w:firstLine="240"/>
        <w:jc w:val="both"/>
      </w:pPr>
      <w:r>
        <w:rPr>
          <w:rFonts w:ascii="Book Antiqua" w:eastAsia="Book Antiqua" w:hAnsi="Book Antiqua" w:cs="Book Antiqua"/>
          <w:color w:val="000000"/>
        </w:rPr>
        <w:t xml:space="preserve">Proven IFI is defined as a positive fungal culture or histological proof of fungal or hyphal elements in a sterile site biopsy. This also includes positive cryptococcal antigen in cerebrospinal fluid. </w:t>
      </w:r>
    </w:p>
    <w:p w14:paraId="33249209" w14:textId="77777777" w:rsidR="00A77B3E" w:rsidRDefault="00C70ACF" w:rsidP="0078218A">
      <w:pPr>
        <w:spacing w:line="360" w:lineRule="auto"/>
        <w:ind w:firstLineChars="100" w:firstLine="240"/>
        <w:jc w:val="both"/>
      </w:pPr>
      <w:r>
        <w:rPr>
          <w:rFonts w:ascii="Book Antiqua" w:eastAsia="Book Antiqua" w:hAnsi="Book Antiqua" w:cs="Book Antiqua"/>
          <w:color w:val="000000"/>
        </w:rPr>
        <w:t xml:space="preserve">Probable and possible IFIs have a wider definition and inclusion criteria. This is based on several host factors along with various clinical and mycological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20"/>
          <w:vertAlign w:val="superscript"/>
        </w:rPr>
        <w:t>[</w:t>
      </w:r>
      <w:proofErr w:type="gramEnd"/>
      <w:r w:rsidR="005B6DB0">
        <w:fldChar w:fldCharType="begin"/>
      </w:r>
      <w:r w:rsidR="005B6DB0">
        <w:instrText xml:space="preserve"> HYPERLINK \l "_ENREF_3" \o "De Pauw, 2008 #66" </w:instrText>
      </w:r>
      <w:r w:rsidR="005B6DB0">
        <w:fldChar w:fldCharType="separate"/>
      </w:r>
      <w:r>
        <w:rPr>
          <w:rFonts w:ascii="Book Antiqua" w:eastAsia="Book Antiqua" w:hAnsi="Book Antiqua" w:cs="Book Antiqua"/>
          <w:color w:val="000000"/>
          <w:u w:val="single" w:color="0000EE"/>
          <w:vertAlign w:val="superscript"/>
        </w:rPr>
        <w:t>3</w:t>
      </w:r>
      <w:r w:rsidR="005B6DB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D033924" w14:textId="77777777" w:rsidR="00A77B3E" w:rsidRDefault="00C70ACF">
      <w:pPr>
        <w:spacing w:line="360" w:lineRule="auto"/>
        <w:jc w:val="both"/>
      </w:pPr>
      <w:r>
        <w:rPr>
          <w:rFonts w:ascii="Book Antiqua" w:eastAsia="Book Antiqua" w:hAnsi="Book Antiqua" w:cs="Book Antiqua"/>
          <w:color w:val="000000"/>
        </w:rPr>
        <w:t>Some studies evaluating prophylactic regimens, in th</w:t>
      </w:r>
      <w:r w:rsidR="0078218A">
        <w:rPr>
          <w:rFonts w:ascii="Book Antiqua" w:eastAsia="Book Antiqua" w:hAnsi="Book Antiqua" w:cs="Book Antiqua"/>
          <w:color w:val="000000"/>
        </w:rPr>
        <w:t xml:space="preserve">is regard have been a focus of </w:t>
      </w:r>
      <w:r>
        <w:rPr>
          <w:rFonts w:ascii="Book Antiqua" w:eastAsia="Book Antiqua" w:hAnsi="Book Antiqua" w:cs="Book Antiqua"/>
          <w:color w:val="000000"/>
        </w:rPr>
        <w:t xml:space="preserve">criticism as their IFI’s were considered colonization rather than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sidR="005B6DB0">
        <w:fldChar w:fldCharType="begin"/>
      </w:r>
      <w:r w:rsidR="005B6DB0">
        <w:instrText xml:space="preserve"> HYPERLINK \l "_ENREF_4" \o "Huprikar, 2008 #67" </w:instrText>
      </w:r>
      <w:r w:rsidR="005B6DB0">
        <w:fldChar w:fldCharType="separate"/>
      </w:r>
      <w:r>
        <w:rPr>
          <w:rFonts w:ascii="Book Antiqua" w:eastAsia="Book Antiqua" w:hAnsi="Book Antiqua" w:cs="Book Antiqua"/>
          <w:color w:val="000000"/>
          <w:u w:val="single" w:color="0000EE"/>
          <w:vertAlign w:val="superscript"/>
        </w:rPr>
        <w:t>4</w:t>
      </w:r>
      <w:r w:rsidR="005B6DB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FB3D3B3" w14:textId="77777777" w:rsidR="0078218A" w:rsidRDefault="0078218A">
      <w:pPr>
        <w:spacing w:line="360" w:lineRule="auto"/>
        <w:jc w:val="both"/>
        <w:rPr>
          <w:rFonts w:ascii="Book Antiqua" w:hAnsi="Book Antiqua" w:cs="Book Antiqua"/>
          <w:b/>
          <w:bCs/>
          <w:color w:val="000000"/>
          <w:lang w:eastAsia="zh-CN"/>
        </w:rPr>
      </w:pPr>
    </w:p>
    <w:p w14:paraId="50CD47A7" w14:textId="77777777" w:rsidR="00A77B3E" w:rsidRPr="0078218A" w:rsidRDefault="00C70ACF">
      <w:pPr>
        <w:spacing w:line="360" w:lineRule="auto"/>
        <w:jc w:val="both"/>
        <w:rPr>
          <w:u w:val="single"/>
          <w:lang w:eastAsia="zh-CN"/>
        </w:rPr>
      </w:pPr>
      <w:bookmarkStart w:id="55" w:name="OLE_LINK171"/>
      <w:bookmarkStart w:id="56" w:name="OLE_LINK172"/>
      <w:r w:rsidRPr="0078218A">
        <w:rPr>
          <w:rFonts w:ascii="Book Antiqua" w:eastAsia="Book Antiqua" w:hAnsi="Book Antiqua" w:cs="Book Antiqua"/>
          <w:b/>
          <w:bCs/>
          <w:color w:val="000000"/>
          <w:u w:val="single"/>
        </w:rPr>
        <w:t>INCIDENCE AND RESPONSIBLE FUNGI</w:t>
      </w:r>
    </w:p>
    <w:bookmarkEnd w:id="55"/>
    <w:bookmarkEnd w:id="56"/>
    <w:p w14:paraId="6E42B266" w14:textId="77777777" w:rsidR="00A77B3E" w:rsidRDefault="00C70ACF">
      <w:pPr>
        <w:spacing w:line="360" w:lineRule="auto"/>
        <w:jc w:val="both"/>
      </w:pPr>
      <w:r>
        <w:rPr>
          <w:rFonts w:ascii="Book Antiqua" w:eastAsia="Book Antiqua" w:hAnsi="Book Antiqua" w:cs="Book Antiqua"/>
          <w:color w:val="000000"/>
        </w:rPr>
        <w:t xml:space="preserve">The incidence of IFI after LT has decreased in recent years and this is attributable to advancement and improvement in surgical techniques along with more aggressive post-operative care. Previously, in one study by Fung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21410">
        <w:rPr>
          <w:rFonts w:ascii="Book Antiqua" w:eastAsia="Book Antiqua" w:hAnsi="Book Antiqua" w:cs="Book Antiqua"/>
          <w:color w:val="000000"/>
          <w:szCs w:val="30"/>
          <w:vertAlign w:val="superscript"/>
        </w:rPr>
        <w:t>[</w:t>
      </w:r>
      <w:proofErr w:type="gramEnd"/>
      <w:r w:rsidR="00B21410">
        <w:fldChar w:fldCharType="begin"/>
      </w:r>
      <w:r w:rsidR="00B21410">
        <w:instrText xml:space="preserve"> HYPERLINK \l "_ENREF_5" \o "Fung, 2002 #43" </w:instrText>
      </w:r>
      <w:r w:rsidR="00B21410">
        <w:fldChar w:fldCharType="separate"/>
      </w:r>
      <w:r w:rsidR="00B21410">
        <w:rPr>
          <w:rFonts w:ascii="Book Antiqua" w:eastAsia="Book Antiqua" w:hAnsi="Book Antiqua" w:cs="Book Antiqua"/>
          <w:color w:val="000000"/>
          <w:u w:val="single" w:color="0000EE"/>
          <w:vertAlign w:val="superscript"/>
        </w:rPr>
        <w:t>5</w:t>
      </w:r>
      <w:r w:rsidR="00B21410">
        <w:rPr>
          <w:rFonts w:ascii="Book Antiqua" w:eastAsia="Book Antiqua" w:hAnsi="Book Antiqua" w:cs="Book Antiqua"/>
          <w:color w:val="000000"/>
          <w:u w:val="single" w:color="0000EE"/>
          <w:vertAlign w:val="superscript"/>
        </w:rPr>
        <w:fldChar w:fldCharType="end"/>
      </w:r>
      <w:r w:rsidR="00B21410">
        <w:rPr>
          <w:rFonts w:ascii="Book Antiqua" w:eastAsia="Book Antiqua" w:hAnsi="Book Antiqua" w:cs="Book Antiqua"/>
          <w:color w:val="000000"/>
          <w:vertAlign w:val="superscript"/>
        </w:rPr>
        <w:t>]</w:t>
      </w:r>
      <w:r>
        <w:rPr>
          <w:rFonts w:ascii="Book Antiqua" w:eastAsia="Book Antiqua" w:hAnsi="Book Antiqua" w:cs="Book Antiqua"/>
          <w:color w:val="000000"/>
        </w:rPr>
        <w:t>, the incidence of IFI after LT was reported to be 6.6 % with a mortality of 54.5%</w:t>
      </w:r>
      <w:r w:rsidR="00B21410">
        <w:rPr>
          <w:rFonts w:ascii="Book Antiqua" w:eastAsia="Book Antiqua" w:hAnsi="Book Antiqua" w:cs="Book Antiqua"/>
          <w:color w:val="000000"/>
        </w:rPr>
        <w:t>.</w:t>
      </w:r>
      <w:r>
        <w:rPr>
          <w:rFonts w:ascii="Book Antiqua" w:eastAsia="Book Antiqua" w:hAnsi="Book Antiqua" w:cs="Book Antiqua"/>
          <w:color w:val="000000"/>
        </w:rPr>
        <w:t xml:space="preserve"> The ninety-day cumulative mortality after </w:t>
      </w:r>
      <w:r w:rsidR="00B21410">
        <w:rPr>
          <w:rFonts w:ascii="Book Antiqua" w:eastAsia="Book Antiqua" w:hAnsi="Book Antiqua" w:cs="Book Antiqua"/>
          <w:color w:val="000000"/>
        </w:rPr>
        <w:t>invasive candidiasis</w:t>
      </w:r>
      <w:r>
        <w:rPr>
          <w:rFonts w:ascii="Book Antiqua" w:eastAsia="Book Antiqua" w:hAnsi="Book Antiqua" w:cs="Book Antiqua"/>
          <w:color w:val="000000"/>
        </w:rPr>
        <w:t xml:space="preserve"> has been reported to be 26% and 1-year survival after</w:t>
      </w:r>
      <w:r w:rsidR="002C5794">
        <w:rPr>
          <w:rFonts w:ascii="Book Antiqua" w:eastAsia="Book Antiqua" w:hAnsi="Book Antiqua" w:cs="Book Antiqua"/>
          <w:color w:val="000000"/>
        </w:rPr>
        <w:t xml:space="preserve"> invasive aspergillosis</w:t>
      </w:r>
      <w:r>
        <w:rPr>
          <w:rFonts w:ascii="Book Antiqua" w:eastAsia="Book Antiqua" w:hAnsi="Book Antiqua" w:cs="Book Antiqua"/>
          <w:color w:val="000000"/>
        </w:rPr>
        <w:t xml:space="preserve"> is about 59% according to TRANSNET in 2010</w:t>
      </w:r>
      <w:r>
        <w:rPr>
          <w:rFonts w:ascii="Book Antiqua" w:eastAsia="Book Antiqua" w:hAnsi="Book Antiqua" w:cs="Book Antiqua"/>
          <w:color w:val="000000"/>
          <w:szCs w:val="30"/>
          <w:vertAlign w:val="superscript"/>
        </w:rPr>
        <w:t>[</w:t>
      </w:r>
      <w:hyperlink w:anchor="_ENREF_6" w:tooltip="Pappas, 2010 #40" w:history="1">
        <w:r>
          <w:rPr>
            <w:rFonts w:ascii="Book Antiqua" w:eastAsia="Book Antiqua" w:hAnsi="Book Antiqua" w:cs="Book Antiqua"/>
            <w:color w:val="000000"/>
            <w:u w:val="single" w:color="0000EE"/>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FC2E001" w14:textId="77777777" w:rsidR="00A77B3E" w:rsidRPr="00DB2D7E" w:rsidRDefault="00C70ACF" w:rsidP="002C5794">
      <w:pPr>
        <w:spacing w:line="360" w:lineRule="auto"/>
        <w:ind w:firstLineChars="100" w:firstLine="240"/>
        <w:jc w:val="both"/>
        <w:rPr>
          <w:lang w:eastAsia="zh-CN"/>
        </w:rPr>
      </w:pPr>
      <w:r>
        <w:rPr>
          <w:rFonts w:ascii="Book Antiqua" w:eastAsia="Book Antiqua" w:hAnsi="Book Antiqua" w:cs="Book Antiqua"/>
          <w:color w:val="000000"/>
        </w:rPr>
        <w:t xml:space="preserve">More recently, according to some cohort studies, the overall incidence of </w:t>
      </w:r>
      <w:r w:rsidR="00DB2D7E">
        <w:rPr>
          <w:rFonts w:ascii="Book Antiqua" w:eastAsia="Book Antiqua" w:hAnsi="Book Antiqua" w:cs="Book Antiqua"/>
          <w:color w:val="000000"/>
        </w:rPr>
        <w:t>IFI</w:t>
      </w:r>
      <w:r>
        <w:rPr>
          <w:rFonts w:ascii="Book Antiqua" w:eastAsia="Book Antiqua" w:hAnsi="Book Antiqua" w:cs="Book Antiqua"/>
          <w:color w:val="000000"/>
        </w:rPr>
        <w:t xml:space="preserve"> after </w:t>
      </w:r>
      <w:r w:rsidR="00DB2D7E">
        <w:rPr>
          <w:rFonts w:ascii="Book Antiqua" w:eastAsia="Book Antiqua" w:hAnsi="Book Antiqua" w:cs="Book Antiqua"/>
          <w:color w:val="000000"/>
        </w:rPr>
        <w:t>solid organ transplant</w:t>
      </w:r>
      <w:r>
        <w:rPr>
          <w:rFonts w:ascii="Book Antiqua" w:eastAsia="Book Antiqua" w:hAnsi="Book Antiqua" w:cs="Book Antiqua"/>
          <w:color w:val="000000"/>
        </w:rPr>
        <w:t xml:space="preserve"> is about 1</w:t>
      </w:r>
      <w:r w:rsidR="00DB2D7E">
        <w:rPr>
          <w:rFonts w:ascii="Book Antiqua" w:hAnsi="Book Antiqua" w:cs="Book Antiqua" w:hint="eastAsia"/>
          <w:color w:val="000000"/>
          <w:lang w:eastAsia="zh-CN"/>
        </w:rPr>
        <w:t>%</w:t>
      </w:r>
      <w:r>
        <w:rPr>
          <w:rFonts w:ascii="Book Antiqua" w:eastAsia="Book Antiqua" w:hAnsi="Book Antiqua" w:cs="Book Antiqua"/>
          <w:color w:val="000000"/>
        </w:rPr>
        <w:t>-4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B6DB0">
        <w:fldChar w:fldCharType="begin"/>
      </w:r>
      <w:r w:rsidR="005B6DB0">
        <w:instrText xml:space="preserve"> HYPERLINK \l "_ENREF_7" \o "Hosseini-Moghaddam, 2020 #36" </w:instrText>
      </w:r>
      <w:r w:rsidR="005B6DB0">
        <w:fldChar w:fldCharType="separate"/>
      </w:r>
      <w:r>
        <w:rPr>
          <w:rFonts w:ascii="Book Antiqua" w:eastAsia="Book Antiqua" w:hAnsi="Book Antiqua" w:cs="Book Antiqua"/>
          <w:color w:val="000000"/>
          <w:u w:val="single" w:color="0000EE"/>
          <w:vertAlign w:val="superscript"/>
        </w:rPr>
        <w:t>7-9</w:t>
      </w:r>
      <w:r w:rsidR="005B6DB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1-year cumulative p</w:t>
      </w:r>
      <w:r w:rsidR="00DB2D7E">
        <w:rPr>
          <w:rFonts w:ascii="Book Antiqua" w:eastAsia="Book Antiqua" w:hAnsi="Book Antiqua" w:cs="Book Antiqua"/>
          <w:color w:val="000000"/>
        </w:rPr>
        <w:t>robability of IFI in LT was 1.8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B6DB0">
        <w:fldChar w:fldCharType="begin"/>
      </w:r>
      <w:r w:rsidR="005B6DB0">
        <w:instrText xml:space="preserve"> HYPERLINK \l "_ENREF_7" \o "Hosseini-Moghaddam, 2020 #36" </w:instrText>
      </w:r>
      <w:r w:rsidR="005B6DB0">
        <w:fldChar w:fldCharType="separate"/>
      </w:r>
      <w:r>
        <w:rPr>
          <w:rFonts w:ascii="Book Antiqua" w:eastAsia="Book Antiqua" w:hAnsi="Book Antiqua" w:cs="Book Antiqua"/>
          <w:color w:val="000000"/>
          <w:u w:val="single" w:color="0000EE"/>
          <w:vertAlign w:val="superscript"/>
        </w:rPr>
        <w:t>7</w:t>
      </w:r>
      <w:r w:rsidR="005B6DB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shows a promising trend and is related to </w:t>
      </w:r>
      <w:bookmarkStart w:id="57" w:name="OLE_LINK19"/>
      <w:bookmarkStart w:id="58" w:name="OLE_LINK20"/>
      <w:r w:rsidR="00DB2D7E">
        <w:rPr>
          <w:rFonts w:ascii="Book Antiqua" w:eastAsia="Book Antiqua" w:hAnsi="Book Antiqua" w:cs="Book Antiqua"/>
          <w:color w:val="000000"/>
        </w:rPr>
        <w:t>improvise</w:t>
      </w:r>
      <w:r>
        <w:rPr>
          <w:rFonts w:ascii="Book Antiqua" w:eastAsia="Book Antiqua" w:hAnsi="Book Antiqua" w:cs="Book Antiqua"/>
          <w:color w:val="000000"/>
        </w:rPr>
        <w:t xml:space="preserve"> </w:t>
      </w:r>
      <w:bookmarkEnd w:id="57"/>
      <w:bookmarkEnd w:id="58"/>
      <w:r>
        <w:rPr>
          <w:rFonts w:ascii="Book Antiqua" w:eastAsia="Book Antiqua" w:hAnsi="Book Antiqua" w:cs="Book Antiqua"/>
          <w:color w:val="000000"/>
        </w:rPr>
        <w:t>surgical techniques and timely recognition of risk factors that make certain patients more susceptible to IFIs.</w:t>
      </w:r>
    </w:p>
    <w:p w14:paraId="42183E09" w14:textId="77777777" w:rsidR="00A77B3E" w:rsidRDefault="00C70ACF" w:rsidP="00DB2D7E">
      <w:pPr>
        <w:spacing w:line="360" w:lineRule="auto"/>
        <w:ind w:firstLineChars="100" w:firstLine="240"/>
        <w:jc w:val="both"/>
      </w:pPr>
      <w:r>
        <w:rPr>
          <w:rFonts w:ascii="Book Antiqua" w:eastAsia="Book Antiqua" w:hAnsi="Book Antiqua" w:cs="Book Antiqua"/>
          <w:color w:val="000000"/>
        </w:rPr>
        <w:t>However, in underdeveloped nations, it remains higher at 14.7% with an in-hospital mortality rate of 77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B6DB0">
        <w:fldChar w:fldCharType="begin"/>
      </w:r>
      <w:r w:rsidR="005B6DB0">
        <w:instrText xml:space="preserve"> HYPERLINK \l "_ENREF_10" \o "Verma, 2019 #41" </w:instrText>
      </w:r>
      <w:r w:rsidR="005B6DB0">
        <w:fldChar w:fldCharType="separate"/>
      </w:r>
      <w:r>
        <w:rPr>
          <w:rFonts w:ascii="Book Antiqua" w:eastAsia="Book Antiqua" w:hAnsi="Book Antiqua" w:cs="Book Antiqua"/>
          <w:color w:val="000000"/>
          <w:u w:val="single" w:color="0000EE"/>
          <w:vertAlign w:val="superscript"/>
        </w:rPr>
        <w:t>10</w:t>
      </w:r>
      <w:r w:rsidR="005B6DB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future streamlined approach to the problem with specific guidelines might be one of the ways to improve these numbers. </w:t>
      </w:r>
    </w:p>
    <w:p w14:paraId="3710B789" w14:textId="77777777" w:rsidR="00A77B3E" w:rsidRDefault="00C70ACF" w:rsidP="00A6124B">
      <w:pPr>
        <w:spacing w:line="360" w:lineRule="auto"/>
        <w:ind w:firstLineChars="100" w:firstLine="240"/>
        <w:jc w:val="both"/>
      </w:pPr>
      <w:r>
        <w:rPr>
          <w:rFonts w:ascii="Book Antiqua" w:eastAsia="Book Antiqua" w:hAnsi="Book Antiqua" w:cs="Book Antiqua"/>
          <w:color w:val="000000"/>
        </w:rPr>
        <w:t xml:space="preserve">The three major fungi involved are </w:t>
      </w:r>
      <w:r w:rsidRPr="00EF22BC">
        <w:rPr>
          <w:rFonts w:ascii="Book Antiqua" w:eastAsia="Book Antiqua" w:hAnsi="Book Antiqua" w:cs="Book Antiqua"/>
          <w:i/>
          <w:color w:val="000000"/>
        </w:rPr>
        <w:t>Candida</w:t>
      </w:r>
      <w:r>
        <w:rPr>
          <w:rFonts w:ascii="Book Antiqua" w:eastAsia="Book Antiqua" w:hAnsi="Book Antiqua" w:cs="Book Antiqua"/>
          <w:color w:val="000000"/>
        </w:rPr>
        <w:t xml:space="preserve"> spp., </w:t>
      </w:r>
      <w:r w:rsidRPr="00284F2C">
        <w:rPr>
          <w:rFonts w:ascii="Book Antiqua" w:eastAsia="Book Antiqua" w:hAnsi="Book Antiqua" w:cs="Book Antiqua"/>
          <w:i/>
          <w:color w:val="000000"/>
        </w:rPr>
        <w:t>Cryptococcus</w:t>
      </w:r>
      <w:r>
        <w:rPr>
          <w:rFonts w:ascii="Book Antiqua" w:eastAsia="Book Antiqua" w:hAnsi="Book Antiqua" w:cs="Book Antiqua"/>
          <w:color w:val="000000"/>
        </w:rPr>
        <w:t xml:space="preserve">, and </w:t>
      </w:r>
      <w:r w:rsidRPr="00284F2C">
        <w:rPr>
          <w:rFonts w:ascii="Book Antiqua" w:eastAsia="Book Antiqua" w:hAnsi="Book Antiqua" w:cs="Book Antiqua"/>
          <w:i/>
          <w:color w:val="000000"/>
        </w:rPr>
        <w:t>Aspergillus</w:t>
      </w:r>
      <w:r>
        <w:rPr>
          <w:rFonts w:ascii="Book Antiqua" w:eastAsia="Book Antiqua" w:hAnsi="Book Antiqua" w:cs="Book Antiqua"/>
          <w:color w:val="000000"/>
        </w:rPr>
        <w:t xml:space="preserve"> spp. </w:t>
      </w:r>
      <w:r w:rsidRPr="00EF22BC">
        <w:rPr>
          <w:rFonts w:ascii="Book Antiqua" w:eastAsia="Book Antiqua" w:hAnsi="Book Antiqua" w:cs="Book Antiqua"/>
          <w:i/>
          <w:color w:val="000000"/>
        </w:rPr>
        <w:t>Candida</w:t>
      </w:r>
      <w:r>
        <w:rPr>
          <w:rFonts w:ascii="Book Antiqua" w:eastAsia="Book Antiqua" w:hAnsi="Book Antiqua" w:cs="Book Antiqua"/>
          <w:color w:val="000000"/>
        </w:rPr>
        <w:t xml:space="preserve"> predominates with 81% followed by </w:t>
      </w:r>
      <w:r w:rsidRPr="00A6124B">
        <w:rPr>
          <w:rFonts w:ascii="Book Antiqua" w:eastAsia="Book Antiqua" w:hAnsi="Book Antiqua" w:cs="Book Antiqua"/>
          <w:i/>
          <w:color w:val="000000"/>
        </w:rPr>
        <w:t>Aspergillus</w:t>
      </w:r>
      <w:r>
        <w:rPr>
          <w:rFonts w:ascii="Book Antiqua" w:eastAsia="Book Antiqua" w:hAnsi="Book Antiqua" w:cs="Book Antiqua"/>
          <w:color w:val="000000"/>
        </w:rPr>
        <w:t xml:space="preserve"> (16%) and </w:t>
      </w:r>
      <w:r w:rsidRPr="00A6124B">
        <w:rPr>
          <w:rFonts w:ascii="Book Antiqua" w:eastAsia="Book Antiqua" w:hAnsi="Book Antiqua" w:cs="Book Antiqua"/>
          <w:i/>
          <w:color w:val="000000"/>
        </w:rPr>
        <w:t>Cryptococcus</w:t>
      </w:r>
      <w:r>
        <w:rPr>
          <w:rFonts w:ascii="Book Antiqua" w:eastAsia="Book Antiqua" w:hAnsi="Book Antiqua" w:cs="Book Antiqua"/>
          <w:color w:val="000000"/>
        </w:rPr>
        <w:t xml:space="preserve"> (3%). Non-</w:t>
      </w:r>
      <w:r w:rsidRPr="00EF22BC">
        <w:rPr>
          <w:rFonts w:ascii="Book Antiqua" w:eastAsia="Book Antiqua" w:hAnsi="Book Antiqua" w:cs="Book Antiqua"/>
          <w:i/>
          <w:color w:val="000000"/>
        </w:rPr>
        <w:t>Albicans Candida</w:t>
      </w:r>
      <w:r>
        <w:rPr>
          <w:rFonts w:ascii="Book Antiqua" w:eastAsia="Book Antiqua" w:hAnsi="Book Antiqua" w:cs="Book Antiqua"/>
          <w:color w:val="000000"/>
        </w:rPr>
        <w:t xml:space="preserve"> accounted for 68% of all </w:t>
      </w:r>
      <w:r w:rsidRPr="00EF22BC">
        <w:rPr>
          <w:rFonts w:ascii="Book Antiqua" w:eastAsia="Book Antiqua" w:hAnsi="Book Antiqua" w:cs="Book Antiqua"/>
          <w:i/>
          <w:color w:val="000000"/>
        </w:rPr>
        <w:t>Candida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sidR="005B6DB0">
        <w:fldChar w:fldCharType="begin"/>
      </w:r>
      <w:r w:rsidR="005B6DB0">
        <w:instrText xml:space="preserve"> HYPERLINK \l "_ENREF_11" \o "Raghuram, 2012 #33" </w:instrText>
      </w:r>
      <w:r w:rsidR="005B6DB0">
        <w:fldChar w:fldCharType="separate"/>
      </w:r>
      <w:r>
        <w:rPr>
          <w:rFonts w:ascii="Book Antiqua" w:eastAsia="Book Antiqua" w:hAnsi="Book Antiqua" w:cs="Book Antiqua"/>
          <w:color w:val="000000"/>
          <w:u w:val="single" w:color="0000EE"/>
          <w:vertAlign w:val="superscript"/>
        </w:rPr>
        <w:t>11</w:t>
      </w:r>
      <w:r w:rsidR="005B6DB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The rise of resistant non-</w:t>
      </w:r>
      <w:r w:rsidRPr="00EF22BC">
        <w:rPr>
          <w:rFonts w:ascii="Book Antiqua" w:eastAsia="Book Antiqua" w:hAnsi="Book Antiqua" w:cs="Book Antiqua"/>
          <w:i/>
          <w:color w:val="000000"/>
        </w:rPr>
        <w:t>Albicans Candida</w:t>
      </w:r>
      <w:r>
        <w:rPr>
          <w:rFonts w:ascii="Book Antiqua" w:eastAsia="Book Antiqua" w:hAnsi="Book Antiqua" w:cs="Book Antiqua"/>
          <w:color w:val="000000"/>
        </w:rPr>
        <w:t xml:space="preserve"> especially C. </w:t>
      </w:r>
      <w:proofErr w:type="spellStart"/>
      <w:r w:rsidR="00A6124B">
        <w:rPr>
          <w:rFonts w:ascii="Book Antiqua" w:eastAsia="Book Antiqua" w:hAnsi="Book Antiqua" w:cs="Book Antiqua"/>
          <w:color w:val="000000"/>
        </w:rPr>
        <w:t>parapsilosis</w:t>
      </w:r>
      <w:proofErr w:type="spellEnd"/>
      <w:r w:rsidR="00A6124B">
        <w:rPr>
          <w:rFonts w:ascii="Book Antiqua" w:eastAsia="Book Antiqua" w:hAnsi="Book Antiqua" w:cs="Book Antiqua"/>
          <w:color w:val="000000"/>
        </w:rPr>
        <w:t xml:space="preserve"> </w:t>
      </w:r>
      <w:r>
        <w:rPr>
          <w:rFonts w:ascii="Book Antiqua" w:eastAsia="Book Antiqua" w:hAnsi="Book Antiqua" w:cs="Book Antiqua"/>
          <w:color w:val="000000"/>
        </w:rPr>
        <w:t xml:space="preserve">was felt to coincide with the increased use of </w:t>
      </w:r>
      <w:proofErr w:type="gramStart"/>
      <w:r w:rsidR="00A6124B">
        <w:rPr>
          <w:rFonts w:ascii="Book Antiqua" w:eastAsia="Book Antiqua" w:hAnsi="Book Antiqua" w:cs="Book Antiqua"/>
          <w:color w:val="000000"/>
        </w:rPr>
        <w:t>fluconazole</w:t>
      </w:r>
      <w:r>
        <w:rPr>
          <w:rFonts w:ascii="Book Antiqua" w:eastAsia="Book Antiqua" w:hAnsi="Book Antiqua" w:cs="Book Antiqua"/>
          <w:color w:val="000000"/>
          <w:szCs w:val="30"/>
          <w:vertAlign w:val="superscript"/>
        </w:rPr>
        <w:t>[</w:t>
      </w:r>
      <w:proofErr w:type="gramEnd"/>
      <w:r w:rsidR="005B6DB0">
        <w:fldChar w:fldCharType="begin"/>
      </w:r>
      <w:r w:rsidR="005B6DB0">
        <w:instrText xml:space="preserve"> HYPERLINK \l "_ENREF_11" \o "Raghuram, 2012 #33" </w:instrText>
      </w:r>
      <w:r w:rsidR="005B6DB0">
        <w:fldChar w:fldCharType="separate"/>
      </w:r>
      <w:r>
        <w:rPr>
          <w:rFonts w:ascii="Book Antiqua" w:eastAsia="Book Antiqua" w:hAnsi="Book Antiqua" w:cs="Book Antiqua"/>
          <w:color w:val="000000"/>
          <w:u w:val="single" w:color="0000EE"/>
          <w:vertAlign w:val="superscript"/>
        </w:rPr>
        <w:t>11</w:t>
      </w:r>
      <w:r w:rsidR="005B6DB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parapsilosis</w:t>
      </w:r>
      <w:proofErr w:type="spellEnd"/>
      <w:r>
        <w:rPr>
          <w:rFonts w:ascii="Book Antiqua" w:eastAsia="Book Antiqua" w:hAnsi="Book Antiqua" w:cs="Book Antiqua"/>
          <w:color w:val="000000"/>
        </w:rPr>
        <w:t xml:space="preserve"> is associated with increas</w:t>
      </w:r>
      <w:r w:rsidR="00A6124B">
        <w:rPr>
          <w:rFonts w:ascii="Book Antiqua" w:eastAsia="Book Antiqua" w:hAnsi="Book Antiqua" w:cs="Book Antiqua"/>
          <w:color w:val="000000"/>
        </w:rPr>
        <w:t>ed mortality in these patients.</w:t>
      </w:r>
      <w:r>
        <w:rPr>
          <w:rFonts w:ascii="Book Antiqua" w:eastAsia="Book Antiqua" w:hAnsi="Book Antiqua" w:cs="Book Antiqua"/>
          <w:color w:val="000000"/>
        </w:rPr>
        <w:t xml:space="preserve"> This increase in resistant fungal species indicates a dire need for a patient-specific prophylactic regimen based on risk factors </w:t>
      </w:r>
      <w:r w:rsidRPr="00A6124B">
        <w:rPr>
          <w:rFonts w:ascii="Book Antiqua" w:eastAsia="Book Antiqua" w:hAnsi="Book Antiqua" w:cs="Book Antiqua"/>
          <w:i/>
          <w:color w:val="000000"/>
        </w:rPr>
        <w:t>vs</w:t>
      </w:r>
      <w:r>
        <w:rPr>
          <w:rFonts w:ascii="Book Antiqua" w:eastAsia="Book Antiqua" w:hAnsi="Book Antiqua" w:cs="Book Antiqua"/>
          <w:color w:val="000000"/>
        </w:rPr>
        <w:t xml:space="preserve"> a universal approach. </w:t>
      </w:r>
    </w:p>
    <w:p w14:paraId="175DDB90" w14:textId="77777777" w:rsidR="00A77B3E" w:rsidRDefault="00C70ACF" w:rsidP="00A6124B">
      <w:pPr>
        <w:spacing w:line="360" w:lineRule="auto"/>
        <w:ind w:firstLineChars="100" w:firstLine="240"/>
        <w:jc w:val="both"/>
      </w:pPr>
      <w:r>
        <w:rPr>
          <w:rFonts w:ascii="Book Antiqua" w:eastAsia="Book Antiqua" w:hAnsi="Book Antiqua" w:cs="Book Antiqua"/>
          <w:color w:val="000000"/>
        </w:rPr>
        <w:t xml:space="preserve">The distribution of the fungal species remains similar in the East with </w:t>
      </w:r>
      <w:r w:rsidRPr="00EF22BC">
        <w:rPr>
          <w:rFonts w:ascii="Book Antiqua" w:eastAsia="Book Antiqua" w:hAnsi="Book Antiqua" w:cs="Book Antiqua"/>
          <w:i/>
          <w:color w:val="000000"/>
        </w:rPr>
        <w:t>Candida</w:t>
      </w:r>
      <w:r>
        <w:rPr>
          <w:rFonts w:ascii="Book Antiqua" w:eastAsia="Book Antiqua" w:hAnsi="Book Antiqua" w:cs="Book Antiqua"/>
          <w:color w:val="000000"/>
        </w:rPr>
        <w:t xml:space="preserve"> representing 64.1% and </w:t>
      </w:r>
      <w:r w:rsidRPr="00B330FB">
        <w:rPr>
          <w:rFonts w:ascii="Book Antiqua" w:eastAsia="Book Antiqua" w:hAnsi="Book Antiqua" w:cs="Book Antiqua"/>
          <w:i/>
          <w:color w:val="000000"/>
        </w:rPr>
        <w:t>Aspergillus</w:t>
      </w:r>
      <w:r>
        <w:rPr>
          <w:rFonts w:ascii="Book Antiqua" w:eastAsia="Book Antiqua" w:hAnsi="Book Antiqua" w:cs="Book Antiqua"/>
          <w:color w:val="000000"/>
        </w:rPr>
        <w:t xml:space="preserve"> 35.8% of the IFIs in LT patients. </w:t>
      </w:r>
    </w:p>
    <w:p w14:paraId="06BCE028" w14:textId="0F09E85D" w:rsidR="00A77B3E" w:rsidRPr="00211D34" w:rsidRDefault="00C70ACF" w:rsidP="00A6124B">
      <w:pPr>
        <w:spacing w:line="360" w:lineRule="auto"/>
        <w:ind w:firstLineChars="100" w:firstLine="240"/>
        <w:jc w:val="both"/>
        <w:rPr>
          <w:lang w:eastAsia="zh-CN"/>
        </w:rPr>
      </w:pPr>
      <w:r>
        <w:rPr>
          <w:rFonts w:ascii="Book Antiqua" w:eastAsia="Book Antiqua" w:hAnsi="Book Antiqua" w:cs="Book Antiqua"/>
          <w:color w:val="000000"/>
        </w:rPr>
        <w:t xml:space="preserve">Despite the highly variable clinical presentation, these pathogens most commonly affect the respiratory system followed by renal and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0"/>
          <w:vertAlign w:val="superscript"/>
        </w:rPr>
        <w:t>[</w:t>
      </w:r>
      <w:proofErr w:type="gramEnd"/>
      <w:r w:rsidR="005B6DB0">
        <w:fldChar w:fldCharType="begin"/>
      </w:r>
      <w:r w:rsidR="005B6DB0">
        <w:instrText xml:space="preserve"> HYPERLINK \l "_ENREF_10" \o "Verma, 2019 #41" </w:instrText>
      </w:r>
      <w:r w:rsidR="005B6DB0">
        <w:fldChar w:fldCharType="separate"/>
      </w:r>
      <w:r>
        <w:rPr>
          <w:rFonts w:ascii="Book Antiqua" w:eastAsia="Book Antiqua" w:hAnsi="Book Antiqua" w:cs="Book Antiqua"/>
          <w:color w:val="000000"/>
          <w:u w:val="single" w:color="0000EE"/>
          <w:vertAlign w:val="superscript"/>
        </w:rPr>
        <w:t>10</w:t>
      </w:r>
      <w:r w:rsidR="005B6DB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 to a retrospective study in 2015 by </w:t>
      </w:r>
      <w:proofErr w:type="spellStart"/>
      <w:r>
        <w:rPr>
          <w:rFonts w:ascii="Book Antiqua" w:eastAsia="Book Antiqua" w:hAnsi="Book Antiqua" w:cs="Book Antiqua"/>
          <w:color w:val="000000"/>
        </w:rPr>
        <w:t>Eschenauer</w:t>
      </w:r>
      <w:proofErr w:type="spellEnd"/>
      <w:r>
        <w:rPr>
          <w:rFonts w:ascii="Book Antiqua" w:eastAsia="Book Antiqua" w:hAnsi="Book Antiqua" w:cs="Book Antiqua"/>
          <w:color w:val="000000"/>
        </w:rPr>
        <w:t xml:space="preserve"> and colleagues, intra-abdominal candidiasis (73%) was the most common </w:t>
      </w:r>
      <w:proofErr w:type="gramStart"/>
      <w:r>
        <w:rPr>
          <w:rFonts w:ascii="Book Antiqua" w:eastAsia="Book Antiqua" w:hAnsi="Book Antiqua" w:cs="Book Antiqua"/>
          <w:color w:val="000000"/>
        </w:rPr>
        <w:t>IFI</w:t>
      </w:r>
      <w:r>
        <w:rPr>
          <w:rFonts w:ascii="Book Antiqua" w:eastAsia="Book Antiqua" w:hAnsi="Book Antiqua" w:cs="Book Antiqua"/>
          <w:color w:val="000000"/>
          <w:szCs w:val="30"/>
          <w:vertAlign w:val="superscript"/>
        </w:rPr>
        <w:t>[</w:t>
      </w:r>
      <w:proofErr w:type="gramEnd"/>
      <w:r w:rsidR="005B6DB0">
        <w:fldChar w:fldCharType="begin"/>
      </w:r>
      <w:r w:rsidR="005B6DB0">
        <w:instrText xml:space="preserve"> HYPERLINK \l "_ENREF_12" \o "Eschenauer, 2015 #25" </w:instrText>
      </w:r>
      <w:r w:rsidR="005B6DB0">
        <w:fldChar w:fldCharType="separate"/>
      </w:r>
      <w:r>
        <w:rPr>
          <w:rFonts w:ascii="Book Antiqua" w:eastAsia="Book Antiqua" w:hAnsi="Book Antiqua" w:cs="Book Antiqua"/>
          <w:color w:val="000000"/>
          <w:u w:val="single" w:color="0000EE"/>
          <w:vertAlign w:val="superscript"/>
        </w:rPr>
        <w:t>12</w:t>
      </w:r>
      <w:r w:rsidR="005B6DB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sidR="00A6124B">
        <w:rPr>
          <w:rFonts w:ascii="Book Antiqua" w:hAnsi="Book Antiqua" w:cs="Book Antiqua" w:hint="eastAsia"/>
          <w:color w:val="000000"/>
          <w:lang w:eastAsia="zh-CN"/>
        </w:rPr>
        <w:t>.</w:t>
      </w:r>
      <w:r>
        <w:rPr>
          <w:rFonts w:ascii="Book Antiqua" w:eastAsia="Book Antiqua" w:hAnsi="Book Antiqua" w:cs="Book Antiqua"/>
          <w:color w:val="000000"/>
        </w:rPr>
        <w:t xml:space="preserve"> The common clinical manifestations of various fungal organisms are shown in Table 1</w:t>
      </w:r>
      <w:r w:rsidR="00211D34">
        <w:rPr>
          <w:rFonts w:ascii="Book Antiqua" w:hAnsi="Book Antiqua" w:cs="Book Antiqua" w:hint="eastAsia"/>
          <w:color w:val="000000"/>
          <w:lang w:eastAsia="zh-CN"/>
        </w:rPr>
        <w:t>.</w:t>
      </w:r>
    </w:p>
    <w:p w14:paraId="16F024E4" w14:textId="77777777" w:rsidR="00A77B3E" w:rsidRDefault="00A77B3E">
      <w:pPr>
        <w:spacing w:line="360" w:lineRule="auto"/>
        <w:jc w:val="both"/>
      </w:pPr>
    </w:p>
    <w:p w14:paraId="15C407D0" w14:textId="77777777" w:rsidR="00A77B3E" w:rsidRPr="00BD6277" w:rsidRDefault="00C70ACF">
      <w:pPr>
        <w:spacing w:line="360" w:lineRule="auto"/>
        <w:jc w:val="both"/>
        <w:rPr>
          <w:u w:val="single"/>
          <w:lang w:eastAsia="zh-CN"/>
        </w:rPr>
      </w:pPr>
      <w:bookmarkStart w:id="59" w:name="OLE_LINK173"/>
      <w:bookmarkStart w:id="60" w:name="OLE_LINK174"/>
      <w:r w:rsidRPr="00BD6277">
        <w:rPr>
          <w:rFonts w:ascii="Book Antiqua" w:eastAsia="Book Antiqua" w:hAnsi="Book Antiqua" w:cs="Book Antiqua"/>
          <w:b/>
          <w:bCs/>
          <w:color w:val="000000"/>
          <w:u w:val="single"/>
        </w:rPr>
        <w:t>TIMING FROM TRANSPLANT TO INFECTION</w:t>
      </w:r>
    </w:p>
    <w:bookmarkEnd w:id="59"/>
    <w:bookmarkEnd w:id="60"/>
    <w:p w14:paraId="1C6C66E5" w14:textId="77777777" w:rsidR="00A77B3E" w:rsidRPr="00BD6277" w:rsidRDefault="00C70ACF">
      <w:pPr>
        <w:spacing w:line="360" w:lineRule="auto"/>
        <w:jc w:val="both"/>
        <w:rPr>
          <w:lang w:eastAsia="zh-CN"/>
        </w:rPr>
      </w:pPr>
      <w:r>
        <w:rPr>
          <w:rFonts w:ascii="Book Antiqua" w:eastAsia="Book Antiqua" w:hAnsi="Book Antiqua" w:cs="Book Antiqua"/>
          <w:color w:val="000000"/>
        </w:rPr>
        <w:t xml:space="preserve">There has been a shift in the time duration between the </w:t>
      </w:r>
      <w:r w:rsidR="00BD6277">
        <w:rPr>
          <w:rFonts w:ascii="Book Antiqua" w:eastAsia="Book Antiqua" w:hAnsi="Book Antiqua" w:cs="Book Antiqua"/>
          <w:color w:val="000000"/>
        </w:rPr>
        <w:t>developments</w:t>
      </w:r>
      <w:r>
        <w:rPr>
          <w:rFonts w:ascii="Book Antiqua" w:eastAsia="Book Antiqua" w:hAnsi="Book Antiqua" w:cs="Book Antiqua"/>
          <w:color w:val="000000"/>
        </w:rPr>
        <w:t xml:space="preserve"> of IFIs after LT. It was initially thought to occur in the early post-operative phase most commonly within the first couple of months.</w:t>
      </w:r>
    </w:p>
    <w:p w14:paraId="05B418BD" w14:textId="77777777" w:rsidR="00A77B3E" w:rsidRDefault="00C70ACF" w:rsidP="00BD6277">
      <w:pPr>
        <w:spacing w:line="360" w:lineRule="auto"/>
        <w:ind w:firstLineChars="100" w:firstLine="240"/>
        <w:jc w:val="both"/>
      </w:pPr>
      <w:proofErr w:type="spellStart"/>
      <w:r>
        <w:rPr>
          <w:rFonts w:ascii="Book Antiqua" w:eastAsia="Book Antiqua" w:hAnsi="Book Antiqua" w:cs="Book Antiqua"/>
          <w:color w:val="000000"/>
        </w:rPr>
        <w:t>Grauhan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6277">
        <w:rPr>
          <w:rFonts w:ascii="Book Antiqua" w:eastAsia="Book Antiqua" w:hAnsi="Book Antiqua" w:cs="Book Antiqua"/>
          <w:color w:val="000000"/>
          <w:szCs w:val="30"/>
          <w:vertAlign w:val="superscript"/>
        </w:rPr>
        <w:t>[</w:t>
      </w:r>
      <w:proofErr w:type="gramEnd"/>
      <w:r w:rsidR="00BD6277">
        <w:fldChar w:fldCharType="begin"/>
      </w:r>
      <w:r w:rsidR="00BD6277">
        <w:instrText xml:space="preserve"> HYPERLINK \l "_ENREF_13" \o "Grauhan, 1994 #44" </w:instrText>
      </w:r>
      <w:r w:rsidR="00BD6277">
        <w:fldChar w:fldCharType="separate"/>
      </w:r>
      <w:r w:rsidR="00BD6277">
        <w:rPr>
          <w:rFonts w:ascii="Book Antiqua" w:eastAsia="Book Antiqua" w:hAnsi="Book Antiqua" w:cs="Book Antiqua"/>
          <w:color w:val="000000"/>
          <w:u w:val="single" w:color="0000EE"/>
          <w:vertAlign w:val="superscript"/>
        </w:rPr>
        <w:t>13</w:t>
      </w:r>
      <w:r w:rsidR="00BD6277">
        <w:rPr>
          <w:rFonts w:ascii="Book Antiqua" w:eastAsia="Book Antiqua" w:hAnsi="Book Antiqua" w:cs="Book Antiqua"/>
          <w:color w:val="000000"/>
          <w:u w:val="single" w:color="0000EE"/>
          <w:vertAlign w:val="superscript"/>
        </w:rPr>
        <w:fldChar w:fldCharType="end"/>
      </w:r>
      <w:r w:rsidR="00BD627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1994 reported a median time from LT to IFI of 2 mo.</w:t>
      </w:r>
    </w:p>
    <w:p w14:paraId="6925D151" w14:textId="77777777" w:rsidR="00A77B3E" w:rsidRDefault="00C70ACF" w:rsidP="00BD6277">
      <w:pPr>
        <w:spacing w:line="360" w:lineRule="auto"/>
        <w:ind w:firstLineChars="100" w:firstLine="240"/>
        <w:jc w:val="both"/>
      </w:pPr>
      <w:r>
        <w:rPr>
          <w:rFonts w:ascii="Book Antiqua" w:eastAsia="Book Antiqua" w:hAnsi="Book Antiqua" w:cs="Book Antiqua"/>
          <w:color w:val="000000"/>
        </w:rPr>
        <w:t xml:space="preserve">According to Husain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6277">
        <w:rPr>
          <w:rFonts w:ascii="Book Antiqua" w:eastAsia="Book Antiqua" w:hAnsi="Book Antiqua" w:cs="Book Antiqua"/>
          <w:color w:val="000000"/>
          <w:szCs w:val="30"/>
          <w:vertAlign w:val="superscript"/>
        </w:rPr>
        <w:t>[</w:t>
      </w:r>
      <w:proofErr w:type="gramEnd"/>
      <w:r w:rsidR="00BD6277">
        <w:fldChar w:fldCharType="begin"/>
      </w:r>
      <w:r w:rsidR="00BD6277">
        <w:instrText xml:space="preserve"> HYPERLINK \l "_ENREF_14" \o "Husain, 2003 #46" </w:instrText>
      </w:r>
      <w:r w:rsidR="00BD6277">
        <w:fldChar w:fldCharType="separate"/>
      </w:r>
      <w:r w:rsidR="00BD6277">
        <w:rPr>
          <w:rFonts w:ascii="Book Antiqua" w:eastAsia="Book Antiqua" w:hAnsi="Book Antiqua" w:cs="Book Antiqua"/>
          <w:color w:val="000000"/>
          <w:u w:val="single" w:color="0000EE"/>
          <w:vertAlign w:val="superscript"/>
        </w:rPr>
        <w:t>14</w:t>
      </w:r>
      <w:r w:rsidR="00BD6277">
        <w:rPr>
          <w:rFonts w:ascii="Book Antiqua" w:eastAsia="Book Antiqua" w:hAnsi="Book Antiqua" w:cs="Book Antiqua"/>
          <w:color w:val="000000"/>
          <w:u w:val="single" w:color="0000EE"/>
          <w:vertAlign w:val="superscript"/>
        </w:rPr>
        <w:fldChar w:fldCharType="end"/>
      </w:r>
      <w:r w:rsidR="00BD627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2003, the median time to infection for in</w:t>
      </w:r>
      <w:r w:rsidR="00BD6277">
        <w:rPr>
          <w:rFonts w:ascii="Book Antiqua" w:eastAsia="Book Antiqua" w:hAnsi="Book Antiqua" w:cs="Book Antiqua"/>
          <w:color w:val="000000"/>
        </w:rPr>
        <w:t>vasive candidiasis was 13.5 d</w:t>
      </w:r>
      <w:r>
        <w:rPr>
          <w:rFonts w:ascii="Book Antiqua" w:eastAsia="Book Antiqua" w:hAnsi="Book Antiqua" w:cs="Book Antiqua"/>
          <w:color w:val="000000"/>
        </w:rPr>
        <w:t xml:space="preserve"> with 72% of the IFIs happening within the first month after LT. </w:t>
      </w:r>
    </w:p>
    <w:p w14:paraId="6ADBF547" w14:textId="77777777" w:rsidR="00A77B3E" w:rsidRDefault="00C70ACF" w:rsidP="00BD6277">
      <w:pPr>
        <w:spacing w:line="360" w:lineRule="auto"/>
        <w:ind w:firstLineChars="100" w:firstLine="240"/>
        <w:jc w:val="both"/>
      </w:pPr>
      <w:r w:rsidRPr="00B330FB">
        <w:rPr>
          <w:rFonts w:ascii="Book Antiqua" w:eastAsia="Book Antiqua" w:hAnsi="Book Antiqua" w:cs="Book Antiqua"/>
          <w:i/>
          <w:color w:val="000000"/>
        </w:rPr>
        <w:t>Aspergillus</w:t>
      </w:r>
      <w:r>
        <w:rPr>
          <w:rFonts w:ascii="Book Antiqua" w:eastAsia="Book Antiqua" w:hAnsi="Book Antiqua" w:cs="Book Antiqua"/>
          <w:color w:val="000000"/>
        </w:rPr>
        <w:t xml:space="preserve"> tends to present</w:t>
      </w:r>
      <w:r w:rsidR="00BD6277">
        <w:rPr>
          <w:rFonts w:ascii="Book Antiqua" w:eastAsia="Book Antiqua" w:hAnsi="Book Antiqua" w:cs="Book Antiqua"/>
          <w:color w:val="000000"/>
        </w:rPr>
        <w:t xml:space="preserve"> later as compared to </w:t>
      </w:r>
      <w:r w:rsidR="00BD6277" w:rsidRPr="00EF22BC">
        <w:rPr>
          <w:rFonts w:ascii="Book Antiqua" w:eastAsia="Book Antiqua" w:hAnsi="Book Antiqua" w:cs="Book Antiqua"/>
          <w:i/>
          <w:color w:val="000000"/>
        </w:rPr>
        <w:t>Candida</w:t>
      </w:r>
      <w:r w:rsidR="00BD6277">
        <w:rPr>
          <w:rFonts w:ascii="Book Antiqua" w:eastAsia="Book Antiqua" w:hAnsi="Book Antiqua" w:cs="Book Antiqua"/>
          <w:color w:val="000000"/>
        </w:rPr>
        <w:t>.</w:t>
      </w:r>
      <w:r w:rsidR="00BD627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Results from one study by Singh and colleagues in 2003 reported 55% of their </w:t>
      </w:r>
      <w:r w:rsidRPr="00B330FB">
        <w:rPr>
          <w:rFonts w:ascii="Book Antiqua" w:eastAsia="Book Antiqua" w:hAnsi="Book Antiqua" w:cs="Book Antiqua"/>
          <w:i/>
          <w:color w:val="000000"/>
        </w:rPr>
        <w:t>Aspergillus</w:t>
      </w:r>
      <w:r>
        <w:rPr>
          <w:rFonts w:ascii="Book Antiqua" w:eastAsia="Book Antiqua" w:hAnsi="Book Antiqua" w:cs="Book Antiqua"/>
          <w:color w:val="000000"/>
        </w:rPr>
        <w:t xml:space="preserve"> IFI occurring after 90 d</w:t>
      </w:r>
      <w:r>
        <w:rPr>
          <w:rFonts w:ascii="Book Antiqua" w:eastAsia="Book Antiqua" w:hAnsi="Book Antiqua" w:cs="Book Antiqua"/>
          <w:color w:val="000000"/>
          <w:szCs w:val="30"/>
          <w:vertAlign w:val="superscript"/>
        </w:rPr>
        <w:t>[</w:t>
      </w:r>
      <w:hyperlink w:anchor="_ENREF_15" w:tooltip="Singh, 2003 #47" w:history="1">
        <w:r>
          <w:rPr>
            <w:rFonts w:ascii="Book Antiqua" w:eastAsia="Book Antiqua" w:hAnsi="Book Antiqua" w:cs="Book Antiqua"/>
            <w:color w:val="000000"/>
            <w:u w:val="single" w:color="0000EE"/>
            <w:vertAlign w:val="superscript"/>
          </w:rPr>
          <w:t>15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Gravalda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D6277">
        <w:rPr>
          <w:rFonts w:ascii="Book Antiqua" w:eastAsia="Book Antiqua" w:hAnsi="Book Antiqua" w:cs="Book Antiqua"/>
          <w:color w:val="000000"/>
          <w:szCs w:val="30"/>
          <w:vertAlign w:val="superscript"/>
        </w:rPr>
        <w:t>[</w:t>
      </w:r>
      <w:hyperlink w:anchor="_ENREF_16" w:tooltip="Gavalda, 2005 #48" w:history="1">
        <w:r w:rsidR="00BD6277">
          <w:rPr>
            <w:rFonts w:ascii="Book Antiqua" w:eastAsia="Book Antiqua" w:hAnsi="Book Antiqua" w:cs="Book Antiqua"/>
            <w:color w:val="000000"/>
            <w:u w:val="single" w:color="0000EE"/>
            <w:vertAlign w:val="superscript"/>
          </w:rPr>
          <w:t>16</w:t>
        </w:r>
      </w:hyperlink>
      <w:r w:rsidR="00BD627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described 43% of their IFIs as late onset </w:t>
      </w:r>
      <w:r w:rsidRPr="00B330FB">
        <w:rPr>
          <w:rFonts w:ascii="Book Antiqua" w:eastAsia="Book Antiqua" w:hAnsi="Book Antiqua" w:cs="Book Antiqua"/>
          <w:i/>
          <w:color w:val="000000"/>
        </w:rPr>
        <w:t>Aspergillus</w:t>
      </w:r>
      <w:r>
        <w:rPr>
          <w:rFonts w:ascii="Book Antiqua" w:eastAsia="Book Antiqua" w:hAnsi="Book Antiqua" w:cs="Book Antiqua"/>
          <w:color w:val="000000"/>
        </w:rPr>
        <w:t xml:space="preserve">. </w:t>
      </w:r>
    </w:p>
    <w:p w14:paraId="135D915E" w14:textId="77777777" w:rsidR="00A77B3E" w:rsidRPr="00C21720" w:rsidRDefault="00C70ACF" w:rsidP="00BD6277">
      <w:pPr>
        <w:spacing w:line="360" w:lineRule="auto"/>
        <w:ind w:firstLineChars="100" w:firstLine="240"/>
        <w:jc w:val="both"/>
        <w:rPr>
          <w:lang w:eastAsia="zh-CN"/>
        </w:rPr>
      </w:pPr>
      <w:r>
        <w:rPr>
          <w:rFonts w:ascii="Book Antiqua" w:eastAsia="Book Antiqua" w:hAnsi="Book Antiqua" w:cs="Book Antiqua"/>
          <w:color w:val="000000"/>
        </w:rPr>
        <w:t xml:space="preserve">In transplant centers with a higher risk of </w:t>
      </w:r>
      <w:r w:rsidRPr="00B330FB">
        <w:rPr>
          <w:rFonts w:ascii="Book Antiqua" w:eastAsia="Book Antiqua" w:hAnsi="Book Antiqua" w:cs="Book Antiqua"/>
          <w:i/>
          <w:color w:val="000000"/>
        </w:rPr>
        <w:t>Aspergillus</w:t>
      </w:r>
      <w:r>
        <w:rPr>
          <w:rFonts w:ascii="Book Antiqua" w:eastAsia="Book Antiqua" w:hAnsi="Book Antiqua" w:cs="Book Antiqua"/>
          <w:color w:val="000000"/>
        </w:rPr>
        <w:t xml:space="preserve"> based on epidemiology, this delayed time to presentation is important to consider while deciding on the length of prophylactic regimen in high-risk patients. Moreover, clinicians need to be mindful of this time frame while diagnosing an already difficult-to-diagnose disease.</w:t>
      </w:r>
    </w:p>
    <w:p w14:paraId="079E7E45" w14:textId="77777777" w:rsidR="00C21720" w:rsidRDefault="00C21720">
      <w:pPr>
        <w:spacing w:line="360" w:lineRule="auto"/>
        <w:jc w:val="both"/>
        <w:rPr>
          <w:rFonts w:ascii="Book Antiqua" w:hAnsi="Book Antiqua" w:cs="Book Antiqua"/>
          <w:b/>
          <w:bCs/>
          <w:color w:val="000000"/>
          <w:lang w:eastAsia="zh-CN"/>
        </w:rPr>
      </w:pPr>
    </w:p>
    <w:p w14:paraId="665EDC9B" w14:textId="77777777" w:rsidR="00A77B3E" w:rsidRPr="009C2057" w:rsidRDefault="00C70ACF">
      <w:pPr>
        <w:spacing w:line="360" w:lineRule="auto"/>
        <w:jc w:val="both"/>
        <w:rPr>
          <w:u w:val="single"/>
          <w:lang w:eastAsia="zh-CN"/>
        </w:rPr>
      </w:pPr>
      <w:bookmarkStart w:id="61" w:name="OLE_LINK175"/>
      <w:bookmarkStart w:id="62" w:name="OLE_LINK176"/>
      <w:r w:rsidRPr="009C2057">
        <w:rPr>
          <w:rFonts w:ascii="Book Antiqua" w:eastAsia="Book Antiqua" w:hAnsi="Book Antiqua" w:cs="Book Antiqua"/>
          <w:b/>
          <w:bCs/>
          <w:color w:val="000000"/>
          <w:u w:val="single"/>
        </w:rPr>
        <w:t>RISK FACTORS</w:t>
      </w:r>
    </w:p>
    <w:bookmarkEnd w:id="61"/>
    <w:bookmarkEnd w:id="62"/>
    <w:p w14:paraId="60420158" w14:textId="77777777" w:rsidR="00A77B3E" w:rsidRDefault="00C70ACF">
      <w:pPr>
        <w:spacing w:line="360" w:lineRule="auto"/>
        <w:jc w:val="both"/>
      </w:pPr>
      <w:r>
        <w:rPr>
          <w:rFonts w:ascii="Book Antiqua" w:eastAsia="Book Antiqua" w:hAnsi="Book Antiqua" w:cs="Book Antiqua"/>
          <w:color w:val="000000"/>
        </w:rPr>
        <w:t xml:space="preserve">Multiple factors have been observed over time to be associated with the development of fungal infections in LTs. Identifying patients that are at high risk for developing IFI can be of immense help as that can aide in decreasing the diagnostic delay and assure appropriate prophylaxis. By adopting this targeted method of prophylaxis vs. universal approach, we can also potentially reduce the incidence of drug-resistant fungi, lower the morbidity due to side effects and interactions of these medications particularly with immunosuppressants, and mitigate the overall cost. </w:t>
      </w:r>
    </w:p>
    <w:p w14:paraId="5F3A8168" w14:textId="77777777" w:rsidR="00A77B3E" w:rsidRPr="0007125D" w:rsidRDefault="00C70ACF" w:rsidP="0007125D">
      <w:pPr>
        <w:spacing w:line="360" w:lineRule="auto"/>
        <w:ind w:firstLineChars="100" w:firstLine="240"/>
        <w:jc w:val="both"/>
        <w:rPr>
          <w:lang w:eastAsia="zh-CN"/>
        </w:rPr>
      </w:pPr>
      <w:r>
        <w:rPr>
          <w:rFonts w:ascii="Book Antiqua" w:eastAsia="Book Antiqua" w:hAnsi="Book Antiqua" w:cs="Book Antiqua"/>
          <w:color w:val="000000"/>
        </w:rPr>
        <w:t xml:space="preserve">Many scientists over the past few decades have worked on identifying these attributes. These can be categorized into pre-operative, operative, and post-operative factors as shown in Table 2. Risk factors for </w:t>
      </w:r>
      <w:r w:rsidRPr="00B330FB">
        <w:rPr>
          <w:rFonts w:ascii="Book Antiqua" w:eastAsia="Book Antiqua" w:hAnsi="Book Antiqua" w:cs="Book Antiqua"/>
          <w:i/>
          <w:color w:val="000000"/>
        </w:rPr>
        <w:t>Aspergillus</w:t>
      </w:r>
      <w:r>
        <w:rPr>
          <w:rFonts w:ascii="Book Antiqua" w:eastAsia="Book Antiqua" w:hAnsi="Book Antiqua" w:cs="Book Antiqua"/>
          <w:color w:val="000000"/>
        </w:rPr>
        <w:t xml:space="preserve"> specifically seem to depend more on post-operative factors as highlighted in Figure 1</w:t>
      </w:r>
      <w:r w:rsidR="0007125D">
        <w:rPr>
          <w:rFonts w:ascii="Book Antiqua" w:hAnsi="Book Antiqua" w:cs="Book Antiqua" w:hint="eastAsia"/>
          <w:color w:val="000000"/>
          <w:lang w:eastAsia="zh-CN"/>
        </w:rPr>
        <w:t>.</w:t>
      </w:r>
    </w:p>
    <w:p w14:paraId="628356F5" w14:textId="77777777" w:rsidR="00A77B3E" w:rsidRDefault="00C70ACF" w:rsidP="0007125D">
      <w:pPr>
        <w:spacing w:line="360" w:lineRule="auto"/>
        <w:ind w:firstLineChars="100" w:firstLine="240"/>
        <w:jc w:val="both"/>
      </w:pPr>
      <w:r>
        <w:rPr>
          <w:rFonts w:ascii="Book Antiqua" w:eastAsia="Book Antiqua" w:hAnsi="Book Antiqua" w:cs="Book Antiqua"/>
          <w:color w:val="000000"/>
        </w:rPr>
        <w:t xml:space="preserve">Collins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7125D">
        <w:rPr>
          <w:rFonts w:ascii="Book Antiqua" w:eastAsia="Book Antiqua" w:hAnsi="Book Antiqua" w:cs="Book Antiqua"/>
          <w:color w:val="000000"/>
          <w:szCs w:val="30"/>
          <w:vertAlign w:val="superscript"/>
        </w:rPr>
        <w:t>[</w:t>
      </w:r>
      <w:proofErr w:type="gramEnd"/>
      <w:r w:rsidR="0007125D">
        <w:fldChar w:fldCharType="begin"/>
      </w:r>
      <w:r w:rsidR="0007125D">
        <w:instrText xml:space="preserve"> HYPERLINK \l "_ENREF_17" \o "Collins, 1994 #32" </w:instrText>
      </w:r>
      <w:r w:rsidR="0007125D">
        <w:fldChar w:fldCharType="separate"/>
      </w:r>
      <w:r w:rsidR="0007125D">
        <w:rPr>
          <w:rFonts w:ascii="Book Antiqua" w:eastAsia="Book Antiqua" w:hAnsi="Book Antiqua" w:cs="Book Antiqua"/>
          <w:color w:val="000000"/>
          <w:u w:val="single" w:color="0000EE"/>
          <w:vertAlign w:val="superscript"/>
        </w:rPr>
        <w:t>17</w:t>
      </w:r>
      <w:r w:rsidR="0007125D">
        <w:rPr>
          <w:rFonts w:ascii="Book Antiqua" w:eastAsia="Book Antiqua" w:hAnsi="Book Antiqua" w:cs="Book Antiqua"/>
          <w:color w:val="000000"/>
          <w:u w:val="single" w:color="0000EE"/>
          <w:vertAlign w:val="superscript"/>
        </w:rPr>
        <w:fldChar w:fldCharType="end"/>
      </w:r>
      <w:r w:rsidR="0007125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1994 identified the following as potential risk factors: renal insufficiency, length of transplant operation, rate of re-transplantation, abdominal or intra-thoracic reoperation, and </w:t>
      </w:r>
      <w:bookmarkStart w:id="63" w:name="OLE_LINK21"/>
      <w:bookmarkStart w:id="64" w:name="OLE_LINK22"/>
      <w:r w:rsidR="00703839" w:rsidRPr="00703839">
        <w:rPr>
          <w:rFonts w:ascii="Book Antiqua" w:eastAsia="Book Antiqua" w:hAnsi="Book Antiqua" w:cs="Book Antiqua"/>
          <w:color w:val="000000"/>
        </w:rPr>
        <w:t xml:space="preserve">cytomegalovirus </w:t>
      </w:r>
      <w:r>
        <w:rPr>
          <w:rFonts w:ascii="Book Antiqua" w:eastAsia="Book Antiqua" w:hAnsi="Book Antiqua" w:cs="Book Antiqua"/>
          <w:color w:val="000000"/>
        </w:rPr>
        <w:t>infection</w:t>
      </w:r>
      <w:bookmarkEnd w:id="63"/>
      <w:bookmarkEnd w:id="64"/>
      <w:r>
        <w:rPr>
          <w:rFonts w:ascii="Book Antiqua" w:eastAsia="Book Antiqua" w:hAnsi="Book Antiqua" w:cs="Book Antiqua"/>
          <w:color w:val="000000"/>
        </w:rPr>
        <w:t xml:space="preserve">. </w:t>
      </w:r>
    </w:p>
    <w:p w14:paraId="63ABEF96" w14:textId="77777777" w:rsidR="00A77B3E" w:rsidRPr="0007125D" w:rsidRDefault="00C70ACF" w:rsidP="00703839">
      <w:pPr>
        <w:spacing w:line="360" w:lineRule="auto"/>
        <w:ind w:firstLineChars="100" w:firstLine="240"/>
        <w:jc w:val="both"/>
        <w:rPr>
          <w:lang w:eastAsia="zh-CN"/>
        </w:rPr>
      </w:pPr>
      <w:r>
        <w:rPr>
          <w:rFonts w:ascii="Book Antiqua" w:eastAsia="Book Antiqua" w:hAnsi="Book Antiqua" w:cs="Book Antiqua"/>
          <w:color w:val="000000"/>
        </w:rPr>
        <w:t xml:space="preserve">Other studies showed that </w:t>
      </w:r>
      <w:bookmarkStart w:id="65" w:name="OLE_LINK23"/>
      <w:bookmarkStart w:id="66" w:name="OLE_LINK24"/>
      <w:r w:rsidR="00703839" w:rsidRPr="00703839">
        <w:rPr>
          <w:rFonts w:ascii="Book Antiqua" w:eastAsia="Book Antiqua" w:hAnsi="Book Antiqua" w:cs="Book Antiqua"/>
          <w:color w:val="000000"/>
        </w:rPr>
        <w:t xml:space="preserve">model for end-stage liver disease </w:t>
      </w:r>
      <w:r w:rsidR="00703839">
        <w:rPr>
          <w:rFonts w:ascii="Book Antiqua" w:hAnsi="Book Antiqua" w:cs="Book Antiqua" w:hint="eastAsia"/>
          <w:color w:val="000000"/>
          <w:lang w:eastAsia="zh-CN"/>
        </w:rPr>
        <w:t>(</w:t>
      </w:r>
      <w:r>
        <w:rPr>
          <w:rFonts w:ascii="Book Antiqua" w:eastAsia="Book Antiqua" w:hAnsi="Book Antiqua" w:cs="Book Antiqua"/>
          <w:color w:val="000000"/>
        </w:rPr>
        <w:t>MELD</w:t>
      </w:r>
      <w:bookmarkEnd w:id="65"/>
      <w:bookmarkEnd w:id="66"/>
      <w:r w:rsidR="00703839">
        <w:rPr>
          <w:rFonts w:ascii="Book Antiqua" w:hAnsi="Book Antiqua" w:cs="Book Antiqua" w:hint="eastAsia"/>
          <w:color w:val="000000"/>
          <w:lang w:eastAsia="zh-CN"/>
        </w:rPr>
        <w:t>)</w:t>
      </w:r>
      <w:r>
        <w:rPr>
          <w:rFonts w:ascii="Book Antiqua" w:eastAsia="Book Antiqua" w:hAnsi="Book Antiqua" w:cs="Book Antiqua"/>
          <w:color w:val="000000"/>
        </w:rPr>
        <w:t xml:space="preserve"> scores &gt;</w:t>
      </w:r>
      <w:r w:rsidR="000712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25, </w:t>
      </w:r>
      <w:r w:rsidRPr="003B3F1D">
        <w:rPr>
          <w:rFonts w:ascii="Book Antiqua" w:eastAsia="Book Antiqua" w:hAnsi="Book Antiqua" w:cs="Book Antiqua"/>
          <w:color w:val="000000"/>
        </w:rPr>
        <w:t>post-transplant acute kidney injury (Cr &gt;</w:t>
      </w:r>
      <w:r w:rsidR="0007125D" w:rsidRPr="003B3F1D">
        <w:rPr>
          <w:rFonts w:ascii="Book Antiqua" w:hAnsi="Book Antiqua" w:cs="Book Antiqua" w:hint="eastAsia"/>
          <w:color w:val="000000"/>
          <w:lang w:eastAsia="zh-CN"/>
        </w:rPr>
        <w:t xml:space="preserve"> </w:t>
      </w:r>
      <w:r w:rsidRPr="003B3F1D">
        <w:rPr>
          <w:rFonts w:ascii="Book Antiqua" w:eastAsia="Book Antiqua" w:hAnsi="Book Antiqua" w:cs="Book Antiqua"/>
          <w:color w:val="000000"/>
        </w:rPr>
        <w:t xml:space="preserve">2 or </w:t>
      </w:r>
      <w:r w:rsidR="00C941E2" w:rsidRPr="003B3F1D">
        <w:rPr>
          <w:rFonts w:ascii="Book Antiqua" w:eastAsia="Book Antiqua" w:hAnsi="Book Antiqua" w:cs="Book Antiqua"/>
          <w:color w:val="000000"/>
        </w:rPr>
        <w:t>risk, injury, failure, loss of kidney</w:t>
      </w:r>
      <w:r w:rsidR="00C941E2">
        <w:rPr>
          <w:rFonts w:ascii="Book Antiqua" w:eastAsia="Book Antiqua" w:hAnsi="Book Antiqua" w:cs="Book Antiqua"/>
          <w:color w:val="000000"/>
        </w:rPr>
        <w:t xml:space="preserve"> function, and en</w:t>
      </w:r>
      <w:r>
        <w:rPr>
          <w:rFonts w:ascii="Book Antiqua" w:eastAsia="Book Antiqua" w:hAnsi="Book Antiqua" w:cs="Book Antiqua"/>
          <w:color w:val="000000"/>
        </w:rPr>
        <w:t>d-stage n criteria I- or F-) and pre-transplant fungal colonization seem to be the culprits identified with IFIs</w:t>
      </w:r>
      <w:r>
        <w:rPr>
          <w:rFonts w:ascii="Book Antiqua" w:eastAsia="Book Antiqua" w:hAnsi="Book Antiqua" w:cs="Book Antiqua"/>
          <w:color w:val="000000"/>
          <w:szCs w:val="30"/>
          <w:vertAlign w:val="superscript"/>
        </w:rPr>
        <w:t>[</w:t>
      </w:r>
      <w:hyperlink w:anchor="_ENREF_11" w:tooltip="Raghuram, 2012 #33" w:history="1">
        <w:r>
          <w:rPr>
            <w:rFonts w:ascii="Book Antiqua" w:eastAsia="Book Antiqua" w:hAnsi="Book Antiqua" w:cs="Book Antiqua"/>
            <w:color w:val="000000"/>
            <w:u w:val="single" w:color="0000EE"/>
            <w:vertAlign w:val="superscript"/>
          </w:rPr>
          <w:t>11</w:t>
        </w:r>
      </w:hyperlink>
      <w:r>
        <w:rPr>
          <w:rFonts w:ascii="Book Antiqua" w:eastAsia="Book Antiqua" w:hAnsi="Book Antiqua" w:cs="Book Antiqua"/>
          <w:color w:val="000000"/>
          <w:vertAlign w:val="superscript"/>
        </w:rPr>
        <w:t>,</w:t>
      </w:r>
      <w:hyperlink w:anchor="_ENREF_18" w:tooltip="Utsumi, 2019 #19" w:history="1">
        <w:r>
          <w:rPr>
            <w:rFonts w:ascii="Book Antiqua" w:eastAsia="Book Antiqua" w:hAnsi="Book Antiqua" w:cs="Book Antiqua"/>
            <w:color w:val="000000"/>
            <w:u w:val="single" w:color="0000EE"/>
            <w:vertAlign w:val="superscript"/>
          </w:rPr>
          <w:t>18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132DA0" w14:textId="77777777" w:rsidR="00A77B3E" w:rsidRDefault="00C70ACF" w:rsidP="00C941E2">
      <w:pPr>
        <w:spacing w:line="360" w:lineRule="auto"/>
        <w:ind w:firstLineChars="100" w:firstLine="240"/>
        <w:jc w:val="both"/>
      </w:pPr>
      <w:r>
        <w:rPr>
          <w:rFonts w:ascii="Book Antiqua" w:eastAsia="Book Antiqua" w:hAnsi="Book Antiqua" w:cs="Book Antiqua"/>
          <w:color w:val="000000"/>
        </w:rPr>
        <w:t>One of these was an important and common risk factor of daily prophylactic fluconazole dose of &lt;</w:t>
      </w:r>
      <w:r w:rsidR="00C941E2">
        <w:rPr>
          <w:rFonts w:ascii="Book Antiqua" w:hAnsi="Book Antiqua" w:cs="Book Antiqua" w:hint="eastAsia"/>
          <w:color w:val="000000"/>
          <w:lang w:eastAsia="zh-CN"/>
        </w:rPr>
        <w:t xml:space="preserve"> </w:t>
      </w:r>
      <w:r>
        <w:rPr>
          <w:rFonts w:ascii="Book Antiqua" w:eastAsia="Book Antiqua" w:hAnsi="Book Antiqua" w:cs="Book Antiqua"/>
          <w:color w:val="000000"/>
        </w:rPr>
        <w:t>200</w:t>
      </w:r>
      <w:r w:rsidR="00C941E2">
        <w:rPr>
          <w:rFonts w:ascii="Book Antiqua" w:hAnsi="Book Antiqua" w:cs="Book Antiqua" w:hint="eastAsia"/>
          <w:color w:val="000000"/>
          <w:lang w:eastAsia="zh-CN"/>
        </w:rPr>
        <w:t xml:space="preserve"> </w:t>
      </w:r>
      <w:r>
        <w:rPr>
          <w:rFonts w:ascii="Book Antiqua" w:eastAsia="Book Antiqua" w:hAnsi="Book Antiqua" w:cs="Book Antiqua"/>
          <w:color w:val="000000"/>
        </w:rPr>
        <w:t>mg, which was thought to cause a rise in drug-resistant non-</w:t>
      </w:r>
      <w:r w:rsidRPr="00EF22BC">
        <w:rPr>
          <w:rFonts w:ascii="Book Antiqua" w:eastAsia="Book Antiqua" w:hAnsi="Book Antiqua" w:cs="Book Antiqua"/>
          <w:i/>
          <w:color w:val="000000"/>
        </w:rPr>
        <w:t>Albicans</w:t>
      </w:r>
      <w:r>
        <w:rPr>
          <w:rFonts w:ascii="Book Antiqua" w:eastAsia="Book Antiqua" w:hAnsi="Book Antiqua" w:cs="Book Antiqua"/>
          <w:color w:val="000000"/>
        </w:rPr>
        <w:t xml:space="preserve"> </w:t>
      </w:r>
      <w:r w:rsidRPr="00EF22BC">
        <w:rPr>
          <w:rFonts w:ascii="Book Antiqua" w:eastAsia="Book Antiqua" w:hAnsi="Book Antiqua" w:cs="Book Antiqua"/>
          <w:i/>
          <w:color w:val="000000"/>
        </w:rPr>
        <w:t>Candida</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spp</w:t>
      </w:r>
      <w:proofErr w:type="spellEnd"/>
      <w:r>
        <w:rPr>
          <w:rFonts w:ascii="Book Antiqua" w:eastAsia="Book Antiqua" w:hAnsi="Book Antiqua" w:cs="Book Antiqua"/>
          <w:color w:val="000000"/>
          <w:szCs w:val="30"/>
          <w:vertAlign w:val="superscript"/>
        </w:rPr>
        <w:t>[</w:t>
      </w:r>
      <w:proofErr w:type="gramEnd"/>
      <w:r w:rsidR="005B6DB0">
        <w:fldChar w:fldCharType="begin"/>
      </w:r>
      <w:r w:rsidR="005B6DB0">
        <w:instrText xml:space="preserve"> HYPERLINK \l "_ENREF_11" \o "Raghuram, 2012 #33" </w:instrText>
      </w:r>
      <w:r w:rsidR="005B6DB0">
        <w:fldChar w:fldCharType="separate"/>
      </w:r>
      <w:r>
        <w:rPr>
          <w:rFonts w:ascii="Book Antiqua" w:eastAsia="Book Antiqua" w:hAnsi="Book Antiqua" w:cs="Book Antiqua"/>
          <w:color w:val="000000"/>
          <w:u w:val="single" w:color="0000EE"/>
          <w:vertAlign w:val="superscript"/>
        </w:rPr>
        <w:t>11</w:t>
      </w:r>
      <w:r w:rsidR="005B6DB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8CA2EB0" w14:textId="77777777" w:rsidR="00A77B3E" w:rsidRDefault="00C70ACF" w:rsidP="00C941E2">
      <w:pPr>
        <w:spacing w:line="360" w:lineRule="auto"/>
        <w:ind w:firstLineChars="100" w:firstLine="240"/>
        <w:jc w:val="both"/>
      </w:pPr>
      <w:r>
        <w:rPr>
          <w:rFonts w:ascii="Book Antiqua" w:eastAsia="Book Antiqua" w:hAnsi="Book Antiqua" w:cs="Book Antiqua"/>
          <w:color w:val="000000"/>
        </w:rPr>
        <w:t xml:space="preserve">Although very rare, a French study also identified contamination during organ procurement as a risk factor with a 1.33% prevalence of </w:t>
      </w:r>
      <w:r w:rsidRPr="00EF22BC">
        <w:rPr>
          <w:rFonts w:ascii="Book Antiqua" w:eastAsia="Book Antiqua" w:hAnsi="Book Antiqua" w:cs="Book Antiqua"/>
          <w:i/>
          <w:color w:val="000000"/>
        </w:rPr>
        <w:t>Candida</w:t>
      </w:r>
      <w:r>
        <w:rPr>
          <w:rFonts w:ascii="Book Antiqua" w:eastAsia="Book Antiqua" w:hAnsi="Book Antiqua" w:cs="Book Antiqua"/>
          <w:color w:val="000000"/>
        </w:rPr>
        <w:t xml:space="preserve"> spp. in preservation fluid. This was associated with a higher rate of IFI and impaired survival</w:t>
      </w:r>
      <w:r>
        <w:rPr>
          <w:rFonts w:ascii="Book Antiqua" w:eastAsia="Book Antiqua" w:hAnsi="Book Antiqua" w:cs="Book Antiqua"/>
          <w:color w:val="000000"/>
          <w:szCs w:val="30"/>
          <w:vertAlign w:val="superscript"/>
        </w:rPr>
        <w:t>[</w:t>
      </w:r>
      <w:hyperlink w:anchor="_ENREF_19" w:tooltip="Levesque, 2015 #42" w:history="1">
        <w:r>
          <w:rPr>
            <w:rFonts w:ascii="Book Antiqua" w:eastAsia="Book Antiqua" w:hAnsi="Book Antiqua" w:cs="Book Antiqua"/>
            <w:color w:val="000000"/>
            <w:u w:val="single" w:color="0000EE"/>
            <w:vertAlign w:val="superscript"/>
          </w:rPr>
          <w:t>19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F6DEE6E" w14:textId="77777777" w:rsidR="00A77B3E" w:rsidRDefault="00C70ACF" w:rsidP="00AE7EB4">
      <w:pPr>
        <w:spacing w:line="360" w:lineRule="auto"/>
        <w:ind w:firstLineChars="100" w:firstLine="240"/>
        <w:jc w:val="both"/>
      </w:pPr>
      <w:r>
        <w:rPr>
          <w:rFonts w:ascii="Book Antiqua" w:eastAsia="Book Antiqua" w:hAnsi="Book Antiqua" w:cs="Book Antiqua"/>
          <w:color w:val="000000"/>
        </w:rPr>
        <w:t xml:space="preserve">Alongside predictable risk factors like diabetes and hemodialysis dependence, Verma </w:t>
      </w:r>
      <w:r w:rsidR="00F53655" w:rsidRPr="00F53655">
        <w:rPr>
          <w:rFonts w:ascii="Book Antiqua" w:hAnsi="Book Antiqua" w:cs="Book Antiqua" w:hint="eastAsia"/>
          <w:i/>
          <w:color w:val="000000"/>
          <w:lang w:eastAsia="zh-CN"/>
        </w:rPr>
        <w:t>et al</w:t>
      </w:r>
      <w:r w:rsidR="00F53655">
        <w:rPr>
          <w:rFonts w:ascii="Book Antiqua" w:eastAsia="Book Antiqua" w:hAnsi="Book Antiqua" w:cs="Book Antiqua"/>
          <w:color w:val="000000"/>
          <w:szCs w:val="30"/>
          <w:vertAlign w:val="superscript"/>
        </w:rPr>
        <w:t>[</w:t>
      </w:r>
      <w:hyperlink r:id="rId8" w:anchor="_ENREF_10" w:tooltip="Verma, 2019 #41" w:history="1">
        <w:r w:rsidR="00F53655">
          <w:rPr>
            <w:rStyle w:val="a3"/>
            <w:rFonts w:ascii="Book Antiqua" w:eastAsia="Book Antiqua" w:hAnsi="Book Antiqua" w:cs="Book Antiqua"/>
            <w:color w:val="000000"/>
            <w:vertAlign w:val="superscript"/>
          </w:rPr>
          <w:t>10</w:t>
        </w:r>
      </w:hyperlink>
      <w:r w:rsidR="00F5365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pointed out prior antibiotic use, cerebral and resp</w:t>
      </w:r>
      <w:r w:rsidR="00AE7EB4">
        <w:rPr>
          <w:rFonts w:ascii="Book Antiqua" w:eastAsia="Book Antiqua" w:hAnsi="Book Antiqua" w:cs="Book Antiqua"/>
          <w:color w:val="000000"/>
        </w:rPr>
        <w:t xml:space="preserve">iratory organ failures, </w:t>
      </w:r>
      <w:bookmarkStart w:id="67" w:name="OLE_LINK25"/>
      <w:bookmarkStart w:id="68" w:name="OLE_LINK26"/>
      <w:r w:rsidR="00F53655" w:rsidRPr="00F53655">
        <w:rPr>
          <w:rFonts w:ascii="Book Antiqua" w:eastAsia="Book Antiqua" w:hAnsi="Book Antiqua" w:cs="Book Antiqua"/>
          <w:color w:val="000000"/>
        </w:rPr>
        <w:t>chro</w:t>
      </w:r>
      <w:r w:rsidR="00F53655">
        <w:rPr>
          <w:rFonts w:ascii="Book Antiqua" w:eastAsia="Book Antiqua" w:hAnsi="Book Antiqua" w:cs="Book Antiqua"/>
          <w:color w:val="000000"/>
        </w:rPr>
        <w:t>nic liver failure</w:t>
      </w:r>
      <w:r w:rsidR="00F53655">
        <w:rPr>
          <w:rFonts w:ascii="Book Antiqua" w:hAnsi="Book Antiqua" w:cs="Book Antiqua" w:hint="eastAsia"/>
          <w:color w:val="000000"/>
          <w:lang w:eastAsia="zh-CN"/>
        </w:rPr>
        <w:t xml:space="preserve"> (CLIF)</w:t>
      </w:r>
      <w:r w:rsidR="00F53655">
        <w:rPr>
          <w:rFonts w:ascii="Book Antiqua" w:eastAsia="Book Antiqua" w:hAnsi="Book Antiqua" w:cs="Book Antiqua"/>
          <w:color w:val="000000"/>
        </w:rPr>
        <w:t xml:space="preserve"> organ failure</w:t>
      </w:r>
      <w:r>
        <w:rPr>
          <w:rFonts w:ascii="Book Antiqua" w:eastAsia="Book Antiqua" w:hAnsi="Book Antiqua" w:cs="Book Antiqua"/>
          <w:color w:val="000000"/>
        </w:rPr>
        <w:t>/CLIF</w:t>
      </w:r>
      <w:bookmarkEnd w:id="67"/>
      <w:bookmarkEnd w:id="68"/>
      <w:r w:rsidR="00F53655">
        <w:rPr>
          <w:rFonts w:ascii="Book Antiqua" w:hAnsi="Book Antiqua" w:cs="Book Antiqua" w:hint="eastAsia"/>
          <w:color w:val="000000"/>
          <w:lang w:eastAsia="zh-CN"/>
        </w:rPr>
        <w:t>-c</w:t>
      </w:r>
      <w:r w:rsidR="00F53655">
        <w:rPr>
          <w:rFonts w:ascii="Book Antiqua" w:eastAsia="Book Antiqua" w:hAnsi="Book Antiqua" w:cs="Book Antiqua"/>
          <w:color w:val="000000"/>
        </w:rPr>
        <w:t xml:space="preserve">onsortium </w:t>
      </w:r>
      <w:r w:rsidR="00F53655">
        <w:rPr>
          <w:rFonts w:ascii="Book Antiqua" w:hAnsi="Book Antiqua" w:cs="Book Antiqua" w:hint="eastAsia"/>
          <w:color w:val="000000"/>
          <w:lang w:eastAsia="zh-CN"/>
        </w:rPr>
        <w:t>a</w:t>
      </w:r>
      <w:r w:rsidR="00F53655" w:rsidRPr="00F53655">
        <w:rPr>
          <w:rFonts w:ascii="Book Antiqua" w:eastAsia="Book Antiqua" w:hAnsi="Book Antiqua" w:cs="Book Antiqua"/>
          <w:color w:val="000000"/>
        </w:rPr>
        <w:t>cute-on-chronic liver failure</w:t>
      </w:r>
      <w:r>
        <w:rPr>
          <w:rFonts w:ascii="Book Antiqua" w:eastAsia="Book Antiqua" w:hAnsi="Book Antiqua" w:cs="Book Antiqua"/>
          <w:color w:val="000000"/>
        </w:rPr>
        <w:t xml:space="preserve"> as predictors of IFIs. Non-survivors in their study also had higher levels of 1.3-</w:t>
      </w:r>
      <w:r w:rsidR="00F53655">
        <w:rPr>
          <w:rFonts w:ascii="Book Antiqua" w:eastAsia="Book Antiqua" w:hAnsi="Book Antiqua" w:cs="Book Antiqua"/>
          <w:color w:val="000000"/>
        </w:rPr>
        <w:t xml:space="preserve">beta </w:t>
      </w:r>
      <w:r>
        <w:rPr>
          <w:rFonts w:ascii="Book Antiqua" w:eastAsia="Book Antiqua" w:hAnsi="Book Antiqua" w:cs="Book Antiqua"/>
          <w:color w:val="000000"/>
        </w:rPr>
        <w:t xml:space="preserve">D </w:t>
      </w:r>
      <w:r w:rsidR="00F53655">
        <w:rPr>
          <w:rFonts w:ascii="Book Antiqua" w:eastAsia="Book Antiqua" w:hAnsi="Book Antiqua" w:cs="Book Antiqua"/>
          <w:color w:val="000000"/>
        </w:rPr>
        <w:t xml:space="preserve">glucan </w:t>
      </w:r>
      <w:r>
        <w:rPr>
          <w:rFonts w:ascii="Book Antiqua" w:eastAsia="Book Antiqua" w:hAnsi="Book Antiqua" w:cs="Book Antiqua"/>
          <w:color w:val="000000"/>
        </w:rPr>
        <w:t>(BDG) levels</w:t>
      </w:r>
      <w:r w:rsidR="00F53655">
        <w:rPr>
          <w:rFonts w:ascii="Book Antiqua" w:eastAsia="Book Antiqua" w:hAnsi="Book Antiqua" w:cs="Book Antiqua"/>
          <w:color w:val="000000"/>
        </w:rPr>
        <w:t xml:space="preserve">. </w:t>
      </w:r>
      <w:r>
        <w:rPr>
          <w:rFonts w:ascii="Book Antiqua" w:eastAsia="Book Antiqua" w:hAnsi="Book Antiqua" w:cs="Book Antiqua"/>
          <w:color w:val="000000"/>
        </w:rPr>
        <w:t xml:space="preserve">BDG levels have been studied as a diagnostic marker and look promising. </w:t>
      </w:r>
    </w:p>
    <w:p w14:paraId="7760B94A" w14:textId="77777777" w:rsidR="00A77B3E" w:rsidRDefault="00C70ACF" w:rsidP="00F53655">
      <w:pPr>
        <w:spacing w:line="360" w:lineRule="auto"/>
        <w:ind w:firstLineChars="100" w:firstLine="240"/>
        <w:jc w:val="both"/>
      </w:pPr>
      <w:r>
        <w:rPr>
          <w:rFonts w:ascii="Book Antiqua" w:eastAsia="Book Antiqua" w:hAnsi="Book Antiqua" w:cs="Book Antiqua"/>
          <w:color w:val="000000"/>
        </w:rPr>
        <w:t>There has been a general shift in the trend of risk factors over the last 2 decades, which is attributable</w:t>
      </w:r>
      <w:r w:rsidR="00D37C8F">
        <w:rPr>
          <w:rFonts w:ascii="Book Antiqua" w:eastAsia="Book Antiqua" w:hAnsi="Book Antiqua" w:cs="Book Antiqua"/>
          <w:color w:val="000000"/>
        </w:rPr>
        <w:t xml:space="preserve"> to better surgical techniques. Singh </w:t>
      </w:r>
      <w:r w:rsidR="00D37C8F" w:rsidRPr="00D37C8F">
        <w:rPr>
          <w:rFonts w:ascii="Book Antiqua" w:eastAsia="Book Antiqua" w:hAnsi="Book Antiqua" w:cs="Book Antiqua"/>
          <w:i/>
          <w:color w:val="000000"/>
        </w:rPr>
        <w:t xml:space="preserve">et </w:t>
      </w:r>
      <w:proofErr w:type="gramStart"/>
      <w:r w:rsidR="00D37C8F" w:rsidRPr="00D37C8F">
        <w:rPr>
          <w:rFonts w:ascii="Book Antiqua" w:eastAsia="Book Antiqua" w:hAnsi="Book Antiqua" w:cs="Book Antiqua"/>
          <w:i/>
          <w:color w:val="000000"/>
        </w:rPr>
        <w:t>al</w:t>
      </w:r>
      <w:r w:rsidR="00D37C8F">
        <w:rPr>
          <w:rFonts w:ascii="Book Antiqua" w:eastAsia="Book Antiqua" w:hAnsi="Book Antiqua" w:cs="Book Antiqua"/>
          <w:color w:val="000000"/>
          <w:szCs w:val="30"/>
          <w:vertAlign w:val="superscript"/>
        </w:rPr>
        <w:t>[</w:t>
      </w:r>
      <w:proofErr w:type="gramEnd"/>
      <w:r w:rsidR="00D37C8F">
        <w:fldChar w:fldCharType="begin"/>
      </w:r>
      <w:r w:rsidR="00D37C8F">
        <w:instrText xml:space="preserve"> HYPERLINK \l "_ENREF_20" \o "Singh, 2002 #65" </w:instrText>
      </w:r>
      <w:r w:rsidR="00D37C8F">
        <w:fldChar w:fldCharType="separate"/>
      </w:r>
      <w:r w:rsidR="00D37C8F">
        <w:rPr>
          <w:rFonts w:ascii="Book Antiqua" w:eastAsia="Book Antiqua" w:hAnsi="Book Antiqua" w:cs="Book Antiqua"/>
          <w:color w:val="000000"/>
          <w:u w:val="single" w:color="0000EE"/>
          <w:vertAlign w:val="superscript"/>
        </w:rPr>
        <w:t>20</w:t>
      </w:r>
      <w:r w:rsidR="00D37C8F">
        <w:rPr>
          <w:rFonts w:ascii="Book Antiqua" w:eastAsia="Book Antiqua" w:hAnsi="Book Antiqua" w:cs="Book Antiqua"/>
          <w:color w:val="000000"/>
          <w:u w:val="single" w:color="0000EE"/>
          <w:vertAlign w:val="superscript"/>
        </w:rPr>
        <w:fldChar w:fldCharType="end"/>
      </w:r>
      <w:r w:rsidR="00D37C8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studied 190 </w:t>
      </w:r>
      <w:r w:rsidR="00D37C8F">
        <w:rPr>
          <w:rFonts w:ascii="Book Antiqua" w:eastAsia="Book Antiqua" w:hAnsi="Book Antiqua" w:cs="Book Antiqua"/>
          <w:color w:val="000000"/>
        </w:rPr>
        <w:t xml:space="preserve">liver </w:t>
      </w:r>
      <w:r>
        <w:rPr>
          <w:rFonts w:ascii="Book Antiqua" w:eastAsia="Book Antiqua" w:hAnsi="Book Antiqua" w:cs="Book Antiqua"/>
          <w:color w:val="000000"/>
        </w:rPr>
        <w:t xml:space="preserve">transplants during 1990 and 2000 and demonstrated improvement in length of operation, intraoperative transfusion requirements, use of </w:t>
      </w:r>
      <w:proofErr w:type="spellStart"/>
      <w:r>
        <w:rPr>
          <w:rFonts w:ascii="Book Antiqua" w:eastAsia="Book Antiqua" w:hAnsi="Book Antiqua" w:cs="Book Antiqua"/>
          <w:color w:val="000000"/>
        </w:rPr>
        <w:t>roux-en-Y</w:t>
      </w:r>
      <w:proofErr w:type="spellEnd"/>
      <w:r>
        <w:rPr>
          <w:rFonts w:ascii="Book Antiqua" w:eastAsia="Book Antiqua" w:hAnsi="Book Antiqua" w:cs="Book Antiqua"/>
          <w:color w:val="000000"/>
        </w:rPr>
        <w:t xml:space="preserve"> biliary anastomosis, re-transplantation, rate of rejection over time, and cold ischemic time. This led to a decrease in the incidence of invasive candidiasis in </w:t>
      </w:r>
      <w:r w:rsidR="00D37C8F">
        <w:rPr>
          <w:rFonts w:ascii="Book Antiqua" w:eastAsia="Book Antiqua" w:hAnsi="Book Antiqua" w:cs="Book Antiqua"/>
          <w:color w:val="000000"/>
        </w:rPr>
        <w:t>this study population from 9%-</w:t>
      </w:r>
      <w:r>
        <w:rPr>
          <w:rFonts w:ascii="Book Antiqua" w:eastAsia="Book Antiqua" w:hAnsi="Book Antiqua" w:cs="Book Antiqua"/>
          <w:color w:val="000000"/>
        </w:rPr>
        <w:t>1.7% without any use of antifungal prophylaxis.</w:t>
      </w:r>
    </w:p>
    <w:p w14:paraId="54B14916" w14:textId="77777777" w:rsidR="00A77B3E" w:rsidRDefault="00C70ACF" w:rsidP="00D37C8F">
      <w:pPr>
        <w:spacing w:line="360" w:lineRule="auto"/>
        <w:ind w:firstLineChars="100" w:firstLine="240"/>
        <w:jc w:val="both"/>
      </w:pPr>
      <w:r>
        <w:rPr>
          <w:rFonts w:ascii="Book Antiqua" w:eastAsia="Book Antiqua" w:hAnsi="Book Antiqua" w:cs="Book Antiqua"/>
          <w:color w:val="000000"/>
        </w:rPr>
        <w:t xml:space="preserve">In 2015, </w:t>
      </w:r>
      <w:proofErr w:type="spellStart"/>
      <w:r>
        <w:rPr>
          <w:rFonts w:ascii="Book Antiqua" w:eastAsia="Book Antiqua" w:hAnsi="Book Antiqua" w:cs="Book Antiqua"/>
          <w:color w:val="000000"/>
        </w:rPr>
        <w:t>Eschenauer</w:t>
      </w:r>
      <w:proofErr w:type="spellEnd"/>
      <w:r>
        <w:rPr>
          <w:rFonts w:ascii="Book Antiqua" w:eastAsia="Book Antiqua" w:hAnsi="Book Antiqua" w:cs="Book Antiqua"/>
          <w:color w:val="000000"/>
        </w:rPr>
        <w:t xml:space="preserve"> and colleagues identified bil</w:t>
      </w:r>
      <w:r w:rsidR="00D91E75">
        <w:rPr>
          <w:rFonts w:ascii="Book Antiqua" w:eastAsia="Book Antiqua" w:hAnsi="Book Antiqua" w:cs="Book Antiqua"/>
          <w:color w:val="000000"/>
        </w:rPr>
        <w:t>e leaks within the first 30 d</w:t>
      </w:r>
      <w:r>
        <w:rPr>
          <w:rFonts w:ascii="Book Antiqua" w:eastAsia="Book Antiqua" w:hAnsi="Book Antiqua" w:cs="Book Antiqua"/>
          <w:color w:val="000000"/>
        </w:rPr>
        <w:t xml:space="preserve"> post-transplant and living donor liver transplants as new independent risk factors for IFIs. This is because </w:t>
      </w:r>
      <w:r w:rsidRPr="00EF22BC">
        <w:rPr>
          <w:rFonts w:ascii="Book Antiqua" w:eastAsia="Book Antiqua" w:hAnsi="Book Antiqua" w:cs="Book Antiqua"/>
          <w:i/>
          <w:color w:val="000000"/>
        </w:rPr>
        <w:t>Candida</w:t>
      </w:r>
      <w:r>
        <w:rPr>
          <w:rFonts w:ascii="Book Antiqua" w:eastAsia="Book Antiqua" w:hAnsi="Book Antiqua" w:cs="Book Antiqua"/>
          <w:color w:val="000000"/>
        </w:rPr>
        <w:t xml:space="preserve"> has an affinity for growth in the biliary tract. Moreover, living donor liver transplants are highly technical procedures that are not commonly performed in the United States. The increased length and complexity of these procedures along with higher disruption of the biliary tract is responsible for these findings. The authors recommended instituting antifungal prophylaxis in all living donor liver transplants</w:t>
      </w:r>
      <w:r>
        <w:rPr>
          <w:rFonts w:ascii="Book Antiqua" w:eastAsia="Book Antiqua" w:hAnsi="Book Antiqua" w:cs="Book Antiqua"/>
          <w:color w:val="000000"/>
          <w:szCs w:val="30"/>
          <w:vertAlign w:val="superscript"/>
        </w:rPr>
        <w:t>[</w:t>
      </w:r>
      <w:hyperlink w:anchor="_ENREF_12" w:tooltip="Eschenauer, 2015 #25" w:history="1">
        <w:r>
          <w:rPr>
            <w:rFonts w:ascii="Book Antiqua" w:eastAsia="Book Antiqua" w:hAnsi="Book Antiqua" w:cs="Book Antiqua"/>
            <w:color w:val="000000"/>
            <w:u w:val="single" w:color="0000EE"/>
            <w:vertAlign w:val="superscript"/>
          </w:rPr>
          <w:t>12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04DBEEA" w14:textId="77777777" w:rsidR="00A77B3E" w:rsidRDefault="00C70ACF" w:rsidP="00D91E75">
      <w:pPr>
        <w:spacing w:line="360" w:lineRule="auto"/>
        <w:ind w:firstLineChars="100" w:firstLine="240"/>
        <w:jc w:val="both"/>
      </w:pPr>
      <w:r>
        <w:rPr>
          <w:rFonts w:ascii="Book Antiqua" w:eastAsia="Book Antiqua" w:hAnsi="Book Antiqua" w:cs="Book Antiqua"/>
          <w:color w:val="000000"/>
        </w:rPr>
        <w:t>A small study r</w:t>
      </w:r>
      <w:r w:rsidR="00D91E75">
        <w:rPr>
          <w:rFonts w:ascii="Book Antiqua" w:eastAsia="Book Antiqua" w:hAnsi="Book Antiqua" w:cs="Book Antiqua"/>
          <w:color w:val="000000"/>
        </w:rPr>
        <w:t xml:space="preserve">ecently in 2020 by Jorgenson </w:t>
      </w:r>
      <w:r w:rsidR="00D91E75" w:rsidRPr="00D91E75">
        <w:rPr>
          <w:rFonts w:ascii="Book Antiqua" w:eastAsia="Book Antiqua" w:hAnsi="Book Antiqua" w:cs="Book Antiqua"/>
          <w:i/>
          <w:color w:val="000000"/>
        </w:rPr>
        <w:t xml:space="preserve">et </w:t>
      </w:r>
      <w:proofErr w:type="gramStart"/>
      <w:r w:rsidR="00D91E75" w:rsidRPr="00D91E75">
        <w:rPr>
          <w:rFonts w:ascii="Book Antiqua" w:eastAsia="Book Antiqua" w:hAnsi="Book Antiqua" w:cs="Book Antiqua"/>
          <w:i/>
          <w:color w:val="000000"/>
        </w:rPr>
        <w:t>al</w:t>
      </w:r>
      <w:r w:rsidR="00D91E75">
        <w:rPr>
          <w:rFonts w:ascii="Book Antiqua" w:eastAsia="Book Antiqua" w:hAnsi="Book Antiqua" w:cs="Book Antiqua"/>
          <w:color w:val="000000"/>
          <w:szCs w:val="30"/>
          <w:vertAlign w:val="superscript"/>
        </w:rPr>
        <w:t>[</w:t>
      </w:r>
      <w:proofErr w:type="gramEnd"/>
      <w:r w:rsidR="00D91E75">
        <w:fldChar w:fldCharType="begin"/>
      </w:r>
      <w:r w:rsidR="00D91E75">
        <w:instrText xml:space="preserve"> HYPERLINK \l "_ENREF_21" \o "Jorgenson, 2020 #6" </w:instrText>
      </w:r>
      <w:r w:rsidR="00D91E75">
        <w:fldChar w:fldCharType="separate"/>
      </w:r>
      <w:r w:rsidR="00D91E75">
        <w:rPr>
          <w:rFonts w:ascii="Book Antiqua" w:eastAsia="Book Antiqua" w:hAnsi="Book Antiqua" w:cs="Book Antiqua"/>
          <w:color w:val="000000"/>
          <w:u w:val="single" w:color="0000EE"/>
          <w:vertAlign w:val="superscript"/>
        </w:rPr>
        <w:t>21</w:t>
      </w:r>
      <w:r w:rsidR="00D91E75">
        <w:rPr>
          <w:rFonts w:ascii="Book Antiqua" w:eastAsia="Book Antiqua" w:hAnsi="Book Antiqua" w:cs="Book Antiqua"/>
          <w:color w:val="000000"/>
          <w:u w:val="single" w:color="0000EE"/>
          <w:vertAlign w:val="superscript"/>
        </w:rPr>
        <w:fldChar w:fldCharType="end"/>
      </w:r>
      <w:r w:rsidR="00D91E7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studied the effects of pre-transplant roux-</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Y gastric bypass on liver transplant outcomes. There were increased rates of fungal infection in patients with bariatric surgery before transplant and might be associated with loss of defense provided by gastric acid. This study is limited by its retrospective nature and its size.</w:t>
      </w:r>
    </w:p>
    <w:p w14:paraId="31A1DC65" w14:textId="77777777" w:rsidR="00D91E75" w:rsidRDefault="00D91E75">
      <w:pPr>
        <w:spacing w:line="360" w:lineRule="auto"/>
        <w:jc w:val="both"/>
        <w:rPr>
          <w:rFonts w:ascii="Book Antiqua" w:hAnsi="Book Antiqua" w:cs="Book Antiqua"/>
          <w:b/>
          <w:bCs/>
          <w:color w:val="000000"/>
          <w:lang w:eastAsia="zh-CN"/>
        </w:rPr>
      </w:pPr>
    </w:p>
    <w:p w14:paraId="2990C9D0" w14:textId="77777777" w:rsidR="00A77B3E" w:rsidRPr="00D91E75" w:rsidRDefault="00C70ACF">
      <w:pPr>
        <w:spacing w:line="360" w:lineRule="auto"/>
        <w:jc w:val="both"/>
        <w:rPr>
          <w:u w:val="single"/>
          <w:lang w:eastAsia="zh-CN"/>
        </w:rPr>
      </w:pPr>
      <w:bookmarkStart w:id="69" w:name="OLE_LINK177"/>
      <w:bookmarkStart w:id="70" w:name="OLE_LINK178"/>
      <w:r w:rsidRPr="00D91E75">
        <w:rPr>
          <w:rFonts w:ascii="Book Antiqua" w:eastAsia="Book Antiqua" w:hAnsi="Book Antiqua" w:cs="Book Antiqua"/>
          <w:b/>
          <w:bCs/>
          <w:color w:val="000000"/>
          <w:u w:val="single"/>
        </w:rPr>
        <w:t>DIAGNOSTIC CHALLENGES</w:t>
      </w:r>
    </w:p>
    <w:bookmarkEnd w:id="69"/>
    <w:bookmarkEnd w:id="70"/>
    <w:p w14:paraId="329AF01A" w14:textId="77777777" w:rsidR="00A77B3E" w:rsidRDefault="00C70ACF">
      <w:pPr>
        <w:spacing w:line="360" w:lineRule="auto"/>
        <w:jc w:val="both"/>
      </w:pPr>
      <w:r>
        <w:rPr>
          <w:rFonts w:ascii="Book Antiqua" w:eastAsia="Book Antiqua" w:hAnsi="Book Antiqua" w:cs="Book Antiqua"/>
          <w:color w:val="000000"/>
        </w:rPr>
        <w:t xml:space="preserve">In general, fungal infections do not present themselves vividly and are increasingly difficult to grow in culture media. It makes it even more challenging in patients who have chronic liver disease, are immunosuppressed, or have other underlying comorbidities. They are difficult to detect clinically and also objectively in laboratories. Hence, prevention becomes essential, and it has significantly improved in the last decade with the advancement in surgical techniques, intense pre-operative evaluation, and appropriate use of antifungal prophylactic agents in high-risk patients. </w:t>
      </w:r>
    </w:p>
    <w:p w14:paraId="7CF9F07B" w14:textId="77777777" w:rsidR="00A77B3E" w:rsidRDefault="00C70ACF" w:rsidP="008865FC">
      <w:pPr>
        <w:spacing w:line="360" w:lineRule="auto"/>
        <w:ind w:firstLineChars="100" w:firstLine="240"/>
        <w:jc w:val="both"/>
      </w:pPr>
      <w:r>
        <w:rPr>
          <w:rFonts w:ascii="Book Antiqua" w:eastAsia="Book Antiqua" w:hAnsi="Book Antiqua" w:cs="Book Antiqua"/>
          <w:color w:val="000000"/>
        </w:rPr>
        <w:t>Distinguishing between colonization and true infection can be challenging for the clinician. Apart from ‘</w:t>
      </w:r>
      <w:r w:rsidR="008865FC">
        <w:rPr>
          <w:rFonts w:ascii="Book Antiqua" w:eastAsia="Book Antiqua" w:hAnsi="Book Antiqua" w:cs="Book Antiqua"/>
          <w:color w:val="000000"/>
        </w:rPr>
        <w:t xml:space="preserve">proven </w:t>
      </w:r>
      <w:r>
        <w:rPr>
          <w:rFonts w:ascii="Book Antiqua" w:eastAsia="Book Antiqua" w:hAnsi="Book Antiqua" w:cs="Book Antiqua"/>
          <w:color w:val="000000"/>
        </w:rPr>
        <w:t xml:space="preserve">IFI’ as discussed above, the other two categories are vague and have plenty of variable factors. In these clinical scenarios, the use of newer diagnostic tools like BDG and </w:t>
      </w:r>
      <w:r w:rsidR="008865FC">
        <w:rPr>
          <w:rFonts w:ascii="Book Antiqua" w:eastAsia="Book Antiqua" w:hAnsi="Book Antiqua" w:cs="Book Antiqua"/>
          <w:color w:val="000000"/>
        </w:rPr>
        <w:t xml:space="preserve">galactomannan </w:t>
      </w:r>
      <w:r>
        <w:rPr>
          <w:rFonts w:ascii="Book Antiqua" w:eastAsia="Book Antiqua" w:hAnsi="Book Antiqua" w:cs="Book Antiqua"/>
          <w:color w:val="000000"/>
        </w:rPr>
        <w:t xml:space="preserve">(GM) can be helpful. </w:t>
      </w:r>
      <w:r w:rsidR="008865FC">
        <w:rPr>
          <w:rFonts w:ascii="Book Antiqua" w:hAnsi="Book Antiqua" w:cs="Book Antiqua" w:hint="eastAsia"/>
          <w:color w:val="000000"/>
          <w:lang w:eastAsia="zh-CN"/>
        </w:rPr>
        <w:t>P</w:t>
      </w:r>
      <w:r w:rsidR="008865FC" w:rsidRPr="008865FC">
        <w:rPr>
          <w:rFonts w:ascii="Book Antiqua" w:eastAsia="Book Antiqua" w:hAnsi="Book Antiqua" w:cs="Book Antiqua"/>
          <w:color w:val="000000"/>
        </w:rPr>
        <w:t xml:space="preserve">olymerase chain reaction </w:t>
      </w:r>
      <w:r>
        <w:rPr>
          <w:rFonts w:ascii="Book Antiqua" w:eastAsia="Book Antiqua" w:hAnsi="Book Antiqua" w:cs="Book Antiqua"/>
          <w:color w:val="000000"/>
        </w:rPr>
        <w:t>fungal assays are promising but not yet approved by</w:t>
      </w:r>
      <w:r w:rsidR="008865FC">
        <w:rPr>
          <w:rFonts w:ascii="Book Antiqua" w:hAnsi="Book Antiqua" w:cs="Book Antiqua" w:hint="eastAsia"/>
          <w:color w:val="000000"/>
          <w:lang w:eastAsia="zh-CN"/>
        </w:rPr>
        <w:t xml:space="preserve"> the</w:t>
      </w:r>
      <w:r>
        <w:rPr>
          <w:rFonts w:ascii="Book Antiqua" w:eastAsia="Book Antiqua" w:hAnsi="Book Antiqua" w:cs="Book Antiqua"/>
          <w:color w:val="000000"/>
        </w:rPr>
        <w:t xml:space="preserve"> </w:t>
      </w:r>
      <w:r w:rsidR="008865FC" w:rsidRPr="008865FC">
        <w:rPr>
          <w:rFonts w:ascii="Book Antiqua" w:eastAsia="Book Antiqua" w:hAnsi="Book Antiqua" w:cs="Book Antiqua"/>
          <w:color w:val="000000"/>
        </w:rPr>
        <w:t>Food and Drug Administration</w:t>
      </w:r>
      <w:r>
        <w:rPr>
          <w:rFonts w:ascii="Book Antiqua" w:eastAsia="Book Antiqua" w:hAnsi="Book Antiqua" w:cs="Book Antiqua"/>
          <w:color w:val="000000"/>
        </w:rPr>
        <w:t xml:space="preserve">. </w:t>
      </w:r>
    </w:p>
    <w:p w14:paraId="1B8B9320" w14:textId="77777777" w:rsidR="00A77B3E" w:rsidRDefault="00C70ACF" w:rsidP="008865FC">
      <w:pPr>
        <w:spacing w:line="360" w:lineRule="auto"/>
        <w:ind w:firstLineChars="100" w:firstLine="240"/>
        <w:jc w:val="both"/>
      </w:pPr>
      <w:r>
        <w:rPr>
          <w:rFonts w:ascii="Book Antiqua" w:eastAsia="Book Antiqua" w:hAnsi="Book Antiqua" w:cs="Book Antiqua"/>
          <w:color w:val="000000"/>
        </w:rPr>
        <w:t>BDG has been studied and looks promising as a diagnostic marker in serum. In a study from 2017, with 271 transplant patients, weekly BDG was tested and monitored for IFIs. 95% of the patients with IFI had positive BDG and a very promising negative predicti</w:t>
      </w:r>
      <w:r w:rsidR="00AA64A3">
        <w:rPr>
          <w:rFonts w:ascii="Book Antiqua" w:eastAsia="Book Antiqua" w:hAnsi="Book Antiqua" w:cs="Book Antiqua"/>
          <w:color w:val="000000"/>
        </w:rPr>
        <w:t>ve value of 96% was seen.</w:t>
      </w:r>
      <w:r>
        <w:rPr>
          <w:rFonts w:ascii="Book Antiqua" w:eastAsia="Book Antiqua" w:hAnsi="Book Antiqua" w:cs="Book Antiqua"/>
          <w:color w:val="000000"/>
        </w:rPr>
        <w:t xml:space="preserve"> The sensitivity of BDG was 75% and specificity was 65%, making it a very good tool to rule out IFIs</w:t>
      </w:r>
      <w:r>
        <w:rPr>
          <w:rFonts w:ascii="Book Antiqua" w:eastAsia="Book Antiqua" w:hAnsi="Book Antiqua" w:cs="Book Antiqua"/>
          <w:color w:val="000000"/>
          <w:szCs w:val="30"/>
          <w:vertAlign w:val="superscript"/>
        </w:rPr>
        <w:t>[</w:t>
      </w:r>
      <w:hyperlink w:anchor="_ENREF_22" w:tooltip="Levesque, 2017 #11" w:history="1">
        <w:r>
          <w:rPr>
            <w:rFonts w:ascii="Book Antiqua" w:eastAsia="Book Antiqua" w:hAnsi="Book Antiqua" w:cs="Book Antiqua"/>
            <w:color w:val="000000"/>
            <w:u w:val="single" w:color="0000EE"/>
            <w:vertAlign w:val="superscript"/>
          </w:rPr>
          <w:t>22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497F097" w14:textId="77777777" w:rsidR="00A77B3E" w:rsidRDefault="00C70ACF" w:rsidP="00AA64A3">
      <w:pPr>
        <w:spacing w:line="360" w:lineRule="auto"/>
        <w:ind w:firstLineChars="100" w:firstLine="240"/>
        <w:jc w:val="both"/>
      </w:pPr>
      <w:r>
        <w:rPr>
          <w:rFonts w:ascii="Book Antiqua" w:eastAsia="Book Antiqua" w:hAnsi="Book Antiqua" w:cs="Book Antiqua"/>
          <w:color w:val="000000"/>
        </w:rPr>
        <w:t xml:space="preserve">The GM test is an enzyme-linked immunosorbent assay that detects the GM antigen released by </w:t>
      </w:r>
      <w:r w:rsidRPr="00B330FB">
        <w:rPr>
          <w:rFonts w:ascii="Book Antiqua" w:eastAsia="Book Antiqua" w:hAnsi="Book Antiqua" w:cs="Book Antiqua"/>
          <w:i/>
          <w:color w:val="000000"/>
        </w:rPr>
        <w:t>Aspergillus</w:t>
      </w:r>
      <w:r>
        <w:rPr>
          <w:rFonts w:ascii="Book Antiqua" w:eastAsia="Book Antiqua" w:hAnsi="Book Antiqua" w:cs="Book Antiqua"/>
          <w:color w:val="000000"/>
        </w:rPr>
        <w:t xml:space="preserve"> hyphae when they invade host cells. </w:t>
      </w:r>
    </w:p>
    <w:p w14:paraId="63F5B302" w14:textId="77777777" w:rsidR="00A77B3E" w:rsidRDefault="00C70ACF" w:rsidP="00091432">
      <w:pPr>
        <w:spacing w:line="360" w:lineRule="auto"/>
        <w:ind w:firstLineChars="100" w:firstLine="240"/>
        <w:jc w:val="both"/>
      </w:pPr>
      <w:r>
        <w:rPr>
          <w:rFonts w:ascii="Book Antiqua" w:eastAsia="Book Antiqua" w:hAnsi="Book Antiqua" w:cs="Book Antiqua"/>
          <w:color w:val="000000"/>
        </w:rPr>
        <w:t xml:space="preserve">The patient’s epidemiological risk factors should be considered strongly which would help guide better towards increasing clinical suspicion and ordering appropriate tests and guided treatments. Objective risk factors such as the MELD score, the overall duration of need for total parenteral nutrition, length of the operative procedure, and removal of abdominal drains and other catheters or lines should be </w:t>
      </w:r>
      <w:proofErr w:type="gramStart"/>
      <w:r>
        <w:rPr>
          <w:rFonts w:ascii="Book Antiqua" w:eastAsia="Book Antiqua" w:hAnsi="Book Antiqua" w:cs="Book Antiqua"/>
          <w:color w:val="000000"/>
        </w:rPr>
        <w:t>evaluated</w:t>
      </w:r>
      <w:r>
        <w:rPr>
          <w:rFonts w:ascii="Book Antiqua" w:eastAsia="Book Antiqua" w:hAnsi="Book Antiqua" w:cs="Book Antiqua"/>
          <w:color w:val="000000"/>
          <w:szCs w:val="30"/>
          <w:vertAlign w:val="superscript"/>
        </w:rPr>
        <w:t>[</w:t>
      </w:r>
      <w:proofErr w:type="gramEnd"/>
      <w:hyperlink w:anchor="_ENREF_23" w:tooltip="Eschenauer, 2009 #30" w:history="1">
        <w:r>
          <w:rPr>
            <w:rFonts w:ascii="Book Antiqua" w:eastAsia="Book Antiqua" w:hAnsi="Book Antiqua" w:cs="Book Antiqua"/>
            <w:color w:val="000000"/>
            <w:u w:val="single" w:color="0000EE"/>
            <w:vertAlign w:val="superscript"/>
          </w:rPr>
          <w:t>23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3E151FB" w14:textId="77777777" w:rsidR="00091432" w:rsidRDefault="00091432">
      <w:pPr>
        <w:spacing w:line="360" w:lineRule="auto"/>
        <w:jc w:val="both"/>
        <w:rPr>
          <w:rFonts w:ascii="Book Antiqua" w:hAnsi="Book Antiqua" w:cs="Book Antiqua"/>
          <w:b/>
          <w:bCs/>
          <w:color w:val="000000"/>
          <w:lang w:eastAsia="zh-CN"/>
        </w:rPr>
      </w:pPr>
    </w:p>
    <w:p w14:paraId="5612E67F" w14:textId="77777777" w:rsidR="00A77B3E" w:rsidRPr="00091432" w:rsidRDefault="00C70ACF">
      <w:pPr>
        <w:spacing w:line="360" w:lineRule="auto"/>
        <w:jc w:val="both"/>
        <w:rPr>
          <w:u w:val="single"/>
          <w:lang w:eastAsia="zh-CN"/>
        </w:rPr>
      </w:pPr>
      <w:bookmarkStart w:id="71" w:name="OLE_LINK179"/>
      <w:bookmarkStart w:id="72" w:name="OLE_LINK180"/>
      <w:r w:rsidRPr="00091432">
        <w:rPr>
          <w:rFonts w:ascii="Book Antiqua" w:eastAsia="Book Antiqua" w:hAnsi="Book Antiqua" w:cs="Book Antiqua"/>
          <w:b/>
          <w:bCs/>
          <w:color w:val="000000"/>
          <w:u w:val="single"/>
        </w:rPr>
        <w:t>PROPHYLAXIS</w:t>
      </w:r>
    </w:p>
    <w:p w14:paraId="2E216796" w14:textId="77777777" w:rsidR="00A77B3E" w:rsidRDefault="00C70ACF">
      <w:pPr>
        <w:spacing w:line="360" w:lineRule="auto"/>
        <w:jc w:val="both"/>
      </w:pPr>
      <w:bookmarkStart w:id="73" w:name="OLE_LINK181"/>
      <w:bookmarkStart w:id="74" w:name="OLE_LINK182"/>
      <w:bookmarkEnd w:id="71"/>
      <w:bookmarkEnd w:id="72"/>
      <w:r>
        <w:rPr>
          <w:rFonts w:ascii="Book Antiqua" w:eastAsia="Book Antiqua" w:hAnsi="Book Antiqua" w:cs="Book Antiqua"/>
          <w:color w:val="000000"/>
        </w:rPr>
        <w:t xml:space="preserve">Fungal infections in liver transplant recipients are mostly attributed to </w:t>
      </w:r>
      <w:r w:rsidRPr="00B330FB">
        <w:rPr>
          <w:rFonts w:ascii="Book Antiqua" w:eastAsia="Book Antiqua" w:hAnsi="Book Antiqua" w:cs="Book Antiqua"/>
          <w:i/>
          <w:color w:val="000000"/>
        </w:rPr>
        <w:t>Aspergillu</w:t>
      </w:r>
      <w:r w:rsidRPr="00B330FB">
        <w:rPr>
          <w:rFonts w:ascii="Book Antiqua" w:eastAsia="Book Antiqua" w:hAnsi="Book Antiqua" w:cs="Book Antiqua"/>
          <w:i/>
          <w:iCs/>
          <w:color w:val="000000"/>
        </w:rPr>
        <w:t>s</w:t>
      </w:r>
      <w:r>
        <w:rPr>
          <w:rFonts w:ascii="Book Antiqua" w:eastAsia="Book Antiqua" w:hAnsi="Book Antiqua" w:cs="Book Antiqua"/>
          <w:color w:val="000000"/>
        </w:rPr>
        <w:t xml:space="preserve"> and </w:t>
      </w:r>
      <w:r w:rsidRPr="00EF22BC">
        <w:rPr>
          <w:rFonts w:ascii="Book Antiqua" w:eastAsia="Book Antiqua" w:hAnsi="Book Antiqua" w:cs="Book Antiqua"/>
          <w:i/>
          <w:color w:val="000000"/>
        </w:rPr>
        <w:t>Candida</w:t>
      </w:r>
      <w:r>
        <w:rPr>
          <w:rFonts w:ascii="Book Antiqua" w:eastAsia="Book Antiqua" w:hAnsi="Book Antiqua" w:cs="Book Antiqua"/>
          <w:color w:val="000000"/>
        </w:rPr>
        <w:t>. Three agents a</w:t>
      </w:r>
      <w:r w:rsidR="00EB060A">
        <w:rPr>
          <w:rFonts w:ascii="Book Antiqua" w:eastAsia="Book Antiqua" w:hAnsi="Book Antiqua" w:cs="Book Antiqua"/>
          <w:color w:val="000000"/>
        </w:rPr>
        <w:t>re mainly used in prophylaxis–fluconazole, liposomal amphotericin</w:t>
      </w:r>
      <w:r>
        <w:rPr>
          <w:rFonts w:ascii="Book Antiqua" w:eastAsia="Book Antiqua" w:hAnsi="Book Antiqua" w:cs="Book Antiqua"/>
          <w:color w:val="000000"/>
        </w:rPr>
        <w:t xml:space="preserve"> B, and </w:t>
      </w:r>
      <w:r w:rsidR="00EB060A">
        <w:rPr>
          <w:rFonts w:ascii="Book Antiqua" w:eastAsia="Book Antiqua" w:hAnsi="Book Antiqua" w:cs="Book Antiqua"/>
          <w:color w:val="000000"/>
        </w:rPr>
        <w:t>itraconazole</w:t>
      </w:r>
      <w:r>
        <w:rPr>
          <w:rFonts w:ascii="Book Antiqua" w:eastAsia="Book Antiqua" w:hAnsi="Book Antiqua" w:cs="Book Antiqua"/>
          <w:color w:val="000000"/>
        </w:rPr>
        <w:t>. The studies involving these agents have been confounded by the difficulty of differentiating colonization and a true infection, the variability between patient selection, therapeutic agent(s) used in comparison with placebo or each other, and variable duration of treatment.</w:t>
      </w:r>
    </w:p>
    <w:p w14:paraId="528FA9FA" w14:textId="77777777" w:rsidR="00A77B3E" w:rsidRDefault="00C70ACF" w:rsidP="00EB060A">
      <w:pPr>
        <w:spacing w:line="360" w:lineRule="auto"/>
        <w:ind w:firstLineChars="100" w:firstLine="240"/>
        <w:jc w:val="both"/>
      </w:pPr>
      <w:r>
        <w:rPr>
          <w:rFonts w:ascii="Book Antiqua" w:eastAsia="Book Antiqua" w:hAnsi="Book Antiqua" w:cs="Book Antiqua"/>
          <w:color w:val="000000"/>
        </w:rPr>
        <w:t xml:space="preserve">Data on the effectiveness of antifungal prophylaxis in LT over the past 10 years have been summarized in the Table 3 below. </w:t>
      </w:r>
    </w:p>
    <w:p w14:paraId="6C78B668" w14:textId="77777777" w:rsidR="00A77B3E" w:rsidRDefault="00C70ACF" w:rsidP="00124A76">
      <w:pPr>
        <w:spacing w:line="360" w:lineRule="auto"/>
        <w:ind w:firstLineChars="100" w:firstLine="240"/>
        <w:jc w:val="both"/>
      </w:pPr>
      <w:r>
        <w:rPr>
          <w:rFonts w:ascii="Book Antiqua" w:eastAsia="Book Antiqua" w:hAnsi="Book Antiqua" w:cs="Book Antiqua"/>
          <w:color w:val="000000"/>
        </w:rPr>
        <w:t xml:space="preserve">There have been three </w:t>
      </w:r>
      <w:r w:rsidR="00124A76">
        <w:rPr>
          <w:rFonts w:ascii="Book Antiqua" w:eastAsia="Book Antiqua" w:hAnsi="Book Antiqua" w:cs="Book Antiqua"/>
          <w:color w:val="000000"/>
        </w:rPr>
        <w:t xml:space="preserve">meta-analyses as summarized in </w:t>
      </w:r>
      <w:r w:rsidR="00124A76">
        <w:rPr>
          <w:rFonts w:ascii="Book Antiqua" w:hAnsi="Book Antiqua" w:cs="Book Antiqua" w:hint="eastAsia"/>
          <w:color w:val="000000"/>
          <w:lang w:eastAsia="zh-CN"/>
        </w:rPr>
        <w:t>T</w:t>
      </w:r>
      <w:r>
        <w:rPr>
          <w:rFonts w:ascii="Book Antiqua" w:eastAsia="Book Antiqua" w:hAnsi="Book Antiqua" w:cs="Book Antiqua"/>
          <w:color w:val="000000"/>
        </w:rPr>
        <w:t xml:space="preserve">able 3. Playford </w:t>
      </w:r>
      <w:r>
        <w:rPr>
          <w:rFonts w:ascii="Book Antiqua" w:eastAsia="Book Antiqua" w:hAnsi="Book Antiqua" w:cs="Book Antiqua"/>
          <w:i/>
          <w:iCs/>
          <w:color w:val="000000"/>
        </w:rPr>
        <w:t>et al</w:t>
      </w:r>
      <w:r w:rsidR="00124A76">
        <w:rPr>
          <w:rFonts w:ascii="Book Antiqua" w:eastAsia="Book Antiqua" w:hAnsi="Book Antiqua" w:cs="Book Antiqua"/>
          <w:color w:val="000000"/>
          <w:szCs w:val="30"/>
          <w:vertAlign w:val="superscript"/>
        </w:rPr>
        <w:t>[</w:t>
      </w:r>
      <w:hyperlink w:anchor="_ENREF_24" w:tooltip="Playford, 2006 #70" w:history="1">
        <w:r w:rsidR="00124A76">
          <w:rPr>
            <w:rFonts w:ascii="Book Antiqua" w:eastAsia="Book Antiqua" w:hAnsi="Book Antiqua" w:cs="Book Antiqua"/>
            <w:color w:val="000000"/>
            <w:u w:val="single" w:color="0000EE"/>
            <w:vertAlign w:val="superscript"/>
          </w:rPr>
          <w:t>24</w:t>
        </w:r>
      </w:hyperlink>
      <w:r w:rsidR="00124A7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Cruciani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124A76">
        <w:rPr>
          <w:rFonts w:ascii="Book Antiqua" w:eastAsia="Book Antiqua" w:hAnsi="Book Antiqua" w:cs="Book Antiqua"/>
          <w:color w:val="000000"/>
          <w:szCs w:val="30"/>
          <w:vertAlign w:val="superscript"/>
        </w:rPr>
        <w:t>[</w:t>
      </w:r>
      <w:hyperlink w:anchor="_ENREF_25" w:tooltip="Cruciani, 2006 #69" w:history="1">
        <w:r w:rsidR="00124A76">
          <w:rPr>
            <w:rFonts w:ascii="Book Antiqua" w:eastAsia="Book Antiqua" w:hAnsi="Book Antiqua" w:cs="Book Antiqua"/>
            <w:color w:val="000000"/>
            <w:u w:val="single" w:color="0000EE"/>
            <w:vertAlign w:val="superscript"/>
          </w:rPr>
          <w:t>25</w:t>
        </w:r>
      </w:hyperlink>
      <w:r w:rsidR="00124A7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published two in 2006, with 10 and 6 studies respectively. These summarized that universal fungal prophylaxis leads to a reduction in proven IFIs without any mortality benefit. This universal approach leads to a significantly higher</w:t>
      </w:r>
      <w:r w:rsidR="00EF22BC">
        <w:rPr>
          <w:rFonts w:ascii="Book Antiqua" w:eastAsia="Book Antiqua" w:hAnsi="Book Antiqua" w:cs="Book Antiqua"/>
          <w:color w:val="000000"/>
        </w:rPr>
        <w:t xml:space="preserve"> proportion of episodes of non-</w:t>
      </w:r>
      <w:r w:rsidR="00EF22BC" w:rsidRPr="00EF22BC">
        <w:rPr>
          <w:rFonts w:ascii="Book Antiqua" w:hAnsi="Book Antiqua" w:cs="Book Antiqua" w:hint="eastAsia"/>
          <w:i/>
          <w:color w:val="000000"/>
          <w:lang w:eastAsia="zh-CN"/>
        </w:rPr>
        <w:t>A</w:t>
      </w:r>
      <w:r w:rsidRPr="00EF22BC">
        <w:rPr>
          <w:rFonts w:ascii="Book Antiqua" w:eastAsia="Book Antiqua" w:hAnsi="Book Antiqua" w:cs="Book Antiqua"/>
          <w:i/>
          <w:color w:val="000000"/>
        </w:rPr>
        <w:t>lbicans</w:t>
      </w:r>
      <w:r>
        <w:rPr>
          <w:rFonts w:ascii="Book Antiqua" w:eastAsia="Book Antiqua" w:hAnsi="Book Antiqua" w:cs="Book Antiqua"/>
          <w:color w:val="000000"/>
        </w:rPr>
        <w:t xml:space="preserve"> </w:t>
      </w:r>
      <w:r w:rsidRPr="00EF22BC">
        <w:rPr>
          <w:rFonts w:ascii="Book Antiqua" w:eastAsia="Book Antiqua" w:hAnsi="Book Antiqua" w:cs="Book Antiqua"/>
          <w:i/>
          <w:color w:val="000000"/>
        </w:rPr>
        <w:t>Candida</w:t>
      </w:r>
      <w:r>
        <w:rPr>
          <w:rFonts w:ascii="Book Antiqua" w:eastAsia="Book Antiqua" w:hAnsi="Book Antiqua" w:cs="Book Antiqua"/>
          <w:color w:val="000000"/>
        </w:rPr>
        <w:t xml:space="preserve"> infection.</w:t>
      </w:r>
    </w:p>
    <w:p w14:paraId="6DFAA4C5" w14:textId="77777777" w:rsidR="00A77B3E" w:rsidRDefault="00C70ACF" w:rsidP="00EB3A61">
      <w:pPr>
        <w:spacing w:line="360" w:lineRule="auto"/>
        <w:ind w:firstLineChars="100" w:firstLine="240"/>
        <w:jc w:val="both"/>
      </w:pPr>
      <w:r>
        <w:rPr>
          <w:rFonts w:ascii="Book Antiqua" w:eastAsia="Book Antiqua" w:hAnsi="Book Antiqua" w:cs="Book Antiqua"/>
          <w:color w:val="000000"/>
        </w:rPr>
        <w:t xml:space="preserve">In 2014, Evans </w:t>
      </w:r>
      <w:r>
        <w:rPr>
          <w:rFonts w:ascii="Book Antiqua" w:eastAsia="Book Antiqua" w:hAnsi="Book Antiqua" w:cs="Book Antiqua"/>
          <w:i/>
          <w:iCs/>
          <w:color w:val="000000"/>
        </w:rPr>
        <w:t>et al</w:t>
      </w:r>
      <w:r w:rsidR="00EB3A61">
        <w:rPr>
          <w:rFonts w:ascii="Book Antiqua" w:eastAsia="Book Antiqua" w:hAnsi="Book Antiqua" w:cs="Book Antiqua"/>
          <w:color w:val="000000"/>
          <w:szCs w:val="30"/>
          <w:vertAlign w:val="superscript"/>
        </w:rPr>
        <w:t>[</w:t>
      </w:r>
      <w:hyperlink w:anchor="_ENREF_26" w:tooltip="Evans, 2014 #29" w:history="1">
        <w:r w:rsidR="00EB3A61">
          <w:rPr>
            <w:rFonts w:ascii="Book Antiqua" w:eastAsia="Book Antiqua" w:hAnsi="Book Antiqua" w:cs="Book Antiqua"/>
            <w:color w:val="000000"/>
            <w:u w:val="single" w:color="0000EE"/>
            <w:vertAlign w:val="superscript"/>
          </w:rPr>
          <w:t>26</w:t>
        </w:r>
      </w:hyperlink>
      <w:r w:rsidR="00EB3A6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published a meta-analysis of studies on prophylaxis to prevent IFIs after LT and concluded that the odds of proven IFI and IFI related mortality were lower in patients receiving antifungal prophylaxis, even if the overall mortality did not change. It was also demonstrated that the efficacy of fluconazole compared to liposomal amphotericin was similar with the latter having the benefit of not altering the cytochrome P450 system and therefore not affecting the</w:t>
      </w:r>
      <w:r w:rsidR="00EB3A61">
        <w:rPr>
          <w:rFonts w:ascii="Book Antiqua" w:eastAsia="Book Antiqua" w:hAnsi="Book Antiqua" w:cs="Book Antiqua"/>
          <w:color w:val="000000"/>
        </w:rPr>
        <w:t xml:space="preserve"> </w:t>
      </w:r>
      <w:proofErr w:type="spellStart"/>
      <w:r w:rsidR="00EB3A61">
        <w:rPr>
          <w:rFonts w:ascii="Book Antiqua" w:eastAsia="Book Antiqua" w:hAnsi="Book Antiqua" w:cs="Book Antiqua"/>
          <w:color w:val="000000"/>
        </w:rPr>
        <w:t>calci-neurin</w:t>
      </w:r>
      <w:proofErr w:type="spellEnd"/>
      <w:r w:rsidR="00EB3A61">
        <w:rPr>
          <w:rFonts w:ascii="Book Antiqua" w:eastAsia="Book Antiqua" w:hAnsi="Book Antiqua" w:cs="Book Antiqua"/>
          <w:color w:val="000000"/>
        </w:rPr>
        <w:t xml:space="preserve"> inhibitor levels.</w:t>
      </w:r>
      <w:r>
        <w:rPr>
          <w:rFonts w:ascii="Book Antiqua" w:eastAsia="Book Antiqua" w:hAnsi="Book Antiqua" w:cs="Book Antiqua"/>
          <w:color w:val="000000"/>
        </w:rPr>
        <w:t xml:space="preserve"> However, fluconazole is favored because of its cost-effectiveness and safety profile. This meta-analysis did not reveal any information on </w:t>
      </w:r>
      <w:r w:rsidR="003600A0" w:rsidRPr="003600A0">
        <w:rPr>
          <w:rFonts w:ascii="Book Antiqua" w:eastAsia="Book Antiqua" w:hAnsi="Book Antiqua" w:cs="Book Antiqua"/>
          <w:color w:val="000000"/>
        </w:rPr>
        <w:t>echinocandins</w:t>
      </w:r>
      <w:r>
        <w:rPr>
          <w:rFonts w:ascii="Book Antiqua" w:eastAsia="Book Antiqua" w:hAnsi="Book Antiqua" w:cs="Book Antiqua"/>
          <w:color w:val="000000"/>
        </w:rPr>
        <w:t xml:space="preserve">, however, it was different from their counterparts in that they did a mixed treatment comparison and was more recent of the few meta-analyses already on the subject matter. </w:t>
      </w:r>
    </w:p>
    <w:p w14:paraId="43901679" w14:textId="77777777" w:rsidR="00A77B3E" w:rsidRDefault="00C70ACF" w:rsidP="00BA6568">
      <w:pPr>
        <w:spacing w:line="360" w:lineRule="auto"/>
        <w:ind w:firstLineChars="100" w:firstLine="240"/>
        <w:jc w:val="both"/>
      </w:pPr>
      <w:r>
        <w:rPr>
          <w:rFonts w:ascii="Book Antiqua" w:eastAsia="Book Antiqua" w:hAnsi="Book Antiqua" w:cs="Book Antiqua"/>
          <w:color w:val="000000"/>
        </w:rPr>
        <w:t xml:space="preserve">Studies since 2014 (after the last meta-analysis) on prophylaxis are summarized in Table 4. </w:t>
      </w:r>
    </w:p>
    <w:p w14:paraId="09BAF202" w14:textId="77777777" w:rsidR="00A77B3E" w:rsidRDefault="00C70ACF" w:rsidP="00BA6568">
      <w:pPr>
        <w:spacing w:line="360" w:lineRule="auto"/>
        <w:ind w:firstLineChars="100" w:firstLine="240"/>
        <w:jc w:val="both"/>
      </w:pPr>
      <w:r>
        <w:rPr>
          <w:rFonts w:ascii="Book Antiqua" w:eastAsia="Book Antiqua" w:hAnsi="Book Antiqua" w:cs="Book Antiqua"/>
          <w:color w:val="000000"/>
        </w:rPr>
        <w:t xml:space="preserve">In 2015, </w:t>
      </w:r>
      <w:proofErr w:type="spellStart"/>
      <w:r>
        <w:rPr>
          <w:rFonts w:ascii="Book Antiqua" w:eastAsia="Book Antiqua" w:hAnsi="Book Antiqua" w:cs="Book Antiqua"/>
          <w:color w:val="000000"/>
        </w:rPr>
        <w:t>Eschenauer</w:t>
      </w:r>
      <w:proofErr w:type="spellEnd"/>
      <w:r>
        <w:rPr>
          <w:rFonts w:ascii="Book Antiqua" w:eastAsia="Book Antiqua" w:hAnsi="Book Antiqua" w:cs="Book Antiqua"/>
          <w:color w:val="000000"/>
        </w:rPr>
        <w:t xml:space="preserve"> and colleagues performed a retrospective study involving liver transplant patients that were divided into three main groups. Group 1 included 145 patients who received targeted prophylaxis with either voriconazole in 54%, fluconazole in 5% or no antifungal which was the case of 38% of these patients. This was compared to a group of 237 patients, who received universal prophylaxis with voriconazole. These regimens were conti</w:t>
      </w:r>
      <w:r w:rsidR="00BA6568">
        <w:rPr>
          <w:rFonts w:ascii="Book Antiqua" w:eastAsia="Book Antiqua" w:hAnsi="Book Antiqua" w:cs="Book Antiqua"/>
          <w:color w:val="000000"/>
        </w:rPr>
        <w:t>nued for a median time of 11 d</w:t>
      </w:r>
      <w:r>
        <w:rPr>
          <w:rFonts w:ascii="Book Antiqua" w:eastAsia="Book Antiqua" w:hAnsi="Book Antiqua" w:cs="Book Antiqua"/>
          <w:color w:val="000000"/>
        </w:rPr>
        <w:t xml:space="preserve"> in t</w:t>
      </w:r>
      <w:r w:rsidR="00D8103C">
        <w:rPr>
          <w:rFonts w:ascii="Book Antiqua" w:eastAsia="Book Antiqua" w:hAnsi="Book Antiqua" w:cs="Book Antiqua"/>
          <w:color w:val="000000"/>
        </w:rPr>
        <w:t>he targeted group and for 6 d</w:t>
      </w:r>
      <w:r>
        <w:rPr>
          <w:rFonts w:ascii="Book Antiqua" w:eastAsia="Book Antiqua" w:hAnsi="Book Antiqua" w:cs="Book Antiqua"/>
          <w:color w:val="000000"/>
        </w:rPr>
        <w:t xml:space="preserve"> in the universal group, with a significant </w:t>
      </w:r>
      <w:r w:rsidR="00D8103C" w:rsidRPr="00D8103C">
        <w:rPr>
          <w:rFonts w:ascii="Book Antiqua" w:eastAsia="Book Antiqua" w:hAnsi="Book Antiqua" w:cs="Book Antiqua"/>
          <w:i/>
          <w:color w:val="000000"/>
        </w:rPr>
        <w:t>P</w:t>
      </w:r>
      <w:r w:rsidR="00D8103C">
        <w:rPr>
          <w:rFonts w:ascii="Book Antiqua" w:eastAsia="Book Antiqua" w:hAnsi="Book Antiqua" w:cs="Book Antiqua"/>
          <w:color w:val="000000"/>
        </w:rPr>
        <w:t xml:space="preserve"> </w:t>
      </w:r>
      <w:r>
        <w:rPr>
          <w:rFonts w:ascii="Book Antiqua" w:eastAsia="Book Antiqua" w:hAnsi="Book Antiqua" w:cs="Book Antiqua"/>
          <w:color w:val="000000"/>
        </w:rPr>
        <w:t xml:space="preserve">value. There was no statistical difference between incidence of IFI between both groups (6.8% in targeted and 4.2% in universal). Similarly, the </w:t>
      </w:r>
      <w:r w:rsidR="008A572F" w:rsidRPr="008A572F">
        <w:rPr>
          <w:rFonts w:ascii="Book Antiqua" w:eastAsia="Book Antiqua" w:hAnsi="Book Antiqua" w:cs="Book Antiqua"/>
          <w:i/>
          <w:color w:val="000000"/>
        </w:rPr>
        <w:t>P</w:t>
      </w:r>
      <w:r w:rsidR="008A572F">
        <w:rPr>
          <w:rFonts w:ascii="Book Antiqua" w:eastAsia="Book Antiqua" w:hAnsi="Book Antiqua" w:cs="Book Antiqua"/>
          <w:color w:val="000000"/>
        </w:rPr>
        <w:t xml:space="preserve"> </w:t>
      </w:r>
      <w:r>
        <w:rPr>
          <w:rFonts w:ascii="Book Antiqua" w:eastAsia="Book Antiqua" w:hAnsi="Book Antiqua" w:cs="Book Antiqua"/>
          <w:color w:val="000000"/>
        </w:rPr>
        <w:t>value was not statistically significant for t</w:t>
      </w:r>
      <w:r w:rsidR="008A572F">
        <w:rPr>
          <w:rFonts w:ascii="Book Antiqua" w:eastAsia="Book Antiqua" w:hAnsi="Book Antiqua" w:cs="Book Antiqua"/>
          <w:color w:val="000000"/>
        </w:rPr>
        <w:t>he mortality rates over 100 d</w:t>
      </w:r>
      <w:r>
        <w:rPr>
          <w:rFonts w:ascii="Book Antiqua" w:eastAsia="Book Antiqua" w:hAnsi="Book Antiqua" w:cs="Book Antiqua"/>
          <w:color w:val="000000"/>
        </w:rPr>
        <w:t xml:space="preserve"> from IFIs in both groups (10% for targeted and 7% for universal group). They, therefore concluded that targeted approach to antifungal use in liver transplant patients was a safe, cost effective strategy and prevented unnecessary side effects</w:t>
      </w:r>
      <w:r>
        <w:rPr>
          <w:rFonts w:ascii="Book Antiqua" w:eastAsia="Book Antiqua" w:hAnsi="Book Antiqua" w:cs="Book Antiqua"/>
          <w:color w:val="000000"/>
          <w:szCs w:val="30"/>
          <w:vertAlign w:val="superscript"/>
        </w:rPr>
        <w:t>[</w:t>
      </w:r>
      <w:hyperlink w:anchor="_ENREF_12" w:tooltip="Eschenauer, 2015 #25" w:history="1">
        <w:r>
          <w:rPr>
            <w:rFonts w:ascii="Book Antiqua" w:eastAsia="Book Antiqua" w:hAnsi="Book Antiqua" w:cs="Book Antiqua"/>
            <w:color w:val="000000"/>
            <w:u w:val="single" w:color="0000EE"/>
            <w:vertAlign w:val="superscript"/>
          </w:rPr>
          <w:t>12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3E2E63B" w14:textId="77777777" w:rsidR="00A77B3E" w:rsidRDefault="00C70ACF" w:rsidP="00D86509">
      <w:pPr>
        <w:spacing w:line="360" w:lineRule="auto"/>
        <w:ind w:firstLineChars="100" w:firstLine="240"/>
        <w:jc w:val="both"/>
      </w:pPr>
      <w:r>
        <w:rPr>
          <w:rFonts w:ascii="Book Antiqua" w:eastAsia="Book Antiqua" w:hAnsi="Book Antiqua" w:cs="Book Antiqua"/>
          <w:color w:val="000000"/>
        </w:rPr>
        <w:t xml:space="preserve">With regards to echinocandins,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w:t>
      </w:r>
      <w:r w:rsidR="00D86509" w:rsidRPr="00D86509">
        <w:rPr>
          <w:rFonts w:ascii="Book Antiqua" w:hAnsi="Book Antiqua" w:cs="Book Antiqua" w:hint="eastAsia"/>
          <w:i/>
          <w:color w:val="000000"/>
          <w:lang w:eastAsia="zh-CN"/>
        </w:rPr>
        <w:t>et al</w:t>
      </w:r>
      <w:r w:rsidR="00D86509">
        <w:rPr>
          <w:rFonts w:ascii="Book Antiqua" w:eastAsia="Book Antiqua" w:hAnsi="Book Antiqua" w:cs="Book Antiqua"/>
          <w:color w:val="000000"/>
          <w:szCs w:val="30"/>
          <w:vertAlign w:val="superscript"/>
        </w:rPr>
        <w:t>[</w:t>
      </w:r>
      <w:hyperlink r:id="rId9" w:anchor="_ENREF_27" w:tooltip="Saliba, 2015 #14" w:history="1">
        <w:r w:rsidR="00D86509">
          <w:rPr>
            <w:rStyle w:val="a3"/>
            <w:rFonts w:ascii="Book Antiqua" w:eastAsia="Book Antiqua" w:hAnsi="Book Antiqua" w:cs="Book Antiqua"/>
            <w:color w:val="000000"/>
            <w:vertAlign w:val="superscript"/>
          </w:rPr>
          <w:t>27</w:t>
        </w:r>
      </w:hyperlink>
      <w:r w:rsidR="00D8650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2015 compared micafungin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treatment and found them equally effective. Standard therapy was center-specific and included IV fluconazole, liposomal amphotericin, or IV </w:t>
      </w:r>
      <w:proofErr w:type="spellStart"/>
      <w:r>
        <w:rPr>
          <w:rFonts w:ascii="Book Antiqua" w:eastAsia="Book Antiqua" w:hAnsi="Book Antiqua" w:cs="Book Antiqua"/>
          <w:color w:val="000000"/>
        </w:rPr>
        <w:t>caspofungin</w:t>
      </w:r>
      <w:proofErr w:type="spellEnd"/>
      <w:r>
        <w:rPr>
          <w:rFonts w:ascii="Book Antiqua" w:eastAsia="Book Antiqua" w:hAnsi="Book Antiqua" w:cs="Book Antiqua"/>
          <w:color w:val="000000"/>
        </w:rPr>
        <w:t>.</w:t>
      </w:r>
    </w:p>
    <w:p w14:paraId="12A7456B" w14:textId="77777777" w:rsidR="00A77B3E" w:rsidRDefault="00C70ACF" w:rsidP="003600A0">
      <w:pPr>
        <w:spacing w:line="360" w:lineRule="auto"/>
        <w:ind w:firstLineChars="100" w:firstLine="240"/>
        <w:jc w:val="both"/>
      </w:pPr>
      <w:r>
        <w:rPr>
          <w:rFonts w:ascii="Book Antiqua" w:eastAsia="Book Antiqua" w:hAnsi="Book Antiqua" w:cs="Book Antiqua"/>
          <w:color w:val="000000"/>
        </w:rPr>
        <w:t xml:space="preserve">Similarly, in a study from Spain in 2016, </w:t>
      </w:r>
      <w:proofErr w:type="spellStart"/>
      <w:r>
        <w:rPr>
          <w:rFonts w:ascii="Book Antiqua" w:eastAsia="Book Antiqua" w:hAnsi="Book Antiqua" w:cs="Book Antiqua"/>
          <w:color w:val="000000"/>
        </w:rPr>
        <w:t>caspofungin</w:t>
      </w:r>
      <w:proofErr w:type="spellEnd"/>
      <w:r>
        <w:rPr>
          <w:rFonts w:ascii="Book Antiqua" w:eastAsia="Book Antiqua" w:hAnsi="Book Antiqua" w:cs="Book Antiqua"/>
          <w:color w:val="000000"/>
        </w:rPr>
        <w:t xml:space="preserve"> was compared to fluconazole in high-risk patients and similar efficacy was reported to prevent global IFIs. In this study </w:t>
      </w:r>
      <w:proofErr w:type="spellStart"/>
      <w:r>
        <w:rPr>
          <w:rFonts w:ascii="Book Antiqua" w:eastAsia="Book Antiqua" w:hAnsi="Book Antiqua" w:cs="Book Antiqua"/>
          <w:color w:val="000000"/>
        </w:rPr>
        <w:t>caspofungin</w:t>
      </w:r>
      <w:proofErr w:type="spellEnd"/>
      <w:r>
        <w:rPr>
          <w:rFonts w:ascii="Book Antiqua" w:eastAsia="Book Antiqua" w:hAnsi="Book Antiqua" w:cs="Book Antiqua"/>
          <w:color w:val="000000"/>
        </w:rPr>
        <w:t xml:space="preserve"> was related to decrease in breakthrough IFIs and also led to a lower rate of invasive aspergillosis</w:t>
      </w:r>
      <w:r>
        <w:rPr>
          <w:rFonts w:ascii="Book Antiqua" w:eastAsia="Book Antiqua" w:hAnsi="Book Antiqua" w:cs="Book Antiqua"/>
          <w:color w:val="000000"/>
          <w:szCs w:val="30"/>
          <w:vertAlign w:val="superscript"/>
        </w:rPr>
        <w:t>[</w:t>
      </w:r>
      <w:hyperlink w:anchor="_ENREF_28" w:tooltip="Fortun, 2016 #20" w:history="1">
        <w:r>
          <w:rPr>
            <w:rFonts w:ascii="Book Antiqua" w:eastAsia="Book Antiqua" w:hAnsi="Book Antiqua" w:cs="Book Antiqua"/>
            <w:color w:val="000000"/>
            <w:u w:val="single" w:color="0000EE"/>
            <w:vertAlign w:val="superscript"/>
          </w:rPr>
          <w:t>28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61EE77F" w14:textId="77777777" w:rsidR="00A77B3E" w:rsidRDefault="00C70ACF" w:rsidP="003600A0">
      <w:pPr>
        <w:spacing w:line="360" w:lineRule="auto"/>
        <w:ind w:firstLineChars="100" w:firstLine="240"/>
        <w:jc w:val="both"/>
      </w:pPr>
      <w:r>
        <w:rPr>
          <w:rFonts w:ascii="Book Antiqua" w:eastAsia="Book Antiqua" w:hAnsi="Book Antiqua" w:cs="Book Antiqua"/>
          <w:color w:val="000000"/>
        </w:rPr>
        <w:t>Echinocandins should be considered as prophylactic agents, where appropriate, especially in areas of increased prevalence of drug-resistant non-</w:t>
      </w:r>
      <w:r w:rsidRPr="00EF22BC">
        <w:rPr>
          <w:rFonts w:ascii="Book Antiqua" w:eastAsia="Book Antiqua" w:hAnsi="Book Antiqua" w:cs="Book Antiqua"/>
          <w:i/>
          <w:color w:val="000000"/>
        </w:rPr>
        <w:t>Albicans Candida</w:t>
      </w:r>
      <w:r>
        <w:rPr>
          <w:rFonts w:ascii="Book Antiqua" w:eastAsia="Book Antiqua" w:hAnsi="Book Antiqua" w:cs="Book Antiqua"/>
          <w:color w:val="000000"/>
        </w:rPr>
        <w:t xml:space="preserve">. Unfortunately, these too come with a higher price tag compared to fluconazole which can affect their use, especially in non-affluent countries. </w:t>
      </w:r>
    </w:p>
    <w:p w14:paraId="5AA3D3DE" w14:textId="77777777" w:rsidR="00A77B3E" w:rsidRPr="00EF22BC" w:rsidRDefault="00C70ACF" w:rsidP="003600A0">
      <w:pPr>
        <w:spacing w:line="360" w:lineRule="auto"/>
        <w:ind w:firstLineChars="100" w:firstLine="240"/>
        <w:jc w:val="both"/>
        <w:rPr>
          <w:lang w:eastAsia="zh-CN"/>
        </w:rPr>
      </w:pPr>
      <w:r>
        <w:rPr>
          <w:rFonts w:ascii="Book Antiqua" w:eastAsia="Book Antiqua" w:hAnsi="Book Antiqua" w:cs="Book Antiqua"/>
          <w:color w:val="000000"/>
        </w:rPr>
        <w:t xml:space="preserve">According to the Infectious Disease Society of America guidelines, patients who meet 2 or more of the following risk factors to be considered for prophylaxis: creatinine more than 2 mg/dL, need for re-transplantation, </w:t>
      </w:r>
      <w:proofErr w:type="spellStart"/>
      <w:r>
        <w:rPr>
          <w:rFonts w:ascii="Book Antiqua" w:eastAsia="Book Antiqua" w:hAnsi="Book Antiqua" w:cs="Book Antiqua"/>
          <w:color w:val="000000"/>
        </w:rPr>
        <w:t>choledochojejunostomy</w:t>
      </w:r>
      <w:proofErr w:type="spellEnd"/>
      <w:r>
        <w:rPr>
          <w:rFonts w:ascii="Book Antiqua" w:eastAsia="Book Antiqua" w:hAnsi="Book Antiqua" w:cs="Book Antiqua"/>
          <w:color w:val="000000"/>
        </w:rPr>
        <w:t>, more than 11 h of operative time, need to transfuse with ≥</w:t>
      </w:r>
      <w:r w:rsidR="00EF22BC">
        <w:rPr>
          <w:rFonts w:ascii="Book Antiqua" w:hAnsi="Book Antiqua" w:cs="Book Antiqua" w:hint="eastAsia"/>
          <w:color w:val="000000"/>
          <w:lang w:eastAsia="zh-CN"/>
        </w:rPr>
        <w:t xml:space="preserve"> </w:t>
      </w:r>
      <w:r>
        <w:rPr>
          <w:rFonts w:ascii="Book Antiqua" w:eastAsia="Book Antiqua" w:hAnsi="Book Antiqua" w:cs="Book Antiqua"/>
          <w:color w:val="000000"/>
        </w:rPr>
        <w:t>40 units of blood products, evidence of fungal coloniz</w:t>
      </w:r>
      <w:r w:rsidR="00EF22BC">
        <w:rPr>
          <w:rFonts w:ascii="Book Antiqua" w:eastAsia="Book Antiqua" w:hAnsi="Book Antiqua" w:cs="Book Antiqua"/>
          <w:color w:val="000000"/>
        </w:rPr>
        <w:t>ation in immediate pre and post</w:t>
      </w:r>
      <w:r>
        <w:rPr>
          <w:rFonts w:ascii="Book Antiqua" w:eastAsia="Book Antiqua" w:hAnsi="Book Antiqua" w:cs="Book Antiqua"/>
          <w:color w:val="000000"/>
        </w:rPr>
        <w:t>-operative days. Suggested duration</w:t>
      </w:r>
      <w:r w:rsidR="00EF22BC">
        <w:rPr>
          <w:rFonts w:ascii="Book Antiqua" w:eastAsia="Book Antiqua" w:hAnsi="Book Antiqua" w:cs="Book Antiqua"/>
          <w:color w:val="000000"/>
        </w:rPr>
        <w:t xml:space="preserve"> of antifungal use is 14-21 d</w:t>
      </w:r>
      <w:r>
        <w:rPr>
          <w:rFonts w:ascii="Book Antiqua" w:eastAsia="Book Antiqua" w:hAnsi="Book Antiqua" w:cs="Book Antiqua"/>
          <w:color w:val="000000"/>
        </w:rPr>
        <w:t>.</w:t>
      </w:r>
    </w:p>
    <w:p w14:paraId="5A03D898" w14:textId="77777777" w:rsidR="00A77B3E" w:rsidRDefault="00C70ACF" w:rsidP="00EF22BC">
      <w:pPr>
        <w:spacing w:line="360" w:lineRule="auto"/>
        <w:ind w:firstLineChars="100" w:firstLine="240"/>
        <w:jc w:val="both"/>
      </w:pPr>
      <w:r>
        <w:rPr>
          <w:rFonts w:ascii="Book Antiqua" w:eastAsia="Book Antiqua" w:hAnsi="Book Antiqua" w:cs="Book Antiqua"/>
          <w:color w:val="000000"/>
        </w:rPr>
        <w:t>However, since the current data suggest that the incidence and risk of fungal infection overall in the general liver transplantation population is low, these agents should be utilized for higher-risk patients as unguided use is associated with drug-resistant non-</w:t>
      </w:r>
      <w:r w:rsidRPr="00EF22BC">
        <w:rPr>
          <w:rFonts w:ascii="Book Antiqua" w:eastAsia="Book Antiqua" w:hAnsi="Book Antiqua" w:cs="Book Antiqua"/>
          <w:i/>
          <w:color w:val="000000"/>
        </w:rPr>
        <w:t>Albicans Candida</w:t>
      </w:r>
      <w:r>
        <w:rPr>
          <w:rFonts w:ascii="Book Antiqua" w:eastAsia="Book Antiqua" w:hAnsi="Book Antiqua" w:cs="Book Antiqua"/>
          <w:color w:val="000000"/>
        </w:rPr>
        <w:t xml:space="preserve"> infection and higher mortality in these patients</w:t>
      </w:r>
      <w:r>
        <w:rPr>
          <w:rFonts w:ascii="Book Antiqua" w:eastAsia="Book Antiqua" w:hAnsi="Book Antiqua" w:cs="Book Antiqua"/>
          <w:color w:val="000000"/>
          <w:szCs w:val="30"/>
          <w:vertAlign w:val="superscript"/>
        </w:rPr>
        <w:t>[</w:t>
      </w:r>
      <w:hyperlink w:anchor="_ENREF_23" w:tooltip="Eschenauer, 2009 #30" w:history="1">
        <w:r>
          <w:rPr>
            <w:rFonts w:ascii="Book Antiqua" w:eastAsia="Book Antiqua" w:hAnsi="Book Antiqua" w:cs="Book Antiqua"/>
            <w:color w:val="000000"/>
            <w:u w:val="single" w:color="0000EE"/>
            <w:vertAlign w:val="superscript"/>
          </w:rPr>
          <w:t>23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bookmarkEnd w:id="73"/>
    <w:bookmarkEnd w:id="74"/>
    <w:p w14:paraId="60991D1A" w14:textId="77777777" w:rsidR="00A77B3E" w:rsidRDefault="00A77B3E">
      <w:pPr>
        <w:spacing w:line="360" w:lineRule="auto"/>
        <w:jc w:val="both"/>
      </w:pPr>
    </w:p>
    <w:p w14:paraId="6CFE5F23" w14:textId="77777777" w:rsidR="00A77B3E" w:rsidRDefault="00C70ACF">
      <w:pPr>
        <w:spacing w:line="360" w:lineRule="auto"/>
        <w:jc w:val="both"/>
      </w:pPr>
      <w:r>
        <w:rPr>
          <w:rFonts w:ascii="Book Antiqua" w:eastAsia="Book Antiqua" w:hAnsi="Book Antiqua" w:cs="Book Antiqua"/>
          <w:b/>
          <w:caps/>
          <w:color w:val="000000"/>
          <w:u w:val="single"/>
        </w:rPr>
        <w:t>CONCLUSION</w:t>
      </w:r>
    </w:p>
    <w:p w14:paraId="7594A2BE" w14:textId="77777777" w:rsidR="00A77B3E" w:rsidRDefault="00C70ACF">
      <w:pPr>
        <w:spacing w:line="360" w:lineRule="auto"/>
        <w:jc w:val="both"/>
      </w:pPr>
      <w:bookmarkStart w:id="75" w:name="OLE_LINK183"/>
      <w:bookmarkStart w:id="76" w:name="OLE_LINK184"/>
      <w:r>
        <w:rPr>
          <w:rFonts w:ascii="Book Antiqua" w:eastAsia="Book Antiqua" w:hAnsi="Book Antiqua" w:cs="Book Antiqua"/>
          <w:color w:val="000000"/>
        </w:rPr>
        <w:t>Fungal infections following liver transplantation remain an influential cause of morbidity and mortality in these patients, despite the low incidence. Identification of high-risk patients based on risk factors discussed above and starting an appropriate prophylactic antifungal regimen based on epidemiology, calcineurin inhibitor use, and renal function is the first step in avoiding dealing with this evasive disease.</w:t>
      </w:r>
    </w:p>
    <w:p w14:paraId="62345BEA" w14:textId="77777777" w:rsidR="00A77B3E" w:rsidRDefault="00C70ACF" w:rsidP="00EF22BC">
      <w:pPr>
        <w:spacing w:line="360" w:lineRule="auto"/>
        <w:ind w:firstLineChars="100" w:firstLine="240"/>
        <w:jc w:val="both"/>
      </w:pPr>
      <w:r>
        <w:rPr>
          <w:rFonts w:ascii="Book Antiqua" w:eastAsia="Book Antiqua" w:hAnsi="Book Antiqua" w:cs="Book Antiqua"/>
          <w:color w:val="000000"/>
        </w:rPr>
        <w:t xml:space="preserve">Prophylactic antifungals are generally well tolerated but can lead to drug-resistant </w:t>
      </w:r>
      <w:r w:rsidRPr="00EF22BC">
        <w:rPr>
          <w:rFonts w:ascii="Book Antiqua" w:eastAsia="Book Antiqua" w:hAnsi="Book Antiqua" w:cs="Book Antiqua"/>
          <w:i/>
          <w:color w:val="000000"/>
        </w:rPr>
        <w:t>Candida</w:t>
      </w:r>
      <w:r>
        <w:rPr>
          <w:rFonts w:ascii="Book Antiqua" w:eastAsia="Book Antiqua" w:hAnsi="Book Antiqua" w:cs="Book Antiqua"/>
          <w:color w:val="000000"/>
        </w:rPr>
        <w:t xml:space="preserve"> spp., hence the importance of selecting the appropriate patient and agent. Using BDG as a negative predictive tool and having a high degree of suspicion, even if the time from transplant exceeds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can prevent diagnostic delays. </w:t>
      </w:r>
    </w:p>
    <w:p w14:paraId="0DB71AD2" w14:textId="77777777" w:rsidR="00A77B3E" w:rsidRDefault="00C70ACF" w:rsidP="00EF22BC">
      <w:pPr>
        <w:spacing w:line="360" w:lineRule="auto"/>
        <w:ind w:firstLineChars="100" w:firstLine="240"/>
        <w:jc w:val="both"/>
      </w:pPr>
      <w:r>
        <w:rPr>
          <w:rFonts w:ascii="Book Antiqua" w:eastAsia="Book Antiqua" w:hAnsi="Book Antiqua" w:cs="Book Antiqua"/>
          <w:color w:val="000000"/>
        </w:rPr>
        <w:t xml:space="preserve">Further </w:t>
      </w:r>
      <w:r w:rsidR="003F3F72" w:rsidRPr="003F3F72">
        <w:rPr>
          <w:rFonts w:ascii="Book Antiqua" w:eastAsia="Book Antiqua" w:hAnsi="Book Antiqua" w:cs="Book Antiqua"/>
          <w:color w:val="000000"/>
        </w:rPr>
        <w:t xml:space="preserve">randomized controlled trials </w:t>
      </w:r>
      <w:r>
        <w:rPr>
          <w:rFonts w:ascii="Book Antiqua" w:eastAsia="Book Antiqua" w:hAnsi="Book Antiqua" w:cs="Book Antiqua"/>
          <w:color w:val="000000"/>
        </w:rPr>
        <w:t xml:space="preserve">comparing </w:t>
      </w:r>
      <w:r w:rsidR="003F3F72">
        <w:rPr>
          <w:rFonts w:ascii="Book Antiqua" w:eastAsia="Book Antiqua" w:hAnsi="Book Antiqua" w:cs="Book Antiqua"/>
          <w:color w:val="000000"/>
        </w:rPr>
        <w:t>azoles, amphotericin, and echinocandins</w:t>
      </w:r>
      <w:r>
        <w:rPr>
          <w:rFonts w:ascii="Book Antiqua" w:eastAsia="Book Antiqua" w:hAnsi="Book Antiqua" w:cs="Book Antiqua"/>
          <w:color w:val="000000"/>
        </w:rPr>
        <w:t xml:space="preserve"> are needed to develop an updated standard of care. </w:t>
      </w:r>
    </w:p>
    <w:bookmarkEnd w:id="75"/>
    <w:bookmarkEnd w:id="76"/>
    <w:p w14:paraId="448C929A" w14:textId="77777777" w:rsidR="00A77B3E" w:rsidRDefault="00A77B3E">
      <w:pPr>
        <w:spacing w:line="360" w:lineRule="auto"/>
        <w:jc w:val="both"/>
      </w:pPr>
    </w:p>
    <w:p w14:paraId="5FE0ED25" w14:textId="77777777" w:rsidR="00A77B3E" w:rsidRPr="008268E8" w:rsidRDefault="00C70ACF" w:rsidP="008268E8">
      <w:pPr>
        <w:adjustRightInd w:val="0"/>
        <w:snapToGrid w:val="0"/>
        <w:spacing w:line="360" w:lineRule="auto"/>
        <w:jc w:val="both"/>
        <w:rPr>
          <w:rFonts w:ascii="Book Antiqua" w:hAnsi="Book Antiqua"/>
        </w:rPr>
      </w:pPr>
      <w:r w:rsidRPr="008268E8">
        <w:rPr>
          <w:rFonts w:ascii="Book Antiqua" w:eastAsia="Book Antiqua" w:hAnsi="Book Antiqua" w:cs="Book Antiqua"/>
          <w:b/>
        </w:rPr>
        <w:t>REFERENCES</w:t>
      </w:r>
    </w:p>
    <w:p w14:paraId="52F67E0E"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bookmarkStart w:id="77" w:name="OLE_LINK185"/>
      <w:bookmarkStart w:id="78" w:name="OLE_LINK186"/>
      <w:r w:rsidRPr="008268E8">
        <w:rPr>
          <w:rFonts w:ascii="Book Antiqua" w:hAnsi="Book Antiqua"/>
        </w:rPr>
        <w:t>1 </w:t>
      </w:r>
      <w:r w:rsidRPr="008268E8">
        <w:rPr>
          <w:rFonts w:ascii="Book Antiqua" w:hAnsi="Book Antiqua"/>
          <w:b/>
          <w:bCs/>
        </w:rPr>
        <w:t>Liu X</w:t>
      </w:r>
      <w:r w:rsidRPr="008268E8">
        <w:rPr>
          <w:rFonts w:ascii="Book Antiqua" w:hAnsi="Book Antiqua"/>
        </w:rPr>
        <w:t xml:space="preserve">, Ling Z, Li L, </w:t>
      </w:r>
      <w:proofErr w:type="spellStart"/>
      <w:r w:rsidRPr="008268E8">
        <w:rPr>
          <w:rFonts w:ascii="Book Antiqua" w:hAnsi="Book Antiqua"/>
        </w:rPr>
        <w:t>Ruan</w:t>
      </w:r>
      <w:proofErr w:type="spellEnd"/>
      <w:r w:rsidRPr="008268E8">
        <w:rPr>
          <w:rFonts w:ascii="Book Antiqua" w:hAnsi="Book Antiqua"/>
        </w:rPr>
        <w:t xml:space="preserve"> B. Invasive fungal infections in liver transplantation. </w:t>
      </w:r>
      <w:r w:rsidRPr="008268E8">
        <w:rPr>
          <w:rFonts w:ascii="Book Antiqua" w:hAnsi="Book Antiqua"/>
          <w:i/>
          <w:iCs/>
        </w:rPr>
        <w:t>Int J Infect Dis</w:t>
      </w:r>
      <w:r w:rsidRPr="008268E8">
        <w:rPr>
          <w:rFonts w:ascii="Book Antiqua" w:hAnsi="Book Antiqua"/>
        </w:rPr>
        <w:t> 2011; </w:t>
      </w:r>
      <w:r w:rsidRPr="008268E8">
        <w:rPr>
          <w:rFonts w:ascii="Book Antiqua" w:hAnsi="Book Antiqua"/>
          <w:b/>
          <w:bCs/>
        </w:rPr>
        <w:t>15</w:t>
      </w:r>
      <w:r w:rsidRPr="008268E8">
        <w:rPr>
          <w:rFonts w:ascii="Book Antiqua" w:hAnsi="Book Antiqua"/>
        </w:rPr>
        <w:t>: e298-e304 [PMID: 21345708 DOI: 10.1016/j.ijid.2011.01.005]</w:t>
      </w:r>
    </w:p>
    <w:p w14:paraId="554EC237"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2 </w:t>
      </w:r>
      <w:proofErr w:type="spellStart"/>
      <w:r w:rsidRPr="008268E8">
        <w:rPr>
          <w:rFonts w:ascii="Book Antiqua" w:hAnsi="Book Antiqua"/>
          <w:b/>
          <w:bCs/>
        </w:rPr>
        <w:t>Toniutto</w:t>
      </w:r>
      <w:proofErr w:type="spellEnd"/>
      <w:r w:rsidRPr="008268E8">
        <w:rPr>
          <w:rFonts w:ascii="Book Antiqua" w:hAnsi="Book Antiqua"/>
          <w:b/>
          <w:bCs/>
        </w:rPr>
        <w:t xml:space="preserve"> P</w:t>
      </w:r>
      <w:r w:rsidRPr="008268E8">
        <w:rPr>
          <w:rFonts w:ascii="Book Antiqua" w:hAnsi="Book Antiqua"/>
        </w:rPr>
        <w:t xml:space="preserve">, </w:t>
      </w:r>
      <w:proofErr w:type="spellStart"/>
      <w:r w:rsidRPr="008268E8">
        <w:rPr>
          <w:rFonts w:ascii="Book Antiqua" w:hAnsi="Book Antiqua"/>
        </w:rPr>
        <w:t>Zanetto</w:t>
      </w:r>
      <w:proofErr w:type="spellEnd"/>
      <w:r w:rsidRPr="008268E8">
        <w:rPr>
          <w:rFonts w:ascii="Book Antiqua" w:hAnsi="Book Antiqua"/>
        </w:rPr>
        <w:t xml:space="preserve"> A, Ferrarese A, Burra P. Current challenges and future directions for liver transplantation. </w:t>
      </w:r>
      <w:r w:rsidRPr="008268E8">
        <w:rPr>
          <w:rFonts w:ascii="Book Antiqua" w:hAnsi="Book Antiqua"/>
          <w:i/>
          <w:iCs/>
        </w:rPr>
        <w:t>Liver Int</w:t>
      </w:r>
      <w:r w:rsidRPr="008268E8">
        <w:rPr>
          <w:rFonts w:ascii="Book Antiqua" w:hAnsi="Book Antiqua"/>
        </w:rPr>
        <w:t> 2017; </w:t>
      </w:r>
      <w:r w:rsidRPr="008268E8">
        <w:rPr>
          <w:rFonts w:ascii="Book Antiqua" w:hAnsi="Book Antiqua"/>
          <w:b/>
          <w:bCs/>
        </w:rPr>
        <w:t>37</w:t>
      </w:r>
      <w:r w:rsidRPr="008268E8">
        <w:rPr>
          <w:rFonts w:ascii="Book Antiqua" w:hAnsi="Book Antiqua"/>
        </w:rPr>
        <w:t>: 317-327 [PMID: 27634369 DOI: 10.1111/liv.13255]</w:t>
      </w:r>
    </w:p>
    <w:p w14:paraId="497D9DBC"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3 </w:t>
      </w:r>
      <w:r w:rsidRPr="008268E8">
        <w:rPr>
          <w:rFonts w:ascii="Book Antiqua" w:hAnsi="Book Antiqua"/>
          <w:b/>
          <w:bCs/>
        </w:rPr>
        <w:t xml:space="preserve">De </w:t>
      </w:r>
      <w:proofErr w:type="spellStart"/>
      <w:r w:rsidRPr="008268E8">
        <w:rPr>
          <w:rFonts w:ascii="Book Antiqua" w:hAnsi="Book Antiqua"/>
          <w:b/>
          <w:bCs/>
        </w:rPr>
        <w:t>Pauw</w:t>
      </w:r>
      <w:proofErr w:type="spellEnd"/>
      <w:r w:rsidRPr="008268E8">
        <w:rPr>
          <w:rFonts w:ascii="Book Antiqua" w:hAnsi="Book Antiqua"/>
          <w:b/>
          <w:bCs/>
        </w:rPr>
        <w:t xml:space="preserve"> B</w:t>
      </w:r>
      <w:r w:rsidRPr="008268E8">
        <w:rPr>
          <w:rFonts w:ascii="Book Antiqua" w:hAnsi="Book Antiqua"/>
        </w:rPr>
        <w:t xml:space="preserve">, Walsh TJ, Donnelly JP, Stevens DA, Edwards JE, Calandra T, Pappas PG, </w:t>
      </w:r>
      <w:proofErr w:type="spellStart"/>
      <w:r w:rsidRPr="008268E8">
        <w:rPr>
          <w:rFonts w:ascii="Book Antiqua" w:hAnsi="Book Antiqua"/>
        </w:rPr>
        <w:t>Maertens</w:t>
      </w:r>
      <w:proofErr w:type="spellEnd"/>
      <w:r w:rsidRPr="008268E8">
        <w:rPr>
          <w:rFonts w:ascii="Book Antiqua" w:hAnsi="Book Antiqua"/>
        </w:rPr>
        <w:t xml:space="preserve"> J, </w:t>
      </w:r>
      <w:proofErr w:type="spellStart"/>
      <w:r w:rsidRPr="008268E8">
        <w:rPr>
          <w:rFonts w:ascii="Book Antiqua" w:hAnsi="Book Antiqua"/>
        </w:rPr>
        <w:t>Lortholary</w:t>
      </w:r>
      <w:proofErr w:type="spellEnd"/>
      <w:r w:rsidRPr="008268E8">
        <w:rPr>
          <w:rFonts w:ascii="Book Antiqua" w:hAnsi="Book Antiqua"/>
        </w:rPr>
        <w:t xml:space="preserve"> O, Kauffman CA, Denning DW, Patterson TF, </w:t>
      </w:r>
      <w:proofErr w:type="spellStart"/>
      <w:r w:rsidRPr="008268E8">
        <w:rPr>
          <w:rFonts w:ascii="Book Antiqua" w:hAnsi="Book Antiqua"/>
        </w:rPr>
        <w:t>Maschmeyer</w:t>
      </w:r>
      <w:proofErr w:type="spellEnd"/>
      <w:r w:rsidRPr="008268E8">
        <w:rPr>
          <w:rFonts w:ascii="Book Antiqua" w:hAnsi="Book Antiqua"/>
        </w:rPr>
        <w:t xml:space="preserve"> G, </w:t>
      </w:r>
      <w:proofErr w:type="spellStart"/>
      <w:r w:rsidRPr="008268E8">
        <w:rPr>
          <w:rFonts w:ascii="Book Antiqua" w:hAnsi="Book Antiqua"/>
        </w:rPr>
        <w:t>Bille</w:t>
      </w:r>
      <w:proofErr w:type="spellEnd"/>
      <w:r w:rsidRPr="008268E8">
        <w:rPr>
          <w:rFonts w:ascii="Book Antiqua" w:hAnsi="Book Antiqua"/>
        </w:rPr>
        <w:t xml:space="preserve"> J, </w:t>
      </w:r>
      <w:proofErr w:type="spellStart"/>
      <w:r w:rsidRPr="008268E8">
        <w:rPr>
          <w:rFonts w:ascii="Book Antiqua" w:hAnsi="Book Antiqua"/>
        </w:rPr>
        <w:t>Dismukes</w:t>
      </w:r>
      <w:proofErr w:type="spellEnd"/>
      <w:r w:rsidRPr="008268E8">
        <w:rPr>
          <w:rFonts w:ascii="Book Antiqua" w:hAnsi="Book Antiqua"/>
        </w:rPr>
        <w:t xml:space="preserve"> WE, </w:t>
      </w:r>
      <w:proofErr w:type="spellStart"/>
      <w:r w:rsidRPr="008268E8">
        <w:rPr>
          <w:rFonts w:ascii="Book Antiqua" w:hAnsi="Book Antiqua"/>
        </w:rPr>
        <w:t>Herbrecht</w:t>
      </w:r>
      <w:proofErr w:type="spellEnd"/>
      <w:r w:rsidRPr="008268E8">
        <w:rPr>
          <w:rFonts w:ascii="Book Antiqua" w:hAnsi="Book Antiqua"/>
        </w:rPr>
        <w:t xml:space="preserve"> R, Hope WW, </w:t>
      </w:r>
      <w:proofErr w:type="spellStart"/>
      <w:r w:rsidRPr="008268E8">
        <w:rPr>
          <w:rFonts w:ascii="Book Antiqua" w:hAnsi="Book Antiqua"/>
        </w:rPr>
        <w:t>Kibbler</w:t>
      </w:r>
      <w:proofErr w:type="spellEnd"/>
      <w:r w:rsidRPr="008268E8">
        <w:rPr>
          <w:rFonts w:ascii="Book Antiqua" w:hAnsi="Book Antiqua"/>
        </w:rPr>
        <w:t xml:space="preserve"> CC, Kullberg BJ, Marr KA, Muñoz P, Odds FC, Perfect JR, Restrepo A, </w:t>
      </w:r>
      <w:proofErr w:type="spellStart"/>
      <w:r w:rsidRPr="008268E8">
        <w:rPr>
          <w:rFonts w:ascii="Book Antiqua" w:hAnsi="Book Antiqua"/>
        </w:rPr>
        <w:t>Ruhnke</w:t>
      </w:r>
      <w:proofErr w:type="spellEnd"/>
      <w:r w:rsidRPr="008268E8">
        <w:rPr>
          <w:rFonts w:ascii="Book Antiqua" w:hAnsi="Book Antiqua"/>
        </w:rPr>
        <w:t xml:space="preserve"> M, Segal BH, Sobel JD, Sorrell TC, </w:t>
      </w:r>
      <w:proofErr w:type="spellStart"/>
      <w:r w:rsidRPr="008268E8">
        <w:rPr>
          <w:rFonts w:ascii="Book Antiqua" w:hAnsi="Book Antiqua"/>
        </w:rPr>
        <w:t>Viscoli</w:t>
      </w:r>
      <w:proofErr w:type="spellEnd"/>
      <w:r w:rsidRPr="008268E8">
        <w:rPr>
          <w:rFonts w:ascii="Book Antiqua" w:hAnsi="Book Antiqua"/>
        </w:rPr>
        <w:t xml:space="preserve"> C, Wingard JR, </w:t>
      </w:r>
      <w:proofErr w:type="spellStart"/>
      <w:r w:rsidRPr="008268E8">
        <w:rPr>
          <w:rFonts w:ascii="Book Antiqua" w:hAnsi="Book Antiqua"/>
        </w:rPr>
        <w:t>Zaoutis</w:t>
      </w:r>
      <w:proofErr w:type="spellEnd"/>
      <w:r w:rsidRPr="008268E8">
        <w:rPr>
          <w:rFonts w:ascii="Book Antiqua" w:hAnsi="Book Antiqua"/>
        </w:rPr>
        <w:t xml:space="preserve"> T, Bennett JE; European Organization for Research and Treatment of Cancer/Invasive Fungal Infections Cooperative Group; National Institute of Allergy and Infectious Diseases Mycoses Study Group (EORTC/MSG) Consensus Group. Revised definitions of invasive fungal disease from the European Organization for Research and Treatment of Cancer/Invasive Fungal Infections Cooperative Group and the National Institute of Allergy and Infectious Diseases Mycoses Study Group (EORTC/MSG) Consensus Group. </w:t>
      </w:r>
      <w:r w:rsidRPr="008268E8">
        <w:rPr>
          <w:rFonts w:ascii="Book Antiqua" w:hAnsi="Book Antiqua"/>
          <w:i/>
          <w:iCs/>
        </w:rPr>
        <w:t>Clin Infect Dis</w:t>
      </w:r>
      <w:r w:rsidRPr="008268E8">
        <w:rPr>
          <w:rFonts w:ascii="Book Antiqua" w:hAnsi="Book Antiqua"/>
        </w:rPr>
        <w:t> 2008; </w:t>
      </w:r>
      <w:r w:rsidRPr="008268E8">
        <w:rPr>
          <w:rFonts w:ascii="Book Antiqua" w:hAnsi="Book Antiqua"/>
          <w:b/>
          <w:bCs/>
        </w:rPr>
        <w:t>46</w:t>
      </w:r>
      <w:r w:rsidRPr="008268E8">
        <w:rPr>
          <w:rFonts w:ascii="Book Antiqua" w:hAnsi="Book Antiqua"/>
        </w:rPr>
        <w:t>: 1813-1821 [PMID: 18462102 DOI: 10.1086/588660]</w:t>
      </w:r>
    </w:p>
    <w:p w14:paraId="73190265"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4 </w:t>
      </w:r>
      <w:proofErr w:type="spellStart"/>
      <w:r w:rsidRPr="008268E8">
        <w:rPr>
          <w:rFonts w:ascii="Book Antiqua" w:hAnsi="Book Antiqua"/>
          <w:b/>
          <w:bCs/>
        </w:rPr>
        <w:t>Huprikar</w:t>
      </w:r>
      <w:proofErr w:type="spellEnd"/>
      <w:r w:rsidRPr="008268E8">
        <w:rPr>
          <w:rFonts w:ascii="Book Antiqua" w:hAnsi="Book Antiqua"/>
          <w:b/>
          <w:bCs/>
        </w:rPr>
        <w:t xml:space="preserve"> S</w:t>
      </w:r>
      <w:r w:rsidRPr="008268E8">
        <w:rPr>
          <w:rFonts w:ascii="Book Antiqua" w:hAnsi="Book Antiqua"/>
        </w:rPr>
        <w:t>. Reply: Effect of prophylaxis on fungal infection and costs for high-risk liver transplant recipients. </w:t>
      </w:r>
      <w:r w:rsidRPr="008268E8">
        <w:rPr>
          <w:rFonts w:ascii="Book Antiqua" w:hAnsi="Book Antiqua"/>
          <w:i/>
          <w:iCs/>
        </w:rPr>
        <w:t xml:space="preserve">Liver </w:t>
      </w:r>
      <w:proofErr w:type="spellStart"/>
      <w:r w:rsidRPr="008268E8">
        <w:rPr>
          <w:rFonts w:ascii="Book Antiqua" w:hAnsi="Book Antiqua"/>
          <w:i/>
          <w:iCs/>
        </w:rPr>
        <w:t>Transpl</w:t>
      </w:r>
      <w:proofErr w:type="spellEnd"/>
      <w:r w:rsidRPr="008268E8">
        <w:rPr>
          <w:rFonts w:ascii="Book Antiqua" w:hAnsi="Book Antiqua"/>
        </w:rPr>
        <w:t> 2008; </w:t>
      </w:r>
      <w:r w:rsidRPr="008268E8">
        <w:rPr>
          <w:rFonts w:ascii="Book Antiqua" w:hAnsi="Book Antiqua"/>
          <w:b/>
          <w:bCs/>
        </w:rPr>
        <w:t>14</w:t>
      </w:r>
      <w:r w:rsidRPr="008268E8">
        <w:rPr>
          <w:rFonts w:ascii="Book Antiqua" w:hAnsi="Book Antiqua"/>
        </w:rPr>
        <w:t>: 709 [PMID: 18433053 DOI: 10.1002/lt.21458]</w:t>
      </w:r>
    </w:p>
    <w:p w14:paraId="217DD960"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5 </w:t>
      </w:r>
      <w:r w:rsidRPr="008268E8">
        <w:rPr>
          <w:rFonts w:ascii="Book Antiqua" w:hAnsi="Book Antiqua"/>
          <w:b/>
          <w:bCs/>
        </w:rPr>
        <w:t>Fung JJ</w:t>
      </w:r>
      <w:r w:rsidRPr="008268E8">
        <w:rPr>
          <w:rFonts w:ascii="Book Antiqua" w:hAnsi="Book Antiqua"/>
        </w:rPr>
        <w:t>. Fungal infection in liver transplantation. </w:t>
      </w:r>
      <w:proofErr w:type="spellStart"/>
      <w:r w:rsidRPr="008268E8">
        <w:rPr>
          <w:rFonts w:ascii="Book Antiqua" w:hAnsi="Book Antiqua"/>
          <w:i/>
          <w:iCs/>
        </w:rPr>
        <w:t>Transpl</w:t>
      </w:r>
      <w:proofErr w:type="spellEnd"/>
      <w:r w:rsidRPr="008268E8">
        <w:rPr>
          <w:rFonts w:ascii="Book Antiqua" w:hAnsi="Book Antiqua"/>
          <w:i/>
          <w:iCs/>
        </w:rPr>
        <w:t xml:space="preserve"> Infect Dis</w:t>
      </w:r>
      <w:r w:rsidRPr="008268E8">
        <w:rPr>
          <w:rFonts w:ascii="Book Antiqua" w:hAnsi="Book Antiqua"/>
        </w:rPr>
        <w:t> 2002; </w:t>
      </w:r>
      <w:r w:rsidRPr="008268E8">
        <w:rPr>
          <w:rFonts w:ascii="Book Antiqua" w:hAnsi="Book Antiqua"/>
          <w:b/>
          <w:bCs/>
        </w:rPr>
        <w:t>4 Suppl 3</w:t>
      </w:r>
      <w:r w:rsidRPr="008268E8">
        <w:rPr>
          <w:rFonts w:ascii="Book Antiqua" w:hAnsi="Book Antiqua"/>
        </w:rPr>
        <w:t>: 18-23 [PMID: 12486788 DOI: 10.1034/j.1399-3062.4.s3.3.x]</w:t>
      </w:r>
    </w:p>
    <w:p w14:paraId="7408F4F0"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6 </w:t>
      </w:r>
      <w:r w:rsidRPr="008268E8">
        <w:rPr>
          <w:rFonts w:ascii="Book Antiqua" w:hAnsi="Book Antiqua"/>
          <w:b/>
          <w:bCs/>
        </w:rPr>
        <w:t>Pappas PG</w:t>
      </w:r>
      <w:r w:rsidRPr="008268E8">
        <w:rPr>
          <w:rFonts w:ascii="Book Antiqua" w:hAnsi="Book Antiqua"/>
        </w:rPr>
        <w:t xml:space="preserve">, Alexander BD, Andes DR, Hadley S, Kauffman CA, </w:t>
      </w:r>
      <w:proofErr w:type="spellStart"/>
      <w:r w:rsidRPr="008268E8">
        <w:rPr>
          <w:rFonts w:ascii="Book Antiqua" w:hAnsi="Book Antiqua"/>
        </w:rPr>
        <w:t>Freifeld</w:t>
      </w:r>
      <w:proofErr w:type="spellEnd"/>
      <w:r w:rsidRPr="008268E8">
        <w:rPr>
          <w:rFonts w:ascii="Book Antiqua" w:hAnsi="Book Antiqua"/>
        </w:rPr>
        <w:t xml:space="preserve"> A, </w:t>
      </w:r>
      <w:proofErr w:type="spellStart"/>
      <w:r w:rsidRPr="008268E8">
        <w:rPr>
          <w:rFonts w:ascii="Book Antiqua" w:hAnsi="Book Antiqua"/>
        </w:rPr>
        <w:t>Anaissie</w:t>
      </w:r>
      <w:proofErr w:type="spellEnd"/>
      <w:r w:rsidRPr="008268E8">
        <w:rPr>
          <w:rFonts w:ascii="Book Antiqua" w:hAnsi="Book Antiqua"/>
        </w:rPr>
        <w:t xml:space="preserve"> EJ, Brumble LM, </w:t>
      </w:r>
      <w:proofErr w:type="spellStart"/>
      <w:r w:rsidRPr="008268E8">
        <w:rPr>
          <w:rFonts w:ascii="Book Antiqua" w:hAnsi="Book Antiqua"/>
        </w:rPr>
        <w:t>Herwaldt</w:t>
      </w:r>
      <w:proofErr w:type="spellEnd"/>
      <w:r w:rsidRPr="008268E8">
        <w:rPr>
          <w:rFonts w:ascii="Book Antiqua" w:hAnsi="Book Antiqua"/>
        </w:rPr>
        <w:t xml:space="preserve"> L, Ito J, </w:t>
      </w:r>
      <w:proofErr w:type="spellStart"/>
      <w:r w:rsidRPr="008268E8">
        <w:rPr>
          <w:rFonts w:ascii="Book Antiqua" w:hAnsi="Book Antiqua"/>
        </w:rPr>
        <w:t>Kontoyiannis</w:t>
      </w:r>
      <w:proofErr w:type="spellEnd"/>
      <w:r w:rsidRPr="008268E8">
        <w:rPr>
          <w:rFonts w:ascii="Book Antiqua" w:hAnsi="Book Antiqua"/>
        </w:rPr>
        <w:t xml:space="preserve"> DP, Lyon GM, Marr KA, Morrison VA, Park BJ, Patterson TF, Perl TM, Oster RA, Schuster MG, Walker R, Walsh TJ, </w:t>
      </w:r>
      <w:proofErr w:type="spellStart"/>
      <w:r w:rsidRPr="008268E8">
        <w:rPr>
          <w:rFonts w:ascii="Book Antiqua" w:hAnsi="Book Antiqua"/>
        </w:rPr>
        <w:t>Wannemuehler</w:t>
      </w:r>
      <w:proofErr w:type="spellEnd"/>
      <w:r w:rsidRPr="008268E8">
        <w:rPr>
          <w:rFonts w:ascii="Book Antiqua" w:hAnsi="Book Antiqua"/>
        </w:rPr>
        <w:t xml:space="preserve"> KA, Chiller TM. Invasive fungal infections among organ transplant recipients: results of the Transplant-Associated Infection Surveillance Network (TRANSNET). </w:t>
      </w:r>
      <w:r w:rsidRPr="008268E8">
        <w:rPr>
          <w:rFonts w:ascii="Book Antiqua" w:hAnsi="Book Antiqua"/>
          <w:i/>
          <w:iCs/>
        </w:rPr>
        <w:t>Clin Infect Dis</w:t>
      </w:r>
      <w:r w:rsidRPr="008268E8">
        <w:rPr>
          <w:rFonts w:ascii="Book Antiqua" w:hAnsi="Book Antiqua"/>
        </w:rPr>
        <w:t> 2010; </w:t>
      </w:r>
      <w:r w:rsidRPr="008268E8">
        <w:rPr>
          <w:rFonts w:ascii="Book Antiqua" w:hAnsi="Book Antiqua"/>
          <w:b/>
          <w:bCs/>
        </w:rPr>
        <w:t>50</w:t>
      </w:r>
      <w:r w:rsidRPr="008268E8">
        <w:rPr>
          <w:rFonts w:ascii="Book Antiqua" w:hAnsi="Book Antiqua"/>
        </w:rPr>
        <w:t>: 1101-1111 [PMID: 20218876 DOI: 10.1086/651262]</w:t>
      </w:r>
    </w:p>
    <w:p w14:paraId="16A99CD1"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7 </w:t>
      </w:r>
      <w:r w:rsidRPr="008268E8">
        <w:rPr>
          <w:rFonts w:ascii="Book Antiqua" w:hAnsi="Book Antiqua"/>
          <w:b/>
          <w:bCs/>
        </w:rPr>
        <w:t>Hosseini-Moghaddam SM</w:t>
      </w:r>
      <w:r w:rsidRPr="008268E8">
        <w:rPr>
          <w:rFonts w:ascii="Book Antiqua" w:hAnsi="Book Antiqua"/>
        </w:rPr>
        <w:t xml:space="preserve">, </w:t>
      </w:r>
      <w:proofErr w:type="spellStart"/>
      <w:r w:rsidRPr="008268E8">
        <w:rPr>
          <w:rFonts w:ascii="Book Antiqua" w:hAnsi="Book Antiqua"/>
        </w:rPr>
        <w:t>Ouédraogo</w:t>
      </w:r>
      <w:proofErr w:type="spellEnd"/>
      <w:r w:rsidRPr="008268E8">
        <w:rPr>
          <w:rFonts w:ascii="Book Antiqua" w:hAnsi="Book Antiqua"/>
        </w:rPr>
        <w:t xml:space="preserve"> A, Naylor KL, Bota SE, Husain S, Nash DM, Paterson JM. Incidence and outcomes of invasive fungal infection among solid organ transplant recipients: A population-based cohort study. </w:t>
      </w:r>
      <w:proofErr w:type="spellStart"/>
      <w:r w:rsidRPr="008268E8">
        <w:rPr>
          <w:rFonts w:ascii="Book Antiqua" w:hAnsi="Book Antiqua"/>
          <w:i/>
          <w:iCs/>
        </w:rPr>
        <w:t>Transpl</w:t>
      </w:r>
      <w:proofErr w:type="spellEnd"/>
      <w:r w:rsidRPr="008268E8">
        <w:rPr>
          <w:rFonts w:ascii="Book Antiqua" w:hAnsi="Book Antiqua"/>
          <w:i/>
          <w:iCs/>
        </w:rPr>
        <w:t xml:space="preserve"> Infect Dis</w:t>
      </w:r>
      <w:r w:rsidRPr="008268E8">
        <w:rPr>
          <w:rFonts w:ascii="Book Antiqua" w:hAnsi="Book Antiqua"/>
        </w:rPr>
        <w:t> 2020; </w:t>
      </w:r>
      <w:r w:rsidRPr="008268E8">
        <w:rPr>
          <w:rFonts w:ascii="Book Antiqua" w:hAnsi="Book Antiqua"/>
          <w:b/>
          <w:bCs/>
        </w:rPr>
        <w:t>22</w:t>
      </w:r>
      <w:r w:rsidRPr="008268E8">
        <w:rPr>
          <w:rFonts w:ascii="Book Antiqua" w:hAnsi="Book Antiqua"/>
        </w:rPr>
        <w:t>: e13250 [PMID: 31981389 DOI: 10.1111/tid.13250]</w:t>
      </w:r>
    </w:p>
    <w:p w14:paraId="03F1BAB2"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8 </w:t>
      </w:r>
      <w:r w:rsidRPr="008268E8">
        <w:rPr>
          <w:rFonts w:ascii="Book Antiqua" w:hAnsi="Book Antiqua"/>
          <w:b/>
          <w:bCs/>
        </w:rPr>
        <w:t>Andes DR</w:t>
      </w:r>
      <w:r w:rsidRPr="008268E8">
        <w:rPr>
          <w:rFonts w:ascii="Book Antiqua" w:hAnsi="Book Antiqua"/>
        </w:rPr>
        <w:t xml:space="preserve">, Safdar N, </w:t>
      </w:r>
      <w:proofErr w:type="spellStart"/>
      <w:r w:rsidRPr="008268E8">
        <w:rPr>
          <w:rFonts w:ascii="Book Antiqua" w:hAnsi="Book Antiqua"/>
        </w:rPr>
        <w:t>Baddley</w:t>
      </w:r>
      <w:proofErr w:type="spellEnd"/>
      <w:r w:rsidRPr="008268E8">
        <w:rPr>
          <w:rFonts w:ascii="Book Antiqua" w:hAnsi="Book Antiqua"/>
        </w:rPr>
        <w:t xml:space="preserve"> JW, Alexander B, Brumble L, </w:t>
      </w:r>
      <w:proofErr w:type="spellStart"/>
      <w:r w:rsidRPr="008268E8">
        <w:rPr>
          <w:rFonts w:ascii="Book Antiqua" w:hAnsi="Book Antiqua"/>
        </w:rPr>
        <w:t>Freifeld</w:t>
      </w:r>
      <w:proofErr w:type="spellEnd"/>
      <w:r w:rsidRPr="008268E8">
        <w:rPr>
          <w:rFonts w:ascii="Book Antiqua" w:hAnsi="Book Antiqua"/>
        </w:rPr>
        <w:t xml:space="preserve"> A, Hadley S, </w:t>
      </w:r>
      <w:proofErr w:type="spellStart"/>
      <w:r w:rsidRPr="008268E8">
        <w:rPr>
          <w:rFonts w:ascii="Book Antiqua" w:hAnsi="Book Antiqua"/>
        </w:rPr>
        <w:t>Herwaldt</w:t>
      </w:r>
      <w:proofErr w:type="spellEnd"/>
      <w:r w:rsidRPr="008268E8">
        <w:rPr>
          <w:rFonts w:ascii="Book Antiqua" w:hAnsi="Book Antiqua"/>
        </w:rPr>
        <w:t xml:space="preserve"> L, Kauffman C, Lyon GM, Morrison V, Patterson T, Perl T, Walker R, Hess T, Chiller T, Pappas PG; TRANSNET Investigators. The epidemiology and outcomes of invasive Candida infections among organ transplant recipients in the United States: results of the Transplant-Associated Infection Surveillance Network (TRANSNET). </w:t>
      </w:r>
      <w:proofErr w:type="spellStart"/>
      <w:r w:rsidRPr="008268E8">
        <w:rPr>
          <w:rFonts w:ascii="Book Antiqua" w:hAnsi="Book Antiqua"/>
          <w:i/>
          <w:iCs/>
        </w:rPr>
        <w:t>Transpl</w:t>
      </w:r>
      <w:proofErr w:type="spellEnd"/>
      <w:r w:rsidRPr="008268E8">
        <w:rPr>
          <w:rFonts w:ascii="Book Antiqua" w:hAnsi="Book Antiqua"/>
          <w:i/>
          <w:iCs/>
        </w:rPr>
        <w:t xml:space="preserve"> Infect Dis</w:t>
      </w:r>
      <w:r w:rsidRPr="008268E8">
        <w:rPr>
          <w:rFonts w:ascii="Book Antiqua" w:hAnsi="Book Antiqua"/>
        </w:rPr>
        <w:t> 2016; </w:t>
      </w:r>
      <w:r w:rsidRPr="008268E8">
        <w:rPr>
          <w:rFonts w:ascii="Book Antiqua" w:hAnsi="Book Antiqua"/>
          <w:b/>
          <w:bCs/>
        </w:rPr>
        <w:t>18</w:t>
      </w:r>
      <w:r w:rsidRPr="008268E8">
        <w:rPr>
          <w:rFonts w:ascii="Book Antiqua" w:hAnsi="Book Antiqua"/>
        </w:rPr>
        <w:t>: 921-931 [PMID: 27643395 DOI: 10.1111/tid.12613]</w:t>
      </w:r>
    </w:p>
    <w:p w14:paraId="6B93FE0D"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9 </w:t>
      </w:r>
      <w:r w:rsidRPr="008268E8">
        <w:rPr>
          <w:rFonts w:ascii="Book Antiqua" w:hAnsi="Book Antiqua"/>
          <w:b/>
          <w:bCs/>
        </w:rPr>
        <w:t xml:space="preserve">van </w:t>
      </w:r>
      <w:proofErr w:type="spellStart"/>
      <w:r w:rsidRPr="008268E8">
        <w:rPr>
          <w:rFonts w:ascii="Book Antiqua" w:hAnsi="Book Antiqua"/>
          <w:b/>
          <w:bCs/>
        </w:rPr>
        <w:t>Delden</w:t>
      </w:r>
      <w:proofErr w:type="spellEnd"/>
      <w:r w:rsidRPr="008268E8">
        <w:rPr>
          <w:rFonts w:ascii="Book Antiqua" w:hAnsi="Book Antiqua"/>
          <w:b/>
          <w:bCs/>
        </w:rPr>
        <w:t xml:space="preserve"> C</w:t>
      </w:r>
      <w:r w:rsidRPr="008268E8">
        <w:rPr>
          <w:rFonts w:ascii="Book Antiqua" w:hAnsi="Book Antiqua"/>
        </w:rPr>
        <w:t xml:space="preserve">, </w:t>
      </w:r>
      <w:proofErr w:type="spellStart"/>
      <w:r w:rsidRPr="008268E8">
        <w:rPr>
          <w:rFonts w:ascii="Book Antiqua" w:hAnsi="Book Antiqua"/>
        </w:rPr>
        <w:t>Stampf</w:t>
      </w:r>
      <w:proofErr w:type="spellEnd"/>
      <w:r w:rsidRPr="008268E8">
        <w:rPr>
          <w:rFonts w:ascii="Book Antiqua" w:hAnsi="Book Antiqua"/>
        </w:rPr>
        <w:t xml:space="preserve"> S, Hirsch HH, Manuel O, </w:t>
      </w:r>
      <w:proofErr w:type="spellStart"/>
      <w:r w:rsidRPr="008268E8">
        <w:rPr>
          <w:rFonts w:ascii="Book Antiqua" w:hAnsi="Book Antiqua"/>
        </w:rPr>
        <w:t>Meylan</w:t>
      </w:r>
      <w:proofErr w:type="spellEnd"/>
      <w:r w:rsidRPr="008268E8">
        <w:rPr>
          <w:rFonts w:ascii="Book Antiqua" w:hAnsi="Book Antiqua"/>
        </w:rPr>
        <w:t xml:space="preserve"> P, </w:t>
      </w:r>
      <w:proofErr w:type="spellStart"/>
      <w:r w:rsidRPr="008268E8">
        <w:rPr>
          <w:rFonts w:ascii="Book Antiqua" w:hAnsi="Book Antiqua"/>
        </w:rPr>
        <w:t>Cusini</w:t>
      </w:r>
      <w:proofErr w:type="spellEnd"/>
      <w:r w:rsidRPr="008268E8">
        <w:rPr>
          <w:rFonts w:ascii="Book Antiqua" w:hAnsi="Book Antiqua"/>
        </w:rPr>
        <w:t xml:space="preserve"> A, </w:t>
      </w:r>
      <w:proofErr w:type="spellStart"/>
      <w:r w:rsidRPr="008268E8">
        <w:rPr>
          <w:rFonts w:ascii="Book Antiqua" w:hAnsi="Book Antiqua"/>
        </w:rPr>
        <w:t>Hirzel</w:t>
      </w:r>
      <w:proofErr w:type="spellEnd"/>
      <w:r w:rsidRPr="008268E8">
        <w:rPr>
          <w:rFonts w:ascii="Book Antiqua" w:hAnsi="Book Antiqua"/>
        </w:rPr>
        <w:t xml:space="preserve"> C, Khanna N, Weisser M, </w:t>
      </w:r>
      <w:proofErr w:type="spellStart"/>
      <w:r w:rsidRPr="008268E8">
        <w:rPr>
          <w:rFonts w:ascii="Book Antiqua" w:hAnsi="Book Antiqua"/>
        </w:rPr>
        <w:t>Garzoni</w:t>
      </w:r>
      <w:proofErr w:type="spellEnd"/>
      <w:r w:rsidRPr="008268E8">
        <w:rPr>
          <w:rFonts w:ascii="Book Antiqua" w:hAnsi="Book Antiqua"/>
        </w:rPr>
        <w:t xml:space="preserve"> C, </w:t>
      </w:r>
      <w:proofErr w:type="spellStart"/>
      <w:r w:rsidRPr="008268E8">
        <w:rPr>
          <w:rFonts w:ascii="Book Antiqua" w:hAnsi="Book Antiqua"/>
        </w:rPr>
        <w:t>Boggian</w:t>
      </w:r>
      <w:proofErr w:type="spellEnd"/>
      <w:r w:rsidRPr="008268E8">
        <w:rPr>
          <w:rFonts w:ascii="Book Antiqua" w:hAnsi="Book Antiqua"/>
        </w:rPr>
        <w:t xml:space="preserve"> K, Berger C, Nadal D, Koller M, </w:t>
      </w:r>
      <w:proofErr w:type="spellStart"/>
      <w:r w:rsidRPr="008268E8">
        <w:rPr>
          <w:rFonts w:ascii="Book Antiqua" w:hAnsi="Book Antiqua"/>
        </w:rPr>
        <w:t>Saccilotto</w:t>
      </w:r>
      <w:proofErr w:type="spellEnd"/>
      <w:r w:rsidRPr="008268E8">
        <w:rPr>
          <w:rFonts w:ascii="Book Antiqua" w:hAnsi="Book Antiqua"/>
        </w:rPr>
        <w:t xml:space="preserve"> R, Mueller NJ; Swiss Transplant Cohort Study. Burden and Timeline of Infectious Diseases in the First Year After Solid Organ Transplantation in the Swiss Transplant Cohort Study. </w:t>
      </w:r>
      <w:r w:rsidRPr="008268E8">
        <w:rPr>
          <w:rFonts w:ascii="Book Antiqua" w:hAnsi="Book Antiqua"/>
          <w:i/>
          <w:iCs/>
        </w:rPr>
        <w:t>Clin Infect Dis</w:t>
      </w:r>
      <w:r w:rsidRPr="008268E8">
        <w:rPr>
          <w:rFonts w:ascii="Book Antiqua" w:hAnsi="Book Antiqua"/>
        </w:rPr>
        <w:t> 2020; </w:t>
      </w:r>
      <w:r w:rsidRPr="008268E8">
        <w:rPr>
          <w:rFonts w:ascii="Book Antiqua" w:hAnsi="Book Antiqua"/>
          <w:b/>
          <w:bCs/>
        </w:rPr>
        <w:t>71</w:t>
      </w:r>
      <w:r w:rsidRPr="008268E8">
        <w:rPr>
          <w:rFonts w:ascii="Book Antiqua" w:hAnsi="Book Antiqua"/>
        </w:rPr>
        <w:t>: e159-e169 [PMID: 31915816 DOI: 10.1093/</w:t>
      </w:r>
      <w:proofErr w:type="spellStart"/>
      <w:r w:rsidRPr="008268E8">
        <w:rPr>
          <w:rFonts w:ascii="Book Antiqua" w:hAnsi="Book Antiqua"/>
        </w:rPr>
        <w:t>cid</w:t>
      </w:r>
      <w:proofErr w:type="spellEnd"/>
      <w:r w:rsidRPr="008268E8">
        <w:rPr>
          <w:rFonts w:ascii="Book Antiqua" w:hAnsi="Book Antiqua"/>
        </w:rPr>
        <w:t>/ciz1113]</w:t>
      </w:r>
    </w:p>
    <w:p w14:paraId="27862C30"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10 </w:t>
      </w:r>
      <w:r w:rsidRPr="008268E8">
        <w:rPr>
          <w:rFonts w:ascii="Book Antiqua" w:hAnsi="Book Antiqua"/>
          <w:b/>
          <w:bCs/>
        </w:rPr>
        <w:t>Verma N</w:t>
      </w:r>
      <w:r w:rsidRPr="008268E8">
        <w:rPr>
          <w:rFonts w:ascii="Book Antiqua" w:hAnsi="Book Antiqua"/>
        </w:rPr>
        <w:t xml:space="preserve">, Singh S, Taneja S, </w:t>
      </w:r>
      <w:proofErr w:type="spellStart"/>
      <w:r w:rsidRPr="008268E8">
        <w:rPr>
          <w:rFonts w:ascii="Book Antiqua" w:hAnsi="Book Antiqua"/>
        </w:rPr>
        <w:t>Duseja</w:t>
      </w:r>
      <w:proofErr w:type="spellEnd"/>
      <w:r w:rsidRPr="008268E8">
        <w:rPr>
          <w:rFonts w:ascii="Book Antiqua" w:hAnsi="Book Antiqua"/>
        </w:rPr>
        <w:t xml:space="preserve"> A, Singh V, Dhiman RK, Chakrabarti A, Chawla YK. Invasive fungal infections amongst patients with acute-on-chronic liver failure at high risk for fungal infections. </w:t>
      </w:r>
      <w:r w:rsidRPr="008268E8">
        <w:rPr>
          <w:rFonts w:ascii="Book Antiqua" w:hAnsi="Book Antiqua"/>
          <w:i/>
          <w:iCs/>
        </w:rPr>
        <w:t>Liver Int</w:t>
      </w:r>
      <w:r w:rsidRPr="008268E8">
        <w:rPr>
          <w:rFonts w:ascii="Book Antiqua" w:hAnsi="Book Antiqua"/>
        </w:rPr>
        <w:t> 2019; </w:t>
      </w:r>
      <w:r w:rsidRPr="008268E8">
        <w:rPr>
          <w:rFonts w:ascii="Book Antiqua" w:hAnsi="Book Antiqua"/>
          <w:b/>
          <w:bCs/>
        </w:rPr>
        <w:t>39</w:t>
      </w:r>
      <w:r w:rsidRPr="008268E8">
        <w:rPr>
          <w:rFonts w:ascii="Book Antiqua" w:hAnsi="Book Antiqua"/>
        </w:rPr>
        <w:t>: 503-513 [PMID: 30276951 DOI: 10.1111/liv.13981]</w:t>
      </w:r>
    </w:p>
    <w:p w14:paraId="615A03D4"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11 </w:t>
      </w:r>
      <w:r w:rsidRPr="008268E8">
        <w:rPr>
          <w:rFonts w:ascii="Book Antiqua" w:hAnsi="Book Antiqua"/>
          <w:b/>
          <w:bCs/>
        </w:rPr>
        <w:t>Raghuram A</w:t>
      </w:r>
      <w:r w:rsidRPr="008268E8">
        <w:rPr>
          <w:rFonts w:ascii="Book Antiqua" w:hAnsi="Book Antiqua"/>
        </w:rPr>
        <w:t xml:space="preserve">, Restrepo A, </w:t>
      </w:r>
      <w:proofErr w:type="spellStart"/>
      <w:r w:rsidRPr="008268E8">
        <w:rPr>
          <w:rFonts w:ascii="Book Antiqua" w:hAnsi="Book Antiqua"/>
        </w:rPr>
        <w:t>Safadjou</w:t>
      </w:r>
      <w:proofErr w:type="spellEnd"/>
      <w:r w:rsidRPr="008268E8">
        <w:rPr>
          <w:rFonts w:ascii="Book Antiqua" w:hAnsi="Book Antiqua"/>
        </w:rPr>
        <w:t xml:space="preserve"> S, Cooley J, Orloff M, Hardy D, Butler S, </w:t>
      </w:r>
      <w:proofErr w:type="spellStart"/>
      <w:r w:rsidRPr="008268E8">
        <w:rPr>
          <w:rFonts w:ascii="Book Antiqua" w:hAnsi="Book Antiqua"/>
        </w:rPr>
        <w:t>Koval</w:t>
      </w:r>
      <w:proofErr w:type="spellEnd"/>
      <w:r w:rsidRPr="008268E8">
        <w:rPr>
          <w:rFonts w:ascii="Book Antiqua" w:hAnsi="Book Antiqua"/>
        </w:rPr>
        <w:t xml:space="preserve"> CE. Invasive fungal infections following liver transplantation: incidence, risk factors, survival, and impact of fluconazole-resistant Candida </w:t>
      </w:r>
      <w:proofErr w:type="spellStart"/>
      <w:r w:rsidRPr="008268E8">
        <w:rPr>
          <w:rFonts w:ascii="Book Antiqua" w:hAnsi="Book Antiqua"/>
        </w:rPr>
        <w:t>parapsilosis</w:t>
      </w:r>
      <w:proofErr w:type="spellEnd"/>
      <w:r w:rsidRPr="008268E8">
        <w:rPr>
          <w:rFonts w:ascii="Book Antiqua" w:hAnsi="Book Antiqua"/>
        </w:rPr>
        <w:t xml:space="preserve"> (2003-2007). </w:t>
      </w:r>
      <w:r w:rsidRPr="008268E8">
        <w:rPr>
          <w:rFonts w:ascii="Book Antiqua" w:hAnsi="Book Antiqua"/>
          <w:i/>
          <w:iCs/>
        </w:rPr>
        <w:t xml:space="preserve">Liver </w:t>
      </w:r>
      <w:proofErr w:type="spellStart"/>
      <w:r w:rsidRPr="008268E8">
        <w:rPr>
          <w:rFonts w:ascii="Book Antiqua" w:hAnsi="Book Antiqua"/>
          <w:i/>
          <w:iCs/>
        </w:rPr>
        <w:t>Transpl</w:t>
      </w:r>
      <w:proofErr w:type="spellEnd"/>
      <w:r w:rsidRPr="008268E8">
        <w:rPr>
          <w:rFonts w:ascii="Book Antiqua" w:hAnsi="Book Antiqua"/>
        </w:rPr>
        <w:t> 2012; </w:t>
      </w:r>
      <w:r w:rsidRPr="008268E8">
        <w:rPr>
          <w:rFonts w:ascii="Book Antiqua" w:hAnsi="Book Antiqua"/>
          <w:b/>
          <w:bCs/>
        </w:rPr>
        <w:t>18</w:t>
      </w:r>
      <w:r w:rsidRPr="008268E8">
        <w:rPr>
          <w:rFonts w:ascii="Book Antiqua" w:hAnsi="Book Antiqua"/>
        </w:rPr>
        <w:t>: 1100-1109 [PMID: 22577087 DOI: 10.1002/lt.23467]</w:t>
      </w:r>
    </w:p>
    <w:p w14:paraId="5551C66A"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12 </w:t>
      </w:r>
      <w:proofErr w:type="spellStart"/>
      <w:r w:rsidRPr="008268E8">
        <w:rPr>
          <w:rFonts w:ascii="Book Antiqua" w:hAnsi="Book Antiqua"/>
          <w:b/>
          <w:bCs/>
        </w:rPr>
        <w:t>Eschenauer</w:t>
      </w:r>
      <w:proofErr w:type="spellEnd"/>
      <w:r w:rsidRPr="008268E8">
        <w:rPr>
          <w:rFonts w:ascii="Book Antiqua" w:hAnsi="Book Antiqua"/>
          <w:b/>
          <w:bCs/>
        </w:rPr>
        <w:t xml:space="preserve"> GA</w:t>
      </w:r>
      <w:r w:rsidRPr="008268E8">
        <w:rPr>
          <w:rFonts w:ascii="Book Antiqua" w:hAnsi="Book Antiqua"/>
        </w:rPr>
        <w:t xml:space="preserve">, Kwak EJ, </w:t>
      </w:r>
      <w:proofErr w:type="spellStart"/>
      <w:r w:rsidRPr="008268E8">
        <w:rPr>
          <w:rFonts w:ascii="Book Antiqua" w:hAnsi="Book Antiqua"/>
        </w:rPr>
        <w:t>Humar</w:t>
      </w:r>
      <w:proofErr w:type="spellEnd"/>
      <w:r w:rsidRPr="008268E8">
        <w:rPr>
          <w:rFonts w:ascii="Book Antiqua" w:hAnsi="Book Antiqua"/>
        </w:rPr>
        <w:t xml:space="preserve"> A, Potoski BA, Clarke LG, Shields RK, Abdel-</w:t>
      </w:r>
      <w:proofErr w:type="spellStart"/>
      <w:r w:rsidRPr="008268E8">
        <w:rPr>
          <w:rFonts w:ascii="Book Antiqua" w:hAnsi="Book Antiqua"/>
        </w:rPr>
        <w:t>Massih</w:t>
      </w:r>
      <w:proofErr w:type="spellEnd"/>
      <w:r w:rsidRPr="008268E8">
        <w:rPr>
          <w:rFonts w:ascii="Book Antiqua" w:hAnsi="Book Antiqua"/>
        </w:rPr>
        <w:t xml:space="preserve"> R, Silveira FP, </w:t>
      </w:r>
      <w:proofErr w:type="spellStart"/>
      <w:r w:rsidRPr="008268E8">
        <w:rPr>
          <w:rFonts w:ascii="Book Antiqua" w:hAnsi="Book Antiqua"/>
        </w:rPr>
        <w:t>Vergidis</w:t>
      </w:r>
      <w:proofErr w:type="spellEnd"/>
      <w:r w:rsidRPr="008268E8">
        <w:rPr>
          <w:rFonts w:ascii="Book Antiqua" w:hAnsi="Book Antiqua"/>
        </w:rPr>
        <w:t xml:space="preserve"> P, Clancy CJ, Nguyen MH. Targeted versus universal antifungal prophylaxis among liver transplant recipients. </w:t>
      </w:r>
      <w:r w:rsidRPr="008268E8">
        <w:rPr>
          <w:rFonts w:ascii="Book Antiqua" w:hAnsi="Book Antiqua"/>
          <w:i/>
          <w:iCs/>
        </w:rPr>
        <w:t>Am J Transplant</w:t>
      </w:r>
      <w:r w:rsidRPr="008268E8">
        <w:rPr>
          <w:rFonts w:ascii="Book Antiqua" w:hAnsi="Book Antiqua"/>
        </w:rPr>
        <w:t> 2015; </w:t>
      </w:r>
      <w:r w:rsidRPr="008268E8">
        <w:rPr>
          <w:rFonts w:ascii="Book Antiqua" w:hAnsi="Book Antiqua"/>
          <w:b/>
          <w:bCs/>
        </w:rPr>
        <w:t>15</w:t>
      </w:r>
      <w:r w:rsidRPr="008268E8">
        <w:rPr>
          <w:rFonts w:ascii="Book Antiqua" w:hAnsi="Book Antiqua"/>
        </w:rPr>
        <w:t>: 180-189 [</w:t>
      </w:r>
      <w:bookmarkStart w:id="79" w:name="OLE_LINK36"/>
      <w:r w:rsidRPr="008268E8">
        <w:rPr>
          <w:rFonts w:ascii="Book Antiqua" w:hAnsi="Book Antiqua"/>
        </w:rPr>
        <w:t>PMID: 25359455</w:t>
      </w:r>
      <w:bookmarkEnd w:id="79"/>
      <w:r w:rsidRPr="008268E8">
        <w:rPr>
          <w:rFonts w:ascii="Book Antiqua" w:hAnsi="Book Antiqua"/>
        </w:rPr>
        <w:t xml:space="preserve"> </w:t>
      </w:r>
      <w:r w:rsidR="00142BBC" w:rsidRPr="00142BBC">
        <w:rPr>
          <w:rFonts w:ascii="Book Antiqua" w:hAnsi="Book Antiqua"/>
        </w:rPr>
        <w:t>DOI: 10.1111/ajt.12993</w:t>
      </w:r>
      <w:r w:rsidRPr="008268E8">
        <w:rPr>
          <w:rFonts w:ascii="Book Antiqua" w:hAnsi="Book Antiqua"/>
        </w:rPr>
        <w:t>]</w:t>
      </w:r>
    </w:p>
    <w:p w14:paraId="3D35A7A6"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13 </w:t>
      </w:r>
      <w:proofErr w:type="spellStart"/>
      <w:r w:rsidRPr="008268E8">
        <w:rPr>
          <w:rFonts w:ascii="Book Antiqua" w:hAnsi="Book Antiqua"/>
          <w:b/>
          <w:bCs/>
        </w:rPr>
        <w:t>Grauhan</w:t>
      </w:r>
      <w:proofErr w:type="spellEnd"/>
      <w:r w:rsidRPr="008268E8">
        <w:rPr>
          <w:rFonts w:ascii="Book Antiqua" w:hAnsi="Book Antiqua"/>
          <w:b/>
          <w:bCs/>
        </w:rPr>
        <w:t xml:space="preserve"> O</w:t>
      </w:r>
      <w:r w:rsidRPr="008268E8">
        <w:rPr>
          <w:rFonts w:ascii="Book Antiqua" w:hAnsi="Book Antiqua"/>
        </w:rPr>
        <w:t xml:space="preserve">, Lohmann R, </w:t>
      </w:r>
      <w:proofErr w:type="spellStart"/>
      <w:r w:rsidRPr="008268E8">
        <w:rPr>
          <w:rFonts w:ascii="Book Antiqua" w:hAnsi="Book Antiqua"/>
        </w:rPr>
        <w:t>Lemmens</w:t>
      </w:r>
      <w:proofErr w:type="spellEnd"/>
      <w:r w:rsidRPr="008268E8">
        <w:rPr>
          <w:rFonts w:ascii="Book Antiqua" w:hAnsi="Book Antiqua"/>
        </w:rPr>
        <w:t xml:space="preserve"> P, </w:t>
      </w:r>
      <w:proofErr w:type="spellStart"/>
      <w:r w:rsidRPr="008268E8">
        <w:rPr>
          <w:rFonts w:ascii="Book Antiqua" w:hAnsi="Book Antiqua"/>
        </w:rPr>
        <w:t>Schattenfroh</w:t>
      </w:r>
      <w:proofErr w:type="spellEnd"/>
      <w:r w:rsidRPr="008268E8">
        <w:rPr>
          <w:rFonts w:ascii="Book Antiqua" w:hAnsi="Book Antiqua"/>
        </w:rPr>
        <w:t xml:space="preserve"> N, Keck H, Klein E, </w:t>
      </w:r>
      <w:proofErr w:type="spellStart"/>
      <w:r w:rsidRPr="008268E8">
        <w:rPr>
          <w:rFonts w:ascii="Book Antiqua" w:hAnsi="Book Antiqua"/>
        </w:rPr>
        <w:t>Raakow</w:t>
      </w:r>
      <w:proofErr w:type="spellEnd"/>
      <w:r w:rsidRPr="008268E8">
        <w:rPr>
          <w:rFonts w:ascii="Book Antiqua" w:hAnsi="Book Antiqua"/>
        </w:rPr>
        <w:t xml:space="preserve"> R, Jonas S, </w:t>
      </w:r>
      <w:proofErr w:type="spellStart"/>
      <w:r w:rsidRPr="008268E8">
        <w:rPr>
          <w:rFonts w:ascii="Book Antiqua" w:hAnsi="Book Antiqua"/>
        </w:rPr>
        <w:t>Langrehr</w:t>
      </w:r>
      <w:proofErr w:type="spellEnd"/>
      <w:r w:rsidRPr="008268E8">
        <w:rPr>
          <w:rFonts w:ascii="Book Antiqua" w:hAnsi="Book Antiqua"/>
        </w:rPr>
        <w:t xml:space="preserve"> JM, </w:t>
      </w:r>
      <w:proofErr w:type="spellStart"/>
      <w:r w:rsidRPr="008268E8">
        <w:rPr>
          <w:rFonts w:ascii="Book Antiqua" w:hAnsi="Book Antiqua"/>
        </w:rPr>
        <w:t>Bechstein</w:t>
      </w:r>
      <w:proofErr w:type="spellEnd"/>
      <w:r w:rsidRPr="008268E8">
        <w:rPr>
          <w:rFonts w:ascii="Book Antiqua" w:hAnsi="Book Antiqua"/>
        </w:rPr>
        <w:t xml:space="preserve"> W. Fungal infections in liver transplant recipients. </w:t>
      </w:r>
      <w:proofErr w:type="spellStart"/>
      <w:r w:rsidRPr="008268E8">
        <w:rPr>
          <w:rFonts w:ascii="Book Antiqua" w:hAnsi="Book Antiqua"/>
          <w:i/>
          <w:iCs/>
        </w:rPr>
        <w:t>Langenbecks</w:t>
      </w:r>
      <w:proofErr w:type="spellEnd"/>
      <w:r w:rsidRPr="008268E8">
        <w:rPr>
          <w:rFonts w:ascii="Book Antiqua" w:hAnsi="Book Antiqua"/>
          <w:i/>
          <w:iCs/>
        </w:rPr>
        <w:t xml:space="preserve"> Arch </w:t>
      </w:r>
      <w:proofErr w:type="spellStart"/>
      <w:r w:rsidRPr="008268E8">
        <w:rPr>
          <w:rFonts w:ascii="Book Antiqua" w:hAnsi="Book Antiqua"/>
          <w:i/>
          <w:iCs/>
        </w:rPr>
        <w:t>Chir</w:t>
      </w:r>
      <w:proofErr w:type="spellEnd"/>
      <w:r w:rsidRPr="008268E8">
        <w:rPr>
          <w:rFonts w:ascii="Book Antiqua" w:hAnsi="Book Antiqua"/>
        </w:rPr>
        <w:t> 1994; </w:t>
      </w:r>
      <w:r w:rsidRPr="008268E8">
        <w:rPr>
          <w:rFonts w:ascii="Book Antiqua" w:hAnsi="Book Antiqua"/>
          <w:b/>
          <w:bCs/>
        </w:rPr>
        <w:t>379</w:t>
      </w:r>
      <w:r w:rsidRPr="008268E8">
        <w:rPr>
          <w:rFonts w:ascii="Book Antiqua" w:hAnsi="Book Antiqua"/>
        </w:rPr>
        <w:t>: 372-375 [PMID: 7845165 DOI: 10.1007/BF00191586]</w:t>
      </w:r>
    </w:p>
    <w:p w14:paraId="4E6D6EA9"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14 </w:t>
      </w:r>
      <w:r w:rsidRPr="008268E8">
        <w:rPr>
          <w:rFonts w:ascii="Book Antiqua" w:hAnsi="Book Antiqua"/>
          <w:b/>
          <w:bCs/>
        </w:rPr>
        <w:t>Husain S</w:t>
      </w:r>
      <w:r w:rsidRPr="008268E8">
        <w:rPr>
          <w:rFonts w:ascii="Book Antiqua" w:hAnsi="Book Antiqua"/>
        </w:rPr>
        <w:t xml:space="preserve">, </w:t>
      </w:r>
      <w:proofErr w:type="spellStart"/>
      <w:r w:rsidRPr="008268E8">
        <w:rPr>
          <w:rFonts w:ascii="Book Antiqua" w:hAnsi="Book Antiqua"/>
        </w:rPr>
        <w:t>Tollemar</w:t>
      </w:r>
      <w:proofErr w:type="spellEnd"/>
      <w:r w:rsidRPr="008268E8">
        <w:rPr>
          <w:rFonts w:ascii="Book Antiqua" w:hAnsi="Book Antiqua"/>
        </w:rPr>
        <w:t xml:space="preserve"> J, Dominguez EA, Baumgarten K, </w:t>
      </w:r>
      <w:proofErr w:type="spellStart"/>
      <w:r w:rsidRPr="008268E8">
        <w:rPr>
          <w:rFonts w:ascii="Book Antiqua" w:hAnsi="Book Antiqua"/>
        </w:rPr>
        <w:t>Humar</w:t>
      </w:r>
      <w:proofErr w:type="spellEnd"/>
      <w:r w:rsidRPr="008268E8">
        <w:rPr>
          <w:rFonts w:ascii="Book Antiqua" w:hAnsi="Book Antiqua"/>
        </w:rPr>
        <w:t xml:space="preserve"> A, Paterson DL, Wagener MM, </w:t>
      </w:r>
      <w:proofErr w:type="spellStart"/>
      <w:r w:rsidRPr="008268E8">
        <w:rPr>
          <w:rFonts w:ascii="Book Antiqua" w:hAnsi="Book Antiqua"/>
        </w:rPr>
        <w:t>Kusne</w:t>
      </w:r>
      <w:proofErr w:type="spellEnd"/>
      <w:r w:rsidRPr="008268E8">
        <w:rPr>
          <w:rFonts w:ascii="Book Antiqua" w:hAnsi="Book Antiqua"/>
        </w:rPr>
        <w:t xml:space="preserve"> S, Singh N. Changes in the spectrum and risk factors for invasive candidiasis in liver transplant recipients: prospective, multicenter, case-controlled study. </w:t>
      </w:r>
      <w:r w:rsidRPr="008268E8">
        <w:rPr>
          <w:rFonts w:ascii="Book Antiqua" w:hAnsi="Book Antiqua"/>
          <w:i/>
          <w:iCs/>
        </w:rPr>
        <w:t>Transplantation</w:t>
      </w:r>
      <w:r w:rsidRPr="008268E8">
        <w:rPr>
          <w:rFonts w:ascii="Book Antiqua" w:hAnsi="Book Antiqua"/>
        </w:rPr>
        <w:t> 2003; </w:t>
      </w:r>
      <w:r w:rsidRPr="008268E8">
        <w:rPr>
          <w:rFonts w:ascii="Book Antiqua" w:hAnsi="Book Antiqua"/>
          <w:b/>
          <w:bCs/>
        </w:rPr>
        <w:t>75</w:t>
      </w:r>
      <w:r w:rsidRPr="008268E8">
        <w:rPr>
          <w:rFonts w:ascii="Book Antiqua" w:hAnsi="Book Antiqua"/>
        </w:rPr>
        <w:t>: 2023-2029 [PMID: 12829905 DOI: 10.1097/01.TP.0000065178.93741.72]</w:t>
      </w:r>
    </w:p>
    <w:p w14:paraId="573B1DB0"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15 </w:t>
      </w:r>
      <w:r w:rsidRPr="008268E8">
        <w:rPr>
          <w:rFonts w:ascii="Book Antiqua" w:hAnsi="Book Antiqua"/>
          <w:b/>
          <w:bCs/>
        </w:rPr>
        <w:t>Singh N</w:t>
      </w:r>
      <w:r w:rsidRPr="008268E8">
        <w:rPr>
          <w:rFonts w:ascii="Book Antiqua" w:hAnsi="Book Antiqua"/>
        </w:rPr>
        <w:t xml:space="preserve">, Avery RK, Munoz P, Pruett TL, Alexander B, Jacobs R, </w:t>
      </w:r>
      <w:proofErr w:type="spellStart"/>
      <w:r w:rsidRPr="008268E8">
        <w:rPr>
          <w:rFonts w:ascii="Book Antiqua" w:hAnsi="Book Antiqua"/>
        </w:rPr>
        <w:t>Tollemar</w:t>
      </w:r>
      <w:proofErr w:type="spellEnd"/>
      <w:r w:rsidRPr="008268E8">
        <w:rPr>
          <w:rFonts w:ascii="Book Antiqua" w:hAnsi="Book Antiqua"/>
        </w:rPr>
        <w:t xml:space="preserve"> JG, Dominguez EA, Yu CM, Paterson DL, Husain S, </w:t>
      </w:r>
      <w:proofErr w:type="spellStart"/>
      <w:r w:rsidRPr="008268E8">
        <w:rPr>
          <w:rFonts w:ascii="Book Antiqua" w:hAnsi="Book Antiqua"/>
        </w:rPr>
        <w:t>Kusne</w:t>
      </w:r>
      <w:proofErr w:type="spellEnd"/>
      <w:r w:rsidRPr="008268E8">
        <w:rPr>
          <w:rFonts w:ascii="Book Antiqua" w:hAnsi="Book Antiqua"/>
        </w:rPr>
        <w:t xml:space="preserve"> S, Linden P. Trends in risk profiles for and mortality associated with invasive aspergillosis among liver transplant recipients. </w:t>
      </w:r>
      <w:r w:rsidRPr="008268E8">
        <w:rPr>
          <w:rFonts w:ascii="Book Antiqua" w:hAnsi="Book Antiqua"/>
          <w:i/>
          <w:iCs/>
        </w:rPr>
        <w:t>Clin Infect Dis</w:t>
      </w:r>
      <w:r w:rsidRPr="008268E8">
        <w:rPr>
          <w:rFonts w:ascii="Book Antiqua" w:hAnsi="Book Antiqua"/>
        </w:rPr>
        <w:t> 2003; </w:t>
      </w:r>
      <w:r w:rsidRPr="008268E8">
        <w:rPr>
          <w:rFonts w:ascii="Book Antiqua" w:hAnsi="Book Antiqua"/>
          <w:b/>
          <w:bCs/>
        </w:rPr>
        <w:t>36</w:t>
      </w:r>
      <w:r w:rsidRPr="008268E8">
        <w:rPr>
          <w:rFonts w:ascii="Book Antiqua" w:hAnsi="Book Antiqua"/>
        </w:rPr>
        <w:t>: 46-52 [PMID: 12491201 DOI: 10.1086/345441]</w:t>
      </w:r>
    </w:p>
    <w:p w14:paraId="11EED00B"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16 </w:t>
      </w:r>
      <w:proofErr w:type="spellStart"/>
      <w:r w:rsidRPr="008268E8">
        <w:rPr>
          <w:rFonts w:ascii="Book Antiqua" w:hAnsi="Book Antiqua"/>
          <w:b/>
          <w:bCs/>
        </w:rPr>
        <w:t>Gavalda</w:t>
      </w:r>
      <w:proofErr w:type="spellEnd"/>
      <w:r w:rsidRPr="008268E8">
        <w:rPr>
          <w:rFonts w:ascii="Book Antiqua" w:hAnsi="Book Antiqua"/>
          <w:b/>
          <w:bCs/>
        </w:rPr>
        <w:t xml:space="preserve"> J</w:t>
      </w:r>
      <w:r w:rsidRPr="008268E8">
        <w:rPr>
          <w:rFonts w:ascii="Book Antiqua" w:hAnsi="Book Antiqua"/>
        </w:rPr>
        <w:t xml:space="preserve">, Len O, San Juan R, </w:t>
      </w:r>
      <w:proofErr w:type="spellStart"/>
      <w:r w:rsidRPr="008268E8">
        <w:rPr>
          <w:rFonts w:ascii="Book Antiqua" w:hAnsi="Book Antiqua"/>
        </w:rPr>
        <w:t>Aguado</w:t>
      </w:r>
      <w:proofErr w:type="spellEnd"/>
      <w:r w:rsidRPr="008268E8">
        <w:rPr>
          <w:rFonts w:ascii="Book Antiqua" w:hAnsi="Book Antiqua"/>
        </w:rPr>
        <w:t xml:space="preserve"> JM, </w:t>
      </w:r>
      <w:proofErr w:type="spellStart"/>
      <w:r w:rsidRPr="008268E8">
        <w:rPr>
          <w:rFonts w:ascii="Book Antiqua" w:hAnsi="Book Antiqua"/>
        </w:rPr>
        <w:t>Fortun</w:t>
      </w:r>
      <w:proofErr w:type="spellEnd"/>
      <w:r w:rsidRPr="008268E8">
        <w:rPr>
          <w:rFonts w:ascii="Book Antiqua" w:hAnsi="Book Antiqua"/>
        </w:rPr>
        <w:t xml:space="preserve"> J, </w:t>
      </w:r>
      <w:proofErr w:type="spellStart"/>
      <w:r w:rsidRPr="008268E8">
        <w:rPr>
          <w:rFonts w:ascii="Book Antiqua" w:hAnsi="Book Antiqua"/>
        </w:rPr>
        <w:t>Lumbreras</w:t>
      </w:r>
      <w:proofErr w:type="spellEnd"/>
      <w:r w:rsidRPr="008268E8">
        <w:rPr>
          <w:rFonts w:ascii="Book Antiqua" w:hAnsi="Book Antiqua"/>
        </w:rPr>
        <w:t xml:space="preserve"> C, Moreno A, Munoz P, Blanes M, Ramos A, </w:t>
      </w:r>
      <w:proofErr w:type="spellStart"/>
      <w:r w:rsidRPr="008268E8">
        <w:rPr>
          <w:rFonts w:ascii="Book Antiqua" w:hAnsi="Book Antiqua"/>
        </w:rPr>
        <w:t>Rufi</w:t>
      </w:r>
      <w:proofErr w:type="spellEnd"/>
      <w:r w:rsidRPr="008268E8">
        <w:rPr>
          <w:rFonts w:ascii="Book Antiqua" w:hAnsi="Book Antiqua"/>
        </w:rPr>
        <w:t xml:space="preserve"> G, </w:t>
      </w:r>
      <w:proofErr w:type="spellStart"/>
      <w:r w:rsidRPr="008268E8">
        <w:rPr>
          <w:rFonts w:ascii="Book Antiqua" w:hAnsi="Book Antiqua"/>
        </w:rPr>
        <w:t>Gurgui</w:t>
      </w:r>
      <w:proofErr w:type="spellEnd"/>
      <w:r w:rsidRPr="008268E8">
        <w:rPr>
          <w:rFonts w:ascii="Book Antiqua" w:hAnsi="Book Antiqua"/>
        </w:rPr>
        <w:t xml:space="preserve"> M, Torre-Cisneros J, Montejo M, Cuenca-Estrella M, Rodriguez-</w:t>
      </w:r>
      <w:proofErr w:type="spellStart"/>
      <w:r w:rsidRPr="008268E8">
        <w:rPr>
          <w:rFonts w:ascii="Book Antiqua" w:hAnsi="Book Antiqua"/>
        </w:rPr>
        <w:t>Tudela</w:t>
      </w:r>
      <w:proofErr w:type="spellEnd"/>
      <w:r w:rsidRPr="008268E8">
        <w:rPr>
          <w:rFonts w:ascii="Book Antiqua" w:hAnsi="Book Antiqua"/>
        </w:rPr>
        <w:t xml:space="preserve"> JL, </w:t>
      </w:r>
      <w:proofErr w:type="spellStart"/>
      <w:r w:rsidRPr="008268E8">
        <w:rPr>
          <w:rFonts w:ascii="Book Antiqua" w:hAnsi="Book Antiqua"/>
        </w:rPr>
        <w:t>Pahissa</w:t>
      </w:r>
      <w:proofErr w:type="spellEnd"/>
      <w:r w:rsidRPr="008268E8">
        <w:rPr>
          <w:rFonts w:ascii="Book Antiqua" w:hAnsi="Book Antiqua"/>
        </w:rPr>
        <w:t xml:space="preserve"> A; RESITRA (Spanish Network for Research on Infection in Transplantation). Risk factors for invasive aspergillosis in solid-organ transplant recipients: a case-control study. </w:t>
      </w:r>
      <w:r w:rsidRPr="008268E8">
        <w:rPr>
          <w:rFonts w:ascii="Book Antiqua" w:hAnsi="Book Antiqua"/>
          <w:i/>
          <w:iCs/>
        </w:rPr>
        <w:t>Clin Infect Dis</w:t>
      </w:r>
      <w:r w:rsidRPr="008268E8">
        <w:rPr>
          <w:rFonts w:ascii="Book Antiqua" w:hAnsi="Book Antiqua"/>
        </w:rPr>
        <w:t> 2005; </w:t>
      </w:r>
      <w:r w:rsidRPr="008268E8">
        <w:rPr>
          <w:rFonts w:ascii="Book Antiqua" w:hAnsi="Book Antiqua"/>
          <w:b/>
          <w:bCs/>
        </w:rPr>
        <w:t>41</w:t>
      </w:r>
      <w:r w:rsidRPr="008268E8">
        <w:rPr>
          <w:rFonts w:ascii="Book Antiqua" w:hAnsi="Book Antiqua"/>
        </w:rPr>
        <w:t>: 52-59 [PMID: 15937763 DOI: 10.1086/430602]</w:t>
      </w:r>
    </w:p>
    <w:p w14:paraId="11AFE714"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17 </w:t>
      </w:r>
      <w:r w:rsidRPr="008268E8">
        <w:rPr>
          <w:rFonts w:ascii="Book Antiqua" w:hAnsi="Book Antiqua"/>
          <w:b/>
          <w:bCs/>
        </w:rPr>
        <w:t>Collins LA</w:t>
      </w:r>
      <w:r w:rsidRPr="008268E8">
        <w:rPr>
          <w:rFonts w:ascii="Book Antiqua" w:hAnsi="Book Antiqua"/>
        </w:rPr>
        <w:t xml:space="preserve">, </w:t>
      </w:r>
      <w:proofErr w:type="spellStart"/>
      <w:r w:rsidRPr="008268E8">
        <w:rPr>
          <w:rFonts w:ascii="Book Antiqua" w:hAnsi="Book Antiqua"/>
        </w:rPr>
        <w:t>Samore</w:t>
      </w:r>
      <w:proofErr w:type="spellEnd"/>
      <w:r w:rsidRPr="008268E8">
        <w:rPr>
          <w:rFonts w:ascii="Book Antiqua" w:hAnsi="Book Antiqua"/>
        </w:rPr>
        <w:t xml:space="preserve"> MH, Roberts MS, </w:t>
      </w:r>
      <w:proofErr w:type="spellStart"/>
      <w:r w:rsidRPr="008268E8">
        <w:rPr>
          <w:rFonts w:ascii="Book Antiqua" w:hAnsi="Book Antiqua"/>
        </w:rPr>
        <w:t>Luzzati</w:t>
      </w:r>
      <w:proofErr w:type="spellEnd"/>
      <w:r w:rsidRPr="008268E8">
        <w:rPr>
          <w:rFonts w:ascii="Book Antiqua" w:hAnsi="Book Antiqua"/>
        </w:rPr>
        <w:t xml:space="preserve"> R, Jenkins RL, Lewis WD, </w:t>
      </w:r>
      <w:proofErr w:type="spellStart"/>
      <w:r w:rsidRPr="008268E8">
        <w:rPr>
          <w:rFonts w:ascii="Book Antiqua" w:hAnsi="Book Antiqua"/>
        </w:rPr>
        <w:t>Karchmer</w:t>
      </w:r>
      <w:proofErr w:type="spellEnd"/>
      <w:r w:rsidRPr="008268E8">
        <w:rPr>
          <w:rFonts w:ascii="Book Antiqua" w:hAnsi="Book Antiqua"/>
        </w:rPr>
        <w:t xml:space="preserve"> AW. Risk factors for invasive fungal infections complicating orthotopic liver transplantation. </w:t>
      </w:r>
      <w:r w:rsidRPr="008268E8">
        <w:rPr>
          <w:rFonts w:ascii="Book Antiqua" w:hAnsi="Book Antiqua"/>
          <w:i/>
          <w:iCs/>
        </w:rPr>
        <w:t>J Infect Dis</w:t>
      </w:r>
      <w:r w:rsidRPr="008268E8">
        <w:rPr>
          <w:rFonts w:ascii="Book Antiqua" w:hAnsi="Book Antiqua"/>
        </w:rPr>
        <w:t> 1994; </w:t>
      </w:r>
      <w:r w:rsidRPr="008268E8">
        <w:rPr>
          <w:rFonts w:ascii="Book Antiqua" w:hAnsi="Book Antiqua"/>
          <w:b/>
          <w:bCs/>
        </w:rPr>
        <w:t>170</w:t>
      </w:r>
      <w:r w:rsidRPr="008268E8">
        <w:rPr>
          <w:rFonts w:ascii="Book Antiqua" w:hAnsi="Book Antiqua"/>
        </w:rPr>
        <w:t>: 644-652 [</w:t>
      </w:r>
      <w:bookmarkStart w:id="80" w:name="OLE_LINK37"/>
      <w:bookmarkStart w:id="81" w:name="OLE_LINK38"/>
      <w:r w:rsidRPr="008268E8">
        <w:rPr>
          <w:rFonts w:ascii="Book Antiqua" w:hAnsi="Book Antiqua"/>
        </w:rPr>
        <w:t>PMID: 8077723</w:t>
      </w:r>
      <w:bookmarkEnd w:id="80"/>
      <w:bookmarkEnd w:id="81"/>
      <w:r w:rsidRPr="008268E8">
        <w:rPr>
          <w:rFonts w:ascii="Book Antiqua" w:hAnsi="Book Antiqua"/>
        </w:rPr>
        <w:t>]</w:t>
      </w:r>
    </w:p>
    <w:p w14:paraId="24409CC5"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18 </w:t>
      </w:r>
      <w:proofErr w:type="spellStart"/>
      <w:r w:rsidRPr="008268E8">
        <w:rPr>
          <w:rFonts w:ascii="Book Antiqua" w:hAnsi="Book Antiqua"/>
          <w:b/>
          <w:bCs/>
        </w:rPr>
        <w:t>Utsumi</w:t>
      </w:r>
      <w:proofErr w:type="spellEnd"/>
      <w:r w:rsidRPr="008268E8">
        <w:rPr>
          <w:rFonts w:ascii="Book Antiqua" w:hAnsi="Book Antiqua"/>
          <w:b/>
          <w:bCs/>
        </w:rPr>
        <w:t xml:space="preserve"> M</w:t>
      </w:r>
      <w:r w:rsidRPr="008268E8">
        <w:rPr>
          <w:rFonts w:ascii="Book Antiqua" w:hAnsi="Book Antiqua"/>
        </w:rPr>
        <w:t xml:space="preserve">, Umeda Y, Yagi T, </w:t>
      </w:r>
      <w:proofErr w:type="spellStart"/>
      <w:r w:rsidRPr="008268E8">
        <w:rPr>
          <w:rFonts w:ascii="Book Antiqua" w:hAnsi="Book Antiqua"/>
        </w:rPr>
        <w:t>Nagasaka</w:t>
      </w:r>
      <w:proofErr w:type="spellEnd"/>
      <w:r w:rsidRPr="008268E8">
        <w:rPr>
          <w:rFonts w:ascii="Book Antiqua" w:hAnsi="Book Antiqua"/>
        </w:rPr>
        <w:t xml:space="preserve"> T, </w:t>
      </w:r>
      <w:proofErr w:type="spellStart"/>
      <w:r w:rsidRPr="008268E8">
        <w:rPr>
          <w:rFonts w:ascii="Book Antiqua" w:hAnsi="Book Antiqua"/>
        </w:rPr>
        <w:t>Shinoura</w:t>
      </w:r>
      <w:proofErr w:type="spellEnd"/>
      <w:r w:rsidRPr="008268E8">
        <w:rPr>
          <w:rFonts w:ascii="Book Antiqua" w:hAnsi="Book Antiqua"/>
        </w:rPr>
        <w:t xml:space="preserve"> S, Yoshida R, </w:t>
      </w:r>
      <w:proofErr w:type="spellStart"/>
      <w:r w:rsidRPr="008268E8">
        <w:rPr>
          <w:rFonts w:ascii="Book Antiqua" w:hAnsi="Book Antiqua"/>
        </w:rPr>
        <w:t>Nobuoka</w:t>
      </w:r>
      <w:proofErr w:type="spellEnd"/>
      <w:r w:rsidRPr="008268E8">
        <w:rPr>
          <w:rFonts w:ascii="Book Antiqua" w:hAnsi="Book Antiqua"/>
        </w:rPr>
        <w:t xml:space="preserve"> D, </w:t>
      </w:r>
      <w:proofErr w:type="spellStart"/>
      <w:r w:rsidRPr="008268E8">
        <w:rPr>
          <w:rFonts w:ascii="Book Antiqua" w:hAnsi="Book Antiqua"/>
        </w:rPr>
        <w:t>Kuise</w:t>
      </w:r>
      <w:proofErr w:type="spellEnd"/>
      <w:r w:rsidRPr="008268E8">
        <w:rPr>
          <w:rFonts w:ascii="Book Antiqua" w:hAnsi="Book Antiqua"/>
        </w:rPr>
        <w:t xml:space="preserve"> T, Fuji T, Takagi K, Takaki A, Fujiwara T. Risk Analysis for Invasive Fungal Infection after Living Donor Liver Transplantation: Which Patient Needs Potent Prophylaxis? </w:t>
      </w:r>
      <w:r w:rsidRPr="008268E8">
        <w:rPr>
          <w:rFonts w:ascii="Book Antiqua" w:hAnsi="Book Antiqua"/>
          <w:i/>
          <w:iCs/>
        </w:rPr>
        <w:t>Dig Surg</w:t>
      </w:r>
      <w:r w:rsidRPr="008268E8">
        <w:rPr>
          <w:rFonts w:ascii="Book Antiqua" w:hAnsi="Book Antiqua"/>
        </w:rPr>
        <w:t> 2019; </w:t>
      </w:r>
      <w:r w:rsidRPr="008268E8">
        <w:rPr>
          <w:rFonts w:ascii="Book Antiqua" w:hAnsi="Book Antiqua"/>
          <w:b/>
          <w:bCs/>
        </w:rPr>
        <w:t>36</w:t>
      </w:r>
      <w:r w:rsidRPr="008268E8">
        <w:rPr>
          <w:rFonts w:ascii="Book Antiqua" w:hAnsi="Book Antiqua"/>
        </w:rPr>
        <w:t>: 59-66 [PMID: 29649828 DOI: 10.1159/000486548]</w:t>
      </w:r>
    </w:p>
    <w:p w14:paraId="5DCAF560"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19 </w:t>
      </w:r>
      <w:r w:rsidRPr="008268E8">
        <w:rPr>
          <w:rFonts w:ascii="Book Antiqua" w:hAnsi="Book Antiqua"/>
          <w:b/>
          <w:bCs/>
        </w:rPr>
        <w:t>Levesque E</w:t>
      </w:r>
      <w:r w:rsidRPr="008268E8">
        <w:rPr>
          <w:rFonts w:ascii="Book Antiqua" w:hAnsi="Book Antiqua"/>
        </w:rPr>
        <w:t xml:space="preserve">, </w:t>
      </w:r>
      <w:proofErr w:type="spellStart"/>
      <w:r w:rsidRPr="008268E8">
        <w:rPr>
          <w:rFonts w:ascii="Book Antiqua" w:hAnsi="Book Antiqua"/>
        </w:rPr>
        <w:t>Paugam-Burtz</w:t>
      </w:r>
      <w:proofErr w:type="spellEnd"/>
      <w:r w:rsidRPr="008268E8">
        <w:rPr>
          <w:rFonts w:ascii="Book Antiqua" w:hAnsi="Book Antiqua"/>
        </w:rPr>
        <w:t xml:space="preserve"> C, </w:t>
      </w:r>
      <w:proofErr w:type="spellStart"/>
      <w:r w:rsidRPr="008268E8">
        <w:rPr>
          <w:rFonts w:ascii="Book Antiqua" w:hAnsi="Book Antiqua"/>
        </w:rPr>
        <w:t>Saliba</w:t>
      </w:r>
      <w:proofErr w:type="spellEnd"/>
      <w:r w:rsidRPr="008268E8">
        <w:rPr>
          <w:rFonts w:ascii="Book Antiqua" w:hAnsi="Book Antiqua"/>
        </w:rPr>
        <w:t xml:space="preserve"> F, </w:t>
      </w:r>
      <w:proofErr w:type="spellStart"/>
      <w:r w:rsidRPr="008268E8">
        <w:rPr>
          <w:rFonts w:ascii="Book Antiqua" w:hAnsi="Book Antiqua"/>
        </w:rPr>
        <w:t>Khoy</w:t>
      </w:r>
      <w:proofErr w:type="spellEnd"/>
      <w:r w:rsidRPr="008268E8">
        <w:rPr>
          <w:rFonts w:ascii="Book Antiqua" w:hAnsi="Book Antiqua"/>
        </w:rPr>
        <w:t xml:space="preserve">-Ear L, Merle JC, Jung B, </w:t>
      </w:r>
      <w:proofErr w:type="spellStart"/>
      <w:r w:rsidRPr="008268E8">
        <w:rPr>
          <w:rFonts w:ascii="Book Antiqua" w:hAnsi="Book Antiqua"/>
        </w:rPr>
        <w:t>Stecken</w:t>
      </w:r>
      <w:proofErr w:type="spellEnd"/>
      <w:r w:rsidRPr="008268E8">
        <w:rPr>
          <w:rFonts w:ascii="Book Antiqua" w:hAnsi="Book Antiqua"/>
        </w:rPr>
        <w:t xml:space="preserve"> L, </w:t>
      </w:r>
      <w:proofErr w:type="spellStart"/>
      <w:r w:rsidRPr="008268E8">
        <w:rPr>
          <w:rFonts w:ascii="Book Antiqua" w:hAnsi="Book Antiqua"/>
        </w:rPr>
        <w:t>Ferrandiere</w:t>
      </w:r>
      <w:proofErr w:type="spellEnd"/>
      <w:r w:rsidRPr="008268E8">
        <w:rPr>
          <w:rFonts w:ascii="Book Antiqua" w:hAnsi="Book Antiqua"/>
        </w:rPr>
        <w:t xml:space="preserve"> M, </w:t>
      </w:r>
      <w:proofErr w:type="spellStart"/>
      <w:r w:rsidRPr="008268E8">
        <w:rPr>
          <w:rFonts w:ascii="Book Antiqua" w:hAnsi="Book Antiqua"/>
        </w:rPr>
        <w:t>Mihaila</w:t>
      </w:r>
      <w:proofErr w:type="spellEnd"/>
      <w:r w:rsidRPr="008268E8">
        <w:rPr>
          <w:rFonts w:ascii="Book Antiqua" w:hAnsi="Book Antiqua"/>
        </w:rPr>
        <w:t xml:space="preserve"> L, </w:t>
      </w:r>
      <w:proofErr w:type="spellStart"/>
      <w:r w:rsidRPr="008268E8">
        <w:rPr>
          <w:rFonts w:ascii="Book Antiqua" w:hAnsi="Book Antiqua"/>
        </w:rPr>
        <w:t>Botterel</w:t>
      </w:r>
      <w:proofErr w:type="spellEnd"/>
      <w:r w:rsidRPr="008268E8">
        <w:rPr>
          <w:rFonts w:ascii="Book Antiqua" w:hAnsi="Book Antiqua"/>
        </w:rPr>
        <w:t xml:space="preserve"> F. Fungal complications after Candida preservation fluid contamination in liver transplant recipients. </w:t>
      </w:r>
      <w:proofErr w:type="spellStart"/>
      <w:r w:rsidRPr="008268E8">
        <w:rPr>
          <w:rFonts w:ascii="Book Antiqua" w:hAnsi="Book Antiqua"/>
          <w:i/>
          <w:iCs/>
        </w:rPr>
        <w:t>Transpl</w:t>
      </w:r>
      <w:proofErr w:type="spellEnd"/>
      <w:r w:rsidRPr="008268E8">
        <w:rPr>
          <w:rFonts w:ascii="Book Antiqua" w:hAnsi="Book Antiqua"/>
          <w:i/>
          <w:iCs/>
        </w:rPr>
        <w:t xml:space="preserve"> Int</w:t>
      </w:r>
      <w:r w:rsidRPr="008268E8">
        <w:rPr>
          <w:rFonts w:ascii="Book Antiqua" w:hAnsi="Book Antiqua"/>
        </w:rPr>
        <w:t> 2015; </w:t>
      </w:r>
      <w:r w:rsidRPr="008268E8">
        <w:rPr>
          <w:rFonts w:ascii="Book Antiqua" w:hAnsi="Book Antiqua"/>
          <w:b/>
          <w:bCs/>
        </w:rPr>
        <w:t>28</w:t>
      </w:r>
      <w:r w:rsidRPr="008268E8">
        <w:rPr>
          <w:rFonts w:ascii="Book Antiqua" w:hAnsi="Book Antiqua"/>
        </w:rPr>
        <w:t>: 1308-1316 [PMID: 26147662 DOI: 10.1111/tri.12633]</w:t>
      </w:r>
    </w:p>
    <w:p w14:paraId="4E344C79"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20 </w:t>
      </w:r>
      <w:r w:rsidRPr="008268E8">
        <w:rPr>
          <w:rFonts w:ascii="Book Antiqua" w:hAnsi="Book Antiqua"/>
          <w:b/>
          <w:bCs/>
        </w:rPr>
        <w:t>Singh N</w:t>
      </w:r>
      <w:r w:rsidRPr="008268E8">
        <w:rPr>
          <w:rFonts w:ascii="Book Antiqua" w:hAnsi="Book Antiqua"/>
        </w:rPr>
        <w:t xml:space="preserve">, Wagener MM, Marino IR, </w:t>
      </w:r>
      <w:proofErr w:type="spellStart"/>
      <w:r w:rsidRPr="008268E8">
        <w:rPr>
          <w:rFonts w:ascii="Book Antiqua" w:hAnsi="Book Antiqua"/>
        </w:rPr>
        <w:t>Gayowski</w:t>
      </w:r>
      <w:proofErr w:type="spellEnd"/>
      <w:r w:rsidRPr="008268E8">
        <w:rPr>
          <w:rFonts w:ascii="Book Antiqua" w:hAnsi="Book Antiqua"/>
        </w:rPr>
        <w:t xml:space="preserve"> T. Trends in invasive fungal infections in liver transplant recipients: correlation with evolution in transplantation practices. </w:t>
      </w:r>
      <w:r w:rsidRPr="008268E8">
        <w:rPr>
          <w:rFonts w:ascii="Book Antiqua" w:hAnsi="Book Antiqua"/>
          <w:i/>
          <w:iCs/>
        </w:rPr>
        <w:t>Transplantation</w:t>
      </w:r>
      <w:r w:rsidRPr="008268E8">
        <w:rPr>
          <w:rFonts w:ascii="Book Antiqua" w:hAnsi="Book Antiqua"/>
        </w:rPr>
        <w:t> 2002; </w:t>
      </w:r>
      <w:r w:rsidRPr="008268E8">
        <w:rPr>
          <w:rFonts w:ascii="Book Antiqua" w:hAnsi="Book Antiqua"/>
          <w:b/>
          <w:bCs/>
        </w:rPr>
        <w:t>73</w:t>
      </w:r>
      <w:r w:rsidRPr="008268E8">
        <w:rPr>
          <w:rFonts w:ascii="Book Antiqua" w:hAnsi="Book Antiqua"/>
        </w:rPr>
        <w:t>: 63-67 [PMID: 11792979 DOI: 10.1097/00007890-200201150-00011]</w:t>
      </w:r>
    </w:p>
    <w:p w14:paraId="4766ADAD"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21 </w:t>
      </w:r>
      <w:r w:rsidRPr="008268E8">
        <w:rPr>
          <w:rFonts w:ascii="Book Antiqua" w:hAnsi="Book Antiqua"/>
          <w:b/>
          <w:bCs/>
        </w:rPr>
        <w:t>Jorgenson MR</w:t>
      </w:r>
      <w:r w:rsidRPr="008268E8">
        <w:rPr>
          <w:rFonts w:ascii="Book Antiqua" w:hAnsi="Book Antiqua"/>
        </w:rPr>
        <w:t xml:space="preserve">, </w:t>
      </w:r>
      <w:proofErr w:type="spellStart"/>
      <w:r w:rsidRPr="008268E8">
        <w:rPr>
          <w:rFonts w:ascii="Book Antiqua" w:hAnsi="Book Antiqua"/>
        </w:rPr>
        <w:t>Gracon</w:t>
      </w:r>
      <w:proofErr w:type="spellEnd"/>
      <w:r w:rsidRPr="008268E8">
        <w:rPr>
          <w:rFonts w:ascii="Book Antiqua" w:hAnsi="Book Antiqua"/>
        </w:rPr>
        <w:t xml:space="preserve"> AS, Hanlon B, </w:t>
      </w:r>
      <w:proofErr w:type="spellStart"/>
      <w:r w:rsidRPr="008268E8">
        <w:rPr>
          <w:rFonts w:ascii="Book Antiqua" w:hAnsi="Book Antiqua"/>
        </w:rPr>
        <w:t>Leverson</w:t>
      </w:r>
      <w:proofErr w:type="spellEnd"/>
      <w:r w:rsidRPr="008268E8">
        <w:rPr>
          <w:rFonts w:ascii="Book Antiqua" w:hAnsi="Book Antiqua"/>
        </w:rPr>
        <w:t xml:space="preserve"> GE, Parajuli S, Smith JA, Al-</w:t>
      </w:r>
      <w:proofErr w:type="spellStart"/>
      <w:r w:rsidRPr="008268E8">
        <w:rPr>
          <w:rFonts w:ascii="Book Antiqua" w:hAnsi="Book Antiqua"/>
        </w:rPr>
        <w:t>Adra</w:t>
      </w:r>
      <w:proofErr w:type="spellEnd"/>
      <w:r w:rsidRPr="008268E8">
        <w:rPr>
          <w:rFonts w:ascii="Book Antiqua" w:hAnsi="Book Antiqua"/>
        </w:rPr>
        <w:t xml:space="preserve"> DP. Pre-transplant bariatric surgery is associated with increased fungal infection after liver transplant. </w:t>
      </w:r>
      <w:proofErr w:type="spellStart"/>
      <w:r w:rsidRPr="008268E8">
        <w:rPr>
          <w:rFonts w:ascii="Book Antiqua" w:hAnsi="Book Antiqua"/>
          <w:i/>
          <w:iCs/>
        </w:rPr>
        <w:t>Transpl</w:t>
      </w:r>
      <w:proofErr w:type="spellEnd"/>
      <w:r w:rsidRPr="008268E8">
        <w:rPr>
          <w:rFonts w:ascii="Book Antiqua" w:hAnsi="Book Antiqua"/>
          <w:i/>
          <w:iCs/>
        </w:rPr>
        <w:t xml:space="preserve"> Infect Dis</w:t>
      </w:r>
      <w:r w:rsidRPr="008268E8">
        <w:rPr>
          <w:rFonts w:ascii="Book Antiqua" w:hAnsi="Book Antiqua"/>
        </w:rPr>
        <w:t> 2021; </w:t>
      </w:r>
      <w:r w:rsidRPr="008268E8">
        <w:rPr>
          <w:rFonts w:ascii="Book Antiqua" w:hAnsi="Book Antiqua"/>
          <w:b/>
          <w:bCs/>
        </w:rPr>
        <w:t>23</w:t>
      </w:r>
      <w:r w:rsidRPr="008268E8">
        <w:rPr>
          <w:rFonts w:ascii="Book Antiqua" w:hAnsi="Book Antiqua"/>
        </w:rPr>
        <w:t>: e13484 [PMID: 33012079 DOI: 10.1111/tid.13484]</w:t>
      </w:r>
    </w:p>
    <w:p w14:paraId="49219905"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22 </w:t>
      </w:r>
      <w:r w:rsidRPr="008268E8">
        <w:rPr>
          <w:rFonts w:ascii="Book Antiqua" w:hAnsi="Book Antiqua"/>
          <w:b/>
          <w:bCs/>
        </w:rPr>
        <w:t>Levesque E</w:t>
      </w:r>
      <w:r w:rsidRPr="008268E8">
        <w:rPr>
          <w:rFonts w:ascii="Book Antiqua" w:hAnsi="Book Antiqua"/>
        </w:rPr>
        <w:t xml:space="preserve">, </w:t>
      </w:r>
      <w:proofErr w:type="spellStart"/>
      <w:r w:rsidRPr="008268E8">
        <w:rPr>
          <w:rFonts w:ascii="Book Antiqua" w:hAnsi="Book Antiqua"/>
        </w:rPr>
        <w:t>Rizk</w:t>
      </w:r>
      <w:proofErr w:type="spellEnd"/>
      <w:r w:rsidRPr="008268E8">
        <w:rPr>
          <w:rFonts w:ascii="Book Antiqua" w:hAnsi="Book Antiqua"/>
        </w:rPr>
        <w:t xml:space="preserve"> F, </w:t>
      </w:r>
      <w:proofErr w:type="spellStart"/>
      <w:r w:rsidRPr="008268E8">
        <w:rPr>
          <w:rFonts w:ascii="Book Antiqua" w:hAnsi="Book Antiqua"/>
        </w:rPr>
        <w:t>Noorah</w:t>
      </w:r>
      <w:proofErr w:type="spellEnd"/>
      <w:r w:rsidRPr="008268E8">
        <w:rPr>
          <w:rFonts w:ascii="Book Antiqua" w:hAnsi="Book Antiqua"/>
        </w:rPr>
        <w:t xml:space="preserve"> Z, </w:t>
      </w:r>
      <w:proofErr w:type="spellStart"/>
      <w:r w:rsidRPr="008268E8">
        <w:rPr>
          <w:rFonts w:ascii="Book Antiqua" w:hAnsi="Book Antiqua"/>
        </w:rPr>
        <w:t>Aït</w:t>
      </w:r>
      <w:proofErr w:type="spellEnd"/>
      <w:r w:rsidRPr="008268E8">
        <w:rPr>
          <w:rFonts w:ascii="Book Antiqua" w:hAnsi="Book Antiqua"/>
        </w:rPr>
        <w:t xml:space="preserve">-Ammar N, </w:t>
      </w:r>
      <w:proofErr w:type="spellStart"/>
      <w:r w:rsidRPr="008268E8">
        <w:rPr>
          <w:rFonts w:ascii="Book Antiqua" w:hAnsi="Book Antiqua"/>
        </w:rPr>
        <w:t>Cordonnier-Jourdin</w:t>
      </w:r>
      <w:proofErr w:type="spellEnd"/>
      <w:r w:rsidRPr="008268E8">
        <w:rPr>
          <w:rFonts w:ascii="Book Antiqua" w:hAnsi="Book Antiqua"/>
        </w:rPr>
        <w:t xml:space="preserve"> C, El </w:t>
      </w:r>
      <w:proofErr w:type="spellStart"/>
      <w:r w:rsidRPr="008268E8">
        <w:rPr>
          <w:rFonts w:ascii="Book Antiqua" w:hAnsi="Book Antiqua"/>
        </w:rPr>
        <w:t>Anbassi</w:t>
      </w:r>
      <w:proofErr w:type="spellEnd"/>
      <w:r w:rsidRPr="008268E8">
        <w:rPr>
          <w:rFonts w:ascii="Book Antiqua" w:hAnsi="Book Antiqua"/>
        </w:rPr>
        <w:t xml:space="preserve"> S, </w:t>
      </w:r>
      <w:proofErr w:type="spellStart"/>
      <w:r w:rsidRPr="008268E8">
        <w:rPr>
          <w:rFonts w:ascii="Book Antiqua" w:hAnsi="Book Antiqua"/>
        </w:rPr>
        <w:t>Bonnal</w:t>
      </w:r>
      <w:proofErr w:type="spellEnd"/>
      <w:r w:rsidRPr="008268E8">
        <w:rPr>
          <w:rFonts w:ascii="Book Antiqua" w:hAnsi="Book Antiqua"/>
        </w:rPr>
        <w:t xml:space="preserve"> C, </w:t>
      </w:r>
      <w:proofErr w:type="spellStart"/>
      <w:r w:rsidRPr="008268E8">
        <w:rPr>
          <w:rFonts w:ascii="Book Antiqua" w:hAnsi="Book Antiqua"/>
        </w:rPr>
        <w:t>Azoulay</w:t>
      </w:r>
      <w:proofErr w:type="spellEnd"/>
      <w:r w:rsidRPr="008268E8">
        <w:rPr>
          <w:rFonts w:ascii="Book Antiqua" w:hAnsi="Book Antiqua"/>
        </w:rPr>
        <w:t xml:space="preserve"> D, Merle JC, </w:t>
      </w:r>
      <w:proofErr w:type="spellStart"/>
      <w:r w:rsidRPr="008268E8">
        <w:rPr>
          <w:rFonts w:ascii="Book Antiqua" w:hAnsi="Book Antiqua"/>
        </w:rPr>
        <w:t>Botterel</w:t>
      </w:r>
      <w:proofErr w:type="spellEnd"/>
      <w:r w:rsidRPr="008268E8">
        <w:rPr>
          <w:rFonts w:ascii="Book Antiqua" w:hAnsi="Book Antiqua"/>
        </w:rPr>
        <w:t xml:space="preserve"> F. Detection of (1,3)-β-d-Glucan for the Diagnosis of Invasive Fungal Infection in Liver Transplant Recipients. </w:t>
      </w:r>
      <w:r w:rsidRPr="008268E8">
        <w:rPr>
          <w:rFonts w:ascii="Book Antiqua" w:hAnsi="Book Antiqua"/>
          <w:i/>
          <w:iCs/>
        </w:rPr>
        <w:t>Int J Mol Sci</w:t>
      </w:r>
      <w:r w:rsidRPr="008268E8">
        <w:rPr>
          <w:rFonts w:ascii="Book Antiqua" w:hAnsi="Book Antiqua"/>
        </w:rPr>
        <w:t> 2017; </w:t>
      </w:r>
      <w:r w:rsidRPr="008268E8">
        <w:rPr>
          <w:rFonts w:ascii="Book Antiqua" w:hAnsi="Book Antiqua"/>
          <w:b/>
          <w:bCs/>
        </w:rPr>
        <w:t>18</w:t>
      </w:r>
      <w:r w:rsidRPr="008268E8">
        <w:rPr>
          <w:rFonts w:ascii="Book Antiqua" w:hAnsi="Book Antiqua"/>
        </w:rPr>
        <w:t> [PMID: 28422065 DOI: 10.3390/ijms18040862]</w:t>
      </w:r>
    </w:p>
    <w:p w14:paraId="28F8201F"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23 </w:t>
      </w:r>
      <w:proofErr w:type="spellStart"/>
      <w:r w:rsidRPr="008268E8">
        <w:rPr>
          <w:rFonts w:ascii="Book Antiqua" w:hAnsi="Book Antiqua"/>
          <w:b/>
          <w:bCs/>
        </w:rPr>
        <w:t>Eschenauer</w:t>
      </w:r>
      <w:proofErr w:type="spellEnd"/>
      <w:r w:rsidRPr="008268E8">
        <w:rPr>
          <w:rFonts w:ascii="Book Antiqua" w:hAnsi="Book Antiqua"/>
          <w:b/>
          <w:bCs/>
        </w:rPr>
        <w:t xml:space="preserve"> GA</w:t>
      </w:r>
      <w:r w:rsidRPr="008268E8">
        <w:rPr>
          <w:rFonts w:ascii="Book Antiqua" w:hAnsi="Book Antiqua"/>
        </w:rPr>
        <w:t>, Lam SW, Carver PL. Antifungal prophylaxis in liver transplant recipients. </w:t>
      </w:r>
      <w:r w:rsidRPr="008268E8">
        <w:rPr>
          <w:rFonts w:ascii="Book Antiqua" w:hAnsi="Book Antiqua"/>
          <w:i/>
          <w:iCs/>
        </w:rPr>
        <w:t xml:space="preserve">Liver </w:t>
      </w:r>
      <w:proofErr w:type="spellStart"/>
      <w:r w:rsidRPr="008268E8">
        <w:rPr>
          <w:rFonts w:ascii="Book Antiqua" w:hAnsi="Book Antiqua"/>
          <w:i/>
          <w:iCs/>
        </w:rPr>
        <w:t>Transpl</w:t>
      </w:r>
      <w:proofErr w:type="spellEnd"/>
      <w:r w:rsidRPr="008268E8">
        <w:rPr>
          <w:rFonts w:ascii="Book Antiqua" w:hAnsi="Book Antiqua"/>
        </w:rPr>
        <w:t> 2009; </w:t>
      </w:r>
      <w:r w:rsidRPr="008268E8">
        <w:rPr>
          <w:rFonts w:ascii="Book Antiqua" w:hAnsi="Book Antiqua"/>
          <w:b/>
          <w:bCs/>
        </w:rPr>
        <w:t>15</w:t>
      </w:r>
      <w:r w:rsidRPr="008268E8">
        <w:rPr>
          <w:rFonts w:ascii="Book Antiqua" w:hAnsi="Book Antiqua"/>
        </w:rPr>
        <w:t>: 842-858 [PMID: 19642130 DOI: 10.1002/lt.21826]</w:t>
      </w:r>
    </w:p>
    <w:p w14:paraId="51F50DCB"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24 </w:t>
      </w:r>
      <w:r w:rsidRPr="008268E8">
        <w:rPr>
          <w:rFonts w:ascii="Book Antiqua" w:hAnsi="Book Antiqua"/>
          <w:b/>
          <w:bCs/>
        </w:rPr>
        <w:t>Playford EG</w:t>
      </w:r>
      <w:r w:rsidRPr="008268E8">
        <w:rPr>
          <w:rFonts w:ascii="Book Antiqua" w:hAnsi="Book Antiqua"/>
        </w:rPr>
        <w:t>, Webster AC, Sorrell TC, Craig JC. Systematic review and meta-analysis of antifungal agents for preventing fungal infections in liver transplant recipients. </w:t>
      </w:r>
      <w:r w:rsidRPr="008268E8">
        <w:rPr>
          <w:rFonts w:ascii="Book Antiqua" w:hAnsi="Book Antiqua"/>
          <w:i/>
          <w:iCs/>
        </w:rPr>
        <w:t>Eur J Clin Microbiol Infect Dis</w:t>
      </w:r>
      <w:r w:rsidRPr="008268E8">
        <w:rPr>
          <w:rFonts w:ascii="Book Antiqua" w:hAnsi="Book Antiqua"/>
        </w:rPr>
        <w:t> 2006; </w:t>
      </w:r>
      <w:r w:rsidRPr="008268E8">
        <w:rPr>
          <w:rFonts w:ascii="Book Antiqua" w:hAnsi="Book Antiqua"/>
          <w:b/>
          <w:bCs/>
        </w:rPr>
        <w:t>25</w:t>
      </w:r>
      <w:r w:rsidRPr="008268E8">
        <w:rPr>
          <w:rFonts w:ascii="Book Antiqua" w:hAnsi="Book Antiqua"/>
        </w:rPr>
        <w:t>: 549-561 [PMID: 16912905 DOI: 10.1007/s10096-006-0182-3]</w:t>
      </w:r>
    </w:p>
    <w:p w14:paraId="411EF7FE"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25 </w:t>
      </w:r>
      <w:proofErr w:type="spellStart"/>
      <w:r w:rsidRPr="008268E8">
        <w:rPr>
          <w:rFonts w:ascii="Book Antiqua" w:hAnsi="Book Antiqua"/>
          <w:b/>
          <w:bCs/>
        </w:rPr>
        <w:t>Cruciani</w:t>
      </w:r>
      <w:proofErr w:type="spellEnd"/>
      <w:r w:rsidRPr="008268E8">
        <w:rPr>
          <w:rFonts w:ascii="Book Antiqua" w:hAnsi="Book Antiqua"/>
          <w:b/>
          <w:bCs/>
        </w:rPr>
        <w:t xml:space="preserve"> M</w:t>
      </w:r>
      <w:r w:rsidRPr="008268E8">
        <w:rPr>
          <w:rFonts w:ascii="Book Antiqua" w:hAnsi="Book Antiqua"/>
        </w:rPr>
        <w:t xml:space="preserve">, </w:t>
      </w:r>
      <w:proofErr w:type="spellStart"/>
      <w:r w:rsidRPr="008268E8">
        <w:rPr>
          <w:rFonts w:ascii="Book Antiqua" w:hAnsi="Book Antiqua"/>
        </w:rPr>
        <w:t>Mengoli</w:t>
      </w:r>
      <w:proofErr w:type="spellEnd"/>
      <w:r w:rsidRPr="008268E8">
        <w:rPr>
          <w:rFonts w:ascii="Book Antiqua" w:hAnsi="Book Antiqua"/>
        </w:rPr>
        <w:t xml:space="preserve"> C, Malena M, Bosco O, </w:t>
      </w:r>
      <w:proofErr w:type="spellStart"/>
      <w:r w:rsidRPr="008268E8">
        <w:rPr>
          <w:rFonts w:ascii="Book Antiqua" w:hAnsi="Book Antiqua"/>
        </w:rPr>
        <w:t>Serpelloni</w:t>
      </w:r>
      <w:proofErr w:type="spellEnd"/>
      <w:r w:rsidRPr="008268E8">
        <w:rPr>
          <w:rFonts w:ascii="Book Antiqua" w:hAnsi="Book Antiqua"/>
        </w:rPr>
        <w:t xml:space="preserve"> G, </w:t>
      </w:r>
      <w:proofErr w:type="spellStart"/>
      <w:r w:rsidRPr="008268E8">
        <w:rPr>
          <w:rFonts w:ascii="Book Antiqua" w:hAnsi="Book Antiqua"/>
        </w:rPr>
        <w:t>Grossi</w:t>
      </w:r>
      <w:proofErr w:type="spellEnd"/>
      <w:r w:rsidRPr="008268E8">
        <w:rPr>
          <w:rFonts w:ascii="Book Antiqua" w:hAnsi="Book Antiqua"/>
        </w:rPr>
        <w:t xml:space="preserve"> P. Antifungal prophylaxis in liver transplant patients: a systematic review and meta-analysis. </w:t>
      </w:r>
      <w:r w:rsidRPr="008268E8">
        <w:rPr>
          <w:rFonts w:ascii="Book Antiqua" w:hAnsi="Book Antiqua"/>
          <w:i/>
          <w:iCs/>
        </w:rPr>
        <w:t xml:space="preserve">Liver </w:t>
      </w:r>
      <w:proofErr w:type="spellStart"/>
      <w:r w:rsidRPr="008268E8">
        <w:rPr>
          <w:rFonts w:ascii="Book Antiqua" w:hAnsi="Book Antiqua"/>
          <w:i/>
          <w:iCs/>
        </w:rPr>
        <w:t>Transpl</w:t>
      </w:r>
      <w:proofErr w:type="spellEnd"/>
      <w:r w:rsidRPr="008268E8">
        <w:rPr>
          <w:rFonts w:ascii="Book Antiqua" w:hAnsi="Book Antiqua"/>
        </w:rPr>
        <w:t> 2006; </w:t>
      </w:r>
      <w:r w:rsidRPr="008268E8">
        <w:rPr>
          <w:rFonts w:ascii="Book Antiqua" w:hAnsi="Book Antiqua"/>
          <w:b/>
          <w:bCs/>
        </w:rPr>
        <w:t>12</w:t>
      </w:r>
      <w:r w:rsidRPr="008268E8">
        <w:rPr>
          <w:rFonts w:ascii="Book Antiqua" w:hAnsi="Book Antiqua"/>
        </w:rPr>
        <w:t>: 850-858 [PMID: 16628697 DOI: 10.1002/lt.20690]</w:t>
      </w:r>
    </w:p>
    <w:p w14:paraId="5C1C9D8B"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26 </w:t>
      </w:r>
      <w:r w:rsidRPr="008268E8">
        <w:rPr>
          <w:rFonts w:ascii="Book Antiqua" w:hAnsi="Book Antiqua"/>
          <w:b/>
          <w:bCs/>
        </w:rPr>
        <w:t>Evans JD</w:t>
      </w:r>
      <w:r w:rsidRPr="008268E8">
        <w:rPr>
          <w:rFonts w:ascii="Book Antiqua" w:hAnsi="Book Antiqua"/>
        </w:rPr>
        <w:t>, Morris PJ, Knight SR. Antifungal prophylaxis in liver transplantation: a systematic review and network meta-analysis. </w:t>
      </w:r>
      <w:r w:rsidRPr="008268E8">
        <w:rPr>
          <w:rFonts w:ascii="Book Antiqua" w:hAnsi="Book Antiqua"/>
          <w:i/>
          <w:iCs/>
        </w:rPr>
        <w:t>Am J Transplant</w:t>
      </w:r>
      <w:r w:rsidRPr="008268E8">
        <w:rPr>
          <w:rFonts w:ascii="Book Antiqua" w:hAnsi="Book Antiqua"/>
        </w:rPr>
        <w:t> 2014; </w:t>
      </w:r>
      <w:r w:rsidRPr="008268E8">
        <w:rPr>
          <w:rFonts w:ascii="Book Antiqua" w:hAnsi="Book Antiqua"/>
          <w:b/>
          <w:bCs/>
        </w:rPr>
        <w:t>14</w:t>
      </w:r>
      <w:r w:rsidRPr="008268E8">
        <w:rPr>
          <w:rFonts w:ascii="Book Antiqua" w:hAnsi="Book Antiqua"/>
        </w:rPr>
        <w:t>: 2765-2776 [PMID: 25395336 DOI: 10.1111/ajt.12925]</w:t>
      </w:r>
    </w:p>
    <w:p w14:paraId="50D4C845"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27 </w:t>
      </w:r>
      <w:proofErr w:type="spellStart"/>
      <w:r w:rsidRPr="008268E8">
        <w:rPr>
          <w:rFonts w:ascii="Book Antiqua" w:hAnsi="Book Antiqua"/>
          <w:b/>
          <w:bCs/>
        </w:rPr>
        <w:t>Saliba</w:t>
      </w:r>
      <w:proofErr w:type="spellEnd"/>
      <w:r w:rsidRPr="008268E8">
        <w:rPr>
          <w:rFonts w:ascii="Book Antiqua" w:hAnsi="Book Antiqua"/>
          <w:b/>
          <w:bCs/>
        </w:rPr>
        <w:t xml:space="preserve"> F</w:t>
      </w:r>
      <w:r w:rsidRPr="008268E8">
        <w:rPr>
          <w:rFonts w:ascii="Book Antiqua" w:hAnsi="Book Antiqua"/>
        </w:rPr>
        <w:t xml:space="preserve">, </w:t>
      </w:r>
      <w:proofErr w:type="spellStart"/>
      <w:r w:rsidRPr="008268E8">
        <w:rPr>
          <w:rFonts w:ascii="Book Antiqua" w:hAnsi="Book Antiqua"/>
        </w:rPr>
        <w:t>Pascher</w:t>
      </w:r>
      <w:proofErr w:type="spellEnd"/>
      <w:r w:rsidRPr="008268E8">
        <w:rPr>
          <w:rFonts w:ascii="Book Antiqua" w:hAnsi="Book Antiqua"/>
        </w:rPr>
        <w:t xml:space="preserve"> A, </w:t>
      </w:r>
      <w:proofErr w:type="spellStart"/>
      <w:r w:rsidRPr="008268E8">
        <w:rPr>
          <w:rFonts w:ascii="Book Antiqua" w:hAnsi="Book Antiqua"/>
        </w:rPr>
        <w:t>Cointault</w:t>
      </w:r>
      <w:proofErr w:type="spellEnd"/>
      <w:r w:rsidRPr="008268E8">
        <w:rPr>
          <w:rFonts w:ascii="Book Antiqua" w:hAnsi="Book Antiqua"/>
        </w:rPr>
        <w:t xml:space="preserve"> O, </w:t>
      </w:r>
      <w:proofErr w:type="spellStart"/>
      <w:r w:rsidRPr="008268E8">
        <w:rPr>
          <w:rFonts w:ascii="Book Antiqua" w:hAnsi="Book Antiqua"/>
        </w:rPr>
        <w:t>Laterre</w:t>
      </w:r>
      <w:proofErr w:type="spellEnd"/>
      <w:r w:rsidRPr="008268E8">
        <w:rPr>
          <w:rFonts w:ascii="Book Antiqua" w:hAnsi="Book Antiqua"/>
        </w:rPr>
        <w:t xml:space="preserve"> PF, </w:t>
      </w:r>
      <w:proofErr w:type="spellStart"/>
      <w:r w:rsidRPr="008268E8">
        <w:rPr>
          <w:rFonts w:ascii="Book Antiqua" w:hAnsi="Book Antiqua"/>
        </w:rPr>
        <w:t>Cervera</w:t>
      </w:r>
      <w:proofErr w:type="spellEnd"/>
      <w:r w:rsidRPr="008268E8">
        <w:rPr>
          <w:rFonts w:ascii="Book Antiqua" w:hAnsi="Book Antiqua"/>
        </w:rPr>
        <w:t xml:space="preserve"> C, De </w:t>
      </w:r>
      <w:proofErr w:type="spellStart"/>
      <w:r w:rsidRPr="008268E8">
        <w:rPr>
          <w:rFonts w:ascii="Book Antiqua" w:hAnsi="Book Antiqua"/>
        </w:rPr>
        <w:t>Waele</w:t>
      </w:r>
      <w:proofErr w:type="spellEnd"/>
      <w:r w:rsidRPr="008268E8">
        <w:rPr>
          <w:rFonts w:ascii="Book Antiqua" w:hAnsi="Book Antiqua"/>
        </w:rPr>
        <w:t xml:space="preserve"> JJ, </w:t>
      </w:r>
      <w:proofErr w:type="spellStart"/>
      <w:r w:rsidRPr="008268E8">
        <w:rPr>
          <w:rFonts w:ascii="Book Antiqua" w:hAnsi="Book Antiqua"/>
        </w:rPr>
        <w:t>Cillo</w:t>
      </w:r>
      <w:proofErr w:type="spellEnd"/>
      <w:r w:rsidRPr="008268E8">
        <w:rPr>
          <w:rFonts w:ascii="Book Antiqua" w:hAnsi="Book Antiqua"/>
        </w:rPr>
        <w:t xml:space="preserve"> U, Langer RM, Lugano M, </w:t>
      </w:r>
      <w:proofErr w:type="spellStart"/>
      <w:r w:rsidRPr="008268E8">
        <w:rPr>
          <w:rFonts w:ascii="Book Antiqua" w:hAnsi="Book Antiqua"/>
        </w:rPr>
        <w:t>Göran-Ericzon</w:t>
      </w:r>
      <w:proofErr w:type="spellEnd"/>
      <w:r w:rsidRPr="008268E8">
        <w:rPr>
          <w:rFonts w:ascii="Book Antiqua" w:hAnsi="Book Antiqua"/>
        </w:rPr>
        <w:t xml:space="preserve"> B, Phillips S, Tweddle L, </w:t>
      </w:r>
      <w:proofErr w:type="spellStart"/>
      <w:r w:rsidRPr="008268E8">
        <w:rPr>
          <w:rFonts w:ascii="Book Antiqua" w:hAnsi="Book Antiqua"/>
        </w:rPr>
        <w:t>Karas</w:t>
      </w:r>
      <w:proofErr w:type="spellEnd"/>
      <w:r w:rsidRPr="008268E8">
        <w:rPr>
          <w:rFonts w:ascii="Book Antiqua" w:hAnsi="Book Antiqua"/>
        </w:rPr>
        <w:t xml:space="preserve"> A, Brown M, Fischer L; TENPIN (Liver Transplant European Study Into the Prevention of Fungal Infection) Investigators; TENPIN Liver Transplant European Study Into the Prevention of Fungal Infection Investigators. Randomized trial of micafungin for the prevention of invasive fungal infection in high-risk liver transplant recipients. </w:t>
      </w:r>
      <w:r w:rsidRPr="008268E8">
        <w:rPr>
          <w:rFonts w:ascii="Book Antiqua" w:hAnsi="Book Antiqua"/>
          <w:i/>
          <w:iCs/>
        </w:rPr>
        <w:t>Clin Infect Dis</w:t>
      </w:r>
      <w:r w:rsidRPr="008268E8">
        <w:rPr>
          <w:rFonts w:ascii="Book Antiqua" w:hAnsi="Book Antiqua"/>
        </w:rPr>
        <w:t> 2015; </w:t>
      </w:r>
      <w:r w:rsidRPr="008268E8">
        <w:rPr>
          <w:rFonts w:ascii="Book Antiqua" w:hAnsi="Book Antiqua"/>
          <w:b/>
          <w:bCs/>
        </w:rPr>
        <w:t>60</w:t>
      </w:r>
      <w:r w:rsidRPr="008268E8">
        <w:rPr>
          <w:rFonts w:ascii="Book Antiqua" w:hAnsi="Book Antiqua"/>
        </w:rPr>
        <w:t>: 997-1006 [PMID: 25520332 DOI: 10.1093/</w:t>
      </w:r>
      <w:proofErr w:type="spellStart"/>
      <w:r w:rsidRPr="008268E8">
        <w:rPr>
          <w:rFonts w:ascii="Book Antiqua" w:hAnsi="Book Antiqua"/>
        </w:rPr>
        <w:t>cid</w:t>
      </w:r>
      <w:proofErr w:type="spellEnd"/>
      <w:r w:rsidRPr="008268E8">
        <w:rPr>
          <w:rFonts w:ascii="Book Antiqua" w:hAnsi="Book Antiqua"/>
        </w:rPr>
        <w:t>/ciu1128]</w:t>
      </w:r>
    </w:p>
    <w:p w14:paraId="0E13D2B1"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28 </w:t>
      </w:r>
      <w:bookmarkStart w:id="82" w:name="OLE_LINK60"/>
      <w:bookmarkStart w:id="83" w:name="OLE_LINK61"/>
      <w:proofErr w:type="spellStart"/>
      <w:r w:rsidRPr="008268E8">
        <w:rPr>
          <w:rFonts w:ascii="Book Antiqua" w:hAnsi="Book Antiqua"/>
          <w:b/>
          <w:bCs/>
        </w:rPr>
        <w:t>Fortún</w:t>
      </w:r>
      <w:bookmarkEnd w:id="82"/>
      <w:bookmarkEnd w:id="83"/>
      <w:proofErr w:type="spellEnd"/>
      <w:r w:rsidRPr="008268E8">
        <w:rPr>
          <w:rFonts w:ascii="Book Antiqua" w:hAnsi="Book Antiqua"/>
          <w:b/>
          <w:bCs/>
        </w:rPr>
        <w:t xml:space="preserve"> J</w:t>
      </w:r>
      <w:r w:rsidRPr="008268E8">
        <w:rPr>
          <w:rFonts w:ascii="Book Antiqua" w:hAnsi="Book Antiqua"/>
        </w:rPr>
        <w:t>, Muriel A, Martín-</w:t>
      </w:r>
      <w:proofErr w:type="spellStart"/>
      <w:r w:rsidRPr="008268E8">
        <w:rPr>
          <w:rFonts w:ascii="Book Antiqua" w:hAnsi="Book Antiqua"/>
        </w:rPr>
        <w:t>Dávila</w:t>
      </w:r>
      <w:proofErr w:type="spellEnd"/>
      <w:r w:rsidRPr="008268E8">
        <w:rPr>
          <w:rFonts w:ascii="Book Antiqua" w:hAnsi="Book Antiqua"/>
        </w:rPr>
        <w:t xml:space="preserve"> P, Montejo M, Len O, Torre-Cisneros J, </w:t>
      </w:r>
      <w:proofErr w:type="spellStart"/>
      <w:r w:rsidRPr="008268E8">
        <w:rPr>
          <w:rFonts w:ascii="Book Antiqua" w:hAnsi="Book Antiqua"/>
        </w:rPr>
        <w:t>Carratalá</w:t>
      </w:r>
      <w:proofErr w:type="spellEnd"/>
      <w:r w:rsidRPr="008268E8">
        <w:rPr>
          <w:rFonts w:ascii="Book Antiqua" w:hAnsi="Book Antiqua"/>
        </w:rPr>
        <w:t xml:space="preserve"> J, Muñoz P, </w:t>
      </w:r>
      <w:proofErr w:type="spellStart"/>
      <w:r w:rsidRPr="008268E8">
        <w:rPr>
          <w:rFonts w:ascii="Book Antiqua" w:hAnsi="Book Antiqua"/>
        </w:rPr>
        <w:t>Fariñas</w:t>
      </w:r>
      <w:proofErr w:type="spellEnd"/>
      <w:r w:rsidRPr="008268E8">
        <w:rPr>
          <w:rFonts w:ascii="Book Antiqua" w:hAnsi="Book Antiqua"/>
        </w:rPr>
        <w:t xml:space="preserve"> C, Moreno A, Fresco G, </w:t>
      </w:r>
      <w:proofErr w:type="spellStart"/>
      <w:r w:rsidRPr="008268E8">
        <w:rPr>
          <w:rFonts w:ascii="Book Antiqua" w:hAnsi="Book Antiqua"/>
        </w:rPr>
        <w:t>Goikoetxea</w:t>
      </w:r>
      <w:proofErr w:type="spellEnd"/>
      <w:r w:rsidRPr="008268E8">
        <w:rPr>
          <w:rFonts w:ascii="Book Antiqua" w:hAnsi="Book Antiqua"/>
        </w:rPr>
        <w:t xml:space="preserve"> J, </w:t>
      </w:r>
      <w:proofErr w:type="spellStart"/>
      <w:r w:rsidRPr="008268E8">
        <w:rPr>
          <w:rFonts w:ascii="Book Antiqua" w:hAnsi="Book Antiqua"/>
        </w:rPr>
        <w:t>Gavaldá</w:t>
      </w:r>
      <w:proofErr w:type="spellEnd"/>
      <w:r w:rsidRPr="008268E8">
        <w:rPr>
          <w:rFonts w:ascii="Book Antiqua" w:hAnsi="Book Antiqua"/>
        </w:rPr>
        <w:t xml:space="preserve"> J, </w:t>
      </w:r>
      <w:proofErr w:type="spellStart"/>
      <w:r w:rsidRPr="008268E8">
        <w:rPr>
          <w:rFonts w:ascii="Book Antiqua" w:hAnsi="Book Antiqua"/>
        </w:rPr>
        <w:t>Pozo</w:t>
      </w:r>
      <w:proofErr w:type="spellEnd"/>
      <w:r w:rsidRPr="008268E8">
        <w:rPr>
          <w:rFonts w:ascii="Book Antiqua" w:hAnsi="Book Antiqua"/>
        </w:rPr>
        <w:t xml:space="preserve"> JC, </w:t>
      </w:r>
      <w:proofErr w:type="spellStart"/>
      <w:r w:rsidRPr="008268E8">
        <w:rPr>
          <w:rFonts w:ascii="Book Antiqua" w:hAnsi="Book Antiqua"/>
        </w:rPr>
        <w:t>Bodro</w:t>
      </w:r>
      <w:proofErr w:type="spellEnd"/>
      <w:r w:rsidRPr="008268E8">
        <w:rPr>
          <w:rFonts w:ascii="Book Antiqua" w:hAnsi="Book Antiqua"/>
        </w:rPr>
        <w:t xml:space="preserve"> M, Vena A, </w:t>
      </w:r>
      <w:proofErr w:type="spellStart"/>
      <w:r w:rsidRPr="008268E8">
        <w:rPr>
          <w:rFonts w:ascii="Book Antiqua" w:hAnsi="Book Antiqua"/>
        </w:rPr>
        <w:t>Casafont</w:t>
      </w:r>
      <w:proofErr w:type="spellEnd"/>
      <w:r w:rsidRPr="008268E8">
        <w:rPr>
          <w:rFonts w:ascii="Book Antiqua" w:hAnsi="Book Antiqua"/>
        </w:rPr>
        <w:t xml:space="preserve"> F, </w:t>
      </w:r>
      <w:proofErr w:type="spellStart"/>
      <w:r w:rsidRPr="008268E8">
        <w:rPr>
          <w:rFonts w:ascii="Book Antiqua" w:hAnsi="Book Antiqua"/>
        </w:rPr>
        <w:t>Cervera</w:t>
      </w:r>
      <w:proofErr w:type="spellEnd"/>
      <w:r w:rsidRPr="008268E8">
        <w:rPr>
          <w:rFonts w:ascii="Book Antiqua" w:hAnsi="Book Antiqua"/>
        </w:rPr>
        <w:t xml:space="preserve"> C, Silva JT, </w:t>
      </w:r>
      <w:proofErr w:type="spellStart"/>
      <w:r w:rsidRPr="008268E8">
        <w:rPr>
          <w:rFonts w:ascii="Book Antiqua" w:hAnsi="Book Antiqua"/>
        </w:rPr>
        <w:t>Aguado</w:t>
      </w:r>
      <w:proofErr w:type="spellEnd"/>
      <w:r w:rsidRPr="008268E8">
        <w:rPr>
          <w:rFonts w:ascii="Book Antiqua" w:hAnsi="Book Antiqua"/>
        </w:rPr>
        <w:t xml:space="preserve"> JM; Grupo de </w:t>
      </w:r>
      <w:proofErr w:type="spellStart"/>
      <w:r w:rsidRPr="008268E8">
        <w:rPr>
          <w:rFonts w:ascii="Book Antiqua" w:hAnsi="Book Antiqua"/>
        </w:rPr>
        <w:t>Estudio</w:t>
      </w:r>
      <w:proofErr w:type="spellEnd"/>
      <w:r w:rsidRPr="008268E8">
        <w:rPr>
          <w:rFonts w:ascii="Book Antiqua" w:hAnsi="Book Antiqua"/>
        </w:rPr>
        <w:t xml:space="preserve"> de </w:t>
      </w:r>
      <w:proofErr w:type="spellStart"/>
      <w:r w:rsidRPr="008268E8">
        <w:rPr>
          <w:rFonts w:ascii="Book Antiqua" w:hAnsi="Book Antiqua"/>
        </w:rPr>
        <w:t>Infección</w:t>
      </w:r>
      <w:proofErr w:type="spellEnd"/>
      <w:r w:rsidRPr="008268E8">
        <w:rPr>
          <w:rFonts w:ascii="Book Antiqua" w:hAnsi="Book Antiqua"/>
        </w:rPr>
        <w:t xml:space="preserve"> </w:t>
      </w:r>
      <w:proofErr w:type="spellStart"/>
      <w:r w:rsidRPr="008268E8">
        <w:rPr>
          <w:rFonts w:ascii="Book Antiqua" w:hAnsi="Book Antiqua"/>
        </w:rPr>
        <w:t>en</w:t>
      </w:r>
      <w:proofErr w:type="spellEnd"/>
      <w:r w:rsidRPr="008268E8">
        <w:rPr>
          <w:rFonts w:ascii="Book Antiqua" w:hAnsi="Book Antiqua"/>
        </w:rPr>
        <w:t xml:space="preserve"> </w:t>
      </w:r>
      <w:proofErr w:type="spellStart"/>
      <w:r w:rsidRPr="008268E8">
        <w:rPr>
          <w:rFonts w:ascii="Book Antiqua" w:hAnsi="Book Antiqua"/>
        </w:rPr>
        <w:t>Pacientes</w:t>
      </w:r>
      <w:proofErr w:type="spellEnd"/>
      <w:r w:rsidRPr="008268E8">
        <w:rPr>
          <w:rFonts w:ascii="Book Antiqua" w:hAnsi="Book Antiqua"/>
        </w:rPr>
        <w:t xml:space="preserve"> </w:t>
      </w:r>
      <w:proofErr w:type="spellStart"/>
      <w:r w:rsidRPr="008268E8">
        <w:rPr>
          <w:rFonts w:ascii="Book Antiqua" w:hAnsi="Book Antiqua"/>
        </w:rPr>
        <w:t>Trasplantados</w:t>
      </w:r>
      <w:proofErr w:type="spellEnd"/>
      <w:r w:rsidRPr="008268E8">
        <w:rPr>
          <w:rFonts w:ascii="Book Antiqua" w:hAnsi="Book Antiqua"/>
        </w:rPr>
        <w:t xml:space="preserve">-Grupo de </w:t>
      </w:r>
      <w:proofErr w:type="spellStart"/>
      <w:r w:rsidRPr="008268E8">
        <w:rPr>
          <w:rFonts w:ascii="Book Antiqua" w:hAnsi="Book Antiqua"/>
        </w:rPr>
        <w:t>Estudio</w:t>
      </w:r>
      <w:proofErr w:type="spellEnd"/>
      <w:r w:rsidRPr="008268E8">
        <w:rPr>
          <w:rFonts w:ascii="Book Antiqua" w:hAnsi="Book Antiqua"/>
        </w:rPr>
        <w:t xml:space="preserve"> de </w:t>
      </w:r>
      <w:proofErr w:type="spellStart"/>
      <w:r w:rsidRPr="008268E8">
        <w:rPr>
          <w:rFonts w:ascii="Book Antiqua" w:hAnsi="Book Antiqua"/>
        </w:rPr>
        <w:t>Micología</w:t>
      </w:r>
      <w:proofErr w:type="spellEnd"/>
      <w:r w:rsidRPr="008268E8">
        <w:rPr>
          <w:rFonts w:ascii="Book Antiqua" w:hAnsi="Book Antiqua"/>
        </w:rPr>
        <w:t xml:space="preserve"> </w:t>
      </w:r>
      <w:proofErr w:type="spellStart"/>
      <w:r w:rsidRPr="008268E8">
        <w:rPr>
          <w:rFonts w:ascii="Book Antiqua" w:hAnsi="Book Antiqua"/>
        </w:rPr>
        <w:t>Médica</w:t>
      </w:r>
      <w:proofErr w:type="spellEnd"/>
      <w:r w:rsidRPr="008268E8">
        <w:rPr>
          <w:rFonts w:ascii="Book Antiqua" w:hAnsi="Book Antiqua"/>
        </w:rPr>
        <w:t xml:space="preserve"> (Sociedad Española de </w:t>
      </w:r>
      <w:proofErr w:type="spellStart"/>
      <w:r w:rsidRPr="008268E8">
        <w:rPr>
          <w:rFonts w:ascii="Book Antiqua" w:hAnsi="Book Antiqua"/>
        </w:rPr>
        <w:t>Enfermedades</w:t>
      </w:r>
      <w:proofErr w:type="spellEnd"/>
      <w:r w:rsidRPr="008268E8">
        <w:rPr>
          <w:rFonts w:ascii="Book Antiqua" w:hAnsi="Book Antiqua"/>
        </w:rPr>
        <w:t xml:space="preserve"> </w:t>
      </w:r>
      <w:proofErr w:type="spellStart"/>
      <w:r w:rsidRPr="008268E8">
        <w:rPr>
          <w:rFonts w:ascii="Book Antiqua" w:hAnsi="Book Antiqua"/>
        </w:rPr>
        <w:t>Infecciosas</w:t>
      </w:r>
      <w:proofErr w:type="spellEnd"/>
      <w:r w:rsidRPr="008268E8">
        <w:rPr>
          <w:rFonts w:ascii="Book Antiqua" w:hAnsi="Book Antiqua"/>
        </w:rPr>
        <w:t xml:space="preserve"> y </w:t>
      </w:r>
      <w:proofErr w:type="spellStart"/>
      <w:r w:rsidRPr="008268E8">
        <w:rPr>
          <w:rFonts w:ascii="Book Antiqua" w:hAnsi="Book Antiqua"/>
        </w:rPr>
        <w:t>Microbiología</w:t>
      </w:r>
      <w:proofErr w:type="spellEnd"/>
      <w:r w:rsidRPr="008268E8">
        <w:rPr>
          <w:rFonts w:ascii="Book Antiqua" w:hAnsi="Book Antiqua"/>
        </w:rPr>
        <w:t xml:space="preserve"> </w:t>
      </w:r>
      <w:proofErr w:type="spellStart"/>
      <w:r w:rsidRPr="008268E8">
        <w:rPr>
          <w:rFonts w:ascii="Book Antiqua" w:hAnsi="Book Antiqua"/>
        </w:rPr>
        <w:t>Clínica</w:t>
      </w:r>
      <w:proofErr w:type="spellEnd"/>
      <w:r w:rsidRPr="008268E8">
        <w:rPr>
          <w:rFonts w:ascii="Book Antiqua" w:hAnsi="Book Antiqua"/>
        </w:rPr>
        <w:t xml:space="preserve">), and Red Española de </w:t>
      </w:r>
      <w:proofErr w:type="spellStart"/>
      <w:r w:rsidRPr="008268E8">
        <w:rPr>
          <w:rFonts w:ascii="Book Antiqua" w:hAnsi="Book Antiqua"/>
        </w:rPr>
        <w:t>Investigación</w:t>
      </w:r>
      <w:proofErr w:type="spellEnd"/>
      <w:r w:rsidRPr="008268E8">
        <w:rPr>
          <w:rFonts w:ascii="Book Antiqua" w:hAnsi="Book Antiqua"/>
        </w:rPr>
        <w:t xml:space="preserve"> </w:t>
      </w:r>
      <w:proofErr w:type="spellStart"/>
      <w:r w:rsidRPr="008268E8">
        <w:rPr>
          <w:rFonts w:ascii="Book Antiqua" w:hAnsi="Book Antiqua"/>
        </w:rPr>
        <w:t>en</w:t>
      </w:r>
      <w:proofErr w:type="spellEnd"/>
      <w:r w:rsidRPr="008268E8">
        <w:rPr>
          <w:rFonts w:ascii="Book Antiqua" w:hAnsi="Book Antiqua"/>
        </w:rPr>
        <w:t xml:space="preserve"> </w:t>
      </w:r>
      <w:proofErr w:type="spellStart"/>
      <w:r w:rsidRPr="008268E8">
        <w:rPr>
          <w:rFonts w:ascii="Book Antiqua" w:hAnsi="Book Antiqua"/>
        </w:rPr>
        <w:t>Patología</w:t>
      </w:r>
      <w:proofErr w:type="spellEnd"/>
      <w:r w:rsidRPr="008268E8">
        <w:rPr>
          <w:rFonts w:ascii="Book Antiqua" w:hAnsi="Book Antiqua"/>
        </w:rPr>
        <w:t xml:space="preserve"> </w:t>
      </w:r>
      <w:proofErr w:type="spellStart"/>
      <w:r w:rsidRPr="008268E8">
        <w:rPr>
          <w:rFonts w:ascii="Book Antiqua" w:hAnsi="Book Antiqua"/>
        </w:rPr>
        <w:t>Infecciosa</w:t>
      </w:r>
      <w:proofErr w:type="spellEnd"/>
      <w:r w:rsidRPr="008268E8">
        <w:rPr>
          <w:rFonts w:ascii="Book Antiqua" w:hAnsi="Book Antiqua"/>
        </w:rPr>
        <w:t xml:space="preserve">. </w:t>
      </w:r>
      <w:proofErr w:type="spellStart"/>
      <w:r w:rsidRPr="008268E8">
        <w:rPr>
          <w:rFonts w:ascii="Book Antiqua" w:hAnsi="Book Antiqua"/>
        </w:rPr>
        <w:t>Caspofungin</w:t>
      </w:r>
      <w:proofErr w:type="spellEnd"/>
      <w:r w:rsidRPr="008268E8">
        <w:rPr>
          <w:rFonts w:ascii="Book Antiqua" w:hAnsi="Book Antiqua"/>
        </w:rPr>
        <w:t xml:space="preserve"> versus fluconazole as prophylaxis of invasive fungal infection in high-risk liver transplantation recipients: A propensity score analysis. </w:t>
      </w:r>
      <w:r w:rsidRPr="008268E8">
        <w:rPr>
          <w:rFonts w:ascii="Book Antiqua" w:hAnsi="Book Antiqua"/>
          <w:i/>
          <w:iCs/>
        </w:rPr>
        <w:t xml:space="preserve">Liver </w:t>
      </w:r>
      <w:proofErr w:type="spellStart"/>
      <w:r w:rsidRPr="008268E8">
        <w:rPr>
          <w:rFonts w:ascii="Book Antiqua" w:hAnsi="Book Antiqua"/>
          <w:i/>
          <w:iCs/>
        </w:rPr>
        <w:t>Transpl</w:t>
      </w:r>
      <w:proofErr w:type="spellEnd"/>
      <w:r w:rsidRPr="008268E8">
        <w:rPr>
          <w:rFonts w:ascii="Book Antiqua" w:hAnsi="Book Antiqua"/>
        </w:rPr>
        <w:t> 2016; </w:t>
      </w:r>
      <w:r w:rsidRPr="008268E8">
        <w:rPr>
          <w:rFonts w:ascii="Book Antiqua" w:hAnsi="Book Antiqua"/>
          <w:b/>
          <w:bCs/>
        </w:rPr>
        <w:t>22</w:t>
      </w:r>
      <w:r w:rsidRPr="008268E8">
        <w:rPr>
          <w:rFonts w:ascii="Book Antiqua" w:hAnsi="Book Antiqua"/>
        </w:rPr>
        <w:t>: 427-435 [PMID: 26709146 DOI: 10.1002/lt.24391]</w:t>
      </w:r>
    </w:p>
    <w:p w14:paraId="298678B0"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29 </w:t>
      </w:r>
      <w:r w:rsidRPr="008268E8">
        <w:rPr>
          <w:rFonts w:ascii="Book Antiqua" w:hAnsi="Book Antiqua"/>
          <w:b/>
          <w:bCs/>
        </w:rPr>
        <w:t>Antunes AM</w:t>
      </w:r>
      <w:r w:rsidRPr="008268E8">
        <w:rPr>
          <w:rFonts w:ascii="Book Antiqua" w:hAnsi="Book Antiqua"/>
        </w:rPr>
        <w:t xml:space="preserve">, Teixeira C, </w:t>
      </w:r>
      <w:proofErr w:type="spellStart"/>
      <w:r w:rsidRPr="008268E8">
        <w:rPr>
          <w:rFonts w:ascii="Book Antiqua" w:hAnsi="Book Antiqua"/>
        </w:rPr>
        <w:t>Corvo</w:t>
      </w:r>
      <w:proofErr w:type="spellEnd"/>
      <w:r w:rsidRPr="008268E8">
        <w:rPr>
          <w:rFonts w:ascii="Book Antiqua" w:hAnsi="Book Antiqua"/>
        </w:rPr>
        <w:t xml:space="preserve"> ML, </w:t>
      </w:r>
      <w:proofErr w:type="spellStart"/>
      <w:r w:rsidRPr="008268E8">
        <w:rPr>
          <w:rFonts w:ascii="Book Antiqua" w:hAnsi="Book Antiqua"/>
        </w:rPr>
        <w:t>Perdigoto</w:t>
      </w:r>
      <w:proofErr w:type="spellEnd"/>
      <w:r w:rsidRPr="008268E8">
        <w:rPr>
          <w:rFonts w:ascii="Book Antiqua" w:hAnsi="Book Antiqua"/>
        </w:rPr>
        <w:t xml:space="preserve"> R, Barroso E, Marcelino P. Prophylactic use of liposomal amphotericin B in preventing fungal infections early after liver transplantation: a retrospective, single-center study. </w:t>
      </w:r>
      <w:r w:rsidRPr="008268E8">
        <w:rPr>
          <w:rFonts w:ascii="Book Antiqua" w:hAnsi="Book Antiqua"/>
          <w:i/>
          <w:iCs/>
        </w:rPr>
        <w:t>Transplant Proc</w:t>
      </w:r>
      <w:r w:rsidRPr="008268E8">
        <w:rPr>
          <w:rFonts w:ascii="Book Antiqua" w:hAnsi="Book Antiqua"/>
        </w:rPr>
        <w:t> 2014; </w:t>
      </w:r>
      <w:r w:rsidRPr="008268E8">
        <w:rPr>
          <w:rFonts w:ascii="Book Antiqua" w:hAnsi="Book Antiqua"/>
          <w:b/>
          <w:bCs/>
        </w:rPr>
        <w:t>46</w:t>
      </w:r>
      <w:r w:rsidRPr="008268E8">
        <w:rPr>
          <w:rFonts w:ascii="Book Antiqua" w:hAnsi="Book Antiqua"/>
        </w:rPr>
        <w:t>: 3554-3559 [PMID: 25498088 DOI: 10.1016/j.transproceed.2014.06.065]</w:t>
      </w:r>
    </w:p>
    <w:p w14:paraId="26D0CE1B"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30 </w:t>
      </w:r>
      <w:r w:rsidRPr="008268E8">
        <w:rPr>
          <w:rFonts w:ascii="Book Antiqua" w:hAnsi="Book Antiqua"/>
          <w:b/>
          <w:bCs/>
        </w:rPr>
        <w:t>Winston DJ</w:t>
      </w:r>
      <w:r w:rsidRPr="008268E8">
        <w:rPr>
          <w:rFonts w:ascii="Book Antiqua" w:hAnsi="Book Antiqua"/>
        </w:rPr>
        <w:t xml:space="preserve">, Limaye AP, Pelletier S, Safdar N, Morris MI, </w:t>
      </w:r>
      <w:proofErr w:type="spellStart"/>
      <w:r w:rsidRPr="008268E8">
        <w:rPr>
          <w:rFonts w:ascii="Book Antiqua" w:hAnsi="Book Antiqua"/>
        </w:rPr>
        <w:t>Meneses</w:t>
      </w:r>
      <w:proofErr w:type="spellEnd"/>
      <w:r w:rsidRPr="008268E8">
        <w:rPr>
          <w:rFonts w:ascii="Book Antiqua" w:hAnsi="Book Antiqua"/>
        </w:rPr>
        <w:t xml:space="preserve"> K, Busuttil RW, Singh N. Randomized, double-blind trial of anidulafungin versus fluconazole for prophylaxis of invasive fungal infections in high-risk liver transplant recipients. </w:t>
      </w:r>
      <w:r w:rsidRPr="008268E8">
        <w:rPr>
          <w:rFonts w:ascii="Book Antiqua" w:hAnsi="Book Antiqua"/>
          <w:i/>
          <w:iCs/>
        </w:rPr>
        <w:t>Am J Transplant</w:t>
      </w:r>
      <w:r w:rsidRPr="008268E8">
        <w:rPr>
          <w:rFonts w:ascii="Book Antiqua" w:hAnsi="Book Antiqua"/>
        </w:rPr>
        <w:t> 2014; </w:t>
      </w:r>
      <w:r w:rsidRPr="008268E8">
        <w:rPr>
          <w:rFonts w:ascii="Book Antiqua" w:hAnsi="Book Antiqua"/>
          <w:b/>
          <w:bCs/>
        </w:rPr>
        <w:t>14</w:t>
      </w:r>
      <w:r w:rsidRPr="008268E8">
        <w:rPr>
          <w:rFonts w:ascii="Book Antiqua" w:hAnsi="Book Antiqua"/>
        </w:rPr>
        <w:t>: 2758-2764 [PMID: 25376267 DOI: 10.1111/ajt.12963]</w:t>
      </w:r>
    </w:p>
    <w:p w14:paraId="337FB74E"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31 </w:t>
      </w:r>
      <w:proofErr w:type="spellStart"/>
      <w:r w:rsidRPr="008268E8">
        <w:rPr>
          <w:rFonts w:ascii="Book Antiqua" w:hAnsi="Book Antiqua"/>
          <w:b/>
          <w:bCs/>
        </w:rPr>
        <w:t>Giannella</w:t>
      </w:r>
      <w:proofErr w:type="spellEnd"/>
      <w:r w:rsidRPr="008268E8">
        <w:rPr>
          <w:rFonts w:ascii="Book Antiqua" w:hAnsi="Book Antiqua"/>
          <w:b/>
          <w:bCs/>
        </w:rPr>
        <w:t xml:space="preserve"> M</w:t>
      </w:r>
      <w:r w:rsidRPr="008268E8">
        <w:rPr>
          <w:rFonts w:ascii="Book Antiqua" w:hAnsi="Book Antiqua"/>
        </w:rPr>
        <w:t xml:space="preserve">, </w:t>
      </w:r>
      <w:proofErr w:type="spellStart"/>
      <w:r w:rsidRPr="008268E8">
        <w:rPr>
          <w:rFonts w:ascii="Book Antiqua" w:hAnsi="Book Antiqua"/>
        </w:rPr>
        <w:t>Ercolani</w:t>
      </w:r>
      <w:proofErr w:type="spellEnd"/>
      <w:r w:rsidRPr="008268E8">
        <w:rPr>
          <w:rFonts w:ascii="Book Antiqua" w:hAnsi="Book Antiqua"/>
        </w:rPr>
        <w:t xml:space="preserve"> G, </w:t>
      </w:r>
      <w:proofErr w:type="spellStart"/>
      <w:r w:rsidRPr="008268E8">
        <w:rPr>
          <w:rFonts w:ascii="Book Antiqua" w:hAnsi="Book Antiqua"/>
        </w:rPr>
        <w:t>Cristini</w:t>
      </w:r>
      <w:proofErr w:type="spellEnd"/>
      <w:r w:rsidRPr="008268E8">
        <w:rPr>
          <w:rFonts w:ascii="Book Antiqua" w:hAnsi="Book Antiqua"/>
        </w:rPr>
        <w:t xml:space="preserve"> F, Morelli M, </w:t>
      </w:r>
      <w:proofErr w:type="spellStart"/>
      <w:r w:rsidRPr="008268E8">
        <w:rPr>
          <w:rFonts w:ascii="Book Antiqua" w:hAnsi="Book Antiqua"/>
        </w:rPr>
        <w:t>Bartoletti</w:t>
      </w:r>
      <w:proofErr w:type="spellEnd"/>
      <w:r w:rsidRPr="008268E8">
        <w:rPr>
          <w:rFonts w:ascii="Book Antiqua" w:hAnsi="Book Antiqua"/>
        </w:rPr>
        <w:t xml:space="preserve"> M, </w:t>
      </w:r>
      <w:proofErr w:type="spellStart"/>
      <w:r w:rsidRPr="008268E8">
        <w:rPr>
          <w:rFonts w:ascii="Book Antiqua" w:hAnsi="Book Antiqua"/>
        </w:rPr>
        <w:t>Bertuzzo</w:t>
      </w:r>
      <w:proofErr w:type="spellEnd"/>
      <w:r w:rsidRPr="008268E8">
        <w:rPr>
          <w:rFonts w:ascii="Book Antiqua" w:hAnsi="Book Antiqua"/>
        </w:rPr>
        <w:t xml:space="preserve"> V, Tedeschi S, Faenza S, </w:t>
      </w:r>
      <w:proofErr w:type="spellStart"/>
      <w:r w:rsidRPr="008268E8">
        <w:rPr>
          <w:rFonts w:ascii="Book Antiqua" w:hAnsi="Book Antiqua"/>
        </w:rPr>
        <w:t>Puggioli</w:t>
      </w:r>
      <w:proofErr w:type="spellEnd"/>
      <w:r w:rsidRPr="008268E8">
        <w:rPr>
          <w:rFonts w:ascii="Book Antiqua" w:hAnsi="Book Antiqua"/>
        </w:rPr>
        <w:t xml:space="preserve"> C, Lewis RE, Pinna AD, </w:t>
      </w:r>
      <w:proofErr w:type="spellStart"/>
      <w:r w:rsidRPr="008268E8">
        <w:rPr>
          <w:rFonts w:ascii="Book Antiqua" w:hAnsi="Book Antiqua"/>
        </w:rPr>
        <w:t>Viale</w:t>
      </w:r>
      <w:proofErr w:type="spellEnd"/>
      <w:r w:rsidRPr="008268E8">
        <w:rPr>
          <w:rFonts w:ascii="Book Antiqua" w:hAnsi="Book Antiqua"/>
        </w:rPr>
        <w:t xml:space="preserve"> P. High-dose weekly liposomal amphotericin b antifungal prophylaxis in patients undergoing liver transplantation: a prospective phase II trial. </w:t>
      </w:r>
      <w:r w:rsidRPr="008268E8">
        <w:rPr>
          <w:rFonts w:ascii="Book Antiqua" w:hAnsi="Book Antiqua"/>
          <w:i/>
          <w:iCs/>
        </w:rPr>
        <w:t>Transplantation</w:t>
      </w:r>
      <w:r w:rsidRPr="008268E8">
        <w:rPr>
          <w:rFonts w:ascii="Book Antiqua" w:hAnsi="Book Antiqua"/>
        </w:rPr>
        <w:t> 2015; </w:t>
      </w:r>
      <w:r w:rsidRPr="008268E8">
        <w:rPr>
          <w:rFonts w:ascii="Book Antiqua" w:hAnsi="Book Antiqua"/>
          <w:b/>
          <w:bCs/>
        </w:rPr>
        <w:t>99</w:t>
      </w:r>
      <w:r w:rsidRPr="008268E8">
        <w:rPr>
          <w:rFonts w:ascii="Book Antiqua" w:hAnsi="Book Antiqua"/>
        </w:rPr>
        <w:t>: 848-854 [PMID: 25531982 DOI: 10.1097/TP.0000000000000393]</w:t>
      </w:r>
    </w:p>
    <w:p w14:paraId="45A7E87A"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32 </w:t>
      </w:r>
      <w:r w:rsidRPr="008268E8">
        <w:rPr>
          <w:rFonts w:ascii="Book Antiqua" w:hAnsi="Book Antiqua"/>
          <w:b/>
          <w:bCs/>
        </w:rPr>
        <w:t>Balogh J</w:t>
      </w:r>
      <w:r w:rsidRPr="008268E8">
        <w:rPr>
          <w:rFonts w:ascii="Book Antiqua" w:hAnsi="Book Antiqua"/>
        </w:rPr>
        <w:t xml:space="preserve">, Gordon Burroughs S, </w:t>
      </w:r>
      <w:proofErr w:type="spellStart"/>
      <w:r w:rsidRPr="008268E8">
        <w:rPr>
          <w:rFonts w:ascii="Book Antiqua" w:hAnsi="Book Antiqua"/>
        </w:rPr>
        <w:t>Boktour</w:t>
      </w:r>
      <w:proofErr w:type="spellEnd"/>
      <w:r w:rsidRPr="008268E8">
        <w:rPr>
          <w:rFonts w:ascii="Book Antiqua" w:hAnsi="Book Antiqua"/>
        </w:rPr>
        <w:t xml:space="preserve"> M, Patel S, </w:t>
      </w:r>
      <w:proofErr w:type="spellStart"/>
      <w:r w:rsidRPr="008268E8">
        <w:rPr>
          <w:rFonts w:ascii="Book Antiqua" w:hAnsi="Book Antiqua"/>
        </w:rPr>
        <w:t>Saharia</w:t>
      </w:r>
      <w:proofErr w:type="spellEnd"/>
      <w:r w:rsidRPr="008268E8">
        <w:rPr>
          <w:rFonts w:ascii="Book Antiqua" w:hAnsi="Book Antiqua"/>
        </w:rPr>
        <w:t xml:space="preserve"> A, Ochoa RA, McFadden R, Victor DW, </w:t>
      </w:r>
      <w:proofErr w:type="spellStart"/>
      <w:r w:rsidRPr="008268E8">
        <w:rPr>
          <w:rFonts w:ascii="Book Antiqua" w:hAnsi="Book Antiqua"/>
        </w:rPr>
        <w:t>Ankoma-Sey</w:t>
      </w:r>
      <w:proofErr w:type="spellEnd"/>
      <w:r w:rsidRPr="008268E8">
        <w:rPr>
          <w:rFonts w:ascii="Book Antiqua" w:hAnsi="Book Antiqua"/>
        </w:rPr>
        <w:t xml:space="preserve"> V, Galati J, </w:t>
      </w:r>
      <w:proofErr w:type="spellStart"/>
      <w:r w:rsidRPr="008268E8">
        <w:rPr>
          <w:rFonts w:ascii="Book Antiqua" w:hAnsi="Book Antiqua"/>
        </w:rPr>
        <w:t>Monsour</w:t>
      </w:r>
      <w:proofErr w:type="spellEnd"/>
      <w:r w:rsidRPr="008268E8">
        <w:rPr>
          <w:rFonts w:ascii="Book Antiqua" w:hAnsi="Book Antiqua"/>
        </w:rPr>
        <w:t xml:space="preserve"> HP Jr, </w:t>
      </w:r>
      <w:proofErr w:type="spellStart"/>
      <w:r w:rsidRPr="008268E8">
        <w:rPr>
          <w:rFonts w:ascii="Book Antiqua" w:hAnsi="Book Antiqua"/>
        </w:rPr>
        <w:t>Fainstein</w:t>
      </w:r>
      <w:proofErr w:type="spellEnd"/>
      <w:r w:rsidRPr="008268E8">
        <w:rPr>
          <w:rFonts w:ascii="Book Antiqua" w:hAnsi="Book Antiqua"/>
        </w:rPr>
        <w:t xml:space="preserve"> V, Li XC, Grimes KA, Gaber AO, </w:t>
      </w:r>
      <w:proofErr w:type="spellStart"/>
      <w:r w:rsidRPr="008268E8">
        <w:rPr>
          <w:rFonts w:ascii="Book Antiqua" w:hAnsi="Book Antiqua"/>
        </w:rPr>
        <w:t>Aloia</w:t>
      </w:r>
      <w:proofErr w:type="spellEnd"/>
      <w:r w:rsidRPr="008268E8">
        <w:rPr>
          <w:rFonts w:ascii="Book Antiqua" w:hAnsi="Book Antiqua"/>
        </w:rPr>
        <w:t xml:space="preserve"> T, </w:t>
      </w:r>
      <w:proofErr w:type="spellStart"/>
      <w:r w:rsidRPr="008268E8">
        <w:rPr>
          <w:rFonts w:ascii="Book Antiqua" w:hAnsi="Book Antiqua"/>
        </w:rPr>
        <w:t>Ghobrial</w:t>
      </w:r>
      <w:proofErr w:type="spellEnd"/>
      <w:r w:rsidRPr="008268E8">
        <w:rPr>
          <w:rFonts w:ascii="Book Antiqua" w:hAnsi="Book Antiqua"/>
        </w:rPr>
        <w:t xml:space="preserve"> RM. Efficacy and cost-effectiveness of voriconazole prophylaxis for prevention of invasive aspergillosis in high-risk liver transplant recipients. </w:t>
      </w:r>
      <w:r w:rsidRPr="008268E8">
        <w:rPr>
          <w:rFonts w:ascii="Book Antiqua" w:hAnsi="Book Antiqua"/>
          <w:i/>
          <w:iCs/>
        </w:rPr>
        <w:t xml:space="preserve">Liver </w:t>
      </w:r>
      <w:proofErr w:type="spellStart"/>
      <w:r w:rsidRPr="008268E8">
        <w:rPr>
          <w:rFonts w:ascii="Book Antiqua" w:hAnsi="Book Antiqua"/>
          <w:i/>
          <w:iCs/>
        </w:rPr>
        <w:t>Transpl</w:t>
      </w:r>
      <w:proofErr w:type="spellEnd"/>
      <w:r w:rsidRPr="008268E8">
        <w:rPr>
          <w:rFonts w:ascii="Book Antiqua" w:hAnsi="Book Antiqua"/>
        </w:rPr>
        <w:t> 2016; </w:t>
      </w:r>
      <w:r w:rsidRPr="008268E8">
        <w:rPr>
          <w:rFonts w:ascii="Book Antiqua" w:hAnsi="Book Antiqua"/>
          <w:b/>
          <w:bCs/>
        </w:rPr>
        <w:t>22</w:t>
      </w:r>
      <w:r w:rsidRPr="008268E8">
        <w:rPr>
          <w:rFonts w:ascii="Book Antiqua" w:hAnsi="Book Antiqua"/>
        </w:rPr>
        <w:t>: 163-170 [PMID: 26515643 DOI: 10.1002/lt.24365]</w:t>
      </w:r>
    </w:p>
    <w:p w14:paraId="558E728D"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33 </w:t>
      </w:r>
      <w:proofErr w:type="spellStart"/>
      <w:r w:rsidRPr="008268E8">
        <w:rPr>
          <w:rFonts w:ascii="Book Antiqua" w:hAnsi="Book Antiqua"/>
          <w:b/>
          <w:bCs/>
        </w:rPr>
        <w:t>Perrella</w:t>
      </w:r>
      <w:proofErr w:type="spellEnd"/>
      <w:r w:rsidRPr="008268E8">
        <w:rPr>
          <w:rFonts w:ascii="Book Antiqua" w:hAnsi="Book Antiqua"/>
          <w:b/>
          <w:bCs/>
        </w:rPr>
        <w:t xml:space="preserve"> A</w:t>
      </w:r>
      <w:r w:rsidRPr="008268E8">
        <w:rPr>
          <w:rFonts w:ascii="Book Antiqua" w:hAnsi="Book Antiqua"/>
        </w:rPr>
        <w:t xml:space="preserve">, Esposito C, Amato G, </w:t>
      </w:r>
      <w:proofErr w:type="spellStart"/>
      <w:r w:rsidRPr="008268E8">
        <w:rPr>
          <w:rFonts w:ascii="Book Antiqua" w:hAnsi="Book Antiqua"/>
        </w:rPr>
        <w:t>Perrella</w:t>
      </w:r>
      <w:proofErr w:type="spellEnd"/>
      <w:r w:rsidRPr="008268E8">
        <w:rPr>
          <w:rFonts w:ascii="Book Antiqua" w:hAnsi="Book Antiqua"/>
        </w:rPr>
        <w:t xml:space="preserve"> O, </w:t>
      </w:r>
      <w:proofErr w:type="spellStart"/>
      <w:r w:rsidRPr="008268E8">
        <w:rPr>
          <w:rFonts w:ascii="Book Antiqua" w:hAnsi="Book Antiqua"/>
        </w:rPr>
        <w:t>Migliaccio</w:t>
      </w:r>
      <w:proofErr w:type="spellEnd"/>
      <w:r w:rsidRPr="008268E8">
        <w:rPr>
          <w:rFonts w:ascii="Book Antiqua" w:hAnsi="Book Antiqua"/>
        </w:rPr>
        <w:t xml:space="preserve"> C, </w:t>
      </w:r>
      <w:proofErr w:type="spellStart"/>
      <w:r w:rsidRPr="008268E8">
        <w:rPr>
          <w:rFonts w:ascii="Book Antiqua" w:hAnsi="Book Antiqua"/>
        </w:rPr>
        <w:t>Pisaniello</w:t>
      </w:r>
      <w:proofErr w:type="spellEnd"/>
      <w:r w:rsidRPr="008268E8">
        <w:rPr>
          <w:rFonts w:ascii="Book Antiqua" w:hAnsi="Book Antiqua"/>
        </w:rPr>
        <w:t xml:space="preserve"> D, </w:t>
      </w:r>
      <w:proofErr w:type="spellStart"/>
      <w:r w:rsidRPr="008268E8">
        <w:rPr>
          <w:rFonts w:ascii="Book Antiqua" w:hAnsi="Book Antiqua"/>
        </w:rPr>
        <w:t>Calise</w:t>
      </w:r>
      <w:proofErr w:type="spellEnd"/>
      <w:r w:rsidRPr="008268E8">
        <w:rPr>
          <w:rFonts w:ascii="Book Antiqua" w:hAnsi="Book Antiqua"/>
        </w:rPr>
        <w:t xml:space="preserve"> F, Cuomo O, </w:t>
      </w:r>
      <w:proofErr w:type="spellStart"/>
      <w:r w:rsidRPr="008268E8">
        <w:rPr>
          <w:rFonts w:ascii="Book Antiqua" w:hAnsi="Book Antiqua"/>
        </w:rPr>
        <w:t>Santaniello</w:t>
      </w:r>
      <w:proofErr w:type="spellEnd"/>
      <w:r w:rsidRPr="008268E8">
        <w:rPr>
          <w:rFonts w:ascii="Book Antiqua" w:hAnsi="Book Antiqua"/>
        </w:rPr>
        <w:t xml:space="preserve"> W. Antifungal prophylaxis with liposomal amphotericin B and </w:t>
      </w:r>
      <w:proofErr w:type="spellStart"/>
      <w:r w:rsidRPr="008268E8">
        <w:rPr>
          <w:rFonts w:ascii="Book Antiqua" w:hAnsi="Book Antiqua"/>
        </w:rPr>
        <w:t>caspofungin</w:t>
      </w:r>
      <w:proofErr w:type="spellEnd"/>
      <w:r w:rsidRPr="008268E8">
        <w:rPr>
          <w:rFonts w:ascii="Book Antiqua" w:hAnsi="Book Antiqua"/>
        </w:rPr>
        <w:t xml:space="preserve"> in high-risk patients after liver transplantation: impact on fungal infections and immune system. </w:t>
      </w:r>
      <w:r w:rsidRPr="008268E8">
        <w:rPr>
          <w:rFonts w:ascii="Book Antiqua" w:hAnsi="Book Antiqua"/>
          <w:i/>
          <w:iCs/>
        </w:rPr>
        <w:t>Infect Dis (</w:t>
      </w:r>
      <w:proofErr w:type="spellStart"/>
      <w:r w:rsidRPr="008268E8">
        <w:rPr>
          <w:rFonts w:ascii="Book Antiqua" w:hAnsi="Book Antiqua"/>
          <w:i/>
          <w:iCs/>
        </w:rPr>
        <w:t>Lond</w:t>
      </w:r>
      <w:proofErr w:type="spellEnd"/>
      <w:r w:rsidRPr="008268E8">
        <w:rPr>
          <w:rFonts w:ascii="Book Antiqua" w:hAnsi="Book Antiqua"/>
          <w:i/>
          <w:iCs/>
        </w:rPr>
        <w:t>)</w:t>
      </w:r>
      <w:r w:rsidRPr="008268E8">
        <w:rPr>
          <w:rFonts w:ascii="Book Antiqua" w:hAnsi="Book Antiqua"/>
        </w:rPr>
        <w:t> 2016; </w:t>
      </w:r>
      <w:r w:rsidRPr="008268E8">
        <w:rPr>
          <w:rFonts w:ascii="Book Antiqua" w:hAnsi="Book Antiqua"/>
          <w:b/>
          <w:bCs/>
        </w:rPr>
        <w:t>48</w:t>
      </w:r>
      <w:r w:rsidRPr="008268E8">
        <w:rPr>
          <w:rFonts w:ascii="Book Antiqua" w:hAnsi="Book Antiqua"/>
        </w:rPr>
        <w:t>: 161-166 [PMID: 26513601 DOI: 10.3109/23744235.2015.1100322]</w:t>
      </w:r>
    </w:p>
    <w:p w14:paraId="54CD6A15"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34 </w:t>
      </w:r>
      <w:r w:rsidRPr="008268E8">
        <w:rPr>
          <w:rFonts w:ascii="Book Antiqua" w:hAnsi="Book Antiqua"/>
          <w:b/>
          <w:bCs/>
        </w:rPr>
        <w:t>Chen YC</w:t>
      </w:r>
      <w:r w:rsidRPr="008268E8">
        <w:rPr>
          <w:rFonts w:ascii="Book Antiqua" w:hAnsi="Book Antiqua"/>
        </w:rPr>
        <w:t>, Huang TS, Wang YC, Cheng CH, Lee CF, Wu TJ, Chou HS, Chan KM, Lee WC, Soong RS. Effect of Prophylactic Antifungal Protocols on the Prognosis of Liver Transplantation: A Propensity Score Matching and Multistate Model Approach. </w:t>
      </w:r>
      <w:r w:rsidRPr="008268E8">
        <w:rPr>
          <w:rFonts w:ascii="Book Antiqua" w:hAnsi="Book Antiqua"/>
          <w:i/>
          <w:iCs/>
        </w:rPr>
        <w:t>Biomed Res Int</w:t>
      </w:r>
      <w:r w:rsidRPr="008268E8">
        <w:rPr>
          <w:rFonts w:ascii="Book Antiqua" w:hAnsi="Book Antiqua"/>
        </w:rPr>
        <w:t> 2016; </w:t>
      </w:r>
      <w:r w:rsidRPr="008268E8">
        <w:rPr>
          <w:rFonts w:ascii="Book Antiqua" w:hAnsi="Book Antiqua"/>
          <w:b/>
          <w:bCs/>
        </w:rPr>
        <w:t>2016</w:t>
      </w:r>
      <w:r w:rsidRPr="008268E8">
        <w:rPr>
          <w:rFonts w:ascii="Book Antiqua" w:hAnsi="Book Antiqua"/>
        </w:rPr>
        <w:t>: 6212503 [PMID: 27747235 DOI: 10.1155/2016/6212503]</w:t>
      </w:r>
    </w:p>
    <w:p w14:paraId="676B7FD1" w14:textId="77777777" w:rsidR="008268E8" w:rsidRPr="00142BBC"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35 </w:t>
      </w:r>
      <w:proofErr w:type="spellStart"/>
      <w:r w:rsidR="00142BBC" w:rsidRPr="00142BBC">
        <w:rPr>
          <w:rFonts w:ascii="Book Antiqua" w:hAnsi="Book Antiqua"/>
          <w:b/>
          <w:bCs/>
        </w:rPr>
        <w:t>Giannella</w:t>
      </w:r>
      <w:proofErr w:type="spellEnd"/>
      <w:r w:rsidR="00142BBC" w:rsidRPr="00142BBC">
        <w:rPr>
          <w:rFonts w:ascii="Book Antiqua" w:hAnsi="Book Antiqua"/>
          <w:b/>
          <w:bCs/>
        </w:rPr>
        <w:t xml:space="preserve"> M</w:t>
      </w:r>
      <w:r w:rsidR="00142BBC" w:rsidRPr="00142BBC">
        <w:rPr>
          <w:rFonts w:ascii="Book Antiqua" w:hAnsi="Book Antiqua"/>
          <w:bCs/>
        </w:rPr>
        <w:t xml:space="preserve">, </w:t>
      </w:r>
      <w:proofErr w:type="spellStart"/>
      <w:r w:rsidR="00142BBC" w:rsidRPr="00142BBC">
        <w:rPr>
          <w:rFonts w:ascii="Book Antiqua" w:hAnsi="Book Antiqua"/>
          <w:bCs/>
        </w:rPr>
        <w:t>Bartoletti</w:t>
      </w:r>
      <w:proofErr w:type="spellEnd"/>
      <w:r w:rsidR="00142BBC" w:rsidRPr="00142BBC">
        <w:rPr>
          <w:rFonts w:ascii="Book Antiqua" w:hAnsi="Book Antiqua"/>
          <w:bCs/>
        </w:rPr>
        <w:t xml:space="preserve"> M, Morelli M, </w:t>
      </w:r>
      <w:proofErr w:type="spellStart"/>
      <w:r w:rsidR="00142BBC" w:rsidRPr="00142BBC">
        <w:rPr>
          <w:rFonts w:ascii="Book Antiqua" w:hAnsi="Book Antiqua"/>
          <w:bCs/>
        </w:rPr>
        <w:t>Cristini</w:t>
      </w:r>
      <w:proofErr w:type="spellEnd"/>
      <w:r w:rsidR="00142BBC" w:rsidRPr="00142BBC">
        <w:rPr>
          <w:rFonts w:ascii="Book Antiqua" w:hAnsi="Book Antiqua"/>
          <w:bCs/>
        </w:rPr>
        <w:t xml:space="preserve"> F, Tedeschi S, Campoli C, </w:t>
      </w:r>
      <w:proofErr w:type="spellStart"/>
      <w:r w:rsidR="00142BBC" w:rsidRPr="00142BBC">
        <w:rPr>
          <w:rFonts w:ascii="Book Antiqua" w:hAnsi="Book Antiqua"/>
          <w:bCs/>
        </w:rPr>
        <w:t>Tumietto</w:t>
      </w:r>
      <w:proofErr w:type="spellEnd"/>
      <w:r w:rsidR="00142BBC" w:rsidRPr="00142BBC">
        <w:rPr>
          <w:rFonts w:ascii="Book Antiqua" w:hAnsi="Book Antiqua"/>
          <w:bCs/>
        </w:rPr>
        <w:t xml:space="preserve"> F, </w:t>
      </w:r>
      <w:proofErr w:type="spellStart"/>
      <w:r w:rsidR="00142BBC" w:rsidRPr="00142BBC">
        <w:rPr>
          <w:rFonts w:ascii="Book Antiqua" w:hAnsi="Book Antiqua"/>
          <w:bCs/>
        </w:rPr>
        <w:t>Bertuzzo</w:t>
      </w:r>
      <w:proofErr w:type="spellEnd"/>
      <w:r w:rsidR="00142BBC" w:rsidRPr="00142BBC">
        <w:rPr>
          <w:rFonts w:ascii="Book Antiqua" w:hAnsi="Book Antiqua"/>
          <w:bCs/>
        </w:rPr>
        <w:t xml:space="preserve"> V, </w:t>
      </w:r>
      <w:proofErr w:type="spellStart"/>
      <w:r w:rsidR="00142BBC" w:rsidRPr="00142BBC">
        <w:rPr>
          <w:rFonts w:ascii="Book Antiqua" w:hAnsi="Book Antiqua"/>
          <w:bCs/>
        </w:rPr>
        <w:t>Ercolani</w:t>
      </w:r>
      <w:proofErr w:type="spellEnd"/>
      <w:r w:rsidR="00142BBC" w:rsidRPr="00142BBC">
        <w:rPr>
          <w:rFonts w:ascii="Book Antiqua" w:hAnsi="Book Antiqua"/>
          <w:bCs/>
        </w:rPr>
        <w:t xml:space="preserve"> G, Faenza S, Pinna AD, Lewis RE, </w:t>
      </w:r>
      <w:proofErr w:type="spellStart"/>
      <w:r w:rsidR="00142BBC" w:rsidRPr="00142BBC">
        <w:rPr>
          <w:rFonts w:ascii="Book Antiqua" w:hAnsi="Book Antiqua"/>
          <w:bCs/>
        </w:rPr>
        <w:t>Viale</w:t>
      </w:r>
      <w:proofErr w:type="spellEnd"/>
      <w:r w:rsidR="00142BBC" w:rsidRPr="00142BBC">
        <w:rPr>
          <w:rFonts w:ascii="Book Antiqua" w:hAnsi="Book Antiqua"/>
          <w:bCs/>
        </w:rPr>
        <w:t xml:space="preserve"> P. Antifungal prophylaxis in liver transplant recipients: one size does not fit all. </w:t>
      </w:r>
      <w:proofErr w:type="spellStart"/>
      <w:r w:rsidR="00142BBC" w:rsidRPr="00142BBC">
        <w:rPr>
          <w:rFonts w:ascii="Book Antiqua" w:hAnsi="Book Antiqua"/>
          <w:bCs/>
          <w:i/>
        </w:rPr>
        <w:t>Transpl</w:t>
      </w:r>
      <w:proofErr w:type="spellEnd"/>
      <w:r w:rsidR="00142BBC" w:rsidRPr="00142BBC">
        <w:rPr>
          <w:rFonts w:ascii="Book Antiqua" w:hAnsi="Book Antiqua"/>
          <w:bCs/>
          <w:i/>
        </w:rPr>
        <w:t xml:space="preserve"> Infect Dis</w:t>
      </w:r>
      <w:r w:rsidR="00142BBC" w:rsidRPr="00142BBC">
        <w:rPr>
          <w:rFonts w:ascii="Book Antiqua" w:hAnsi="Book Antiqua"/>
          <w:bCs/>
        </w:rPr>
        <w:t xml:space="preserve"> 2016;</w:t>
      </w:r>
      <w:r w:rsidR="00142BBC">
        <w:rPr>
          <w:rFonts w:ascii="Book Antiqua" w:hAnsi="Book Antiqua" w:hint="eastAsia"/>
          <w:bCs/>
        </w:rPr>
        <w:t xml:space="preserve"> </w:t>
      </w:r>
      <w:r w:rsidR="00142BBC" w:rsidRPr="00142BBC">
        <w:rPr>
          <w:rFonts w:ascii="Book Antiqua" w:hAnsi="Book Antiqua"/>
          <w:b/>
          <w:bCs/>
        </w:rPr>
        <w:t>18</w:t>
      </w:r>
      <w:r w:rsidR="00142BBC" w:rsidRPr="00142BBC">
        <w:rPr>
          <w:rFonts w:ascii="Book Antiqua" w:hAnsi="Book Antiqua"/>
          <w:bCs/>
        </w:rPr>
        <w:t>:</w:t>
      </w:r>
      <w:r w:rsidR="00142BBC">
        <w:rPr>
          <w:rFonts w:ascii="Book Antiqua" w:hAnsi="Book Antiqua" w:hint="eastAsia"/>
          <w:bCs/>
        </w:rPr>
        <w:t xml:space="preserve"> </w:t>
      </w:r>
      <w:r w:rsidR="00142BBC" w:rsidRPr="00142BBC">
        <w:rPr>
          <w:rFonts w:ascii="Book Antiqua" w:hAnsi="Book Antiqua"/>
          <w:bCs/>
        </w:rPr>
        <w:t>538-</w:t>
      </w:r>
      <w:r w:rsidR="00142BBC">
        <w:rPr>
          <w:rFonts w:ascii="Book Antiqua" w:hAnsi="Book Antiqua" w:hint="eastAsia"/>
          <w:bCs/>
        </w:rPr>
        <w:t>5</w:t>
      </w:r>
      <w:r w:rsidR="00142BBC">
        <w:rPr>
          <w:rFonts w:ascii="Book Antiqua" w:hAnsi="Book Antiqua"/>
          <w:bCs/>
        </w:rPr>
        <w:t>44</w:t>
      </w:r>
      <w:r w:rsidR="00142BBC" w:rsidRPr="00142BBC">
        <w:rPr>
          <w:rFonts w:ascii="Book Antiqua" w:hAnsi="Book Antiqua"/>
          <w:bCs/>
        </w:rPr>
        <w:t xml:space="preserve"> </w:t>
      </w:r>
      <w:r w:rsidR="00142BBC">
        <w:rPr>
          <w:rFonts w:ascii="Book Antiqua" w:hAnsi="Book Antiqua" w:hint="eastAsia"/>
          <w:bCs/>
        </w:rPr>
        <w:t>[</w:t>
      </w:r>
      <w:r w:rsidR="00142BBC" w:rsidRPr="00142BBC">
        <w:rPr>
          <w:rFonts w:ascii="Book Antiqua" w:hAnsi="Book Antiqua"/>
          <w:bCs/>
        </w:rPr>
        <w:t>PMID: 27237076</w:t>
      </w:r>
      <w:r w:rsidR="00142BBC">
        <w:rPr>
          <w:rFonts w:ascii="Book Antiqua" w:hAnsi="Book Antiqua" w:hint="eastAsia"/>
          <w:bCs/>
        </w:rPr>
        <w:t xml:space="preserve"> DOI</w:t>
      </w:r>
      <w:r w:rsidR="00142BBC" w:rsidRPr="00142BBC">
        <w:rPr>
          <w:rFonts w:ascii="Book Antiqua" w:hAnsi="Book Antiqua"/>
          <w:bCs/>
        </w:rPr>
        <w:t>: 10.1111/tid.12560</w:t>
      </w:r>
      <w:r w:rsidR="00142BBC">
        <w:rPr>
          <w:rFonts w:ascii="Book Antiqua" w:hAnsi="Book Antiqua" w:hint="eastAsia"/>
          <w:bCs/>
        </w:rPr>
        <w:t>]</w:t>
      </w:r>
    </w:p>
    <w:p w14:paraId="22136D1D"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36 </w:t>
      </w:r>
      <w:proofErr w:type="spellStart"/>
      <w:r w:rsidRPr="008268E8">
        <w:rPr>
          <w:rFonts w:ascii="Book Antiqua" w:hAnsi="Book Antiqua"/>
          <w:b/>
          <w:bCs/>
        </w:rPr>
        <w:t>Lavezzo</w:t>
      </w:r>
      <w:proofErr w:type="spellEnd"/>
      <w:r w:rsidRPr="008268E8">
        <w:rPr>
          <w:rFonts w:ascii="Book Antiqua" w:hAnsi="Book Antiqua"/>
          <w:b/>
          <w:bCs/>
        </w:rPr>
        <w:t xml:space="preserve"> B</w:t>
      </w:r>
      <w:r w:rsidRPr="008268E8">
        <w:rPr>
          <w:rFonts w:ascii="Book Antiqua" w:hAnsi="Book Antiqua"/>
        </w:rPr>
        <w:t xml:space="preserve">, </w:t>
      </w:r>
      <w:proofErr w:type="spellStart"/>
      <w:r w:rsidRPr="008268E8">
        <w:rPr>
          <w:rFonts w:ascii="Book Antiqua" w:hAnsi="Book Antiqua"/>
        </w:rPr>
        <w:t>Patrono</w:t>
      </w:r>
      <w:proofErr w:type="spellEnd"/>
      <w:r w:rsidRPr="008268E8">
        <w:rPr>
          <w:rFonts w:ascii="Book Antiqua" w:hAnsi="Book Antiqua"/>
        </w:rPr>
        <w:t xml:space="preserve"> D, </w:t>
      </w:r>
      <w:proofErr w:type="spellStart"/>
      <w:r w:rsidRPr="008268E8">
        <w:rPr>
          <w:rFonts w:ascii="Book Antiqua" w:hAnsi="Book Antiqua"/>
        </w:rPr>
        <w:t>Tandoi</w:t>
      </w:r>
      <w:proofErr w:type="spellEnd"/>
      <w:r w:rsidRPr="008268E8">
        <w:rPr>
          <w:rFonts w:ascii="Book Antiqua" w:hAnsi="Book Antiqua"/>
        </w:rPr>
        <w:t xml:space="preserve"> F, Martini S, Fop F, </w:t>
      </w:r>
      <w:proofErr w:type="spellStart"/>
      <w:r w:rsidRPr="008268E8">
        <w:rPr>
          <w:rFonts w:ascii="Book Antiqua" w:hAnsi="Book Antiqua"/>
        </w:rPr>
        <w:t>Ballerini</w:t>
      </w:r>
      <w:proofErr w:type="spellEnd"/>
      <w:r w:rsidRPr="008268E8">
        <w:rPr>
          <w:rFonts w:ascii="Book Antiqua" w:hAnsi="Book Antiqua"/>
        </w:rPr>
        <w:t xml:space="preserve"> V, </w:t>
      </w:r>
      <w:proofErr w:type="spellStart"/>
      <w:r w:rsidRPr="008268E8">
        <w:rPr>
          <w:rFonts w:ascii="Book Antiqua" w:hAnsi="Book Antiqua"/>
        </w:rPr>
        <w:t>Stratta</w:t>
      </w:r>
      <w:proofErr w:type="spellEnd"/>
      <w:r w:rsidRPr="008268E8">
        <w:rPr>
          <w:rFonts w:ascii="Book Antiqua" w:hAnsi="Book Antiqua"/>
        </w:rPr>
        <w:t xml:space="preserve"> C, </w:t>
      </w:r>
      <w:proofErr w:type="spellStart"/>
      <w:r w:rsidRPr="008268E8">
        <w:rPr>
          <w:rFonts w:ascii="Book Antiqua" w:hAnsi="Book Antiqua"/>
        </w:rPr>
        <w:t>Skurzak</w:t>
      </w:r>
      <w:proofErr w:type="spellEnd"/>
      <w:r w:rsidRPr="008268E8">
        <w:rPr>
          <w:rFonts w:ascii="Book Antiqua" w:hAnsi="Book Antiqua"/>
        </w:rPr>
        <w:t xml:space="preserve"> S, </w:t>
      </w:r>
      <w:proofErr w:type="spellStart"/>
      <w:r w:rsidRPr="008268E8">
        <w:rPr>
          <w:rFonts w:ascii="Book Antiqua" w:hAnsi="Book Antiqua"/>
        </w:rPr>
        <w:t>Lupo</w:t>
      </w:r>
      <w:proofErr w:type="spellEnd"/>
      <w:r w:rsidRPr="008268E8">
        <w:rPr>
          <w:rFonts w:ascii="Book Antiqua" w:hAnsi="Book Antiqua"/>
        </w:rPr>
        <w:t xml:space="preserve"> F, </w:t>
      </w:r>
      <w:proofErr w:type="spellStart"/>
      <w:r w:rsidRPr="008268E8">
        <w:rPr>
          <w:rFonts w:ascii="Book Antiqua" w:hAnsi="Book Antiqua"/>
        </w:rPr>
        <w:t>Strignano</w:t>
      </w:r>
      <w:proofErr w:type="spellEnd"/>
      <w:r w:rsidRPr="008268E8">
        <w:rPr>
          <w:rFonts w:ascii="Book Antiqua" w:hAnsi="Book Antiqua"/>
        </w:rPr>
        <w:t xml:space="preserve"> P, </w:t>
      </w:r>
      <w:proofErr w:type="spellStart"/>
      <w:r w:rsidRPr="008268E8">
        <w:rPr>
          <w:rFonts w:ascii="Book Antiqua" w:hAnsi="Book Antiqua"/>
        </w:rPr>
        <w:t>Donadio</w:t>
      </w:r>
      <w:proofErr w:type="spellEnd"/>
      <w:r w:rsidRPr="008268E8">
        <w:rPr>
          <w:rFonts w:ascii="Book Antiqua" w:hAnsi="Book Antiqua"/>
        </w:rPr>
        <w:t xml:space="preserve"> PP, </w:t>
      </w:r>
      <w:proofErr w:type="spellStart"/>
      <w:r w:rsidRPr="008268E8">
        <w:rPr>
          <w:rFonts w:ascii="Book Antiqua" w:hAnsi="Book Antiqua"/>
        </w:rPr>
        <w:t>Salizzoni</w:t>
      </w:r>
      <w:proofErr w:type="spellEnd"/>
      <w:r w:rsidRPr="008268E8">
        <w:rPr>
          <w:rFonts w:ascii="Book Antiqua" w:hAnsi="Book Antiqua"/>
        </w:rPr>
        <w:t xml:space="preserve"> M, </w:t>
      </w:r>
      <w:proofErr w:type="spellStart"/>
      <w:r w:rsidRPr="008268E8">
        <w:rPr>
          <w:rFonts w:ascii="Book Antiqua" w:hAnsi="Book Antiqua"/>
        </w:rPr>
        <w:t>Romagnoli</w:t>
      </w:r>
      <w:proofErr w:type="spellEnd"/>
      <w:r w:rsidRPr="008268E8">
        <w:rPr>
          <w:rFonts w:ascii="Book Antiqua" w:hAnsi="Book Antiqua"/>
        </w:rPr>
        <w:t xml:space="preserve"> R, De Rosa FG. A simplified regimen of targeted antifungal prophylaxis in liver transplant recipients: A single-center experience. </w:t>
      </w:r>
      <w:proofErr w:type="spellStart"/>
      <w:r w:rsidRPr="008268E8">
        <w:rPr>
          <w:rFonts w:ascii="Book Antiqua" w:hAnsi="Book Antiqua"/>
          <w:i/>
          <w:iCs/>
        </w:rPr>
        <w:t>Transpl</w:t>
      </w:r>
      <w:proofErr w:type="spellEnd"/>
      <w:r w:rsidRPr="008268E8">
        <w:rPr>
          <w:rFonts w:ascii="Book Antiqua" w:hAnsi="Book Antiqua"/>
          <w:i/>
          <w:iCs/>
        </w:rPr>
        <w:t xml:space="preserve"> Infect Dis</w:t>
      </w:r>
      <w:r w:rsidRPr="008268E8">
        <w:rPr>
          <w:rFonts w:ascii="Book Antiqua" w:hAnsi="Book Antiqua"/>
        </w:rPr>
        <w:t> 2018; </w:t>
      </w:r>
      <w:r w:rsidRPr="008268E8">
        <w:rPr>
          <w:rFonts w:ascii="Book Antiqua" w:hAnsi="Book Antiqua"/>
          <w:b/>
          <w:bCs/>
        </w:rPr>
        <w:t>20</w:t>
      </w:r>
      <w:r w:rsidRPr="008268E8">
        <w:rPr>
          <w:rFonts w:ascii="Book Antiqua" w:hAnsi="Book Antiqua"/>
        </w:rPr>
        <w:t>: e12859 [PMID: 29427394 DOI: 10.1111/tid.12859]</w:t>
      </w:r>
    </w:p>
    <w:p w14:paraId="5E4DB27F"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37 </w:t>
      </w:r>
      <w:r w:rsidRPr="008268E8">
        <w:rPr>
          <w:rFonts w:ascii="Book Antiqua" w:hAnsi="Book Antiqua"/>
          <w:b/>
          <w:bCs/>
        </w:rPr>
        <w:t>Jorgenson MR</w:t>
      </w:r>
      <w:r w:rsidRPr="008268E8">
        <w:rPr>
          <w:rFonts w:ascii="Book Antiqua" w:hAnsi="Book Antiqua"/>
        </w:rPr>
        <w:t xml:space="preserve">, </w:t>
      </w:r>
      <w:proofErr w:type="spellStart"/>
      <w:r w:rsidRPr="008268E8">
        <w:rPr>
          <w:rFonts w:ascii="Book Antiqua" w:hAnsi="Book Antiqua"/>
        </w:rPr>
        <w:t>Descourouez</w:t>
      </w:r>
      <w:proofErr w:type="spellEnd"/>
      <w:r w:rsidRPr="008268E8">
        <w:rPr>
          <w:rFonts w:ascii="Book Antiqua" w:hAnsi="Book Antiqua"/>
        </w:rPr>
        <w:t xml:space="preserve"> JL, </w:t>
      </w:r>
      <w:proofErr w:type="spellStart"/>
      <w:r w:rsidRPr="008268E8">
        <w:rPr>
          <w:rFonts w:ascii="Book Antiqua" w:hAnsi="Book Antiqua"/>
        </w:rPr>
        <w:t>Marka</w:t>
      </w:r>
      <w:proofErr w:type="spellEnd"/>
      <w:r w:rsidRPr="008268E8">
        <w:rPr>
          <w:rFonts w:ascii="Book Antiqua" w:hAnsi="Book Antiqua"/>
        </w:rPr>
        <w:t xml:space="preserve"> NA, </w:t>
      </w:r>
      <w:proofErr w:type="spellStart"/>
      <w:r w:rsidRPr="008268E8">
        <w:rPr>
          <w:rFonts w:ascii="Book Antiqua" w:hAnsi="Book Antiqua"/>
        </w:rPr>
        <w:t>Leverson</w:t>
      </w:r>
      <w:proofErr w:type="spellEnd"/>
      <w:r w:rsidRPr="008268E8">
        <w:rPr>
          <w:rFonts w:ascii="Book Antiqua" w:hAnsi="Book Antiqua"/>
        </w:rPr>
        <w:t xml:space="preserve"> GE, Smith JA, Andes DR, Fernandez LA, Foley DP. A targeted fungal prophylaxis protocol with static dosed fluconazole significantly reduces invasive fungal infection after liver transplantation. </w:t>
      </w:r>
      <w:proofErr w:type="spellStart"/>
      <w:r w:rsidRPr="008268E8">
        <w:rPr>
          <w:rFonts w:ascii="Book Antiqua" w:hAnsi="Book Antiqua"/>
          <w:i/>
          <w:iCs/>
        </w:rPr>
        <w:t>Transpl</w:t>
      </w:r>
      <w:proofErr w:type="spellEnd"/>
      <w:r w:rsidRPr="008268E8">
        <w:rPr>
          <w:rFonts w:ascii="Book Antiqua" w:hAnsi="Book Antiqua"/>
          <w:i/>
          <w:iCs/>
        </w:rPr>
        <w:t xml:space="preserve"> Infect Dis</w:t>
      </w:r>
      <w:r w:rsidRPr="008268E8">
        <w:rPr>
          <w:rFonts w:ascii="Book Antiqua" w:hAnsi="Book Antiqua"/>
        </w:rPr>
        <w:t> 2019; </w:t>
      </w:r>
      <w:r w:rsidRPr="008268E8">
        <w:rPr>
          <w:rFonts w:ascii="Book Antiqua" w:hAnsi="Book Antiqua"/>
          <w:b/>
          <w:bCs/>
        </w:rPr>
        <w:t>21</w:t>
      </w:r>
      <w:r w:rsidRPr="008268E8">
        <w:rPr>
          <w:rFonts w:ascii="Book Antiqua" w:hAnsi="Book Antiqua"/>
        </w:rPr>
        <w:t>: e13156 [PMID: 31390109 DOI: 10.1111/tid.13156]</w:t>
      </w:r>
    </w:p>
    <w:p w14:paraId="65C59E7B" w14:textId="77777777" w:rsidR="008268E8" w:rsidRPr="008268E8" w:rsidRDefault="008268E8" w:rsidP="008268E8">
      <w:pPr>
        <w:pStyle w:val="a4"/>
        <w:shd w:val="clear" w:color="auto" w:fill="FFFFFF"/>
        <w:adjustRightInd w:val="0"/>
        <w:snapToGrid w:val="0"/>
        <w:spacing w:before="0" w:beforeAutospacing="0" w:after="0" w:afterAutospacing="0" w:line="360" w:lineRule="auto"/>
        <w:jc w:val="both"/>
        <w:rPr>
          <w:rFonts w:ascii="Book Antiqua" w:hAnsi="Book Antiqua"/>
        </w:rPr>
      </w:pPr>
      <w:r w:rsidRPr="008268E8">
        <w:rPr>
          <w:rFonts w:ascii="Book Antiqua" w:hAnsi="Book Antiqua"/>
        </w:rPr>
        <w:t>38 </w:t>
      </w:r>
      <w:r w:rsidRPr="008268E8">
        <w:rPr>
          <w:rFonts w:ascii="Book Antiqua" w:hAnsi="Book Antiqua"/>
          <w:b/>
          <w:bCs/>
        </w:rPr>
        <w:t>Kang WH</w:t>
      </w:r>
      <w:r w:rsidRPr="008268E8">
        <w:rPr>
          <w:rFonts w:ascii="Book Antiqua" w:hAnsi="Book Antiqua"/>
        </w:rPr>
        <w:t>, Song GW, Lee SG, Suh KS, Lee KW, Yi NJ, Joh JW, Kwon CHD, Kim JM, Choi DL, Kim JD, Kim MS. A Multicenter, Randomized, Open-Label Study to Compare Micafungin with Fluconazole in the Prophylaxis of Invasive Fungal Infections in Living-Donor Liver Transplant Recipients. </w:t>
      </w:r>
      <w:r w:rsidRPr="008268E8">
        <w:rPr>
          <w:rFonts w:ascii="Book Antiqua" w:hAnsi="Book Antiqua"/>
          <w:i/>
          <w:iCs/>
        </w:rPr>
        <w:t xml:space="preserve">J </w:t>
      </w:r>
      <w:proofErr w:type="spellStart"/>
      <w:r w:rsidRPr="008268E8">
        <w:rPr>
          <w:rFonts w:ascii="Book Antiqua" w:hAnsi="Book Antiqua"/>
          <w:i/>
          <w:iCs/>
        </w:rPr>
        <w:t>Gastrointest</w:t>
      </w:r>
      <w:proofErr w:type="spellEnd"/>
      <w:r w:rsidRPr="008268E8">
        <w:rPr>
          <w:rFonts w:ascii="Book Antiqua" w:hAnsi="Book Antiqua"/>
          <w:i/>
          <w:iCs/>
        </w:rPr>
        <w:t xml:space="preserve"> Surg</w:t>
      </w:r>
      <w:r w:rsidRPr="008268E8">
        <w:rPr>
          <w:rFonts w:ascii="Book Antiqua" w:hAnsi="Book Antiqua"/>
        </w:rPr>
        <w:t> 2020; </w:t>
      </w:r>
      <w:r w:rsidRPr="008268E8">
        <w:rPr>
          <w:rFonts w:ascii="Book Antiqua" w:hAnsi="Book Antiqua"/>
          <w:b/>
          <w:bCs/>
        </w:rPr>
        <w:t>24</w:t>
      </w:r>
      <w:r w:rsidRPr="008268E8">
        <w:rPr>
          <w:rFonts w:ascii="Book Antiqua" w:hAnsi="Book Antiqua"/>
        </w:rPr>
        <w:t>: 832-840 [PMID: 31066013 DOI: 10.1007/s11605-019-04241-w]</w:t>
      </w:r>
    </w:p>
    <w:bookmarkEnd w:id="77"/>
    <w:bookmarkEnd w:id="78"/>
    <w:p w14:paraId="695DC78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DBD3128" w14:textId="77777777" w:rsidR="00A77B3E" w:rsidRDefault="00C70ACF">
      <w:pPr>
        <w:spacing w:line="360" w:lineRule="auto"/>
        <w:jc w:val="both"/>
      </w:pPr>
      <w:r>
        <w:rPr>
          <w:rFonts w:ascii="Book Antiqua" w:eastAsia="Book Antiqua" w:hAnsi="Book Antiqua" w:cs="Book Antiqua"/>
          <w:b/>
          <w:color w:val="000000"/>
        </w:rPr>
        <w:t>Footnotes</w:t>
      </w:r>
    </w:p>
    <w:p w14:paraId="6E13A990" w14:textId="269D9AE4" w:rsidR="00A77B3E" w:rsidRPr="00211D34" w:rsidRDefault="00C70ACF">
      <w:pPr>
        <w:spacing w:line="360" w:lineRule="auto"/>
        <w:jc w:val="both"/>
        <w:rPr>
          <w:lang w:eastAsia="zh-CN"/>
        </w:rPr>
      </w:pPr>
      <w:bookmarkStart w:id="84" w:name="OLE_LINK187"/>
      <w:bookmarkStart w:id="85" w:name="OLE_LINK188"/>
      <w:r>
        <w:rPr>
          <w:rFonts w:ascii="Book Antiqua" w:eastAsia="Book Antiqua" w:hAnsi="Book Antiqua" w:cs="Book Antiqua"/>
          <w:b/>
          <w:bCs/>
          <w:color w:val="000000"/>
        </w:rPr>
        <w:t>Conflict-of-interest statement</w:t>
      </w:r>
      <w:bookmarkEnd w:id="84"/>
      <w:bookmarkEnd w:id="85"/>
      <w:r>
        <w:rPr>
          <w:rFonts w:ascii="Book Antiqua" w:eastAsia="Book Antiqua" w:hAnsi="Book Antiqua" w:cs="Book Antiqua"/>
          <w:b/>
          <w:bCs/>
          <w:color w:val="000000"/>
        </w:rPr>
        <w:t xml:space="preserve">: </w:t>
      </w:r>
      <w:bookmarkStart w:id="86" w:name="OLE_LINK189"/>
      <w:bookmarkStart w:id="87" w:name="OLE_LINK190"/>
      <w:r>
        <w:rPr>
          <w:rFonts w:ascii="Book Antiqua" w:eastAsia="Book Antiqua" w:hAnsi="Book Antiqua" w:cs="Book Antiqua"/>
          <w:color w:val="000000"/>
        </w:rPr>
        <w:t>N</w:t>
      </w:r>
      <w:r w:rsidR="00211D34">
        <w:rPr>
          <w:rFonts w:ascii="Book Antiqua" w:hAnsi="Book Antiqua" w:cs="Book Antiqua" w:hint="eastAsia"/>
          <w:color w:val="000000"/>
          <w:lang w:eastAsia="zh-CN"/>
        </w:rPr>
        <w:t>o c</w:t>
      </w:r>
      <w:r w:rsidR="00211D34" w:rsidRPr="00211D34">
        <w:rPr>
          <w:rFonts w:ascii="Book Antiqua" w:hAnsi="Book Antiqua" w:cs="Book Antiqua"/>
          <w:color w:val="000000"/>
          <w:lang w:eastAsia="zh-CN"/>
        </w:rPr>
        <w:t>onflict-of-interest statement</w:t>
      </w:r>
      <w:r w:rsidR="00211D34">
        <w:rPr>
          <w:rFonts w:ascii="Book Antiqua" w:hAnsi="Book Antiqua" w:cs="Book Antiqua" w:hint="eastAsia"/>
          <w:color w:val="000000"/>
          <w:lang w:eastAsia="zh-CN"/>
        </w:rPr>
        <w:t>.</w:t>
      </w:r>
      <w:bookmarkEnd w:id="86"/>
      <w:bookmarkEnd w:id="87"/>
    </w:p>
    <w:p w14:paraId="035CF7F2" w14:textId="77777777" w:rsidR="00A77B3E" w:rsidRDefault="00A77B3E">
      <w:pPr>
        <w:spacing w:line="360" w:lineRule="auto"/>
        <w:jc w:val="both"/>
      </w:pPr>
    </w:p>
    <w:p w14:paraId="20A0B17E" w14:textId="77777777" w:rsidR="00A77B3E" w:rsidRDefault="00C70AC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C5F98D" w14:textId="77777777" w:rsidR="00A77B3E" w:rsidRDefault="00A77B3E">
      <w:pPr>
        <w:spacing w:line="360" w:lineRule="auto"/>
        <w:jc w:val="both"/>
      </w:pPr>
    </w:p>
    <w:p w14:paraId="79037AB3" w14:textId="77777777" w:rsidR="00A77B3E" w:rsidRDefault="00C70ACF">
      <w:pPr>
        <w:spacing w:line="360" w:lineRule="auto"/>
        <w:jc w:val="both"/>
      </w:pPr>
      <w:r>
        <w:rPr>
          <w:rFonts w:ascii="Book Antiqua" w:eastAsia="Book Antiqua" w:hAnsi="Book Antiqua" w:cs="Book Antiqua"/>
          <w:b/>
          <w:color w:val="000000"/>
        </w:rPr>
        <w:t xml:space="preserve">Manuscript source: </w:t>
      </w:r>
      <w:r w:rsidR="00CD1FE2">
        <w:rPr>
          <w:rFonts w:ascii="Book Antiqua" w:eastAsia="Book Antiqua" w:hAnsi="Book Antiqua" w:cs="Book Antiqua"/>
          <w:color w:val="000000"/>
        </w:rPr>
        <w:t xml:space="preserve">Invited </w:t>
      </w:r>
      <w:r w:rsidR="00CD1FE2">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587151F" w14:textId="77777777" w:rsidR="00A77B3E" w:rsidRDefault="00C70ACF">
      <w:pPr>
        <w:spacing w:line="360" w:lineRule="auto"/>
        <w:jc w:val="both"/>
      </w:pPr>
      <w:r>
        <w:rPr>
          <w:rFonts w:ascii="Book Antiqua" w:eastAsia="Book Antiqua" w:hAnsi="Book Antiqua" w:cs="Book Antiqua"/>
          <w:b/>
          <w:color w:val="000000"/>
        </w:rPr>
        <w:t xml:space="preserve">Corresponding Author's Membership in Professional Societies: </w:t>
      </w:r>
      <w:r w:rsidR="00CD1FE2">
        <w:rPr>
          <w:rFonts w:ascii="Book Antiqua" w:eastAsia="Book Antiqua" w:hAnsi="Book Antiqua" w:cs="Book Antiqua"/>
          <w:color w:val="000000"/>
        </w:rPr>
        <w:t>American College of Physician</w:t>
      </w:r>
      <w:r>
        <w:rPr>
          <w:rFonts w:ascii="Book Antiqua" w:eastAsia="Book Antiqua" w:hAnsi="Book Antiqua" w:cs="Book Antiqua"/>
          <w:color w:val="000000"/>
        </w:rPr>
        <w:t>; Amer</w:t>
      </w:r>
      <w:r w:rsidR="00CD1FE2">
        <w:rPr>
          <w:rFonts w:ascii="Book Antiqua" w:eastAsia="Book Antiqua" w:hAnsi="Book Antiqua" w:cs="Book Antiqua"/>
          <w:color w:val="000000"/>
        </w:rPr>
        <w:t>ican College of Chest Physician</w:t>
      </w:r>
      <w:r>
        <w:rPr>
          <w:rFonts w:ascii="Book Antiqua" w:eastAsia="Book Antiqua" w:hAnsi="Book Antiqua" w:cs="Book Antiqua"/>
          <w:color w:val="000000"/>
        </w:rPr>
        <w:t>.</w:t>
      </w:r>
    </w:p>
    <w:p w14:paraId="7A4215E8" w14:textId="77777777" w:rsidR="00A77B3E" w:rsidRDefault="00A77B3E">
      <w:pPr>
        <w:spacing w:line="360" w:lineRule="auto"/>
        <w:jc w:val="both"/>
      </w:pPr>
    </w:p>
    <w:p w14:paraId="544F68B4" w14:textId="77777777" w:rsidR="00A77B3E" w:rsidRDefault="00C70AC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25, 2021</w:t>
      </w:r>
    </w:p>
    <w:p w14:paraId="0570B250" w14:textId="77777777" w:rsidR="00A77B3E" w:rsidRDefault="00C70AC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14:paraId="4F755046" w14:textId="77777777" w:rsidR="00A77B3E" w:rsidRDefault="00C70ACF">
      <w:pPr>
        <w:spacing w:line="360" w:lineRule="auto"/>
        <w:jc w:val="both"/>
      </w:pPr>
      <w:r>
        <w:rPr>
          <w:rFonts w:ascii="Book Antiqua" w:eastAsia="Book Antiqua" w:hAnsi="Book Antiqua" w:cs="Book Antiqua"/>
          <w:b/>
          <w:color w:val="000000"/>
        </w:rPr>
        <w:t xml:space="preserve">Article in press: </w:t>
      </w:r>
    </w:p>
    <w:p w14:paraId="62956385" w14:textId="77777777" w:rsidR="00A77B3E" w:rsidRDefault="00A77B3E">
      <w:pPr>
        <w:spacing w:line="360" w:lineRule="auto"/>
        <w:jc w:val="both"/>
      </w:pPr>
    </w:p>
    <w:p w14:paraId="1817DA35" w14:textId="77777777" w:rsidR="00A77B3E" w:rsidRDefault="00C70AC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CD1FE2">
        <w:rPr>
          <w:rFonts w:ascii="Book Antiqua" w:eastAsia="Book Antiqua" w:hAnsi="Book Antiqua" w:cs="Book Antiqua"/>
          <w:color w:val="000000"/>
        </w:rPr>
        <w:t>general and inte</w:t>
      </w:r>
      <w:r>
        <w:rPr>
          <w:rFonts w:ascii="Book Antiqua" w:eastAsia="Book Antiqua" w:hAnsi="Book Antiqua" w:cs="Book Antiqua"/>
          <w:color w:val="000000"/>
        </w:rPr>
        <w:t>rnal</w:t>
      </w:r>
    </w:p>
    <w:p w14:paraId="661AE484" w14:textId="77777777" w:rsidR="00A77B3E" w:rsidRDefault="00C70AC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0BD7DD0" w14:textId="77777777" w:rsidR="00A77B3E" w:rsidRDefault="00C70ACF">
      <w:pPr>
        <w:spacing w:line="360" w:lineRule="auto"/>
        <w:jc w:val="both"/>
      </w:pPr>
      <w:r>
        <w:rPr>
          <w:rFonts w:ascii="Book Antiqua" w:eastAsia="Book Antiqua" w:hAnsi="Book Antiqua" w:cs="Book Antiqua"/>
          <w:b/>
          <w:color w:val="000000"/>
        </w:rPr>
        <w:t>Peer-review report’s scientific quality classification</w:t>
      </w:r>
    </w:p>
    <w:p w14:paraId="70905094" w14:textId="77777777" w:rsidR="00A77B3E" w:rsidRDefault="00C70ACF">
      <w:pPr>
        <w:spacing w:line="360" w:lineRule="auto"/>
        <w:jc w:val="both"/>
      </w:pPr>
      <w:r>
        <w:rPr>
          <w:rFonts w:ascii="Book Antiqua" w:eastAsia="Book Antiqua" w:hAnsi="Book Antiqua" w:cs="Book Antiqua"/>
          <w:color w:val="000000"/>
        </w:rPr>
        <w:t>Grade A (Excellent): A</w:t>
      </w:r>
    </w:p>
    <w:p w14:paraId="6B702A8F" w14:textId="77777777" w:rsidR="00A77B3E" w:rsidRDefault="00C70ACF">
      <w:pPr>
        <w:spacing w:line="360" w:lineRule="auto"/>
        <w:jc w:val="both"/>
      </w:pPr>
      <w:r>
        <w:rPr>
          <w:rFonts w:ascii="Book Antiqua" w:eastAsia="Book Antiqua" w:hAnsi="Book Antiqua" w:cs="Book Antiqua"/>
          <w:color w:val="000000"/>
        </w:rPr>
        <w:t>Grade B (Very good): 0</w:t>
      </w:r>
    </w:p>
    <w:p w14:paraId="491DA643" w14:textId="77777777" w:rsidR="00A77B3E" w:rsidRDefault="00C70ACF">
      <w:pPr>
        <w:spacing w:line="360" w:lineRule="auto"/>
        <w:jc w:val="both"/>
      </w:pPr>
      <w:r>
        <w:rPr>
          <w:rFonts w:ascii="Book Antiqua" w:eastAsia="Book Antiqua" w:hAnsi="Book Antiqua" w:cs="Book Antiqua"/>
          <w:color w:val="000000"/>
        </w:rPr>
        <w:t>Grade C (Good): 0</w:t>
      </w:r>
    </w:p>
    <w:p w14:paraId="11802AFD" w14:textId="77777777" w:rsidR="00A77B3E" w:rsidRDefault="00C70ACF">
      <w:pPr>
        <w:spacing w:line="360" w:lineRule="auto"/>
        <w:jc w:val="both"/>
      </w:pPr>
      <w:r>
        <w:rPr>
          <w:rFonts w:ascii="Book Antiqua" w:eastAsia="Book Antiqua" w:hAnsi="Book Antiqua" w:cs="Book Antiqua"/>
          <w:color w:val="000000"/>
        </w:rPr>
        <w:t>Grade D (Fair): 0</w:t>
      </w:r>
    </w:p>
    <w:p w14:paraId="7CFDECCB" w14:textId="77777777" w:rsidR="00A77B3E" w:rsidRDefault="00C70ACF">
      <w:pPr>
        <w:spacing w:line="360" w:lineRule="auto"/>
        <w:jc w:val="both"/>
      </w:pPr>
      <w:r>
        <w:rPr>
          <w:rFonts w:ascii="Book Antiqua" w:eastAsia="Book Antiqua" w:hAnsi="Book Antiqua" w:cs="Book Antiqua"/>
          <w:color w:val="000000"/>
        </w:rPr>
        <w:t>Grade E (Poor): 0</w:t>
      </w:r>
    </w:p>
    <w:p w14:paraId="3472337D" w14:textId="77777777" w:rsidR="00A77B3E" w:rsidRDefault="00A77B3E">
      <w:pPr>
        <w:spacing w:line="360" w:lineRule="auto"/>
        <w:jc w:val="both"/>
      </w:pPr>
    </w:p>
    <w:p w14:paraId="1C2E131C" w14:textId="77777777" w:rsidR="00C1769D" w:rsidRDefault="00C70AC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Ankrah</w:t>
      </w:r>
      <w:proofErr w:type="spellEnd"/>
      <w:r>
        <w:rPr>
          <w:rFonts w:ascii="Book Antiqua" w:eastAsia="Book Antiqua" w:hAnsi="Book Antiqua" w:cs="Book Antiqua"/>
          <w:color w:val="000000"/>
        </w:rPr>
        <w:t xml:space="preserve"> AO</w:t>
      </w:r>
      <w:r>
        <w:rPr>
          <w:rFonts w:ascii="Book Antiqua" w:eastAsia="Book Antiqua" w:hAnsi="Book Antiqua" w:cs="Book Antiqua"/>
          <w:b/>
          <w:color w:val="000000"/>
        </w:rPr>
        <w:t xml:space="preserve"> S-Editor: </w:t>
      </w:r>
      <w:r w:rsidR="00BB6127">
        <w:rPr>
          <w:rFonts w:ascii="Book Antiqua" w:hAnsi="Book Antiqua" w:cs="Book Antiqua" w:hint="eastAsia"/>
          <w:color w:val="000000"/>
          <w:lang w:eastAsia="zh-CN"/>
        </w:rPr>
        <w:t>Zhang H</w:t>
      </w:r>
      <w:r w:rsidR="00BB6127">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2E9FE4B3" w14:textId="77777777" w:rsidR="00A77B3E" w:rsidRDefault="00C1769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t>Footnotes</w:t>
      </w:r>
    </w:p>
    <w:p w14:paraId="47158476" w14:textId="77777777" w:rsidR="00C1769D" w:rsidRDefault="003836AB">
      <w:pPr>
        <w:spacing w:line="360" w:lineRule="auto"/>
        <w:jc w:val="both"/>
        <w:rPr>
          <w:lang w:eastAsia="zh-CN"/>
        </w:rPr>
      </w:pPr>
      <w:r>
        <w:rPr>
          <w:noProof/>
          <w:lang w:eastAsia="zh-CN"/>
        </w:rPr>
        <w:drawing>
          <wp:inline distT="0" distB="0" distL="0" distR="0" wp14:anchorId="3F6CA523" wp14:editId="4608188A">
            <wp:extent cx="5886450" cy="33956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1170" cy="3398363"/>
                    </a:xfrm>
                    <a:prstGeom prst="rect">
                      <a:avLst/>
                    </a:prstGeom>
                    <a:noFill/>
                  </pic:spPr>
                </pic:pic>
              </a:graphicData>
            </a:graphic>
          </wp:inline>
        </w:drawing>
      </w:r>
    </w:p>
    <w:p w14:paraId="1F87901D" w14:textId="77777777" w:rsidR="00602790" w:rsidRDefault="003836AB" w:rsidP="003836AB">
      <w:pPr>
        <w:spacing w:line="360" w:lineRule="auto"/>
        <w:jc w:val="both"/>
        <w:rPr>
          <w:rFonts w:ascii="Book Antiqua" w:hAnsi="Book Antiqua"/>
          <w:lang w:eastAsia="zh-CN"/>
        </w:rPr>
      </w:pPr>
      <w:bookmarkStart w:id="88" w:name="OLE_LINK191"/>
      <w:bookmarkStart w:id="89" w:name="OLE_LINK192"/>
      <w:r w:rsidRPr="003836AB">
        <w:rPr>
          <w:rFonts w:ascii="Book Antiqua" w:hAnsi="Book Antiqua"/>
          <w:b/>
          <w:lang w:eastAsia="zh-CN"/>
        </w:rPr>
        <w:t xml:space="preserve">Figure 1 Risk factors for </w:t>
      </w:r>
      <w:r w:rsidRPr="003836AB">
        <w:rPr>
          <w:rFonts w:ascii="Book Antiqua" w:hAnsi="Book Antiqua"/>
          <w:b/>
          <w:i/>
          <w:lang w:eastAsia="zh-CN"/>
        </w:rPr>
        <w:t>Candida</w:t>
      </w:r>
      <w:r w:rsidRPr="003836AB">
        <w:rPr>
          <w:rFonts w:ascii="Book Antiqua" w:hAnsi="Book Antiqua"/>
          <w:b/>
          <w:lang w:eastAsia="zh-CN"/>
        </w:rPr>
        <w:t xml:space="preserve"> and </w:t>
      </w:r>
      <w:r w:rsidRPr="003836AB">
        <w:rPr>
          <w:rFonts w:ascii="Book Antiqua" w:hAnsi="Book Antiqua"/>
          <w:b/>
          <w:i/>
          <w:lang w:eastAsia="zh-CN"/>
        </w:rPr>
        <w:t>Aspergillus</w:t>
      </w:r>
      <w:r w:rsidRPr="003836AB">
        <w:rPr>
          <w:rFonts w:ascii="Book Antiqua" w:hAnsi="Book Antiqua" w:hint="eastAsia"/>
          <w:b/>
          <w:lang w:eastAsia="zh-CN"/>
        </w:rPr>
        <w:t xml:space="preserve">. </w:t>
      </w:r>
      <w:r>
        <w:rPr>
          <w:rFonts w:ascii="Book Antiqua" w:hAnsi="Book Antiqua"/>
          <w:lang w:eastAsia="zh-CN"/>
        </w:rPr>
        <w:t xml:space="preserve">FQ: </w:t>
      </w:r>
      <w:r>
        <w:rPr>
          <w:rFonts w:ascii="Book Antiqua" w:hAnsi="Book Antiqua" w:hint="eastAsia"/>
          <w:lang w:eastAsia="zh-CN"/>
        </w:rPr>
        <w:t>F</w:t>
      </w:r>
      <w:r>
        <w:rPr>
          <w:rFonts w:ascii="Book Antiqua" w:hAnsi="Book Antiqua"/>
          <w:lang w:eastAsia="zh-CN"/>
        </w:rPr>
        <w:t xml:space="preserve">luoroquinolone; HLA: </w:t>
      </w:r>
      <w:r>
        <w:rPr>
          <w:rFonts w:ascii="Book Antiqua" w:hAnsi="Book Antiqua" w:hint="eastAsia"/>
          <w:lang w:eastAsia="zh-CN"/>
        </w:rPr>
        <w:t>H</w:t>
      </w:r>
      <w:r>
        <w:rPr>
          <w:rFonts w:ascii="Book Antiqua" w:hAnsi="Book Antiqua"/>
          <w:lang w:eastAsia="zh-CN"/>
        </w:rPr>
        <w:t xml:space="preserve">uman leukocyte antigen; CMV: </w:t>
      </w:r>
      <w:r>
        <w:rPr>
          <w:rFonts w:ascii="Book Antiqua" w:hAnsi="Book Antiqua" w:hint="eastAsia"/>
          <w:lang w:eastAsia="zh-CN"/>
        </w:rPr>
        <w:t>C</w:t>
      </w:r>
      <w:r>
        <w:rPr>
          <w:rFonts w:ascii="Book Antiqua" w:hAnsi="Book Antiqua"/>
          <w:lang w:eastAsia="zh-CN"/>
        </w:rPr>
        <w:t xml:space="preserve">ytomegalovirus; HD: </w:t>
      </w:r>
      <w:r>
        <w:rPr>
          <w:rFonts w:ascii="Book Antiqua" w:hAnsi="Book Antiqua" w:hint="eastAsia"/>
          <w:lang w:eastAsia="zh-CN"/>
        </w:rPr>
        <w:t>H</w:t>
      </w:r>
      <w:r>
        <w:rPr>
          <w:rFonts w:ascii="Book Antiqua" w:hAnsi="Book Antiqua"/>
          <w:lang w:eastAsia="zh-CN"/>
        </w:rPr>
        <w:t xml:space="preserve">emodialysis; LT: </w:t>
      </w:r>
      <w:r>
        <w:rPr>
          <w:rFonts w:ascii="Book Antiqua" w:hAnsi="Book Antiqua" w:hint="eastAsia"/>
          <w:lang w:eastAsia="zh-CN"/>
        </w:rPr>
        <w:t>L</w:t>
      </w:r>
      <w:r w:rsidRPr="003836AB">
        <w:rPr>
          <w:rFonts w:ascii="Book Antiqua" w:hAnsi="Book Antiqua"/>
          <w:lang w:eastAsia="zh-CN"/>
        </w:rPr>
        <w:t>iver transplant</w:t>
      </w:r>
      <w:r>
        <w:rPr>
          <w:rFonts w:ascii="Book Antiqua" w:hAnsi="Book Antiqua" w:hint="eastAsia"/>
          <w:lang w:eastAsia="zh-CN"/>
        </w:rPr>
        <w:t>.</w:t>
      </w:r>
    </w:p>
    <w:bookmarkEnd w:id="88"/>
    <w:bookmarkEnd w:id="89"/>
    <w:p w14:paraId="2EB07BEF" w14:textId="77777777" w:rsidR="00EA4492" w:rsidRPr="00EA4492" w:rsidRDefault="00602790" w:rsidP="00EA4492">
      <w:pPr>
        <w:adjustRightInd w:val="0"/>
        <w:snapToGrid w:val="0"/>
        <w:spacing w:line="360" w:lineRule="auto"/>
        <w:jc w:val="both"/>
        <w:rPr>
          <w:rFonts w:ascii="Book Antiqua" w:hAnsi="Book Antiqua"/>
          <w:b/>
        </w:rPr>
      </w:pPr>
      <w:r>
        <w:rPr>
          <w:rFonts w:ascii="Book Antiqua" w:hAnsi="Book Antiqua"/>
          <w:lang w:eastAsia="zh-CN"/>
        </w:rPr>
        <w:br w:type="page"/>
      </w:r>
      <w:r w:rsidR="00EA4492" w:rsidRPr="00EA4492">
        <w:rPr>
          <w:rFonts w:ascii="Book Antiqua" w:hAnsi="Book Antiqua"/>
          <w:b/>
        </w:rPr>
        <w:t>Table 1 Common clinical manifestations of invasive fungal infection</w:t>
      </w:r>
    </w:p>
    <w:tbl>
      <w:tblPr>
        <w:tblStyle w:val="-2"/>
        <w:tblW w:w="5000" w:type="pct"/>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3953"/>
        <w:gridCol w:w="5623"/>
      </w:tblGrid>
      <w:tr w:rsidR="00EA4492" w:rsidRPr="00B76BF0" w14:paraId="7EF7D609" w14:textId="77777777" w:rsidTr="00EA4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4" w:type="pct"/>
            <w:tcBorders>
              <w:top w:val="single" w:sz="8" w:space="0" w:color="auto"/>
              <w:bottom w:val="single" w:sz="8" w:space="0" w:color="auto"/>
            </w:tcBorders>
            <w:shd w:val="clear" w:color="auto" w:fill="auto"/>
          </w:tcPr>
          <w:p w14:paraId="438F39AB" w14:textId="77777777" w:rsidR="00EA4492" w:rsidRPr="00EA4492" w:rsidRDefault="00EA4492" w:rsidP="005B6DB0">
            <w:pPr>
              <w:adjustRightInd w:val="0"/>
              <w:snapToGrid w:val="0"/>
              <w:spacing w:line="360" w:lineRule="auto"/>
              <w:jc w:val="both"/>
              <w:rPr>
                <w:rFonts w:ascii="Book Antiqua" w:hAnsi="Book Antiqua"/>
                <w:b w:val="0"/>
                <w:color w:val="auto"/>
              </w:rPr>
            </w:pPr>
          </w:p>
        </w:tc>
        <w:tc>
          <w:tcPr>
            <w:tcW w:w="2936" w:type="pct"/>
            <w:tcBorders>
              <w:top w:val="single" w:sz="8" w:space="0" w:color="auto"/>
              <w:bottom w:val="single" w:sz="8" w:space="0" w:color="auto"/>
            </w:tcBorders>
            <w:shd w:val="clear" w:color="auto" w:fill="auto"/>
          </w:tcPr>
          <w:p w14:paraId="68A437A6" w14:textId="77777777" w:rsidR="00EA4492" w:rsidRPr="00B76BF0" w:rsidRDefault="00EA4492" w:rsidP="005B6DB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B76BF0">
              <w:rPr>
                <w:rFonts w:ascii="Book Antiqua" w:hAnsi="Book Antiqua"/>
                <w:color w:val="auto"/>
              </w:rPr>
              <w:t>Clinical manifestations</w:t>
            </w:r>
          </w:p>
        </w:tc>
      </w:tr>
      <w:tr w:rsidR="00EA4492" w:rsidRPr="00B76BF0" w14:paraId="07E81636" w14:textId="77777777" w:rsidTr="00EA449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064" w:type="pct"/>
            <w:vMerge w:val="restart"/>
            <w:tcBorders>
              <w:top w:val="single" w:sz="8" w:space="0" w:color="auto"/>
              <w:left w:val="nil"/>
              <w:bottom w:val="nil"/>
              <w:right w:val="nil"/>
            </w:tcBorders>
            <w:shd w:val="clear" w:color="auto" w:fill="auto"/>
          </w:tcPr>
          <w:p w14:paraId="04DB0558" w14:textId="77777777" w:rsidR="00EA4492" w:rsidRPr="00EA4492" w:rsidRDefault="00EA4492" w:rsidP="005B6DB0">
            <w:pPr>
              <w:adjustRightInd w:val="0"/>
              <w:snapToGrid w:val="0"/>
              <w:spacing w:line="360" w:lineRule="auto"/>
              <w:jc w:val="both"/>
              <w:rPr>
                <w:rFonts w:ascii="Book Antiqua" w:hAnsi="Book Antiqua"/>
                <w:b w:val="0"/>
              </w:rPr>
            </w:pPr>
            <w:r w:rsidRPr="00EA4492">
              <w:rPr>
                <w:rFonts w:ascii="Book Antiqua" w:hAnsi="Book Antiqua"/>
                <w:b w:val="0"/>
              </w:rPr>
              <w:t xml:space="preserve">Candida </w:t>
            </w:r>
          </w:p>
        </w:tc>
        <w:tc>
          <w:tcPr>
            <w:tcW w:w="2936" w:type="pct"/>
            <w:tcBorders>
              <w:top w:val="single" w:sz="8" w:space="0" w:color="auto"/>
              <w:left w:val="nil"/>
              <w:bottom w:val="nil"/>
              <w:right w:val="nil"/>
            </w:tcBorders>
            <w:shd w:val="clear" w:color="auto" w:fill="auto"/>
          </w:tcPr>
          <w:p w14:paraId="6168AE00" w14:textId="77777777" w:rsidR="00EA4492" w:rsidRPr="00B76BF0" w:rsidRDefault="00EA4492" w:rsidP="00EA4492">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B76BF0">
              <w:rPr>
                <w:rFonts w:ascii="Book Antiqua" w:hAnsi="Book Antiqua"/>
                <w:sz w:val="24"/>
                <w:szCs w:val="24"/>
              </w:rPr>
              <w:t>Intra-abdominal abscesses</w:t>
            </w:r>
          </w:p>
        </w:tc>
      </w:tr>
      <w:tr w:rsidR="00EA4492" w:rsidRPr="00B76BF0" w14:paraId="04A12430" w14:textId="77777777" w:rsidTr="00EA4492">
        <w:trPr>
          <w:trHeight w:val="446"/>
        </w:trPr>
        <w:tc>
          <w:tcPr>
            <w:cnfStyle w:val="001000000000" w:firstRow="0" w:lastRow="0" w:firstColumn="1" w:lastColumn="0" w:oddVBand="0" w:evenVBand="0" w:oddHBand="0" w:evenHBand="0" w:firstRowFirstColumn="0" w:firstRowLastColumn="0" w:lastRowFirstColumn="0" w:lastRowLastColumn="0"/>
            <w:tcW w:w="2064" w:type="pct"/>
            <w:vMerge/>
            <w:tcBorders>
              <w:top w:val="nil"/>
              <w:bottom w:val="nil"/>
            </w:tcBorders>
            <w:shd w:val="clear" w:color="auto" w:fill="auto"/>
          </w:tcPr>
          <w:p w14:paraId="6DA8D1C8" w14:textId="77777777" w:rsidR="00EA4492" w:rsidRPr="00EA4492" w:rsidRDefault="00EA4492" w:rsidP="005B6DB0">
            <w:pPr>
              <w:adjustRightInd w:val="0"/>
              <w:snapToGrid w:val="0"/>
              <w:spacing w:line="360" w:lineRule="auto"/>
              <w:jc w:val="both"/>
              <w:rPr>
                <w:rFonts w:ascii="Book Antiqua" w:hAnsi="Book Antiqua"/>
                <w:b w:val="0"/>
              </w:rPr>
            </w:pPr>
          </w:p>
        </w:tc>
        <w:tc>
          <w:tcPr>
            <w:tcW w:w="2936" w:type="pct"/>
            <w:tcBorders>
              <w:top w:val="nil"/>
              <w:bottom w:val="nil"/>
            </w:tcBorders>
            <w:shd w:val="clear" w:color="auto" w:fill="auto"/>
          </w:tcPr>
          <w:p w14:paraId="0084E065" w14:textId="77777777" w:rsidR="00EA4492" w:rsidRPr="00B76BF0" w:rsidRDefault="00EA4492" w:rsidP="00EA4492">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76BF0">
              <w:rPr>
                <w:rFonts w:ascii="Book Antiqua" w:hAnsi="Book Antiqua"/>
                <w:sz w:val="24"/>
                <w:szCs w:val="24"/>
              </w:rPr>
              <w:t>Recurrent cholangitis</w:t>
            </w:r>
          </w:p>
        </w:tc>
      </w:tr>
      <w:tr w:rsidR="00EA4492" w:rsidRPr="00B76BF0" w14:paraId="7343BFEA" w14:textId="77777777" w:rsidTr="00EA4492">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064" w:type="pct"/>
            <w:vMerge/>
            <w:tcBorders>
              <w:top w:val="nil"/>
              <w:left w:val="nil"/>
              <w:bottom w:val="nil"/>
              <w:right w:val="nil"/>
            </w:tcBorders>
            <w:shd w:val="clear" w:color="auto" w:fill="auto"/>
          </w:tcPr>
          <w:p w14:paraId="34F60055" w14:textId="77777777" w:rsidR="00EA4492" w:rsidRPr="00EA4492" w:rsidRDefault="00EA4492" w:rsidP="005B6DB0">
            <w:pPr>
              <w:adjustRightInd w:val="0"/>
              <w:snapToGrid w:val="0"/>
              <w:spacing w:line="360" w:lineRule="auto"/>
              <w:jc w:val="both"/>
              <w:rPr>
                <w:rFonts w:ascii="Book Antiqua" w:hAnsi="Book Antiqua"/>
                <w:b w:val="0"/>
              </w:rPr>
            </w:pPr>
          </w:p>
        </w:tc>
        <w:tc>
          <w:tcPr>
            <w:tcW w:w="2936" w:type="pct"/>
            <w:tcBorders>
              <w:top w:val="nil"/>
              <w:left w:val="nil"/>
              <w:bottom w:val="nil"/>
              <w:right w:val="nil"/>
            </w:tcBorders>
            <w:shd w:val="clear" w:color="auto" w:fill="auto"/>
          </w:tcPr>
          <w:p w14:paraId="5C77995F" w14:textId="77777777" w:rsidR="00EA4492" w:rsidRPr="00B76BF0" w:rsidRDefault="00EA4492" w:rsidP="00EA4492">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B76BF0">
              <w:rPr>
                <w:rFonts w:ascii="Book Antiqua" w:hAnsi="Book Antiqua"/>
                <w:sz w:val="24"/>
                <w:szCs w:val="24"/>
              </w:rPr>
              <w:t xml:space="preserve">Peritonitis </w:t>
            </w:r>
          </w:p>
        </w:tc>
      </w:tr>
      <w:tr w:rsidR="00EA4492" w:rsidRPr="00B76BF0" w14:paraId="79C26ECF" w14:textId="77777777" w:rsidTr="00EA4492">
        <w:trPr>
          <w:trHeight w:val="446"/>
        </w:trPr>
        <w:tc>
          <w:tcPr>
            <w:cnfStyle w:val="001000000000" w:firstRow="0" w:lastRow="0" w:firstColumn="1" w:lastColumn="0" w:oddVBand="0" w:evenVBand="0" w:oddHBand="0" w:evenHBand="0" w:firstRowFirstColumn="0" w:firstRowLastColumn="0" w:lastRowFirstColumn="0" w:lastRowLastColumn="0"/>
            <w:tcW w:w="2064" w:type="pct"/>
            <w:vMerge/>
            <w:tcBorders>
              <w:top w:val="nil"/>
              <w:bottom w:val="nil"/>
            </w:tcBorders>
            <w:shd w:val="clear" w:color="auto" w:fill="auto"/>
          </w:tcPr>
          <w:p w14:paraId="092679D5" w14:textId="77777777" w:rsidR="00EA4492" w:rsidRPr="00EA4492" w:rsidRDefault="00EA4492" w:rsidP="005B6DB0">
            <w:pPr>
              <w:adjustRightInd w:val="0"/>
              <w:snapToGrid w:val="0"/>
              <w:spacing w:line="360" w:lineRule="auto"/>
              <w:jc w:val="both"/>
              <w:rPr>
                <w:rFonts w:ascii="Book Antiqua" w:hAnsi="Book Antiqua"/>
                <w:b w:val="0"/>
              </w:rPr>
            </w:pPr>
          </w:p>
        </w:tc>
        <w:tc>
          <w:tcPr>
            <w:tcW w:w="2936" w:type="pct"/>
            <w:tcBorders>
              <w:top w:val="nil"/>
              <w:bottom w:val="nil"/>
            </w:tcBorders>
            <w:shd w:val="clear" w:color="auto" w:fill="auto"/>
          </w:tcPr>
          <w:p w14:paraId="241CA3BE" w14:textId="77777777" w:rsidR="00EA4492" w:rsidRPr="00B76BF0" w:rsidRDefault="00EA4492" w:rsidP="00EA4492">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76BF0">
              <w:rPr>
                <w:rFonts w:ascii="Book Antiqua" w:hAnsi="Book Antiqua"/>
                <w:sz w:val="24"/>
                <w:szCs w:val="24"/>
              </w:rPr>
              <w:t>Fungemia</w:t>
            </w:r>
          </w:p>
        </w:tc>
      </w:tr>
      <w:tr w:rsidR="00EA4492" w:rsidRPr="00B76BF0" w14:paraId="093B5B98" w14:textId="77777777" w:rsidTr="005B6DB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064" w:type="pct"/>
            <w:vMerge w:val="restart"/>
            <w:tcBorders>
              <w:top w:val="nil"/>
              <w:left w:val="nil"/>
              <w:right w:val="nil"/>
            </w:tcBorders>
            <w:shd w:val="clear" w:color="auto" w:fill="auto"/>
          </w:tcPr>
          <w:p w14:paraId="332203A5" w14:textId="77777777" w:rsidR="00EA4492" w:rsidRPr="00EA4492" w:rsidRDefault="00EA4492" w:rsidP="005B6DB0">
            <w:pPr>
              <w:adjustRightInd w:val="0"/>
              <w:snapToGrid w:val="0"/>
              <w:spacing w:line="360" w:lineRule="auto"/>
              <w:jc w:val="both"/>
              <w:rPr>
                <w:rFonts w:ascii="Book Antiqua" w:hAnsi="Book Antiqua"/>
                <w:b w:val="0"/>
              </w:rPr>
            </w:pPr>
            <w:r w:rsidRPr="00EA4492">
              <w:rPr>
                <w:rFonts w:ascii="Book Antiqua" w:hAnsi="Book Antiqua"/>
                <w:b w:val="0"/>
              </w:rPr>
              <w:t xml:space="preserve">Aspergillus </w:t>
            </w:r>
          </w:p>
        </w:tc>
        <w:tc>
          <w:tcPr>
            <w:tcW w:w="2936" w:type="pct"/>
            <w:tcBorders>
              <w:top w:val="nil"/>
              <w:left w:val="nil"/>
              <w:bottom w:val="nil"/>
              <w:right w:val="nil"/>
            </w:tcBorders>
            <w:shd w:val="clear" w:color="auto" w:fill="auto"/>
          </w:tcPr>
          <w:p w14:paraId="3AF2A1F1" w14:textId="77777777" w:rsidR="00EA4492" w:rsidRPr="00B76BF0" w:rsidRDefault="00EA4492" w:rsidP="00EA4492">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B76BF0">
              <w:rPr>
                <w:rFonts w:ascii="Book Antiqua" w:hAnsi="Book Antiqua"/>
                <w:sz w:val="24"/>
                <w:szCs w:val="24"/>
              </w:rPr>
              <w:t xml:space="preserve">Invasive pulmonary </w:t>
            </w:r>
            <w:r w:rsidRPr="00EA4492">
              <w:rPr>
                <w:rFonts w:ascii="Book Antiqua" w:hAnsi="Book Antiqua"/>
                <w:i/>
                <w:sz w:val="24"/>
                <w:szCs w:val="24"/>
              </w:rPr>
              <w:t>Aspergillosis</w:t>
            </w:r>
          </w:p>
        </w:tc>
      </w:tr>
      <w:tr w:rsidR="00EA4492" w:rsidRPr="00B76BF0" w14:paraId="5204EE70" w14:textId="77777777" w:rsidTr="005B6DB0">
        <w:trPr>
          <w:trHeight w:val="447"/>
        </w:trPr>
        <w:tc>
          <w:tcPr>
            <w:cnfStyle w:val="001000000000" w:firstRow="0" w:lastRow="0" w:firstColumn="1" w:lastColumn="0" w:oddVBand="0" w:evenVBand="0" w:oddHBand="0" w:evenHBand="0" w:firstRowFirstColumn="0" w:firstRowLastColumn="0" w:lastRowFirstColumn="0" w:lastRowLastColumn="0"/>
            <w:tcW w:w="2064" w:type="pct"/>
            <w:vMerge/>
            <w:tcBorders>
              <w:left w:val="nil"/>
              <w:right w:val="nil"/>
            </w:tcBorders>
            <w:shd w:val="clear" w:color="auto" w:fill="auto"/>
          </w:tcPr>
          <w:p w14:paraId="45357CCF" w14:textId="77777777" w:rsidR="00EA4492" w:rsidRPr="00EA4492" w:rsidRDefault="00EA4492" w:rsidP="005B6DB0">
            <w:pPr>
              <w:adjustRightInd w:val="0"/>
              <w:snapToGrid w:val="0"/>
              <w:spacing w:line="360" w:lineRule="auto"/>
              <w:jc w:val="both"/>
              <w:rPr>
                <w:rFonts w:ascii="Book Antiqua" w:hAnsi="Book Antiqua"/>
                <w:b w:val="0"/>
              </w:rPr>
            </w:pPr>
          </w:p>
        </w:tc>
        <w:tc>
          <w:tcPr>
            <w:tcW w:w="2936" w:type="pct"/>
            <w:tcBorders>
              <w:top w:val="nil"/>
              <w:left w:val="nil"/>
              <w:bottom w:val="nil"/>
              <w:right w:val="nil"/>
            </w:tcBorders>
            <w:shd w:val="clear" w:color="auto" w:fill="auto"/>
          </w:tcPr>
          <w:p w14:paraId="3001D995" w14:textId="77777777" w:rsidR="00EA4492" w:rsidRPr="00B76BF0" w:rsidRDefault="00EA4492" w:rsidP="00EA4492">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B76BF0">
              <w:rPr>
                <w:rFonts w:ascii="Book Antiqua" w:hAnsi="Book Antiqua"/>
                <w:sz w:val="24"/>
                <w:szCs w:val="24"/>
              </w:rPr>
              <w:t xml:space="preserve">Brain abscess </w:t>
            </w:r>
          </w:p>
        </w:tc>
      </w:tr>
      <w:tr w:rsidR="00EA4492" w:rsidRPr="00B76BF0" w14:paraId="655232E2" w14:textId="77777777" w:rsidTr="005B6DB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064" w:type="pct"/>
            <w:vMerge/>
            <w:tcBorders>
              <w:left w:val="nil"/>
              <w:right w:val="nil"/>
            </w:tcBorders>
            <w:shd w:val="clear" w:color="auto" w:fill="auto"/>
          </w:tcPr>
          <w:p w14:paraId="223C1934" w14:textId="77777777" w:rsidR="00EA4492" w:rsidRPr="00EA4492" w:rsidRDefault="00EA4492" w:rsidP="005B6DB0">
            <w:pPr>
              <w:adjustRightInd w:val="0"/>
              <w:snapToGrid w:val="0"/>
              <w:spacing w:line="360" w:lineRule="auto"/>
              <w:jc w:val="both"/>
              <w:rPr>
                <w:rFonts w:ascii="Book Antiqua" w:hAnsi="Book Antiqua"/>
                <w:b w:val="0"/>
              </w:rPr>
            </w:pPr>
          </w:p>
        </w:tc>
        <w:tc>
          <w:tcPr>
            <w:tcW w:w="2936" w:type="pct"/>
            <w:tcBorders>
              <w:top w:val="nil"/>
              <w:left w:val="nil"/>
              <w:bottom w:val="nil"/>
              <w:right w:val="nil"/>
            </w:tcBorders>
            <w:shd w:val="clear" w:color="auto" w:fill="auto"/>
          </w:tcPr>
          <w:p w14:paraId="769FA38C" w14:textId="77777777" w:rsidR="00EA4492" w:rsidRPr="00B76BF0" w:rsidRDefault="00EA4492" w:rsidP="00EA4492">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B76BF0">
              <w:rPr>
                <w:rFonts w:ascii="Book Antiqua" w:hAnsi="Book Antiqua"/>
                <w:sz w:val="24"/>
                <w:szCs w:val="24"/>
              </w:rPr>
              <w:t xml:space="preserve">Endophthalmitis </w:t>
            </w:r>
          </w:p>
        </w:tc>
      </w:tr>
      <w:tr w:rsidR="00EA4492" w:rsidRPr="00B76BF0" w14:paraId="0BE8FBEE" w14:textId="77777777" w:rsidTr="005B6DB0">
        <w:trPr>
          <w:trHeight w:val="447"/>
        </w:trPr>
        <w:tc>
          <w:tcPr>
            <w:cnfStyle w:val="001000000000" w:firstRow="0" w:lastRow="0" w:firstColumn="1" w:lastColumn="0" w:oddVBand="0" w:evenVBand="0" w:oddHBand="0" w:evenHBand="0" w:firstRowFirstColumn="0" w:firstRowLastColumn="0" w:lastRowFirstColumn="0" w:lastRowLastColumn="0"/>
            <w:tcW w:w="2064" w:type="pct"/>
            <w:vMerge/>
            <w:tcBorders>
              <w:left w:val="nil"/>
              <w:right w:val="nil"/>
            </w:tcBorders>
            <w:shd w:val="clear" w:color="auto" w:fill="auto"/>
          </w:tcPr>
          <w:p w14:paraId="1D770037" w14:textId="77777777" w:rsidR="00EA4492" w:rsidRPr="00EA4492" w:rsidRDefault="00EA4492" w:rsidP="005B6DB0">
            <w:pPr>
              <w:adjustRightInd w:val="0"/>
              <w:snapToGrid w:val="0"/>
              <w:spacing w:line="360" w:lineRule="auto"/>
              <w:jc w:val="both"/>
              <w:rPr>
                <w:rFonts w:ascii="Book Antiqua" w:hAnsi="Book Antiqua"/>
                <w:b w:val="0"/>
              </w:rPr>
            </w:pPr>
          </w:p>
        </w:tc>
        <w:tc>
          <w:tcPr>
            <w:tcW w:w="2936" w:type="pct"/>
            <w:tcBorders>
              <w:top w:val="nil"/>
              <w:left w:val="nil"/>
              <w:bottom w:val="nil"/>
              <w:right w:val="nil"/>
            </w:tcBorders>
            <w:shd w:val="clear" w:color="auto" w:fill="auto"/>
          </w:tcPr>
          <w:p w14:paraId="794FF7F9" w14:textId="77777777" w:rsidR="00EA4492" w:rsidRPr="00B76BF0" w:rsidRDefault="00EA4492" w:rsidP="00EA4492">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B76BF0">
              <w:rPr>
                <w:rFonts w:ascii="Book Antiqua" w:hAnsi="Book Antiqua"/>
                <w:sz w:val="24"/>
                <w:szCs w:val="24"/>
              </w:rPr>
              <w:t xml:space="preserve">Osteomyelitis </w:t>
            </w:r>
          </w:p>
        </w:tc>
      </w:tr>
      <w:tr w:rsidR="00EA4492" w:rsidRPr="00B76BF0" w14:paraId="64CE1D35" w14:textId="77777777" w:rsidTr="00EA449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064" w:type="pct"/>
            <w:vMerge/>
            <w:tcBorders>
              <w:left w:val="nil"/>
              <w:bottom w:val="nil"/>
              <w:right w:val="nil"/>
            </w:tcBorders>
            <w:shd w:val="clear" w:color="auto" w:fill="auto"/>
          </w:tcPr>
          <w:p w14:paraId="04157F4E" w14:textId="77777777" w:rsidR="00EA4492" w:rsidRPr="00EA4492" w:rsidRDefault="00EA4492" w:rsidP="005B6DB0">
            <w:pPr>
              <w:adjustRightInd w:val="0"/>
              <w:snapToGrid w:val="0"/>
              <w:spacing w:line="360" w:lineRule="auto"/>
              <w:jc w:val="both"/>
              <w:rPr>
                <w:rFonts w:ascii="Book Antiqua" w:hAnsi="Book Antiqua"/>
                <w:b w:val="0"/>
              </w:rPr>
            </w:pPr>
          </w:p>
        </w:tc>
        <w:tc>
          <w:tcPr>
            <w:tcW w:w="2936" w:type="pct"/>
            <w:tcBorders>
              <w:top w:val="nil"/>
              <w:left w:val="nil"/>
              <w:bottom w:val="nil"/>
              <w:right w:val="nil"/>
            </w:tcBorders>
            <w:shd w:val="clear" w:color="auto" w:fill="auto"/>
          </w:tcPr>
          <w:p w14:paraId="47C17C66" w14:textId="77777777" w:rsidR="00EA4492" w:rsidRPr="00B76BF0" w:rsidRDefault="00EA4492" w:rsidP="00EA4492">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76BF0">
              <w:rPr>
                <w:rFonts w:ascii="Book Antiqua" w:hAnsi="Book Antiqua"/>
                <w:sz w:val="24"/>
                <w:szCs w:val="24"/>
              </w:rPr>
              <w:t>Endocarditis</w:t>
            </w:r>
          </w:p>
        </w:tc>
      </w:tr>
      <w:tr w:rsidR="00EA4492" w:rsidRPr="00B76BF0" w14:paraId="3B3C1E38" w14:textId="77777777" w:rsidTr="00EA4492">
        <w:trPr>
          <w:trHeight w:val="445"/>
        </w:trPr>
        <w:tc>
          <w:tcPr>
            <w:cnfStyle w:val="001000000000" w:firstRow="0" w:lastRow="0" w:firstColumn="1" w:lastColumn="0" w:oddVBand="0" w:evenVBand="0" w:oddHBand="0" w:evenHBand="0" w:firstRowFirstColumn="0" w:firstRowLastColumn="0" w:lastRowFirstColumn="0" w:lastRowLastColumn="0"/>
            <w:tcW w:w="2064" w:type="pct"/>
            <w:vMerge w:val="restart"/>
            <w:tcBorders>
              <w:top w:val="nil"/>
              <w:bottom w:val="nil"/>
            </w:tcBorders>
            <w:shd w:val="clear" w:color="auto" w:fill="auto"/>
          </w:tcPr>
          <w:p w14:paraId="52437762" w14:textId="77777777" w:rsidR="00EA4492" w:rsidRPr="00EA4492" w:rsidRDefault="00EA4492" w:rsidP="005B6DB0">
            <w:pPr>
              <w:adjustRightInd w:val="0"/>
              <w:snapToGrid w:val="0"/>
              <w:spacing w:line="360" w:lineRule="auto"/>
              <w:jc w:val="both"/>
              <w:rPr>
                <w:rFonts w:ascii="Book Antiqua" w:hAnsi="Book Antiqua"/>
                <w:b w:val="0"/>
              </w:rPr>
            </w:pPr>
            <w:r w:rsidRPr="00EA4492">
              <w:rPr>
                <w:rFonts w:ascii="Book Antiqua" w:hAnsi="Book Antiqua"/>
                <w:b w:val="0"/>
              </w:rPr>
              <w:t xml:space="preserve">Cryptococcus </w:t>
            </w:r>
          </w:p>
        </w:tc>
        <w:tc>
          <w:tcPr>
            <w:tcW w:w="2936" w:type="pct"/>
            <w:tcBorders>
              <w:top w:val="nil"/>
              <w:bottom w:val="nil"/>
            </w:tcBorders>
            <w:shd w:val="clear" w:color="auto" w:fill="auto"/>
          </w:tcPr>
          <w:p w14:paraId="0147D17B" w14:textId="77777777" w:rsidR="00EA4492" w:rsidRPr="00B76BF0" w:rsidRDefault="00EA4492" w:rsidP="00EA4492">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B76BF0">
              <w:rPr>
                <w:rFonts w:ascii="Book Antiqua" w:hAnsi="Book Antiqua"/>
                <w:sz w:val="24"/>
                <w:szCs w:val="24"/>
              </w:rPr>
              <w:t>CNS infection</w:t>
            </w:r>
          </w:p>
        </w:tc>
      </w:tr>
      <w:tr w:rsidR="00EA4492" w:rsidRPr="00B76BF0" w14:paraId="6D9F545E" w14:textId="77777777" w:rsidTr="00EA4492">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064" w:type="pct"/>
            <w:vMerge/>
            <w:tcBorders>
              <w:top w:val="nil"/>
              <w:left w:val="nil"/>
              <w:bottom w:val="nil"/>
              <w:right w:val="nil"/>
            </w:tcBorders>
            <w:shd w:val="clear" w:color="auto" w:fill="auto"/>
          </w:tcPr>
          <w:p w14:paraId="0C602F94" w14:textId="77777777" w:rsidR="00EA4492" w:rsidRPr="00EA4492" w:rsidRDefault="00EA4492" w:rsidP="005B6DB0">
            <w:pPr>
              <w:adjustRightInd w:val="0"/>
              <w:snapToGrid w:val="0"/>
              <w:spacing w:line="360" w:lineRule="auto"/>
              <w:jc w:val="both"/>
              <w:rPr>
                <w:rFonts w:ascii="Book Antiqua" w:hAnsi="Book Antiqua"/>
                <w:b w:val="0"/>
              </w:rPr>
            </w:pPr>
          </w:p>
        </w:tc>
        <w:tc>
          <w:tcPr>
            <w:tcW w:w="2936" w:type="pct"/>
            <w:tcBorders>
              <w:top w:val="nil"/>
              <w:left w:val="nil"/>
              <w:bottom w:val="nil"/>
              <w:right w:val="nil"/>
            </w:tcBorders>
            <w:shd w:val="clear" w:color="auto" w:fill="auto"/>
          </w:tcPr>
          <w:p w14:paraId="610DE88D" w14:textId="77777777" w:rsidR="00EA4492" w:rsidRPr="00B76BF0" w:rsidRDefault="00EA4492" w:rsidP="00EA4492">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76BF0">
              <w:rPr>
                <w:rFonts w:ascii="Book Antiqua" w:hAnsi="Book Antiqua"/>
                <w:sz w:val="24"/>
                <w:szCs w:val="24"/>
              </w:rPr>
              <w:t>Focal lesions on imaging</w:t>
            </w:r>
          </w:p>
        </w:tc>
      </w:tr>
      <w:tr w:rsidR="00EA4492" w:rsidRPr="00B76BF0" w14:paraId="66BD499F" w14:textId="77777777" w:rsidTr="00EA4492">
        <w:trPr>
          <w:trHeight w:val="445"/>
        </w:trPr>
        <w:tc>
          <w:tcPr>
            <w:cnfStyle w:val="001000000000" w:firstRow="0" w:lastRow="0" w:firstColumn="1" w:lastColumn="0" w:oddVBand="0" w:evenVBand="0" w:oddHBand="0" w:evenHBand="0" w:firstRowFirstColumn="0" w:firstRowLastColumn="0" w:lastRowFirstColumn="0" w:lastRowLastColumn="0"/>
            <w:tcW w:w="2064" w:type="pct"/>
            <w:vMerge/>
            <w:tcBorders>
              <w:top w:val="nil"/>
              <w:bottom w:val="single" w:sz="8" w:space="0" w:color="auto"/>
            </w:tcBorders>
            <w:shd w:val="clear" w:color="auto" w:fill="auto"/>
          </w:tcPr>
          <w:p w14:paraId="1474909D" w14:textId="77777777" w:rsidR="00EA4492" w:rsidRPr="00EA4492" w:rsidRDefault="00EA4492" w:rsidP="005B6DB0">
            <w:pPr>
              <w:adjustRightInd w:val="0"/>
              <w:snapToGrid w:val="0"/>
              <w:spacing w:line="360" w:lineRule="auto"/>
              <w:jc w:val="both"/>
              <w:rPr>
                <w:rFonts w:ascii="Book Antiqua" w:hAnsi="Book Antiqua"/>
                <w:b w:val="0"/>
              </w:rPr>
            </w:pPr>
          </w:p>
        </w:tc>
        <w:tc>
          <w:tcPr>
            <w:tcW w:w="2936" w:type="pct"/>
            <w:tcBorders>
              <w:top w:val="nil"/>
              <w:bottom w:val="single" w:sz="8" w:space="0" w:color="auto"/>
            </w:tcBorders>
            <w:shd w:val="clear" w:color="auto" w:fill="auto"/>
          </w:tcPr>
          <w:p w14:paraId="56DC9141" w14:textId="77777777" w:rsidR="00EA4492" w:rsidRPr="00B76BF0" w:rsidRDefault="00EA4492" w:rsidP="00EA4492">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B76BF0">
              <w:rPr>
                <w:rFonts w:ascii="Book Antiqua" w:hAnsi="Book Antiqua"/>
                <w:sz w:val="24"/>
                <w:szCs w:val="24"/>
              </w:rPr>
              <w:t>Meningeal enhancement</w:t>
            </w:r>
          </w:p>
        </w:tc>
      </w:tr>
    </w:tbl>
    <w:p w14:paraId="06BE3EE5" w14:textId="77777777" w:rsidR="0054313C" w:rsidRDefault="0054313C" w:rsidP="0054313C">
      <w:pPr>
        <w:adjustRightInd w:val="0"/>
        <w:snapToGrid w:val="0"/>
        <w:spacing w:line="360" w:lineRule="auto"/>
        <w:jc w:val="both"/>
        <w:rPr>
          <w:rFonts w:ascii="Book Antiqua" w:hAnsi="Book Antiqua"/>
          <w:lang w:eastAsia="zh-CN"/>
        </w:rPr>
      </w:pPr>
      <w:r>
        <w:rPr>
          <w:rFonts w:ascii="Book Antiqua" w:hAnsi="Book Antiqua"/>
        </w:rPr>
        <w:t xml:space="preserve">CNS: </w:t>
      </w:r>
      <w:r>
        <w:rPr>
          <w:rFonts w:ascii="Book Antiqua" w:hAnsi="Book Antiqua" w:hint="eastAsia"/>
          <w:lang w:eastAsia="zh-CN"/>
        </w:rPr>
        <w:t>C</w:t>
      </w:r>
      <w:r w:rsidRPr="004E523D">
        <w:rPr>
          <w:rFonts w:ascii="Book Antiqua" w:hAnsi="Book Antiqua"/>
        </w:rPr>
        <w:t>entral nervous system</w:t>
      </w:r>
      <w:r>
        <w:rPr>
          <w:rFonts w:ascii="Book Antiqua" w:hAnsi="Book Antiqua" w:hint="eastAsia"/>
          <w:lang w:eastAsia="zh-CN"/>
        </w:rPr>
        <w:t>.</w:t>
      </w:r>
    </w:p>
    <w:p w14:paraId="4B7F7A68" w14:textId="77777777" w:rsidR="0054313C" w:rsidRPr="0054313C" w:rsidRDefault="0054313C" w:rsidP="0054313C">
      <w:pPr>
        <w:adjustRightInd w:val="0"/>
        <w:snapToGrid w:val="0"/>
        <w:spacing w:line="360" w:lineRule="auto"/>
        <w:jc w:val="both"/>
        <w:rPr>
          <w:rFonts w:ascii="Book Antiqua" w:hAnsi="Book Antiqua"/>
          <w:b/>
        </w:rPr>
      </w:pPr>
      <w:r>
        <w:rPr>
          <w:rFonts w:ascii="Book Antiqua" w:hAnsi="Book Antiqua"/>
          <w:lang w:eastAsia="zh-CN"/>
        </w:rPr>
        <w:br w:type="page"/>
      </w:r>
      <w:r w:rsidRPr="0054313C">
        <w:rPr>
          <w:rFonts w:ascii="Book Antiqua" w:hAnsi="Book Antiqua"/>
          <w:b/>
        </w:rPr>
        <w:t>Table 2 Risk factors for invasive fungal infections</w:t>
      </w:r>
    </w:p>
    <w:tbl>
      <w:tblPr>
        <w:tblStyle w:val="-2"/>
        <w:tblW w:w="5000" w:type="pct"/>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4788"/>
        <w:gridCol w:w="4788"/>
      </w:tblGrid>
      <w:tr w:rsidR="0054313C" w:rsidRPr="00B76BF0" w14:paraId="77418CF0" w14:textId="77777777" w:rsidTr="005431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uto"/>
              <w:bottom w:val="single" w:sz="8" w:space="0" w:color="auto"/>
            </w:tcBorders>
            <w:shd w:val="clear" w:color="auto" w:fill="auto"/>
          </w:tcPr>
          <w:p w14:paraId="7487CFDB" w14:textId="77777777" w:rsidR="0054313C" w:rsidRPr="0054313C" w:rsidRDefault="0054313C" w:rsidP="005B6DB0">
            <w:pPr>
              <w:adjustRightInd w:val="0"/>
              <w:snapToGrid w:val="0"/>
              <w:spacing w:line="360" w:lineRule="auto"/>
              <w:jc w:val="both"/>
              <w:rPr>
                <w:rFonts w:ascii="Book Antiqua" w:hAnsi="Book Antiqua"/>
                <w:b w:val="0"/>
                <w:color w:val="auto"/>
              </w:rPr>
            </w:pPr>
          </w:p>
        </w:tc>
        <w:tc>
          <w:tcPr>
            <w:tcW w:w="2500" w:type="pct"/>
            <w:tcBorders>
              <w:top w:val="single" w:sz="8" w:space="0" w:color="auto"/>
              <w:bottom w:val="single" w:sz="8" w:space="0" w:color="auto"/>
            </w:tcBorders>
            <w:shd w:val="clear" w:color="auto" w:fill="auto"/>
          </w:tcPr>
          <w:p w14:paraId="193DE9DD" w14:textId="77777777" w:rsidR="0054313C" w:rsidRPr="00B76BF0" w:rsidRDefault="0054313C" w:rsidP="005B6DB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B76BF0">
              <w:rPr>
                <w:rFonts w:ascii="Book Antiqua" w:hAnsi="Book Antiqua"/>
                <w:color w:val="auto"/>
              </w:rPr>
              <w:t xml:space="preserve">Risk factors </w:t>
            </w:r>
          </w:p>
        </w:tc>
      </w:tr>
      <w:tr w:rsidR="0054313C" w:rsidRPr="00B76BF0" w14:paraId="2638612C" w14:textId="77777777" w:rsidTr="00D94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auto"/>
              <w:left w:val="none" w:sz="0" w:space="0" w:color="auto"/>
              <w:bottom w:val="nil"/>
            </w:tcBorders>
            <w:shd w:val="clear" w:color="auto" w:fill="auto"/>
          </w:tcPr>
          <w:p w14:paraId="28C8C23C" w14:textId="77777777" w:rsidR="0054313C" w:rsidRPr="0054313C" w:rsidRDefault="0054313C" w:rsidP="005B6DB0">
            <w:pPr>
              <w:adjustRightInd w:val="0"/>
              <w:snapToGrid w:val="0"/>
              <w:spacing w:line="360" w:lineRule="auto"/>
              <w:jc w:val="both"/>
              <w:rPr>
                <w:rFonts w:ascii="Book Antiqua" w:hAnsi="Book Antiqua"/>
                <w:b w:val="0"/>
              </w:rPr>
            </w:pPr>
            <w:r w:rsidRPr="0054313C">
              <w:rPr>
                <w:rFonts w:ascii="Book Antiqua" w:hAnsi="Book Antiqua"/>
                <w:b w:val="0"/>
              </w:rPr>
              <w:t xml:space="preserve">Pre-operative </w:t>
            </w:r>
          </w:p>
        </w:tc>
        <w:tc>
          <w:tcPr>
            <w:tcW w:w="2500" w:type="pct"/>
            <w:tcBorders>
              <w:top w:val="single" w:sz="8" w:space="0" w:color="auto"/>
              <w:bottom w:val="nil"/>
              <w:right w:val="none" w:sz="0" w:space="0" w:color="auto"/>
            </w:tcBorders>
            <w:shd w:val="clear" w:color="auto" w:fill="auto"/>
          </w:tcPr>
          <w:p w14:paraId="38D032C4" w14:textId="77777777" w:rsidR="0054313C" w:rsidRPr="00B76BF0" w:rsidRDefault="0054313C" w:rsidP="0054313C">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76BF0">
              <w:rPr>
                <w:rFonts w:ascii="Book Antiqua" w:hAnsi="Book Antiqua"/>
                <w:sz w:val="24"/>
                <w:szCs w:val="24"/>
              </w:rPr>
              <w:t xml:space="preserve">SBP prophylaxis with fluoroquinolone </w:t>
            </w:r>
          </w:p>
        </w:tc>
      </w:tr>
      <w:tr w:rsidR="00D94720" w:rsidRPr="00B76BF0" w14:paraId="7644EDBE" w14:textId="77777777" w:rsidTr="00D94720">
        <w:trPr>
          <w:trHeight w:val="447"/>
        </w:trPr>
        <w:tc>
          <w:tcPr>
            <w:cnfStyle w:val="001000000000" w:firstRow="0" w:lastRow="0" w:firstColumn="1" w:lastColumn="0" w:oddVBand="0" w:evenVBand="0" w:oddHBand="0" w:evenHBand="0" w:firstRowFirstColumn="0" w:firstRowLastColumn="0" w:lastRowFirstColumn="0" w:lastRowLastColumn="0"/>
            <w:tcW w:w="2500" w:type="pct"/>
            <w:vMerge w:val="restart"/>
            <w:tcBorders>
              <w:top w:val="nil"/>
              <w:bottom w:val="nil"/>
            </w:tcBorders>
            <w:shd w:val="clear" w:color="auto" w:fill="auto"/>
          </w:tcPr>
          <w:p w14:paraId="5BF491E6" w14:textId="77777777" w:rsidR="00D94720" w:rsidRPr="0054313C" w:rsidRDefault="00D94720" w:rsidP="005B6DB0">
            <w:pPr>
              <w:adjustRightInd w:val="0"/>
              <w:snapToGrid w:val="0"/>
              <w:spacing w:line="360" w:lineRule="auto"/>
              <w:jc w:val="both"/>
              <w:rPr>
                <w:rFonts w:ascii="Book Antiqua" w:hAnsi="Book Antiqua"/>
                <w:b w:val="0"/>
              </w:rPr>
            </w:pPr>
            <w:r w:rsidRPr="0054313C">
              <w:rPr>
                <w:rFonts w:ascii="Book Antiqua" w:hAnsi="Book Antiqua"/>
                <w:b w:val="0"/>
              </w:rPr>
              <w:t xml:space="preserve">Operative </w:t>
            </w:r>
          </w:p>
        </w:tc>
        <w:tc>
          <w:tcPr>
            <w:tcW w:w="2500" w:type="pct"/>
            <w:tcBorders>
              <w:top w:val="nil"/>
              <w:bottom w:val="nil"/>
            </w:tcBorders>
            <w:shd w:val="clear" w:color="auto" w:fill="auto"/>
          </w:tcPr>
          <w:p w14:paraId="508E183E" w14:textId="77777777" w:rsidR="00D94720" w:rsidRPr="00B76BF0" w:rsidRDefault="00D94720" w:rsidP="00D94720">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proofErr w:type="spellStart"/>
            <w:r w:rsidRPr="00B76BF0">
              <w:rPr>
                <w:rFonts w:ascii="Book Antiqua" w:hAnsi="Book Antiqua"/>
                <w:sz w:val="24"/>
                <w:szCs w:val="24"/>
              </w:rPr>
              <w:t>Retransplantation</w:t>
            </w:r>
            <w:proofErr w:type="spellEnd"/>
            <w:r w:rsidRPr="00B76BF0">
              <w:rPr>
                <w:rFonts w:ascii="Book Antiqua" w:hAnsi="Book Antiqua"/>
                <w:sz w:val="24"/>
                <w:szCs w:val="24"/>
              </w:rPr>
              <w:t xml:space="preserve"> </w:t>
            </w:r>
          </w:p>
        </w:tc>
      </w:tr>
      <w:tr w:rsidR="00D94720" w:rsidRPr="00B76BF0" w14:paraId="6B83A033" w14:textId="77777777" w:rsidTr="00D9472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500" w:type="pct"/>
            <w:vMerge/>
            <w:tcBorders>
              <w:top w:val="nil"/>
              <w:left w:val="nil"/>
              <w:bottom w:val="nil"/>
              <w:right w:val="nil"/>
            </w:tcBorders>
            <w:shd w:val="clear" w:color="auto" w:fill="auto"/>
          </w:tcPr>
          <w:p w14:paraId="4D618F74" w14:textId="77777777" w:rsidR="00D94720" w:rsidRPr="0054313C" w:rsidRDefault="00D94720" w:rsidP="005B6DB0">
            <w:pPr>
              <w:adjustRightInd w:val="0"/>
              <w:snapToGrid w:val="0"/>
              <w:spacing w:line="360" w:lineRule="auto"/>
              <w:jc w:val="both"/>
              <w:rPr>
                <w:rFonts w:ascii="Book Antiqua" w:hAnsi="Book Antiqua"/>
                <w:b w:val="0"/>
              </w:rPr>
            </w:pPr>
          </w:p>
        </w:tc>
        <w:tc>
          <w:tcPr>
            <w:tcW w:w="2500" w:type="pct"/>
            <w:tcBorders>
              <w:top w:val="nil"/>
              <w:left w:val="nil"/>
              <w:bottom w:val="nil"/>
              <w:right w:val="nil"/>
            </w:tcBorders>
            <w:shd w:val="clear" w:color="auto" w:fill="auto"/>
          </w:tcPr>
          <w:p w14:paraId="32C931AE" w14:textId="77777777" w:rsidR="00D94720" w:rsidRPr="00B76BF0" w:rsidRDefault="00D94720" w:rsidP="0054313C">
            <w:pPr>
              <w:pStyle w:val="a7"/>
              <w:adjustRightInd w:val="0"/>
              <w:snapToGri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Pr>
                <w:rFonts w:ascii="Book Antiqua" w:hAnsi="Book Antiqua"/>
                <w:sz w:val="24"/>
                <w:szCs w:val="24"/>
              </w:rPr>
              <w:t>Long transplantation time</w:t>
            </w:r>
          </w:p>
        </w:tc>
      </w:tr>
      <w:tr w:rsidR="00D94720" w:rsidRPr="00B76BF0" w14:paraId="5BFBCFC5" w14:textId="77777777" w:rsidTr="00D94720">
        <w:trPr>
          <w:trHeight w:val="447"/>
        </w:trPr>
        <w:tc>
          <w:tcPr>
            <w:cnfStyle w:val="001000000000" w:firstRow="0" w:lastRow="0" w:firstColumn="1" w:lastColumn="0" w:oddVBand="0" w:evenVBand="0" w:oddHBand="0" w:evenHBand="0" w:firstRowFirstColumn="0" w:firstRowLastColumn="0" w:lastRowFirstColumn="0" w:lastRowLastColumn="0"/>
            <w:tcW w:w="2500" w:type="pct"/>
            <w:vMerge/>
            <w:tcBorders>
              <w:top w:val="nil"/>
              <w:bottom w:val="nil"/>
            </w:tcBorders>
            <w:shd w:val="clear" w:color="auto" w:fill="auto"/>
          </w:tcPr>
          <w:p w14:paraId="33A5A303" w14:textId="77777777" w:rsidR="00D94720" w:rsidRPr="0054313C" w:rsidRDefault="00D94720" w:rsidP="005B6DB0">
            <w:pPr>
              <w:adjustRightInd w:val="0"/>
              <w:snapToGrid w:val="0"/>
              <w:spacing w:line="360" w:lineRule="auto"/>
              <w:jc w:val="both"/>
              <w:rPr>
                <w:rFonts w:ascii="Book Antiqua" w:hAnsi="Book Antiqua"/>
                <w:b w:val="0"/>
              </w:rPr>
            </w:pPr>
          </w:p>
        </w:tc>
        <w:tc>
          <w:tcPr>
            <w:tcW w:w="2500" w:type="pct"/>
            <w:tcBorders>
              <w:top w:val="nil"/>
              <w:bottom w:val="nil"/>
            </w:tcBorders>
            <w:shd w:val="clear" w:color="auto" w:fill="auto"/>
          </w:tcPr>
          <w:p w14:paraId="746B85E0" w14:textId="77777777" w:rsidR="00D94720" w:rsidRPr="00B76BF0" w:rsidRDefault="00D94720" w:rsidP="0054313C">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B76BF0">
              <w:rPr>
                <w:rFonts w:ascii="Book Antiqua" w:hAnsi="Book Antiqua"/>
                <w:sz w:val="24"/>
                <w:szCs w:val="24"/>
              </w:rPr>
              <w:t>Long transplantation time</w:t>
            </w:r>
          </w:p>
        </w:tc>
      </w:tr>
      <w:tr w:rsidR="00D94720" w:rsidRPr="00B76BF0" w14:paraId="5F45A598" w14:textId="77777777" w:rsidTr="00D9472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500" w:type="pct"/>
            <w:vMerge/>
            <w:tcBorders>
              <w:top w:val="nil"/>
              <w:left w:val="nil"/>
              <w:bottom w:val="nil"/>
              <w:right w:val="nil"/>
            </w:tcBorders>
            <w:shd w:val="clear" w:color="auto" w:fill="auto"/>
          </w:tcPr>
          <w:p w14:paraId="665E99E5" w14:textId="77777777" w:rsidR="00D94720" w:rsidRPr="0054313C" w:rsidRDefault="00D94720" w:rsidP="005B6DB0">
            <w:pPr>
              <w:adjustRightInd w:val="0"/>
              <w:snapToGrid w:val="0"/>
              <w:spacing w:line="360" w:lineRule="auto"/>
              <w:jc w:val="both"/>
              <w:rPr>
                <w:rFonts w:ascii="Book Antiqua" w:hAnsi="Book Antiqua"/>
                <w:b w:val="0"/>
              </w:rPr>
            </w:pPr>
          </w:p>
        </w:tc>
        <w:tc>
          <w:tcPr>
            <w:tcW w:w="2500" w:type="pct"/>
            <w:tcBorders>
              <w:top w:val="nil"/>
              <w:left w:val="nil"/>
              <w:bottom w:val="nil"/>
              <w:right w:val="nil"/>
            </w:tcBorders>
            <w:shd w:val="clear" w:color="auto" w:fill="auto"/>
          </w:tcPr>
          <w:p w14:paraId="5642E485" w14:textId="77777777" w:rsidR="00D94720" w:rsidRPr="00B76BF0" w:rsidRDefault="00D94720" w:rsidP="0054313C">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B76BF0">
              <w:rPr>
                <w:rFonts w:ascii="Book Antiqua" w:hAnsi="Book Antiqua"/>
                <w:sz w:val="24"/>
                <w:szCs w:val="24"/>
              </w:rPr>
              <w:t>Class 2 partial or complete match</w:t>
            </w:r>
          </w:p>
        </w:tc>
      </w:tr>
      <w:tr w:rsidR="00D94720" w:rsidRPr="00B76BF0" w14:paraId="491001EE" w14:textId="77777777" w:rsidTr="00D94720">
        <w:trPr>
          <w:trHeight w:val="447"/>
        </w:trPr>
        <w:tc>
          <w:tcPr>
            <w:cnfStyle w:val="001000000000" w:firstRow="0" w:lastRow="0" w:firstColumn="1" w:lastColumn="0" w:oddVBand="0" w:evenVBand="0" w:oddHBand="0" w:evenHBand="0" w:firstRowFirstColumn="0" w:firstRowLastColumn="0" w:lastRowFirstColumn="0" w:lastRowLastColumn="0"/>
            <w:tcW w:w="2500" w:type="pct"/>
            <w:vMerge/>
            <w:tcBorders>
              <w:top w:val="nil"/>
              <w:bottom w:val="nil"/>
            </w:tcBorders>
            <w:shd w:val="clear" w:color="auto" w:fill="auto"/>
          </w:tcPr>
          <w:p w14:paraId="0DEEABE9" w14:textId="77777777" w:rsidR="00D94720" w:rsidRPr="0054313C" w:rsidRDefault="00D94720" w:rsidP="005B6DB0">
            <w:pPr>
              <w:adjustRightInd w:val="0"/>
              <w:snapToGrid w:val="0"/>
              <w:spacing w:line="360" w:lineRule="auto"/>
              <w:jc w:val="both"/>
              <w:rPr>
                <w:rFonts w:ascii="Book Antiqua" w:hAnsi="Book Antiqua"/>
                <w:b w:val="0"/>
              </w:rPr>
            </w:pPr>
          </w:p>
        </w:tc>
        <w:tc>
          <w:tcPr>
            <w:tcW w:w="2500" w:type="pct"/>
            <w:tcBorders>
              <w:top w:val="nil"/>
              <w:bottom w:val="nil"/>
            </w:tcBorders>
            <w:shd w:val="clear" w:color="auto" w:fill="auto"/>
          </w:tcPr>
          <w:p w14:paraId="1845CE82" w14:textId="77777777" w:rsidR="00D94720" w:rsidRPr="00B76BF0" w:rsidRDefault="00D94720" w:rsidP="0054313C">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Donor </w:t>
            </w:r>
            <w:r w:rsidRPr="00B76BF0">
              <w:rPr>
                <w:rFonts w:ascii="Book Antiqua" w:hAnsi="Book Antiqua"/>
                <w:sz w:val="24"/>
                <w:szCs w:val="24"/>
              </w:rPr>
              <w:t>from male</w:t>
            </w:r>
          </w:p>
        </w:tc>
      </w:tr>
      <w:tr w:rsidR="00D94720" w:rsidRPr="00B76BF0" w14:paraId="1D7E5B9E" w14:textId="77777777" w:rsidTr="00D9472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00" w:type="pct"/>
            <w:vMerge w:val="restart"/>
            <w:tcBorders>
              <w:top w:val="nil"/>
              <w:left w:val="nil"/>
              <w:bottom w:val="nil"/>
              <w:right w:val="nil"/>
            </w:tcBorders>
            <w:shd w:val="clear" w:color="auto" w:fill="auto"/>
          </w:tcPr>
          <w:p w14:paraId="0626E3DA" w14:textId="77777777" w:rsidR="00D94720" w:rsidRPr="0054313C" w:rsidRDefault="00D94720" w:rsidP="005B6DB0">
            <w:pPr>
              <w:adjustRightInd w:val="0"/>
              <w:snapToGrid w:val="0"/>
              <w:spacing w:line="360" w:lineRule="auto"/>
              <w:jc w:val="both"/>
              <w:rPr>
                <w:rFonts w:ascii="Book Antiqua" w:hAnsi="Book Antiqua"/>
                <w:b w:val="0"/>
              </w:rPr>
            </w:pPr>
            <w:r w:rsidRPr="0054313C">
              <w:rPr>
                <w:rFonts w:ascii="Book Antiqua" w:hAnsi="Book Antiqua"/>
                <w:b w:val="0"/>
              </w:rPr>
              <w:t xml:space="preserve">Post-operative </w:t>
            </w:r>
          </w:p>
        </w:tc>
        <w:tc>
          <w:tcPr>
            <w:tcW w:w="2500" w:type="pct"/>
            <w:tcBorders>
              <w:top w:val="nil"/>
              <w:left w:val="nil"/>
              <w:bottom w:val="nil"/>
              <w:right w:val="nil"/>
            </w:tcBorders>
            <w:shd w:val="clear" w:color="auto" w:fill="auto"/>
          </w:tcPr>
          <w:p w14:paraId="1CFFD440" w14:textId="77777777" w:rsidR="00D94720" w:rsidRPr="00B76BF0" w:rsidRDefault="00D94720" w:rsidP="00D94720">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B76BF0">
              <w:rPr>
                <w:rFonts w:ascii="Book Antiqua" w:hAnsi="Book Antiqua"/>
                <w:sz w:val="24"/>
                <w:szCs w:val="24"/>
              </w:rPr>
              <w:t>Post-transplant HD</w:t>
            </w:r>
          </w:p>
        </w:tc>
      </w:tr>
      <w:tr w:rsidR="00D94720" w:rsidRPr="00B76BF0" w14:paraId="69B9F81B" w14:textId="77777777" w:rsidTr="00D94720">
        <w:trPr>
          <w:trHeight w:val="447"/>
        </w:trPr>
        <w:tc>
          <w:tcPr>
            <w:cnfStyle w:val="001000000000" w:firstRow="0" w:lastRow="0" w:firstColumn="1" w:lastColumn="0" w:oddVBand="0" w:evenVBand="0" w:oddHBand="0" w:evenHBand="0" w:firstRowFirstColumn="0" w:firstRowLastColumn="0" w:lastRowFirstColumn="0" w:lastRowLastColumn="0"/>
            <w:tcW w:w="2500" w:type="pct"/>
            <w:vMerge/>
            <w:tcBorders>
              <w:top w:val="nil"/>
              <w:bottom w:val="nil"/>
            </w:tcBorders>
            <w:shd w:val="clear" w:color="auto" w:fill="auto"/>
          </w:tcPr>
          <w:p w14:paraId="138D7100" w14:textId="77777777" w:rsidR="00D94720" w:rsidRPr="0054313C" w:rsidRDefault="00D94720" w:rsidP="005B6DB0">
            <w:pPr>
              <w:adjustRightInd w:val="0"/>
              <w:snapToGrid w:val="0"/>
              <w:spacing w:line="360" w:lineRule="auto"/>
              <w:jc w:val="both"/>
              <w:rPr>
                <w:rFonts w:ascii="Book Antiqua" w:hAnsi="Book Antiqua"/>
                <w:b w:val="0"/>
              </w:rPr>
            </w:pPr>
          </w:p>
        </w:tc>
        <w:tc>
          <w:tcPr>
            <w:tcW w:w="2500" w:type="pct"/>
            <w:tcBorders>
              <w:top w:val="nil"/>
              <w:bottom w:val="nil"/>
            </w:tcBorders>
            <w:shd w:val="clear" w:color="auto" w:fill="auto"/>
          </w:tcPr>
          <w:p w14:paraId="3434D41C" w14:textId="77777777" w:rsidR="00D94720" w:rsidRPr="00B76BF0" w:rsidRDefault="00D94720" w:rsidP="00853E71">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B76BF0">
              <w:rPr>
                <w:rFonts w:ascii="Book Antiqua" w:hAnsi="Book Antiqua"/>
                <w:sz w:val="24"/>
                <w:szCs w:val="24"/>
              </w:rPr>
              <w:t>High number of RBC units transfused</w:t>
            </w:r>
          </w:p>
        </w:tc>
      </w:tr>
      <w:tr w:rsidR="00D94720" w:rsidRPr="00B76BF0" w14:paraId="7DB2F2F9" w14:textId="77777777" w:rsidTr="00D9472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500" w:type="pct"/>
            <w:vMerge/>
            <w:tcBorders>
              <w:top w:val="nil"/>
              <w:left w:val="nil"/>
              <w:bottom w:val="nil"/>
              <w:right w:val="nil"/>
            </w:tcBorders>
            <w:shd w:val="clear" w:color="auto" w:fill="auto"/>
          </w:tcPr>
          <w:p w14:paraId="1E701E05" w14:textId="77777777" w:rsidR="00D94720" w:rsidRPr="0054313C" w:rsidRDefault="00D94720" w:rsidP="005B6DB0">
            <w:pPr>
              <w:adjustRightInd w:val="0"/>
              <w:snapToGrid w:val="0"/>
              <w:spacing w:line="360" w:lineRule="auto"/>
              <w:jc w:val="both"/>
              <w:rPr>
                <w:rFonts w:ascii="Book Antiqua" w:hAnsi="Book Antiqua"/>
                <w:b w:val="0"/>
              </w:rPr>
            </w:pPr>
          </w:p>
        </w:tc>
        <w:tc>
          <w:tcPr>
            <w:tcW w:w="2500" w:type="pct"/>
            <w:tcBorders>
              <w:top w:val="nil"/>
              <w:left w:val="nil"/>
              <w:bottom w:val="nil"/>
              <w:right w:val="nil"/>
            </w:tcBorders>
            <w:shd w:val="clear" w:color="auto" w:fill="auto"/>
          </w:tcPr>
          <w:p w14:paraId="4E3C631B" w14:textId="77777777" w:rsidR="00D94720" w:rsidRPr="00B76BF0" w:rsidRDefault="00D94720" w:rsidP="00853E71">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B76BF0">
              <w:rPr>
                <w:rFonts w:ascii="Book Antiqua" w:hAnsi="Book Antiqua"/>
                <w:sz w:val="24"/>
                <w:szCs w:val="24"/>
              </w:rPr>
              <w:t>Post-transplant bacterial infection</w:t>
            </w:r>
          </w:p>
        </w:tc>
      </w:tr>
      <w:tr w:rsidR="00D94720" w:rsidRPr="00B76BF0" w14:paraId="02B49745" w14:textId="77777777" w:rsidTr="00D94720">
        <w:trPr>
          <w:trHeight w:val="447"/>
        </w:trPr>
        <w:tc>
          <w:tcPr>
            <w:cnfStyle w:val="001000000000" w:firstRow="0" w:lastRow="0" w:firstColumn="1" w:lastColumn="0" w:oddVBand="0" w:evenVBand="0" w:oddHBand="0" w:evenHBand="0" w:firstRowFirstColumn="0" w:firstRowLastColumn="0" w:lastRowFirstColumn="0" w:lastRowLastColumn="0"/>
            <w:tcW w:w="2500" w:type="pct"/>
            <w:vMerge/>
            <w:tcBorders>
              <w:top w:val="nil"/>
              <w:bottom w:val="nil"/>
            </w:tcBorders>
            <w:shd w:val="clear" w:color="auto" w:fill="auto"/>
          </w:tcPr>
          <w:p w14:paraId="55203770" w14:textId="77777777" w:rsidR="00D94720" w:rsidRPr="0054313C" w:rsidRDefault="00D94720" w:rsidP="005B6DB0">
            <w:pPr>
              <w:adjustRightInd w:val="0"/>
              <w:snapToGrid w:val="0"/>
              <w:spacing w:line="360" w:lineRule="auto"/>
              <w:jc w:val="both"/>
              <w:rPr>
                <w:rFonts w:ascii="Book Antiqua" w:hAnsi="Book Antiqua"/>
                <w:b w:val="0"/>
              </w:rPr>
            </w:pPr>
          </w:p>
        </w:tc>
        <w:tc>
          <w:tcPr>
            <w:tcW w:w="2500" w:type="pct"/>
            <w:tcBorders>
              <w:top w:val="nil"/>
              <w:bottom w:val="nil"/>
            </w:tcBorders>
            <w:shd w:val="clear" w:color="auto" w:fill="auto"/>
          </w:tcPr>
          <w:p w14:paraId="4FFB9CA0" w14:textId="77777777" w:rsidR="00D94720" w:rsidRPr="00B76BF0" w:rsidRDefault="00D94720" w:rsidP="00853E71">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B76BF0">
              <w:rPr>
                <w:rFonts w:ascii="Book Antiqua" w:hAnsi="Book Antiqua"/>
                <w:sz w:val="24"/>
                <w:szCs w:val="24"/>
              </w:rPr>
              <w:t>Cytomegalovirus infection</w:t>
            </w:r>
          </w:p>
        </w:tc>
      </w:tr>
      <w:tr w:rsidR="00D94720" w:rsidRPr="00B76BF0" w14:paraId="75F7397C" w14:textId="77777777" w:rsidTr="00D9472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500" w:type="pct"/>
            <w:vMerge/>
            <w:tcBorders>
              <w:top w:val="nil"/>
              <w:left w:val="nil"/>
              <w:bottom w:val="nil"/>
              <w:right w:val="nil"/>
            </w:tcBorders>
            <w:shd w:val="clear" w:color="auto" w:fill="auto"/>
          </w:tcPr>
          <w:p w14:paraId="651BF02E" w14:textId="77777777" w:rsidR="00D94720" w:rsidRPr="0054313C" w:rsidRDefault="00D94720" w:rsidP="005B6DB0">
            <w:pPr>
              <w:adjustRightInd w:val="0"/>
              <w:snapToGrid w:val="0"/>
              <w:spacing w:line="360" w:lineRule="auto"/>
              <w:jc w:val="both"/>
              <w:rPr>
                <w:rFonts w:ascii="Book Antiqua" w:hAnsi="Book Antiqua"/>
                <w:b w:val="0"/>
              </w:rPr>
            </w:pPr>
          </w:p>
        </w:tc>
        <w:tc>
          <w:tcPr>
            <w:tcW w:w="2500" w:type="pct"/>
            <w:tcBorders>
              <w:top w:val="nil"/>
              <w:left w:val="nil"/>
              <w:bottom w:val="nil"/>
              <w:right w:val="nil"/>
            </w:tcBorders>
            <w:shd w:val="clear" w:color="auto" w:fill="auto"/>
          </w:tcPr>
          <w:p w14:paraId="7BDA04CD" w14:textId="77777777" w:rsidR="00D94720" w:rsidRPr="00B76BF0" w:rsidRDefault="00D94720" w:rsidP="00853E71">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B76BF0">
              <w:rPr>
                <w:rFonts w:ascii="Book Antiqua" w:hAnsi="Book Antiqua"/>
                <w:sz w:val="24"/>
                <w:szCs w:val="24"/>
              </w:rPr>
              <w:t>Use of muromonab-CD3</w:t>
            </w:r>
          </w:p>
        </w:tc>
      </w:tr>
      <w:tr w:rsidR="00D94720" w:rsidRPr="00B76BF0" w14:paraId="3E08894E" w14:textId="77777777" w:rsidTr="00D94720">
        <w:trPr>
          <w:trHeight w:val="447"/>
        </w:trPr>
        <w:tc>
          <w:tcPr>
            <w:cnfStyle w:val="001000000000" w:firstRow="0" w:lastRow="0" w:firstColumn="1" w:lastColumn="0" w:oddVBand="0" w:evenVBand="0" w:oddHBand="0" w:evenHBand="0" w:firstRowFirstColumn="0" w:firstRowLastColumn="0" w:lastRowFirstColumn="0" w:lastRowLastColumn="0"/>
            <w:tcW w:w="2500" w:type="pct"/>
            <w:vMerge/>
            <w:tcBorders>
              <w:top w:val="nil"/>
              <w:bottom w:val="single" w:sz="8" w:space="0" w:color="auto"/>
            </w:tcBorders>
            <w:shd w:val="clear" w:color="auto" w:fill="auto"/>
          </w:tcPr>
          <w:p w14:paraId="2865448E" w14:textId="77777777" w:rsidR="00D94720" w:rsidRPr="0054313C" w:rsidRDefault="00D94720" w:rsidP="005B6DB0">
            <w:pPr>
              <w:adjustRightInd w:val="0"/>
              <w:snapToGrid w:val="0"/>
              <w:spacing w:line="360" w:lineRule="auto"/>
              <w:jc w:val="both"/>
              <w:rPr>
                <w:rFonts w:ascii="Book Antiqua" w:hAnsi="Book Antiqua"/>
                <w:b w:val="0"/>
              </w:rPr>
            </w:pPr>
          </w:p>
        </w:tc>
        <w:tc>
          <w:tcPr>
            <w:tcW w:w="2500" w:type="pct"/>
            <w:tcBorders>
              <w:top w:val="nil"/>
              <w:bottom w:val="single" w:sz="8" w:space="0" w:color="auto"/>
            </w:tcBorders>
            <w:shd w:val="clear" w:color="auto" w:fill="auto"/>
          </w:tcPr>
          <w:p w14:paraId="5003D4D3" w14:textId="77777777" w:rsidR="00D94720" w:rsidRPr="00B76BF0" w:rsidRDefault="00D94720" w:rsidP="00853E71">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D94720">
              <w:rPr>
                <w:rFonts w:ascii="Book Antiqua" w:hAnsi="Book Antiqua"/>
                <w:i/>
                <w:sz w:val="24"/>
                <w:szCs w:val="24"/>
              </w:rPr>
              <w:t>Aspergillus</w:t>
            </w:r>
            <w:r w:rsidR="00DB3BE8">
              <w:rPr>
                <w:rFonts w:ascii="Book Antiqua" w:hAnsi="Book Antiqua"/>
                <w:sz w:val="24"/>
                <w:szCs w:val="24"/>
              </w:rPr>
              <w:t xml:space="preserve"> antigenemia</w:t>
            </w:r>
          </w:p>
        </w:tc>
      </w:tr>
    </w:tbl>
    <w:p w14:paraId="68884954" w14:textId="77777777" w:rsidR="00CC3BF2" w:rsidRDefault="00B33CA2" w:rsidP="00B33CA2">
      <w:pPr>
        <w:adjustRightInd w:val="0"/>
        <w:snapToGrid w:val="0"/>
        <w:spacing w:line="360" w:lineRule="auto"/>
        <w:jc w:val="both"/>
        <w:rPr>
          <w:rFonts w:ascii="Book Antiqua" w:hAnsi="Book Antiqua"/>
          <w:lang w:eastAsia="zh-CN"/>
        </w:rPr>
      </w:pPr>
      <w:r>
        <w:rPr>
          <w:rFonts w:ascii="Book Antiqua" w:hAnsi="Book Antiqua"/>
        </w:rPr>
        <w:t xml:space="preserve">SBP: </w:t>
      </w:r>
      <w:r>
        <w:rPr>
          <w:rFonts w:ascii="Book Antiqua" w:hAnsi="Book Antiqua" w:hint="eastAsia"/>
          <w:lang w:eastAsia="zh-CN"/>
        </w:rPr>
        <w:t>S</w:t>
      </w:r>
      <w:r w:rsidRPr="004E523D">
        <w:rPr>
          <w:rFonts w:ascii="Book Antiqua" w:hAnsi="Book Antiqua"/>
        </w:rPr>
        <w:t>pontane</w:t>
      </w:r>
      <w:r>
        <w:rPr>
          <w:rFonts w:ascii="Book Antiqua" w:hAnsi="Book Antiqua"/>
        </w:rPr>
        <w:t xml:space="preserve">ous bacterial prophylaxis; HD: </w:t>
      </w:r>
      <w:r>
        <w:rPr>
          <w:rFonts w:ascii="Book Antiqua" w:hAnsi="Book Antiqua" w:hint="eastAsia"/>
          <w:lang w:eastAsia="zh-CN"/>
        </w:rPr>
        <w:t>H</w:t>
      </w:r>
      <w:r>
        <w:rPr>
          <w:rFonts w:ascii="Book Antiqua" w:hAnsi="Book Antiqua"/>
        </w:rPr>
        <w:t xml:space="preserve">emodialysis; RBC: </w:t>
      </w:r>
      <w:r>
        <w:rPr>
          <w:rFonts w:ascii="Book Antiqua" w:hAnsi="Book Antiqua" w:hint="eastAsia"/>
          <w:lang w:eastAsia="zh-CN"/>
        </w:rPr>
        <w:t>R</w:t>
      </w:r>
      <w:r w:rsidRPr="004E523D">
        <w:rPr>
          <w:rFonts w:ascii="Book Antiqua" w:hAnsi="Book Antiqua"/>
        </w:rPr>
        <w:t>ed blood cells</w:t>
      </w:r>
      <w:r>
        <w:rPr>
          <w:rFonts w:ascii="Book Antiqua" w:hAnsi="Book Antiqua" w:hint="eastAsia"/>
          <w:lang w:eastAsia="zh-CN"/>
        </w:rPr>
        <w:t>.</w:t>
      </w:r>
    </w:p>
    <w:p w14:paraId="4F720D1B" w14:textId="77777777" w:rsidR="00B33CA2" w:rsidRPr="00CC3BF2" w:rsidRDefault="00CC3BF2" w:rsidP="00B33CA2">
      <w:pPr>
        <w:adjustRightInd w:val="0"/>
        <w:snapToGrid w:val="0"/>
        <w:spacing w:line="360" w:lineRule="auto"/>
        <w:jc w:val="both"/>
        <w:rPr>
          <w:rFonts w:ascii="Book Antiqua" w:hAnsi="Book Antiqua"/>
          <w:b/>
          <w:lang w:eastAsia="zh-CN"/>
        </w:rPr>
      </w:pPr>
      <w:r>
        <w:rPr>
          <w:rFonts w:ascii="Book Antiqua" w:hAnsi="Book Antiqua"/>
          <w:lang w:eastAsia="zh-CN"/>
        </w:rPr>
        <w:br w:type="page"/>
      </w:r>
      <w:r w:rsidRPr="00CC3BF2">
        <w:rPr>
          <w:rFonts w:ascii="Book Antiqua" w:hAnsi="Book Antiqua"/>
          <w:b/>
        </w:rPr>
        <w:t xml:space="preserve">Table 3 Effectiveness of antifungal prophylaxis in </w:t>
      </w:r>
      <w:bookmarkStart w:id="90" w:name="OLE_LINK51"/>
      <w:r w:rsidRPr="00CC3BF2">
        <w:rPr>
          <w:rFonts w:ascii="Book Antiqua" w:hAnsi="Book Antiqua"/>
          <w:b/>
        </w:rPr>
        <w:t>liver transplant</w:t>
      </w:r>
      <w:bookmarkEnd w:id="90"/>
    </w:p>
    <w:tbl>
      <w:tblPr>
        <w:tblStyle w:val="a8"/>
        <w:tblW w:w="0" w:type="auto"/>
        <w:tblLook w:val="04A0" w:firstRow="1" w:lastRow="0" w:firstColumn="1" w:lastColumn="0" w:noHBand="0" w:noVBand="1"/>
      </w:tblPr>
      <w:tblGrid>
        <w:gridCol w:w="1233"/>
        <w:gridCol w:w="1017"/>
        <w:gridCol w:w="1096"/>
        <w:gridCol w:w="2556"/>
        <w:gridCol w:w="1602"/>
        <w:gridCol w:w="2072"/>
      </w:tblGrid>
      <w:tr w:rsidR="00CC3BF2" w:rsidRPr="00B76BF0" w14:paraId="76ACD274" w14:textId="77777777" w:rsidTr="005B6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dxa"/>
            <w:shd w:val="clear" w:color="auto" w:fill="auto"/>
          </w:tcPr>
          <w:p w14:paraId="656DACBB" w14:textId="77777777" w:rsidR="00CC3BF2" w:rsidRPr="00CC3BF2" w:rsidRDefault="00B906C7" w:rsidP="005B6DB0">
            <w:pPr>
              <w:adjustRightInd w:val="0"/>
              <w:snapToGrid w:val="0"/>
              <w:spacing w:line="360" w:lineRule="auto"/>
              <w:jc w:val="both"/>
              <w:rPr>
                <w:rFonts w:ascii="Book Antiqua" w:hAnsi="Book Antiqua"/>
                <w:color w:val="auto"/>
              </w:rPr>
            </w:pPr>
            <w:r>
              <w:rPr>
                <w:rFonts w:ascii="Book Antiqua" w:hAnsi="Book Antiqua" w:hint="eastAsia"/>
                <w:color w:val="auto"/>
                <w:lang w:eastAsia="zh-CN"/>
              </w:rPr>
              <w:t>Ref.</w:t>
            </w:r>
            <w:r w:rsidR="00CC3BF2" w:rsidRPr="00CC3BF2">
              <w:rPr>
                <w:rFonts w:ascii="Book Antiqua" w:hAnsi="Book Antiqua"/>
                <w:color w:val="auto"/>
              </w:rPr>
              <w:t xml:space="preserve"> </w:t>
            </w:r>
          </w:p>
        </w:tc>
        <w:tc>
          <w:tcPr>
            <w:tcW w:w="1017" w:type="dxa"/>
            <w:shd w:val="clear" w:color="auto" w:fill="auto"/>
          </w:tcPr>
          <w:p w14:paraId="3B887FAA" w14:textId="77777777" w:rsidR="00CC3BF2" w:rsidRPr="00B76BF0" w:rsidRDefault="00CC3BF2" w:rsidP="005B6DB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B76BF0">
              <w:rPr>
                <w:rFonts w:ascii="Book Antiqua" w:hAnsi="Book Antiqua"/>
                <w:color w:val="auto"/>
              </w:rPr>
              <w:t xml:space="preserve">Trials </w:t>
            </w:r>
          </w:p>
        </w:tc>
        <w:tc>
          <w:tcPr>
            <w:tcW w:w="1096" w:type="dxa"/>
            <w:shd w:val="clear" w:color="auto" w:fill="auto"/>
          </w:tcPr>
          <w:p w14:paraId="7E966EA7" w14:textId="77777777" w:rsidR="00CC3BF2" w:rsidRPr="00B76BF0" w:rsidRDefault="00CC3BF2" w:rsidP="005B6DB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B76BF0">
              <w:rPr>
                <w:rFonts w:ascii="Book Antiqua" w:hAnsi="Book Antiqua"/>
                <w:color w:val="auto"/>
              </w:rPr>
              <w:t>Patients</w:t>
            </w:r>
          </w:p>
        </w:tc>
        <w:tc>
          <w:tcPr>
            <w:tcW w:w="2556" w:type="dxa"/>
            <w:shd w:val="clear" w:color="auto" w:fill="auto"/>
          </w:tcPr>
          <w:p w14:paraId="6C1FEAF6" w14:textId="77777777" w:rsidR="00CC3BF2" w:rsidRPr="00B76BF0" w:rsidRDefault="00CC3BF2" w:rsidP="005B6DB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B76BF0">
              <w:rPr>
                <w:rFonts w:ascii="Book Antiqua" w:hAnsi="Book Antiqua"/>
                <w:color w:val="auto"/>
              </w:rPr>
              <w:t>Regimens</w:t>
            </w:r>
          </w:p>
        </w:tc>
        <w:tc>
          <w:tcPr>
            <w:tcW w:w="1602" w:type="dxa"/>
            <w:shd w:val="clear" w:color="auto" w:fill="auto"/>
          </w:tcPr>
          <w:p w14:paraId="1F85C798" w14:textId="77777777" w:rsidR="00CC3BF2" w:rsidRPr="00B76BF0" w:rsidRDefault="00CC3BF2" w:rsidP="005B6DB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B76BF0">
              <w:rPr>
                <w:rFonts w:ascii="Book Antiqua" w:hAnsi="Book Antiqua"/>
                <w:color w:val="auto"/>
              </w:rPr>
              <w:t xml:space="preserve">Infection reduction </w:t>
            </w:r>
          </w:p>
          <w:p w14:paraId="6A46DF2B" w14:textId="77777777" w:rsidR="00CC3BF2" w:rsidRPr="00B76BF0" w:rsidRDefault="00CC3BF2" w:rsidP="005B6DB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B76BF0">
              <w:rPr>
                <w:rFonts w:ascii="Book Antiqua" w:hAnsi="Book Antiqua"/>
                <w:color w:val="auto"/>
              </w:rPr>
              <w:t>(95% CI)</w:t>
            </w:r>
          </w:p>
        </w:tc>
        <w:tc>
          <w:tcPr>
            <w:tcW w:w="2072" w:type="dxa"/>
            <w:shd w:val="clear" w:color="auto" w:fill="auto"/>
          </w:tcPr>
          <w:p w14:paraId="3BEC635E" w14:textId="77777777" w:rsidR="00CC3BF2" w:rsidRPr="00B76BF0" w:rsidRDefault="00CC3BF2" w:rsidP="005B6DB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B76BF0">
              <w:rPr>
                <w:rFonts w:ascii="Book Antiqua" w:hAnsi="Book Antiqua"/>
                <w:color w:val="auto"/>
              </w:rPr>
              <w:t xml:space="preserve">Comments </w:t>
            </w:r>
          </w:p>
        </w:tc>
      </w:tr>
      <w:tr w:rsidR="005B6DB0" w:rsidRPr="00B76BF0" w14:paraId="0C668820" w14:textId="77777777" w:rsidTr="005B6DB0">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233" w:type="dxa"/>
            <w:vMerge w:val="restart"/>
            <w:shd w:val="clear" w:color="auto" w:fill="auto"/>
          </w:tcPr>
          <w:p w14:paraId="5F12AD04" w14:textId="77777777" w:rsidR="005B6DB0" w:rsidRPr="005B6DB0" w:rsidRDefault="005B6DB0" w:rsidP="005B6DB0">
            <w:pPr>
              <w:adjustRightInd w:val="0"/>
              <w:snapToGrid w:val="0"/>
              <w:spacing w:line="360" w:lineRule="auto"/>
              <w:jc w:val="both"/>
              <w:rPr>
                <w:rFonts w:ascii="Book Antiqua" w:hAnsi="Book Antiqua"/>
                <w:b w:val="0"/>
                <w:color w:val="auto"/>
                <w:vertAlign w:val="superscript"/>
                <w:lang w:eastAsia="zh-CN"/>
              </w:rPr>
            </w:pPr>
            <w:proofErr w:type="spellStart"/>
            <w:r w:rsidRPr="00CC3BF2">
              <w:rPr>
                <w:rFonts w:ascii="Book Antiqua" w:hAnsi="Book Antiqua"/>
                <w:b w:val="0"/>
                <w:color w:val="auto"/>
              </w:rPr>
              <w:t>Cruciani</w:t>
            </w:r>
            <w:proofErr w:type="spellEnd"/>
            <w:r w:rsidRPr="00CC3BF2">
              <w:rPr>
                <w:rFonts w:ascii="Book Antiqua" w:hAnsi="Book Antiqua"/>
                <w:b w:val="0"/>
                <w:color w:val="auto"/>
              </w:rPr>
              <w:t xml:space="preserve"> </w:t>
            </w:r>
            <w:r w:rsidRPr="005B6DB0">
              <w:rPr>
                <w:rFonts w:ascii="Book Antiqua" w:hAnsi="Book Antiqua"/>
                <w:b w:val="0"/>
                <w:i/>
                <w:color w:val="auto"/>
              </w:rPr>
              <w:t>et al</w:t>
            </w:r>
            <w:r>
              <w:rPr>
                <w:rFonts w:ascii="Book Antiqua" w:hAnsi="Book Antiqua" w:hint="eastAsia"/>
                <w:b w:val="0"/>
                <w:color w:val="auto"/>
                <w:vertAlign w:val="superscript"/>
                <w:lang w:eastAsia="zh-CN"/>
              </w:rPr>
              <w:t>[25]</w:t>
            </w:r>
            <w:r>
              <w:rPr>
                <w:rFonts w:ascii="Book Antiqua" w:hAnsi="Book Antiqua" w:hint="eastAsia"/>
                <w:b w:val="0"/>
                <w:color w:val="auto"/>
                <w:lang w:eastAsia="zh-CN"/>
              </w:rPr>
              <w:t xml:space="preserve">, </w:t>
            </w:r>
            <w:r w:rsidRPr="00CC3BF2">
              <w:rPr>
                <w:rFonts w:ascii="Book Antiqua" w:hAnsi="Book Antiqua"/>
                <w:b w:val="0"/>
                <w:color w:val="auto"/>
              </w:rPr>
              <w:t>2006</w:t>
            </w:r>
          </w:p>
        </w:tc>
        <w:tc>
          <w:tcPr>
            <w:tcW w:w="1017" w:type="dxa"/>
            <w:vMerge w:val="restart"/>
            <w:shd w:val="clear" w:color="auto" w:fill="auto"/>
          </w:tcPr>
          <w:p w14:paraId="6A845C79"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76BF0">
              <w:rPr>
                <w:rFonts w:ascii="Book Antiqua" w:hAnsi="Book Antiqua"/>
                <w:color w:val="auto"/>
              </w:rPr>
              <w:t>6</w:t>
            </w:r>
          </w:p>
        </w:tc>
        <w:tc>
          <w:tcPr>
            <w:tcW w:w="1096" w:type="dxa"/>
            <w:vMerge w:val="restart"/>
            <w:shd w:val="clear" w:color="auto" w:fill="auto"/>
          </w:tcPr>
          <w:p w14:paraId="72DC8EFB"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76BF0">
              <w:rPr>
                <w:rFonts w:ascii="Book Antiqua" w:hAnsi="Book Antiqua"/>
                <w:color w:val="auto"/>
              </w:rPr>
              <w:t>698</w:t>
            </w:r>
          </w:p>
        </w:tc>
        <w:tc>
          <w:tcPr>
            <w:tcW w:w="2556" w:type="dxa"/>
            <w:shd w:val="clear" w:color="auto" w:fill="auto"/>
          </w:tcPr>
          <w:p w14:paraId="12662B26" w14:textId="77777777" w:rsidR="005B6DB0" w:rsidRPr="00B76BF0" w:rsidRDefault="005B6DB0" w:rsidP="005B6DB0">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eastAsia="zh-CN"/>
              </w:rPr>
            </w:pPr>
            <w:proofErr w:type="spellStart"/>
            <w:r w:rsidRPr="00B76BF0">
              <w:rPr>
                <w:rFonts w:ascii="Book Antiqua" w:hAnsi="Book Antiqua"/>
                <w:color w:val="auto"/>
                <w:sz w:val="24"/>
                <w:szCs w:val="24"/>
              </w:rPr>
              <w:t>AmB</w:t>
            </w:r>
            <w:proofErr w:type="spellEnd"/>
            <w:r w:rsidRPr="00B76BF0">
              <w:rPr>
                <w:rFonts w:ascii="Book Antiqua" w:hAnsi="Book Antiqua"/>
                <w:color w:val="auto"/>
                <w:sz w:val="24"/>
                <w:szCs w:val="24"/>
              </w:rPr>
              <w:t xml:space="preserve"> </w:t>
            </w:r>
            <w:r w:rsidRPr="005B6DB0">
              <w:rPr>
                <w:rFonts w:ascii="Book Antiqua" w:hAnsi="Book Antiqua"/>
                <w:i/>
                <w:color w:val="auto"/>
                <w:sz w:val="24"/>
                <w:szCs w:val="24"/>
              </w:rPr>
              <w:t>vs</w:t>
            </w:r>
            <w:r w:rsidRPr="00B76BF0">
              <w:rPr>
                <w:rFonts w:ascii="Book Antiqua" w:hAnsi="Book Antiqua"/>
                <w:color w:val="auto"/>
                <w:sz w:val="24"/>
                <w:szCs w:val="24"/>
              </w:rPr>
              <w:t xml:space="preserve"> </w:t>
            </w:r>
            <w:proofErr w:type="spellStart"/>
            <w:r w:rsidRPr="00B76BF0">
              <w:rPr>
                <w:rFonts w:ascii="Book Antiqua" w:hAnsi="Book Antiqua"/>
                <w:color w:val="auto"/>
                <w:sz w:val="24"/>
                <w:szCs w:val="24"/>
              </w:rPr>
              <w:t>Pla</w:t>
            </w:r>
            <w:proofErr w:type="spellEnd"/>
            <w:r w:rsidRPr="00B76BF0">
              <w:rPr>
                <w:rFonts w:ascii="Book Antiqua" w:hAnsi="Book Antiqua"/>
                <w:color w:val="auto"/>
                <w:sz w:val="24"/>
                <w:szCs w:val="24"/>
              </w:rPr>
              <w:t xml:space="preserve"> (1)</w:t>
            </w:r>
          </w:p>
        </w:tc>
        <w:tc>
          <w:tcPr>
            <w:tcW w:w="1602" w:type="dxa"/>
            <w:vMerge w:val="restart"/>
            <w:shd w:val="clear" w:color="auto" w:fill="auto"/>
          </w:tcPr>
          <w:p w14:paraId="7491FCEF"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eastAsia="zh-CN"/>
              </w:rPr>
            </w:pPr>
            <w:r w:rsidRPr="00B76BF0">
              <w:rPr>
                <w:rFonts w:ascii="Book Antiqua" w:hAnsi="Book Antiqua"/>
                <w:color w:val="auto"/>
              </w:rPr>
              <w:t xml:space="preserve">Total proven fungal infections RR 0.31 </w:t>
            </w:r>
            <w:r>
              <w:rPr>
                <w:rFonts w:ascii="Book Antiqua" w:hAnsi="Book Antiqua"/>
                <w:color w:val="auto"/>
              </w:rPr>
              <w:t>(</w:t>
            </w:r>
            <w:r w:rsidRPr="00B76BF0">
              <w:rPr>
                <w:rFonts w:ascii="Book Antiqua" w:hAnsi="Book Antiqua"/>
                <w:color w:val="auto"/>
              </w:rPr>
              <w:t>0.21-0.46)</w:t>
            </w:r>
            <w:r>
              <w:rPr>
                <w:rFonts w:ascii="Book Antiqua" w:hAnsi="Book Antiqua" w:hint="eastAsia"/>
                <w:color w:val="auto"/>
                <w:lang w:eastAsia="zh-CN"/>
              </w:rPr>
              <w:t xml:space="preserve">, </w:t>
            </w:r>
            <w:r w:rsidRPr="00B76BF0">
              <w:rPr>
                <w:rFonts w:ascii="Book Antiqua" w:hAnsi="Book Antiqua"/>
                <w:color w:val="auto"/>
              </w:rPr>
              <w:t>IFI RR 0.33</w:t>
            </w:r>
            <w:r>
              <w:rPr>
                <w:rFonts w:ascii="Book Antiqua" w:hAnsi="Book Antiqua" w:hint="eastAsia"/>
                <w:color w:val="auto"/>
                <w:lang w:eastAsia="zh-CN"/>
              </w:rPr>
              <w:t xml:space="preserve"> </w:t>
            </w:r>
            <w:r w:rsidRPr="00B76BF0">
              <w:rPr>
                <w:rFonts w:ascii="Book Antiqua" w:hAnsi="Book Antiqua"/>
                <w:color w:val="auto"/>
              </w:rPr>
              <w:t>(0.18-0.59)</w:t>
            </w:r>
          </w:p>
        </w:tc>
        <w:tc>
          <w:tcPr>
            <w:tcW w:w="2072" w:type="dxa"/>
            <w:vMerge w:val="restart"/>
            <w:shd w:val="clear" w:color="auto" w:fill="auto"/>
          </w:tcPr>
          <w:p w14:paraId="1FA15C81"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76BF0">
              <w:rPr>
                <w:rFonts w:ascii="Book Antiqua" w:hAnsi="Book Antiqua"/>
                <w:color w:val="auto"/>
              </w:rPr>
              <w:t>Patients receiving prophylaxis had higher number of non</w:t>
            </w:r>
            <w:r>
              <w:rPr>
                <w:rFonts w:ascii="Book Antiqua" w:hAnsi="Book Antiqua" w:hint="eastAsia"/>
                <w:color w:val="auto"/>
                <w:lang w:eastAsia="zh-CN"/>
              </w:rPr>
              <w:t>-</w:t>
            </w:r>
            <w:r w:rsidRPr="00B76BF0">
              <w:rPr>
                <w:rFonts w:ascii="Book Antiqua" w:hAnsi="Book Antiqua"/>
                <w:i/>
                <w:color w:val="auto"/>
              </w:rPr>
              <w:t xml:space="preserve">Albicans </w:t>
            </w:r>
            <w:r>
              <w:rPr>
                <w:rFonts w:ascii="Book Antiqua" w:hAnsi="Book Antiqua"/>
                <w:color w:val="auto"/>
              </w:rPr>
              <w:t>proven fungal infections.</w:t>
            </w:r>
            <w:r>
              <w:rPr>
                <w:rFonts w:ascii="Book Antiqua" w:hAnsi="Book Antiqua" w:hint="eastAsia"/>
                <w:color w:val="auto"/>
                <w:lang w:eastAsia="zh-CN"/>
              </w:rPr>
              <w:t xml:space="preserve"> </w:t>
            </w:r>
            <w:r w:rsidRPr="00B76BF0">
              <w:rPr>
                <w:rFonts w:ascii="Book Antiqua" w:hAnsi="Book Antiqua"/>
                <w:color w:val="auto"/>
              </w:rPr>
              <w:t>Mostly C</w:t>
            </w:r>
            <w:r>
              <w:rPr>
                <w:rFonts w:ascii="Book Antiqua" w:hAnsi="Book Antiqua" w:hint="eastAsia"/>
                <w:color w:val="auto"/>
                <w:lang w:eastAsia="zh-CN"/>
              </w:rPr>
              <w:t>.</w:t>
            </w:r>
            <w:r w:rsidRPr="00B76BF0">
              <w:rPr>
                <w:rFonts w:ascii="Book Antiqua" w:hAnsi="Book Antiqua"/>
                <w:color w:val="auto"/>
              </w:rPr>
              <w:t xml:space="preserve"> glabrata</w:t>
            </w:r>
          </w:p>
        </w:tc>
      </w:tr>
      <w:tr w:rsidR="005B6DB0" w:rsidRPr="00B76BF0" w14:paraId="6D2F4F21" w14:textId="77777777" w:rsidTr="005B6DB0">
        <w:trPr>
          <w:trHeight w:val="804"/>
        </w:trPr>
        <w:tc>
          <w:tcPr>
            <w:cnfStyle w:val="001000000000" w:firstRow="0" w:lastRow="0" w:firstColumn="1" w:lastColumn="0" w:oddVBand="0" w:evenVBand="0" w:oddHBand="0" w:evenHBand="0" w:firstRowFirstColumn="0" w:firstRowLastColumn="0" w:lastRowFirstColumn="0" w:lastRowLastColumn="0"/>
            <w:tcW w:w="1233" w:type="dxa"/>
            <w:vMerge/>
            <w:shd w:val="clear" w:color="auto" w:fill="auto"/>
          </w:tcPr>
          <w:p w14:paraId="5480DD22" w14:textId="77777777" w:rsidR="005B6DB0" w:rsidRPr="00CC3BF2" w:rsidRDefault="005B6DB0" w:rsidP="005B6DB0">
            <w:pPr>
              <w:adjustRightInd w:val="0"/>
              <w:snapToGrid w:val="0"/>
              <w:spacing w:line="360" w:lineRule="auto"/>
              <w:jc w:val="both"/>
              <w:rPr>
                <w:rFonts w:ascii="Book Antiqua" w:hAnsi="Book Antiqua"/>
                <w:b w:val="0"/>
              </w:rPr>
            </w:pPr>
          </w:p>
        </w:tc>
        <w:tc>
          <w:tcPr>
            <w:tcW w:w="1017" w:type="dxa"/>
            <w:vMerge/>
            <w:shd w:val="clear" w:color="auto" w:fill="auto"/>
          </w:tcPr>
          <w:p w14:paraId="6EB05351" w14:textId="77777777" w:rsidR="005B6DB0" w:rsidRPr="00B76BF0" w:rsidRDefault="005B6DB0"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96" w:type="dxa"/>
            <w:vMerge/>
            <w:shd w:val="clear" w:color="auto" w:fill="auto"/>
          </w:tcPr>
          <w:p w14:paraId="7D792ED4" w14:textId="77777777" w:rsidR="005B6DB0" w:rsidRPr="00B76BF0" w:rsidRDefault="005B6DB0"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556" w:type="dxa"/>
            <w:shd w:val="clear" w:color="auto" w:fill="auto"/>
          </w:tcPr>
          <w:p w14:paraId="2D066424" w14:textId="77777777" w:rsidR="005B6DB0" w:rsidRPr="005B6DB0" w:rsidRDefault="005B6DB0" w:rsidP="005B6DB0">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B76BF0">
              <w:rPr>
                <w:rFonts w:ascii="Book Antiqua" w:hAnsi="Book Antiqua"/>
                <w:color w:val="auto"/>
                <w:sz w:val="24"/>
                <w:szCs w:val="24"/>
              </w:rPr>
              <w:t xml:space="preserve">Flu </w:t>
            </w:r>
            <w:r w:rsidRPr="005B6DB0">
              <w:rPr>
                <w:rFonts w:ascii="Book Antiqua" w:hAnsi="Book Antiqua"/>
                <w:i/>
                <w:color w:val="auto"/>
                <w:sz w:val="24"/>
                <w:szCs w:val="24"/>
              </w:rPr>
              <w:t>vs</w:t>
            </w:r>
            <w:r w:rsidRPr="00B76BF0">
              <w:rPr>
                <w:rFonts w:ascii="Book Antiqua" w:hAnsi="Book Antiqua"/>
                <w:color w:val="auto"/>
                <w:sz w:val="24"/>
                <w:szCs w:val="24"/>
              </w:rPr>
              <w:t xml:space="preserve"> </w:t>
            </w:r>
            <w:proofErr w:type="spellStart"/>
            <w:r w:rsidRPr="00B76BF0">
              <w:rPr>
                <w:rFonts w:ascii="Book Antiqua" w:hAnsi="Book Antiqua"/>
                <w:color w:val="auto"/>
                <w:sz w:val="24"/>
                <w:szCs w:val="24"/>
              </w:rPr>
              <w:t>nonsystemic</w:t>
            </w:r>
            <w:proofErr w:type="spellEnd"/>
            <w:r w:rsidRPr="00B76BF0">
              <w:rPr>
                <w:rFonts w:ascii="Book Antiqua" w:hAnsi="Book Antiqua"/>
                <w:color w:val="auto"/>
                <w:sz w:val="24"/>
                <w:szCs w:val="24"/>
              </w:rPr>
              <w:t xml:space="preserve"> AF (1)</w:t>
            </w:r>
          </w:p>
        </w:tc>
        <w:tc>
          <w:tcPr>
            <w:tcW w:w="1602" w:type="dxa"/>
            <w:vMerge/>
            <w:shd w:val="clear" w:color="auto" w:fill="auto"/>
          </w:tcPr>
          <w:p w14:paraId="693C8CEC" w14:textId="77777777" w:rsidR="005B6DB0" w:rsidRPr="00B76BF0" w:rsidRDefault="005B6DB0"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072" w:type="dxa"/>
            <w:vMerge/>
            <w:shd w:val="clear" w:color="auto" w:fill="auto"/>
          </w:tcPr>
          <w:p w14:paraId="52F71D63" w14:textId="77777777" w:rsidR="005B6DB0" w:rsidRPr="00B76BF0" w:rsidRDefault="005B6DB0"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5B6DB0" w:rsidRPr="00B76BF0" w14:paraId="2696B364" w14:textId="77777777" w:rsidTr="005B6DB0">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233" w:type="dxa"/>
            <w:vMerge/>
            <w:shd w:val="clear" w:color="auto" w:fill="auto"/>
          </w:tcPr>
          <w:p w14:paraId="4AFBA1F8" w14:textId="77777777" w:rsidR="005B6DB0" w:rsidRPr="00CC3BF2" w:rsidRDefault="005B6DB0" w:rsidP="005B6DB0">
            <w:pPr>
              <w:adjustRightInd w:val="0"/>
              <w:snapToGrid w:val="0"/>
              <w:spacing w:line="360" w:lineRule="auto"/>
              <w:jc w:val="both"/>
              <w:rPr>
                <w:rFonts w:ascii="Book Antiqua" w:hAnsi="Book Antiqua"/>
                <w:b w:val="0"/>
              </w:rPr>
            </w:pPr>
          </w:p>
        </w:tc>
        <w:tc>
          <w:tcPr>
            <w:tcW w:w="1017" w:type="dxa"/>
            <w:vMerge/>
            <w:shd w:val="clear" w:color="auto" w:fill="auto"/>
          </w:tcPr>
          <w:p w14:paraId="32818009"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96" w:type="dxa"/>
            <w:vMerge/>
            <w:shd w:val="clear" w:color="auto" w:fill="auto"/>
          </w:tcPr>
          <w:p w14:paraId="2D19A40D"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56" w:type="dxa"/>
            <w:shd w:val="clear" w:color="auto" w:fill="auto"/>
          </w:tcPr>
          <w:p w14:paraId="4BB744D6" w14:textId="77777777" w:rsidR="005B6DB0" w:rsidRPr="005B6DB0" w:rsidRDefault="005B6DB0" w:rsidP="005B6DB0">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eastAsia="zh-CN"/>
              </w:rPr>
            </w:pPr>
            <w:r w:rsidRPr="00B76BF0">
              <w:rPr>
                <w:rFonts w:ascii="Book Antiqua" w:hAnsi="Book Antiqua"/>
                <w:color w:val="auto"/>
                <w:sz w:val="24"/>
                <w:szCs w:val="24"/>
              </w:rPr>
              <w:t xml:space="preserve">Flu </w:t>
            </w:r>
            <w:r w:rsidRPr="005B6DB0">
              <w:rPr>
                <w:rFonts w:ascii="Book Antiqua" w:hAnsi="Book Antiqua"/>
                <w:i/>
                <w:color w:val="auto"/>
                <w:sz w:val="24"/>
                <w:szCs w:val="24"/>
              </w:rPr>
              <w:t>vs</w:t>
            </w:r>
            <w:r w:rsidRPr="00B76BF0">
              <w:rPr>
                <w:rFonts w:ascii="Book Antiqua" w:hAnsi="Book Antiqua"/>
                <w:color w:val="auto"/>
                <w:sz w:val="24"/>
                <w:szCs w:val="24"/>
              </w:rPr>
              <w:t xml:space="preserve"> </w:t>
            </w:r>
            <w:proofErr w:type="spellStart"/>
            <w:r w:rsidRPr="00B76BF0">
              <w:rPr>
                <w:rFonts w:ascii="Book Antiqua" w:hAnsi="Book Antiqua"/>
                <w:color w:val="auto"/>
                <w:sz w:val="24"/>
                <w:szCs w:val="24"/>
              </w:rPr>
              <w:t>Pla</w:t>
            </w:r>
            <w:proofErr w:type="spellEnd"/>
            <w:r w:rsidRPr="00B76BF0">
              <w:rPr>
                <w:rFonts w:ascii="Book Antiqua" w:hAnsi="Book Antiqua"/>
                <w:color w:val="auto"/>
                <w:sz w:val="24"/>
                <w:szCs w:val="24"/>
              </w:rPr>
              <w:t xml:space="preserve"> (2)</w:t>
            </w:r>
          </w:p>
        </w:tc>
        <w:tc>
          <w:tcPr>
            <w:tcW w:w="1602" w:type="dxa"/>
            <w:vMerge/>
            <w:shd w:val="clear" w:color="auto" w:fill="auto"/>
          </w:tcPr>
          <w:p w14:paraId="50D8B5D6"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72" w:type="dxa"/>
            <w:vMerge/>
            <w:shd w:val="clear" w:color="auto" w:fill="auto"/>
          </w:tcPr>
          <w:p w14:paraId="24C4A265"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5B6DB0" w:rsidRPr="00B76BF0" w14:paraId="18CC08A2" w14:textId="77777777" w:rsidTr="005B6DB0">
        <w:trPr>
          <w:trHeight w:val="548"/>
        </w:trPr>
        <w:tc>
          <w:tcPr>
            <w:cnfStyle w:val="001000000000" w:firstRow="0" w:lastRow="0" w:firstColumn="1" w:lastColumn="0" w:oddVBand="0" w:evenVBand="0" w:oddHBand="0" w:evenHBand="0" w:firstRowFirstColumn="0" w:firstRowLastColumn="0" w:lastRowFirstColumn="0" w:lastRowLastColumn="0"/>
            <w:tcW w:w="1233" w:type="dxa"/>
            <w:vMerge/>
            <w:shd w:val="clear" w:color="auto" w:fill="auto"/>
          </w:tcPr>
          <w:p w14:paraId="7E6CCDBA" w14:textId="77777777" w:rsidR="005B6DB0" w:rsidRPr="00CC3BF2" w:rsidRDefault="005B6DB0" w:rsidP="005B6DB0">
            <w:pPr>
              <w:adjustRightInd w:val="0"/>
              <w:snapToGrid w:val="0"/>
              <w:spacing w:line="360" w:lineRule="auto"/>
              <w:jc w:val="both"/>
              <w:rPr>
                <w:rFonts w:ascii="Book Antiqua" w:hAnsi="Book Antiqua"/>
                <w:b w:val="0"/>
              </w:rPr>
            </w:pPr>
          </w:p>
        </w:tc>
        <w:tc>
          <w:tcPr>
            <w:tcW w:w="1017" w:type="dxa"/>
            <w:vMerge/>
            <w:shd w:val="clear" w:color="auto" w:fill="auto"/>
          </w:tcPr>
          <w:p w14:paraId="2F1D66EF" w14:textId="77777777" w:rsidR="005B6DB0" w:rsidRPr="00B76BF0" w:rsidRDefault="005B6DB0"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96" w:type="dxa"/>
            <w:vMerge/>
            <w:shd w:val="clear" w:color="auto" w:fill="auto"/>
          </w:tcPr>
          <w:p w14:paraId="1602BD29" w14:textId="77777777" w:rsidR="005B6DB0" w:rsidRPr="00B76BF0" w:rsidRDefault="005B6DB0"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556" w:type="dxa"/>
            <w:shd w:val="clear" w:color="auto" w:fill="auto"/>
          </w:tcPr>
          <w:p w14:paraId="021F9BAD" w14:textId="77777777" w:rsidR="005B6DB0" w:rsidRPr="005B6DB0" w:rsidRDefault="005B6DB0" w:rsidP="005B6DB0">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proofErr w:type="spellStart"/>
            <w:r w:rsidRPr="00B76BF0">
              <w:rPr>
                <w:rFonts w:ascii="Book Antiqua" w:hAnsi="Book Antiqua"/>
                <w:color w:val="auto"/>
                <w:sz w:val="24"/>
                <w:szCs w:val="24"/>
              </w:rPr>
              <w:t>Itra</w:t>
            </w:r>
            <w:proofErr w:type="spellEnd"/>
            <w:r w:rsidRPr="00B76BF0">
              <w:rPr>
                <w:rFonts w:ascii="Book Antiqua" w:hAnsi="Book Antiqua"/>
                <w:color w:val="auto"/>
                <w:sz w:val="24"/>
                <w:szCs w:val="24"/>
              </w:rPr>
              <w:t xml:space="preserve"> </w:t>
            </w:r>
            <w:r w:rsidRPr="005B6DB0">
              <w:rPr>
                <w:rFonts w:ascii="Book Antiqua" w:hAnsi="Book Antiqua"/>
                <w:i/>
                <w:color w:val="auto"/>
                <w:sz w:val="24"/>
                <w:szCs w:val="24"/>
              </w:rPr>
              <w:t>vs</w:t>
            </w:r>
            <w:r w:rsidRPr="00B76BF0">
              <w:rPr>
                <w:rFonts w:ascii="Book Antiqua" w:hAnsi="Book Antiqua"/>
                <w:color w:val="auto"/>
                <w:sz w:val="24"/>
                <w:szCs w:val="24"/>
              </w:rPr>
              <w:t xml:space="preserve"> </w:t>
            </w:r>
            <w:proofErr w:type="spellStart"/>
            <w:r w:rsidRPr="00B76BF0">
              <w:rPr>
                <w:rFonts w:ascii="Book Antiqua" w:hAnsi="Book Antiqua"/>
                <w:color w:val="auto"/>
                <w:sz w:val="24"/>
                <w:szCs w:val="24"/>
              </w:rPr>
              <w:t>Pla</w:t>
            </w:r>
            <w:proofErr w:type="spellEnd"/>
            <w:r w:rsidRPr="00B76BF0">
              <w:rPr>
                <w:rFonts w:ascii="Book Antiqua" w:hAnsi="Book Antiqua"/>
                <w:color w:val="auto"/>
                <w:sz w:val="24"/>
                <w:szCs w:val="24"/>
              </w:rPr>
              <w:t>(1)</w:t>
            </w:r>
          </w:p>
        </w:tc>
        <w:tc>
          <w:tcPr>
            <w:tcW w:w="1602" w:type="dxa"/>
            <w:vMerge/>
            <w:shd w:val="clear" w:color="auto" w:fill="auto"/>
          </w:tcPr>
          <w:p w14:paraId="11A3DDCB" w14:textId="77777777" w:rsidR="005B6DB0" w:rsidRPr="00B76BF0" w:rsidRDefault="005B6DB0"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072" w:type="dxa"/>
            <w:vMerge/>
            <w:shd w:val="clear" w:color="auto" w:fill="auto"/>
          </w:tcPr>
          <w:p w14:paraId="56807316" w14:textId="77777777" w:rsidR="005B6DB0" w:rsidRPr="00B76BF0" w:rsidRDefault="005B6DB0"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5B6DB0" w:rsidRPr="00B76BF0" w14:paraId="1FF8075B" w14:textId="77777777" w:rsidTr="005B6DB0">
        <w:trPr>
          <w:cnfStyle w:val="000000100000" w:firstRow="0" w:lastRow="0" w:firstColumn="0" w:lastColumn="0" w:oddVBand="0" w:evenVBand="0" w:oddHBand="1" w:evenHBand="0" w:firstRowFirstColumn="0" w:firstRowLastColumn="0" w:lastRowFirstColumn="0" w:lastRowLastColumn="0"/>
          <w:trHeight w:val="1137"/>
        </w:trPr>
        <w:tc>
          <w:tcPr>
            <w:cnfStyle w:val="001000000000" w:firstRow="0" w:lastRow="0" w:firstColumn="1" w:lastColumn="0" w:oddVBand="0" w:evenVBand="0" w:oddHBand="0" w:evenHBand="0" w:firstRowFirstColumn="0" w:firstRowLastColumn="0" w:lastRowFirstColumn="0" w:lastRowLastColumn="0"/>
            <w:tcW w:w="1233" w:type="dxa"/>
            <w:vMerge/>
            <w:shd w:val="clear" w:color="auto" w:fill="auto"/>
          </w:tcPr>
          <w:p w14:paraId="6673E912" w14:textId="77777777" w:rsidR="005B6DB0" w:rsidRPr="00CC3BF2" w:rsidRDefault="005B6DB0" w:rsidP="005B6DB0">
            <w:pPr>
              <w:adjustRightInd w:val="0"/>
              <w:snapToGrid w:val="0"/>
              <w:spacing w:line="360" w:lineRule="auto"/>
              <w:jc w:val="both"/>
              <w:rPr>
                <w:rFonts w:ascii="Book Antiqua" w:hAnsi="Book Antiqua"/>
                <w:b w:val="0"/>
              </w:rPr>
            </w:pPr>
          </w:p>
        </w:tc>
        <w:tc>
          <w:tcPr>
            <w:tcW w:w="1017" w:type="dxa"/>
            <w:vMerge/>
            <w:shd w:val="clear" w:color="auto" w:fill="auto"/>
          </w:tcPr>
          <w:p w14:paraId="07C1368D"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96" w:type="dxa"/>
            <w:vMerge/>
            <w:shd w:val="clear" w:color="auto" w:fill="auto"/>
          </w:tcPr>
          <w:p w14:paraId="1A567EFD"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56" w:type="dxa"/>
            <w:shd w:val="clear" w:color="auto" w:fill="auto"/>
          </w:tcPr>
          <w:p w14:paraId="0352797E" w14:textId="77777777" w:rsidR="005B6DB0" w:rsidRPr="00B76BF0" w:rsidRDefault="005B6DB0" w:rsidP="005B6DB0">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roofErr w:type="spellStart"/>
            <w:r w:rsidRPr="00B76BF0">
              <w:rPr>
                <w:rFonts w:ascii="Book Antiqua" w:hAnsi="Book Antiqua"/>
                <w:color w:val="auto"/>
                <w:sz w:val="24"/>
                <w:szCs w:val="24"/>
              </w:rPr>
              <w:t>Amb-Itra</w:t>
            </w:r>
            <w:proofErr w:type="spellEnd"/>
            <w:r w:rsidRPr="00B76BF0">
              <w:rPr>
                <w:rFonts w:ascii="Book Antiqua" w:hAnsi="Book Antiqua"/>
                <w:color w:val="auto"/>
                <w:sz w:val="24"/>
                <w:szCs w:val="24"/>
              </w:rPr>
              <w:t xml:space="preserve"> </w:t>
            </w:r>
            <w:r w:rsidRPr="005B6DB0">
              <w:rPr>
                <w:rFonts w:ascii="Book Antiqua" w:hAnsi="Book Antiqua"/>
                <w:i/>
                <w:color w:val="auto"/>
                <w:sz w:val="24"/>
                <w:szCs w:val="24"/>
              </w:rPr>
              <w:t>vs</w:t>
            </w:r>
            <w:r w:rsidRPr="00B76BF0">
              <w:rPr>
                <w:rFonts w:ascii="Book Antiqua" w:hAnsi="Book Antiqua"/>
                <w:color w:val="auto"/>
                <w:sz w:val="24"/>
                <w:szCs w:val="24"/>
              </w:rPr>
              <w:t xml:space="preserve"> Flu-</w:t>
            </w:r>
            <w:proofErr w:type="spellStart"/>
            <w:r w:rsidRPr="00B76BF0">
              <w:rPr>
                <w:rFonts w:ascii="Book Antiqua" w:hAnsi="Book Antiqua"/>
                <w:color w:val="auto"/>
                <w:sz w:val="24"/>
                <w:szCs w:val="24"/>
              </w:rPr>
              <w:t>itra</w:t>
            </w:r>
            <w:proofErr w:type="spellEnd"/>
            <w:r w:rsidRPr="00B76BF0">
              <w:rPr>
                <w:rFonts w:ascii="Book Antiqua" w:hAnsi="Book Antiqua"/>
                <w:color w:val="auto"/>
                <w:sz w:val="24"/>
                <w:szCs w:val="24"/>
              </w:rPr>
              <w:t xml:space="preserve"> </w:t>
            </w:r>
            <w:r w:rsidRPr="005B6DB0">
              <w:rPr>
                <w:rFonts w:ascii="Book Antiqua" w:hAnsi="Book Antiqua"/>
                <w:i/>
                <w:color w:val="auto"/>
                <w:sz w:val="24"/>
                <w:szCs w:val="24"/>
              </w:rPr>
              <w:t>vs</w:t>
            </w:r>
            <w:r w:rsidRPr="00B76BF0">
              <w:rPr>
                <w:rFonts w:ascii="Book Antiqua" w:hAnsi="Book Antiqua"/>
                <w:color w:val="auto"/>
                <w:sz w:val="24"/>
                <w:szCs w:val="24"/>
              </w:rPr>
              <w:t xml:space="preserve"> </w:t>
            </w:r>
            <w:proofErr w:type="spellStart"/>
            <w:r w:rsidRPr="00B76BF0">
              <w:rPr>
                <w:rFonts w:ascii="Book Antiqua" w:hAnsi="Book Antiqua"/>
                <w:color w:val="auto"/>
                <w:sz w:val="24"/>
                <w:szCs w:val="24"/>
              </w:rPr>
              <w:t>Pla</w:t>
            </w:r>
            <w:proofErr w:type="spellEnd"/>
            <w:r w:rsidRPr="00B76BF0">
              <w:rPr>
                <w:rFonts w:ascii="Book Antiqua" w:hAnsi="Book Antiqua"/>
                <w:color w:val="auto"/>
                <w:sz w:val="24"/>
                <w:szCs w:val="24"/>
              </w:rPr>
              <w:t xml:space="preserve"> (1)</w:t>
            </w:r>
          </w:p>
        </w:tc>
        <w:tc>
          <w:tcPr>
            <w:tcW w:w="1602" w:type="dxa"/>
            <w:vMerge/>
            <w:shd w:val="clear" w:color="auto" w:fill="auto"/>
          </w:tcPr>
          <w:p w14:paraId="0E0B987D"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72" w:type="dxa"/>
            <w:vMerge/>
            <w:shd w:val="clear" w:color="auto" w:fill="auto"/>
          </w:tcPr>
          <w:p w14:paraId="6DE5B25A"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5B6DB0" w:rsidRPr="00B76BF0" w14:paraId="5BAE77F4" w14:textId="77777777" w:rsidTr="008B2F26">
        <w:trPr>
          <w:trHeight w:val="592"/>
        </w:trPr>
        <w:tc>
          <w:tcPr>
            <w:cnfStyle w:val="001000000000" w:firstRow="0" w:lastRow="0" w:firstColumn="1" w:lastColumn="0" w:oddVBand="0" w:evenVBand="0" w:oddHBand="0" w:evenHBand="0" w:firstRowFirstColumn="0" w:firstRowLastColumn="0" w:lastRowFirstColumn="0" w:lastRowLastColumn="0"/>
            <w:tcW w:w="1233" w:type="dxa"/>
            <w:vMerge w:val="restart"/>
            <w:shd w:val="clear" w:color="auto" w:fill="auto"/>
          </w:tcPr>
          <w:p w14:paraId="093EEDD4" w14:textId="77777777" w:rsidR="005B6DB0" w:rsidRPr="005B6DB0" w:rsidRDefault="005B6DB0" w:rsidP="005B6DB0">
            <w:pPr>
              <w:adjustRightInd w:val="0"/>
              <w:snapToGrid w:val="0"/>
              <w:spacing w:line="360" w:lineRule="auto"/>
              <w:jc w:val="both"/>
              <w:rPr>
                <w:rFonts w:ascii="Book Antiqua" w:hAnsi="Book Antiqua"/>
                <w:b w:val="0"/>
                <w:color w:val="auto"/>
                <w:vertAlign w:val="superscript"/>
                <w:lang w:eastAsia="zh-CN"/>
              </w:rPr>
            </w:pPr>
            <w:r w:rsidRPr="00CC3BF2">
              <w:rPr>
                <w:rFonts w:ascii="Book Antiqua" w:hAnsi="Book Antiqua"/>
                <w:b w:val="0"/>
                <w:color w:val="auto"/>
              </w:rPr>
              <w:t xml:space="preserve">Playford </w:t>
            </w:r>
            <w:r w:rsidRPr="005B6DB0">
              <w:rPr>
                <w:rFonts w:ascii="Book Antiqua" w:hAnsi="Book Antiqua"/>
                <w:b w:val="0"/>
                <w:i/>
                <w:color w:val="auto"/>
              </w:rPr>
              <w:t>et al</w:t>
            </w:r>
            <w:r>
              <w:rPr>
                <w:rFonts w:ascii="Book Antiqua" w:hAnsi="Book Antiqua" w:hint="eastAsia"/>
                <w:b w:val="0"/>
                <w:color w:val="auto"/>
                <w:vertAlign w:val="superscript"/>
                <w:lang w:eastAsia="zh-CN"/>
              </w:rPr>
              <w:t>[24]</w:t>
            </w:r>
            <w:r>
              <w:rPr>
                <w:rFonts w:ascii="Book Antiqua" w:hAnsi="Book Antiqua" w:hint="eastAsia"/>
                <w:b w:val="0"/>
                <w:color w:val="auto"/>
                <w:lang w:eastAsia="zh-CN"/>
              </w:rPr>
              <w:t xml:space="preserve">, </w:t>
            </w:r>
            <w:r w:rsidRPr="00CC3BF2">
              <w:rPr>
                <w:rFonts w:ascii="Book Antiqua" w:hAnsi="Book Antiqua"/>
                <w:b w:val="0"/>
                <w:color w:val="auto"/>
              </w:rPr>
              <w:t>2006</w:t>
            </w:r>
          </w:p>
        </w:tc>
        <w:tc>
          <w:tcPr>
            <w:tcW w:w="1017" w:type="dxa"/>
            <w:vMerge w:val="restart"/>
            <w:shd w:val="clear" w:color="auto" w:fill="auto"/>
          </w:tcPr>
          <w:p w14:paraId="4E36813B" w14:textId="77777777" w:rsidR="005B6DB0" w:rsidRPr="00B76BF0" w:rsidRDefault="005B6DB0"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76BF0">
              <w:rPr>
                <w:rFonts w:ascii="Book Antiqua" w:hAnsi="Book Antiqua"/>
                <w:color w:val="auto"/>
              </w:rPr>
              <w:t>7</w:t>
            </w:r>
          </w:p>
        </w:tc>
        <w:tc>
          <w:tcPr>
            <w:tcW w:w="1096" w:type="dxa"/>
            <w:vMerge w:val="restart"/>
            <w:shd w:val="clear" w:color="auto" w:fill="auto"/>
          </w:tcPr>
          <w:p w14:paraId="1C089C83" w14:textId="77777777" w:rsidR="005B6DB0" w:rsidRPr="00B76BF0" w:rsidRDefault="005B6DB0"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76BF0">
              <w:rPr>
                <w:rFonts w:ascii="Book Antiqua" w:hAnsi="Book Antiqua"/>
                <w:color w:val="auto"/>
              </w:rPr>
              <w:t>793</w:t>
            </w:r>
          </w:p>
        </w:tc>
        <w:tc>
          <w:tcPr>
            <w:tcW w:w="2556" w:type="dxa"/>
            <w:shd w:val="clear" w:color="auto" w:fill="auto"/>
          </w:tcPr>
          <w:p w14:paraId="11690C88" w14:textId="77777777" w:rsidR="005B6DB0" w:rsidRPr="00B76BF0" w:rsidRDefault="005B6DB0" w:rsidP="005B6DB0">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B76BF0">
              <w:rPr>
                <w:rFonts w:ascii="Book Antiqua" w:hAnsi="Book Antiqua"/>
                <w:color w:val="auto"/>
                <w:sz w:val="24"/>
                <w:szCs w:val="24"/>
              </w:rPr>
              <w:t xml:space="preserve">Flu </w:t>
            </w:r>
            <w:r w:rsidRPr="005B6DB0">
              <w:rPr>
                <w:rFonts w:ascii="Book Antiqua" w:hAnsi="Book Antiqua"/>
                <w:i/>
                <w:color w:val="auto"/>
                <w:sz w:val="24"/>
                <w:szCs w:val="24"/>
              </w:rPr>
              <w:t>vs</w:t>
            </w:r>
            <w:r w:rsidRPr="00B76BF0">
              <w:rPr>
                <w:rFonts w:ascii="Book Antiqua" w:hAnsi="Book Antiqua"/>
                <w:color w:val="auto"/>
                <w:sz w:val="24"/>
                <w:szCs w:val="24"/>
              </w:rPr>
              <w:t xml:space="preserve"> </w:t>
            </w:r>
            <w:proofErr w:type="spellStart"/>
            <w:r w:rsidRPr="00B76BF0">
              <w:rPr>
                <w:rFonts w:ascii="Book Antiqua" w:hAnsi="Book Antiqua"/>
                <w:color w:val="auto"/>
                <w:sz w:val="24"/>
                <w:szCs w:val="24"/>
              </w:rPr>
              <w:t>Pla</w:t>
            </w:r>
            <w:proofErr w:type="spellEnd"/>
            <w:r w:rsidRPr="00B76BF0">
              <w:rPr>
                <w:rFonts w:ascii="Book Antiqua" w:hAnsi="Book Antiqua"/>
                <w:color w:val="auto"/>
                <w:sz w:val="24"/>
                <w:szCs w:val="24"/>
              </w:rPr>
              <w:t xml:space="preserve"> (2)</w:t>
            </w:r>
          </w:p>
        </w:tc>
        <w:tc>
          <w:tcPr>
            <w:tcW w:w="1602" w:type="dxa"/>
            <w:vMerge w:val="restart"/>
            <w:shd w:val="clear" w:color="auto" w:fill="auto"/>
          </w:tcPr>
          <w:p w14:paraId="06128711" w14:textId="77777777" w:rsidR="005B6DB0" w:rsidRPr="00B76BF0" w:rsidRDefault="005B6DB0"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76BF0">
              <w:rPr>
                <w:rFonts w:ascii="Book Antiqua" w:hAnsi="Book Antiqua"/>
                <w:color w:val="auto"/>
              </w:rPr>
              <w:t>Proven IFI RR 0.39</w:t>
            </w:r>
            <w:r w:rsidR="008B2F26">
              <w:rPr>
                <w:rFonts w:ascii="Book Antiqua" w:hAnsi="Book Antiqua" w:hint="eastAsia"/>
                <w:color w:val="auto"/>
                <w:lang w:eastAsia="zh-CN"/>
              </w:rPr>
              <w:t xml:space="preserve"> </w:t>
            </w:r>
            <w:r w:rsidRPr="00B76BF0">
              <w:rPr>
                <w:rFonts w:ascii="Book Antiqua" w:hAnsi="Book Antiqua"/>
                <w:color w:val="auto"/>
              </w:rPr>
              <w:t>(0.18-0.85)</w:t>
            </w:r>
            <w:r w:rsidR="008B2F26">
              <w:rPr>
                <w:rFonts w:ascii="Book Antiqua" w:hAnsi="Book Antiqua" w:hint="eastAsia"/>
                <w:color w:val="auto"/>
                <w:lang w:eastAsia="zh-CN"/>
              </w:rPr>
              <w:t>, f</w:t>
            </w:r>
            <w:r w:rsidRPr="00B76BF0">
              <w:rPr>
                <w:rFonts w:ascii="Book Antiqua" w:hAnsi="Book Antiqua"/>
                <w:color w:val="auto"/>
              </w:rPr>
              <w:t>ungal colonization RR 0.51 (0.41-0.62)</w:t>
            </w:r>
            <w:r w:rsidR="008B2F26">
              <w:rPr>
                <w:rFonts w:ascii="Book Antiqua" w:hAnsi="Book Antiqua" w:hint="eastAsia"/>
                <w:color w:val="auto"/>
                <w:lang w:eastAsia="zh-CN"/>
              </w:rPr>
              <w:t>, f</w:t>
            </w:r>
            <w:r w:rsidRPr="00B76BF0">
              <w:rPr>
                <w:rFonts w:ascii="Book Antiqua" w:hAnsi="Book Antiqua"/>
                <w:color w:val="auto"/>
              </w:rPr>
              <w:t xml:space="preserve">ungal colonization with </w:t>
            </w:r>
            <w:r w:rsidRPr="00B76BF0">
              <w:rPr>
                <w:rFonts w:ascii="Book Antiqua" w:hAnsi="Book Antiqua"/>
                <w:i/>
                <w:color w:val="auto"/>
              </w:rPr>
              <w:t xml:space="preserve">C. </w:t>
            </w:r>
            <w:r w:rsidRPr="008B2F26">
              <w:rPr>
                <w:rFonts w:ascii="Book Antiqua" w:hAnsi="Book Antiqua"/>
                <w:color w:val="auto"/>
              </w:rPr>
              <w:t>glabrata</w:t>
            </w:r>
            <w:r w:rsidRPr="00B76BF0">
              <w:rPr>
                <w:rFonts w:ascii="Book Antiqua" w:hAnsi="Book Antiqua"/>
                <w:i/>
                <w:color w:val="auto"/>
              </w:rPr>
              <w:t>/</w:t>
            </w:r>
            <w:r w:rsidRPr="008B2F26">
              <w:rPr>
                <w:rFonts w:ascii="Book Antiqua" w:hAnsi="Book Antiqua"/>
                <w:color w:val="auto"/>
              </w:rPr>
              <w:t>C</w:t>
            </w:r>
            <w:r w:rsidR="008B2F26">
              <w:rPr>
                <w:rFonts w:ascii="Book Antiqua" w:hAnsi="Book Antiqua" w:hint="eastAsia"/>
                <w:color w:val="auto"/>
                <w:lang w:eastAsia="zh-CN"/>
              </w:rPr>
              <w:t>.</w:t>
            </w:r>
            <w:r w:rsidRPr="00B76BF0">
              <w:rPr>
                <w:rFonts w:ascii="Book Antiqua" w:hAnsi="Book Antiqua"/>
                <w:i/>
                <w:color w:val="auto"/>
              </w:rPr>
              <w:t xml:space="preserve"> </w:t>
            </w:r>
            <w:proofErr w:type="spellStart"/>
            <w:r w:rsidRPr="008B2F26">
              <w:rPr>
                <w:rFonts w:ascii="Book Antiqua" w:hAnsi="Book Antiqua"/>
                <w:color w:val="auto"/>
              </w:rPr>
              <w:t>krusei</w:t>
            </w:r>
            <w:proofErr w:type="spellEnd"/>
            <w:r w:rsidR="008B2F26">
              <w:rPr>
                <w:rFonts w:ascii="Book Antiqua" w:hAnsi="Book Antiqua" w:hint="eastAsia"/>
                <w:color w:val="auto"/>
                <w:lang w:eastAsia="zh-CN"/>
              </w:rPr>
              <w:t xml:space="preserve">, </w:t>
            </w:r>
            <w:r w:rsidRPr="00B76BF0">
              <w:rPr>
                <w:rFonts w:ascii="Book Antiqua" w:hAnsi="Book Antiqua"/>
                <w:color w:val="auto"/>
              </w:rPr>
              <w:t>RR 1.57 (0.76-3.24)</w:t>
            </w:r>
          </w:p>
        </w:tc>
        <w:tc>
          <w:tcPr>
            <w:tcW w:w="2072" w:type="dxa"/>
            <w:vMerge w:val="restart"/>
            <w:shd w:val="clear" w:color="auto" w:fill="auto"/>
          </w:tcPr>
          <w:p w14:paraId="0FD4397F" w14:textId="77777777" w:rsidR="005B6DB0" w:rsidRPr="00B76BF0" w:rsidRDefault="005B6DB0"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76BF0">
              <w:rPr>
                <w:rFonts w:ascii="Book Antiqua" w:hAnsi="Book Antiqua"/>
                <w:color w:val="auto"/>
              </w:rPr>
              <w:t>Formulated algorithm in which patients with &lt;</w:t>
            </w:r>
            <w:r w:rsidR="008B2F26">
              <w:rPr>
                <w:rFonts w:ascii="Book Antiqua" w:hAnsi="Book Antiqua" w:hint="eastAsia"/>
                <w:color w:val="auto"/>
                <w:lang w:eastAsia="zh-CN"/>
              </w:rPr>
              <w:t xml:space="preserve"> </w:t>
            </w:r>
            <w:r w:rsidR="008B2F26">
              <w:rPr>
                <w:rFonts w:ascii="Book Antiqua" w:hAnsi="Book Antiqua"/>
                <w:color w:val="auto"/>
              </w:rPr>
              <w:t>2 RF deemed low risk (</w:t>
            </w:r>
            <w:r w:rsidRPr="00B76BF0">
              <w:rPr>
                <w:rFonts w:ascii="Book Antiqua" w:hAnsi="Book Antiqua"/>
                <w:color w:val="auto"/>
              </w:rPr>
              <w:t>4%incidence)</w:t>
            </w:r>
            <w:r w:rsidR="008B2F26">
              <w:rPr>
                <w:rFonts w:ascii="Book Antiqua" w:hAnsi="Book Antiqua" w:hint="eastAsia"/>
                <w:color w:val="auto"/>
                <w:lang w:eastAsia="zh-CN"/>
              </w:rPr>
              <w:t xml:space="preserve"> </w:t>
            </w:r>
            <w:r w:rsidRPr="00B76BF0">
              <w:rPr>
                <w:rFonts w:ascii="Book Antiqua" w:hAnsi="Book Antiqua"/>
                <w:color w:val="auto"/>
              </w:rPr>
              <w:t>for IFI and those with ≥</w:t>
            </w:r>
            <w:r w:rsidR="008B2F26">
              <w:rPr>
                <w:rFonts w:ascii="Book Antiqua" w:hAnsi="Book Antiqua" w:hint="eastAsia"/>
                <w:color w:val="auto"/>
                <w:lang w:eastAsia="zh-CN"/>
              </w:rPr>
              <w:t xml:space="preserve"> </w:t>
            </w:r>
            <w:r w:rsidR="008B2F26">
              <w:rPr>
                <w:rFonts w:ascii="Book Antiqua" w:hAnsi="Book Antiqua"/>
                <w:color w:val="auto"/>
              </w:rPr>
              <w:t>2 at high risk (</w:t>
            </w:r>
            <w:r w:rsidRPr="00B76BF0">
              <w:rPr>
                <w:rFonts w:ascii="Book Antiqua" w:hAnsi="Book Antiqua"/>
                <w:color w:val="auto"/>
              </w:rPr>
              <w:t>25% i</w:t>
            </w:r>
            <w:r w:rsidR="008B2F26">
              <w:rPr>
                <w:rFonts w:ascii="Book Antiqua" w:hAnsi="Book Antiqua"/>
                <w:color w:val="auto"/>
              </w:rPr>
              <w:t>ncidence</w:t>
            </w:r>
            <w:r w:rsidRPr="00B76BF0">
              <w:rPr>
                <w:rFonts w:ascii="Book Antiqua" w:hAnsi="Book Antiqua"/>
                <w:color w:val="auto"/>
              </w:rPr>
              <w:t>) for IFI.</w:t>
            </w:r>
          </w:p>
        </w:tc>
      </w:tr>
      <w:tr w:rsidR="005B6DB0" w:rsidRPr="00B76BF0" w14:paraId="63800FD2" w14:textId="77777777" w:rsidTr="008B2F26">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1233" w:type="dxa"/>
            <w:vMerge/>
            <w:shd w:val="clear" w:color="auto" w:fill="auto"/>
          </w:tcPr>
          <w:p w14:paraId="4F3CBC08" w14:textId="77777777" w:rsidR="005B6DB0" w:rsidRPr="00CC3BF2" w:rsidRDefault="005B6DB0" w:rsidP="005B6DB0">
            <w:pPr>
              <w:adjustRightInd w:val="0"/>
              <w:snapToGrid w:val="0"/>
              <w:spacing w:line="360" w:lineRule="auto"/>
              <w:jc w:val="both"/>
              <w:rPr>
                <w:rFonts w:ascii="Book Antiqua" w:hAnsi="Book Antiqua"/>
                <w:b w:val="0"/>
              </w:rPr>
            </w:pPr>
          </w:p>
        </w:tc>
        <w:tc>
          <w:tcPr>
            <w:tcW w:w="1017" w:type="dxa"/>
            <w:vMerge/>
            <w:shd w:val="clear" w:color="auto" w:fill="auto"/>
          </w:tcPr>
          <w:p w14:paraId="68066A6D"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96" w:type="dxa"/>
            <w:vMerge/>
            <w:shd w:val="clear" w:color="auto" w:fill="auto"/>
          </w:tcPr>
          <w:p w14:paraId="592DCA89"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56" w:type="dxa"/>
            <w:shd w:val="clear" w:color="auto" w:fill="auto"/>
          </w:tcPr>
          <w:p w14:paraId="4CBFDC09" w14:textId="77777777" w:rsidR="005B6DB0" w:rsidRPr="005B6DB0" w:rsidRDefault="005B6DB0" w:rsidP="005B6DB0">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eastAsia="zh-CN"/>
              </w:rPr>
            </w:pPr>
            <w:r w:rsidRPr="00B76BF0">
              <w:rPr>
                <w:rFonts w:ascii="Book Antiqua" w:hAnsi="Book Antiqua"/>
                <w:color w:val="auto"/>
                <w:sz w:val="24"/>
                <w:szCs w:val="24"/>
              </w:rPr>
              <w:t xml:space="preserve">Flu </w:t>
            </w:r>
            <w:r w:rsidRPr="005B6DB0">
              <w:rPr>
                <w:rFonts w:ascii="Book Antiqua" w:hAnsi="Book Antiqua"/>
                <w:i/>
                <w:color w:val="auto"/>
                <w:sz w:val="24"/>
                <w:szCs w:val="24"/>
              </w:rPr>
              <w:t>vs</w:t>
            </w:r>
            <w:r w:rsidRPr="00B76BF0">
              <w:rPr>
                <w:rFonts w:ascii="Book Antiqua" w:hAnsi="Book Antiqua"/>
                <w:color w:val="auto"/>
                <w:sz w:val="24"/>
                <w:szCs w:val="24"/>
              </w:rPr>
              <w:t xml:space="preserve"> </w:t>
            </w:r>
            <w:proofErr w:type="spellStart"/>
            <w:r w:rsidRPr="00B76BF0">
              <w:rPr>
                <w:rFonts w:ascii="Book Antiqua" w:hAnsi="Book Antiqua"/>
                <w:color w:val="auto"/>
                <w:sz w:val="24"/>
                <w:szCs w:val="24"/>
              </w:rPr>
              <w:t>nonsystemic</w:t>
            </w:r>
            <w:proofErr w:type="spellEnd"/>
            <w:r w:rsidRPr="00B76BF0">
              <w:rPr>
                <w:rFonts w:ascii="Book Antiqua" w:hAnsi="Book Antiqua"/>
                <w:color w:val="auto"/>
                <w:sz w:val="24"/>
                <w:szCs w:val="24"/>
              </w:rPr>
              <w:t xml:space="preserve"> AF (2)</w:t>
            </w:r>
          </w:p>
        </w:tc>
        <w:tc>
          <w:tcPr>
            <w:tcW w:w="1602" w:type="dxa"/>
            <w:vMerge/>
            <w:shd w:val="clear" w:color="auto" w:fill="auto"/>
          </w:tcPr>
          <w:p w14:paraId="77691F2E"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72" w:type="dxa"/>
            <w:vMerge/>
            <w:shd w:val="clear" w:color="auto" w:fill="auto"/>
          </w:tcPr>
          <w:p w14:paraId="16DE26B8"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5B6DB0" w:rsidRPr="00B76BF0" w14:paraId="3D0A9EBF" w14:textId="77777777" w:rsidTr="008B2F26">
        <w:trPr>
          <w:trHeight w:val="515"/>
        </w:trPr>
        <w:tc>
          <w:tcPr>
            <w:cnfStyle w:val="001000000000" w:firstRow="0" w:lastRow="0" w:firstColumn="1" w:lastColumn="0" w:oddVBand="0" w:evenVBand="0" w:oddHBand="0" w:evenHBand="0" w:firstRowFirstColumn="0" w:firstRowLastColumn="0" w:lastRowFirstColumn="0" w:lastRowLastColumn="0"/>
            <w:tcW w:w="1233" w:type="dxa"/>
            <w:vMerge/>
            <w:shd w:val="clear" w:color="auto" w:fill="auto"/>
          </w:tcPr>
          <w:p w14:paraId="42EBE738" w14:textId="77777777" w:rsidR="005B6DB0" w:rsidRPr="00CC3BF2" w:rsidRDefault="005B6DB0" w:rsidP="005B6DB0">
            <w:pPr>
              <w:adjustRightInd w:val="0"/>
              <w:snapToGrid w:val="0"/>
              <w:spacing w:line="360" w:lineRule="auto"/>
              <w:jc w:val="both"/>
              <w:rPr>
                <w:rFonts w:ascii="Book Antiqua" w:hAnsi="Book Antiqua"/>
                <w:b w:val="0"/>
              </w:rPr>
            </w:pPr>
          </w:p>
        </w:tc>
        <w:tc>
          <w:tcPr>
            <w:tcW w:w="1017" w:type="dxa"/>
            <w:vMerge/>
            <w:shd w:val="clear" w:color="auto" w:fill="auto"/>
          </w:tcPr>
          <w:p w14:paraId="6F1239D0" w14:textId="77777777" w:rsidR="005B6DB0" w:rsidRPr="00B76BF0" w:rsidRDefault="005B6DB0"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96" w:type="dxa"/>
            <w:vMerge/>
            <w:shd w:val="clear" w:color="auto" w:fill="auto"/>
          </w:tcPr>
          <w:p w14:paraId="2940E50A" w14:textId="77777777" w:rsidR="005B6DB0" w:rsidRPr="00B76BF0" w:rsidRDefault="005B6DB0"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556" w:type="dxa"/>
            <w:shd w:val="clear" w:color="auto" w:fill="auto"/>
          </w:tcPr>
          <w:p w14:paraId="399F6981" w14:textId="77777777" w:rsidR="005B6DB0" w:rsidRPr="005B6DB0" w:rsidRDefault="005B6DB0" w:rsidP="005B6DB0">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proofErr w:type="spellStart"/>
            <w:r w:rsidRPr="00B76BF0">
              <w:rPr>
                <w:rFonts w:ascii="Book Antiqua" w:hAnsi="Book Antiqua"/>
                <w:color w:val="auto"/>
                <w:sz w:val="24"/>
                <w:szCs w:val="24"/>
              </w:rPr>
              <w:t>Itra</w:t>
            </w:r>
            <w:proofErr w:type="spellEnd"/>
            <w:r w:rsidRPr="00B76BF0">
              <w:rPr>
                <w:rFonts w:ascii="Book Antiqua" w:hAnsi="Book Antiqua"/>
                <w:color w:val="auto"/>
                <w:sz w:val="24"/>
                <w:szCs w:val="24"/>
              </w:rPr>
              <w:t xml:space="preserve"> </w:t>
            </w:r>
            <w:r w:rsidRPr="005B6DB0">
              <w:rPr>
                <w:rFonts w:ascii="Book Antiqua" w:hAnsi="Book Antiqua"/>
                <w:i/>
                <w:color w:val="auto"/>
                <w:sz w:val="24"/>
                <w:szCs w:val="24"/>
              </w:rPr>
              <w:t>vs</w:t>
            </w:r>
            <w:r w:rsidRPr="00B76BF0">
              <w:rPr>
                <w:rFonts w:ascii="Book Antiqua" w:hAnsi="Book Antiqua"/>
                <w:color w:val="auto"/>
                <w:sz w:val="24"/>
                <w:szCs w:val="24"/>
              </w:rPr>
              <w:t xml:space="preserve"> </w:t>
            </w:r>
            <w:proofErr w:type="spellStart"/>
            <w:r w:rsidRPr="00B76BF0">
              <w:rPr>
                <w:rFonts w:ascii="Book Antiqua" w:hAnsi="Book Antiqua"/>
                <w:color w:val="auto"/>
                <w:sz w:val="24"/>
                <w:szCs w:val="24"/>
              </w:rPr>
              <w:t>Pla</w:t>
            </w:r>
            <w:proofErr w:type="spellEnd"/>
            <w:r w:rsidRPr="00B76BF0">
              <w:rPr>
                <w:rFonts w:ascii="Book Antiqua" w:hAnsi="Book Antiqua"/>
                <w:color w:val="auto"/>
                <w:sz w:val="24"/>
                <w:szCs w:val="24"/>
              </w:rPr>
              <w:t xml:space="preserve"> (2)</w:t>
            </w:r>
          </w:p>
        </w:tc>
        <w:tc>
          <w:tcPr>
            <w:tcW w:w="1602" w:type="dxa"/>
            <w:vMerge/>
            <w:shd w:val="clear" w:color="auto" w:fill="auto"/>
          </w:tcPr>
          <w:p w14:paraId="339F4E89" w14:textId="77777777" w:rsidR="005B6DB0" w:rsidRPr="00B76BF0" w:rsidRDefault="005B6DB0"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072" w:type="dxa"/>
            <w:vMerge/>
            <w:shd w:val="clear" w:color="auto" w:fill="auto"/>
          </w:tcPr>
          <w:p w14:paraId="01949AFD" w14:textId="77777777" w:rsidR="005B6DB0" w:rsidRPr="00B76BF0" w:rsidRDefault="005B6DB0"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5B6DB0" w:rsidRPr="00B76BF0" w14:paraId="0B38F374" w14:textId="77777777" w:rsidTr="005B6DB0">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1233" w:type="dxa"/>
            <w:vMerge/>
            <w:shd w:val="clear" w:color="auto" w:fill="auto"/>
          </w:tcPr>
          <w:p w14:paraId="5B78E020" w14:textId="77777777" w:rsidR="005B6DB0" w:rsidRPr="00CC3BF2" w:rsidRDefault="005B6DB0" w:rsidP="005B6DB0">
            <w:pPr>
              <w:adjustRightInd w:val="0"/>
              <w:snapToGrid w:val="0"/>
              <w:spacing w:line="360" w:lineRule="auto"/>
              <w:jc w:val="both"/>
              <w:rPr>
                <w:rFonts w:ascii="Book Antiqua" w:hAnsi="Book Antiqua"/>
                <w:b w:val="0"/>
              </w:rPr>
            </w:pPr>
          </w:p>
        </w:tc>
        <w:tc>
          <w:tcPr>
            <w:tcW w:w="1017" w:type="dxa"/>
            <w:vMerge/>
            <w:shd w:val="clear" w:color="auto" w:fill="auto"/>
          </w:tcPr>
          <w:p w14:paraId="473B0FA7"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96" w:type="dxa"/>
            <w:vMerge/>
            <w:shd w:val="clear" w:color="auto" w:fill="auto"/>
          </w:tcPr>
          <w:p w14:paraId="3FD46650"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56" w:type="dxa"/>
            <w:shd w:val="clear" w:color="auto" w:fill="auto"/>
          </w:tcPr>
          <w:p w14:paraId="5265F370" w14:textId="77777777" w:rsidR="005B6DB0" w:rsidRPr="00B76BF0" w:rsidRDefault="005B6DB0" w:rsidP="005B6DB0">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roofErr w:type="spellStart"/>
            <w:r w:rsidRPr="00B76BF0">
              <w:rPr>
                <w:rFonts w:ascii="Book Antiqua" w:hAnsi="Book Antiqua"/>
                <w:color w:val="auto"/>
                <w:sz w:val="24"/>
                <w:szCs w:val="24"/>
              </w:rPr>
              <w:t>AmB</w:t>
            </w:r>
            <w:proofErr w:type="spellEnd"/>
            <w:r w:rsidRPr="00B76BF0">
              <w:rPr>
                <w:rFonts w:ascii="Book Antiqua" w:hAnsi="Book Antiqua"/>
                <w:color w:val="auto"/>
                <w:sz w:val="24"/>
                <w:szCs w:val="24"/>
              </w:rPr>
              <w:t xml:space="preserve"> </w:t>
            </w:r>
            <w:r w:rsidRPr="005B6DB0">
              <w:rPr>
                <w:rFonts w:ascii="Book Antiqua" w:hAnsi="Book Antiqua"/>
                <w:i/>
                <w:color w:val="auto"/>
                <w:sz w:val="24"/>
                <w:szCs w:val="24"/>
              </w:rPr>
              <w:t>vs</w:t>
            </w:r>
            <w:r w:rsidRPr="00B76BF0">
              <w:rPr>
                <w:rFonts w:ascii="Book Antiqua" w:hAnsi="Book Antiqua"/>
                <w:color w:val="auto"/>
                <w:sz w:val="24"/>
                <w:szCs w:val="24"/>
              </w:rPr>
              <w:t xml:space="preserve"> </w:t>
            </w:r>
            <w:proofErr w:type="spellStart"/>
            <w:r w:rsidRPr="00B76BF0">
              <w:rPr>
                <w:rFonts w:ascii="Book Antiqua" w:hAnsi="Book Antiqua"/>
                <w:color w:val="auto"/>
                <w:sz w:val="24"/>
                <w:szCs w:val="24"/>
              </w:rPr>
              <w:t>Pla</w:t>
            </w:r>
            <w:proofErr w:type="spellEnd"/>
            <w:r w:rsidRPr="00B76BF0">
              <w:rPr>
                <w:rFonts w:ascii="Book Antiqua" w:hAnsi="Book Antiqua"/>
                <w:color w:val="auto"/>
                <w:sz w:val="24"/>
                <w:szCs w:val="24"/>
              </w:rPr>
              <w:t xml:space="preserve"> (1)</w:t>
            </w:r>
          </w:p>
        </w:tc>
        <w:tc>
          <w:tcPr>
            <w:tcW w:w="1602" w:type="dxa"/>
            <w:vMerge/>
            <w:shd w:val="clear" w:color="auto" w:fill="auto"/>
          </w:tcPr>
          <w:p w14:paraId="2C38EA81"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72" w:type="dxa"/>
            <w:vMerge/>
            <w:shd w:val="clear" w:color="auto" w:fill="auto"/>
          </w:tcPr>
          <w:p w14:paraId="1E891009" w14:textId="77777777" w:rsidR="005B6DB0" w:rsidRPr="00B76BF0" w:rsidRDefault="005B6DB0"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8F6CF9" w:rsidRPr="00B76BF0" w14:paraId="1FC6E5C7" w14:textId="77777777" w:rsidTr="008F6CF9">
        <w:trPr>
          <w:trHeight w:val="652"/>
        </w:trPr>
        <w:tc>
          <w:tcPr>
            <w:cnfStyle w:val="001000000000" w:firstRow="0" w:lastRow="0" w:firstColumn="1" w:lastColumn="0" w:oddVBand="0" w:evenVBand="0" w:oddHBand="0" w:evenHBand="0" w:firstRowFirstColumn="0" w:firstRowLastColumn="0" w:lastRowFirstColumn="0" w:lastRowLastColumn="0"/>
            <w:tcW w:w="1233" w:type="dxa"/>
            <w:vMerge w:val="restart"/>
            <w:shd w:val="clear" w:color="auto" w:fill="auto"/>
          </w:tcPr>
          <w:p w14:paraId="22E055E0" w14:textId="77777777" w:rsidR="008F6CF9" w:rsidRPr="00CC3BF2" w:rsidRDefault="008F6CF9" w:rsidP="005B6DB0">
            <w:pPr>
              <w:adjustRightInd w:val="0"/>
              <w:snapToGrid w:val="0"/>
              <w:spacing w:line="360" w:lineRule="auto"/>
              <w:jc w:val="both"/>
              <w:rPr>
                <w:rFonts w:ascii="Book Antiqua" w:hAnsi="Book Antiqua"/>
                <w:b w:val="0"/>
                <w:color w:val="auto"/>
              </w:rPr>
            </w:pPr>
            <w:r w:rsidRPr="00CC3BF2">
              <w:rPr>
                <w:rFonts w:ascii="Book Antiqua" w:hAnsi="Book Antiqua"/>
                <w:b w:val="0"/>
                <w:color w:val="auto"/>
              </w:rPr>
              <w:t xml:space="preserve">Evans </w:t>
            </w:r>
            <w:r w:rsidRPr="008F6CF9">
              <w:rPr>
                <w:rFonts w:ascii="Book Antiqua" w:hAnsi="Book Antiqua"/>
                <w:b w:val="0"/>
                <w:i/>
                <w:color w:val="auto"/>
              </w:rPr>
              <w:t>et al</w:t>
            </w:r>
            <w:r>
              <w:rPr>
                <w:rFonts w:ascii="Book Antiqua" w:hAnsi="Book Antiqua" w:hint="eastAsia"/>
                <w:b w:val="0"/>
                <w:color w:val="auto"/>
                <w:vertAlign w:val="superscript"/>
                <w:lang w:eastAsia="zh-CN"/>
              </w:rPr>
              <w:t>[26]</w:t>
            </w:r>
            <w:r>
              <w:rPr>
                <w:rFonts w:ascii="Book Antiqua" w:hAnsi="Book Antiqua" w:hint="eastAsia"/>
                <w:b w:val="0"/>
                <w:color w:val="auto"/>
                <w:lang w:eastAsia="zh-CN"/>
              </w:rPr>
              <w:t>,</w:t>
            </w:r>
            <w:r w:rsidRPr="008F6CF9">
              <w:rPr>
                <w:rFonts w:ascii="Book Antiqua" w:hAnsi="Book Antiqua"/>
                <w:b w:val="0"/>
                <w:i/>
                <w:color w:val="auto"/>
              </w:rPr>
              <w:t xml:space="preserve"> </w:t>
            </w:r>
            <w:r w:rsidRPr="00CC3BF2">
              <w:rPr>
                <w:rFonts w:ascii="Book Antiqua" w:hAnsi="Book Antiqua"/>
                <w:b w:val="0"/>
                <w:color w:val="auto"/>
              </w:rPr>
              <w:t>2014</w:t>
            </w:r>
          </w:p>
        </w:tc>
        <w:tc>
          <w:tcPr>
            <w:tcW w:w="1017" w:type="dxa"/>
            <w:vMerge w:val="restart"/>
            <w:shd w:val="clear" w:color="auto" w:fill="auto"/>
          </w:tcPr>
          <w:p w14:paraId="134B36B6"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76BF0">
              <w:rPr>
                <w:rFonts w:ascii="Book Antiqua" w:hAnsi="Book Antiqua"/>
                <w:color w:val="auto"/>
              </w:rPr>
              <w:t>14</w:t>
            </w:r>
          </w:p>
        </w:tc>
        <w:tc>
          <w:tcPr>
            <w:tcW w:w="1096" w:type="dxa"/>
            <w:vMerge w:val="restart"/>
            <w:shd w:val="clear" w:color="auto" w:fill="auto"/>
          </w:tcPr>
          <w:p w14:paraId="477EB0C5"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76BF0">
              <w:rPr>
                <w:rFonts w:ascii="Book Antiqua" w:hAnsi="Book Antiqua"/>
                <w:color w:val="auto"/>
              </w:rPr>
              <w:t>1633</w:t>
            </w:r>
          </w:p>
        </w:tc>
        <w:tc>
          <w:tcPr>
            <w:tcW w:w="2556" w:type="dxa"/>
            <w:shd w:val="clear" w:color="auto" w:fill="auto"/>
          </w:tcPr>
          <w:p w14:paraId="6250486F" w14:textId="77777777" w:rsidR="008F6CF9" w:rsidRPr="00B76BF0" w:rsidRDefault="008F6CF9" w:rsidP="008F6CF9">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B76BF0">
              <w:rPr>
                <w:rFonts w:ascii="Book Antiqua" w:hAnsi="Book Antiqua"/>
                <w:color w:val="auto"/>
                <w:sz w:val="24"/>
                <w:szCs w:val="24"/>
              </w:rPr>
              <w:t xml:space="preserve">Flu </w:t>
            </w:r>
            <w:r w:rsidRPr="008F6CF9">
              <w:rPr>
                <w:rFonts w:ascii="Book Antiqua" w:hAnsi="Book Antiqua"/>
                <w:i/>
                <w:color w:val="auto"/>
                <w:sz w:val="24"/>
                <w:szCs w:val="24"/>
              </w:rPr>
              <w:t>vs</w:t>
            </w:r>
            <w:r w:rsidRPr="00B76BF0">
              <w:rPr>
                <w:rFonts w:ascii="Book Antiqua" w:hAnsi="Book Antiqua"/>
                <w:color w:val="auto"/>
                <w:sz w:val="24"/>
                <w:szCs w:val="24"/>
              </w:rPr>
              <w:t xml:space="preserve"> </w:t>
            </w:r>
            <w:proofErr w:type="spellStart"/>
            <w:r w:rsidRPr="00B76BF0">
              <w:rPr>
                <w:rFonts w:ascii="Book Antiqua" w:hAnsi="Book Antiqua"/>
                <w:color w:val="auto"/>
                <w:sz w:val="24"/>
                <w:szCs w:val="24"/>
              </w:rPr>
              <w:t>Pla</w:t>
            </w:r>
            <w:proofErr w:type="spellEnd"/>
            <w:r w:rsidRPr="00B76BF0">
              <w:rPr>
                <w:rFonts w:ascii="Book Antiqua" w:hAnsi="Book Antiqua"/>
                <w:color w:val="auto"/>
                <w:sz w:val="24"/>
                <w:szCs w:val="24"/>
              </w:rPr>
              <w:t>/</w:t>
            </w:r>
            <w:proofErr w:type="spellStart"/>
            <w:r w:rsidRPr="00B76BF0">
              <w:rPr>
                <w:rFonts w:ascii="Book Antiqua" w:hAnsi="Book Antiqua"/>
                <w:color w:val="auto"/>
                <w:sz w:val="24"/>
                <w:szCs w:val="24"/>
              </w:rPr>
              <w:t>nonabs</w:t>
            </w:r>
            <w:proofErr w:type="spellEnd"/>
            <w:r w:rsidRPr="00B76BF0">
              <w:rPr>
                <w:rFonts w:ascii="Book Antiqua" w:hAnsi="Book Antiqua"/>
                <w:color w:val="auto"/>
                <w:sz w:val="24"/>
                <w:szCs w:val="24"/>
              </w:rPr>
              <w:t xml:space="preserve"> AF (4)</w:t>
            </w:r>
          </w:p>
        </w:tc>
        <w:tc>
          <w:tcPr>
            <w:tcW w:w="1602" w:type="dxa"/>
            <w:vMerge w:val="restart"/>
            <w:shd w:val="clear" w:color="auto" w:fill="auto"/>
          </w:tcPr>
          <w:p w14:paraId="3CF7C67B"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76BF0">
              <w:rPr>
                <w:rFonts w:ascii="Book Antiqua" w:hAnsi="Book Antiqua"/>
                <w:color w:val="auto"/>
              </w:rPr>
              <w:t>Proven IFI</w:t>
            </w:r>
            <w:r>
              <w:rPr>
                <w:rFonts w:ascii="Book Antiqua" w:hAnsi="Book Antiqua" w:hint="eastAsia"/>
                <w:color w:val="auto"/>
                <w:lang w:eastAsia="zh-CN"/>
              </w:rPr>
              <w:t xml:space="preserve"> </w:t>
            </w:r>
            <w:r w:rsidRPr="00B76BF0">
              <w:rPr>
                <w:rFonts w:ascii="Book Antiqua" w:hAnsi="Book Antiqua"/>
                <w:color w:val="auto"/>
              </w:rPr>
              <w:t>OR 0.37 (0.19-0.72)</w:t>
            </w:r>
            <w:r>
              <w:rPr>
                <w:rFonts w:ascii="Book Antiqua" w:hAnsi="Book Antiqua" w:hint="eastAsia"/>
                <w:color w:val="auto"/>
                <w:lang w:eastAsia="zh-CN"/>
              </w:rPr>
              <w:t xml:space="preserve">, </w:t>
            </w:r>
            <w:r w:rsidRPr="008F6CF9">
              <w:rPr>
                <w:rFonts w:ascii="Book Antiqua" w:hAnsi="Book Antiqua"/>
                <w:i/>
                <w:color w:val="auto"/>
              </w:rPr>
              <w:t>P</w:t>
            </w:r>
            <w:r w:rsidRPr="00B76BF0">
              <w:rPr>
                <w:rFonts w:ascii="Book Antiqua" w:hAnsi="Book Antiqua"/>
                <w:color w:val="auto"/>
              </w:rPr>
              <w:t xml:space="preserve"> </w:t>
            </w:r>
            <w:r>
              <w:rPr>
                <w:rFonts w:ascii="Book Antiqua" w:hAnsi="Book Antiqua" w:hint="eastAsia"/>
                <w:color w:val="auto"/>
                <w:lang w:eastAsia="zh-CN"/>
              </w:rPr>
              <w:t xml:space="preserve">= </w:t>
            </w:r>
            <w:r w:rsidRPr="00B76BF0">
              <w:rPr>
                <w:rFonts w:ascii="Book Antiqua" w:hAnsi="Book Antiqua"/>
                <w:color w:val="auto"/>
              </w:rPr>
              <w:t>0.003</w:t>
            </w:r>
            <w:r>
              <w:rPr>
                <w:rFonts w:ascii="Book Antiqua" w:hAnsi="Book Antiqua" w:hint="eastAsia"/>
                <w:color w:val="auto"/>
                <w:lang w:eastAsia="zh-CN"/>
              </w:rPr>
              <w:t xml:space="preserve">, </w:t>
            </w:r>
            <w:r w:rsidRPr="00B76BF0">
              <w:rPr>
                <w:rFonts w:ascii="Book Antiqua" w:hAnsi="Book Antiqua"/>
                <w:color w:val="auto"/>
              </w:rPr>
              <w:t>Bayesian MTC</w:t>
            </w:r>
            <w:r>
              <w:rPr>
                <w:rFonts w:ascii="Book Antiqua" w:hAnsi="Book Antiqua" w:hint="eastAsia"/>
                <w:color w:val="auto"/>
                <w:lang w:eastAsia="zh-CN"/>
              </w:rPr>
              <w:t>,</w:t>
            </w:r>
            <w:r w:rsidRPr="00B76BF0">
              <w:rPr>
                <w:rFonts w:ascii="Book Antiqua" w:hAnsi="Book Antiqua"/>
                <w:color w:val="auto"/>
              </w:rPr>
              <w:t xml:space="preserve"> </w:t>
            </w:r>
            <w:proofErr w:type="spellStart"/>
            <w:r w:rsidRPr="00B76BF0">
              <w:rPr>
                <w:rFonts w:ascii="Book Antiqua" w:hAnsi="Book Antiqua"/>
                <w:color w:val="auto"/>
              </w:rPr>
              <w:t>AmB</w:t>
            </w:r>
            <w:proofErr w:type="spellEnd"/>
            <w:r w:rsidRPr="00B76BF0">
              <w:rPr>
                <w:rFonts w:ascii="Book Antiqua" w:hAnsi="Book Antiqua"/>
                <w:color w:val="auto"/>
              </w:rPr>
              <w:t xml:space="preserve"> </w:t>
            </w:r>
            <w:r w:rsidRPr="008F6CF9">
              <w:rPr>
                <w:rFonts w:ascii="Book Antiqua" w:hAnsi="Book Antiqua"/>
                <w:i/>
                <w:color w:val="auto"/>
              </w:rPr>
              <w:t>vs</w:t>
            </w:r>
            <w:r w:rsidRPr="00B76BF0">
              <w:rPr>
                <w:rFonts w:ascii="Book Antiqua" w:hAnsi="Book Antiqua"/>
                <w:color w:val="auto"/>
              </w:rPr>
              <w:t xml:space="preserve"> </w:t>
            </w:r>
            <w:proofErr w:type="spellStart"/>
            <w:r w:rsidRPr="00B76BF0">
              <w:rPr>
                <w:rFonts w:ascii="Book Antiqua" w:hAnsi="Book Antiqua"/>
                <w:color w:val="auto"/>
              </w:rPr>
              <w:t>Pla</w:t>
            </w:r>
            <w:proofErr w:type="spellEnd"/>
            <w:r w:rsidRPr="00B76BF0">
              <w:rPr>
                <w:rFonts w:ascii="Book Antiqua" w:hAnsi="Book Antiqua"/>
                <w:color w:val="auto"/>
              </w:rPr>
              <w:t xml:space="preserve"> OR 0.21</w:t>
            </w:r>
            <w:r>
              <w:rPr>
                <w:rFonts w:ascii="Book Antiqua" w:hAnsi="Book Antiqua" w:hint="eastAsia"/>
                <w:color w:val="auto"/>
                <w:lang w:eastAsia="zh-CN"/>
              </w:rPr>
              <w:t xml:space="preserve"> </w:t>
            </w:r>
            <w:r w:rsidRPr="00B76BF0">
              <w:rPr>
                <w:rFonts w:ascii="Book Antiqua" w:hAnsi="Book Antiqua"/>
                <w:color w:val="auto"/>
              </w:rPr>
              <w:t>(0.05-0.71)</w:t>
            </w:r>
            <w:r>
              <w:rPr>
                <w:rFonts w:ascii="Book Antiqua" w:hAnsi="Book Antiqua" w:hint="eastAsia"/>
                <w:color w:val="auto"/>
                <w:lang w:eastAsia="zh-CN"/>
              </w:rPr>
              <w:t xml:space="preserve">, </w:t>
            </w:r>
            <w:r w:rsidRPr="00B76BF0">
              <w:rPr>
                <w:rFonts w:ascii="Book Antiqua" w:hAnsi="Book Antiqua"/>
                <w:color w:val="auto"/>
              </w:rPr>
              <w:t xml:space="preserve">Flu </w:t>
            </w:r>
            <w:r w:rsidRPr="008F6CF9">
              <w:rPr>
                <w:rFonts w:ascii="Book Antiqua" w:hAnsi="Book Antiqua"/>
                <w:i/>
                <w:color w:val="auto"/>
              </w:rPr>
              <w:t>vs</w:t>
            </w:r>
            <w:r w:rsidRPr="00B76BF0">
              <w:rPr>
                <w:rFonts w:ascii="Book Antiqua" w:hAnsi="Book Antiqua"/>
                <w:color w:val="auto"/>
              </w:rPr>
              <w:t xml:space="preserve"> </w:t>
            </w:r>
            <w:proofErr w:type="spellStart"/>
            <w:r w:rsidRPr="00B76BF0">
              <w:rPr>
                <w:rFonts w:ascii="Book Antiqua" w:hAnsi="Book Antiqua"/>
                <w:color w:val="auto"/>
              </w:rPr>
              <w:t>Pla</w:t>
            </w:r>
            <w:proofErr w:type="spellEnd"/>
            <w:r w:rsidRPr="00B76BF0">
              <w:rPr>
                <w:rFonts w:ascii="Book Antiqua" w:hAnsi="Book Antiqua"/>
                <w:color w:val="auto"/>
              </w:rPr>
              <w:t xml:space="preserve"> OR 0.21 </w:t>
            </w:r>
            <w:r>
              <w:rPr>
                <w:rFonts w:ascii="Book Antiqua" w:hAnsi="Book Antiqua"/>
                <w:color w:val="auto"/>
              </w:rPr>
              <w:t>(</w:t>
            </w:r>
            <w:r w:rsidRPr="00B76BF0">
              <w:rPr>
                <w:rFonts w:ascii="Book Antiqua" w:hAnsi="Book Antiqua"/>
                <w:color w:val="auto"/>
              </w:rPr>
              <w:t>0.06-0.57)</w:t>
            </w:r>
          </w:p>
        </w:tc>
        <w:tc>
          <w:tcPr>
            <w:tcW w:w="2072" w:type="dxa"/>
            <w:vMerge w:val="restart"/>
            <w:shd w:val="clear" w:color="auto" w:fill="auto"/>
          </w:tcPr>
          <w:p w14:paraId="088635B4"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76BF0">
              <w:rPr>
                <w:rFonts w:ascii="Book Antiqua" w:hAnsi="Book Antiqua"/>
                <w:color w:val="auto"/>
              </w:rPr>
              <w:t xml:space="preserve">Benefit of </w:t>
            </w:r>
            <w:proofErr w:type="spellStart"/>
            <w:r w:rsidRPr="00B76BF0">
              <w:rPr>
                <w:rFonts w:ascii="Book Antiqua" w:hAnsi="Book Antiqua"/>
                <w:color w:val="auto"/>
              </w:rPr>
              <w:t>AmB</w:t>
            </w:r>
            <w:proofErr w:type="spellEnd"/>
            <w:r w:rsidRPr="00B76BF0">
              <w:rPr>
                <w:rFonts w:ascii="Book Antiqua" w:hAnsi="Book Antiqua"/>
                <w:color w:val="auto"/>
              </w:rPr>
              <w:t xml:space="preserve"> is of similar magnitude to that previously described for fluconazole. </w:t>
            </w:r>
          </w:p>
        </w:tc>
      </w:tr>
      <w:tr w:rsidR="008F6CF9" w:rsidRPr="00B76BF0" w14:paraId="1952A8D1" w14:textId="77777777" w:rsidTr="005B6DB0">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233" w:type="dxa"/>
            <w:vMerge/>
            <w:shd w:val="clear" w:color="auto" w:fill="auto"/>
          </w:tcPr>
          <w:p w14:paraId="2C69BD4A" w14:textId="77777777" w:rsidR="008F6CF9" w:rsidRPr="00CC3BF2" w:rsidRDefault="008F6CF9" w:rsidP="005B6DB0">
            <w:pPr>
              <w:adjustRightInd w:val="0"/>
              <w:snapToGrid w:val="0"/>
              <w:spacing w:line="360" w:lineRule="auto"/>
              <w:jc w:val="both"/>
              <w:rPr>
                <w:rFonts w:ascii="Book Antiqua" w:hAnsi="Book Antiqua"/>
                <w:b w:val="0"/>
              </w:rPr>
            </w:pPr>
          </w:p>
        </w:tc>
        <w:tc>
          <w:tcPr>
            <w:tcW w:w="1017" w:type="dxa"/>
            <w:vMerge/>
            <w:shd w:val="clear" w:color="auto" w:fill="auto"/>
          </w:tcPr>
          <w:p w14:paraId="6F8F89FC" w14:textId="77777777" w:rsidR="008F6CF9" w:rsidRPr="00B76BF0" w:rsidRDefault="008F6CF9"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96" w:type="dxa"/>
            <w:vMerge/>
            <w:shd w:val="clear" w:color="auto" w:fill="auto"/>
          </w:tcPr>
          <w:p w14:paraId="70AD7B09" w14:textId="77777777" w:rsidR="008F6CF9" w:rsidRPr="00B76BF0" w:rsidRDefault="008F6CF9"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56" w:type="dxa"/>
            <w:shd w:val="clear" w:color="auto" w:fill="auto"/>
          </w:tcPr>
          <w:p w14:paraId="4A55F717" w14:textId="77777777" w:rsidR="008F6CF9" w:rsidRPr="008F6CF9" w:rsidRDefault="008F6CF9" w:rsidP="008F6CF9">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eastAsia="zh-CN"/>
              </w:rPr>
            </w:pPr>
            <w:proofErr w:type="spellStart"/>
            <w:r w:rsidRPr="00B76BF0">
              <w:rPr>
                <w:rFonts w:ascii="Book Antiqua" w:hAnsi="Book Antiqua"/>
                <w:color w:val="auto"/>
                <w:sz w:val="24"/>
                <w:szCs w:val="24"/>
              </w:rPr>
              <w:t>Itra</w:t>
            </w:r>
            <w:proofErr w:type="spellEnd"/>
            <w:r w:rsidRPr="00B76BF0">
              <w:rPr>
                <w:rFonts w:ascii="Book Antiqua" w:hAnsi="Book Antiqua"/>
                <w:color w:val="auto"/>
                <w:sz w:val="24"/>
                <w:szCs w:val="24"/>
              </w:rPr>
              <w:t xml:space="preserve"> </w:t>
            </w:r>
            <w:r w:rsidRPr="008F6CF9">
              <w:rPr>
                <w:rFonts w:ascii="Book Antiqua" w:hAnsi="Book Antiqua"/>
                <w:i/>
                <w:color w:val="auto"/>
                <w:sz w:val="24"/>
                <w:szCs w:val="24"/>
              </w:rPr>
              <w:t>vs</w:t>
            </w:r>
            <w:r w:rsidRPr="00B76BF0">
              <w:rPr>
                <w:rFonts w:ascii="Book Antiqua" w:hAnsi="Book Antiqua"/>
                <w:color w:val="auto"/>
                <w:sz w:val="24"/>
                <w:szCs w:val="24"/>
              </w:rPr>
              <w:t xml:space="preserve"> </w:t>
            </w:r>
            <w:proofErr w:type="spellStart"/>
            <w:r w:rsidRPr="00B76BF0">
              <w:rPr>
                <w:rFonts w:ascii="Book Antiqua" w:hAnsi="Book Antiqua"/>
                <w:color w:val="auto"/>
                <w:sz w:val="24"/>
                <w:szCs w:val="24"/>
              </w:rPr>
              <w:t>Pla</w:t>
            </w:r>
            <w:proofErr w:type="spellEnd"/>
            <w:r w:rsidRPr="00B76BF0">
              <w:rPr>
                <w:rFonts w:ascii="Book Antiqua" w:hAnsi="Book Antiqua"/>
                <w:color w:val="auto"/>
                <w:sz w:val="24"/>
                <w:szCs w:val="24"/>
              </w:rPr>
              <w:t xml:space="preserve"> (1)</w:t>
            </w:r>
          </w:p>
        </w:tc>
        <w:tc>
          <w:tcPr>
            <w:tcW w:w="1602" w:type="dxa"/>
            <w:vMerge/>
            <w:shd w:val="clear" w:color="auto" w:fill="auto"/>
          </w:tcPr>
          <w:p w14:paraId="5EF4F9B5" w14:textId="77777777" w:rsidR="008F6CF9" w:rsidRPr="00B76BF0" w:rsidRDefault="008F6CF9"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72" w:type="dxa"/>
            <w:vMerge/>
            <w:shd w:val="clear" w:color="auto" w:fill="auto"/>
          </w:tcPr>
          <w:p w14:paraId="771C721D" w14:textId="77777777" w:rsidR="008F6CF9" w:rsidRPr="00B76BF0" w:rsidRDefault="008F6CF9"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8F6CF9" w:rsidRPr="00B76BF0" w14:paraId="233782AC" w14:textId="77777777" w:rsidTr="005B6DB0">
        <w:trPr>
          <w:trHeight w:val="646"/>
        </w:trPr>
        <w:tc>
          <w:tcPr>
            <w:cnfStyle w:val="001000000000" w:firstRow="0" w:lastRow="0" w:firstColumn="1" w:lastColumn="0" w:oddVBand="0" w:evenVBand="0" w:oddHBand="0" w:evenHBand="0" w:firstRowFirstColumn="0" w:firstRowLastColumn="0" w:lastRowFirstColumn="0" w:lastRowLastColumn="0"/>
            <w:tcW w:w="1233" w:type="dxa"/>
            <w:vMerge/>
            <w:shd w:val="clear" w:color="auto" w:fill="auto"/>
          </w:tcPr>
          <w:p w14:paraId="13230B28" w14:textId="77777777" w:rsidR="008F6CF9" w:rsidRPr="00CC3BF2" w:rsidRDefault="008F6CF9" w:rsidP="005B6DB0">
            <w:pPr>
              <w:adjustRightInd w:val="0"/>
              <w:snapToGrid w:val="0"/>
              <w:spacing w:line="360" w:lineRule="auto"/>
              <w:jc w:val="both"/>
              <w:rPr>
                <w:rFonts w:ascii="Book Antiqua" w:hAnsi="Book Antiqua"/>
                <w:b w:val="0"/>
              </w:rPr>
            </w:pPr>
          </w:p>
        </w:tc>
        <w:tc>
          <w:tcPr>
            <w:tcW w:w="1017" w:type="dxa"/>
            <w:vMerge/>
            <w:shd w:val="clear" w:color="auto" w:fill="auto"/>
          </w:tcPr>
          <w:p w14:paraId="426FBDF8"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96" w:type="dxa"/>
            <w:vMerge/>
            <w:shd w:val="clear" w:color="auto" w:fill="auto"/>
          </w:tcPr>
          <w:p w14:paraId="53D7B506"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556" w:type="dxa"/>
            <w:shd w:val="clear" w:color="auto" w:fill="auto"/>
          </w:tcPr>
          <w:p w14:paraId="15489088" w14:textId="77777777" w:rsidR="008F6CF9" w:rsidRPr="008F6CF9" w:rsidRDefault="008F6CF9" w:rsidP="008F6CF9">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proofErr w:type="spellStart"/>
            <w:r w:rsidRPr="00B76BF0">
              <w:rPr>
                <w:rFonts w:ascii="Book Antiqua" w:hAnsi="Book Antiqua"/>
                <w:color w:val="auto"/>
                <w:sz w:val="24"/>
                <w:szCs w:val="24"/>
              </w:rPr>
              <w:t>AmB</w:t>
            </w:r>
            <w:proofErr w:type="spellEnd"/>
            <w:r w:rsidRPr="00B76BF0">
              <w:rPr>
                <w:rFonts w:ascii="Book Antiqua" w:hAnsi="Book Antiqua"/>
                <w:color w:val="auto"/>
                <w:sz w:val="24"/>
                <w:szCs w:val="24"/>
              </w:rPr>
              <w:t xml:space="preserve"> </w:t>
            </w:r>
            <w:r w:rsidRPr="008F6CF9">
              <w:rPr>
                <w:rFonts w:ascii="Book Antiqua" w:hAnsi="Book Antiqua"/>
                <w:i/>
                <w:color w:val="auto"/>
                <w:sz w:val="24"/>
                <w:szCs w:val="24"/>
              </w:rPr>
              <w:t>vs</w:t>
            </w:r>
            <w:r w:rsidRPr="00B76BF0">
              <w:rPr>
                <w:rFonts w:ascii="Book Antiqua" w:hAnsi="Book Antiqua"/>
                <w:color w:val="auto"/>
                <w:sz w:val="24"/>
                <w:szCs w:val="24"/>
              </w:rPr>
              <w:t xml:space="preserve"> </w:t>
            </w:r>
            <w:proofErr w:type="spellStart"/>
            <w:r w:rsidRPr="00B76BF0">
              <w:rPr>
                <w:rFonts w:ascii="Book Antiqua" w:hAnsi="Book Antiqua"/>
                <w:color w:val="auto"/>
                <w:sz w:val="24"/>
                <w:szCs w:val="24"/>
              </w:rPr>
              <w:t>Pla</w:t>
            </w:r>
            <w:proofErr w:type="spellEnd"/>
            <w:r w:rsidRPr="00B76BF0">
              <w:rPr>
                <w:rFonts w:ascii="Book Antiqua" w:hAnsi="Book Antiqua"/>
                <w:color w:val="auto"/>
                <w:sz w:val="24"/>
                <w:szCs w:val="24"/>
              </w:rPr>
              <w:t xml:space="preserve"> (1)</w:t>
            </w:r>
          </w:p>
        </w:tc>
        <w:tc>
          <w:tcPr>
            <w:tcW w:w="1602" w:type="dxa"/>
            <w:vMerge/>
            <w:shd w:val="clear" w:color="auto" w:fill="auto"/>
          </w:tcPr>
          <w:p w14:paraId="1BDD73B8"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072" w:type="dxa"/>
            <w:vMerge/>
            <w:shd w:val="clear" w:color="auto" w:fill="auto"/>
          </w:tcPr>
          <w:p w14:paraId="19AD2A2B"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8F6CF9" w:rsidRPr="00B76BF0" w14:paraId="4A5AACE6" w14:textId="77777777" w:rsidTr="005B6DB0">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233" w:type="dxa"/>
            <w:vMerge/>
            <w:shd w:val="clear" w:color="auto" w:fill="auto"/>
          </w:tcPr>
          <w:p w14:paraId="239CCC2A" w14:textId="77777777" w:rsidR="008F6CF9" w:rsidRPr="00CC3BF2" w:rsidRDefault="008F6CF9" w:rsidP="005B6DB0">
            <w:pPr>
              <w:adjustRightInd w:val="0"/>
              <w:snapToGrid w:val="0"/>
              <w:spacing w:line="360" w:lineRule="auto"/>
              <w:jc w:val="both"/>
              <w:rPr>
                <w:rFonts w:ascii="Book Antiqua" w:hAnsi="Book Antiqua"/>
                <w:b w:val="0"/>
              </w:rPr>
            </w:pPr>
          </w:p>
        </w:tc>
        <w:tc>
          <w:tcPr>
            <w:tcW w:w="1017" w:type="dxa"/>
            <w:vMerge/>
            <w:shd w:val="clear" w:color="auto" w:fill="auto"/>
          </w:tcPr>
          <w:p w14:paraId="51512C44" w14:textId="77777777" w:rsidR="008F6CF9" w:rsidRPr="00B76BF0" w:rsidRDefault="008F6CF9"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96" w:type="dxa"/>
            <w:vMerge/>
            <w:shd w:val="clear" w:color="auto" w:fill="auto"/>
          </w:tcPr>
          <w:p w14:paraId="321C11B5" w14:textId="77777777" w:rsidR="008F6CF9" w:rsidRPr="00B76BF0" w:rsidRDefault="008F6CF9"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56" w:type="dxa"/>
            <w:shd w:val="clear" w:color="auto" w:fill="auto"/>
          </w:tcPr>
          <w:p w14:paraId="79E020E5" w14:textId="77777777" w:rsidR="008F6CF9" w:rsidRPr="00B76BF0" w:rsidRDefault="008F6CF9" w:rsidP="008F6CF9">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76BF0">
              <w:rPr>
                <w:rFonts w:ascii="Book Antiqua" w:hAnsi="Book Antiqua"/>
                <w:color w:val="auto"/>
                <w:sz w:val="24"/>
                <w:szCs w:val="24"/>
              </w:rPr>
              <w:t xml:space="preserve">3 arm study with </w:t>
            </w:r>
            <w:proofErr w:type="spellStart"/>
            <w:r w:rsidRPr="00B76BF0">
              <w:rPr>
                <w:rFonts w:ascii="Book Antiqua" w:hAnsi="Book Antiqua"/>
                <w:color w:val="auto"/>
                <w:sz w:val="24"/>
                <w:szCs w:val="24"/>
              </w:rPr>
              <w:t>Pla</w:t>
            </w:r>
            <w:proofErr w:type="spellEnd"/>
            <w:r w:rsidRPr="00B76BF0">
              <w:rPr>
                <w:rFonts w:ascii="Book Antiqua" w:hAnsi="Book Antiqua"/>
                <w:color w:val="auto"/>
                <w:sz w:val="24"/>
                <w:szCs w:val="24"/>
              </w:rPr>
              <w:t>/</w:t>
            </w:r>
            <w:proofErr w:type="spellStart"/>
            <w:r w:rsidRPr="00B76BF0">
              <w:rPr>
                <w:rFonts w:ascii="Book Antiqua" w:hAnsi="Book Antiqua"/>
                <w:color w:val="auto"/>
                <w:sz w:val="24"/>
                <w:szCs w:val="24"/>
              </w:rPr>
              <w:t>AmB</w:t>
            </w:r>
            <w:proofErr w:type="spellEnd"/>
            <w:r w:rsidRPr="00B76BF0">
              <w:rPr>
                <w:rFonts w:ascii="Book Antiqua" w:hAnsi="Book Antiqua"/>
                <w:color w:val="auto"/>
                <w:sz w:val="24"/>
                <w:szCs w:val="24"/>
              </w:rPr>
              <w:t>/Flu (1)</w:t>
            </w:r>
          </w:p>
        </w:tc>
        <w:tc>
          <w:tcPr>
            <w:tcW w:w="1602" w:type="dxa"/>
            <w:vMerge/>
            <w:shd w:val="clear" w:color="auto" w:fill="auto"/>
          </w:tcPr>
          <w:p w14:paraId="265AF0B9" w14:textId="77777777" w:rsidR="008F6CF9" w:rsidRPr="00B76BF0" w:rsidRDefault="008F6CF9"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72" w:type="dxa"/>
            <w:vMerge/>
            <w:shd w:val="clear" w:color="auto" w:fill="auto"/>
          </w:tcPr>
          <w:p w14:paraId="09D1A2AE" w14:textId="77777777" w:rsidR="008F6CF9" w:rsidRPr="00B76BF0" w:rsidRDefault="008F6CF9"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8F6CF9" w:rsidRPr="00B76BF0" w14:paraId="3DF3A62E" w14:textId="77777777" w:rsidTr="005B6DB0">
        <w:trPr>
          <w:trHeight w:val="646"/>
        </w:trPr>
        <w:tc>
          <w:tcPr>
            <w:cnfStyle w:val="001000000000" w:firstRow="0" w:lastRow="0" w:firstColumn="1" w:lastColumn="0" w:oddVBand="0" w:evenVBand="0" w:oddHBand="0" w:evenHBand="0" w:firstRowFirstColumn="0" w:firstRowLastColumn="0" w:lastRowFirstColumn="0" w:lastRowLastColumn="0"/>
            <w:tcW w:w="1233" w:type="dxa"/>
            <w:vMerge/>
            <w:shd w:val="clear" w:color="auto" w:fill="auto"/>
          </w:tcPr>
          <w:p w14:paraId="13A7DC88" w14:textId="77777777" w:rsidR="008F6CF9" w:rsidRPr="00CC3BF2" w:rsidRDefault="008F6CF9" w:rsidP="005B6DB0">
            <w:pPr>
              <w:adjustRightInd w:val="0"/>
              <w:snapToGrid w:val="0"/>
              <w:spacing w:line="360" w:lineRule="auto"/>
              <w:jc w:val="both"/>
              <w:rPr>
                <w:rFonts w:ascii="Book Antiqua" w:hAnsi="Book Antiqua"/>
                <w:b w:val="0"/>
              </w:rPr>
            </w:pPr>
          </w:p>
        </w:tc>
        <w:tc>
          <w:tcPr>
            <w:tcW w:w="1017" w:type="dxa"/>
            <w:vMerge/>
            <w:shd w:val="clear" w:color="auto" w:fill="auto"/>
          </w:tcPr>
          <w:p w14:paraId="29C4133E"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96" w:type="dxa"/>
            <w:vMerge/>
            <w:shd w:val="clear" w:color="auto" w:fill="auto"/>
          </w:tcPr>
          <w:p w14:paraId="6222F016"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556" w:type="dxa"/>
            <w:shd w:val="clear" w:color="auto" w:fill="auto"/>
          </w:tcPr>
          <w:p w14:paraId="71616F87" w14:textId="77777777" w:rsidR="008F6CF9" w:rsidRPr="008F6CF9" w:rsidRDefault="008F6CF9" w:rsidP="008F6CF9">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r w:rsidRPr="00B76BF0">
              <w:rPr>
                <w:rFonts w:ascii="Book Antiqua" w:hAnsi="Book Antiqua"/>
                <w:color w:val="auto"/>
                <w:sz w:val="24"/>
                <w:szCs w:val="24"/>
              </w:rPr>
              <w:t xml:space="preserve">Flu </w:t>
            </w:r>
            <w:r w:rsidRPr="008F6CF9">
              <w:rPr>
                <w:rFonts w:ascii="Book Antiqua" w:hAnsi="Book Antiqua"/>
                <w:i/>
                <w:color w:val="auto"/>
                <w:sz w:val="24"/>
                <w:szCs w:val="24"/>
              </w:rPr>
              <w:t>vs</w:t>
            </w:r>
            <w:r w:rsidRPr="00B76BF0">
              <w:rPr>
                <w:rFonts w:ascii="Book Antiqua" w:hAnsi="Book Antiqua"/>
                <w:color w:val="auto"/>
                <w:sz w:val="24"/>
                <w:szCs w:val="24"/>
              </w:rPr>
              <w:t xml:space="preserve"> </w:t>
            </w:r>
            <w:proofErr w:type="spellStart"/>
            <w:r w:rsidRPr="00B76BF0">
              <w:rPr>
                <w:rFonts w:ascii="Book Antiqua" w:hAnsi="Book Antiqua"/>
                <w:color w:val="auto"/>
                <w:sz w:val="24"/>
                <w:szCs w:val="24"/>
              </w:rPr>
              <w:t>AmB</w:t>
            </w:r>
            <w:proofErr w:type="spellEnd"/>
            <w:r w:rsidRPr="00B76BF0">
              <w:rPr>
                <w:rFonts w:ascii="Book Antiqua" w:hAnsi="Book Antiqua"/>
                <w:color w:val="auto"/>
                <w:sz w:val="24"/>
                <w:szCs w:val="24"/>
              </w:rPr>
              <w:t xml:space="preserve"> (3)</w:t>
            </w:r>
          </w:p>
        </w:tc>
        <w:tc>
          <w:tcPr>
            <w:tcW w:w="1602" w:type="dxa"/>
            <w:vMerge/>
            <w:shd w:val="clear" w:color="auto" w:fill="auto"/>
          </w:tcPr>
          <w:p w14:paraId="420091B1"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072" w:type="dxa"/>
            <w:vMerge/>
            <w:shd w:val="clear" w:color="auto" w:fill="auto"/>
          </w:tcPr>
          <w:p w14:paraId="2AE212B0"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8F6CF9" w:rsidRPr="00B76BF0" w14:paraId="19A9D51B" w14:textId="77777777" w:rsidTr="005B6DB0">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233" w:type="dxa"/>
            <w:vMerge/>
            <w:shd w:val="clear" w:color="auto" w:fill="auto"/>
          </w:tcPr>
          <w:p w14:paraId="473B0E0C" w14:textId="77777777" w:rsidR="008F6CF9" w:rsidRPr="00CC3BF2" w:rsidRDefault="008F6CF9" w:rsidP="005B6DB0">
            <w:pPr>
              <w:adjustRightInd w:val="0"/>
              <w:snapToGrid w:val="0"/>
              <w:spacing w:line="360" w:lineRule="auto"/>
              <w:jc w:val="both"/>
              <w:rPr>
                <w:rFonts w:ascii="Book Antiqua" w:hAnsi="Book Antiqua"/>
                <w:b w:val="0"/>
              </w:rPr>
            </w:pPr>
          </w:p>
        </w:tc>
        <w:tc>
          <w:tcPr>
            <w:tcW w:w="1017" w:type="dxa"/>
            <w:vMerge/>
            <w:shd w:val="clear" w:color="auto" w:fill="auto"/>
          </w:tcPr>
          <w:p w14:paraId="3F96CC4F" w14:textId="77777777" w:rsidR="008F6CF9" w:rsidRPr="00B76BF0" w:rsidRDefault="008F6CF9"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96" w:type="dxa"/>
            <w:vMerge/>
            <w:shd w:val="clear" w:color="auto" w:fill="auto"/>
          </w:tcPr>
          <w:p w14:paraId="1728C666" w14:textId="77777777" w:rsidR="008F6CF9" w:rsidRPr="00B76BF0" w:rsidRDefault="008F6CF9"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56" w:type="dxa"/>
            <w:shd w:val="clear" w:color="auto" w:fill="auto"/>
          </w:tcPr>
          <w:p w14:paraId="124FE66A" w14:textId="77777777" w:rsidR="008F6CF9" w:rsidRPr="008F6CF9" w:rsidRDefault="008F6CF9" w:rsidP="008F6CF9">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eastAsia="zh-CN"/>
              </w:rPr>
            </w:pPr>
            <w:r w:rsidRPr="00B76BF0">
              <w:rPr>
                <w:rFonts w:ascii="Book Antiqua" w:hAnsi="Book Antiqua"/>
                <w:color w:val="auto"/>
                <w:sz w:val="24"/>
                <w:szCs w:val="24"/>
              </w:rPr>
              <w:t>Liposomal</w:t>
            </w:r>
            <w:r>
              <w:rPr>
                <w:rFonts w:ascii="Book Antiqua" w:hAnsi="Book Antiqua" w:hint="eastAsia"/>
                <w:color w:val="auto"/>
                <w:sz w:val="24"/>
                <w:szCs w:val="24"/>
                <w:lang w:eastAsia="zh-CN"/>
              </w:rPr>
              <w:t xml:space="preserve"> </w:t>
            </w:r>
            <w:r w:rsidRPr="00B76BF0">
              <w:rPr>
                <w:rFonts w:ascii="Book Antiqua" w:hAnsi="Book Antiqua"/>
                <w:color w:val="auto"/>
                <w:sz w:val="24"/>
                <w:szCs w:val="24"/>
              </w:rPr>
              <w:t>+</w:t>
            </w:r>
            <w:r>
              <w:rPr>
                <w:rFonts w:ascii="Book Antiqua" w:hAnsi="Book Antiqua" w:hint="eastAsia"/>
                <w:color w:val="auto"/>
                <w:sz w:val="24"/>
                <w:szCs w:val="24"/>
                <w:lang w:eastAsia="zh-CN"/>
              </w:rPr>
              <w:t xml:space="preserve"> </w:t>
            </w:r>
            <w:r w:rsidRPr="00B76BF0">
              <w:rPr>
                <w:rFonts w:ascii="Book Antiqua" w:hAnsi="Book Antiqua"/>
                <w:color w:val="auto"/>
                <w:sz w:val="24"/>
                <w:szCs w:val="24"/>
              </w:rPr>
              <w:t xml:space="preserve">Flu </w:t>
            </w:r>
            <w:r w:rsidRPr="008F6CF9">
              <w:rPr>
                <w:rFonts w:ascii="Book Antiqua" w:hAnsi="Book Antiqua"/>
                <w:i/>
                <w:color w:val="auto"/>
                <w:sz w:val="24"/>
                <w:szCs w:val="24"/>
              </w:rPr>
              <w:t>vs</w:t>
            </w:r>
            <w:r w:rsidRPr="00B76BF0">
              <w:rPr>
                <w:rFonts w:ascii="Book Antiqua" w:hAnsi="Book Antiqua"/>
                <w:color w:val="auto"/>
                <w:sz w:val="24"/>
                <w:szCs w:val="24"/>
              </w:rPr>
              <w:t xml:space="preserve"> standard </w:t>
            </w:r>
            <w:proofErr w:type="spellStart"/>
            <w:r w:rsidRPr="00B76BF0">
              <w:rPr>
                <w:rFonts w:ascii="Book Antiqua" w:hAnsi="Book Antiqua"/>
                <w:color w:val="auto"/>
                <w:sz w:val="24"/>
                <w:szCs w:val="24"/>
              </w:rPr>
              <w:t>AmB</w:t>
            </w:r>
            <w:proofErr w:type="spellEnd"/>
            <w:r w:rsidRPr="00B76BF0">
              <w:rPr>
                <w:rFonts w:ascii="Book Antiqua" w:hAnsi="Book Antiqua"/>
                <w:color w:val="auto"/>
                <w:sz w:val="24"/>
                <w:szCs w:val="24"/>
              </w:rPr>
              <w:t xml:space="preserve"> + Flu</w:t>
            </w:r>
          </w:p>
        </w:tc>
        <w:tc>
          <w:tcPr>
            <w:tcW w:w="1602" w:type="dxa"/>
            <w:vMerge/>
            <w:shd w:val="clear" w:color="auto" w:fill="auto"/>
          </w:tcPr>
          <w:p w14:paraId="1E471C32" w14:textId="77777777" w:rsidR="008F6CF9" w:rsidRPr="00B76BF0" w:rsidRDefault="008F6CF9"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72" w:type="dxa"/>
            <w:vMerge/>
            <w:shd w:val="clear" w:color="auto" w:fill="auto"/>
          </w:tcPr>
          <w:p w14:paraId="291159AC" w14:textId="77777777" w:rsidR="008F6CF9" w:rsidRPr="00B76BF0" w:rsidRDefault="008F6CF9"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8F6CF9" w:rsidRPr="00B76BF0" w14:paraId="47C17548" w14:textId="77777777" w:rsidTr="005B6DB0">
        <w:trPr>
          <w:trHeight w:val="646"/>
        </w:trPr>
        <w:tc>
          <w:tcPr>
            <w:cnfStyle w:val="001000000000" w:firstRow="0" w:lastRow="0" w:firstColumn="1" w:lastColumn="0" w:oddVBand="0" w:evenVBand="0" w:oddHBand="0" w:evenHBand="0" w:firstRowFirstColumn="0" w:firstRowLastColumn="0" w:lastRowFirstColumn="0" w:lastRowLastColumn="0"/>
            <w:tcW w:w="1233" w:type="dxa"/>
            <w:vMerge/>
            <w:shd w:val="clear" w:color="auto" w:fill="auto"/>
          </w:tcPr>
          <w:p w14:paraId="23613A70" w14:textId="77777777" w:rsidR="008F6CF9" w:rsidRPr="00CC3BF2" w:rsidRDefault="008F6CF9" w:rsidP="005B6DB0">
            <w:pPr>
              <w:adjustRightInd w:val="0"/>
              <w:snapToGrid w:val="0"/>
              <w:spacing w:line="360" w:lineRule="auto"/>
              <w:jc w:val="both"/>
              <w:rPr>
                <w:rFonts w:ascii="Book Antiqua" w:hAnsi="Book Antiqua"/>
                <w:b w:val="0"/>
              </w:rPr>
            </w:pPr>
          </w:p>
        </w:tc>
        <w:tc>
          <w:tcPr>
            <w:tcW w:w="1017" w:type="dxa"/>
            <w:vMerge/>
            <w:shd w:val="clear" w:color="auto" w:fill="auto"/>
          </w:tcPr>
          <w:p w14:paraId="640B950E"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96" w:type="dxa"/>
            <w:vMerge/>
            <w:shd w:val="clear" w:color="auto" w:fill="auto"/>
          </w:tcPr>
          <w:p w14:paraId="2B622709"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556" w:type="dxa"/>
            <w:shd w:val="clear" w:color="auto" w:fill="auto"/>
          </w:tcPr>
          <w:p w14:paraId="6F803BCA" w14:textId="77777777" w:rsidR="008F6CF9" w:rsidRPr="008F6CF9" w:rsidRDefault="008F6CF9" w:rsidP="008F6CF9">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eastAsia="zh-CN"/>
              </w:rPr>
            </w:pPr>
            <w:proofErr w:type="spellStart"/>
            <w:r w:rsidRPr="00B76BF0">
              <w:rPr>
                <w:rFonts w:ascii="Book Antiqua" w:hAnsi="Book Antiqua"/>
                <w:color w:val="auto"/>
                <w:sz w:val="24"/>
                <w:szCs w:val="24"/>
              </w:rPr>
              <w:t>Itra</w:t>
            </w:r>
            <w:proofErr w:type="spellEnd"/>
            <w:r w:rsidRPr="00B76BF0">
              <w:rPr>
                <w:rFonts w:ascii="Book Antiqua" w:hAnsi="Book Antiqua"/>
                <w:color w:val="auto"/>
                <w:sz w:val="24"/>
                <w:szCs w:val="24"/>
              </w:rPr>
              <w:t xml:space="preserve"> </w:t>
            </w:r>
            <w:r w:rsidRPr="008F6CF9">
              <w:rPr>
                <w:rFonts w:ascii="Book Antiqua" w:hAnsi="Book Antiqua"/>
                <w:i/>
                <w:color w:val="auto"/>
                <w:sz w:val="24"/>
                <w:szCs w:val="24"/>
              </w:rPr>
              <w:t>vs</w:t>
            </w:r>
            <w:r w:rsidRPr="00B76BF0">
              <w:rPr>
                <w:rFonts w:ascii="Book Antiqua" w:hAnsi="Book Antiqua"/>
                <w:color w:val="auto"/>
                <w:sz w:val="24"/>
                <w:szCs w:val="24"/>
              </w:rPr>
              <w:t xml:space="preserve"> Flu (2)</w:t>
            </w:r>
          </w:p>
        </w:tc>
        <w:tc>
          <w:tcPr>
            <w:tcW w:w="1602" w:type="dxa"/>
            <w:vMerge/>
            <w:shd w:val="clear" w:color="auto" w:fill="auto"/>
          </w:tcPr>
          <w:p w14:paraId="2582A514"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072" w:type="dxa"/>
            <w:vMerge/>
            <w:shd w:val="clear" w:color="auto" w:fill="auto"/>
          </w:tcPr>
          <w:p w14:paraId="2003AAF0"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8F6CF9" w:rsidRPr="00B76BF0" w14:paraId="34613B82" w14:textId="77777777" w:rsidTr="005B6DB0">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233" w:type="dxa"/>
            <w:vMerge/>
            <w:shd w:val="clear" w:color="auto" w:fill="auto"/>
          </w:tcPr>
          <w:p w14:paraId="63BD188E" w14:textId="77777777" w:rsidR="008F6CF9" w:rsidRPr="00CC3BF2" w:rsidRDefault="008F6CF9" w:rsidP="005B6DB0">
            <w:pPr>
              <w:adjustRightInd w:val="0"/>
              <w:snapToGrid w:val="0"/>
              <w:spacing w:line="360" w:lineRule="auto"/>
              <w:jc w:val="both"/>
              <w:rPr>
                <w:rFonts w:ascii="Book Antiqua" w:hAnsi="Book Antiqua"/>
                <w:b w:val="0"/>
              </w:rPr>
            </w:pPr>
          </w:p>
        </w:tc>
        <w:tc>
          <w:tcPr>
            <w:tcW w:w="1017" w:type="dxa"/>
            <w:vMerge/>
            <w:shd w:val="clear" w:color="auto" w:fill="auto"/>
          </w:tcPr>
          <w:p w14:paraId="6863F1C6" w14:textId="77777777" w:rsidR="008F6CF9" w:rsidRPr="00B76BF0" w:rsidRDefault="008F6CF9"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96" w:type="dxa"/>
            <w:vMerge/>
            <w:shd w:val="clear" w:color="auto" w:fill="auto"/>
          </w:tcPr>
          <w:p w14:paraId="5D3F323D" w14:textId="77777777" w:rsidR="008F6CF9" w:rsidRPr="00B76BF0" w:rsidRDefault="008F6CF9"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56" w:type="dxa"/>
            <w:shd w:val="clear" w:color="auto" w:fill="auto"/>
          </w:tcPr>
          <w:p w14:paraId="5C772AEC" w14:textId="77777777" w:rsidR="008F6CF9" w:rsidRPr="008F6CF9" w:rsidRDefault="008F6CF9" w:rsidP="008F6CF9">
            <w:pPr>
              <w:pStyle w:val="a7"/>
              <w:adjustRightInd w:val="0"/>
              <w:snapToGrid w:val="0"/>
              <w:spacing w:after="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eastAsia="zh-CN"/>
              </w:rPr>
            </w:pPr>
            <w:r w:rsidRPr="00B76BF0">
              <w:rPr>
                <w:rFonts w:ascii="Book Antiqua" w:hAnsi="Book Antiqua"/>
                <w:color w:val="auto"/>
                <w:sz w:val="24"/>
                <w:szCs w:val="24"/>
              </w:rPr>
              <w:t xml:space="preserve">Micafungin </w:t>
            </w:r>
            <w:r w:rsidRPr="008F6CF9">
              <w:rPr>
                <w:rFonts w:ascii="Book Antiqua" w:hAnsi="Book Antiqua"/>
                <w:i/>
                <w:color w:val="auto"/>
                <w:sz w:val="24"/>
                <w:szCs w:val="24"/>
              </w:rPr>
              <w:t>vs</w:t>
            </w:r>
            <w:r w:rsidRPr="00B76BF0">
              <w:rPr>
                <w:rFonts w:ascii="Book Antiqua" w:hAnsi="Book Antiqua"/>
                <w:color w:val="auto"/>
                <w:sz w:val="24"/>
                <w:szCs w:val="24"/>
              </w:rPr>
              <w:t xml:space="preserve"> standard care (1)</w:t>
            </w:r>
          </w:p>
        </w:tc>
        <w:tc>
          <w:tcPr>
            <w:tcW w:w="1602" w:type="dxa"/>
            <w:vMerge/>
            <w:shd w:val="clear" w:color="auto" w:fill="auto"/>
          </w:tcPr>
          <w:p w14:paraId="62B674A0" w14:textId="77777777" w:rsidR="008F6CF9" w:rsidRPr="00B76BF0" w:rsidRDefault="008F6CF9"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72" w:type="dxa"/>
            <w:vMerge/>
            <w:shd w:val="clear" w:color="auto" w:fill="auto"/>
          </w:tcPr>
          <w:p w14:paraId="0CA5169D" w14:textId="77777777" w:rsidR="008F6CF9" w:rsidRPr="00B76BF0" w:rsidRDefault="008F6CF9" w:rsidP="005B6DB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8F6CF9" w:rsidRPr="00B76BF0" w14:paraId="1D4D4214" w14:textId="77777777" w:rsidTr="005B6DB0">
        <w:trPr>
          <w:trHeight w:val="646"/>
        </w:trPr>
        <w:tc>
          <w:tcPr>
            <w:cnfStyle w:val="001000000000" w:firstRow="0" w:lastRow="0" w:firstColumn="1" w:lastColumn="0" w:oddVBand="0" w:evenVBand="0" w:oddHBand="0" w:evenHBand="0" w:firstRowFirstColumn="0" w:firstRowLastColumn="0" w:lastRowFirstColumn="0" w:lastRowLastColumn="0"/>
            <w:tcW w:w="1233" w:type="dxa"/>
            <w:vMerge/>
            <w:shd w:val="clear" w:color="auto" w:fill="auto"/>
          </w:tcPr>
          <w:p w14:paraId="1134C618" w14:textId="77777777" w:rsidR="008F6CF9" w:rsidRPr="00CC3BF2" w:rsidRDefault="008F6CF9" w:rsidP="005B6DB0">
            <w:pPr>
              <w:adjustRightInd w:val="0"/>
              <w:snapToGrid w:val="0"/>
              <w:spacing w:line="360" w:lineRule="auto"/>
              <w:jc w:val="both"/>
              <w:rPr>
                <w:rFonts w:ascii="Book Antiqua" w:hAnsi="Book Antiqua"/>
                <w:b w:val="0"/>
              </w:rPr>
            </w:pPr>
          </w:p>
        </w:tc>
        <w:tc>
          <w:tcPr>
            <w:tcW w:w="1017" w:type="dxa"/>
            <w:vMerge/>
            <w:shd w:val="clear" w:color="auto" w:fill="auto"/>
          </w:tcPr>
          <w:p w14:paraId="30A02E5B"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096" w:type="dxa"/>
            <w:vMerge/>
            <w:shd w:val="clear" w:color="auto" w:fill="auto"/>
          </w:tcPr>
          <w:p w14:paraId="0C1F3646"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556" w:type="dxa"/>
            <w:shd w:val="clear" w:color="auto" w:fill="auto"/>
          </w:tcPr>
          <w:p w14:paraId="2471CD69" w14:textId="77777777" w:rsidR="008F6CF9" w:rsidRPr="00B76BF0" w:rsidRDefault="008F6CF9" w:rsidP="008F6CF9">
            <w:pPr>
              <w:pStyle w:val="a7"/>
              <w:adjustRightInd w:val="0"/>
              <w:snapToGrid w:val="0"/>
              <w:spacing w:after="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sidRPr="00B76BF0">
              <w:rPr>
                <w:rFonts w:ascii="Book Antiqua" w:hAnsi="Book Antiqua"/>
                <w:color w:val="auto"/>
                <w:sz w:val="24"/>
                <w:szCs w:val="24"/>
              </w:rPr>
              <w:t>Clo</w:t>
            </w:r>
            <w:proofErr w:type="spellEnd"/>
            <w:r w:rsidRPr="00B76BF0">
              <w:rPr>
                <w:rFonts w:ascii="Book Antiqua" w:hAnsi="Book Antiqua"/>
                <w:color w:val="auto"/>
                <w:sz w:val="24"/>
                <w:szCs w:val="24"/>
              </w:rPr>
              <w:t xml:space="preserve"> </w:t>
            </w:r>
            <w:r w:rsidRPr="008F6CF9">
              <w:rPr>
                <w:rFonts w:ascii="Book Antiqua" w:hAnsi="Book Antiqua"/>
                <w:i/>
                <w:color w:val="auto"/>
                <w:sz w:val="24"/>
                <w:szCs w:val="24"/>
              </w:rPr>
              <w:t>vs</w:t>
            </w:r>
            <w:r w:rsidRPr="00B76BF0">
              <w:rPr>
                <w:rFonts w:ascii="Book Antiqua" w:hAnsi="Book Antiqua"/>
                <w:color w:val="auto"/>
                <w:sz w:val="24"/>
                <w:szCs w:val="24"/>
              </w:rPr>
              <w:t xml:space="preserve"> </w:t>
            </w:r>
            <w:proofErr w:type="spellStart"/>
            <w:r w:rsidRPr="00B76BF0">
              <w:rPr>
                <w:rFonts w:ascii="Book Antiqua" w:hAnsi="Book Antiqua"/>
                <w:color w:val="auto"/>
                <w:sz w:val="24"/>
                <w:szCs w:val="24"/>
              </w:rPr>
              <w:t>Nys</w:t>
            </w:r>
            <w:proofErr w:type="spellEnd"/>
            <w:r w:rsidRPr="00B76BF0">
              <w:rPr>
                <w:rFonts w:ascii="Book Antiqua" w:hAnsi="Book Antiqua"/>
                <w:color w:val="auto"/>
                <w:sz w:val="24"/>
                <w:szCs w:val="24"/>
              </w:rPr>
              <w:t xml:space="preserve"> (1)</w:t>
            </w:r>
          </w:p>
        </w:tc>
        <w:tc>
          <w:tcPr>
            <w:tcW w:w="1602" w:type="dxa"/>
            <w:vMerge/>
            <w:shd w:val="clear" w:color="auto" w:fill="auto"/>
          </w:tcPr>
          <w:p w14:paraId="3CE1EE8A"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072" w:type="dxa"/>
            <w:vMerge/>
            <w:shd w:val="clear" w:color="auto" w:fill="auto"/>
          </w:tcPr>
          <w:p w14:paraId="42890338" w14:textId="77777777" w:rsidR="008F6CF9" w:rsidRPr="00B76BF0" w:rsidRDefault="008F6CF9" w:rsidP="005B6DB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37ECBEBA" w14:textId="77777777" w:rsidR="00A26562" w:rsidRDefault="00961D8D" w:rsidP="00961D8D">
      <w:pPr>
        <w:adjustRightInd w:val="0"/>
        <w:snapToGrid w:val="0"/>
        <w:spacing w:line="360" w:lineRule="auto"/>
        <w:jc w:val="both"/>
        <w:rPr>
          <w:rFonts w:ascii="Book Antiqua" w:hAnsi="Book Antiqua"/>
        </w:rPr>
      </w:pPr>
      <w:proofErr w:type="spellStart"/>
      <w:r>
        <w:rPr>
          <w:rFonts w:ascii="Book Antiqua" w:hAnsi="Book Antiqua"/>
        </w:rPr>
        <w:t>AmB</w:t>
      </w:r>
      <w:proofErr w:type="spellEnd"/>
      <w:r>
        <w:rPr>
          <w:rFonts w:ascii="Book Antiqua" w:hAnsi="Book Antiqua"/>
        </w:rPr>
        <w:t xml:space="preserve">: </w:t>
      </w:r>
      <w:r>
        <w:rPr>
          <w:rFonts w:ascii="Book Antiqua" w:hAnsi="Book Antiqua" w:hint="eastAsia"/>
          <w:lang w:eastAsia="zh-CN"/>
        </w:rPr>
        <w:t>A</w:t>
      </w:r>
      <w:r w:rsidRPr="004E523D">
        <w:rPr>
          <w:rFonts w:ascii="Book Antiqua" w:hAnsi="Book Antiqua"/>
        </w:rPr>
        <w:t>mph</w:t>
      </w:r>
      <w:r>
        <w:rPr>
          <w:rFonts w:ascii="Book Antiqua" w:hAnsi="Book Antiqua"/>
        </w:rPr>
        <w:t xml:space="preserve">otericin-B; </w:t>
      </w:r>
      <w:proofErr w:type="spellStart"/>
      <w:r>
        <w:rPr>
          <w:rFonts w:ascii="Book Antiqua" w:hAnsi="Book Antiqua"/>
        </w:rPr>
        <w:t>Pla</w:t>
      </w:r>
      <w:proofErr w:type="spellEnd"/>
      <w:r>
        <w:rPr>
          <w:rFonts w:ascii="Book Antiqua" w:hAnsi="Book Antiqua"/>
        </w:rPr>
        <w:t xml:space="preserve">: Placebo; Flu: </w:t>
      </w:r>
      <w:r>
        <w:rPr>
          <w:rFonts w:ascii="Book Antiqua" w:hAnsi="Book Antiqua" w:hint="eastAsia"/>
          <w:lang w:eastAsia="zh-CN"/>
        </w:rPr>
        <w:t>F</w:t>
      </w:r>
      <w:r>
        <w:rPr>
          <w:rFonts w:ascii="Book Antiqua" w:hAnsi="Book Antiqua"/>
        </w:rPr>
        <w:t xml:space="preserve">luconazole; AF: </w:t>
      </w:r>
      <w:r>
        <w:rPr>
          <w:rFonts w:ascii="Book Antiqua" w:hAnsi="Book Antiqua" w:hint="eastAsia"/>
          <w:lang w:eastAsia="zh-CN"/>
        </w:rPr>
        <w:t>A</w:t>
      </w:r>
      <w:r>
        <w:rPr>
          <w:rFonts w:ascii="Book Antiqua" w:hAnsi="Book Antiqua"/>
        </w:rPr>
        <w:t xml:space="preserve">ntifungal; </w:t>
      </w:r>
      <w:proofErr w:type="spellStart"/>
      <w:r>
        <w:rPr>
          <w:rFonts w:ascii="Book Antiqua" w:hAnsi="Book Antiqua"/>
        </w:rPr>
        <w:t>Itra</w:t>
      </w:r>
      <w:proofErr w:type="spellEnd"/>
      <w:r>
        <w:rPr>
          <w:rFonts w:ascii="Book Antiqua" w:hAnsi="Book Antiqua"/>
        </w:rPr>
        <w:t xml:space="preserve">: </w:t>
      </w:r>
      <w:r>
        <w:rPr>
          <w:rFonts w:ascii="Book Antiqua" w:hAnsi="Book Antiqua" w:hint="eastAsia"/>
          <w:lang w:eastAsia="zh-CN"/>
        </w:rPr>
        <w:t>I</w:t>
      </w:r>
      <w:r>
        <w:rPr>
          <w:rFonts w:ascii="Book Antiqua" w:hAnsi="Book Antiqua"/>
        </w:rPr>
        <w:t xml:space="preserve">traconazole; </w:t>
      </w:r>
      <w:proofErr w:type="spellStart"/>
      <w:r>
        <w:rPr>
          <w:rFonts w:ascii="Book Antiqua" w:hAnsi="Book Antiqua" w:hint="eastAsia"/>
          <w:lang w:eastAsia="zh-CN"/>
        </w:rPr>
        <w:t>N</w:t>
      </w:r>
      <w:r>
        <w:rPr>
          <w:rFonts w:ascii="Book Antiqua" w:hAnsi="Book Antiqua"/>
        </w:rPr>
        <w:t>onabs</w:t>
      </w:r>
      <w:proofErr w:type="spellEnd"/>
      <w:r>
        <w:rPr>
          <w:rFonts w:ascii="Book Antiqua" w:hAnsi="Book Antiqua"/>
        </w:rPr>
        <w:t xml:space="preserve"> AF: </w:t>
      </w:r>
      <w:r>
        <w:rPr>
          <w:rFonts w:ascii="Book Antiqua" w:hAnsi="Book Antiqua" w:hint="eastAsia"/>
          <w:lang w:eastAsia="zh-CN"/>
        </w:rPr>
        <w:t>N</w:t>
      </w:r>
      <w:r>
        <w:rPr>
          <w:rFonts w:ascii="Book Antiqua" w:hAnsi="Book Antiqua"/>
        </w:rPr>
        <w:t xml:space="preserve">onabsorbable antifungal; </w:t>
      </w:r>
      <w:proofErr w:type="spellStart"/>
      <w:r>
        <w:rPr>
          <w:rFonts w:ascii="Book Antiqua" w:hAnsi="Book Antiqua"/>
        </w:rPr>
        <w:t>Nys</w:t>
      </w:r>
      <w:proofErr w:type="spellEnd"/>
      <w:r>
        <w:rPr>
          <w:rFonts w:ascii="Book Antiqua" w:hAnsi="Book Antiqua"/>
        </w:rPr>
        <w:t xml:space="preserve">: </w:t>
      </w:r>
      <w:r>
        <w:rPr>
          <w:rFonts w:ascii="Book Antiqua" w:hAnsi="Book Antiqua" w:hint="eastAsia"/>
          <w:lang w:eastAsia="zh-CN"/>
        </w:rPr>
        <w:t>N</w:t>
      </w:r>
      <w:r>
        <w:rPr>
          <w:rFonts w:ascii="Book Antiqua" w:hAnsi="Book Antiqua"/>
        </w:rPr>
        <w:t xml:space="preserve">ystatin; </w:t>
      </w:r>
      <w:proofErr w:type="spellStart"/>
      <w:r>
        <w:rPr>
          <w:rFonts w:ascii="Book Antiqua" w:hAnsi="Book Antiqua"/>
        </w:rPr>
        <w:t>Clo</w:t>
      </w:r>
      <w:proofErr w:type="spellEnd"/>
      <w:r>
        <w:rPr>
          <w:rFonts w:ascii="Book Antiqua" w:hAnsi="Book Antiqua"/>
        </w:rPr>
        <w:t xml:space="preserve">: </w:t>
      </w:r>
      <w:r>
        <w:rPr>
          <w:rFonts w:ascii="Book Antiqua" w:hAnsi="Book Antiqua" w:hint="eastAsia"/>
          <w:lang w:eastAsia="zh-CN"/>
        </w:rPr>
        <w:t>C</w:t>
      </w:r>
      <w:r>
        <w:rPr>
          <w:rFonts w:ascii="Book Antiqua" w:hAnsi="Book Antiqua"/>
        </w:rPr>
        <w:t>lotrimazole.</w:t>
      </w:r>
    </w:p>
    <w:p w14:paraId="105DA7A9" w14:textId="77777777" w:rsidR="00A26562" w:rsidRPr="004E523D" w:rsidRDefault="00A26562" w:rsidP="00A26562">
      <w:pPr>
        <w:adjustRightInd w:val="0"/>
        <w:snapToGrid w:val="0"/>
        <w:spacing w:line="360" w:lineRule="auto"/>
        <w:jc w:val="both"/>
        <w:rPr>
          <w:rFonts w:ascii="Book Antiqua" w:hAnsi="Book Antiqua"/>
        </w:rPr>
      </w:pPr>
      <w:r>
        <w:rPr>
          <w:rFonts w:ascii="Book Antiqua" w:hAnsi="Book Antiqua"/>
        </w:rPr>
        <w:br w:type="page"/>
      </w:r>
      <w:r w:rsidRPr="00A26562">
        <w:rPr>
          <w:rFonts w:ascii="Book Antiqua" w:hAnsi="Book Antiqua"/>
          <w:b/>
        </w:rPr>
        <w:t>Table 4 Studies since 2014 (after the last meta-analysis) on prophylaxis for liver</w:t>
      </w:r>
      <w:r>
        <w:rPr>
          <w:rFonts w:ascii="Book Antiqua" w:hAnsi="Book Antiqua"/>
          <w:b/>
        </w:rPr>
        <w:t xml:space="preserve"> transplant</w:t>
      </w:r>
    </w:p>
    <w:tbl>
      <w:tblPr>
        <w:tblStyle w:val="a8"/>
        <w:tblW w:w="5000" w:type="pct"/>
        <w:tblLook w:val="04A0" w:firstRow="1" w:lastRow="0" w:firstColumn="1" w:lastColumn="0" w:noHBand="0" w:noVBand="1"/>
      </w:tblPr>
      <w:tblGrid>
        <w:gridCol w:w="2300"/>
        <w:gridCol w:w="2300"/>
        <w:gridCol w:w="2676"/>
        <w:gridCol w:w="2300"/>
      </w:tblGrid>
      <w:tr w:rsidR="00A26562" w:rsidRPr="00D36D1F" w14:paraId="78746C04" w14:textId="77777777" w:rsidTr="00A26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shd w:val="clear" w:color="auto" w:fill="auto"/>
          </w:tcPr>
          <w:p w14:paraId="73F5B9CF" w14:textId="77777777" w:rsidR="00A26562" w:rsidRPr="00D36D1F" w:rsidRDefault="00D36D1F" w:rsidP="008430AD">
            <w:pPr>
              <w:adjustRightInd w:val="0"/>
              <w:snapToGrid w:val="0"/>
              <w:spacing w:line="360" w:lineRule="auto"/>
              <w:jc w:val="both"/>
              <w:rPr>
                <w:rFonts w:ascii="Book Antiqua" w:hAnsi="Book Antiqua"/>
                <w:color w:val="auto"/>
                <w:lang w:eastAsia="zh-CN"/>
              </w:rPr>
            </w:pPr>
            <w:r w:rsidRPr="00D36D1F">
              <w:rPr>
                <w:rFonts w:ascii="Book Antiqua" w:hAnsi="Book Antiqua" w:hint="eastAsia"/>
                <w:color w:val="auto"/>
                <w:lang w:eastAsia="zh-CN"/>
              </w:rPr>
              <w:t>Ref.</w:t>
            </w:r>
          </w:p>
        </w:tc>
        <w:tc>
          <w:tcPr>
            <w:tcW w:w="1201" w:type="pct"/>
            <w:shd w:val="clear" w:color="auto" w:fill="auto"/>
          </w:tcPr>
          <w:p w14:paraId="34E63BFA" w14:textId="77777777" w:rsidR="00A26562" w:rsidRPr="00D36D1F" w:rsidRDefault="00A26562" w:rsidP="008430A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36D1F">
              <w:rPr>
                <w:rFonts w:ascii="Book Antiqua" w:hAnsi="Book Antiqua"/>
                <w:color w:val="auto"/>
              </w:rPr>
              <w:t>Design</w:t>
            </w:r>
          </w:p>
        </w:tc>
        <w:tc>
          <w:tcPr>
            <w:tcW w:w="1397" w:type="pct"/>
            <w:shd w:val="clear" w:color="auto" w:fill="auto"/>
          </w:tcPr>
          <w:p w14:paraId="7F97B05F" w14:textId="77777777" w:rsidR="00A26562" w:rsidRPr="00D36D1F" w:rsidRDefault="00A26562" w:rsidP="008430A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36D1F">
              <w:rPr>
                <w:rFonts w:ascii="Book Antiqua" w:hAnsi="Book Antiqua"/>
                <w:color w:val="auto"/>
              </w:rPr>
              <w:t>Regimen</w:t>
            </w:r>
          </w:p>
        </w:tc>
        <w:tc>
          <w:tcPr>
            <w:tcW w:w="1201" w:type="pct"/>
            <w:shd w:val="clear" w:color="auto" w:fill="auto"/>
          </w:tcPr>
          <w:p w14:paraId="79562272" w14:textId="77777777" w:rsidR="00A26562" w:rsidRPr="00D36D1F" w:rsidRDefault="00A26562" w:rsidP="008430A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D36D1F">
              <w:rPr>
                <w:rFonts w:ascii="Book Antiqua" w:hAnsi="Book Antiqua"/>
                <w:color w:val="auto"/>
              </w:rPr>
              <w:t>Outcomes</w:t>
            </w:r>
          </w:p>
        </w:tc>
      </w:tr>
      <w:tr w:rsidR="00A26562" w:rsidRPr="005F7276" w14:paraId="5543EE57" w14:textId="77777777" w:rsidTr="00A26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shd w:val="clear" w:color="auto" w:fill="auto"/>
          </w:tcPr>
          <w:p w14:paraId="2560D85B" w14:textId="77777777" w:rsidR="00A26562" w:rsidRPr="00D36D1F" w:rsidRDefault="00A26562" w:rsidP="008430AD">
            <w:pPr>
              <w:adjustRightInd w:val="0"/>
              <w:snapToGrid w:val="0"/>
              <w:spacing w:line="360" w:lineRule="auto"/>
              <w:jc w:val="both"/>
              <w:rPr>
                <w:rFonts w:ascii="Book Antiqua" w:hAnsi="Book Antiqua"/>
                <w:b w:val="0"/>
                <w:color w:val="auto"/>
              </w:rPr>
            </w:pPr>
            <w:r w:rsidRPr="00D36D1F">
              <w:rPr>
                <w:rFonts w:ascii="Book Antiqua" w:hAnsi="Book Antiqua"/>
                <w:b w:val="0"/>
                <w:color w:val="auto"/>
              </w:rPr>
              <w:t xml:space="preserve">Antunes </w:t>
            </w:r>
            <w:r w:rsidRPr="00D36D1F">
              <w:rPr>
                <w:rFonts w:ascii="Book Antiqua" w:hAnsi="Book Antiqua"/>
                <w:b w:val="0"/>
                <w:i/>
                <w:color w:val="auto"/>
              </w:rPr>
              <w:t>et al</w:t>
            </w:r>
            <w:bookmarkStart w:id="91" w:name="OLE_LINK57"/>
            <w:bookmarkStart w:id="92" w:name="OLE_LINK58"/>
            <w:bookmarkStart w:id="93" w:name="OLE_LINK59"/>
            <w:r w:rsidR="00DE0E8E">
              <w:rPr>
                <w:rFonts w:ascii="Book Antiqua" w:hAnsi="Book Antiqua" w:hint="eastAsia"/>
                <w:b w:val="0"/>
                <w:color w:val="auto"/>
                <w:vertAlign w:val="superscript"/>
                <w:lang w:eastAsia="zh-CN"/>
              </w:rPr>
              <w:t>[29]</w:t>
            </w:r>
            <w:bookmarkEnd w:id="91"/>
            <w:bookmarkEnd w:id="92"/>
            <w:bookmarkEnd w:id="93"/>
            <w:r w:rsidRPr="00D36D1F">
              <w:rPr>
                <w:rFonts w:ascii="Book Antiqua" w:hAnsi="Book Antiqua"/>
                <w:b w:val="0"/>
                <w:color w:val="auto"/>
              </w:rPr>
              <w:t>,</w:t>
            </w:r>
            <w:r w:rsidR="00DE0E8E">
              <w:rPr>
                <w:rFonts w:ascii="Book Antiqua" w:hAnsi="Book Antiqua" w:hint="eastAsia"/>
                <w:b w:val="0"/>
                <w:color w:val="auto"/>
                <w:lang w:eastAsia="zh-CN"/>
              </w:rPr>
              <w:t xml:space="preserve"> </w:t>
            </w:r>
            <w:r w:rsidRPr="00D36D1F">
              <w:rPr>
                <w:rFonts w:ascii="Book Antiqua" w:hAnsi="Book Antiqua"/>
                <w:b w:val="0"/>
                <w:color w:val="auto"/>
              </w:rPr>
              <w:t>2014</w:t>
            </w:r>
          </w:p>
        </w:tc>
        <w:tc>
          <w:tcPr>
            <w:tcW w:w="1201" w:type="pct"/>
            <w:shd w:val="clear" w:color="auto" w:fill="auto"/>
          </w:tcPr>
          <w:p w14:paraId="0F58DB20"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eastAsia="zh-CN"/>
              </w:rPr>
            </w:pPr>
            <w:r w:rsidRPr="005F7276">
              <w:rPr>
                <w:rFonts w:ascii="Book Antiqua" w:hAnsi="Book Antiqua"/>
                <w:color w:val="auto"/>
              </w:rPr>
              <w:t xml:space="preserve">Single center. Retrospective </w:t>
            </w:r>
            <w:r w:rsidR="00D253E7">
              <w:rPr>
                <w:rFonts w:ascii="Book Antiqua" w:hAnsi="Book Antiqua" w:hint="eastAsia"/>
                <w:color w:val="auto"/>
                <w:lang w:eastAsia="zh-CN"/>
              </w:rPr>
              <w:t>(</w:t>
            </w:r>
            <w:r w:rsidRPr="00D253E7">
              <w:rPr>
                <w:rFonts w:ascii="Book Antiqua" w:hAnsi="Book Antiqua"/>
                <w:i/>
                <w:color w:val="auto"/>
              </w:rPr>
              <w:t>n</w:t>
            </w:r>
            <w:r w:rsidR="00D253E7">
              <w:rPr>
                <w:rFonts w:ascii="Book Antiqua" w:hAnsi="Book Antiqua" w:hint="eastAsia"/>
                <w:color w:val="auto"/>
                <w:lang w:eastAsia="zh-CN"/>
              </w:rPr>
              <w:t xml:space="preserve"> </w:t>
            </w:r>
            <w:r w:rsidRPr="005F7276">
              <w:rPr>
                <w:rFonts w:ascii="Book Antiqua" w:hAnsi="Book Antiqua"/>
                <w:color w:val="auto"/>
              </w:rPr>
              <w:t>=</w:t>
            </w:r>
            <w:r w:rsidR="00D253E7">
              <w:rPr>
                <w:rFonts w:ascii="Book Antiqua" w:hAnsi="Book Antiqua" w:hint="eastAsia"/>
                <w:color w:val="auto"/>
                <w:lang w:eastAsia="zh-CN"/>
              </w:rPr>
              <w:t xml:space="preserve"> </w:t>
            </w:r>
            <w:r w:rsidRPr="005F7276">
              <w:rPr>
                <w:rFonts w:ascii="Book Antiqua" w:hAnsi="Book Antiqua"/>
                <w:color w:val="auto"/>
              </w:rPr>
              <w:t>461</w:t>
            </w:r>
            <w:r w:rsidR="00D253E7">
              <w:rPr>
                <w:rFonts w:ascii="Book Antiqua" w:hAnsi="Book Antiqua" w:hint="eastAsia"/>
                <w:color w:val="auto"/>
                <w:lang w:eastAsia="zh-CN"/>
              </w:rPr>
              <w:t>)</w:t>
            </w:r>
          </w:p>
        </w:tc>
        <w:tc>
          <w:tcPr>
            <w:tcW w:w="1397" w:type="pct"/>
            <w:shd w:val="clear" w:color="auto" w:fill="auto"/>
          </w:tcPr>
          <w:p w14:paraId="5EDB19B7"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5F7276">
              <w:rPr>
                <w:rFonts w:ascii="Book Antiqua" w:hAnsi="Book Antiqua"/>
                <w:color w:val="auto"/>
              </w:rPr>
              <w:t>High risk group:</w:t>
            </w:r>
            <w:r w:rsidR="00D253E7">
              <w:rPr>
                <w:rFonts w:ascii="Book Antiqua" w:hAnsi="Book Antiqua" w:hint="eastAsia"/>
                <w:color w:val="auto"/>
                <w:lang w:eastAsia="zh-CN"/>
              </w:rPr>
              <w:t xml:space="preserve"> </w:t>
            </w:r>
            <w:proofErr w:type="spellStart"/>
            <w:r w:rsidRPr="005F7276">
              <w:rPr>
                <w:rFonts w:ascii="Book Antiqua" w:hAnsi="Book Antiqua"/>
                <w:color w:val="auto"/>
              </w:rPr>
              <w:t>AmB</w:t>
            </w:r>
            <w:proofErr w:type="spellEnd"/>
            <w:r w:rsidRPr="005F7276">
              <w:rPr>
                <w:rFonts w:ascii="Book Antiqua" w:hAnsi="Book Antiqua"/>
                <w:color w:val="auto"/>
              </w:rPr>
              <w:t xml:space="preserve"> </w:t>
            </w:r>
            <w:r w:rsidRPr="00D253E7">
              <w:rPr>
                <w:rFonts w:ascii="Book Antiqua" w:hAnsi="Book Antiqua"/>
                <w:i/>
                <w:color w:val="auto"/>
              </w:rPr>
              <w:t>vs</w:t>
            </w:r>
            <w:r w:rsidRPr="005F7276">
              <w:rPr>
                <w:rFonts w:ascii="Book Antiqua" w:hAnsi="Book Antiqua"/>
                <w:color w:val="auto"/>
              </w:rPr>
              <w:t xml:space="preserve"> nystatin</w:t>
            </w:r>
            <w:r w:rsidR="00D253E7">
              <w:rPr>
                <w:rFonts w:ascii="Book Antiqua" w:hAnsi="Book Antiqua" w:hint="eastAsia"/>
                <w:color w:val="auto"/>
                <w:lang w:eastAsia="zh-CN"/>
              </w:rPr>
              <w:t xml:space="preserve">; </w:t>
            </w:r>
            <w:r w:rsidRPr="005F7276">
              <w:rPr>
                <w:rFonts w:ascii="Book Antiqua" w:hAnsi="Book Antiqua"/>
                <w:color w:val="auto"/>
              </w:rPr>
              <w:t>Low risk group: nystatin</w:t>
            </w:r>
          </w:p>
        </w:tc>
        <w:tc>
          <w:tcPr>
            <w:tcW w:w="1201" w:type="pct"/>
            <w:shd w:val="clear" w:color="auto" w:fill="auto"/>
          </w:tcPr>
          <w:p w14:paraId="16765913"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5F7276">
              <w:rPr>
                <w:rFonts w:ascii="Book Antiqua" w:hAnsi="Book Antiqua"/>
                <w:color w:val="auto"/>
              </w:rPr>
              <w:t xml:space="preserve">Higher IFI in high risk patients who did not receive </w:t>
            </w:r>
            <w:proofErr w:type="spellStart"/>
            <w:r w:rsidRPr="005F7276">
              <w:rPr>
                <w:rFonts w:ascii="Book Antiqua" w:hAnsi="Book Antiqua"/>
                <w:color w:val="auto"/>
              </w:rPr>
              <w:t>AmB</w:t>
            </w:r>
            <w:proofErr w:type="spellEnd"/>
            <w:r w:rsidRPr="005F7276">
              <w:rPr>
                <w:rFonts w:ascii="Book Antiqua" w:hAnsi="Book Antiqua"/>
                <w:color w:val="auto"/>
              </w:rPr>
              <w:t xml:space="preserve"> </w:t>
            </w:r>
          </w:p>
        </w:tc>
      </w:tr>
      <w:tr w:rsidR="00A26562" w:rsidRPr="005F7276" w14:paraId="64C2EE7D" w14:textId="77777777" w:rsidTr="00A26562">
        <w:tc>
          <w:tcPr>
            <w:cnfStyle w:val="001000000000" w:firstRow="0" w:lastRow="0" w:firstColumn="1" w:lastColumn="0" w:oddVBand="0" w:evenVBand="0" w:oddHBand="0" w:evenHBand="0" w:firstRowFirstColumn="0" w:firstRowLastColumn="0" w:lastRowFirstColumn="0" w:lastRowLastColumn="0"/>
            <w:tcW w:w="1201" w:type="pct"/>
            <w:shd w:val="clear" w:color="auto" w:fill="auto"/>
          </w:tcPr>
          <w:p w14:paraId="2A1B618A" w14:textId="77777777" w:rsidR="00A26562" w:rsidRPr="00D36D1F" w:rsidRDefault="00A26562" w:rsidP="008430AD">
            <w:pPr>
              <w:adjustRightInd w:val="0"/>
              <w:snapToGrid w:val="0"/>
              <w:spacing w:line="360" w:lineRule="auto"/>
              <w:jc w:val="both"/>
              <w:rPr>
                <w:rFonts w:ascii="Book Antiqua" w:hAnsi="Book Antiqua"/>
                <w:b w:val="0"/>
                <w:color w:val="auto"/>
              </w:rPr>
            </w:pPr>
            <w:r w:rsidRPr="00D36D1F">
              <w:rPr>
                <w:rFonts w:ascii="Book Antiqua" w:hAnsi="Book Antiqua"/>
                <w:b w:val="0"/>
                <w:color w:val="auto"/>
              </w:rPr>
              <w:t xml:space="preserve">Winston </w:t>
            </w:r>
            <w:r w:rsidRPr="00D36D1F">
              <w:rPr>
                <w:rFonts w:ascii="Book Antiqua" w:hAnsi="Book Antiqua"/>
                <w:b w:val="0"/>
                <w:i/>
                <w:color w:val="auto"/>
              </w:rPr>
              <w:t>et al</w:t>
            </w:r>
            <w:r w:rsidR="00DE0E8E">
              <w:rPr>
                <w:rFonts w:ascii="Book Antiqua" w:hAnsi="Book Antiqua" w:hint="eastAsia"/>
                <w:b w:val="0"/>
                <w:color w:val="auto"/>
                <w:vertAlign w:val="superscript"/>
                <w:lang w:eastAsia="zh-CN"/>
              </w:rPr>
              <w:t>[30]</w:t>
            </w:r>
            <w:r w:rsidRPr="00D36D1F">
              <w:rPr>
                <w:rFonts w:ascii="Book Antiqua" w:hAnsi="Book Antiqua"/>
                <w:b w:val="0"/>
                <w:color w:val="auto"/>
              </w:rPr>
              <w:t>, 2014</w:t>
            </w:r>
          </w:p>
        </w:tc>
        <w:tc>
          <w:tcPr>
            <w:tcW w:w="1201" w:type="pct"/>
            <w:shd w:val="clear" w:color="auto" w:fill="auto"/>
          </w:tcPr>
          <w:p w14:paraId="7779AE1E" w14:textId="77777777" w:rsidR="00A26562" w:rsidRPr="005F7276" w:rsidRDefault="00A26562"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sidRPr="005F7276">
              <w:rPr>
                <w:rFonts w:ascii="Book Antiqua" w:hAnsi="Book Antiqua"/>
                <w:color w:val="auto"/>
              </w:rPr>
              <w:t xml:space="preserve">Randomized, double-blind. </w:t>
            </w:r>
            <w:r w:rsidR="00D253E7">
              <w:rPr>
                <w:rFonts w:ascii="Book Antiqua" w:hAnsi="Book Antiqua"/>
                <w:color w:val="auto"/>
              </w:rPr>
              <w:t>2010-2011</w:t>
            </w:r>
            <w:r w:rsidRPr="005F7276">
              <w:rPr>
                <w:rFonts w:ascii="Book Antiqua" w:hAnsi="Book Antiqua"/>
                <w:color w:val="auto"/>
              </w:rPr>
              <w:t xml:space="preserve"> </w:t>
            </w:r>
            <w:r w:rsidR="00D253E7">
              <w:rPr>
                <w:rFonts w:ascii="Book Antiqua" w:hAnsi="Book Antiqua" w:hint="eastAsia"/>
                <w:color w:val="auto"/>
                <w:lang w:eastAsia="zh-CN"/>
              </w:rPr>
              <w:t>(</w:t>
            </w:r>
            <w:r w:rsidRPr="00D253E7">
              <w:rPr>
                <w:rFonts w:ascii="Book Antiqua" w:hAnsi="Book Antiqua"/>
                <w:i/>
                <w:color w:val="auto"/>
              </w:rPr>
              <w:t>n</w:t>
            </w:r>
            <w:r w:rsidR="00D253E7">
              <w:rPr>
                <w:rFonts w:ascii="Book Antiqua" w:hAnsi="Book Antiqua" w:hint="eastAsia"/>
                <w:color w:val="auto"/>
                <w:lang w:eastAsia="zh-CN"/>
              </w:rPr>
              <w:t xml:space="preserve"> </w:t>
            </w:r>
            <w:r w:rsidRPr="005F7276">
              <w:rPr>
                <w:rFonts w:ascii="Book Antiqua" w:hAnsi="Book Antiqua"/>
                <w:color w:val="auto"/>
              </w:rPr>
              <w:t>=</w:t>
            </w:r>
            <w:r w:rsidR="00D253E7">
              <w:rPr>
                <w:rFonts w:ascii="Book Antiqua" w:hAnsi="Book Antiqua" w:hint="eastAsia"/>
                <w:color w:val="auto"/>
                <w:lang w:eastAsia="zh-CN"/>
              </w:rPr>
              <w:t xml:space="preserve"> </w:t>
            </w:r>
            <w:r w:rsidRPr="005F7276">
              <w:rPr>
                <w:rFonts w:ascii="Book Antiqua" w:hAnsi="Book Antiqua"/>
                <w:color w:val="auto"/>
              </w:rPr>
              <w:t>200</w:t>
            </w:r>
            <w:r w:rsidR="00D253E7">
              <w:rPr>
                <w:rFonts w:ascii="Book Antiqua" w:hAnsi="Book Antiqua" w:hint="eastAsia"/>
                <w:color w:val="auto"/>
                <w:lang w:eastAsia="zh-CN"/>
              </w:rPr>
              <w:t>)</w:t>
            </w:r>
          </w:p>
        </w:tc>
        <w:tc>
          <w:tcPr>
            <w:tcW w:w="1397" w:type="pct"/>
            <w:shd w:val="clear" w:color="auto" w:fill="auto"/>
          </w:tcPr>
          <w:p w14:paraId="12199D94" w14:textId="77777777" w:rsidR="00A26562" w:rsidRPr="005F7276" w:rsidRDefault="00A26562"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F7276">
              <w:rPr>
                <w:rFonts w:ascii="Book Antiqua" w:hAnsi="Book Antiqua"/>
                <w:color w:val="auto"/>
              </w:rPr>
              <w:t xml:space="preserve">Group 1: </w:t>
            </w:r>
            <w:proofErr w:type="spellStart"/>
            <w:r w:rsidRPr="005F7276">
              <w:rPr>
                <w:rFonts w:ascii="Book Antiqua" w:hAnsi="Book Antiqua"/>
                <w:color w:val="auto"/>
              </w:rPr>
              <w:t>Andulafugin</w:t>
            </w:r>
            <w:proofErr w:type="spellEnd"/>
            <w:r w:rsidR="00D253E7">
              <w:rPr>
                <w:rFonts w:ascii="Book Antiqua" w:hAnsi="Book Antiqua" w:hint="eastAsia"/>
                <w:color w:val="auto"/>
                <w:lang w:eastAsia="zh-CN"/>
              </w:rPr>
              <w:t xml:space="preserve">; </w:t>
            </w:r>
            <w:r w:rsidRPr="005F7276">
              <w:rPr>
                <w:rFonts w:ascii="Book Antiqua" w:hAnsi="Book Antiqua"/>
                <w:color w:val="auto"/>
              </w:rPr>
              <w:t>Group</w:t>
            </w:r>
            <w:r w:rsidR="00D61620">
              <w:rPr>
                <w:rFonts w:ascii="Book Antiqua" w:hAnsi="Book Antiqua" w:hint="eastAsia"/>
                <w:color w:val="auto"/>
                <w:lang w:eastAsia="zh-CN"/>
              </w:rPr>
              <w:t xml:space="preserve"> </w:t>
            </w:r>
            <w:r w:rsidRPr="005F7276">
              <w:rPr>
                <w:rFonts w:ascii="Book Antiqua" w:hAnsi="Book Antiqua"/>
                <w:color w:val="auto"/>
              </w:rPr>
              <w:t>2: Flu</w:t>
            </w:r>
          </w:p>
        </w:tc>
        <w:tc>
          <w:tcPr>
            <w:tcW w:w="1201" w:type="pct"/>
            <w:shd w:val="clear" w:color="auto" w:fill="auto"/>
          </w:tcPr>
          <w:p w14:paraId="7BBEE0CC" w14:textId="77777777" w:rsidR="00A26562" w:rsidRPr="005F7276" w:rsidRDefault="00A26562"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sidRPr="005F7276">
              <w:rPr>
                <w:rFonts w:ascii="Book Antiqua" w:hAnsi="Book Antiqua"/>
                <w:color w:val="auto"/>
              </w:rPr>
              <w:t>1:1 randomized.</w:t>
            </w:r>
            <w:r w:rsidR="00D253E7">
              <w:rPr>
                <w:rFonts w:ascii="Book Antiqua" w:hAnsi="Book Antiqua" w:hint="eastAsia"/>
                <w:color w:val="auto"/>
                <w:lang w:eastAsia="zh-CN"/>
              </w:rPr>
              <w:t xml:space="preserve"> </w:t>
            </w:r>
            <w:r w:rsidRPr="005F7276">
              <w:rPr>
                <w:rFonts w:ascii="Book Antiqua" w:hAnsi="Book Antiqua"/>
                <w:color w:val="auto"/>
              </w:rPr>
              <w:t xml:space="preserve">Similar cumulative </w:t>
            </w:r>
            <w:r w:rsidR="00D253E7">
              <w:rPr>
                <w:rFonts w:ascii="Book Antiqua" w:hAnsi="Book Antiqua"/>
                <w:color w:val="auto"/>
              </w:rPr>
              <w:t xml:space="preserve">IFI occurrence and equal 3 </w:t>
            </w:r>
            <w:proofErr w:type="spellStart"/>
            <w:r w:rsidR="00D253E7">
              <w:rPr>
                <w:rFonts w:ascii="Book Antiqua" w:hAnsi="Book Antiqua"/>
                <w:color w:val="auto"/>
              </w:rPr>
              <w:t>mo</w:t>
            </w:r>
            <w:proofErr w:type="spellEnd"/>
            <w:r w:rsidRPr="005F7276">
              <w:rPr>
                <w:rFonts w:ascii="Book Antiqua" w:hAnsi="Book Antiqua"/>
                <w:color w:val="auto"/>
              </w:rPr>
              <w:t xml:space="preserve"> mortality.</w:t>
            </w:r>
          </w:p>
        </w:tc>
      </w:tr>
      <w:tr w:rsidR="00A26562" w:rsidRPr="005F7276" w14:paraId="65C9B4D6" w14:textId="77777777" w:rsidTr="00A26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shd w:val="clear" w:color="auto" w:fill="auto"/>
          </w:tcPr>
          <w:p w14:paraId="25441F55" w14:textId="77777777" w:rsidR="00A26562" w:rsidRPr="00D36D1F" w:rsidRDefault="00A26562" w:rsidP="008430AD">
            <w:pPr>
              <w:adjustRightInd w:val="0"/>
              <w:snapToGrid w:val="0"/>
              <w:spacing w:line="360" w:lineRule="auto"/>
              <w:jc w:val="both"/>
              <w:rPr>
                <w:rFonts w:ascii="Book Antiqua" w:hAnsi="Book Antiqua"/>
                <w:b w:val="0"/>
                <w:color w:val="auto"/>
              </w:rPr>
            </w:pPr>
            <w:proofErr w:type="spellStart"/>
            <w:r w:rsidRPr="00D36D1F">
              <w:rPr>
                <w:rFonts w:ascii="Book Antiqua" w:hAnsi="Book Antiqua"/>
                <w:b w:val="0"/>
                <w:color w:val="auto"/>
              </w:rPr>
              <w:t>Saliba</w:t>
            </w:r>
            <w:proofErr w:type="spellEnd"/>
            <w:r w:rsidRPr="00D36D1F">
              <w:rPr>
                <w:rFonts w:ascii="Book Antiqua" w:hAnsi="Book Antiqua"/>
                <w:b w:val="0"/>
                <w:color w:val="auto"/>
              </w:rPr>
              <w:t xml:space="preserve"> </w:t>
            </w:r>
            <w:r w:rsidRPr="00D36D1F">
              <w:rPr>
                <w:rFonts w:ascii="Book Antiqua" w:hAnsi="Book Antiqua"/>
                <w:b w:val="0"/>
                <w:i/>
                <w:color w:val="auto"/>
              </w:rPr>
              <w:t>et al</w:t>
            </w:r>
            <w:r w:rsidR="003B2B0D">
              <w:rPr>
                <w:rFonts w:ascii="Book Antiqua" w:hAnsi="Book Antiqua"/>
                <w:b w:val="0"/>
                <w:vertAlign w:val="superscript"/>
                <w:lang w:eastAsia="zh-CN"/>
              </w:rPr>
              <w:t>[2</w:t>
            </w:r>
            <w:r w:rsidR="003B2B0D">
              <w:rPr>
                <w:rFonts w:ascii="Book Antiqua" w:hAnsi="Book Antiqua" w:hint="eastAsia"/>
                <w:b w:val="0"/>
                <w:vertAlign w:val="superscript"/>
                <w:lang w:eastAsia="zh-CN"/>
              </w:rPr>
              <w:t>7</w:t>
            </w:r>
            <w:r w:rsidR="003B2B0D">
              <w:rPr>
                <w:rFonts w:ascii="Book Antiqua" w:hAnsi="Book Antiqua"/>
                <w:b w:val="0"/>
                <w:vertAlign w:val="superscript"/>
                <w:lang w:eastAsia="zh-CN"/>
              </w:rPr>
              <w:t>]</w:t>
            </w:r>
            <w:r w:rsidRPr="00D36D1F">
              <w:rPr>
                <w:rFonts w:ascii="Book Antiqua" w:hAnsi="Book Antiqua"/>
                <w:b w:val="0"/>
                <w:color w:val="auto"/>
              </w:rPr>
              <w:t>, 2015</w:t>
            </w:r>
          </w:p>
        </w:tc>
        <w:tc>
          <w:tcPr>
            <w:tcW w:w="1201" w:type="pct"/>
            <w:shd w:val="clear" w:color="auto" w:fill="auto"/>
          </w:tcPr>
          <w:p w14:paraId="4172C543"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eastAsia="zh-CN"/>
              </w:rPr>
            </w:pPr>
            <w:r w:rsidRPr="005F7276">
              <w:rPr>
                <w:rFonts w:ascii="Book Antiqua" w:hAnsi="Book Antiqua"/>
                <w:color w:val="auto"/>
              </w:rPr>
              <w:t>Randomized, open label.</w:t>
            </w:r>
            <w:r w:rsidR="00E867D4">
              <w:rPr>
                <w:rFonts w:ascii="Book Antiqua" w:hAnsi="Book Antiqua" w:hint="eastAsia"/>
                <w:color w:val="auto"/>
                <w:lang w:eastAsia="zh-CN"/>
              </w:rPr>
              <w:t xml:space="preserve"> </w:t>
            </w:r>
            <w:r w:rsidR="00E867D4">
              <w:rPr>
                <w:rFonts w:ascii="Book Antiqua" w:hAnsi="Book Antiqua"/>
                <w:color w:val="auto"/>
              </w:rPr>
              <w:t>2009-2012</w:t>
            </w:r>
            <w:r w:rsidR="00E867D4">
              <w:rPr>
                <w:rFonts w:ascii="Book Antiqua" w:hAnsi="Book Antiqua" w:hint="eastAsia"/>
                <w:color w:val="auto"/>
                <w:lang w:eastAsia="zh-CN"/>
              </w:rPr>
              <w:t xml:space="preserve"> (</w:t>
            </w:r>
            <w:r w:rsidRPr="00E867D4">
              <w:rPr>
                <w:rFonts w:ascii="Book Antiqua" w:hAnsi="Book Antiqua"/>
                <w:i/>
                <w:color w:val="auto"/>
              </w:rPr>
              <w:t>n</w:t>
            </w:r>
            <w:r w:rsidR="00E867D4">
              <w:rPr>
                <w:rFonts w:ascii="Book Antiqua" w:hAnsi="Book Antiqua" w:hint="eastAsia"/>
                <w:color w:val="auto"/>
                <w:lang w:eastAsia="zh-CN"/>
              </w:rPr>
              <w:t xml:space="preserve"> </w:t>
            </w:r>
            <w:r w:rsidRPr="005F7276">
              <w:rPr>
                <w:rFonts w:ascii="Book Antiqua" w:hAnsi="Book Antiqua"/>
                <w:color w:val="auto"/>
              </w:rPr>
              <w:t>=</w:t>
            </w:r>
            <w:r w:rsidR="00E867D4">
              <w:rPr>
                <w:rFonts w:ascii="Book Antiqua" w:hAnsi="Book Antiqua" w:hint="eastAsia"/>
                <w:color w:val="auto"/>
                <w:lang w:eastAsia="zh-CN"/>
              </w:rPr>
              <w:t xml:space="preserve"> </w:t>
            </w:r>
            <w:r w:rsidRPr="005F7276">
              <w:rPr>
                <w:rFonts w:ascii="Book Antiqua" w:hAnsi="Book Antiqua"/>
                <w:color w:val="auto"/>
              </w:rPr>
              <w:t>347</w:t>
            </w:r>
            <w:r w:rsidR="00E867D4">
              <w:rPr>
                <w:rFonts w:ascii="Book Antiqua" w:hAnsi="Book Antiqua" w:hint="eastAsia"/>
                <w:color w:val="auto"/>
                <w:lang w:eastAsia="zh-CN"/>
              </w:rPr>
              <w:t>)</w:t>
            </w:r>
          </w:p>
        </w:tc>
        <w:tc>
          <w:tcPr>
            <w:tcW w:w="1397" w:type="pct"/>
            <w:shd w:val="clear" w:color="auto" w:fill="auto"/>
          </w:tcPr>
          <w:p w14:paraId="6B067CD2"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5F7276">
              <w:rPr>
                <w:rFonts w:ascii="Book Antiqua" w:hAnsi="Book Antiqua"/>
                <w:color w:val="auto"/>
              </w:rPr>
              <w:t xml:space="preserve">Micafungin </w:t>
            </w:r>
            <w:r w:rsidRPr="00E867D4">
              <w:rPr>
                <w:rFonts w:ascii="Book Antiqua" w:hAnsi="Book Antiqua"/>
                <w:i/>
                <w:color w:val="auto"/>
              </w:rPr>
              <w:t>vs</w:t>
            </w:r>
            <w:r w:rsidR="00E867D4">
              <w:rPr>
                <w:rFonts w:ascii="Book Antiqua" w:hAnsi="Book Antiqua"/>
                <w:color w:val="auto"/>
              </w:rPr>
              <w:t xml:space="preserve"> </w:t>
            </w:r>
            <w:r w:rsidR="00E867D4">
              <w:rPr>
                <w:rFonts w:ascii="Book Antiqua" w:hAnsi="Book Antiqua" w:hint="eastAsia"/>
                <w:color w:val="auto"/>
                <w:lang w:eastAsia="zh-CN"/>
              </w:rPr>
              <w:t>c</w:t>
            </w:r>
            <w:r w:rsidRPr="005F7276">
              <w:rPr>
                <w:rFonts w:ascii="Book Antiqua" w:hAnsi="Book Antiqua"/>
                <w:color w:val="auto"/>
              </w:rPr>
              <w:t>enter specific standard care (Flu/</w:t>
            </w:r>
            <w:proofErr w:type="spellStart"/>
            <w:r w:rsidRPr="005F7276">
              <w:rPr>
                <w:rFonts w:ascii="Book Antiqua" w:hAnsi="Book Antiqua"/>
                <w:color w:val="auto"/>
              </w:rPr>
              <w:t>AmB</w:t>
            </w:r>
            <w:proofErr w:type="spellEnd"/>
            <w:r w:rsidRPr="005F7276">
              <w:rPr>
                <w:rFonts w:ascii="Book Antiqua" w:hAnsi="Book Antiqua"/>
                <w:color w:val="auto"/>
              </w:rPr>
              <w:t>/</w:t>
            </w:r>
            <w:proofErr w:type="spellStart"/>
            <w:r w:rsidRPr="005F7276">
              <w:rPr>
                <w:rFonts w:ascii="Book Antiqua" w:hAnsi="Book Antiqua"/>
                <w:color w:val="auto"/>
              </w:rPr>
              <w:t>Caspo</w:t>
            </w:r>
            <w:proofErr w:type="spellEnd"/>
            <w:r w:rsidRPr="005F7276">
              <w:rPr>
                <w:rFonts w:ascii="Book Antiqua" w:hAnsi="Book Antiqua"/>
                <w:color w:val="auto"/>
              </w:rPr>
              <w:t>)</w:t>
            </w:r>
          </w:p>
        </w:tc>
        <w:tc>
          <w:tcPr>
            <w:tcW w:w="1201" w:type="pct"/>
            <w:shd w:val="clear" w:color="auto" w:fill="auto"/>
          </w:tcPr>
          <w:p w14:paraId="72EF6A30"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5F7276">
              <w:rPr>
                <w:rFonts w:ascii="Book Antiqua" w:hAnsi="Book Antiqua"/>
                <w:color w:val="auto"/>
              </w:rPr>
              <w:t xml:space="preserve">Micafungin was non-inferior to standard of care </w:t>
            </w:r>
          </w:p>
        </w:tc>
      </w:tr>
      <w:tr w:rsidR="00A26562" w:rsidRPr="005F7276" w14:paraId="0380B9B5" w14:textId="77777777" w:rsidTr="00A26562">
        <w:tc>
          <w:tcPr>
            <w:cnfStyle w:val="001000000000" w:firstRow="0" w:lastRow="0" w:firstColumn="1" w:lastColumn="0" w:oddVBand="0" w:evenVBand="0" w:oddHBand="0" w:evenHBand="0" w:firstRowFirstColumn="0" w:firstRowLastColumn="0" w:lastRowFirstColumn="0" w:lastRowLastColumn="0"/>
            <w:tcW w:w="1201" w:type="pct"/>
            <w:shd w:val="clear" w:color="auto" w:fill="auto"/>
          </w:tcPr>
          <w:p w14:paraId="062B6A42" w14:textId="77777777" w:rsidR="00A26562" w:rsidRPr="00D36D1F" w:rsidRDefault="00A26562" w:rsidP="008430AD">
            <w:pPr>
              <w:adjustRightInd w:val="0"/>
              <w:snapToGrid w:val="0"/>
              <w:spacing w:line="360" w:lineRule="auto"/>
              <w:jc w:val="both"/>
              <w:rPr>
                <w:rFonts w:ascii="Book Antiqua" w:hAnsi="Book Antiqua"/>
                <w:b w:val="0"/>
                <w:color w:val="auto"/>
              </w:rPr>
            </w:pPr>
            <w:proofErr w:type="spellStart"/>
            <w:r w:rsidRPr="00D36D1F">
              <w:rPr>
                <w:rFonts w:ascii="Book Antiqua" w:hAnsi="Book Antiqua"/>
                <w:b w:val="0"/>
                <w:color w:val="auto"/>
              </w:rPr>
              <w:t>Giannella</w:t>
            </w:r>
            <w:proofErr w:type="spellEnd"/>
            <w:r w:rsidRPr="00D36D1F">
              <w:rPr>
                <w:rFonts w:ascii="Book Antiqua" w:hAnsi="Book Antiqua"/>
                <w:b w:val="0"/>
                <w:color w:val="auto"/>
              </w:rPr>
              <w:t xml:space="preserve"> </w:t>
            </w:r>
            <w:r w:rsidRPr="00D36D1F">
              <w:rPr>
                <w:rFonts w:ascii="Book Antiqua" w:hAnsi="Book Antiqua"/>
                <w:b w:val="0"/>
                <w:i/>
                <w:color w:val="auto"/>
              </w:rPr>
              <w:t>et al</w:t>
            </w:r>
            <w:r w:rsidR="003B2B0D">
              <w:rPr>
                <w:rFonts w:ascii="Book Antiqua" w:hAnsi="Book Antiqua"/>
                <w:b w:val="0"/>
                <w:vertAlign w:val="superscript"/>
                <w:lang w:eastAsia="zh-CN"/>
              </w:rPr>
              <w:t>[</w:t>
            </w:r>
            <w:r w:rsidR="003B2B0D">
              <w:rPr>
                <w:rFonts w:ascii="Book Antiqua" w:hAnsi="Book Antiqua" w:hint="eastAsia"/>
                <w:b w:val="0"/>
                <w:vertAlign w:val="superscript"/>
                <w:lang w:eastAsia="zh-CN"/>
              </w:rPr>
              <w:t>31</w:t>
            </w:r>
            <w:r w:rsidR="003B2B0D">
              <w:rPr>
                <w:rFonts w:ascii="Book Antiqua" w:hAnsi="Book Antiqua"/>
                <w:b w:val="0"/>
                <w:vertAlign w:val="superscript"/>
                <w:lang w:eastAsia="zh-CN"/>
              </w:rPr>
              <w:t>]</w:t>
            </w:r>
            <w:r w:rsidRPr="00D36D1F">
              <w:rPr>
                <w:rFonts w:ascii="Book Antiqua" w:hAnsi="Book Antiqua"/>
                <w:b w:val="0"/>
                <w:color w:val="auto"/>
              </w:rPr>
              <w:t xml:space="preserve">, 2015 </w:t>
            </w:r>
          </w:p>
        </w:tc>
        <w:tc>
          <w:tcPr>
            <w:tcW w:w="1201" w:type="pct"/>
            <w:shd w:val="clear" w:color="auto" w:fill="auto"/>
          </w:tcPr>
          <w:p w14:paraId="4A982AC3" w14:textId="77777777" w:rsidR="00A26562" w:rsidRPr="005F7276" w:rsidRDefault="00E867D4"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Pr>
                <w:rFonts w:ascii="Book Antiqua" w:hAnsi="Book Antiqua"/>
                <w:color w:val="auto"/>
              </w:rPr>
              <w:t>Prospective, non-randomized</w:t>
            </w:r>
            <w:r w:rsidR="00A26562" w:rsidRPr="005F7276">
              <w:rPr>
                <w:rFonts w:ascii="Book Antiqua" w:hAnsi="Book Antiqua"/>
                <w:color w:val="auto"/>
              </w:rPr>
              <w:t>.</w:t>
            </w:r>
            <w:r>
              <w:rPr>
                <w:rFonts w:ascii="Book Antiqua" w:hAnsi="Book Antiqua" w:hint="eastAsia"/>
                <w:color w:val="auto"/>
                <w:lang w:eastAsia="zh-CN"/>
              </w:rPr>
              <w:t xml:space="preserve"> </w:t>
            </w:r>
            <w:r>
              <w:rPr>
                <w:rFonts w:ascii="Book Antiqua" w:hAnsi="Book Antiqua"/>
                <w:color w:val="auto"/>
              </w:rPr>
              <w:t>2009</w:t>
            </w:r>
            <w:r w:rsidR="00A26562" w:rsidRPr="005F7276">
              <w:rPr>
                <w:rFonts w:ascii="Book Antiqua" w:hAnsi="Book Antiqua"/>
                <w:color w:val="auto"/>
              </w:rPr>
              <w:t>-2013.</w:t>
            </w:r>
            <w:r>
              <w:rPr>
                <w:rFonts w:ascii="Book Antiqua" w:hAnsi="Book Antiqua" w:hint="eastAsia"/>
                <w:color w:val="auto"/>
                <w:lang w:eastAsia="zh-CN"/>
              </w:rPr>
              <w:t xml:space="preserve"> </w:t>
            </w:r>
            <w:r w:rsidR="00A26562" w:rsidRPr="005F7276">
              <w:rPr>
                <w:rFonts w:ascii="Book Antiqua" w:hAnsi="Book Antiqua"/>
                <w:color w:val="auto"/>
              </w:rPr>
              <w:t xml:space="preserve">Safety of high dose </w:t>
            </w:r>
            <w:proofErr w:type="spellStart"/>
            <w:r w:rsidR="00A26562" w:rsidRPr="005F7276">
              <w:rPr>
                <w:rFonts w:ascii="Book Antiqua" w:hAnsi="Book Antiqua"/>
                <w:color w:val="auto"/>
              </w:rPr>
              <w:t>AmB</w:t>
            </w:r>
            <w:proofErr w:type="spellEnd"/>
            <w:r w:rsidR="00A26562" w:rsidRPr="005F7276">
              <w:rPr>
                <w:rFonts w:ascii="Book Antiqua" w:hAnsi="Book Antiqua"/>
                <w:color w:val="auto"/>
              </w:rPr>
              <w:t xml:space="preserve"> </w:t>
            </w:r>
            <w:r>
              <w:rPr>
                <w:rFonts w:ascii="Book Antiqua" w:hAnsi="Book Antiqua" w:hint="eastAsia"/>
                <w:color w:val="auto"/>
                <w:lang w:eastAsia="zh-CN"/>
              </w:rPr>
              <w:t>(</w:t>
            </w:r>
            <w:r w:rsidR="00A26562" w:rsidRPr="00E867D4">
              <w:rPr>
                <w:rFonts w:ascii="Book Antiqua" w:hAnsi="Book Antiqua"/>
                <w:i/>
                <w:color w:val="auto"/>
              </w:rPr>
              <w:t>n</w:t>
            </w:r>
            <w:r>
              <w:rPr>
                <w:rFonts w:ascii="Book Antiqua" w:hAnsi="Book Antiqua" w:hint="eastAsia"/>
                <w:color w:val="auto"/>
                <w:lang w:eastAsia="zh-CN"/>
              </w:rPr>
              <w:t xml:space="preserve"> </w:t>
            </w:r>
            <w:r w:rsidR="00A26562" w:rsidRPr="005F7276">
              <w:rPr>
                <w:rFonts w:ascii="Book Antiqua" w:hAnsi="Book Antiqua"/>
                <w:color w:val="auto"/>
              </w:rPr>
              <w:t>=</w:t>
            </w:r>
            <w:r>
              <w:rPr>
                <w:rFonts w:ascii="Book Antiqua" w:hAnsi="Book Antiqua" w:hint="eastAsia"/>
                <w:color w:val="auto"/>
                <w:lang w:eastAsia="zh-CN"/>
              </w:rPr>
              <w:t xml:space="preserve"> </w:t>
            </w:r>
            <w:r w:rsidR="00A26562" w:rsidRPr="005F7276">
              <w:rPr>
                <w:rFonts w:ascii="Book Antiqua" w:hAnsi="Book Antiqua"/>
                <w:color w:val="auto"/>
              </w:rPr>
              <w:t>76</w:t>
            </w:r>
            <w:r>
              <w:rPr>
                <w:rFonts w:ascii="Book Antiqua" w:hAnsi="Book Antiqua" w:hint="eastAsia"/>
                <w:color w:val="auto"/>
                <w:lang w:eastAsia="zh-CN"/>
              </w:rPr>
              <w:t>)</w:t>
            </w:r>
          </w:p>
        </w:tc>
        <w:tc>
          <w:tcPr>
            <w:tcW w:w="1397" w:type="pct"/>
            <w:shd w:val="clear" w:color="auto" w:fill="auto"/>
          </w:tcPr>
          <w:p w14:paraId="4AAD4AF0" w14:textId="77777777" w:rsidR="00A26562" w:rsidRPr="005F7276" w:rsidRDefault="00A26562"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roofErr w:type="spellStart"/>
            <w:r w:rsidRPr="005F7276">
              <w:rPr>
                <w:rFonts w:ascii="Book Antiqua" w:hAnsi="Book Antiqua"/>
                <w:color w:val="auto"/>
              </w:rPr>
              <w:t>Amb</w:t>
            </w:r>
            <w:proofErr w:type="spellEnd"/>
            <w:r w:rsidRPr="005F7276">
              <w:rPr>
                <w:rFonts w:ascii="Book Antiqua" w:hAnsi="Book Antiqua"/>
                <w:color w:val="auto"/>
              </w:rPr>
              <w:t xml:space="preserve"> 10 mg/kg Q</w:t>
            </w:r>
            <w:r w:rsidR="00E867D4">
              <w:rPr>
                <w:rFonts w:ascii="Book Antiqua" w:hAnsi="Book Antiqua" w:hint="eastAsia"/>
                <w:color w:val="auto"/>
                <w:lang w:eastAsia="zh-CN"/>
              </w:rPr>
              <w:t xml:space="preserve"> </w:t>
            </w:r>
            <w:r w:rsidRPr="005F7276">
              <w:rPr>
                <w:rFonts w:ascii="Book Antiqua" w:hAnsi="Book Antiqua"/>
                <w:color w:val="auto"/>
              </w:rPr>
              <w:t>weekly until hospital di</w:t>
            </w:r>
            <w:r w:rsidR="00E867D4">
              <w:rPr>
                <w:rFonts w:ascii="Book Antiqua" w:hAnsi="Book Antiqua"/>
                <w:color w:val="auto"/>
              </w:rPr>
              <w:t>scharge for a minimum of 2 w</w:t>
            </w:r>
            <w:r w:rsidR="00E867D4">
              <w:rPr>
                <w:rFonts w:ascii="Book Antiqua" w:hAnsi="Book Antiqua" w:hint="eastAsia"/>
                <w:color w:val="auto"/>
                <w:lang w:eastAsia="zh-CN"/>
              </w:rPr>
              <w:t>k</w:t>
            </w:r>
            <w:r w:rsidRPr="005F7276">
              <w:rPr>
                <w:rFonts w:ascii="Book Antiqua" w:hAnsi="Book Antiqua"/>
                <w:color w:val="auto"/>
              </w:rPr>
              <w:t>.</w:t>
            </w:r>
          </w:p>
        </w:tc>
        <w:tc>
          <w:tcPr>
            <w:tcW w:w="1201" w:type="pct"/>
            <w:shd w:val="clear" w:color="auto" w:fill="auto"/>
          </w:tcPr>
          <w:p w14:paraId="7520B9B1" w14:textId="77777777" w:rsidR="00A26562" w:rsidRPr="005F7276" w:rsidRDefault="00A26562"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sidRPr="005F7276">
              <w:rPr>
                <w:rFonts w:ascii="Book Antiqua" w:hAnsi="Book Antiqua"/>
                <w:color w:val="auto"/>
              </w:rPr>
              <w:t>10 patients discontinued therapy.</w:t>
            </w:r>
            <w:r w:rsidR="00E867D4">
              <w:rPr>
                <w:rFonts w:ascii="Book Antiqua" w:hAnsi="Book Antiqua" w:hint="eastAsia"/>
                <w:color w:val="auto"/>
                <w:lang w:eastAsia="zh-CN"/>
              </w:rPr>
              <w:t xml:space="preserve"> </w:t>
            </w:r>
            <w:r w:rsidR="00E867D4">
              <w:rPr>
                <w:rFonts w:ascii="Book Antiqua" w:hAnsi="Book Antiqua"/>
                <w:color w:val="auto"/>
              </w:rPr>
              <w:t>(</w:t>
            </w:r>
            <w:r w:rsidRPr="005F7276">
              <w:rPr>
                <w:rFonts w:ascii="Book Antiqua" w:hAnsi="Book Antiqua"/>
                <w:color w:val="auto"/>
              </w:rPr>
              <w:t xml:space="preserve">6 for </w:t>
            </w:r>
            <w:proofErr w:type="spellStart"/>
            <w:r w:rsidRPr="005F7276">
              <w:rPr>
                <w:rFonts w:ascii="Book Antiqua" w:hAnsi="Book Antiqua"/>
                <w:color w:val="auto"/>
              </w:rPr>
              <w:t>AmB</w:t>
            </w:r>
            <w:proofErr w:type="spellEnd"/>
            <w:r w:rsidRPr="005F7276">
              <w:rPr>
                <w:rFonts w:ascii="Book Antiqua" w:hAnsi="Book Antiqua"/>
                <w:color w:val="auto"/>
              </w:rPr>
              <w:t xml:space="preserve"> related AEs and 4 for IFI).</w:t>
            </w:r>
          </w:p>
        </w:tc>
      </w:tr>
      <w:tr w:rsidR="00A26562" w:rsidRPr="005F7276" w14:paraId="7181ACD3" w14:textId="77777777" w:rsidTr="00A26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shd w:val="clear" w:color="auto" w:fill="auto"/>
          </w:tcPr>
          <w:p w14:paraId="7C6118B6" w14:textId="77777777" w:rsidR="00A26562" w:rsidRPr="00D36D1F" w:rsidRDefault="00A26562" w:rsidP="008430AD">
            <w:pPr>
              <w:adjustRightInd w:val="0"/>
              <w:snapToGrid w:val="0"/>
              <w:spacing w:line="360" w:lineRule="auto"/>
              <w:jc w:val="both"/>
              <w:rPr>
                <w:rFonts w:ascii="Book Antiqua" w:hAnsi="Book Antiqua"/>
                <w:b w:val="0"/>
                <w:color w:val="auto"/>
              </w:rPr>
            </w:pPr>
            <w:proofErr w:type="spellStart"/>
            <w:r w:rsidRPr="00D36D1F">
              <w:rPr>
                <w:rFonts w:ascii="Book Antiqua" w:hAnsi="Book Antiqua"/>
                <w:b w:val="0"/>
                <w:color w:val="auto"/>
              </w:rPr>
              <w:t>Eschenauer</w:t>
            </w:r>
            <w:proofErr w:type="spellEnd"/>
            <w:r w:rsidRPr="00D36D1F">
              <w:rPr>
                <w:rFonts w:ascii="Book Antiqua" w:hAnsi="Book Antiqua"/>
                <w:b w:val="0"/>
                <w:color w:val="auto"/>
              </w:rPr>
              <w:t xml:space="preserve"> </w:t>
            </w:r>
            <w:r w:rsidRPr="00D36D1F">
              <w:rPr>
                <w:rFonts w:ascii="Book Antiqua" w:hAnsi="Book Antiqua"/>
                <w:b w:val="0"/>
                <w:i/>
                <w:color w:val="auto"/>
              </w:rPr>
              <w:t>et al</w:t>
            </w:r>
            <w:r w:rsidR="003B2B0D">
              <w:rPr>
                <w:rFonts w:ascii="Book Antiqua" w:hAnsi="Book Antiqua"/>
                <w:b w:val="0"/>
                <w:vertAlign w:val="superscript"/>
                <w:lang w:eastAsia="zh-CN"/>
              </w:rPr>
              <w:t>[</w:t>
            </w:r>
            <w:r w:rsidR="003B2B0D">
              <w:rPr>
                <w:rFonts w:ascii="Book Antiqua" w:hAnsi="Book Antiqua" w:hint="eastAsia"/>
                <w:b w:val="0"/>
                <w:vertAlign w:val="superscript"/>
                <w:lang w:eastAsia="zh-CN"/>
              </w:rPr>
              <w:t>12</w:t>
            </w:r>
            <w:r w:rsidR="003B2B0D">
              <w:rPr>
                <w:rFonts w:ascii="Book Antiqua" w:hAnsi="Book Antiqua"/>
                <w:b w:val="0"/>
                <w:vertAlign w:val="superscript"/>
                <w:lang w:eastAsia="zh-CN"/>
              </w:rPr>
              <w:t>]</w:t>
            </w:r>
            <w:r w:rsidRPr="00D36D1F">
              <w:rPr>
                <w:rFonts w:ascii="Book Antiqua" w:hAnsi="Book Antiqua"/>
                <w:b w:val="0"/>
                <w:color w:val="auto"/>
              </w:rPr>
              <w:t>, 2015</w:t>
            </w:r>
          </w:p>
        </w:tc>
        <w:tc>
          <w:tcPr>
            <w:tcW w:w="1201" w:type="pct"/>
            <w:shd w:val="clear" w:color="auto" w:fill="auto"/>
          </w:tcPr>
          <w:p w14:paraId="33FDF4A8"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eastAsia="zh-CN"/>
              </w:rPr>
            </w:pPr>
            <w:r w:rsidRPr="005F7276">
              <w:rPr>
                <w:rFonts w:ascii="Book Antiqua" w:hAnsi="Book Antiqua"/>
                <w:color w:val="auto"/>
              </w:rPr>
              <w:t>Single center study. 2008-2012</w:t>
            </w:r>
            <w:r w:rsidR="00D47F65">
              <w:rPr>
                <w:rFonts w:ascii="Book Antiqua" w:hAnsi="Book Antiqua" w:hint="eastAsia"/>
                <w:color w:val="auto"/>
                <w:lang w:eastAsia="zh-CN"/>
              </w:rPr>
              <w:t xml:space="preserve">. </w:t>
            </w:r>
            <w:r w:rsidRPr="005F7276">
              <w:rPr>
                <w:rFonts w:ascii="Book Antiqua" w:hAnsi="Book Antiqua"/>
                <w:color w:val="auto"/>
              </w:rPr>
              <w:t>Effectiveness of targeted prophylaxis</w:t>
            </w:r>
            <w:r w:rsidR="00D47F65">
              <w:rPr>
                <w:rFonts w:ascii="Book Antiqua" w:hAnsi="Book Antiqua" w:hint="eastAsia"/>
                <w:color w:val="auto"/>
                <w:lang w:eastAsia="zh-CN"/>
              </w:rPr>
              <w:t xml:space="preserve"> (</w:t>
            </w:r>
            <w:r w:rsidRPr="00D47F65">
              <w:rPr>
                <w:rFonts w:ascii="Book Antiqua" w:hAnsi="Book Antiqua"/>
                <w:i/>
                <w:color w:val="auto"/>
              </w:rPr>
              <w:t>n</w:t>
            </w:r>
            <w:r w:rsidR="00D47F65">
              <w:rPr>
                <w:rFonts w:ascii="Book Antiqua" w:hAnsi="Book Antiqua" w:hint="eastAsia"/>
                <w:color w:val="auto"/>
                <w:lang w:eastAsia="zh-CN"/>
              </w:rPr>
              <w:t xml:space="preserve"> </w:t>
            </w:r>
            <w:r w:rsidRPr="005F7276">
              <w:rPr>
                <w:rFonts w:ascii="Book Antiqua" w:hAnsi="Book Antiqua"/>
                <w:color w:val="auto"/>
              </w:rPr>
              <w:t>=</w:t>
            </w:r>
            <w:r w:rsidR="00D47F65">
              <w:rPr>
                <w:rFonts w:ascii="Book Antiqua" w:hAnsi="Book Antiqua" w:hint="eastAsia"/>
                <w:color w:val="auto"/>
                <w:lang w:eastAsia="zh-CN"/>
              </w:rPr>
              <w:t xml:space="preserve"> </w:t>
            </w:r>
            <w:r w:rsidRPr="005F7276">
              <w:rPr>
                <w:rFonts w:ascii="Book Antiqua" w:hAnsi="Book Antiqua"/>
                <w:color w:val="auto"/>
              </w:rPr>
              <w:t>381</w:t>
            </w:r>
            <w:r w:rsidR="00D47F65">
              <w:rPr>
                <w:rFonts w:ascii="Book Antiqua" w:hAnsi="Book Antiqua" w:hint="eastAsia"/>
                <w:color w:val="auto"/>
                <w:lang w:eastAsia="zh-CN"/>
              </w:rPr>
              <w:t>)</w:t>
            </w:r>
          </w:p>
        </w:tc>
        <w:tc>
          <w:tcPr>
            <w:tcW w:w="1397" w:type="pct"/>
            <w:shd w:val="clear" w:color="auto" w:fill="auto"/>
          </w:tcPr>
          <w:p w14:paraId="309F924C"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5F7276">
              <w:rPr>
                <w:rFonts w:ascii="Book Antiqua" w:hAnsi="Book Antiqua"/>
                <w:color w:val="auto"/>
              </w:rPr>
              <w:t xml:space="preserve">Universal </w:t>
            </w:r>
            <w:proofErr w:type="spellStart"/>
            <w:r w:rsidRPr="005F7276">
              <w:rPr>
                <w:rFonts w:ascii="Book Antiqua" w:hAnsi="Book Antiqua"/>
                <w:color w:val="auto"/>
              </w:rPr>
              <w:t>ppx</w:t>
            </w:r>
            <w:proofErr w:type="spellEnd"/>
            <w:r w:rsidRPr="005F7276">
              <w:rPr>
                <w:rFonts w:ascii="Book Antiqua" w:hAnsi="Book Antiqua"/>
                <w:color w:val="auto"/>
              </w:rPr>
              <w:t xml:space="preserve">: </w:t>
            </w:r>
            <w:proofErr w:type="spellStart"/>
            <w:r w:rsidRPr="005F7276">
              <w:rPr>
                <w:rFonts w:ascii="Book Antiqua" w:hAnsi="Book Antiqua"/>
                <w:color w:val="auto"/>
              </w:rPr>
              <w:t>Vori</w:t>
            </w:r>
            <w:proofErr w:type="spellEnd"/>
            <w:r w:rsidR="005F75A2">
              <w:rPr>
                <w:rFonts w:ascii="Book Antiqua" w:hAnsi="Book Antiqua" w:hint="eastAsia"/>
                <w:color w:val="auto"/>
                <w:lang w:eastAsia="zh-CN"/>
              </w:rPr>
              <w:t xml:space="preserve">. </w:t>
            </w:r>
            <w:r w:rsidRPr="005F7276">
              <w:rPr>
                <w:rFonts w:ascii="Book Antiqua" w:hAnsi="Book Antiqua"/>
                <w:color w:val="auto"/>
              </w:rPr>
              <w:t xml:space="preserve">Targeted: Group1: </w:t>
            </w:r>
            <w:proofErr w:type="spellStart"/>
            <w:r w:rsidRPr="005F7276">
              <w:rPr>
                <w:rFonts w:ascii="Book Antiqua" w:hAnsi="Book Antiqua"/>
                <w:color w:val="auto"/>
              </w:rPr>
              <w:t>Vori</w:t>
            </w:r>
            <w:proofErr w:type="spellEnd"/>
            <w:r w:rsidRPr="005F7276">
              <w:rPr>
                <w:rFonts w:ascii="Book Antiqua" w:hAnsi="Book Antiqua"/>
                <w:color w:val="auto"/>
              </w:rPr>
              <w:t xml:space="preserve">, 30 d. Group 2: Flu during </w:t>
            </w:r>
            <w:proofErr w:type="spellStart"/>
            <w:r w:rsidRPr="005F7276">
              <w:rPr>
                <w:rFonts w:ascii="Book Antiqua" w:hAnsi="Book Antiqua"/>
                <w:color w:val="auto"/>
              </w:rPr>
              <w:t>icu</w:t>
            </w:r>
            <w:proofErr w:type="spellEnd"/>
            <w:r w:rsidRPr="005F7276">
              <w:rPr>
                <w:rFonts w:ascii="Book Antiqua" w:hAnsi="Book Antiqua"/>
                <w:color w:val="auto"/>
              </w:rPr>
              <w:t xml:space="preserve"> sta. Group3: No </w:t>
            </w:r>
            <w:proofErr w:type="spellStart"/>
            <w:r w:rsidRPr="005F7276">
              <w:rPr>
                <w:rFonts w:ascii="Book Antiqua" w:hAnsi="Book Antiqua"/>
                <w:color w:val="auto"/>
              </w:rPr>
              <w:t>ppx</w:t>
            </w:r>
            <w:proofErr w:type="spellEnd"/>
            <w:r w:rsidRPr="005F7276">
              <w:rPr>
                <w:rFonts w:ascii="Book Antiqua" w:hAnsi="Book Antiqua"/>
                <w:color w:val="auto"/>
              </w:rPr>
              <w:t>.</w:t>
            </w:r>
          </w:p>
        </w:tc>
        <w:tc>
          <w:tcPr>
            <w:tcW w:w="1201" w:type="pct"/>
            <w:shd w:val="clear" w:color="auto" w:fill="auto"/>
          </w:tcPr>
          <w:p w14:paraId="74BC2919"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5F7276">
              <w:rPr>
                <w:rFonts w:ascii="Book Antiqua" w:hAnsi="Book Antiqua"/>
                <w:color w:val="auto"/>
              </w:rPr>
              <w:t xml:space="preserve">Cumulative IFI </w:t>
            </w:r>
            <w:r w:rsidR="00B63019">
              <w:rPr>
                <w:rFonts w:ascii="Book Antiqua" w:hAnsi="Book Antiqua"/>
                <w:color w:val="auto"/>
              </w:rPr>
              <w:t>occurrence 5.2% (</w:t>
            </w:r>
            <w:r w:rsidRPr="005F7276">
              <w:rPr>
                <w:rFonts w:ascii="Book Antiqua" w:hAnsi="Book Antiqua"/>
                <w:color w:val="auto"/>
              </w:rPr>
              <w:t>tar</w:t>
            </w:r>
            <w:r w:rsidR="00B63019">
              <w:rPr>
                <w:rFonts w:ascii="Book Antiqua" w:hAnsi="Book Antiqua"/>
                <w:color w:val="auto"/>
              </w:rPr>
              <w:t xml:space="preserve">geted </w:t>
            </w:r>
            <w:r w:rsidR="00B63019" w:rsidRPr="00B63019">
              <w:rPr>
                <w:rFonts w:ascii="Book Antiqua" w:hAnsi="Book Antiqua"/>
                <w:i/>
                <w:color w:val="auto"/>
              </w:rPr>
              <w:t>vs</w:t>
            </w:r>
            <w:r w:rsidR="00B63019">
              <w:rPr>
                <w:rFonts w:ascii="Book Antiqua" w:hAnsi="Book Antiqua"/>
                <w:color w:val="auto"/>
              </w:rPr>
              <w:t xml:space="preserve"> universal group</w:t>
            </w:r>
            <w:r w:rsidRPr="005F7276">
              <w:rPr>
                <w:rFonts w:ascii="Book Antiqua" w:hAnsi="Book Antiqua"/>
                <w:color w:val="auto"/>
              </w:rPr>
              <w:t xml:space="preserve">). Similar 100 day mortality between targeted and universal </w:t>
            </w:r>
            <w:proofErr w:type="spellStart"/>
            <w:r w:rsidRPr="005F7276">
              <w:rPr>
                <w:rFonts w:ascii="Book Antiqua" w:hAnsi="Book Antiqua"/>
                <w:color w:val="auto"/>
              </w:rPr>
              <w:t>ppx</w:t>
            </w:r>
            <w:proofErr w:type="spellEnd"/>
            <w:r w:rsidRPr="005F7276">
              <w:rPr>
                <w:rFonts w:ascii="Book Antiqua" w:hAnsi="Book Antiqua"/>
                <w:color w:val="auto"/>
              </w:rPr>
              <w:t xml:space="preserve"> </w:t>
            </w:r>
            <w:proofErr w:type="spellStart"/>
            <w:r w:rsidRPr="005F7276">
              <w:rPr>
                <w:rFonts w:ascii="Book Antiqua" w:hAnsi="Book Antiqua"/>
                <w:color w:val="auto"/>
              </w:rPr>
              <w:t>gp</w:t>
            </w:r>
            <w:proofErr w:type="spellEnd"/>
            <w:r w:rsidRPr="005F7276">
              <w:rPr>
                <w:rFonts w:ascii="Book Antiqua" w:hAnsi="Book Antiqua"/>
                <w:color w:val="auto"/>
              </w:rPr>
              <w:t>. 40% breakthrough IFI.</w:t>
            </w:r>
          </w:p>
        </w:tc>
      </w:tr>
      <w:tr w:rsidR="00A26562" w:rsidRPr="005F7276" w14:paraId="211B9B7F" w14:textId="77777777" w:rsidTr="00A26562">
        <w:tc>
          <w:tcPr>
            <w:cnfStyle w:val="001000000000" w:firstRow="0" w:lastRow="0" w:firstColumn="1" w:lastColumn="0" w:oddVBand="0" w:evenVBand="0" w:oddHBand="0" w:evenHBand="0" w:firstRowFirstColumn="0" w:firstRowLastColumn="0" w:lastRowFirstColumn="0" w:lastRowLastColumn="0"/>
            <w:tcW w:w="1201" w:type="pct"/>
            <w:shd w:val="clear" w:color="auto" w:fill="auto"/>
          </w:tcPr>
          <w:p w14:paraId="16D00787" w14:textId="77777777" w:rsidR="00A26562" w:rsidRPr="00D36D1F" w:rsidRDefault="00A26562" w:rsidP="008430AD">
            <w:pPr>
              <w:adjustRightInd w:val="0"/>
              <w:snapToGrid w:val="0"/>
              <w:spacing w:line="360" w:lineRule="auto"/>
              <w:jc w:val="both"/>
              <w:rPr>
                <w:rFonts w:ascii="Book Antiqua" w:hAnsi="Book Antiqua"/>
                <w:b w:val="0"/>
                <w:color w:val="auto"/>
              </w:rPr>
            </w:pPr>
            <w:r w:rsidRPr="00D36D1F">
              <w:rPr>
                <w:rFonts w:ascii="Book Antiqua" w:hAnsi="Book Antiqua"/>
                <w:b w:val="0"/>
                <w:color w:val="auto"/>
              </w:rPr>
              <w:t xml:space="preserve">Balogh </w:t>
            </w:r>
            <w:r w:rsidRPr="00D36D1F">
              <w:rPr>
                <w:rFonts w:ascii="Book Antiqua" w:hAnsi="Book Antiqua"/>
                <w:b w:val="0"/>
                <w:i/>
                <w:color w:val="auto"/>
              </w:rPr>
              <w:t>et al</w:t>
            </w:r>
            <w:bookmarkStart w:id="94" w:name="OLE_LINK62"/>
            <w:bookmarkStart w:id="95" w:name="OLE_LINK63"/>
            <w:r w:rsidR="003B2B0D">
              <w:rPr>
                <w:rFonts w:ascii="Book Antiqua" w:hAnsi="Book Antiqua"/>
                <w:b w:val="0"/>
                <w:vertAlign w:val="superscript"/>
                <w:lang w:eastAsia="zh-CN"/>
              </w:rPr>
              <w:t>[</w:t>
            </w:r>
            <w:r w:rsidR="003B2B0D">
              <w:rPr>
                <w:rFonts w:ascii="Book Antiqua" w:hAnsi="Book Antiqua" w:hint="eastAsia"/>
                <w:b w:val="0"/>
                <w:vertAlign w:val="superscript"/>
                <w:lang w:eastAsia="zh-CN"/>
              </w:rPr>
              <w:t>32</w:t>
            </w:r>
            <w:r w:rsidR="003B2B0D">
              <w:rPr>
                <w:rFonts w:ascii="Book Antiqua" w:hAnsi="Book Antiqua"/>
                <w:b w:val="0"/>
                <w:vertAlign w:val="superscript"/>
                <w:lang w:eastAsia="zh-CN"/>
              </w:rPr>
              <w:t>]</w:t>
            </w:r>
            <w:bookmarkEnd w:id="94"/>
            <w:bookmarkEnd w:id="95"/>
            <w:r w:rsidRPr="00D36D1F">
              <w:rPr>
                <w:rFonts w:ascii="Book Antiqua" w:hAnsi="Book Antiqua"/>
                <w:b w:val="0"/>
                <w:color w:val="auto"/>
              </w:rPr>
              <w:t>, 2016</w:t>
            </w:r>
          </w:p>
        </w:tc>
        <w:tc>
          <w:tcPr>
            <w:tcW w:w="1201" w:type="pct"/>
            <w:shd w:val="clear" w:color="auto" w:fill="auto"/>
          </w:tcPr>
          <w:p w14:paraId="45BD76AC" w14:textId="77777777" w:rsidR="00A26562" w:rsidRPr="005F7276" w:rsidRDefault="00A26562"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sidRPr="005F7276">
              <w:rPr>
                <w:rFonts w:ascii="Book Antiqua" w:hAnsi="Book Antiqua"/>
                <w:color w:val="auto"/>
              </w:rPr>
              <w:t>Single center study.</w:t>
            </w:r>
            <w:r w:rsidR="00952A24">
              <w:rPr>
                <w:rFonts w:ascii="Book Antiqua" w:hAnsi="Book Antiqua" w:hint="eastAsia"/>
                <w:color w:val="auto"/>
                <w:lang w:eastAsia="zh-CN"/>
              </w:rPr>
              <w:t xml:space="preserve"> </w:t>
            </w:r>
            <w:r w:rsidR="00A237E8">
              <w:rPr>
                <w:rFonts w:ascii="Book Antiqua" w:hAnsi="Book Antiqua"/>
                <w:color w:val="auto"/>
              </w:rPr>
              <w:t>2008-2014</w:t>
            </w:r>
            <w:r w:rsidRPr="005F7276">
              <w:rPr>
                <w:rFonts w:ascii="Book Antiqua" w:hAnsi="Book Antiqua"/>
                <w:color w:val="auto"/>
              </w:rPr>
              <w:t xml:space="preserve"> </w:t>
            </w:r>
            <w:r w:rsidR="00952A24">
              <w:rPr>
                <w:rFonts w:ascii="Book Antiqua" w:hAnsi="Book Antiqua" w:hint="eastAsia"/>
                <w:color w:val="auto"/>
                <w:lang w:eastAsia="zh-CN"/>
              </w:rPr>
              <w:t>(</w:t>
            </w:r>
            <w:r w:rsidRPr="00952A24">
              <w:rPr>
                <w:rFonts w:ascii="Book Antiqua" w:hAnsi="Book Antiqua"/>
                <w:i/>
                <w:color w:val="auto"/>
              </w:rPr>
              <w:t>n</w:t>
            </w:r>
            <w:r w:rsidR="00952A24">
              <w:rPr>
                <w:rFonts w:ascii="Book Antiqua" w:hAnsi="Book Antiqua" w:hint="eastAsia"/>
                <w:color w:val="auto"/>
                <w:lang w:eastAsia="zh-CN"/>
              </w:rPr>
              <w:t xml:space="preserve"> </w:t>
            </w:r>
            <w:r w:rsidRPr="005F7276">
              <w:rPr>
                <w:rFonts w:ascii="Book Antiqua" w:hAnsi="Book Antiqua"/>
                <w:color w:val="auto"/>
              </w:rPr>
              <w:t>=</w:t>
            </w:r>
            <w:r w:rsidR="00952A24">
              <w:rPr>
                <w:rFonts w:ascii="Book Antiqua" w:hAnsi="Book Antiqua" w:hint="eastAsia"/>
                <w:color w:val="auto"/>
                <w:lang w:eastAsia="zh-CN"/>
              </w:rPr>
              <w:t xml:space="preserve"> </w:t>
            </w:r>
            <w:r w:rsidRPr="005F7276">
              <w:rPr>
                <w:rFonts w:ascii="Book Antiqua" w:hAnsi="Book Antiqua"/>
                <w:color w:val="auto"/>
              </w:rPr>
              <w:t>314</w:t>
            </w:r>
            <w:r w:rsidR="00952A24">
              <w:rPr>
                <w:rFonts w:ascii="Book Antiqua" w:hAnsi="Book Antiqua" w:hint="eastAsia"/>
                <w:color w:val="auto"/>
                <w:lang w:eastAsia="zh-CN"/>
              </w:rPr>
              <w:t>)</w:t>
            </w:r>
          </w:p>
        </w:tc>
        <w:tc>
          <w:tcPr>
            <w:tcW w:w="1397" w:type="pct"/>
            <w:shd w:val="clear" w:color="auto" w:fill="auto"/>
          </w:tcPr>
          <w:p w14:paraId="107E79E8" w14:textId="77777777" w:rsidR="00A26562" w:rsidRPr="005F7276" w:rsidRDefault="00A26562"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F7276">
              <w:rPr>
                <w:rFonts w:ascii="Book Antiqua" w:hAnsi="Book Antiqua"/>
                <w:color w:val="auto"/>
              </w:rPr>
              <w:t xml:space="preserve">Voriconazole </w:t>
            </w:r>
            <w:r w:rsidRPr="00952A24">
              <w:rPr>
                <w:rFonts w:ascii="Book Antiqua" w:hAnsi="Book Antiqua"/>
                <w:i/>
                <w:color w:val="auto"/>
              </w:rPr>
              <w:t>vs</w:t>
            </w:r>
            <w:r w:rsidRPr="005F7276">
              <w:rPr>
                <w:rFonts w:ascii="Book Antiqua" w:hAnsi="Book Antiqua"/>
                <w:color w:val="auto"/>
              </w:rPr>
              <w:t xml:space="preserve"> </w:t>
            </w:r>
            <w:r w:rsidR="00DF18C4" w:rsidRPr="005F7276">
              <w:rPr>
                <w:rFonts w:ascii="Book Antiqua" w:hAnsi="Book Antiqua"/>
                <w:color w:val="auto"/>
              </w:rPr>
              <w:t>oral nysta</w:t>
            </w:r>
            <w:r w:rsidRPr="005F7276">
              <w:rPr>
                <w:rFonts w:ascii="Book Antiqua" w:hAnsi="Book Antiqua"/>
                <w:color w:val="auto"/>
              </w:rPr>
              <w:t xml:space="preserve">tin or Flu </w:t>
            </w:r>
          </w:p>
        </w:tc>
        <w:tc>
          <w:tcPr>
            <w:tcW w:w="1201" w:type="pct"/>
            <w:shd w:val="clear" w:color="auto" w:fill="auto"/>
          </w:tcPr>
          <w:p w14:paraId="5F176F74" w14:textId="77777777" w:rsidR="00A26562" w:rsidRPr="005F7276" w:rsidRDefault="00A26562"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sidRPr="005F7276">
              <w:rPr>
                <w:rFonts w:ascii="Book Antiqua" w:hAnsi="Book Antiqua"/>
                <w:color w:val="auto"/>
              </w:rPr>
              <w:t>No episodes of IA occurred. No difference in graft and patient survival curves between the two groups.</w:t>
            </w:r>
          </w:p>
        </w:tc>
      </w:tr>
      <w:tr w:rsidR="00A26562" w:rsidRPr="005F7276" w14:paraId="652F4CC0" w14:textId="77777777" w:rsidTr="00A26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shd w:val="clear" w:color="auto" w:fill="auto"/>
          </w:tcPr>
          <w:p w14:paraId="3B290F42" w14:textId="77777777" w:rsidR="00A26562" w:rsidRPr="00D36D1F" w:rsidRDefault="00A26562" w:rsidP="008430AD">
            <w:pPr>
              <w:adjustRightInd w:val="0"/>
              <w:snapToGrid w:val="0"/>
              <w:spacing w:line="360" w:lineRule="auto"/>
              <w:jc w:val="both"/>
              <w:rPr>
                <w:rFonts w:ascii="Book Antiqua" w:hAnsi="Book Antiqua"/>
                <w:b w:val="0"/>
                <w:color w:val="auto"/>
              </w:rPr>
            </w:pPr>
            <w:proofErr w:type="spellStart"/>
            <w:r w:rsidRPr="00D36D1F">
              <w:rPr>
                <w:rFonts w:ascii="Book Antiqua" w:hAnsi="Book Antiqua"/>
                <w:b w:val="0"/>
                <w:color w:val="auto"/>
              </w:rPr>
              <w:t>Perrella</w:t>
            </w:r>
            <w:proofErr w:type="spellEnd"/>
            <w:r w:rsidRPr="00D36D1F">
              <w:rPr>
                <w:rFonts w:ascii="Book Antiqua" w:hAnsi="Book Antiqua"/>
                <w:b w:val="0"/>
                <w:color w:val="auto"/>
              </w:rPr>
              <w:t xml:space="preserve"> </w:t>
            </w:r>
            <w:r w:rsidRPr="00D36D1F">
              <w:rPr>
                <w:rFonts w:ascii="Book Antiqua" w:hAnsi="Book Antiqua"/>
                <w:b w:val="0"/>
                <w:i/>
                <w:color w:val="auto"/>
              </w:rPr>
              <w:t>et al</w:t>
            </w:r>
            <w:r w:rsidR="003B2B0D">
              <w:rPr>
                <w:rFonts w:ascii="Book Antiqua" w:hAnsi="Book Antiqua"/>
                <w:b w:val="0"/>
                <w:vertAlign w:val="superscript"/>
                <w:lang w:eastAsia="zh-CN"/>
              </w:rPr>
              <w:t>[</w:t>
            </w:r>
            <w:r w:rsidR="003B2B0D">
              <w:rPr>
                <w:rFonts w:ascii="Book Antiqua" w:hAnsi="Book Antiqua" w:hint="eastAsia"/>
                <w:b w:val="0"/>
                <w:vertAlign w:val="superscript"/>
                <w:lang w:eastAsia="zh-CN"/>
              </w:rPr>
              <w:t>33</w:t>
            </w:r>
            <w:r w:rsidR="003B2B0D">
              <w:rPr>
                <w:rFonts w:ascii="Book Antiqua" w:hAnsi="Book Antiqua"/>
                <w:b w:val="0"/>
                <w:vertAlign w:val="superscript"/>
                <w:lang w:eastAsia="zh-CN"/>
              </w:rPr>
              <w:t>]</w:t>
            </w:r>
            <w:r w:rsidRPr="00D36D1F">
              <w:rPr>
                <w:rFonts w:ascii="Book Antiqua" w:hAnsi="Book Antiqua"/>
                <w:b w:val="0"/>
                <w:color w:val="auto"/>
              </w:rPr>
              <w:t>, 2016</w:t>
            </w:r>
          </w:p>
        </w:tc>
        <w:tc>
          <w:tcPr>
            <w:tcW w:w="1201" w:type="pct"/>
            <w:shd w:val="clear" w:color="auto" w:fill="auto"/>
          </w:tcPr>
          <w:p w14:paraId="313B32B1"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eastAsia="zh-CN"/>
              </w:rPr>
            </w:pPr>
            <w:r w:rsidRPr="005F7276">
              <w:rPr>
                <w:rFonts w:ascii="Book Antiqua" w:hAnsi="Book Antiqua"/>
                <w:color w:val="auto"/>
              </w:rPr>
              <w:t>Single center study.</w:t>
            </w:r>
            <w:r w:rsidR="00AE59D3">
              <w:rPr>
                <w:rFonts w:ascii="Book Antiqua" w:hAnsi="Book Antiqua" w:hint="eastAsia"/>
                <w:color w:val="auto"/>
                <w:lang w:eastAsia="zh-CN"/>
              </w:rPr>
              <w:t xml:space="preserve"> </w:t>
            </w:r>
            <w:r w:rsidRPr="005F7276">
              <w:rPr>
                <w:rFonts w:ascii="Book Antiqua" w:hAnsi="Book Antiqua"/>
                <w:color w:val="auto"/>
              </w:rPr>
              <w:t>2006-2012</w:t>
            </w:r>
            <w:r w:rsidR="00AE59D3">
              <w:rPr>
                <w:rFonts w:ascii="Book Antiqua" w:hAnsi="Book Antiqua" w:hint="eastAsia"/>
                <w:color w:val="auto"/>
                <w:lang w:eastAsia="zh-CN"/>
              </w:rPr>
              <w:t xml:space="preserve">. </w:t>
            </w:r>
            <w:r w:rsidRPr="005F7276">
              <w:rPr>
                <w:rFonts w:ascii="Book Antiqua" w:hAnsi="Book Antiqua"/>
                <w:color w:val="auto"/>
              </w:rPr>
              <w:t xml:space="preserve">Comparative observational study for targeted prophylaxis </w:t>
            </w:r>
            <w:r w:rsidR="00AE59D3">
              <w:rPr>
                <w:rFonts w:ascii="Book Antiqua" w:hAnsi="Book Antiqua" w:hint="eastAsia"/>
                <w:color w:val="auto"/>
                <w:lang w:eastAsia="zh-CN"/>
              </w:rPr>
              <w:t>(</w:t>
            </w:r>
            <w:r w:rsidRPr="00AE59D3">
              <w:rPr>
                <w:rFonts w:ascii="Book Antiqua" w:hAnsi="Book Antiqua"/>
                <w:i/>
                <w:color w:val="auto"/>
              </w:rPr>
              <w:t>n</w:t>
            </w:r>
            <w:r w:rsidR="00AE59D3">
              <w:rPr>
                <w:rFonts w:ascii="Book Antiqua" w:hAnsi="Book Antiqua" w:hint="eastAsia"/>
                <w:color w:val="auto"/>
                <w:lang w:eastAsia="zh-CN"/>
              </w:rPr>
              <w:t xml:space="preserve"> </w:t>
            </w:r>
            <w:r w:rsidRPr="005F7276">
              <w:rPr>
                <w:rFonts w:ascii="Book Antiqua" w:hAnsi="Book Antiqua"/>
                <w:color w:val="auto"/>
              </w:rPr>
              <w:t>=</w:t>
            </w:r>
            <w:r w:rsidR="00AE59D3">
              <w:rPr>
                <w:rFonts w:ascii="Book Antiqua" w:hAnsi="Book Antiqua" w:hint="eastAsia"/>
                <w:color w:val="auto"/>
                <w:lang w:eastAsia="zh-CN"/>
              </w:rPr>
              <w:t xml:space="preserve"> </w:t>
            </w:r>
            <w:r w:rsidRPr="005F7276">
              <w:rPr>
                <w:rFonts w:ascii="Book Antiqua" w:hAnsi="Book Antiqua"/>
                <w:color w:val="auto"/>
              </w:rPr>
              <w:t>54</w:t>
            </w:r>
            <w:r w:rsidR="00AE59D3">
              <w:rPr>
                <w:rFonts w:ascii="Book Antiqua" w:hAnsi="Book Antiqua" w:hint="eastAsia"/>
                <w:color w:val="auto"/>
                <w:lang w:eastAsia="zh-CN"/>
              </w:rPr>
              <w:t>)</w:t>
            </w:r>
          </w:p>
        </w:tc>
        <w:tc>
          <w:tcPr>
            <w:tcW w:w="1397" w:type="pct"/>
            <w:shd w:val="clear" w:color="auto" w:fill="auto"/>
          </w:tcPr>
          <w:p w14:paraId="4714705D" w14:textId="77777777" w:rsidR="00A26562" w:rsidRPr="005F7276" w:rsidRDefault="00A26562" w:rsidP="00AE59D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5F7276">
              <w:rPr>
                <w:rFonts w:ascii="Book Antiqua" w:hAnsi="Book Antiqua"/>
                <w:color w:val="auto"/>
              </w:rPr>
              <w:t>Group</w:t>
            </w:r>
            <w:r w:rsidR="0095731F">
              <w:rPr>
                <w:rFonts w:ascii="Book Antiqua" w:hAnsi="Book Antiqua" w:hint="eastAsia"/>
                <w:color w:val="auto"/>
                <w:lang w:eastAsia="zh-CN"/>
              </w:rPr>
              <w:t xml:space="preserve"> </w:t>
            </w:r>
            <w:r w:rsidRPr="005F7276">
              <w:rPr>
                <w:rFonts w:ascii="Book Antiqua" w:hAnsi="Book Antiqua"/>
                <w:color w:val="auto"/>
              </w:rPr>
              <w:t xml:space="preserve">1: </w:t>
            </w:r>
            <w:proofErr w:type="spellStart"/>
            <w:r w:rsidRPr="005F7276">
              <w:rPr>
                <w:rFonts w:ascii="Book Antiqua" w:hAnsi="Book Antiqua"/>
                <w:color w:val="auto"/>
              </w:rPr>
              <w:t>AmB</w:t>
            </w:r>
            <w:proofErr w:type="spellEnd"/>
            <w:r w:rsidRPr="005F7276">
              <w:rPr>
                <w:rFonts w:ascii="Book Antiqua" w:hAnsi="Book Antiqua"/>
                <w:color w:val="auto"/>
              </w:rPr>
              <w:t xml:space="preserve"> 3</w:t>
            </w:r>
            <w:r w:rsidR="00AE59D3">
              <w:rPr>
                <w:rFonts w:ascii="Book Antiqua" w:hAnsi="Book Antiqua" w:hint="eastAsia"/>
                <w:color w:val="auto"/>
                <w:lang w:eastAsia="zh-CN"/>
              </w:rPr>
              <w:t xml:space="preserve"> </w:t>
            </w:r>
            <w:r w:rsidRPr="005F7276">
              <w:rPr>
                <w:rFonts w:ascii="Book Antiqua" w:hAnsi="Book Antiqua"/>
                <w:color w:val="auto"/>
              </w:rPr>
              <w:t>mg/kg/day</w:t>
            </w:r>
            <w:r w:rsidR="00AE59D3">
              <w:rPr>
                <w:rFonts w:ascii="Book Antiqua" w:hAnsi="Book Antiqua" w:hint="eastAsia"/>
                <w:color w:val="auto"/>
                <w:lang w:eastAsia="zh-CN"/>
              </w:rPr>
              <w:t xml:space="preserve">; </w:t>
            </w:r>
            <w:r w:rsidRPr="005F7276">
              <w:rPr>
                <w:rFonts w:ascii="Book Antiqua" w:hAnsi="Book Antiqua"/>
                <w:color w:val="auto"/>
              </w:rPr>
              <w:t xml:space="preserve">Group2: </w:t>
            </w:r>
            <w:proofErr w:type="spellStart"/>
            <w:r w:rsidRPr="005F7276">
              <w:rPr>
                <w:rFonts w:ascii="Book Antiqua" w:hAnsi="Book Antiqua"/>
                <w:color w:val="auto"/>
              </w:rPr>
              <w:t>Caspofungin</w:t>
            </w:r>
            <w:proofErr w:type="spellEnd"/>
            <w:r w:rsidRPr="005F7276">
              <w:rPr>
                <w:rFonts w:ascii="Book Antiqua" w:hAnsi="Book Antiqua"/>
                <w:color w:val="auto"/>
              </w:rPr>
              <w:t xml:space="preserve"> 70</w:t>
            </w:r>
            <w:r w:rsidR="00AE59D3">
              <w:rPr>
                <w:rFonts w:ascii="Book Antiqua" w:hAnsi="Book Antiqua" w:hint="eastAsia"/>
                <w:color w:val="auto"/>
                <w:lang w:eastAsia="zh-CN"/>
              </w:rPr>
              <w:t xml:space="preserve"> </w:t>
            </w:r>
            <w:r w:rsidR="00AE59D3">
              <w:rPr>
                <w:rFonts w:ascii="Book Antiqua" w:hAnsi="Book Antiqua"/>
                <w:color w:val="auto"/>
              </w:rPr>
              <w:t>mg loading→</w:t>
            </w:r>
            <w:r w:rsidRPr="005F7276">
              <w:rPr>
                <w:rFonts w:ascii="Book Antiqua" w:hAnsi="Book Antiqua"/>
                <w:color w:val="auto"/>
              </w:rPr>
              <w:t>50</w:t>
            </w:r>
            <w:r w:rsidR="00AE59D3">
              <w:rPr>
                <w:rFonts w:ascii="Book Antiqua" w:hAnsi="Book Antiqua" w:hint="eastAsia"/>
                <w:color w:val="auto"/>
                <w:lang w:eastAsia="zh-CN"/>
              </w:rPr>
              <w:t xml:space="preserve"> </w:t>
            </w:r>
            <w:r w:rsidRPr="005F7276">
              <w:rPr>
                <w:rFonts w:ascii="Book Antiqua" w:hAnsi="Book Antiqua"/>
                <w:color w:val="auto"/>
              </w:rPr>
              <w:t>mg/day</w:t>
            </w:r>
          </w:p>
        </w:tc>
        <w:tc>
          <w:tcPr>
            <w:tcW w:w="1201" w:type="pct"/>
            <w:shd w:val="clear" w:color="auto" w:fill="auto"/>
          </w:tcPr>
          <w:p w14:paraId="7627853C"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5F7276">
              <w:rPr>
                <w:rFonts w:ascii="Book Antiqua" w:hAnsi="Book Antiqua"/>
                <w:color w:val="auto"/>
              </w:rPr>
              <w:t xml:space="preserve">No episodes of IFI in both groups. </w:t>
            </w:r>
          </w:p>
        </w:tc>
      </w:tr>
      <w:tr w:rsidR="00A26562" w:rsidRPr="005F7276" w14:paraId="04D11856" w14:textId="77777777" w:rsidTr="00A26562">
        <w:tc>
          <w:tcPr>
            <w:cnfStyle w:val="001000000000" w:firstRow="0" w:lastRow="0" w:firstColumn="1" w:lastColumn="0" w:oddVBand="0" w:evenVBand="0" w:oddHBand="0" w:evenHBand="0" w:firstRowFirstColumn="0" w:firstRowLastColumn="0" w:lastRowFirstColumn="0" w:lastRowLastColumn="0"/>
            <w:tcW w:w="1201" w:type="pct"/>
            <w:shd w:val="clear" w:color="auto" w:fill="auto"/>
          </w:tcPr>
          <w:p w14:paraId="62A048A0" w14:textId="77777777" w:rsidR="00A26562" w:rsidRPr="00D36D1F" w:rsidRDefault="003B2B0D" w:rsidP="008430AD">
            <w:pPr>
              <w:adjustRightInd w:val="0"/>
              <w:snapToGrid w:val="0"/>
              <w:spacing w:line="360" w:lineRule="auto"/>
              <w:jc w:val="both"/>
              <w:rPr>
                <w:rFonts w:ascii="Book Antiqua" w:hAnsi="Book Antiqua"/>
                <w:b w:val="0"/>
                <w:color w:val="auto"/>
              </w:rPr>
            </w:pPr>
            <w:proofErr w:type="spellStart"/>
            <w:r w:rsidRPr="003B2B0D">
              <w:rPr>
                <w:rFonts w:ascii="Book Antiqua" w:hAnsi="Book Antiqua"/>
                <w:b w:val="0"/>
                <w:color w:val="auto"/>
              </w:rPr>
              <w:t>Fortún</w:t>
            </w:r>
            <w:proofErr w:type="spellEnd"/>
            <w:r w:rsidR="00A26562" w:rsidRPr="00D36D1F">
              <w:rPr>
                <w:rFonts w:ascii="Book Antiqua" w:hAnsi="Book Antiqua"/>
                <w:b w:val="0"/>
                <w:color w:val="auto"/>
              </w:rPr>
              <w:t xml:space="preserve"> </w:t>
            </w:r>
            <w:r w:rsidR="00A26562" w:rsidRPr="00D36D1F">
              <w:rPr>
                <w:rFonts w:ascii="Book Antiqua" w:hAnsi="Book Antiqua"/>
                <w:b w:val="0"/>
                <w:i/>
                <w:color w:val="auto"/>
              </w:rPr>
              <w:t>et al</w:t>
            </w:r>
            <w:r>
              <w:rPr>
                <w:rFonts w:ascii="Book Antiqua" w:hAnsi="Book Antiqua"/>
                <w:b w:val="0"/>
                <w:vertAlign w:val="superscript"/>
                <w:lang w:eastAsia="zh-CN"/>
              </w:rPr>
              <w:t>[</w:t>
            </w:r>
            <w:r>
              <w:rPr>
                <w:rFonts w:ascii="Book Antiqua" w:hAnsi="Book Antiqua" w:hint="eastAsia"/>
                <w:b w:val="0"/>
                <w:vertAlign w:val="superscript"/>
                <w:lang w:eastAsia="zh-CN"/>
              </w:rPr>
              <w:t>28</w:t>
            </w:r>
            <w:r>
              <w:rPr>
                <w:rFonts w:ascii="Book Antiqua" w:hAnsi="Book Antiqua"/>
                <w:b w:val="0"/>
                <w:vertAlign w:val="superscript"/>
                <w:lang w:eastAsia="zh-CN"/>
              </w:rPr>
              <w:t>]</w:t>
            </w:r>
            <w:r w:rsidR="00A26562" w:rsidRPr="00D36D1F">
              <w:rPr>
                <w:rFonts w:ascii="Book Antiqua" w:hAnsi="Book Antiqua"/>
                <w:b w:val="0"/>
                <w:color w:val="auto"/>
              </w:rPr>
              <w:t>, 2016</w:t>
            </w:r>
          </w:p>
        </w:tc>
        <w:tc>
          <w:tcPr>
            <w:tcW w:w="1201" w:type="pct"/>
            <w:shd w:val="clear" w:color="auto" w:fill="auto"/>
          </w:tcPr>
          <w:p w14:paraId="3A0F0B06" w14:textId="77777777" w:rsidR="00A26562" w:rsidRPr="005F7276" w:rsidRDefault="00A26562"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sidRPr="005F7276">
              <w:rPr>
                <w:rFonts w:ascii="Book Antiqua" w:hAnsi="Book Antiqua"/>
                <w:color w:val="auto"/>
              </w:rPr>
              <w:t xml:space="preserve">Multicenter. 2005-2012. Comparative observational study for targeted prophylaxis </w:t>
            </w:r>
            <w:r w:rsidR="009C08CA">
              <w:rPr>
                <w:rFonts w:ascii="Book Antiqua" w:hAnsi="Book Antiqua" w:hint="eastAsia"/>
                <w:color w:val="auto"/>
                <w:lang w:eastAsia="zh-CN"/>
              </w:rPr>
              <w:t>(</w:t>
            </w:r>
            <w:r w:rsidRPr="009C08CA">
              <w:rPr>
                <w:rFonts w:ascii="Book Antiqua" w:hAnsi="Book Antiqua"/>
                <w:i/>
                <w:color w:val="auto"/>
              </w:rPr>
              <w:t>n</w:t>
            </w:r>
            <w:r w:rsidR="009C08CA">
              <w:rPr>
                <w:rFonts w:ascii="Book Antiqua" w:hAnsi="Book Antiqua" w:hint="eastAsia"/>
                <w:color w:val="auto"/>
                <w:lang w:eastAsia="zh-CN"/>
              </w:rPr>
              <w:t xml:space="preserve"> </w:t>
            </w:r>
            <w:r w:rsidRPr="005F7276">
              <w:rPr>
                <w:rFonts w:ascii="Book Antiqua" w:hAnsi="Book Antiqua"/>
                <w:color w:val="auto"/>
              </w:rPr>
              <w:t>=</w:t>
            </w:r>
            <w:r w:rsidR="009C08CA">
              <w:rPr>
                <w:rFonts w:ascii="Book Antiqua" w:hAnsi="Book Antiqua" w:hint="eastAsia"/>
                <w:color w:val="auto"/>
                <w:lang w:eastAsia="zh-CN"/>
              </w:rPr>
              <w:t xml:space="preserve"> </w:t>
            </w:r>
            <w:r w:rsidRPr="005F7276">
              <w:rPr>
                <w:rFonts w:ascii="Book Antiqua" w:hAnsi="Book Antiqua"/>
                <w:color w:val="auto"/>
              </w:rPr>
              <w:t>195</w:t>
            </w:r>
            <w:r w:rsidR="009C08CA">
              <w:rPr>
                <w:rFonts w:ascii="Book Antiqua" w:hAnsi="Book Antiqua" w:hint="eastAsia"/>
                <w:color w:val="auto"/>
                <w:lang w:eastAsia="zh-CN"/>
              </w:rPr>
              <w:t>)</w:t>
            </w:r>
          </w:p>
        </w:tc>
        <w:tc>
          <w:tcPr>
            <w:tcW w:w="1397" w:type="pct"/>
            <w:shd w:val="clear" w:color="auto" w:fill="auto"/>
          </w:tcPr>
          <w:p w14:paraId="6E26CA68" w14:textId="77777777" w:rsidR="00A26562" w:rsidRPr="005F7276" w:rsidRDefault="00A26562"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F7276">
              <w:rPr>
                <w:rFonts w:ascii="Book Antiqua" w:hAnsi="Book Antiqua"/>
                <w:color w:val="auto"/>
              </w:rPr>
              <w:t>Group</w:t>
            </w:r>
            <w:r w:rsidR="001D63FA">
              <w:rPr>
                <w:rFonts w:ascii="Book Antiqua" w:hAnsi="Book Antiqua" w:hint="eastAsia"/>
                <w:color w:val="auto"/>
                <w:lang w:eastAsia="zh-CN"/>
              </w:rPr>
              <w:t xml:space="preserve"> </w:t>
            </w:r>
            <w:r w:rsidRPr="005F7276">
              <w:rPr>
                <w:rFonts w:ascii="Book Antiqua" w:hAnsi="Book Antiqua"/>
                <w:color w:val="auto"/>
              </w:rPr>
              <w:t xml:space="preserve">1: </w:t>
            </w:r>
            <w:proofErr w:type="spellStart"/>
            <w:r w:rsidRPr="005F7276">
              <w:rPr>
                <w:rFonts w:ascii="Book Antiqua" w:hAnsi="Book Antiqua"/>
                <w:color w:val="auto"/>
              </w:rPr>
              <w:t>Caspofungin</w:t>
            </w:r>
            <w:proofErr w:type="spellEnd"/>
            <w:r w:rsidRPr="005F7276">
              <w:rPr>
                <w:rFonts w:ascii="Book Antiqua" w:hAnsi="Book Antiqua"/>
                <w:color w:val="auto"/>
              </w:rPr>
              <w:t xml:space="preserve"> 50</w:t>
            </w:r>
            <w:r w:rsidR="00D67925">
              <w:rPr>
                <w:rFonts w:ascii="Book Antiqua" w:hAnsi="Book Antiqua" w:hint="eastAsia"/>
                <w:color w:val="auto"/>
                <w:lang w:eastAsia="zh-CN"/>
              </w:rPr>
              <w:t xml:space="preserve"> </w:t>
            </w:r>
            <w:r w:rsidRPr="005F7276">
              <w:rPr>
                <w:rFonts w:ascii="Book Antiqua" w:hAnsi="Book Antiqua"/>
                <w:color w:val="auto"/>
              </w:rPr>
              <w:t>mg/d</w:t>
            </w:r>
            <w:r w:rsidR="00D67925">
              <w:rPr>
                <w:rFonts w:ascii="Book Antiqua" w:hAnsi="Book Antiqua" w:hint="eastAsia"/>
                <w:color w:val="auto"/>
                <w:lang w:eastAsia="zh-CN"/>
              </w:rPr>
              <w:t xml:space="preserve">; </w:t>
            </w:r>
            <w:r w:rsidRPr="005F7276">
              <w:rPr>
                <w:rFonts w:ascii="Book Antiqua" w:hAnsi="Book Antiqua"/>
                <w:color w:val="auto"/>
              </w:rPr>
              <w:t>Group 2: Flu median 200 mg/day</w:t>
            </w:r>
          </w:p>
        </w:tc>
        <w:tc>
          <w:tcPr>
            <w:tcW w:w="1201" w:type="pct"/>
            <w:shd w:val="clear" w:color="auto" w:fill="auto"/>
          </w:tcPr>
          <w:p w14:paraId="612FE0D4" w14:textId="77777777" w:rsidR="00A26562" w:rsidRPr="005F7276" w:rsidRDefault="00A26562"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F7276">
              <w:rPr>
                <w:rFonts w:ascii="Book Antiqua" w:hAnsi="Book Antiqua"/>
                <w:color w:val="auto"/>
              </w:rPr>
              <w:t>Similar 6</w:t>
            </w:r>
            <w:r w:rsidR="00D26FC1">
              <w:rPr>
                <w:rFonts w:ascii="Book Antiqua" w:hAnsi="Book Antiqua"/>
                <w:color w:val="auto"/>
              </w:rPr>
              <w:t xml:space="preserve"> m IFI occurrence </w:t>
            </w:r>
            <w:r w:rsidR="00D26FC1">
              <w:rPr>
                <w:rFonts w:ascii="Book Antiqua" w:hAnsi="Book Antiqua" w:hint="eastAsia"/>
                <w:color w:val="auto"/>
                <w:lang w:eastAsia="zh-CN"/>
              </w:rPr>
              <w:t>[</w:t>
            </w:r>
            <w:r w:rsidRPr="005F7276">
              <w:rPr>
                <w:rFonts w:ascii="Book Antiqua" w:hAnsi="Book Antiqua"/>
                <w:color w:val="auto"/>
              </w:rPr>
              <w:t>5.2%</w:t>
            </w:r>
            <w:r w:rsidR="00D26FC1">
              <w:rPr>
                <w:rFonts w:ascii="Book Antiqua" w:hAnsi="Book Antiqua" w:hint="eastAsia"/>
                <w:color w:val="auto"/>
                <w:lang w:eastAsia="zh-CN"/>
              </w:rPr>
              <w:t xml:space="preserve"> </w:t>
            </w:r>
            <w:r w:rsidRPr="005F7276">
              <w:rPr>
                <w:rFonts w:ascii="Book Antiqua" w:hAnsi="Book Antiqua"/>
                <w:color w:val="auto"/>
              </w:rPr>
              <w:t xml:space="preserve">b (G1) </w:t>
            </w:r>
            <w:r w:rsidRPr="00D26FC1">
              <w:rPr>
                <w:rFonts w:ascii="Book Antiqua" w:hAnsi="Book Antiqua"/>
                <w:i/>
                <w:color w:val="auto"/>
              </w:rPr>
              <w:t>vs</w:t>
            </w:r>
            <w:r w:rsidRPr="005F7276">
              <w:rPr>
                <w:rFonts w:ascii="Book Antiqua" w:hAnsi="Book Antiqua"/>
                <w:color w:val="auto"/>
              </w:rPr>
              <w:t xml:space="preserve"> 12.2%</w:t>
            </w:r>
            <w:r w:rsidR="00D26FC1">
              <w:rPr>
                <w:rFonts w:ascii="Book Antiqua" w:hAnsi="Book Antiqua" w:hint="eastAsia"/>
                <w:color w:val="auto"/>
                <w:lang w:eastAsia="zh-CN"/>
              </w:rPr>
              <w:t xml:space="preserve"> </w:t>
            </w:r>
            <w:r w:rsidR="00D26FC1">
              <w:rPr>
                <w:rFonts w:ascii="Book Antiqua" w:hAnsi="Book Antiqua"/>
                <w:color w:val="auto"/>
              </w:rPr>
              <w:t>(G2)</w:t>
            </w:r>
            <w:r w:rsidR="00D26FC1">
              <w:rPr>
                <w:rFonts w:ascii="Book Antiqua" w:hAnsi="Book Antiqua" w:hint="eastAsia"/>
                <w:color w:val="auto"/>
                <w:lang w:eastAsia="zh-CN"/>
              </w:rPr>
              <w:t>]</w:t>
            </w:r>
            <w:r w:rsidRPr="005F7276">
              <w:rPr>
                <w:rFonts w:ascii="Book Antiqua" w:hAnsi="Book Antiqua"/>
                <w:color w:val="auto"/>
              </w:rPr>
              <w:t xml:space="preserve">. Reduced risk of IA in LT receiving </w:t>
            </w:r>
            <w:proofErr w:type="spellStart"/>
            <w:r w:rsidR="00D26FC1" w:rsidRPr="005F7276">
              <w:rPr>
                <w:rFonts w:ascii="Book Antiqua" w:hAnsi="Book Antiqua"/>
                <w:color w:val="auto"/>
              </w:rPr>
              <w:t>caspofungin</w:t>
            </w:r>
            <w:proofErr w:type="spellEnd"/>
            <w:r w:rsidRPr="005F7276">
              <w:rPr>
                <w:rFonts w:ascii="Book Antiqua" w:hAnsi="Book Antiqua"/>
                <w:color w:val="auto"/>
              </w:rPr>
              <w:t>. Similar overall mortality.</w:t>
            </w:r>
          </w:p>
        </w:tc>
      </w:tr>
      <w:tr w:rsidR="00A26562" w:rsidRPr="005F7276" w14:paraId="49AB95F1" w14:textId="77777777" w:rsidTr="00A26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shd w:val="clear" w:color="auto" w:fill="auto"/>
          </w:tcPr>
          <w:p w14:paraId="649F3D42" w14:textId="77777777" w:rsidR="00A26562" w:rsidRPr="00D36D1F" w:rsidRDefault="00A26562" w:rsidP="008430AD">
            <w:pPr>
              <w:adjustRightInd w:val="0"/>
              <w:snapToGrid w:val="0"/>
              <w:spacing w:line="360" w:lineRule="auto"/>
              <w:jc w:val="both"/>
              <w:rPr>
                <w:rFonts w:ascii="Book Antiqua" w:hAnsi="Book Antiqua"/>
                <w:b w:val="0"/>
                <w:color w:val="auto"/>
              </w:rPr>
            </w:pPr>
            <w:r w:rsidRPr="00D36D1F">
              <w:rPr>
                <w:rFonts w:ascii="Book Antiqua" w:hAnsi="Book Antiqua"/>
                <w:b w:val="0"/>
                <w:color w:val="auto"/>
              </w:rPr>
              <w:t xml:space="preserve">Chen </w:t>
            </w:r>
            <w:r w:rsidRPr="00D36D1F">
              <w:rPr>
                <w:rFonts w:ascii="Book Antiqua" w:hAnsi="Book Antiqua"/>
                <w:b w:val="0"/>
                <w:i/>
                <w:color w:val="auto"/>
              </w:rPr>
              <w:t>et al</w:t>
            </w:r>
            <w:r w:rsidR="003B2B0D">
              <w:rPr>
                <w:rFonts w:ascii="Book Antiqua" w:hAnsi="Book Antiqua"/>
                <w:b w:val="0"/>
                <w:vertAlign w:val="superscript"/>
                <w:lang w:eastAsia="zh-CN"/>
              </w:rPr>
              <w:t>[3</w:t>
            </w:r>
            <w:r w:rsidR="003B2B0D">
              <w:rPr>
                <w:rFonts w:ascii="Book Antiqua" w:hAnsi="Book Antiqua" w:hint="eastAsia"/>
                <w:b w:val="0"/>
                <w:vertAlign w:val="superscript"/>
                <w:lang w:eastAsia="zh-CN"/>
              </w:rPr>
              <w:t>4</w:t>
            </w:r>
            <w:r w:rsidR="003B2B0D">
              <w:rPr>
                <w:rFonts w:ascii="Book Antiqua" w:hAnsi="Book Antiqua"/>
                <w:b w:val="0"/>
                <w:vertAlign w:val="superscript"/>
                <w:lang w:eastAsia="zh-CN"/>
              </w:rPr>
              <w:t>]</w:t>
            </w:r>
            <w:r w:rsidRPr="00D36D1F">
              <w:rPr>
                <w:rFonts w:ascii="Book Antiqua" w:hAnsi="Book Antiqua"/>
                <w:b w:val="0"/>
                <w:color w:val="auto"/>
              </w:rPr>
              <w:t>, 2016</w:t>
            </w:r>
          </w:p>
        </w:tc>
        <w:tc>
          <w:tcPr>
            <w:tcW w:w="1201" w:type="pct"/>
            <w:shd w:val="clear" w:color="auto" w:fill="auto"/>
          </w:tcPr>
          <w:p w14:paraId="4BFDF8A6"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eastAsia="zh-CN"/>
              </w:rPr>
            </w:pPr>
            <w:r w:rsidRPr="005F7276">
              <w:rPr>
                <w:rFonts w:ascii="Book Antiqua" w:hAnsi="Book Antiqua"/>
                <w:color w:val="auto"/>
              </w:rPr>
              <w:t xml:space="preserve">Single center study. 2005-2014. Effectiveness of targeted prophylaxis </w:t>
            </w:r>
            <w:r w:rsidR="001D63FA">
              <w:rPr>
                <w:rFonts w:ascii="Book Antiqua" w:hAnsi="Book Antiqua" w:hint="eastAsia"/>
                <w:color w:val="auto"/>
                <w:lang w:eastAsia="zh-CN"/>
              </w:rPr>
              <w:t>(</w:t>
            </w:r>
            <w:r w:rsidRPr="001D63FA">
              <w:rPr>
                <w:rFonts w:ascii="Book Antiqua" w:hAnsi="Book Antiqua"/>
                <w:i/>
                <w:color w:val="auto"/>
              </w:rPr>
              <w:t>n</w:t>
            </w:r>
            <w:r w:rsidR="001D63FA">
              <w:rPr>
                <w:rFonts w:ascii="Book Antiqua" w:hAnsi="Book Antiqua" w:hint="eastAsia"/>
                <w:color w:val="auto"/>
                <w:lang w:eastAsia="zh-CN"/>
              </w:rPr>
              <w:t xml:space="preserve"> </w:t>
            </w:r>
            <w:r w:rsidRPr="005F7276">
              <w:rPr>
                <w:rFonts w:ascii="Book Antiqua" w:hAnsi="Book Antiqua"/>
                <w:color w:val="auto"/>
              </w:rPr>
              <w:t>=</w:t>
            </w:r>
            <w:r w:rsidR="001D63FA">
              <w:rPr>
                <w:rFonts w:ascii="Book Antiqua" w:hAnsi="Book Antiqua" w:hint="eastAsia"/>
                <w:color w:val="auto"/>
                <w:lang w:eastAsia="zh-CN"/>
              </w:rPr>
              <w:t xml:space="preserve"> </w:t>
            </w:r>
            <w:r w:rsidRPr="005F7276">
              <w:rPr>
                <w:rFonts w:ascii="Book Antiqua" w:hAnsi="Book Antiqua"/>
                <w:color w:val="auto"/>
              </w:rPr>
              <w:t>402</w:t>
            </w:r>
            <w:r w:rsidR="001D63FA">
              <w:rPr>
                <w:rFonts w:ascii="Book Antiqua" w:hAnsi="Book Antiqua" w:hint="eastAsia"/>
                <w:color w:val="auto"/>
                <w:lang w:eastAsia="zh-CN"/>
              </w:rPr>
              <w:t>)</w:t>
            </w:r>
          </w:p>
        </w:tc>
        <w:tc>
          <w:tcPr>
            <w:tcW w:w="1397" w:type="pct"/>
            <w:shd w:val="clear" w:color="auto" w:fill="auto"/>
          </w:tcPr>
          <w:p w14:paraId="6938D2D1"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5F7276">
              <w:rPr>
                <w:rFonts w:ascii="Book Antiqua" w:hAnsi="Book Antiqua"/>
                <w:color w:val="auto"/>
              </w:rPr>
              <w:t>Group</w:t>
            </w:r>
            <w:r w:rsidR="001D63FA">
              <w:rPr>
                <w:rFonts w:ascii="Book Antiqua" w:hAnsi="Book Antiqua" w:hint="eastAsia"/>
                <w:color w:val="auto"/>
                <w:lang w:eastAsia="zh-CN"/>
              </w:rPr>
              <w:t xml:space="preserve"> </w:t>
            </w:r>
            <w:r w:rsidRPr="005F7276">
              <w:rPr>
                <w:rFonts w:ascii="Book Antiqua" w:hAnsi="Book Antiqua"/>
                <w:color w:val="auto"/>
              </w:rPr>
              <w:t>1: Anidulafungin</w:t>
            </w:r>
            <w:r w:rsidR="001D63FA">
              <w:rPr>
                <w:rFonts w:ascii="Book Antiqua" w:hAnsi="Book Antiqua" w:hint="eastAsia"/>
                <w:color w:val="auto"/>
                <w:lang w:eastAsia="zh-CN"/>
              </w:rPr>
              <w:t xml:space="preserve"> </w:t>
            </w:r>
            <w:r w:rsidRPr="005F7276">
              <w:rPr>
                <w:rFonts w:ascii="Book Antiqua" w:hAnsi="Book Antiqua"/>
                <w:color w:val="auto"/>
              </w:rPr>
              <w:t>100</w:t>
            </w:r>
            <w:r w:rsidR="001D63FA">
              <w:rPr>
                <w:rFonts w:ascii="Book Antiqua" w:hAnsi="Book Antiqua" w:hint="eastAsia"/>
                <w:color w:val="auto"/>
                <w:lang w:eastAsia="zh-CN"/>
              </w:rPr>
              <w:t xml:space="preserve"> </w:t>
            </w:r>
            <w:r w:rsidRPr="005F7276">
              <w:rPr>
                <w:rFonts w:ascii="Book Antiqua" w:hAnsi="Book Antiqua"/>
                <w:color w:val="auto"/>
              </w:rPr>
              <w:t xml:space="preserve">mg/day or </w:t>
            </w:r>
            <w:r w:rsidR="000341D4" w:rsidRPr="005F7276">
              <w:rPr>
                <w:rFonts w:ascii="Book Antiqua" w:hAnsi="Book Antiqua"/>
                <w:color w:val="auto"/>
              </w:rPr>
              <w:t xml:space="preserve">micafungin </w:t>
            </w:r>
            <w:r w:rsidRPr="005F7276">
              <w:rPr>
                <w:rFonts w:ascii="Book Antiqua" w:hAnsi="Book Antiqua"/>
                <w:color w:val="auto"/>
              </w:rPr>
              <w:t>100 mg/day</w:t>
            </w:r>
            <w:r w:rsidR="000341D4">
              <w:rPr>
                <w:rFonts w:ascii="Book Antiqua" w:hAnsi="Book Antiqua" w:hint="eastAsia"/>
                <w:color w:val="auto"/>
                <w:lang w:eastAsia="zh-CN"/>
              </w:rPr>
              <w:t xml:space="preserve">; </w:t>
            </w:r>
            <w:r w:rsidR="000341D4">
              <w:rPr>
                <w:rFonts w:ascii="Book Antiqua" w:hAnsi="Book Antiqua"/>
                <w:color w:val="auto"/>
              </w:rPr>
              <w:t>Group</w:t>
            </w:r>
            <w:r w:rsidR="000341D4">
              <w:rPr>
                <w:rFonts w:ascii="Book Antiqua" w:hAnsi="Book Antiqua" w:hint="eastAsia"/>
                <w:color w:val="auto"/>
                <w:lang w:eastAsia="zh-CN"/>
              </w:rPr>
              <w:t xml:space="preserve"> </w:t>
            </w:r>
            <w:r w:rsidR="000341D4">
              <w:rPr>
                <w:rFonts w:ascii="Book Antiqua" w:hAnsi="Book Antiqua"/>
                <w:color w:val="auto"/>
              </w:rPr>
              <w:t>2</w:t>
            </w:r>
            <w:r w:rsidRPr="005F7276">
              <w:rPr>
                <w:rFonts w:ascii="Book Antiqua" w:hAnsi="Book Antiqua"/>
                <w:color w:val="auto"/>
              </w:rPr>
              <w:t xml:space="preserve">: No prophylaxis </w:t>
            </w:r>
          </w:p>
        </w:tc>
        <w:tc>
          <w:tcPr>
            <w:tcW w:w="1201" w:type="pct"/>
            <w:shd w:val="clear" w:color="auto" w:fill="auto"/>
          </w:tcPr>
          <w:p w14:paraId="43FC85F3"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5F7276">
              <w:rPr>
                <w:rFonts w:ascii="Book Antiqua" w:hAnsi="Book Antiqua"/>
                <w:color w:val="auto"/>
              </w:rPr>
              <w:t>High risk patients MELD &gt;</w:t>
            </w:r>
            <w:r w:rsidR="000341D4">
              <w:rPr>
                <w:rFonts w:ascii="Book Antiqua" w:hAnsi="Book Antiqua" w:hint="eastAsia"/>
                <w:color w:val="auto"/>
                <w:lang w:eastAsia="zh-CN"/>
              </w:rPr>
              <w:t xml:space="preserve"> </w:t>
            </w:r>
            <w:r w:rsidRPr="005F7276">
              <w:rPr>
                <w:rFonts w:ascii="Book Antiqua" w:hAnsi="Book Antiqua"/>
                <w:color w:val="auto"/>
              </w:rPr>
              <w:t>20</w:t>
            </w:r>
            <w:r w:rsidR="000341D4">
              <w:rPr>
                <w:rFonts w:ascii="Book Antiqua" w:hAnsi="Book Antiqua" w:hint="eastAsia"/>
                <w:color w:val="auto"/>
                <w:lang w:eastAsia="zh-CN"/>
              </w:rPr>
              <w:t xml:space="preserve">; </w:t>
            </w:r>
            <w:r w:rsidRPr="005F7276">
              <w:rPr>
                <w:rFonts w:ascii="Book Antiqua" w:hAnsi="Book Antiqua"/>
                <w:color w:val="auto"/>
              </w:rPr>
              <w:t xml:space="preserve">Similar IFI occurrence </w:t>
            </w:r>
            <w:r w:rsidR="000341D4" w:rsidRPr="005F7276">
              <w:rPr>
                <w:rFonts w:ascii="Book Antiqua" w:hAnsi="Book Antiqua"/>
                <w:color w:val="auto"/>
              </w:rPr>
              <w:t xml:space="preserve">lower </w:t>
            </w:r>
            <w:r w:rsidRPr="005F7276">
              <w:rPr>
                <w:rFonts w:ascii="Book Antiqua" w:hAnsi="Book Antiqua"/>
                <w:color w:val="auto"/>
              </w:rPr>
              <w:t>cu</w:t>
            </w:r>
            <w:r w:rsidR="000341D4">
              <w:rPr>
                <w:rFonts w:ascii="Book Antiqua" w:hAnsi="Book Antiqua"/>
                <w:color w:val="auto"/>
              </w:rPr>
              <w:t>mulative mortality in group 1 (</w:t>
            </w:r>
            <w:r w:rsidR="000341D4" w:rsidRPr="000341D4">
              <w:rPr>
                <w:rFonts w:ascii="Book Antiqua" w:hAnsi="Book Antiqua"/>
                <w:i/>
                <w:color w:val="auto"/>
              </w:rPr>
              <w:t>P</w:t>
            </w:r>
            <w:r w:rsidR="000341D4">
              <w:rPr>
                <w:rFonts w:ascii="Book Antiqua" w:hAnsi="Book Antiqua" w:hint="eastAsia"/>
                <w:color w:val="auto"/>
                <w:lang w:eastAsia="zh-CN"/>
              </w:rPr>
              <w:t xml:space="preserve"> </w:t>
            </w:r>
            <w:r w:rsidRPr="005F7276">
              <w:rPr>
                <w:rFonts w:ascii="Book Antiqua" w:hAnsi="Book Antiqua"/>
                <w:color w:val="auto"/>
              </w:rPr>
              <w:t>=</w:t>
            </w:r>
            <w:r w:rsidR="000341D4">
              <w:rPr>
                <w:rFonts w:ascii="Book Antiqua" w:hAnsi="Book Antiqua" w:hint="eastAsia"/>
                <w:color w:val="auto"/>
                <w:lang w:eastAsia="zh-CN"/>
              </w:rPr>
              <w:t xml:space="preserve"> </w:t>
            </w:r>
            <w:r w:rsidRPr="005F7276">
              <w:rPr>
                <w:rFonts w:ascii="Book Antiqua" w:hAnsi="Book Antiqua"/>
                <w:color w:val="auto"/>
              </w:rPr>
              <w:t>0.001)</w:t>
            </w:r>
          </w:p>
        </w:tc>
      </w:tr>
      <w:tr w:rsidR="00A26562" w:rsidRPr="005F7276" w14:paraId="2782C99F" w14:textId="77777777" w:rsidTr="00A26562">
        <w:tc>
          <w:tcPr>
            <w:cnfStyle w:val="001000000000" w:firstRow="0" w:lastRow="0" w:firstColumn="1" w:lastColumn="0" w:oddVBand="0" w:evenVBand="0" w:oddHBand="0" w:evenHBand="0" w:firstRowFirstColumn="0" w:firstRowLastColumn="0" w:lastRowFirstColumn="0" w:lastRowLastColumn="0"/>
            <w:tcW w:w="1201" w:type="pct"/>
            <w:shd w:val="clear" w:color="auto" w:fill="auto"/>
          </w:tcPr>
          <w:p w14:paraId="56A41026" w14:textId="77777777" w:rsidR="00A26562" w:rsidRPr="00D36D1F" w:rsidRDefault="00A26562" w:rsidP="008430AD">
            <w:pPr>
              <w:adjustRightInd w:val="0"/>
              <w:snapToGrid w:val="0"/>
              <w:spacing w:line="360" w:lineRule="auto"/>
              <w:jc w:val="both"/>
              <w:rPr>
                <w:rFonts w:ascii="Book Antiqua" w:hAnsi="Book Antiqua"/>
                <w:b w:val="0"/>
                <w:color w:val="auto"/>
              </w:rPr>
            </w:pPr>
            <w:proofErr w:type="spellStart"/>
            <w:r w:rsidRPr="00D36D1F">
              <w:rPr>
                <w:rFonts w:ascii="Book Antiqua" w:hAnsi="Book Antiqua"/>
                <w:b w:val="0"/>
                <w:color w:val="auto"/>
              </w:rPr>
              <w:t>Giannella</w:t>
            </w:r>
            <w:proofErr w:type="spellEnd"/>
            <w:r w:rsidRPr="00D36D1F">
              <w:rPr>
                <w:rFonts w:ascii="Book Antiqua" w:hAnsi="Book Antiqua"/>
                <w:b w:val="0"/>
                <w:color w:val="auto"/>
              </w:rPr>
              <w:t xml:space="preserve"> </w:t>
            </w:r>
            <w:r w:rsidRPr="00D36D1F">
              <w:rPr>
                <w:rFonts w:ascii="Book Antiqua" w:hAnsi="Book Antiqua"/>
                <w:b w:val="0"/>
                <w:i/>
                <w:color w:val="auto"/>
              </w:rPr>
              <w:t>et al</w:t>
            </w:r>
            <w:r w:rsidR="003B2B0D">
              <w:rPr>
                <w:rFonts w:ascii="Book Antiqua" w:hAnsi="Book Antiqua"/>
                <w:b w:val="0"/>
                <w:vertAlign w:val="superscript"/>
                <w:lang w:eastAsia="zh-CN"/>
              </w:rPr>
              <w:t>[3</w:t>
            </w:r>
            <w:r w:rsidR="003B2B0D">
              <w:rPr>
                <w:rFonts w:ascii="Book Antiqua" w:hAnsi="Book Antiqua" w:hint="eastAsia"/>
                <w:b w:val="0"/>
                <w:vertAlign w:val="superscript"/>
                <w:lang w:eastAsia="zh-CN"/>
              </w:rPr>
              <w:t>5</w:t>
            </w:r>
            <w:r w:rsidR="003B2B0D">
              <w:rPr>
                <w:rFonts w:ascii="Book Antiqua" w:hAnsi="Book Antiqua"/>
                <w:b w:val="0"/>
                <w:vertAlign w:val="superscript"/>
                <w:lang w:eastAsia="zh-CN"/>
              </w:rPr>
              <w:t>]</w:t>
            </w:r>
            <w:r w:rsidRPr="00D36D1F">
              <w:rPr>
                <w:rFonts w:ascii="Book Antiqua" w:hAnsi="Book Antiqua"/>
                <w:b w:val="0"/>
                <w:color w:val="auto"/>
              </w:rPr>
              <w:t>, 2016</w:t>
            </w:r>
          </w:p>
        </w:tc>
        <w:tc>
          <w:tcPr>
            <w:tcW w:w="1201" w:type="pct"/>
            <w:shd w:val="clear" w:color="auto" w:fill="auto"/>
          </w:tcPr>
          <w:p w14:paraId="6F0C5439" w14:textId="77777777" w:rsidR="00A26562" w:rsidRPr="005F7276" w:rsidRDefault="00A26562"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sidRPr="005F7276">
              <w:rPr>
                <w:rFonts w:ascii="Book Antiqua" w:hAnsi="Book Antiqua"/>
                <w:color w:val="auto"/>
              </w:rPr>
              <w:t>Retrospective, single center</w:t>
            </w:r>
            <w:r w:rsidR="00AC52CA">
              <w:rPr>
                <w:rFonts w:ascii="Book Antiqua" w:hAnsi="Book Antiqua" w:hint="eastAsia"/>
                <w:color w:val="auto"/>
                <w:lang w:eastAsia="zh-CN"/>
              </w:rPr>
              <w:t xml:space="preserve">. </w:t>
            </w:r>
            <w:r w:rsidRPr="005F7276">
              <w:rPr>
                <w:rFonts w:ascii="Book Antiqua" w:hAnsi="Book Antiqua"/>
                <w:color w:val="auto"/>
              </w:rPr>
              <w:t>2010-2014.</w:t>
            </w:r>
            <w:r w:rsidR="00AC52CA">
              <w:rPr>
                <w:rFonts w:ascii="Book Antiqua" w:hAnsi="Book Antiqua" w:hint="eastAsia"/>
                <w:color w:val="auto"/>
                <w:lang w:eastAsia="zh-CN"/>
              </w:rPr>
              <w:t xml:space="preserve"> </w:t>
            </w:r>
            <w:r w:rsidRPr="005F7276">
              <w:rPr>
                <w:rFonts w:ascii="Book Antiqua" w:hAnsi="Book Antiqua"/>
                <w:color w:val="auto"/>
              </w:rPr>
              <w:t xml:space="preserve">Evaluation of RF for a targeted prophylaxis </w:t>
            </w:r>
            <w:r w:rsidR="00AC52CA">
              <w:rPr>
                <w:rFonts w:ascii="Book Antiqua" w:hAnsi="Book Antiqua" w:hint="eastAsia"/>
                <w:color w:val="auto"/>
                <w:lang w:eastAsia="zh-CN"/>
              </w:rPr>
              <w:t>(</w:t>
            </w:r>
            <w:r w:rsidRPr="00AC52CA">
              <w:rPr>
                <w:rFonts w:ascii="Book Antiqua" w:hAnsi="Book Antiqua"/>
                <w:i/>
                <w:color w:val="auto"/>
              </w:rPr>
              <w:t>n</w:t>
            </w:r>
            <w:r w:rsidR="00AC52CA">
              <w:rPr>
                <w:rFonts w:ascii="Book Antiqua" w:hAnsi="Book Antiqua" w:hint="eastAsia"/>
                <w:color w:val="auto"/>
                <w:lang w:eastAsia="zh-CN"/>
              </w:rPr>
              <w:t xml:space="preserve"> </w:t>
            </w:r>
            <w:r w:rsidRPr="005F7276">
              <w:rPr>
                <w:rFonts w:ascii="Book Antiqua" w:hAnsi="Book Antiqua"/>
                <w:color w:val="auto"/>
              </w:rPr>
              <w:t>=</w:t>
            </w:r>
            <w:r w:rsidR="00AC52CA">
              <w:rPr>
                <w:rFonts w:ascii="Book Antiqua" w:hAnsi="Book Antiqua" w:hint="eastAsia"/>
                <w:color w:val="auto"/>
                <w:lang w:eastAsia="zh-CN"/>
              </w:rPr>
              <w:t xml:space="preserve"> </w:t>
            </w:r>
            <w:r w:rsidRPr="005F7276">
              <w:rPr>
                <w:rFonts w:ascii="Book Antiqua" w:hAnsi="Book Antiqua"/>
                <w:color w:val="auto"/>
              </w:rPr>
              <w:t>303</w:t>
            </w:r>
            <w:r w:rsidR="00AC52CA">
              <w:rPr>
                <w:rFonts w:ascii="Book Antiqua" w:hAnsi="Book Antiqua" w:hint="eastAsia"/>
                <w:color w:val="auto"/>
                <w:lang w:eastAsia="zh-CN"/>
              </w:rPr>
              <w:t>)</w:t>
            </w:r>
          </w:p>
        </w:tc>
        <w:tc>
          <w:tcPr>
            <w:tcW w:w="1397" w:type="pct"/>
            <w:shd w:val="clear" w:color="auto" w:fill="auto"/>
          </w:tcPr>
          <w:p w14:paraId="4708076B" w14:textId="77777777" w:rsidR="00A26562" w:rsidRPr="005F7276" w:rsidRDefault="00A26562"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F7276">
              <w:rPr>
                <w:rFonts w:ascii="Book Antiqua" w:hAnsi="Book Antiqua"/>
                <w:color w:val="auto"/>
              </w:rPr>
              <w:t>Group</w:t>
            </w:r>
            <w:r w:rsidR="00AC52CA">
              <w:rPr>
                <w:rFonts w:ascii="Book Antiqua" w:hAnsi="Book Antiqua" w:hint="eastAsia"/>
                <w:color w:val="auto"/>
                <w:lang w:eastAsia="zh-CN"/>
              </w:rPr>
              <w:t xml:space="preserve"> </w:t>
            </w:r>
            <w:r w:rsidR="00AC52CA">
              <w:rPr>
                <w:rFonts w:ascii="Book Antiqua" w:hAnsi="Book Antiqua"/>
                <w:color w:val="auto"/>
              </w:rPr>
              <w:t xml:space="preserve">1: </w:t>
            </w:r>
            <w:r w:rsidR="00AC52CA">
              <w:rPr>
                <w:rFonts w:ascii="Book Antiqua" w:hAnsi="Book Antiqua" w:hint="eastAsia"/>
                <w:color w:val="auto"/>
                <w:lang w:eastAsia="zh-CN"/>
              </w:rPr>
              <w:t>N</w:t>
            </w:r>
            <w:r w:rsidRPr="005F7276">
              <w:rPr>
                <w:rFonts w:ascii="Book Antiqua" w:hAnsi="Book Antiqua"/>
                <w:color w:val="auto"/>
              </w:rPr>
              <w:t>o RF. No prophylaxis</w:t>
            </w:r>
            <w:r w:rsidR="00AC52CA">
              <w:rPr>
                <w:rFonts w:ascii="Book Antiqua" w:hAnsi="Book Antiqua" w:hint="eastAsia"/>
                <w:color w:val="auto"/>
                <w:lang w:eastAsia="zh-CN"/>
              </w:rPr>
              <w:t xml:space="preserve">; </w:t>
            </w:r>
            <w:r w:rsidRPr="005F7276">
              <w:rPr>
                <w:rFonts w:ascii="Book Antiqua" w:hAnsi="Book Antiqua"/>
                <w:color w:val="auto"/>
              </w:rPr>
              <w:t>Group</w:t>
            </w:r>
            <w:r w:rsidR="00AC52CA">
              <w:rPr>
                <w:rFonts w:ascii="Book Antiqua" w:hAnsi="Book Antiqua" w:hint="eastAsia"/>
                <w:color w:val="auto"/>
                <w:lang w:eastAsia="zh-CN"/>
              </w:rPr>
              <w:t xml:space="preserve"> </w:t>
            </w:r>
            <w:r w:rsidR="00AC52CA">
              <w:rPr>
                <w:rFonts w:ascii="Book Antiqua" w:hAnsi="Book Antiqua"/>
                <w:color w:val="auto"/>
              </w:rPr>
              <w:t xml:space="preserve">2: 1RF IC, </w:t>
            </w:r>
            <w:r w:rsidRPr="005F7276">
              <w:rPr>
                <w:rFonts w:ascii="Book Antiqua" w:hAnsi="Book Antiqua"/>
                <w:color w:val="auto"/>
              </w:rPr>
              <w:t>Flu</w:t>
            </w:r>
            <w:r w:rsidR="00AC52CA">
              <w:rPr>
                <w:rFonts w:ascii="Book Antiqua" w:hAnsi="Book Antiqua" w:hint="eastAsia"/>
                <w:color w:val="auto"/>
                <w:lang w:eastAsia="zh-CN"/>
              </w:rPr>
              <w:t xml:space="preserve">; </w:t>
            </w:r>
            <w:r w:rsidR="00AC52CA">
              <w:rPr>
                <w:rFonts w:ascii="Book Antiqua" w:hAnsi="Book Antiqua"/>
                <w:color w:val="auto"/>
              </w:rPr>
              <w:t xml:space="preserve">Group3: </w:t>
            </w:r>
            <w:r w:rsidR="00AC52CA">
              <w:rPr>
                <w:rFonts w:ascii="Book Antiqua" w:hAnsi="Book Antiqua" w:hint="eastAsia"/>
                <w:color w:val="auto"/>
                <w:lang w:eastAsia="zh-CN"/>
              </w:rPr>
              <w:t>H</w:t>
            </w:r>
            <w:r w:rsidR="00AC52CA">
              <w:rPr>
                <w:rFonts w:ascii="Book Antiqua" w:hAnsi="Book Antiqua"/>
                <w:color w:val="auto"/>
              </w:rPr>
              <w:t>igh risk</w:t>
            </w:r>
            <w:r w:rsidRPr="005F7276">
              <w:rPr>
                <w:rFonts w:ascii="Book Antiqua" w:hAnsi="Book Antiqua"/>
                <w:color w:val="auto"/>
              </w:rPr>
              <w:t xml:space="preserve">, anti </w:t>
            </w:r>
            <w:proofErr w:type="spellStart"/>
            <w:r w:rsidRPr="005F7276">
              <w:rPr>
                <w:rFonts w:ascii="Book Antiqua" w:hAnsi="Book Antiqua"/>
                <w:color w:val="auto"/>
              </w:rPr>
              <w:t>mould</w:t>
            </w:r>
            <w:proofErr w:type="spellEnd"/>
            <w:r w:rsidRPr="005F7276">
              <w:rPr>
                <w:rFonts w:ascii="Book Antiqua" w:hAnsi="Book Antiqua"/>
                <w:color w:val="auto"/>
              </w:rPr>
              <w:t xml:space="preserve"> agent.</w:t>
            </w:r>
          </w:p>
        </w:tc>
        <w:tc>
          <w:tcPr>
            <w:tcW w:w="1201" w:type="pct"/>
            <w:shd w:val="clear" w:color="auto" w:fill="auto"/>
          </w:tcPr>
          <w:p w14:paraId="1A115F54" w14:textId="77777777" w:rsidR="00A26562" w:rsidRPr="005F7276" w:rsidRDefault="00A26562"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F7276">
              <w:rPr>
                <w:rFonts w:ascii="Book Antiqua" w:hAnsi="Book Antiqua"/>
                <w:color w:val="auto"/>
              </w:rPr>
              <w:t xml:space="preserve">Antifungal prophylaxis administered to 45.9% patients. Cumulative IFI prevalence 6.3%. Flu independently associated with IFI development. </w:t>
            </w:r>
          </w:p>
        </w:tc>
      </w:tr>
      <w:tr w:rsidR="00A26562" w:rsidRPr="005F7276" w14:paraId="18AB613D" w14:textId="77777777" w:rsidTr="00A26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shd w:val="clear" w:color="auto" w:fill="auto"/>
          </w:tcPr>
          <w:p w14:paraId="5F7DA3C3" w14:textId="77777777" w:rsidR="00A26562" w:rsidRPr="00D36D1F" w:rsidRDefault="00A26562" w:rsidP="008430AD">
            <w:pPr>
              <w:adjustRightInd w:val="0"/>
              <w:snapToGrid w:val="0"/>
              <w:spacing w:line="360" w:lineRule="auto"/>
              <w:jc w:val="both"/>
              <w:rPr>
                <w:rFonts w:ascii="Book Antiqua" w:hAnsi="Book Antiqua"/>
                <w:b w:val="0"/>
                <w:color w:val="auto"/>
              </w:rPr>
            </w:pPr>
            <w:proofErr w:type="spellStart"/>
            <w:r w:rsidRPr="00D36D1F">
              <w:rPr>
                <w:rFonts w:ascii="Book Antiqua" w:hAnsi="Book Antiqua"/>
                <w:b w:val="0"/>
                <w:color w:val="auto"/>
              </w:rPr>
              <w:t>Lavezzo</w:t>
            </w:r>
            <w:proofErr w:type="spellEnd"/>
            <w:r w:rsidRPr="00D36D1F">
              <w:rPr>
                <w:rFonts w:ascii="Book Antiqua" w:hAnsi="Book Antiqua"/>
                <w:b w:val="0"/>
                <w:color w:val="auto"/>
              </w:rPr>
              <w:t xml:space="preserve"> </w:t>
            </w:r>
            <w:r w:rsidRPr="00D36D1F">
              <w:rPr>
                <w:rFonts w:ascii="Book Antiqua" w:hAnsi="Book Antiqua"/>
                <w:b w:val="0"/>
                <w:i/>
                <w:color w:val="auto"/>
              </w:rPr>
              <w:t>et al</w:t>
            </w:r>
            <w:r w:rsidR="003B2B0D">
              <w:rPr>
                <w:rFonts w:ascii="Book Antiqua" w:hAnsi="Book Antiqua"/>
                <w:b w:val="0"/>
                <w:vertAlign w:val="superscript"/>
                <w:lang w:eastAsia="zh-CN"/>
              </w:rPr>
              <w:t>[3</w:t>
            </w:r>
            <w:r w:rsidR="003B2B0D">
              <w:rPr>
                <w:rFonts w:ascii="Book Antiqua" w:hAnsi="Book Antiqua" w:hint="eastAsia"/>
                <w:b w:val="0"/>
                <w:vertAlign w:val="superscript"/>
                <w:lang w:eastAsia="zh-CN"/>
              </w:rPr>
              <w:t>6</w:t>
            </w:r>
            <w:r w:rsidR="003B2B0D">
              <w:rPr>
                <w:rFonts w:ascii="Book Antiqua" w:hAnsi="Book Antiqua"/>
                <w:b w:val="0"/>
                <w:vertAlign w:val="superscript"/>
                <w:lang w:eastAsia="zh-CN"/>
              </w:rPr>
              <w:t>]</w:t>
            </w:r>
            <w:r w:rsidRPr="00D36D1F">
              <w:rPr>
                <w:rFonts w:ascii="Book Antiqua" w:hAnsi="Book Antiqua"/>
                <w:b w:val="0"/>
                <w:color w:val="auto"/>
              </w:rPr>
              <w:t>, 2018</w:t>
            </w:r>
          </w:p>
        </w:tc>
        <w:tc>
          <w:tcPr>
            <w:tcW w:w="1201" w:type="pct"/>
            <w:shd w:val="clear" w:color="auto" w:fill="auto"/>
          </w:tcPr>
          <w:p w14:paraId="72006939"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eastAsia="zh-CN"/>
              </w:rPr>
            </w:pPr>
            <w:r w:rsidRPr="005F7276">
              <w:rPr>
                <w:rFonts w:ascii="Book Antiqua" w:hAnsi="Book Antiqua"/>
                <w:color w:val="auto"/>
              </w:rPr>
              <w:t>Single center study</w:t>
            </w:r>
            <w:r w:rsidR="00ED1C01">
              <w:rPr>
                <w:rFonts w:ascii="Book Antiqua" w:hAnsi="Book Antiqua" w:hint="eastAsia"/>
                <w:color w:val="auto"/>
                <w:lang w:eastAsia="zh-CN"/>
              </w:rPr>
              <w:t>.</w:t>
            </w:r>
            <w:r w:rsidRPr="005F7276">
              <w:rPr>
                <w:rFonts w:ascii="Book Antiqua" w:hAnsi="Book Antiqua"/>
                <w:color w:val="auto"/>
              </w:rPr>
              <w:t xml:space="preserve"> 2011-2015</w:t>
            </w:r>
            <w:r w:rsidR="00ED1C01">
              <w:rPr>
                <w:rFonts w:ascii="Book Antiqua" w:hAnsi="Book Antiqua" w:hint="eastAsia"/>
                <w:color w:val="auto"/>
                <w:lang w:eastAsia="zh-CN"/>
              </w:rPr>
              <w:t xml:space="preserve">. </w:t>
            </w:r>
            <w:r w:rsidRPr="005F7276">
              <w:rPr>
                <w:rFonts w:ascii="Book Antiqua" w:hAnsi="Book Antiqua"/>
                <w:color w:val="auto"/>
              </w:rPr>
              <w:t xml:space="preserve">Effectiveness of targeted prophylaxis </w:t>
            </w:r>
          </w:p>
        </w:tc>
        <w:tc>
          <w:tcPr>
            <w:tcW w:w="1397" w:type="pct"/>
            <w:shd w:val="clear" w:color="auto" w:fill="auto"/>
          </w:tcPr>
          <w:p w14:paraId="14D19371"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5F7276">
              <w:rPr>
                <w:rFonts w:ascii="Book Antiqua" w:hAnsi="Book Antiqua"/>
                <w:color w:val="auto"/>
              </w:rPr>
              <w:t>Group</w:t>
            </w:r>
            <w:r w:rsidR="00ED1C01">
              <w:rPr>
                <w:rFonts w:ascii="Book Antiqua" w:hAnsi="Book Antiqua" w:hint="eastAsia"/>
                <w:color w:val="auto"/>
                <w:lang w:eastAsia="zh-CN"/>
              </w:rPr>
              <w:t xml:space="preserve"> </w:t>
            </w:r>
            <w:r w:rsidRPr="005F7276">
              <w:rPr>
                <w:rFonts w:ascii="Book Antiqua" w:hAnsi="Book Antiqua"/>
                <w:color w:val="auto"/>
              </w:rPr>
              <w:t xml:space="preserve">1 high risk: </w:t>
            </w:r>
            <w:proofErr w:type="spellStart"/>
            <w:r w:rsidRPr="005F7276">
              <w:rPr>
                <w:rFonts w:ascii="Book Antiqua" w:hAnsi="Book Antiqua"/>
                <w:color w:val="auto"/>
              </w:rPr>
              <w:t>AmB</w:t>
            </w:r>
            <w:proofErr w:type="spellEnd"/>
            <w:r w:rsidR="00ED1C01">
              <w:rPr>
                <w:rFonts w:ascii="Book Antiqua" w:hAnsi="Book Antiqua" w:hint="eastAsia"/>
                <w:color w:val="auto"/>
                <w:lang w:eastAsia="zh-CN"/>
              </w:rPr>
              <w:t>;</w:t>
            </w:r>
            <w:r w:rsidRPr="005F7276">
              <w:rPr>
                <w:rFonts w:ascii="Book Antiqua" w:hAnsi="Book Antiqua"/>
                <w:color w:val="auto"/>
              </w:rPr>
              <w:t xml:space="preserve"> </w:t>
            </w:r>
            <w:r w:rsidR="00ED1C01">
              <w:rPr>
                <w:rFonts w:ascii="Book Antiqua" w:hAnsi="Book Antiqua"/>
                <w:color w:val="auto"/>
              </w:rPr>
              <w:t xml:space="preserve">Group 2 low risk: </w:t>
            </w:r>
            <w:r w:rsidR="00ED1C01">
              <w:rPr>
                <w:rFonts w:ascii="Book Antiqua" w:hAnsi="Book Antiqua" w:hint="eastAsia"/>
                <w:color w:val="auto"/>
                <w:lang w:eastAsia="zh-CN"/>
              </w:rPr>
              <w:t>N</w:t>
            </w:r>
            <w:r w:rsidRPr="005F7276">
              <w:rPr>
                <w:rFonts w:ascii="Book Antiqua" w:hAnsi="Book Antiqua"/>
                <w:color w:val="auto"/>
              </w:rPr>
              <w:t xml:space="preserve">o prophylaxis </w:t>
            </w:r>
          </w:p>
        </w:tc>
        <w:tc>
          <w:tcPr>
            <w:tcW w:w="1201" w:type="pct"/>
            <w:shd w:val="clear" w:color="auto" w:fill="auto"/>
          </w:tcPr>
          <w:p w14:paraId="47120089"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5F7276">
              <w:rPr>
                <w:rFonts w:ascii="Book Antiqua" w:hAnsi="Book Antiqua"/>
                <w:color w:val="auto"/>
              </w:rPr>
              <w:t xml:space="preserve">Overall IFI prevalence 2.8%. 1 </w:t>
            </w:r>
            <w:proofErr w:type="spellStart"/>
            <w:r w:rsidRPr="005F7276">
              <w:rPr>
                <w:rFonts w:ascii="Book Antiqua" w:hAnsi="Book Antiqua"/>
                <w:color w:val="auto"/>
              </w:rPr>
              <w:t>yr</w:t>
            </w:r>
            <w:proofErr w:type="spellEnd"/>
            <w:r w:rsidRPr="005F7276">
              <w:rPr>
                <w:rFonts w:ascii="Book Antiqua" w:hAnsi="Book Antiqua"/>
                <w:color w:val="auto"/>
              </w:rPr>
              <w:t xml:space="preserve"> mortalit</w:t>
            </w:r>
            <w:r w:rsidR="00ED1C01">
              <w:rPr>
                <w:rFonts w:ascii="Book Antiqua" w:hAnsi="Book Antiqua"/>
                <w:color w:val="auto"/>
              </w:rPr>
              <w:t>y higher in prophylaxis group (</w:t>
            </w:r>
            <w:r w:rsidR="00ED1C01" w:rsidRPr="00ED1C01">
              <w:rPr>
                <w:rFonts w:ascii="Book Antiqua" w:hAnsi="Book Antiqua"/>
                <w:i/>
                <w:color w:val="auto"/>
              </w:rPr>
              <w:t>P</w:t>
            </w:r>
            <w:r w:rsidR="00ED1C01">
              <w:rPr>
                <w:rFonts w:ascii="Book Antiqua" w:hAnsi="Book Antiqua" w:hint="eastAsia"/>
                <w:color w:val="auto"/>
                <w:lang w:eastAsia="zh-CN"/>
              </w:rPr>
              <w:t xml:space="preserve"> </w:t>
            </w:r>
            <w:r w:rsidRPr="005F7276">
              <w:rPr>
                <w:rFonts w:ascii="Book Antiqua" w:hAnsi="Book Antiqua"/>
                <w:color w:val="auto"/>
              </w:rPr>
              <w:t>=</w:t>
            </w:r>
            <w:r w:rsidR="00ED1C01">
              <w:rPr>
                <w:rFonts w:ascii="Book Antiqua" w:hAnsi="Book Antiqua" w:hint="eastAsia"/>
                <w:color w:val="auto"/>
                <w:lang w:eastAsia="zh-CN"/>
              </w:rPr>
              <w:t xml:space="preserve"> </w:t>
            </w:r>
            <w:r w:rsidRPr="005F7276">
              <w:rPr>
                <w:rFonts w:ascii="Book Antiqua" w:hAnsi="Book Antiqua"/>
                <w:color w:val="auto"/>
              </w:rPr>
              <w:t xml:space="preserve">0.001). 1 </w:t>
            </w:r>
            <w:proofErr w:type="spellStart"/>
            <w:r w:rsidRPr="005F7276">
              <w:rPr>
                <w:rFonts w:ascii="Book Antiqua" w:hAnsi="Book Antiqua"/>
                <w:color w:val="auto"/>
              </w:rPr>
              <w:t>yr</w:t>
            </w:r>
            <w:proofErr w:type="spellEnd"/>
            <w:r w:rsidRPr="005F7276">
              <w:rPr>
                <w:rFonts w:ascii="Book Antiqua" w:hAnsi="Book Antiqua"/>
                <w:color w:val="auto"/>
              </w:rPr>
              <w:t xml:space="preserve"> mortality higher in IFI patients (</w:t>
            </w:r>
            <w:r w:rsidR="00ED1C01" w:rsidRPr="00ED1C01">
              <w:rPr>
                <w:rFonts w:ascii="Book Antiqua" w:hAnsi="Book Antiqua"/>
                <w:i/>
                <w:color w:val="auto"/>
              </w:rPr>
              <w:t>P</w:t>
            </w:r>
            <w:r w:rsidR="00ED1C01">
              <w:rPr>
                <w:rFonts w:ascii="Book Antiqua" w:hAnsi="Book Antiqua" w:hint="eastAsia"/>
                <w:color w:val="auto"/>
                <w:lang w:eastAsia="zh-CN"/>
              </w:rPr>
              <w:t xml:space="preserve"> </w:t>
            </w:r>
            <w:r w:rsidRPr="005F7276">
              <w:rPr>
                <w:rFonts w:ascii="Book Antiqua" w:hAnsi="Book Antiqua"/>
                <w:color w:val="auto"/>
              </w:rPr>
              <w:t>&lt;</w:t>
            </w:r>
            <w:r w:rsidR="00ED1C01">
              <w:rPr>
                <w:rFonts w:ascii="Book Antiqua" w:hAnsi="Book Antiqua" w:hint="eastAsia"/>
                <w:color w:val="auto"/>
                <w:lang w:eastAsia="zh-CN"/>
              </w:rPr>
              <w:t xml:space="preserve"> </w:t>
            </w:r>
            <w:r w:rsidRPr="005F7276">
              <w:rPr>
                <w:rFonts w:ascii="Book Antiqua" w:hAnsi="Book Antiqua"/>
                <w:color w:val="auto"/>
              </w:rPr>
              <w:t>0.001)</w:t>
            </w:r>
          </w:p>
        </w:tc>
      </w:tr>
      <w:tr w:rsidR="00A26562" w:rsidRPr="005F7276" w14:paraId="1D2F0C32" w14:textId="77777777" w:rsidTr="00A26562">
        <w:tc>
          <w:tcPr>
            <w:cnfStyle w:val="001000000000" w:firstRow="0" w:lastRow="0" w:firstColumn="1" w:lastColumn="0" w:oddVBand="0" w:evenVBand="0" w:oddHBand="0" w:evenHBand="0" w:firstRowFirstColumn="0" w:firstRowLastColumn="0" w:lastRowFirstColumn="0" w:lastRowLastColumn="0"/>
            <w:tcW w:w="1201" w:type="pct"/>
            <w:shd w:val="clear" w:color="auto" w:fill="auto"/>
          </w:tcPr>
          <w:p w14:paraId="01BE0FFF" w14:textId="77777777" w:rsidR="00A26562" w:rsidRPr="00D36D1F" w:rsidRDefault="00A26562" w:rsidP="008430AD">
            <w:pPr>
              <w:adjustRightInd w:val="0"/>
              <w:snapToGrid w:val="0"/>
              <w:spacing w:line="360" w:lineRule="auto"/>
              <w:jc w:val="both"/>
              <w:rPr>
                <w:rFonts w:ascii="Book Antiqua" w:hAnsi="Book Antiqua"/>
                <w:b w:val="0"/>
                <w:color w:val="auto"/>
              </w:rPr>
            </w:pPr>
            <w:r w:rsidRPr="00D36D1F">
              <w:rPr>
                <w:rFonts w:ascii="Book Antiqua" w:hAnsi="Book Antiqua"/>
                <w:b w:val="0"/>
                <w:color w:val="auto"/>
              </w:rPr>
              <w:t xml:space="preserve">Jorgenson </w:t>
            </w:r>
            <w:r w:rsidRPr="00D36D1F">
              <w:rPr>
                <w:rFonts w:ascii="Book Antiqua" w:hAnsi="Book Antiqua"/>
                <w:b w:val="0"/>
                <w:i/>
                <w:color w:val="auto"/>
              </w:rPr>
              <w:t>et al</w:t>
            </w:r>
            <w:r w:rsidR="003B2B0D">
              <w:rPr>
                <w:rFonts w:ascii="Book Antiqua" w:hAnsi="Book Antiqua"/>
                <w:b w:val="0"/>
                <w:vertAlign w:val="superscript"/>
                <w:lang w:eastAsia="zh-CN"/>
              </w:rPr>
              <w:t>[3</w:t>
            </w:r>
            <w:r w:rsidR="003B2B0D">
              <w:rPr>
                <w:rFonts w:ascii="Book Antiqua" w:hAnsi="Book Antiqua" w:hint="eastAsia"/>
                <w:b w:val="0"/>
                <w:vertAlign w:val="superscript"/>
                <w:lang w:eastAsia="zh-CN"/>
              </w:rPr>
              <w:t>7</w:t>
            </w:r>
            <w:r w:rsidR="003B2B0D">
              <w:rPr>
                <w:rFonts w:ascii="Book Antiqua" w:hAnsi="Book Antiqua"/>
                <w:b w:val="0"/>
                <w:vertAlign w:val="superscript"/>
                <w:lang w:eastAsia="zh-CN"/>
              </w:rPr>
              <w:t>]</w:t>
            </w:r>
            <w:r w:rsidRPr="00D36D1F">
              <w:rPr>
                <w:rFonts w:ascii="Book Antiqua" w:hAnsi="Book Antiqua"/>
                <w:b w:val="0"/>
                <w:color w:val="auto"/>
              </w:rPr>
              <w:t>, 2019</w:t>
            </w:r>
          </w:p>
        </w:tc>
        <w:tc>
          <w:tcPr>
            <w:tcW w:w="1201" w:type="pct"/>
            <w:shd w:val="clear" w:color="auto" w:fill="auto"/>
          </w:tcPr>
          <w:p w14:paraId="73784AE7" w14:textId="77777777" w:rsidR="00A26562" w:rsidRPr="005F7276" w:rsidRDefault="00A26562"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sidRPr="005F7276">
              <w:rPr>
                <w:rFonts w:ascii="Book Antiqua" w:hAnsi="Book Antiqua"/>
                <w:color w:val="auto"/>
              </w:rPr>
              <w:t>Single center study</w:t>
            </w:r>
            <w:r w:rsidR="00002F4F">
              <w:rPr>
                <w:rFonts w:ascii="Book Antiqua" w:hAnsi="Book Antiqua" w:hint="eastAsia"/>
                <w:color w:val="auto"/>
                <w:lang w:eastAsia="zh-CN"/>
              </w:rPr>
              <w:t xml:space="preserve">. </w:t>
            </w:r>
            <w:r w:rsidRPr="005F7276">
              <w:rPr>
                <w:rFonts w:ascii="Book Antiqua" w:hAnsi="Book Antiqua"/>
                <w:color w:val="auto"/>
              </w:rPr>
              <w:t>2009-2016</w:t>
            </w:r>
            <w:r w:rsidR="00002F4F">
              <w:rPr>
                <w:rFonts w:ascii="Book Antiqua" w:hAnsi="Book Antiqua" w:hint="eastAsia"/>
                <w:color w:val="auto"/>
                <w:lang w:eastAsia="zh-CN"/>
              </w:rPr>
              <w:t>.</w:t>
            </w:r>
            <w:r w:rsidRPr="005F7276">
              <w:rPr>
                <w:rFonts w:ascii="Book Antiqua" w:hAnsi="Book Antiqua"/>
                <w:color w:val="auto"/>
              </w:rPr>
              <w:t xml:space="preserve"> Effectiveness of fixed dose prophylaxis </w:t>
            </w:r>
            <w:r w:rsidR="00002F4F">
              <w:rPr>
                <w:rFonts w:ascii="Book Antiqua" w:hAnsi="Book Antiqua" w:hint="eastAsia"/>
                <w:color w:val="auto"/>
                <w:lang w:eastAsia="zh-CN"/>
              </w:rPr>
              <w:t>(</w:t>
            </w:r>
            <w:r w:rsidRPr="00A237E8">
              <w:rPr>
                <w:rFonts w:ascii="Book Antiqua" w:hAnsi="Book Antiqua"/>
                <w:i/>
                <w:color w:val="auto"/>
              </w:rPr>
              <w:t>n</w:t>
            </w:r>
            <w:r w:rsidR="00A237E8">
              <w:rPr>
                <w:rFonts w:ascii="Book Antiqua" w:hAnsi="Book Antiqua" w:hint="eastAsia"/>
                <w:color w:val="auto"/>
                <w:lang w:eastAsia="zh-CN"/>
              </w:rPr>
              <w:t xml:space="preserve"> </w:t>
            </w:r>
            <w:r w:rsidRPr="005F7276">
              <w:rPr>
                <w:rFonts w:ascii="Book Antiqua" w:hAnsi="Book Antiqua"/>
                <w:color w:val="auto"/>
              </w:rPr>
              <w:t>=</w:t>
            </w:r>
            <w:r w:rsidR="00A237E8">
              <w:rPr>
                <w:rFonts w:ascii="Book Antiqua" w:hAnsi="Book Antiqua" w:hint="eastAsia"/>
                <w:color w:val="auto"/>
                <w:lang w:eastAsia="zh-CN"/>
              </w:rPr>
              <w:t xml:space="preserve"> </w:t>
            </w:r>
            <w:r w:rsidRPr="005F7276">
              <w:rPr>
                <w:rFonts w:ascii="Book Antiqua" w:hAnsi="Book Antiqua"/>
                <w:color w:val="auto"/>
              </w:rPr>
              <w:t>189</w:t>
            </w:r>
            <w:r w:rsidR="00A237E8">
              <w:rPr>
                <w:rFonts w:ascii="Book Antiqua" w:hAnsi="Book Antiqua" w:hint="eastAsia"/>
                <w:color w:val="auto"/>
                <w:lang w:eastAsia="zh-CN"/>
              </w:rPr>
              <w:t>)</w:t>
            </w:r>
          </w:p>
        </w:tc>
        <w:tc>
          <w:tcPr>
            <w:tcW w:w="1397" w:type="pct"/>
            <w:shd w:val="clear" w:color="auto" w:fill="auto"/>
          </w:tcPr>
          <w:p w14:paraId="68DE72A2" w14:textId="77777777" w:rsidR="00A26562" w:rsidRPr="005F7276" w:rsidRDefault="00A26562"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eastAsia="zh-CN"/>
              </w:rPr>
            </w:pPr>
            <w:r w:rsidRPr="005F7276">
              <w:rPr>
                <w:rFonts w:ascii="Book Antiqua" w:hAnsi="Book Antiqua"/>
                <w:color w:val="auto"/>
              </w:rPr>
              <w:t>Group</w:t>
            </w:r>
            <w:r w:rsidR="00A237E8">
              <w:rPr>
                <w:rFonts w:ascii="Book Antiqua" w:hAnsi="Book Antiqua" w:hint="eastAsia"/>
                <w:color w:val="auto"/>
                <w:lang w:eastAsia="zh-CN"/>
              </w:rPr>
              <w:t xml:space="preserve"> </w:t>
            </w:r>
            <w:r w:rsidRPr="005F7276">
              <w:rPr>
                <w:rFonts w:ascii="Book Antiqua" w:hAnsi="Book Antiqua"/>
                <w:color w:val="auto"/>
              </w:rPr>
              <w:t>1: Flu 400</w:t>
            </w:r>
            <w:r w:rsidR="00A237E8">
              <w:rPr>
                <w:rFonts w:ascii="Book Antiqua" w:hAnsi="Book Antiqua" w:hint="eastAsia"/>
                <w:color w:val="auto"/>
                <w:lang w:eastAsia="zh-CN"/>
              </w:rPr>
              <w:t xml:space="preserve"> </w:t>
            </w:r>
            <w:r w:rsidRPr="005F7276">
              <w:rPr>
                <w:rFonts w:ascii="Book Antiqua" w:hAnsi="Book Antiqua"/>
                <w:color w:val="auto"/>
              </w:rPr>
              <w:t>mg/day for 14</w:t>
            </w:r>
            <w:r w:rsidR="00A237E8">
              <w:rPr>
                <w:rFonts w:ascii="Book Antiqua" w:hAnsi="Book Antiqua" w:hint="eastAsia"/>
                <w:color w:val="auto"/>
                <w:lang w:eastAsia="zh-CN"/>
              </w:rPr>
              <w:t xml:space="preserve"> </w:t>
            </w:r>
            <w:r w:rsidRPr="005F7276">
              <w:rPr>
                <w:rFonts w:ascii="Book Antiqua" w:hAnsi="Book Antiqua"/>
                <w:color w:val="auto"/>
              </w:rPr>
              <w:t>d for high risk patients</w:t>
            </w:r>
            <w:r w:rsidR="00A237E8">
              <w:rPr>
                <w:rFonts w:ascii="Book Antiqua" w:hAnsi="Book Antiqua" w:hint="eastAsia"/>
                <w:color w:val="auto"/>
                <w:lang w:eastAsia="zh-CN"/>
              </w:rPr>
              <w:t>;</w:t>
            </w:r>
            <w:r w:rsidRPr="005F7276">
              <w:rPr>
                <w:rFonts w:ascii="Book Antiqua" w:hAnsi="Book Antiqua"/>
                <w:color w:val="auto"/>
              </w:rPr>
              <w:t xml:space="preserve"> Group</w:t>
            </w:r>
            <w:r w:rsidR="00A237E8">
              <w:rPr>
                <w:rFonts w:ascii="Book Antiqua" w:hAnsi="Book Antiqua" w:hint="eastAsia"/>
                <w:color w:val="auto"/>
                <w:lang w:eastAsia="zh-CN"/>
              </w:rPr>
              <w:t xml:space="preserve"> </w:t>
            </w:r>
            <w:r w:rsidRPr="005F7276">
              <w:rPr>
                <w:rFonts w:ascii="Book Antiqua" w:hAnsi="Book Antiqua"/>
                <w:color w:val="auto"/>
              </w:rPr>
              <w:t>2: unsupervised antifungal protocols.</w:t>
            </w:r>
          </w:p>
        </w:tc>
        <w:tc>
          <w:tcPr>
            <w:tcW w:w="1201" w:type="pct"/>
            <w:shd w:val="clear" w:color="auto" w:fill="auto"/>
          </w:tcPr>
          <w:p w14:paraId="38E0A537" w14:textId="77777777" w:rsidR="00A26562" w:rsidRPr="005F7276" w:rsidRDefault="00A26562" w:rsidP="008430A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5F7276">
              <w:rPr>
                <w:rFonts w:ascii="Book Antiqua" w:hAnsi="Book Antiqua"/>
                <w:color w:val="auto"/>
              </w:rPr>
              <w:t>Reduction in 1</w:t>
            </w:r>
            <w:r w:rsidR="00A237E8">
              <w:rPr>
                <w:rFonts w:ascii="Book Antiqua" w:hAnsi="Book Antiqua"/>
                <w:color w:val="auto"/>
              </w:rPr>
              <w:t xml:space="preserve"> </w:t>
            </w:r>
            <w:proofErr w:type="spellStart"/>
            <w:r w:rsidR="00A237E8">
              <w:rPr>
                <w:rFonts w:ascii="Book Antiqua" w:hAnsi="Book Antiqua"/>
                <w:color w:val="auto"/>
              </w:rPr>
              <w:t>yr</w:t>
            </w:r>
            <w:proofErr w:type="spellEnd"/>
            <w:r w:rsidR="00A237E8">
              <w:rPr>
                <w:rFonts w:ascii="Book Antiqua" w:hAnsi="Book Antiqua"/>
                <w:color w:val="auto"/>
              </w:rPr>
              <w:t xml:space="preserve"> IFI among high risk group (</w:t>
            </w:r>
            <w:r w:rsidRPr="005F7276">
              <w:rPr>
                <w:rFonts w:ascii="Book Antiqua" w:hAnsi="Book Antiqua"/>
                <w:color w:val="auto"/>
              </w:rPr>
              <w:t xml:space="preserve">12.5% </w:t>
            </w:r>
            <w:r w:rsidRPr="00A237E8">
              <w:rPr>
                <w:rFonts w:ascii="Book Antiqua" w:hAnsi="Book Antiqua"/>
                <w:i/>
                <w:color w:val="auto"/>
              </w:rPr>
              <w:t>vs</w:t>
            </w:r>
            <w:r w:rsidRPr="005F7276">
              <w:rPr>
                <w:rFonts w:ascii="Book Antiqua" w:hAnsi="Book Antiqua"/>
                <w:color w:val="auto"/>
              </w:rPr>
              <w:t xml:space="preserve"> 26.6%). Similar 1 </w:t>
            </w:r>
            <w:proofErr w:type="spellStart"/>
            <w:r w:rsidRPr="005F7276">
              <w:rPr>
                <w:rFonts w:ascii="Book Antiqua" w:hAnsi="Book Antiqua"/>
                <w:color w:val="auto"/>
              </w:rPr>
              <w:t>yr</w:t>
            </w:r>
            <w:proofErr w:type="spellEnd"/>
            <w:r w:rsidRPr="005F7276">
              <w:rPr>
                <w:rFonts w:ascii="Book Antiqua" w:hAnsi="Book Antiqua"/>
                <w:color w:val="auto"/>
              </w:rPr>
              <w:t xml:space="preserve"> patient and graft survival. </w:t>
            </w:r>
          </w:p>
        </w:tc>
      </w:tr>
      <w:tr w:rsidR="00A26562" w:rsidRPr="005F7276" w14:paraId="4C554BB4" w14:textId="77777777" w:rsidTr="00A26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1" w:type="pct"/>
            <w:shd w:val="clear" w:color="auto" w:fill="auto"/>
          </w:tcPr>
          <w:p w14:paraId="30F38C24" w14:textId="77777777" w:rsidR="00A26562" w:rsidRPr="00D36D1F" w:rsidRDefault="00A26562" w:rsidP="008430AD">
            <w:pPr>
              <w:adjustRightInd w:val="0"/>
              <w:snapToGrid w:val="0"/>
              <w:spacing w:line="360" w:lineRule="auto"/>
              <w:jc w:val="both"/>
              <w:rPr>
                <w:rFonts w:ascii="Book Antiqua" w:hAnsi="Book Antiqua"/>
                <w:b w:val="0"/>
                <w:color w:val="auto"/>
              </w:rPr>
            </w:pPr>
            <w:r w:rsidRPr="00D36D1F">
              <w:rPr>
                <w:rFonts w:ascii="Book Antiqua" w:hAnsi="Book Antiqua"/>
                <w:b w:val="0"/>
                <w:color w:val="auto"/>
              </w:rPr>
              <w:t xml:space="preserve">Kang </w:t>
            </w:r>
            <w:r w:rsidRPr="00D36D1F">
              <w:rPr>
                <w:rFonts w:ascii="Book Antiqua" w:hAnsi="Book Antiqua"/>
                <w:b w:val="0"/>
                <w:i/>
                <w:color w:val="auto"/>
              </w:rPr>
              <w:t>et al</w:t>
            </w:r>
            <w:r w:rsidR="003B2B0D">
              <w:rPr>
                <w:rFonts w:ascii="Book Antiqua" w:hAnsi="Book Antiqua"/>
                <w:b w:val="0"/>
                <w:vertAlign w:val="superscript"/>
                <w:lang w:eastAsia="zh-CN"/>
              </w:rPr>
              <w:t>[3</w:t>
            </w:r>
            <w:r w:rsidR="003B2B0D">
              <w:rPr>
                <w:rFonts w:ascii="Book Antiqua" w:hAnsi="Book Antiqua" w:hint="eastAsia"/>
                <w:b w:val="0"/>
                <w:vertAlign w:val="superscript"/>
                <w:lang w:eastAsia="zh-CN"/>
              </w:rPr>
              <w:t>8</w:t>
            </w:r>
            <w:r w:rsidR="003B2B0D">
              <w:rPr>
                <w:rFonts w:ascii="Book Antiqua" w:hAnsi="Book Antiqua"/>
                <w:b w:val="0"/>
                <w:vertAlign w:val="superscript"/>
                <w:lang w:eastAsia="zh-CN"/>
              </w:rPr>
              <w:t>]</w:t>
            </w:r>
            <w:r w:rsidRPr="00D36D1F">
              <w:rPr>
                <w:rFonts w:ascii="Book Antiqua" w:hAnsi="Book Antiqua"/>
                <w:b w:val="0"/>
                <w:color w:val="auto"/>
              </w:rPr>
              <w:t>, 2020</w:t>
            </w:r>
          </w:p>
        </w:tc>
        <w:tc>
          <w:tcPr>
            <w:tcW w:w="1201" w:type="pct"/>
            <w:shd w:val="clear" w:color="auto" w:fill="auto"/>
          </w:tcPr>
          <w:p w14:paraId="0A5420D7"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eastAsia="zh-CN"/>
              </w:rPr>
            </w:pPr>
            <w:r w:rsidRPr="005F7276">
              <w:rPr>
                <w:rFonts w:ascii="Book Antiqua" w:hAnsi="Book Antiqua"/>
                <w:color w:val="auto"/>
              </w:rPr>
              <w:t>Multicenter, randomized, open label.</w:t>
            </w:r>
            <w:r w:rsidR="00A237E8">
              <w:rPr>
                <w:rFonts w:ascii="Book Antiqua" w:hAnsi="Book Antiqua" w:hint="eastAsia"/>
                <w:color w:val="auto"/>
                <w:lang w:eastAsia="zh-CN"/>
              </w:rPr>
              <w:t xml:space="preserve"> </w:t>
            </w:r>
            <w:r w:rsidRPr="005F7276">
              <w:rPr>
                <w:rFonts w:ascii="Book Antiqua" w:hAnsi="Book Antiqua"/>
                <w:color w:val="auto"/>
              </w:rPr>
              <w:t>Living donor LT. 2012-2015</w:t>
            </w:r>
            <w:r w:rsidR="00A237E8">
              <w:rPr>
                <w:rFonts w:ascii="Book Antiqua" w:hAnsi="Book Antiqua" w:hint="eastAsia"/>
                <w:color w:val="auto"/>
                <w:lang w:eastAsia="zh-CN"/>
              </w:rPr>
              <w:t xml:space="preserve"> (</w:t>
            </w:r>
            <w:r w:rsidRPr="00A237E8">
              <w:rPr>
                <w:rFonts w:ascii="Book Antiqua" w:hAnsi="Book Antiqua"/>
                <w:i/>
                <w:color w:val="auto"/>
              </w:rPr>
              <w:t>n</w:t>
            </w:r>
            <w:r w:rsidR="00A237E8">
              <w:rPr>
                <w:rFonts w:ascii="Book Antiqua" w:hAnsi="Book Antiqua" w:hint="eastAsia"/>
                <w:color w:val="auto"/>
                <w:lang w:eastAsia="zh-CN"/>
              </w:rPr>
              <w:t xml:space="preserve"> </w:t>
            </w:r>
            <w:r w:rsidRPr="005F7276">
              <w:rPr>
                <w:rFonts w:ascii="Book Antiqua" w:hAnsi="Book Antiqua"/>
                <w:color w:val="auto"/>
              </w:rPr>
              <w:t>=</w:t>
            </w:r>
            <w:r w:rsidR="00A237E8">
              <w:rPr>
                <w:rFonts w:ascii="Book Antiqua" w:hAnsi="Book Antiqua" w:hint="eastAsia"/>
                <w:color w:val="auto"/>
                <w:lang w:eastAsia="zh-CN"/>
              </w:rPr>
              <w:t xml:space="preserve"> </w:t>
            </w:r>
            <w:r w:rsidRPr="005F7276">
              <w:rPr>
                <w:rFonts w:ascii="Book Antiqua" w:hAnsi="Book Antiqua"/>
                <w:color w:val="auto"/>
              </w:rPr>
              <w:t>144</w:t>
            </w:r>
            <w:r w:rsidR="00A237E8">
              <w:rPr>
                <w:rFonts w:ascii="Book Antiqua" w:hAnsi="Book Antiqua" w:hint="eastAsia"/>
                <w:color w:val="auto"/>
                <w:lang w:eastAsia="zh-CN"/>
              </w:rPr>
              <w:t>)</w:t>
            </w:r>
          </w:p>
        </w:tc>
        <w:tc>
          <w:tcPr>
            <w:tcW w:w="1397" w:type="pct"/>
            <w:shd w:val="clear" w:color="auto" w:fill="auto"/>
          </w:tcPr>
          <w:p w14:paraId="587C90D3"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5F7276">
              <w:rPr>
                <w:rFonts w:ascii="Book Antiqua" w:hAnsi="Book Antiqua"/>
                <w:color w:val="auto"/>
              </w:rPr>
              <w:t>Group 1: Micafungin</w:t>
            </w:r>
          </w:p>
          <w:p w14:paraId="3DCCDBC0"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5F7276">
              <w:rPr>
                <w:rFonts w:ascii="Book Antiqua" w:hAnsi="Book Antiqua"/>
                <w:color w:val="auto"/>
              </w:rPr>
              <w:t>100</w:t>
            </w:r>
            <w:r w:rsidR="00A237E8">
              <w:rPr>
                <w:rFonts w:ascii="Book Antiqua" w:hAnsi="Book Antiqua" w:hint="eastAsia"/>
                <w:color w:val="auto"/>
                <w:lang w:eastAsia="zh-CN"/>
              </w:rPr>
              <w:t xml:space="preserve"> </w:t>
            </w:r>
            <w:r w:rsidRPr="005F7276">
              <w:rPr>
                <w:rFonts w:ascii="Book Antiqua" w:hAnsi="Book Antiqua"/>
                <w:color w:val="auto"/>
              </w:rPr>
              <w:t>mg/d</w:t>
            </w:r>
            <w:r w:rsidR="00A237E8">
              <w:rPr>
                <w:rFonts w:ascii="Book Antiqua" w:hAnsi="Book Antiqua" w:hint="eastAsia"/>
                <w:color w:val="auto"/>
                <w:lang w:eastAsia="zh-CN"/>
              </w:rPr>
              <w:t xml:space="preserve">; </w:t>
            </w:r>
            <w:r w:rsidRPr="005F7276">
              <w:rPr>
                <w:rFonts w:ascii="Book Antiqua" w:hAnsi="Book Antiqua"/>
                <w:color w:val="auto"/>
              </w:rPr>
              <w:t>Group</w:t>
            </w:r>
            <w:r w:rsidR="00A237E8">
              <w:rPr>
                <w:rFonts w:ascii="Book Antiqua" w:hAnsi="Book Antiqua" w:hint="eastAsia"/>
                <w:color w:val="auto"/>
                <w:lang w:eastAsia="zh-CN"/>
              </w:rPr>
              <w:t xml:space="preserve"> </w:t>
            </w:r>
            <w:r w:rsidRPr="005F7276">
              <w:rPr>
                <w:rFonts w:ascii="Book Antiqua" w:hAnsi="Book Antiqua"/>
                <w:color w:val="auto"/>
              </w:rPr>
              <w:t>2: Flu 100-200</w:t>
            </w:r>
            <w:r w:rsidR="00A237E8">
              <w:rPr>
                <w:rFonts w:ascii="Book Antiqua" w:hAnsi="Book Antiqua" w:hint="eastAsia"/>
                <w:color w:val="auto"/>
                <w:lang w:eastAsia="zh-CN"/>
              </w:rPr>
              <w:t xml:space="preserve"> </w:t>
            </w:r>
            <w:r w:rsidRPr="005F7276">
              <w:rPr>
                <w:rFonts w:ascii="Book Antiqua" w:hAnsi="Book Antiqua"/>
                <w:color w:val="auto"/>
              </w:rPr>
              <w:t>mg/day</w:t>
            </w:r>
          </w:p>
        </w:tc>
        <w:tc>
          <w:tcPr>
            <w:tcW w:w="1201" w:type="pct"/>
            <w:shd w:val="clear" w:color="auto" w:fill="auto"/>
          </w:tcPr>
          <w:p w14:paraId="77171A35" w14:textId="77777777" w:rsidR="00A26562" w:rsidRPr="005F7276" w:rsidRDefault="00A26562" w:rsidP="008430A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5F7276">
              <w:rPr>
                <w:rFonts w:ascii="Book Antiqua" w:hAnsi="Book Antiqua"/>
                <w:color w:val="auto"/>
              </w:rPr>
              <w:t>Group</w:t>
            </w:r>
            <w:r w:rsidR="00A237E8">
              <w:rPr>
                <w:rFonts w:ascii="Book Antiqua" w:hAnsi="Book Antiqua" w:hint="eastAsia"/>
                <w:color w:val="auto"/>
                <w:lang w:eastAsia="zh-CN"/>
              </w:rPr>
              <w:t xml:space="preserve"> </w:t>
            </w:r>
            <w:r w:rsidRPr="005F7276">
              <w:rPr>
                <w:rFonts w:ascii="Book Antiqua" w:hAnsi="Book Antiqua"/>
                <w:color w:val="auto"/>
              </w:rPr>
              <w:t xml:space="preserve">1 </w:t>
            </w:r>
            <w:r w:rsidRPr="00A237E8">
              <w:rPr>
                <w:rFonts w:ascii="Book Antiqua" w:hAnsi="Book Antiqua"/>
                <w:i/>
                <w:color w:val="auto"/>
              </w:rPr>
              <w:t>vs</w:t>
            </w:r>
            <w:r w:rsidRPr="005F7276">
              <w:rPr>
                <w:rFonts w:ascii="Book Antiqua" w:hAnsi="Book Antiqua"/>
                <w:color w:val="auto"/>
              </w:rPr>
              <w:t xml:space="preserve"> Group</w:t>
            </w:r>
            <w:r w:rsidR="00A237E8">
              <w:rPr>
                <w:rFonts w:ascii="Book Antiqua" w:hAnsi="Book Antiqua" w:hint="eastAsia"/>
                <w:color w:val="auto"/>
                <w:lang w:eastAsia="zh-CN"/>
              </w:rPr>
              <w:t xml:space="preserve"> </w:t>
            </w:r>
            <w:r w:rsidRPr="005F7276">
              <w:rPr>
                <w:rFonts w:ascii="Book Antiqua" w:hAnsi="Book Antiqua"/>
                <w:color w:val="auto"/>
              </w:rPr>
              <w:t xml:space="preserve">2: 69 </w:t>
            </w:r>
            <w:r w:rsidRPr="00A237E8">
              <w:rPr>
                <w:rFonts w:ascii="Book Antiqua" w:hAnsi="Book Antiqua"/>
                <w:i/>
                <w:color w:val="auto"/>
              </w:rPr>
              <w:t>vs</w:t>
            </w:r>
            <w:r w:rsidR="00A237E8">
              <w:rPr>
                <w:rFonts w:ascii="Book Antiqua" w:hAnsi="Book Antiqua"/>
                <w:color w:val="auto"/>
              </w:rPr>
              <w:t xml:space="preserve"> 75 pts. IFI occurrence in 3 </w:t>
            </w:r>
            <w:proofErr w:type="spellStart"/>
            <w:r w:rsidR="00A237E8">
              <w:rPr>
                <w:rFonts w:ascii="Book Antiqua" w:hAnsi="Book Antiqua"/>
                <w:color w:val="auto"/>
              </w:rPr>
              <w:t>wk</w:t>
            </w:r>
            <w:proofErr w:type="spellEnd"/>
            <w:r w:rsidRPr="005F7276">
              <w:rPr>
                <w:rFonts w:ascii="Book Antiqua" w:hAnsi="Book Antiqua"/>
                <w:color w:val="auto"/>
              </w:rPr>
              <w:t xml:space="preserve">: 1/69 </w:t>
            </w:r>
            <w:r w:rsidRPr="00A237E8">
              <w:rPr>
                <w:rFonts w:ascii="Book Antiqua" w:hAnsi="Book Antiqua"/>
                <w:i/>
                <w:color w:val="auto"/>
              </w:rPr>
              <w:t>vs</w:t>
            </w:r>
            <w:r w:rsidRPr="005F7276">
              <w:rPr>
                <w:rFonts w:ascii="Book Antiqua" w:hAnsi="Book Antiqua"/>
                <w:color w:val="auto"/>
              </w:rPr>
              <w:t xml:space="preserve"> 0/75. Micafungin was noninferior to Flu</w:t>
            </w:r>
          </w:p>
        </w:tc>
      </w:tr>
    </w:tbl>
    <w:p w14:paraId="7F461A52" w14:textId="77777777" w:rsidR="003836AB" w:rsidRPr="003836AB" w:rsidRDefault="00A26562" w:rsidP="00961D8D">
      <w:pPr>
        <w:adjustRightInd w:val="0"/>
        <w:snapToGrid w:val="0"/>
        <w:spacing w:line="360" w:lineRule="auto"/>
        <w:jc w:val="both"/>
        <w:rPr>
          <w:rFonts w:ascii="Book Antiqua" w:hAnsi="Book Antiqua"/>
          <w:lang w:eastAsia="zh-CN"/>
        </w:rPr>
      </w:pPr>
      <w:proofErr w:type="spellStart"/>
      <w:r w:rsidRPr="004E523D">
        <w:rPr>
          <w:rFonts w:ascii="Book Antiqua" w:hAnsi="Book Antiqua"/>
        </w:rPr>
        <w:t>AmB</w:t>
      </w:r>
      <w:proofErr w:type="spellEnd"/>
      <w:r w:rsidRPr="004E523D">
        <w:rPr>
          <w:rFonts w:ascii="Book Antiqua" w:hAnsi="Book Antiqua"/>
        </w:rPr>
        <w:t>:</w:t>
      </w:r>
      <w:r>
        <w:rPr>
          <w:rFonts w:ascii="Book Antiqua" w:hAnsi="Book Antiqua" w:hint="eastAsia"/>
          <w:lang w:eastAsia="zh-CN"/>
        </w:rPr>
        <w:t xml:space="preserve"> A</w:t>
      </w:r>
      <w:r>
        <w:rPr>
          <w:rFonts w:ascii="Book Antiqua" w:hAnsi="Book Antiqua"/>
        </w:rPr>
        <w:t xml:space="preserve">mphotericin-b; Flu: </w:t>
      </w:r>
      <w:r>
        <w:rPr>
          <w:rFonts w:ascii="Book Antiqua" w:hAnsi="Book Antiqua" w:hint="eastAsia"/>
          <w:lang w:eastAsia="zh-CN"/>
        </w:rPr>
        <w:t>F</w:t>
      </w:r>
      <w:r>
        <w:rPr>
          <w:rFonts w:ascii="Book Antiqua" w:hAnsi="Book Antiqua"/>
        </w:rPr>
        <w:t xml:space="preserve">luconazole; </w:t>
      </w:r>
      <w:proofErr w:type="spellStart"/>
      <w:r>
        <w:rPr>
          <w:rFonts w:ascii="Book Antiqua" w:hAnsi="Book Antiqua"/>
        </w:rPr>
        <w:t>Caspo</w:t>
      </w:r>
      <w:proofErr w:type="spellEnd"/>
      <w:r>
        <w:rPr>
          <w:rFonts w:ascii="Book Antiqua" w:hAnsi="Book Antiqua"/>
        </w:rPr>
        <w:t xml:space="preserve">: </w:t>
      </w:r>
      <w:proofErr w:type="spellStart"/>
      <w:r>
        <w:rPr>
          <w:rFonts w:ascii="Book Antiqua" w:hAnsi="Book Antiqua" w:hint="eastAsia"/>
          <w:lang w:eastAsia="zh-CN"/>
        </w:rPr>
        <w:t>C</w:t>
      </w:r>
      <w:r>
        <w:rPr>
          <w:rFonts w:ascii="Book Antiqua" w:hAnsi="Book Antiqua"/>
        </w:rPr>
        <w:t>aspofungin</w:t>
      </w:r>
      <w:proofErr w:type="spellEnd"/>
      <w:r>
        <w:rPr>
          <w:rFonts w:ascii="Book Antiqua" w:hAnsi="Book Antiqua"/>
        </w:rPr>
        <w:t xml:space="preserve">; AE: </w:t>
      </w:r>
      <w:r>
        <w:rPr>
          <w:rFonts w:ascii="Book Antiqua" w:hAnsi="Book Antiqua" w:hint="eastAsia"/>
          <w:lang w:eastAsia="zh-CN"/>
        </w:rPr>
        <w:t>A</w:t>
      </w:r>
      <w:r>
        <w:rPr>
          <w:rFonts w:ascii="Book Antiqua" w:hAnsi="Book Antiqua"/>
        </w:rPr>
        <w:t xml:space="preserve">dverse effects; </w:t>
      </w:r>
      <w:proofErr w:type="spellStart"/>
      <w:r>
        <w:rPr>
          <w:rFonts w:ascii="Book Antiqua" w:hAnsi="Book Antiqua"/>
        </w:rPr>
        <w:t>Vori</w:t>
      </w:r>
      <w:proofErr w:type="spellEnd"/>
      <w:r>
        <w:rPr>
          <w:rFonts w:ascii="Book Antiqua" w:hAnsi="Book Antiqua"/>
        </w:rPr>
        <w:t xml:space="preserve">: </w:t>
      </w:r>
      <w:r>
        <w:rPr>
          <w:rFonts w:ascii="Book Antiqua" w:hAnsi="Book Antiqua" w:hint="eastAsia"/>
          <w:lang w:eastAsia="zh-CN"/>
        </w:rPr>
        <w:t>V</w:t>
      </w:r>
      <w:r>
        <w:rPr>
          <w:rFonts w:ascii="Book Antiqua" w:hAnsi="Book Antiqua"/>
        </w:rPr>
        <w:t xml:space="preserve">oriconazole; </w:t>
      </w:r>
      <w:proofErr w:type="spellStart"/>
      <w:r>
        <w:rPr>
          <w:rFonts w:ascii="Book Antiqua" w:hAnsi="Book Antiqua"/>
        </w:rPr>
        <w:t>ppx</w:t>
      </w:r>
      <w:proofErr w:type="spellEnd"/>
      <w:r>
        <w:rPr>
          <w:rFonts w:ascii="Book Antiqua" w:hAnsi="Book Antiqua"/>
        </w:rPr>
        <w:t xml:space="preserve">: </w:t>
      </w:r>
      <w:r>
        <w:rPr>
          <w:rFonts w:ascii="Book Antiqua" w:hAnsi="Book Antiqua" w:hint="eastAsia"/>
          <w:lang w:eastAsia="zh-CN"/>
        </w:rPr>
        <w:t>P</w:t>
      </w:r>
      <w:r>
        <w:rPr>
          <w:rFonts w:ascii="Book Antiqua" w:hAnsi="Book Antiqua"/>
        </w:rPr>
        <w:t xml:space="preserve">rophylaxis; </w:t>
      </w:r>
      <w:proofErr w:type="spellStart"/>
      <w:r>
        <w:rPr>
          <w:rFonts w:ascii="Book Antiqua" w:hAnsi="Book Antiqua"/>
        </w:rPr>
        <w:t>gp</w:t>
      </w:r>
      <w:proofErr w:type="spellEnd"/>
      <w:r>
        <w:rPr>
          <w:rFonts w:ascii="Book Antiqua" w:hAnsi="Book Antiqua"/>
        </w:rPr>
        <w:t xml:space="preserve">: </w:t>
      </w:r>
      <w:r>
        <w:rPr>
          <w:rFonts w:ascii="Book Antiqua" w:hAnsi="Book Antiqua" w:hint="eastAsia"/>
          <w:lang w:eastAsia="zh-CN"/>
        </w:rPr>
        <w:t>G</w:t>
      </w:r>
      <w:r>
        <w:rPr>
          <w:rFonts w:ascii="Book Antiqua" w:hAnsi="Book Antiqua"/>
        </w:rPr>
        <w:t xml:space="preserve">roup; IA: </w:t>
      </w:r>
      <w:r>
        <w:rPr>
          <w:rFonts w:ascii="Book Antiqua" w:hAnsi="Book Antiqua" w:hint="eastAsia"/>
          <w:lang w:eastAsia="zh-CN"/>
        </w:rPr>
        <w:t>I</w:t>
      </w:r>
      <w:r w:rsidRPr="004E523D">
        <w:rPr>
          <w:rFonts w:ascii="Book Antiqua" w:hAnsi="Book Antiqua"/>
        </w:rPr>
        <w:t>nvasive aspergil</w:t>
      </w:r>
      <w:r>
        <w:rPr>
          <w:rFonts w:ascii="Book Antiqua" w:hAnsi="Book Antiqua"/>
        </w:rPr>
        <w:t xml:space="preserve">losis; IC: </w:t>
      </w:r>
      <w:r>
        <w:rPr>
          <w:rFonts w:ascii="Book Antiqua" w:hAnsi="Book Antiqua" w:hint="eastAsia"/>
          <w:lang w:eastAsia="zh-CN"/>
        </w:rPr>
        <w:t>I</w:t>
      </w:r>
      <w:r>
        <w:rPr>
          <w:rFonts w:ascii="Book Antiqua" w:hAnsi="Book Antiqua"/>
        </w:rPr>
        <w:t>nvasive candidiasis.</w:t>
      </w:r>
    </w:p>
    <w:sectPr w:rsidR="003836AB" w:rsidRPr="003836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D973" w14:textId="77777777" w:rsidR="009C3968" w:rsidRDefault="009C3968" w:rsidP="00F654E2">
      <w:r>
        <w:separator/>
      </w:r>
    </w:p>
  </w:endnote>
  <w:endnote w:type="continuationSeparator" w:id="0">
    <w:p w14:paraId="1A46387B" w14:textId="77777777" w:rsidR="009C3968" w:rsidRDefault="009C3968" w:rsidP="00F6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苹方-简"/>
    <w:panose1 w:val="02040602050305030304"/>
    <w:charset w:val="00"/>
    <w:family w:val="roman"/>
    <w:pitch w:val="variable"/>
    <w:sig w:usb0="00000287" w:usb1="00000000" w:usb2="00000000" w:usb3="00000000" w:csb0="0000009F"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061128"/>
      <w:docPartObj>
        <w:docPartGallery w:val="Page Numbers (Bottom of Page)"/>
        <w:docPartUnique/>
      </w:docPartObj>
    </w:sdtPr>
    <w:sdtEndPr/>
    <w:sdtContent>
      <w:sdt>
        <w:sdtPr>
          <w:id w:val="860082579"/>
          <w:docPartObj>
            <w:docPartGallery w:val="Page Numbers (Top of Page)"/>
            <w:docPartUnique/>
          </w:docPartObj>
        </w:sdtPr>
        <w:sdtEndPr/>
        <w:sdtContent>
          <w:p w14:paraId="61A1AE7F" w14:textId="77777777" w:rsidR="00F654E2" w:rsidRDefault="00F654E2">
            <w:pPr>
              <w:pStyle w:val="ab"/>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20678">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20678">
              <w:rPr>
                <w:b/>
                <w:bCs/>
                <w:noProof/>
              </w:rPr>
              <w:t>28</w:t>
            </w:r>
            <w:r>
              <w:rPr>
                <w:b/>
                <w:bCs/>
                <w:sz w:val="24"/>
                <w:szCs w:val="24"/>
              </w:rPr>
              <w:fldChar w:fldCharType="end"/>
            </w:r>
          </w:p>
        </w:sdtContent>
      </w:sdt>
    </w:sdtContent>
  </w:sdt>
  <w:p w14:paraId="12B0380C" w14:textId="77777777" w:rsidR="00F654E2" w:rsidRDefault="00F654E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F28D" w14:textId="77777777" w:rsidR="009C3968" w:rsidRDefault="009C3968" w:rsidP="00F654E2">
      <w:r>
        <w:separator/>
      </w:r>
    </w:p>
  </w:footnote>
  <w:footnote w:type="continuationSeparator" w:id="0">
    <w:p w14:paraId="68D35F01" w14:textId="77777777" w:rsidR="009C3968" w:rsidRDefault="009C3968" w:rsidP="00F6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3CD3"/>
    <w:multiLevelType w:val="hybridMultilevel"/>
    <w:tmpl w:val="37A4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906D6"/>
    <w:multiLevelType w:val="hybridMultilevel"/>
    <w:tmpl w:val="FAA4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45E8E"/>
    <w:multiLevelType w:val="hybridMultilevel"/>
    <w:tmpl w:val="99AE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408AF"/>
    <w:multiLevelType w:val="hybridMultilevel"/>
    <w:tmpl w:val="1EDC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B23BD"/>
    <w:multiLevelType w:val="hybridMultilevel"/>
    <w:tmpl w:val="44D6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B43E7"/>
    <w:multiLevelType w:val="hybridMultilevel"/>
    <w:tmpl w:val="7222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F4F"/>
    <w:rsid w:val="000341D4"/>
    <w:rsid w:val="0006355C"/>
    <w:rsid w:val="0007125D"/>
    <w:rsid w:val="00091432"/>
    <w:rsid w:val="00124A76"/>
    <w:rsid w:val="00142BBC"/>
    <w:rsid w:val="00193F25"/>
    <w:rsid w:val="001975BD"/>
    <w:rsid w:val="001D63FA"/>
    <w:rsid w:val="00211D34"/>
    <w:rsid w:val="00284F2C"/>
    <w:rsid w:val="002C5794"/>
    <w:rsid w:val="00351981"/>
    <w:rsid w:val="003600A0"/>
    <w:rsid w:val="00372180"/>
    <w:rsid w:val="003836AB"/>
    <w:rsid w:val="003841AF"/>
    <w:rsid w:val="003A36C4"/>
    <w:rsid w:val="003B2B0D"/>
    <w:rsid w:val="003B3F1D"/>
    <w:rsid w:val="003F3F72"/>
    <w:rsid w:val="00451FB5"/>
    <w:rsid w:val="00457CE7"/>
    <w:rsid w:val="004734D0"/>
    <w:rsid w:val="00501B3E"/>
    <w:rsid w:val="00516227"/>
    <w:rsid w:val="005312D8"/>
    <w:rsid w:val="00533820"/>
    <w:rsid w:val="0054313C"/>
    <w:rsid w:val="005B6DB0"/>
    <w:rsid w:val="005F75A2"/>
    <w:rsid w:val="00602790"/>
    <w:rsid w:val="00620678"/>
    <w:rsid w:val="006C331E"/>
    <w:rsid w:val="006F4D55"/>
    <w:rsid w:val="00703839"/>
    <w:rsid w:val="00703EEA"/>
    <w:rsid w:val="00717B7D"/>
    <w:rsid w:val="0078218A"/>
    <w:rsid w:val="008268E8"/>
    <w:rsid w:val="00853E71"/>
    <w:rsid w:val="008865FC"/>
    <w:rsid w:val="008A572F"/>
    <w:rsid w:val="008B2F26"/>
    <w:rsid w:val="008D3E76"/>
    <w:rsid w:val="008F6CF9"/>
    <w:rsid w:val="00952A24"/>
    <w:rsid w:val="0095731F"/>
    <w:rsid w:val="00961D8D"/>
    <w:rsid w:val="009C08CA"/>
    <w:rsid w:val="009C2057"/>
    <w:rsid w:val="009C3968"/>
    <w:rsid w:val="00A02CC9"/>
    <w:rsid w:val="00A237E8"/>
    <w:rsid w:val="00A26562"/>
    <w:rsid w:val="00A6124B"/>
    <w:rsid w:val="00A77B3E"/>
    <w:rsid w:val="00AA64A3"/>
    <w:rsid w:val="00AC52CA"/>
    <w:rsid w:val="00AE59D3"/>
    <w:rsid w:val="00AE7EB4"/>
    <w:rsid w:val="00B17CA6"/>
    <w:rsid w:val="00B21410"/>
    <w:rsid w:val="00B330FB"/>
    <w:rsid w:val="00B33CA2"/>
    <w:rsid w:val="00B54B1F"/>
    <w:rsid w:val="00B63019"/>
    <w:rsid w:val="00B75050"/>
    <w:rsid w:val="00B906C7"/>
    <w:rsid w:val="00BA6568"/>
    <w:rsid w:val="00BB6127"/>
    <w:rsid w:val="00BD6277"/>
    <w:rsid w:val="00C073E2"/>
    <w:rsid w:val="00C10515"/>
    <w:rsid w:val="00C1769D"/>
    <w:rsid w:val="00C21720"/>
    <w:rsid w:val="00C70ACF"/>
    <w:rsid w:val="00C941E2"/>
    <w:rsid w:val="00CA2A55"/>
    <w:rsid w:val="00CC3BF2"/>
    <w:rsid w:val="00CD1FE2"/>
    <w:rsid w:val="00D253E7"/>
    <w:rsid w:val="00D26FC1"/>
    <w:rsid w:val="00D36D1F"/>
    <w:rsid w:val="00D37C8F"/>
    <w:rsid w:val="00D47F65"/>
    <w:rsid w:val="00D61620"/>
    <w:rsid w:val="00D67925"/>
    <w:rsid w:val="00D73FC6"/>
    <w:rsid w:val="00D8103C"/>
    <w:rsid w:val="00D86509"/>
    <w:rsid w:val="00D91E75"/>
    <w:rsid w:val="00D94720"/>
    <w:rsid w:val="00DB2D7E"/>
    <w:rsid w:val="00DB3BE8"/>
    <w:rsid w:val="00DE0E8E"/>
    <w:rsid w:val="00DF18C4"/>
    <w:rsid w:val="00E867D4"/>
    <w:rsid w:val="00EA4492"/>
    <w:rsid w:val="00EB060A"/>
    <w:rsid w:val="00EB3A61"/>
    <w:rsid w:val="00ED1C01"/>
    <w:rsid w:val="00EF22BC"/>
    <w:rsid w:val="00F43E01"/>
    <w:rsid w:val="00F53212"/>
    <w:rsid w:val="00F53655"/>
    <w:rsid w:val="00F654E2"/>
    <w:rsid w:val="00FA2371"/>
    <w:rsid w:val="00FC5D3F"/>
    <w:rsid w:val="00FD1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E589BB"/>
  <w15:docId w15:val="{89AF2F58-7447-4D60-A658-DA7A400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655"/>
    <w:rPr>
      <w:color w:val="0000FF"/>
      <w:u w:val="single"/>
    </w:rPr>
  </w:style>
  <w:style w:type="paragraph" w:styleId="a4">
    <w:name w:val="Normal (Web)"/>
    <w:basedOn w:val="a"/>
    <w:uiPriority w:val="99"/>
    <w:unhideWhenUsed/>
    <w:rsid w:val="008268E8"/>
    <w:pPr>
      <w:spacing w:before="100" w:beforeAutospacing="1" w:after="100" w:afterAutospacing="1"/>
    </w:pPr>
    <w:rPr>
      <w:rFonts w:ascii="宋体" w:eastAsia="宋体" w:hAnsi="宋体" w:cs="宋体"/>
      <w:lang w:eastAsia="zh-CN"/>
    </w:rPr>
  </w:style>
  <w:style w:type="paragraph" w:styleId="a5">
    <w:name w:val="Balloon Text"/>
    <w:basedOn w:val="a"/>
    <w:link w:val="a6"/>
    <w:rsid w:val="003836AB"/>
    <w:rPr>
      <w:sz w:val="18"/>
      <w:szCs w:val="18"/>
    </w:rPr>
  </w:style>
  <w:style w:type="character" w:customStyle="1" w:styleId="a6">
    <w:name w:val="批注框文本 字符"/>
    <w:basedOn w:val="a0"/>
    <w:link w:val="a5"/>
    <w:rsid w:val="003836AB"/>
    <w:rPr>
      <w:sz w:val="18"/>
      <w:szCs w:val="18"/>
    </w:rPr>
  </w:style>
  <w:style w:type="paragraph" w:styleId="a7">
    <w:name w:val="List Paragraph"/>
    <w:basedOn w:val="a"/>
    <w:uiPriority w:val="34"/>
    <w:qFormat/>
    <w:rsid w:val="00EA4492"/>
    <w:pPr>
      <w:spacing w:after="200" w:line="276" w:lineRule="auto"/>
      <w:ind w:left="720"/>
      <w:contextualSpacing/>
    </w:pPr>
    <w:rPr>
      <w:rFonts w:asciiTheme="minorHAnsi" w:hAnsiTheme="minorHAnsi" w:cstheme="minorBidi"/>
      <w:sz w:val="22"/>
      <w:szCs w:val="22"/>
    </w:rPr>
  </w:style>
  <w:style w:type="table" w:styleId="-2">
    <w:name w:val="Light List Accent 2"/>
    <w:basedOn w:val="a1"/>
    <w:uiPriority w:val="61"/>
    <w:rsid w:val="00EA4492"/>
    <w:rPr>
      <w:rFonts w:ascii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8">
    <w:name w:val="Light Shading"/>
    <w:basedOn w:val="a1"/>
    <w:uiPriority w:val="60"/>
    <w:rsid w:val="00CC3BF2"/>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header"/>
    <w:basedOn w:val="a"/>
    <w:link w:val="aa"/>
    <w:rsid w:val="00F654E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F654E2"/>
    <w:rPr>
      <w:sz w:val="18"/>
      <w:szCs w:val="18"/>
    </w:rPr>
  </w:style>
  <w:style w:type="paragraph" w:styleId="ab">
    <w:name w:val="footer"/>
    <w:basedOn w:val="a"/>
    <w:link w:val="ac"/>
    <w:uiPriority w:val="99"/>
    <w:rsid w:val="00F654E2"/>
    <w:pPr>
      <w:tabs>
        <w:tab w:val="center" w:pos="4153"/>
        <w:tab w:val="right" w:pos="8306"/>
      </w:tabs>
      <w:snapToGrid w:val="0"/>
    </w:pPr>
    <w:rPr>
      <w:sz w:val="18"/>
      <w:szCs w:val="18"/>
    </w:rPr>
  </w:style>
  <w:style w:type="character" w:customStyle="1" w:styleId="ac">
    <w:name w:val="页脚 字符"/>
    <w:basedOn w:val="a0"/>
    <w:link w:val="ab"/>
    <w:uiPriority w:val="99"/>
    <w:rsid w:val="00F654E2"/>
    <w:rPr>
      <w:sz w:val="18"/>
      <w:szCs w:val="18"/>
    </w:rPr>
  </w:style>
  <w:style w:type="character" w:styleId="ad">
    <w:name w:val="annotation reference"/>
    <w:basedOn w:val="a0"/>
    <w:semiHidden/>
    <w:unhideWhenUsed/>
    <w:rsid w:val="00703EEA"/>
    <w:rPr>
      <w:sz w:val="16"/>
      <w:szCs w:val="16"/>
    </w:rPr>
  </w:style>
  <w:style w:type="paragraph" w:styleId="ae">
    <w:name w:val="annotation text"/>
    <w:basedOn w:val="a"/>
    <w:link w:val="af"/>
    <w:semiHidden/>
    <w:unhideWhenUsed/>
    <w:rsid w:val="00703EEA"/>
    <w:rPr>
      <w:sz w:val="20"/>
      <w:szCs w:val="20"/>
    </w:rPr>
  </w:style>
  <w:style w:type="character" w:customStyle="1" w:styleId="af">
    <w:name w:val="批注文字 字符"/>
    <w:basedOn w:val="a0"/>
    <w:link w:val="ae"/>
    <w:semiHidden/>
    <w:rsid w:val="00703EEA"/>
  </w:style>
  <w:style w:type="paragraph" w:styleId="af0">
    <w:name w:val="annotation subject"/>
    <w:basedOn w:val="ae"/>
    <w:next w:val="ae"/>
    <w:link w:val="af1"/>
    <w:semiHidden/>
    <w:unhideWhenUsed/>
    <w:rsid w:val="00703EEA"/>
    <w:rPr>
      <w:b/>
      <w:bCs/>
    </w:rPr>
  </w:style>
  <w:style w:type="character" w:customStyle="1" w:styleId="af1">
    <w:name w:val="批注主题 字符"/>
    <w:basedOn w:val="af"/>
    <w:link w:val="af0"/>
    <w:semiHidden/>
    <w:rsid w:val="00703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0061">
      <w:bodyDiv w:val="1"/>
      <w:marLeft w:val="0"/>
      <w:marRight w:val="0"/>
      <w:marTop w:val="0"/>
      <w:marBottom w:val="0"/>
      <w:divBdr>
        <w:top w:val="none" w:sz="0" w:space="0" w:color="auto"/>
        <w:left w:val="none" w:sz="0" w:space="0" w:color="auto"/>
        <w:bottom w:val="none" w:sz="0" w:space="0" w:color="auto"/>
        <w:right w:val="none" w:sz="0" w:space="0" w:color="auto"/>
      </w:divBdr>
    </w:div>
    <w:div w:id="856508186">
      <w:bodyDiv w:val="1"/>
      <w:marLeft w:val="0"/>
      <w:marRight w:val="0"/>
      <w:marTop w:val="0"/>
      <w:marBottom w:val="0"/>
      <w:divBdr>
        <w:top w:val="none" w:sz="0" w:space="0" w:color="auto"/>
        <w:left w:val="none" w:sz="0" w:space="0" w:color="auto"/>
        <w:bottom w:val="none" w:sz="0" w:space="0" w:color="auto"/>
        <w:right w:val="none" w:sz="0" w:space="0" w:color="auto"/>
      </w:divBdr>
    </w:div>
    <w:div w:id="1117601009">
      <w:bodyDiv w:val="1"/>
      <w:marLeft w:val="0"/>
      <w:marRight w:val="0"/>
      <w:marTop w:val="0"/>
      <w:marBottom w:val="0"/>
      <w:divBdr>
        <w:top w:val="none" w:sz="0" w:space="0" w:color="auto"/>
        <w:left w:val="none" w:sz="0" w:space="0" w:color="auto"/>
        <w:bottom w:val="none" w:sz="0" w:space="0" w:color="auto"/>
        <w:right w:val="none" w:sz="0" w:space="0" w:color="auto"/>
      </w:divBdr>
    </w:div>
    <w:div w:id="1124617387">
      <w:bodyDiv w:val="1"/>
      <w:marLeft w:val="0"/>
      <w:marRight w:val="0"/>
      <w:marTop w:val="0"/>
      <w:marBottom w:val="0"/>
      <w:divBdr>
        <w:top w:val="none" w:sz="0" w:space="0" w:color="auto"/>
        <w:left w:val="none" w:sz="0" w:space="0" w:color="auto"/>
        <w:bottom w:val="none" w:sz="0" w:space="0" w:color="auto"/>
        <w:right w:val="none" w:sz="0" w:space="0" w:color="auto"/>
      </w:divBdr>
    </w:div>
    <w:div w:id="1128233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pple\Desktop\BG\Review\edit\66345-16319\66345_Auto_Edited.docx"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C:\Users\apple\Desktop\BG\Review\edit\66345-16319\66345_Auto_Edit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28</Pages>
  <Words>6285</Words>
  <Characters>35831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10</cp:revision>
  <dcterms:created xsi:type="dcterms:W3CDTF">2021-08-24T10:56:00Z</dcterms:created>
  <dcterms:modified xsi:type="dcterms:W3CDTF">2021-08-30T09:16:00Z</dcterms:modified>
</cp:coreProperties>
</file>