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7C42"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92A5D9"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66388</w:t>
      </w:r>
    </w:p>
    <w:p w14:paraId="2EF166AD"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DFCC373" w14:textId="77777777" w:rsidR="0026772F" w:rsidRDefault="0026772F">
      <w:pPr>
        <w:spacing w:line="360" w:lineRule="auto"/>
        <w:jc w:val="both"/>
        <w:rPr>
          <w:rFonts w:ascii="Book Antiqua" w:hAnsi="Book Antiqua"/>
        </w:rPr>
      </w:pPr>
    </w:p>
    <w:p w14:paraId="64E3135A"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Endothelial progenitor cells and coronary artery disease: Current concepts and future research directions</w:t>
      </w:r>
    </w:p>
    <w:p w14:paraId="766A5835" w14:textId="77777777" w:rsidR="0026772F" w:rsidRDefault="0026772F">
      <w:pPr>
        <w:spacing w:line="360" w:lineRule="auto"/>
        <w:jc w:val="both"/>
        <w:rPr>
          <w:rFonts w:ascii="Book Antiqua" w:hAnsi="Book Antiqua"/>
        </w:rPr>
      </w:pPr>
    </w:p>
    <w:p w14:paraId="68C6D46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Xiao ST </w:t>
      </w:r>
      <w:r>
        <w:rPr>
          <w:rFonts w:ascii="Book Antiqua" w:eastAsia="Book Antiqua" w:hAnsi="Book Antiqua" w:cs="Book Antiqua"/>
          <w:i/>
          <w:iCs/>
          <w:color w:val="000000"/>
        </w:rPr>
        <w:t>et al</w:t>
      </w:r>
      <w:r>
        <w:rPr>
          <w:rFonts w:ascii="Book Antiqua" w:eastAsia="Book Antiqua" w:hAnsi="Book Antiqua" w:cs="Book Antiqua"/>
          <w:color w:val="000000"/>
        </w:rPr>
        <w:t>. Minireview of EPCs</w:t>
      </w:r>
    </w:p>
    <w:p w14:paraId="2ECF43AB" w14:textId="77777777" w:rsidR="0026772F" w:rsidRDefault="0026772F">
      <w:pPr>
        <w:spacing w:line="360" w:lineRule="auto"/>
        <w:jc w:val="both"/>
        <w:rPr>
          <w:rFonts w:ascii="Book Antiqua" w:hAnsi="Book Antiqua"/>
        </w:rPr>
      </w:pPr>
    </w:p>
    <w:p w14:paraId="6063BF3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Sen-Tong </w:t>
      </w:r>
      <w:r>
        <w:rPr>
          <w:rFonts w:ascii="Book Antiqua" w:eastAsia="Book Antiqua" w:hAnsi="Book Antiqua" w:cs="Book Antiqua"/>
          <w:color w:val="000000"/>
        </w:rPr>
        <w:t>Xiao, Chun-Yan Kuang</w:t>
      </w:r>
    </w:p>
    <w:p w14:paraId="6DAAFDB0" w14:textId="77777777" w:rsidR="0026772F" w:rsidRDefault="0026772F">
      <w:pPr>
        <w:spacing w:line="360" w:lineRule="auto"/>
        <w:jc w:val="both"/>
        <w:rPr>
          <w:rFonts w:ascii="Book Antiqua" w:hAnsi="Book Antiqua"/>
        </w:rPr>
      </w:pPr>
    </w:p>
    <w:p w14:paraId="53D333EF"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Sen-Tong Xiao, </w:t>
      </w:r>
      <w:r>
        <w:rPr>
          <w:rFonts w:ascii="Book Antiqua" w:eastAsia="Book Antiqua" w:hAnsi="Book Antiqua" w:cs="Book Antiqua"/>
          <w:color w:val="000000"/>
        </w:rPr>
        <w:t>Department of Cardiology, Guizhou Medical University, Guiyang 550003, Guizhou Province, China</w:t>
      </w:r>
    </w:p>
    <w:p w14:paraId="687C4059" w14:textId="77777777" w:rsidR="0026772F" w:rsidRDefault="0026772F">
      <w:pPr>
        <w:spacing w:line="360" w:lineRule="auto"/>
        <w:jc w:val="both"/>
        <w:rPr>
          <w:rFonts w:ascii="Book Antiqua" w:hAnsi="Book Antiqua"/>
        </w:rPr>
      </w:pPr>
    </w:p>
    <w:p w14:paraId="01BD7F16"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Chun-Yan Kuang, </w:t>
      </w:r>
      <w:r>
        <w:rPr>
          <w:rFonts w:ascii="Book Antiqua" w:eastAsia="Book Antiqua" w:hAnsi="Book Antiqua" w:cs="Book Antiqua"/>
          <w:color w:val="000000"/>
        </w:rPr>
        <w:t>Department of Cardiovascular Diseases, Guizhou Provincial People's Hospital, Guiyang 550003, Guizhou Provinc</w:t>
      </w:r>
      <w:r>
        <w:rPr>
          <w:rFonts w:ascii="Book Antiqua" w:eastAsia="Book Antiqua" w:hAnsi="Book Antiqua" w:cs="Book Antiqua"/>
          <w:color w:val="000000"/>
        </w:rPr>
        <w:t>e, China</w:t>
      </w:r>
    </w:p>
    <w:p w14:paraId="5DC11FEB" w14:textId="77777777" w:rsidR="0026772F" w:rsidRDefault="0026772F">
      <w:pPr>
        <w:spacing w:line="360" w:lineRule="auto"/>
        <w:jc w:val="both"/>
        <w:rPr>
          <w:rFonts w:ascii="Book Antiqua" w:hAnsi="Book Antiqua"/>
        </w:rPr>
      </w:pPr>
    </w:p>
    <w:p w14:paraId="54F26BA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Xiao ST wrote the manuscript; Kuang CY revised the article.</w:t>
      </w:r>
    </w:p>
    <w:p w14:paraId="73193BCF" w14:textId="77777777" w:rsidR="0026772F" w:rsidRDefault="0026772F">
      <w:pPr>
        <w:spacing w:line="360" w:lineRule="auto"/>
        <w:jc w:val="both"/>
        <w:rPr>
          <w:rFonts w:ascii="Book Antiqua" w:hAnsi="Book Antiqua"/>
        </w:rPr>
      </w:pPr>
    </w:p>
    <w:p w14:paraId="2A187959"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the Guizhou Science and Technology Department, No. Qian-Ke-He [2018]1097; the National Natural Science Foundation of China, No. 81560056; Program for </w:t>
      </w:r>
      <w:r>
        <w:rPr>
          <w:rFonts w:ascii="Book Antiqua" w:eastAsia="Book Antiqua" w:hAnsi="Book Antiqua" w:cs="Book Antiqua"/>
          <w:color w:val="000000"/>
        </w:rPr>
        <w:t>Training Outstanding Young Scientific and Technological Talents of Guizhou Province, No. Qian Kehe Platform Talents [2019]5662; Program for the Scientific Activities of Selected Returned Overseas Professionals in Guizhou Province, No. Grant Qian-Ren [2018]</w:t>
      </w:r>
      <w:r>
        <w:rPr>
          <w:rFonts w:ascii="Book Antiqua" w:eastAsia="Book Antiqua" w:hAnsi="Book Antiqua" w:cs="Book Antiqua"/>
          <w:color w:val="000000"/>
        </w:rPr>
        <w:t>0003; and Scientific and Technological Platform and Talent Team Project of Guizhou Province, No. Qian Kehe Platform Talents [2017]5405.</w:t>
      </w:r>
    </w:p>
    <w:p w14:paraId="07F41CA2" w14:textId="77777777" w:rsidR="0026772F" w:rsidRDefault="0026772F">
      <w:pPr>
        <w:spacing w:line="360" w:lineRule="auto"/>
        <w:jc w:val="both"/>
        <w:rPr>
          <w:rFonts w:ascii="Book Antiqua" w:hAnsi="Book Antiqua"/>
        </w:rPr>
      </w:pPr>
    </w:p>
    <w:p w14:paraId="3AFB2966"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Corresponding author: Chun-Yan Kuang, MD, PhD, Chief Physician, </w:t>
      </w:r>
      <w:r>
        <w:rPr>
          <w:rFonts w:ascii="Book Antiqua" w:eastAsia="Book Antiqua" w:hAnsi="Book Antiqua" w:cs="Book Antiqua"/>
          <w:color w:val="000000"/>
        </w:rPr>
        <w:t>Department of Cardiovascular Diseases, Guizhou Provinci</w:t>
      </w:r>
      <w:r>
        <w:rPr>
          <w:rFonts w:ascii="Book Antiqua" w:eastAsia="Book Antiqua" w:hAnsi="Book Antiqua" w:cs="Book Antiqua"/>
          <w:color w:val="000000"/>
        </w:rPr>
        <w:t>al People's Hospital, No. 83 Zhongshan East Road, Guiyang 550003, Guizhou Province, China. xiaokcy@sina.com</w:t>
      </w:r>
    </w:p>
    <w:p w14:paraId="507010E2" w14:textId="77777777" w:rsidR="0026772F" w:rsidRDefault="0026772F">
      <w:pPr>
        <w:spacing w:line="360" w:lineRule="auto"/>
        <w:jc w:val="both"/>
        <w:rPr>
          <w:rFonts w:ascii="Book Antiqua" w:hAnsi="Book Antiqua"/>
        </w:rPr>
      </w:pPr>
    </w:p>
    <w:p w14:paraId="76449E57"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417B738E"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380CE37B"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18, 2021</w:t>
      </w:r>
    </w:p>
    <w:p w14:paraId="617FB7CE"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Published online:</w:t>
      </w:r>
    </w:p>
    <w:p w14:paraId="7BBB36AB" w14:textId="77777777" w:rsidR="0026772F" w:rsidRDefault="0026772F">
      <w:pPr>
        <w:spacing w:line="360" w:lineRule="auto"/>
        <w:jc w:val="both"/>
        <w:rPr>
          <w:rFonts w:ascii="Book Antiqua" w:hAnsi="Book Antiqua"/>
        </w:rPr>
        <w:sectPr w:rsidR="0026772F">
          <w:footerReference w:type="default" r:id="rId7"/>
          <w:pgSz w:w="12240" w:h="15840"/>
          <w:pgMar w:top="1440" w:right="1440" w:bottom="1440" w:left="1440" w:header="720" w:footer="720" w:gutter="0"/>
          <w:cols w:space="720"/>
          <w:docGrid w:linePitch="360"/>
        </w:sectPr>
      </w:pPr>
    </w:p>
    <w:p w14:paraId="582D4058"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0A647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Vascular injury is a frequent pathology in coronary artery disease. To repair the vasculature, scientists have found that endothelial progenitor cells (EPCs) have </w:t>
      </w:r>
      <w:r>
        <w:rPr>
          <w:rFonts w:ascii="Book Antiqua" w:eastAsia="Book Antiqua" w:hAnsi="Book Antiqua" w:cs="Book Antiqua"/>
          <w:color w:val="000000"/>
        </w:rPr>
        <w:t>excellent properties associated with angiogenesis. Over time, research on EPCs has made encouraging progress regardless of pathology or clinical technology. This review focuses on the origins and cell markers of EPCs, and the connection between EPCs and co</w:t>
      </w:r>
      <w:r>
        <w:rPr>
          <w:rFonts w:ascii="Book Antiqua" w:eastAsia="Book Antiqua" w:hAnsi="Book Antiqua" w:cs="Book Antiqua"/>
          <w:color w:val="000000"/>
        </w:rPr>
        <w:t>ronary artery disease. In addition, we summarized various studies of EPC-capturing stents and EPC infusion therapy, and aim to learn from past technology to predict the future.</w:t>
      </w:r>
    </w:p>
    <w:p w14:paraId="38BDADD5" w14:textId="77777777" w:rsidR="0026772F" w:rsidRDefault="0026772F">
      <w:pPr>
        <w:spacing w:line="360" w:lineRule="auto"/>
        <w:jc w:val="both"/>
        <w:rPr>
          <w:rFonts w:ascii="Book Antiqua" w:hAnsi="Book Antiqua"/>
        </w:rPr>
      </w:pPr>
    </w:p>
    <w:p w14:paraId="5FC2947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Endothelial progenitor cells; Coronary disease; Endothelial progeni</w:t>
      </w:r>
      <w:r>
        <w:rPr>
          <w:rFonts w:ascii="Book Antiqua" w:eastAsia="Book Antiqua" w:hAnsi="Book Antiqua" w:cs="Book Antiqua"/>
          <w:color w:val="000000"/>
        </w:rPr>
        <w:t>tor-cell capture stents; Endothelial progenitor-cell infusion; Clinical application</w:t>
      </w:r>
    </w:p>
    <w:p w14:paraId="46C6ECD4" w14:textId="77777777" w:rsidR="0026772F" w:rsidRDefault="0026772F">
      <w:pPr>
        <w:spacing w:line="360" w:lineRule="auto"/>
        <w:jc w:val="both"/>
        <w:rPr>
          <w:rFonts w:ascii="Book Antiqua" w:hAnsi="Book Antiqua"/>
        </w:rPr>
      </w:pPr>
    </w:p>
    <w:p w14:paraId="5878590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Xiao ST, Kuang CY. Endothelial progenitor cells and coronary artery disease: Current concepts and the future research directions.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BFD5856" w14:textId="77777777" w:rsidR="0026772F" w:rsidRDefault="0026772F">
      <w:pPr>
        <w:spacing w:line="360" w:lineRule="auto"/>
        <w:jc w:val="both"/>
        <w:rPr>
          <w:rFonts w:ascii="Book Antiqua" w:hAnsi="Book Antiqua"/>
        </w:rPr>
      </w:pPr>
    </w:p>
    <w:p w14:paraId="6132A472"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Core 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The development of clinical applications of endothelial progenitor cells (EPCs) has progressed in recent decades. In this review, we summarize and discuss the origins and antibody markers of EPCs and the clinical effects of EPC stents and infusion. We </w:t>
      </w:r>
      <w:r>
        <w:rPr>
          <w:rFonts w:ascii="Book Antiqua" w:eastAsia="Book Antiqua" w:hAnsi="Book Antiqua" w:cs="Book Antiqua"/>
          <w:color w:val="000000"/>
        </w:rPr>
        <w:t>hope to predict future clinical uses of EPCs.</w:t>
      </w:r>
    </w:p>
    <w:p w14:paraId="6EDB9502" w14:textId="77777777" w:rsidR="0026772F" w:rsidRDefault="0026772F">
      <w:pPr>
        <w:spacing w:line="360" w:lineRule="auto"/>
        <w:jc w:val="both"/>
        <w:rPr>
          <w:rFonts w:ascii="Book Antiqua" w:hAnsi="Book Antiqua"/>
        </w:rPr>
      </w:pPr>
    </w:p>
    <w:p w14:paraId="78F067A2" w14:textId="77777777" w:rsidR="0026772F" w:rsidRDefault="0026772F">
      <w:pPr>
        <w:spacing w:line="360" w:lineRule="auto"/>
        <w:jc w:val="both"/>
        <w:rPr>
          <w:rFonts w:ascii="Book Antiqua" w:eastAsia="Book Antiqua" w:hAnsi="Book Antiqua" w:cs="Book Antiqua"/>
          <w:b/>
          <w:caps/>
          <w:color w:val="000000"/>
          <w:u w:val="single"/>
        </w:rPr>
        <w:sectPr w:rsidR="0026772F">
          <w:pgSz w:w="12240" w:h="15840"/>
          <w:pgMar w:top="1440" w:right="1440" w:bottom="1440" w:left="1440" w:header="720" w:footer="720" w:gutter="0"/>
          <w:cols w:space="720"/>
          <w:docGrid w:linePitch="360"/>
        </w:sectPr>
      </w:pPr>
    </w:p>
    <w:p w14:paraId="39C4A012" w14:textId="77777777" w:rsidR="0026772F" w:rsidRDefault="00AC32D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73DB3D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development of clinical applications of endothelial progenitor cells (EPCs) has progressed over the years, with identification of antibody markers of EPCs and with clinical study of EPC st</w:t>
      </w:r>
      <w:r>
        <w:rPr>
          <w:rFonts w:ascii="Book Antiqua" w:eastAsia="Book Antiqua" w:hAnsi="Book Antiqua" w:cs="Book Antiqua"/>
          <w:color w:val="000000"/>
        </w:rPr>
        <w:t xml:space="preserve">ents and EPC infusion. The core application depends on the excellent properties associated with angiogenesis of EPCs. We mainly discuss the applications of EPCs in coronary artery disease and EPC application and summarized various studies of EPC-capturing </w:t>
      </w:r>
      <w:r>
        <w:rPr>
          <w:rFonts w:ascii="Book Antiqua" w:eastAsia="Book Antiqua" w:hAnsi="Book Antiqua" w:cs="Book Antiqua"/>
          <w:color w:val="000000"/>
        </w:rPr>
        <w:t>stents and EPC infusion therapy, focusing on the mechanisms involved.</w:t>
      </w:r>
    </w:p>
    <w:p w14:paraId="252A49FB" w14:textId="77777777" w:rsidR="0026772F" w:rsidRDefault="0026772F">
      <w:pPr>
        <w:spacing w:line="360" w:lineRule="auto"/>
        <w:jc w:val="both"/>
        <w:rPr>
          <w:rFonts w:ascii="Book Antiqua" w:hAnsi="Book Antiqua"/>
        </w:rPr>
      </w:pPr>
    </w:p>
    <w:p w14:paraId="6264DF19"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Introduction to EPCs</w:t>
      </w:r>
    </w:p>
    <w:p w14:paraId="52CFB5C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Decades ago, scientists found that endothelial cells (ECs) could proliferate and migrate to ischemic tissues or tumors and promote angiogenesis. Identifying markers</w:t>
      </w:r>
      <w:r>
        <w:rPr>
          <w:rFonts w:ascii="Book Antiqua" w:eastAsia="Book Antiqua" w:hAnsi="Book Antiqua" w:cs="Book Antiqua"/>
          <w:color w:val="000000"/>
        </w:rPr>
        <w:t xml:space="preserve"> of circulating cells that promote new blood vessel development has been a research challenge in recent years. For example, Flamme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w:t>
      </w:r>
      <w:r>
        <w:t xml:space="preserve"> </w:t>
      </w:r>
      <w:r>
        <w:rPr>
          <w:rFonts w:ascii="Book Antiqua" w:eastAsia="Book Antiqua" w:hAnsi="Book Antiqua" w:cs="Book Antiqua"/>
          <w:color w:val="000000"/>
        </w:rPr>
        <w:t xml:space="preserve">Weiss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explored the origin and development of hematopoietic cells and ECs, and they found that hematopoi</w:t>
      </w:r>
      <w:r>
        <w:rPr>
          <w:rFonts w:ascii="Book Antiqua" w:eastAsia="Book Antiqua" w:hAnsi="Book Antiqua" w:cs="Book Antiqua"/>
          <w:color w:val="000000"/>
        </w:rPr>
        <w:t xml:space="preserve">etic cells and EPCs are derived from a common precursor and share some markers during embryonic development. In 1997, EPCs were first isolated and cultured from peripheral blood by Asahara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They are positive for both hematopoietic stem cell (HSC) markers like CD34 and CD133 and endothelial marker proteins like vascular endothelial growth factor receptor (VEGFR)2. CD34 is expressed on virtually all normal hematopoietic progenitor cells. Stee</w:t>
      </w:r>
      <w:r>
        <w:rPr>
          <w:rFonts w:ascii="Book Antiqua" w:eastAsia="Book Antiqua" w:hAnsi="Book Antiqua" w:cs="Book Antiqua"/>
          <w:color w:val="000000"/>
        </w:rPr>
        <w:t xml:space="preserv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identified CD34 as an HSC marker on human peripheral blood monocytes in </w:t>
      </w:r>
      <w:r>
        <w:rPr>
          <w:rFonts w:ascii="Book Antiqua" w:eastAsia="SimSun" w:hAnsi="Book Antiqua" w:cs="Book Antiqua" w:hint="eastAsia"/>
          <w:color w:val="000000"/>
          <w:lang w:eastAsia="zh-CN"/>
        </w:rPr>
        <w:t>1998</w:t>
      </w:r>
      <w:r>
        <w:rPr>
          <w:rFonts w:ascii="Book Antiqua" w:eastAsia="Book Antiqua" w:hAnsi="Book Antiqua" w:cs="Book Antiqua"/>
          <w:color w:val="000000"/>
        </w:rPr>
        <w:t xml:space="preserve">. The researchers suggested that human peripheral blood mononuclear cells could be expanded </w:t>
      </w:r>
      <w:r>
        <w:rPr>
          <w:rFonts w:ascii="Book Antiqua" w:eastAsia="Book Antiqua" w:hAnsi="Book Antiqua" w:cs="Book Antiqua"/>
          <w:color w:val="000000"/>
        </w:rPr>
        <w:t>in vitro</w:t>
      </w:r>
      <w:r>
        <w:rPr>
          <w:rFonts w:ascii="Book Antiqua" w:eastAsia="Book Antiqua" w:hAnsi="Book Antiqua" w:cs="Book Antiqua"/>
          <w:color w:val="000000"/>
        </w:rPr>
        <w:t xml:space="preserve"> as pluripotent stem cells and differentiate into cells of distinct l</w:t>
      </w:r>
      <w:r>
        <w:rPr>
          <w:rFonts w:ascii="Book Antiqua" w:eastAsia="Book Antiqua" w:hAnsi="Book Antiqua" w:cs="Book Antiqua"/>
          <w:color w:val="000000"/>
        </w:rPr>
        <w:t xml:space="preserve">ineages and transplantation candidates. Gehling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CD133-positive cells formed new blood vessels in mice, which indicated that CD133-positive cells have the potential to differentiate into ECs. CD146, a transmembrane immunoglobulin mainly </w:t>
      </w:r>
      <w:r>
        <w:rPr>
          <w:rFonts w:ascii="Book Antiqua" w:eastAsia="Book Antiqua" w:hAnsi="Book Antiqua" w:cs="Book Antiqua"/>
          <w:color w:val="000000"/>
        </w:rPr>
        <w:t>expressed at the intercellular junctions of ECs, by vascular smooth muscle cells (VSMCs), and pericytes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is involved in cell-cell adhesion, angiogenesis, and monocyte transmigration, CD146 includes three forms, lgCD146, shCD146, and sCD146. Jouve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CD146 expression reflected </w:t>
      </w:r>
      <w:r>
        <w:rPr>
          <w:rFonts w:ascii="Book Antiqua" w:eastAsia="Book Antiqua" w:hAnsi="Book Antiqua" w:cs="Book Antiqua"/>
          <w:color w:val="000000"/>
        </w:rPr>
        <w:lastRenderedPageBreak/>
        <w:t>alteration of vascular permeability, and was significantly increased and accompanied by release of cell adhesion molecules when endothelial dysfunction was present. A reduction in permeability was observed in CD146-</w:t>
      </w:r>
      <w:r>
        <w:rPr>
          <w:rFonts w:ascii="Book Antiqua" w:eastAsia="Book Antiqua" w:hAnsi="Book Antiqua" w:cs="Book Antiqua"/>
          <w:color w:val="000000"/>
        </w:rPr>
        <w:t>deficient mice</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CD146 is expressed in late EPCs</w:t>
      </w:r>
      <w:r>
        <w:rPr>
          <w:rFonts w:ascii="Book Antiqua" w:eastAsia="Book Antiqua" w:hAnsi="Book Antiqua" w:cs="Book Antiqua"/>
          <w:color w:val="000000"/>
          <w:vertAlign w:val="superscript"/>
        </w:rPr>
        <w:t>[8-10]</w:t>
      </w:r>
      <w:r>
        <w:rPr>
          <w:rFonts w:ascii="Book Antiqua" w:eastAsia="Book Antiqua" w:hAnsi="Book Antiqua" w:cs="Book Antiqua"/>
          <w:color w:val="000000"/>
        </w:rPr>
        <w:t>, which enhances the angiogenic properties, endothelial function, and reduces neointimal formation by EPCs</w:t>
      </w:r>
      <w:r>
        <w:rPr>
          <w:rFonts w:ascii="Book Antiqua" w:eastAsia="Book Antiqua" w:hAnsi="Book Antiqua" w:cs="Book Antiqua"/>
          <w:color w:val="000000"/>
          <w:vertAlign w:val="superscript"/>
        </w:rPr>
        <w:t>[8]</w:t>
      </w:r>
      <w:r>
        <w:rPr>
          <w:rFonts w:ascii="Book Antiqua" w:eastAsia="Book Antiqua" w:hAnsi="Book Antiqua" w:cs="Book Antiqua"/>
          <w:color w:val="000000"/>
        </w:rPr>
        <w:t>. Factors that identify EPCs may reflect changes in not only cell number but a</w:t>
      </w:r>
      <w:r>
        <w:rPr>
          <w:rFonts w:ascii="Book Antiqua" w:eastAsia="Book Antiqua" w:hAnsi="Book Antiqua" w:cs="Book Antiqua"/>
          <w:color w:val="000000"/>
        </w:rPr>
        <w:t>lso cell function. However, EPC nomenclature still lacks concordance in the biomedical field</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no single surface marker has been reported to specifically identify EPCs.</w:t>
      </w:r>
    </w:p>
    <w:p w14:paraId="057D31CB"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Studies have shown that EPCs come from various sources, and the most representative cells are HSCs from bone marrow. In recent years,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examined the importance of CD34 as a progenitor cell marker and studied the origin of progenitor cells. CD3</w:t>
      </w:r>
      <w:r>
        <w:rPr>
          <w:rFonts w:ascii="Book Antiqua" w:eastAsia="Book Antiqua" w:hAnsi="Book Antiqua" w:cs="Book Antiqua"/>
          <w:color w:val="000000"/>
        </w:rPr>
        <w:t>4 cells derived from mouse bone marrow had increased adhesion, homing capacity, and angiogenesis. Additional EPC characteristics have been identified, including angiogenesis that promotes blood vessel growth, differentiation to both hematopoietic and endot</w:t>
      </w:r>
      <w:r>
        <w:rPr>
          <w:rFonts w:ascii="Book Antiqua" w:eastAsia="Book Antiqua" w:hAnsi="Book Antiqua" w:cs="Book Antiqua"/>
          <w:color w:val="000000"/>
        </w:rPr>
        <w:t>helial phenotypes, mobilization and adhesion to the walls of blood vessels, and survival and homing capacity</w:t>
      </w:r>
      <w:r>
        <w:rPr>
          <w:rFonts w:ascii="Book Antiqua" w:eastAsia="Book Antiqua" w:hAnsi="Book Antiqua" w:cs="Book Antiqua"/>
          <w:color w:val="000000"/>
          <w:vertAlign w:val="superscript"/>
        </w:rPr>
        <w:t>[13]</w:t>
      </w:r>
      <w:r>
        <w:rPr>
          <w:rFonts w:ascii="Book Antiqua" w:eastAsia="Book Antiqua" w:hAnsi="Book Antiqua" w:cs="Book Antiqua"/>
          <w:color w:val="000000"/>
        </w:rPr>
        <w:t>. In recent years, scientists have found that vascular progenitor cells are derived from the vessel itself; human umbilical vein ECs (HUVECs) an</w:t>
      </w:r>
      <w:r>
        <w:rPr>
          <w:rFonts w:ascii="Book Antiqua" w:eastAsia="Book Antiqua" w:hAnsi="Book Antiqua" w:cs="Book Antiqua"/>
          <w:color w:val="000000"/>
        </w:rPr>
        <w:t>d human aortic ECs derived from vessel walls have high proliferative potential</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have become the basis for vascular transplantation technology. Transplanted EPCs are capable of enhancing neovascularization in different tissues and the vasculature</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EPCs found in the bone marrow and the adventitia of arteries, have provided new ideas for the treatment of cardiovascular diseases</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Progenitor cells from different sources have been shown to migrate into blood vessels and induce the </w:t>
      </w:r>
      <w:r>
        <w:rPr>
          <w:rFonts w:ascii="Book Antiqua" w:eastAsia="Book Antiqua" w:hAnsi="Book Antiqua" w:cs="Book Antiqua"/>
          <w:color w:val="000000"/>
        </w:rPr>
        <w:t>proliferation of blood vessels in corresponding tissues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increasing the number of EPCs enhances neovascularization </w:t>
      </w:r>
      <w:r>
        <w:rPr>
          <w:rFonts w:ascii="Book Antiqua" w:eastAsia="Book Antiqua" w:hAnsi="Book Antiqua" w:cs="Book Antiqua"/>
          <w:color w:val="000000"/>
          <w:vertAlign w:val="superscript"/>
        </w:rPr>
        <w:t>[19]</w:t>
      </w:r>
      <w:r>
        <w:rPr>
          <w:rFonts w:ascii="Book Antiqua" w:eastAsia="Book Antiqua" w:hAnsi="Book Antiqua" w:cs="Book Antiqua"/>
          <w:color w:val="000000"/>
        </w:rPr>
        <w:t>. From those we guess there might be some dissimilarities among various types of EPCs, and recent years transcriptome analysis ha</w:t>
      </w:r>
      <w:r>
        <w:rPr>
          <w:rFonts w:ascii="Book Antiqua" w:eastAsia="Book Antiqua" w:hAnsi="Book Antiqua" w:cs="Book Antiqua"/>
          <w:color w:val="000000"/>
        </w:rPr>
        <w:t xml:space="preserve">s showed some evidence to confirm predictions. </w:t>
      </w:r>
      <w:r>
        <w:rPr>
          <w:rFonts w:ascii="Book Antiqua" w:eastAsia="Book Antiqua" w:hAnsi="Book Antiqua" w:cs="Book Antiqua"/>
        </w:rPr>
        <w:t>Abdelgawad et al</w:t>
      </w:r>
      <w:r>
        <w:rPr>
          <w:rFonts w:ascii="Book Antiqua" w:eastAsia="Book Antiqua" w:hAnsi="Book Antiqua" w:cs="Book Antiqua"/>
          <w:vertAlign w:val="superscript"/>
        </w:rPr>
        <w:t>[20]</w:t>
      </w:r>
      <w:r>
        <w:rPr>
          <w:rFonts w:ascii="Book Antiqua" w:eastAsia="Book Antiqua" w:hAnsi="Book Antiqua" w:cs="Book Antiqua"/>
          <w:color w:val="000000"/>
        </w:rPr>
        <w:t xml:space="preserve"> reported that genes involved with angiogenic potential such as BMP2, 4, and ephrinB2 were highly expressed in EPCs. The expression of neuropilin-1 and vascular endothelial growth factor (V</w:t>
      </w:r>
      <w:r>
        <w:rPr>
          <w:rFonts w:ascii="Book Antiqua" w:eastAsia="Book Antiqua" w:hAnsi="Book Antiqua" w:cs="Book Antiqua"/>
          <w:color w:val="000000"/>
        </w:rPr>
        <w:t xml:space="preserve">EGF)-C were significantly upregulated in EPCs and HUVECs. Other genes such as Notch1, </w:t>
      </w:r>
      <w:r>
        <w:rPr>
          <w:rFonts w:ascii="Book Antiqua" w:eastAsia="Book Antiqua" w:hAnsi="Book Antiqua" w:cs="Book Antiqua"/>
          <w:color w:val="000000"/>
        </w:rPr>
        <w:lastRenderedPageBreak/>
        <w:t xml:space="preserve">MIR21 and platelet/endothelial cell adhesion molecule-1 (PECAM-1) were also differentially expressed in EPCs of various origins. Single-cell RNA sequencing also revealed </w:t>
      </w:r>
      <w:r>
        <w:rPr>
          <w:rFonts w:ascii="Book Antiqua" w:eastAsia="Book Antiqua" w:hAnsi="Book Antiqua" w:cs="Book Antiqua"/>
          <w:color w:val="000000"/>
        </w:rPr>
        <w:t>interesting results. CD163 and CD115 are considered to be markers of early EPCs, and CD36 might be a marker of late EPCs. Two other EPC-related gene markers, PLAUR and NOTCH2 are highly regulated in EPCs and peripheral blood mononuclear-cell monocyte subco</w:t>
      </w:r>
      <w:r>
        <w:rPr>
          <w:rFonts w:ascii="Book Antiqua" w:eastAsia="Book Antiqua" w:hAnsi="Book Antiqua" w:cs="Book Antiqua"/>
          <w:color w:val="000000"/>
        </w:rPr>
        <w:t>mpartment. The genes influenced the hematopoietic activity and migration of cells</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findings may help to identify novel EPC markers and increase the yield of EPCs thus promoting the clinical application of cell therapy.</w:t>
      </w:r>
    </w:p>
    <w:p w14:paraId="2EEBE973"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However, the supportive ef</w:t>
      </w:r>
      <w:r>
        <w:rPr>
          <w:rFonts w:ascii="Book Antiqua" w:eastAsia="Book Antiqua" w:hAnsi="Book Antiqua" w:cs="Book Antiqua"/>
          <w:color w:val="000000"/>
        </w:rPr>
        <w:t>fect of EPCs on growth is not the only effect. For example, endothelial dysfunction is a crucial step in the pathology of atherosclerosis, and the secretion of reactive oxygen species (ROS) by dysfunctional ECs accelerates the progression of vascular infla</w:t>
      </w:r>
      <w:r>
        <w:rPr>
          <w:rFonts w:ascii="Book Antiqua" w:eastAsia="Book Antiqua" w:hAnsi="Book Antiqua" w:cs="Book Antiqua"/>
          <w:color w:val="000000"/>
        </w:rPr>
        <w:t>mmation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In addition, inflammatory cytokines, such as interleukin (IL)-6, IL-8 and IL-1α, produced by cells induce inflammation, and inflammatory cytokines and the senescence-associated secretory phenotype contribute to cell aging</w:t>
      </w:r>
      <w:r>
        <w:rPr>
          <w:rFonts w:ascii="Book Antiqua" w:eastAsia="Book Antiqua" w:hAnsi="Book Antiqua" w:cs="Book Antiqua"/>
          <w:color w:val="000000"/>
          <w:vertAlign w:val="superscript"/>
        </w:rPr>
        <w:t>[24]</w:t>
      </w:r>
      <w:r>
        <w:rPr>
          <w:rFonts w:ascii="Book Antiqua" w:eastAsia="Book Antiqua" w:hAnsi="Book Antiqua" w:cs="Book Antiqua"/>
          <w:color w:val="000000"/>
        </w:rPr>
        <w:t>. On the other han</w:t>
      </w:r>
      <w:r>
        <w:rPr>
          <w:rFonts w:ascii="Book Antiqua" w:eastAsia="Book Antiqua" w:hAnsi="Book Antiqua" w:cs="Book Antiqua"/>
          <w:color w:val="000000"/>
        </w:rPr>
        <w:t>d, the inflammatory environment promotes the migration and angiogenic functions of EPCs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we must consider the influence of inflammation and immunity on EPC transplantation therapy. Studies have found that (1) EPCs suppress T cell proliferation and </w:t>
      </w:r>
      <w:r>
        <w:rPr>
          <w:rFonts w:ascii="Book Antiqua" w:eastAsia="Book Antiqua" w:hAnsi="Book Antiqua" w:cs="Book Antiqua"/>
          <w:color w:val="000000"/>
        </w:rPr>
        <w:t>modulate T cell differentiation into less proinflammatory and active phenotypes. (2) Tumor necrosis factor (TNF)α interacts with TNF receptor (TNFR)2 to enhance the immunosuppressive and anti-inflammatory effects of EPCs. TNFα is a proinflammatory cytokine</w:t>
      </w:r>
      <w:r>
        <w:rPr>
          <w:rFonts w:ascii="Book Antiqua" w:eastAsia="Book Antiqua" w:hAnsi="Book Antiqua" w:cs="Book Antiqua"/>
          <w:color w:val="000000"/>
        </w:rPr>
        <w:t xml:space="preserve"> that regulates both pro- and anti-angiogenic activity</w:t>
      </w:r>
      <w:r>
        <w:rPr>
          <w:rFonts w:ascii="Book Antiqua" w:eastAsia="Book Antiqua" w:hAnsi="Book Antiqua" w:cs="Book Antiqua"/>
          <w:color w:val="000000"/>
          <w:vertAlign w:val="superscript"/>
        </w:rPr>
        <w:t>[26,27]</w:t>
      </w:r>
      <w:r>
        <w:rPr>
          <w:rFonts w:ascii="Book Antiqua" w:eastAsia="Book Antiqua" w:hAnsi="Book Antiqua" w:cs="Book Antiqua"/>
          <w:color w:val="000000"/>
        </w:rPr>
        <w:t>, and binding with the TNFR1/TNFR2 transmembrane receptors has different immunomodulatory effects of EPCs on T cell immunity</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 study has shown that endothelial colony-forming cells </w:t>
      </w:r>
      <w:r>
        <w:rPr>
          <w:rFonts w:ascii="Book Antiqua" w:eastAsia="Book Antiqua" w:hAnsi="Book Antiqua" w:cs="Book Antiqua"/>
          <w:color w:val="000000"/>
        </w:rPr>
        <w:t>(ECFCs) reduced the production of T cell proinflammatory cytokines and the immunosuppressive effect depended on the TNF/TNFR2 axis. Other studies have shown that EPCs from cord blood or from adult peripheral blood have different influences on regulating th</w:t>
      </w:r>
      <w:r>
        <w:rPr>
          <w:rFonts w:ascii="Book Antiqua" w:eastAsia="Book Antiqua" w:hAnsi="Book Antiqua" w:cs="Book Antiqua"/>
          <w:color w:val="000000"/>
        </w:rPr>
        <w:t>e immunosuppression of T cells</w:t>
      </w:r>
      <w:r>
        <w:rPr>
          <w:rFonts w:ascii="Book Antiqua" w:eastAsia="Book Antiqua" w:hAnsi="Book Antiqua" w:cs="Book Antiqua"/>
          <w:color w:val="000000"/>
          <w:vertAlign w:val="superscript"/>
        </w:rPr>
        <w:t>[29]</w:t>
      </w:r>
      <w:r>
        <w:rPr>
          <w:rFonts w:ascii="Book Antiqua" w:eastAsia="Book Antiqua" w:hAnsi="Book Antiqua" w:cs="Book Antiqua"/>
          <w:color w:val="000000"/>
        </w:rPr>
        <w:t>. Co-culture of human aortic endothelial cells, and ECFCs isolated from umbilical cord blood (CB-ECFCs) and from adult peripheral blood (APB-ECFCs) were less susceptible to immune rejection. The TNFα-TNFR2 axis was found t</w:t>
      </w:r>
      <w:r>
        <w:rPr>
          <w:rFonts w:ascii="Book Antiqua" w:eastAsia="Book Antiqua" w:hAnsi="Book Antiqua" w:cs="Book Antiqua"/>
          <w:color w:val="000000"/>
        </w:rPr>
        <w:t xml:space="preserve">o be important in the </w:t>
      </w:r>
      <w:r>
        <w:rPr>
          <w:rFonts w:ascii="Book Antiqua" w:eastAsia="Book Antiqua" w:hAnsi="Book Antiqua" w:cs="Book Antiqua"/>
          <w:color w:val="000000"/>
        </w:rPr>
        <w:lastRenderedPageBreak/>
        <w:t>ECFC immunomodulatory effect. TNFR2 agonists enhanced the anti-inflammatory activity ECFCs, but antagonists inhibited that function. Such different mechanisms could help to choose ideal EPCs to avoid immune rejection and tolerate allo</w:t>
      </w:r>
      <w:r>
        <w:rPr>
          <w:rFonts w:ascii="Book Antiqua" w:eastAsia="Book Antiqua" w:hAnsi="Book Antiqua" w:cs="Book Antiqua"/>
          <w:color w:val="000000"/>
        </w:rPr>
        <w:t>genic responses.</w:t>
      </w:r>
    </w:p>
    <w:p w14:paraId="2B67BD2A"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Recent progress has been made in the therapeutic applications of EPCs. Tateishi-Yuyama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the local transplantation of bone marrow cells improved limb ischemia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2012, Donndorf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injected CD133-labeled b</w:t>
      </w:r>
      <w:r>
        <w:rPr>
          <w:rFonts w:ascii="Book Antiqua" w:eastAsia="Book Antiqua" w:hAnsi="Book Antiqua" w:cs="Book Antiqua"/>
          <w:color w:val="000000"/>
        </w:rPr>
        <w:t>one marrow cells into the myocardium by to verify the ability of progenitor cells to regenerate ischemic tissues and induce angiogenesis. In recent years, bioscaffolds have been used for vascular repair. Human adventitial ECs can proliferate on pepsin-dige</w:t>
      </w:r>
      <w:r>
        <w:rPr>
          <w:rFonts w:ascii="Book Antiqua" w:eastAsia="Book Antiqua" w:hAnsi="Book Antiqua" w:cs="Book Antiqua"/>
          <w:color w:val="000000"/>
        </w:rPr>
        <w:t>sted porcine adventitial and porcine small intestinal submucosal extracellular matrix (ECM) bioscaffolds in response to basic fibroblast growth factor (FGF)2</w:t>
      </w:r>
      <w:r>
        <w:rPr>
          <w:rFonts w:ascii="Book Antiqua" w:eastAsia="Book Antiqua" w:hAnsi="Book Antiqua" w:cs="Book Antiqua"/>
          <w:color w:val="000000"/>
          <w:vertAlign w:val="superscript"/>
        </w:rPr>
        <w:t>[33]</w:t>
      </w:r>
      <w:r>
        <w:rPr>
          <w:rFonts w:ascii="Book Antiqua" w:eastAsia="Book Antiqua" w:hAnsi="Book Antiqua" w:cs="Book Antiqua"/>
          <w:color w:val="000000"/>
        </w:rPr>
        <w:t>. Acellularized scaffolds can also induce angiogenesis by mediating the adhesion and chemotaxis</w:t>
      </w:r>
      <w:r>
        <w:rPr>
          <w:rFonts w:ascii="Book Antiqua" w:eastAsia="Book Antiqua" w:hAnsi="Book Antiqua" w:cs="Book Antiqua"/>
          <w:color w:val="000000"/>
        </w:rPr>
        <w:t xml:space="preserve"> of EPCs to growth factors such as platelet-derived growth factor (PDGF), VEGF and hypoxia-inducible factor</w:t>
      </w:r>
      <w:r>
        <w:rPr>
          <w:rFonts w:ascii="Book Antiqua" w:eastAsia="Book Antiqua" w:hAnsi="Book Antiqua" w:cs="Book Antiqua"/>
          <w:color w:val="000000"/>
          <w:vertAlign w:val="superscript"/>
        </w:rPr>
        <w:t>[34]</w:t>
      </w:r>
      <w:r>
        <w:rPr>
          <w:rFonts w:ascii="Book Antiqua" w:eastAsia="Book Antiqua" w:hAnsi="Book Antiqua" w:cs="Book Antiqua"/>
          <w:color w:val="000000"/>
        </w:rPr>
        <w:t>. In the heart, a cell-free engineered scaffold promoted revascularization in ischemic myocardial tissue, and expression of the S100 protein mark</w:t>
      </w:r>
      <w:r>
        <w:rPr>
          <w:rFonts w:ascii="Book Antiqua" w:eastAsia="Book Antiqua" w:hAnsi="Book Antiqua" w:cs="Book Antiqua"/>
          <w:color w:val="000000"/>
        </w:rPr>
        <w:t>er indicated nerve fiber regeneration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Stem cell transplantation or scaffolds that capture stem cells, have great therapeutic potential to improve transplanted cell function and have applications in ischemic necrotic tissue and the myocardium in acute </w:t>
      </w:r>
      <w:r>
        <w:rPr>
          <w:rFonts w:ascii="Book Antiqua" w:eastAsia="Book Antiqua" w:hAnsi="Book Antiqua" w:cs="Book Antiqua"/>
          <w:color w:val="000000"/>
        </w:rPr>
        <w:t>myocardial infarction (AMI). The effects are associated with activation of growth factors, and involve cell migration, transplanted cell proliferation, new matrix deposition, and the production of signaling molecules. The mechanisms will be discussed in de</w:t>
      </w:r>
      <w:r>
        <w:rPr>
          <w:rFonts w:ascii="Book Antiqua" w:eastAsia="Book Antiqua" w:hAnsi="Book Antiqua" w:cs="Book Antiqua"/>
          <w:color w:val="000000"/>
        </w:rPr>
        <w:t>tail.</w:t>
      </w:r>
    </w:p>
    <w:p w14:paraId="45D0CCAC" w14:textId="77777777" w:rsidR="0026772F" w:rsidRDefault="0026772F">
      <w:pPr>
        <w:spacing w:line="360" w:lineRule="auto"/>
        <w:jc w:val="both"/>
        <w:rPr>
          <w:rFonts w:ascii="Book Antiqua" w:hAnsi="Book Antiqua"/>
        </w:rPr>
      </w:pPr>
    </w:p>
    <w:p w14:paraId="7648C935"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EPCs and coronary artery disease</w:t>
      </w:r>
    </w:p>
    <w:p w14:paraId="615BF794"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Pathological processes in coronary atherosclerosis</w:t>
      </w:r>
    </w:p>
    <w:p w14:paraId="2035D66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Coronary artery disease (CAD) is a major public health issue and has been the leading cause of mortality and morbidity worldwide in recent years</w:t>
      </w:r>
      <w:r>
        <w:rPr>
          <w:rFonts w:ascii="Book Antiqua" w:eastAsia="Book Antiqua" w:hAnsi="Book Antiqua" w:cs="Book Antiqua"/>
          <w:color w:val="000000"/>
          <w:vertAlign w:val="superscript"/>
        </w:rPr>
        <w:t>[36]</w:t>
      </w:r>
      <w:r>
        <w:rPr>
          <w:rFonts w:ascii="Book Antiqua" w:eastAsia="Book Antiqua" w:hAnsi="Book Antiqua" w:cs="Book Antiqua"/>
          <w:color w:val="000000"/>
        </w:rPr>
        <w:t>. Study of corona</w:t>
      </w:r>
      <w:r>
        <w:rPr>
          <w:rFonts w:ascii="Book Antiqua" w:eastAsia="Book Antiqua" w:hAnsi="Book Antiqua" w:cs="Book Antiqua"/>
          <w:color w:val="000000"/>
        </w:rPr>
        <w:t>ry artery structure and cell physiology has led to considerable progress in the treatment of atherosclerosis. EC damage is an important step in the pathology of atherosclerosis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Mechanical injury or inflammation. cause subendothelial VSMCs of the arter</w:t>
      </w:r>
      <w:r>
        <w:rPr>
          <w:rFonts w:ascii="Book Antiqua" w:eastAsia="Book Antiqua" w:hAnsi="Book Antiqua" w:cs="Book Antiqua"/>
          <w:color w:val="000000"/>
        </w:rPr>
        <w:t xml:space="preserve">y to proliferate and produce a large amount of ECM during the initial stage of intimal </w:t>
      </w:r>
      <w:r>
        <w:rPr>
          <w:rFonts w:ascii="Book Antiqua" w:eastAsia="Book Antiqua" w:hAnsi="Book Antiqua" w:cs="Book Antiqua"/>
          <w:color w:val="000000"/>
        </w:rPr>
        <w:lastRenderedPageBreak/>
        <w:t>thickening</w:t>
      </w:r>
      <w:r>
        <w:rPr>
          <w:rFonts w:ascii="Book Antiqua" w:eastAsia="Book Antiqua" w:hAnsi="Book Antiqua" w:cs="Book Antiqua"/>
          <w:color w:val="000000"/>
          <w:vertAlign w:val="superscript"/>
        </w:rPr>
        <w:t>[38]</w:t>
      </w:r>
      <w:r>
        <w:rPr>
          <w:rFonts w:ascii="Book Antiqua" w:eastAsia="Book Antiqua" w:hAnsi="Book Antiqua" w:cs="Book Antiqua"/>
          <w:color w:val="000000"/>
        </w:rPr>
        <w:t>. Then, low-density lipoprotein and cholesterol combine in regions prone to atherosclerosis, which are mainly located at vessel branches and curves disturb</w:t>
      </w:r>
      <w:r>
        <w:rPr>
          <w:rFonts w:ascii="Book Antiqua" w:eastAsia="Book Antiqua" w:hAnsi="Book Antiqua" w:cs="Book Antiqua"/>
          <w:color w:val="000000"/>
        </w:rPr>
        <w:t>ed by irregular low wall shear stress</w:t>
      </w:r>
      <w:r>
        <w:rPr>
          <w:rFonts w:ascii="Book Antiqua" w:eastAsia="Book Antiqua" w:hAnsi="Book Antiqua" w:cs="Book Antiqua"/>
          <w:color w:val="000000"/>
          <w:vertAlign w:val="superscript"/>
        </w:rPr>
        <w:t>[39]</w:t>
      </w:r>
      <w:r>
        <w:rPr>
          <w:rFonts w:ascii="Book Antiqua" w:eastAsia="Book Antiqua" w:hAnsi="Book Antiqua" w:cs="Book Antiqua"/>
          <w:color w:val="000000"/>
        </w:rPr>
        <w:t>. Inflammatory cells such as macrophages enter the arterial wall in response to stimulation and phagocytose oxidized lipids to form foam cells</w:t>
      </w:r>
      <w:r>
        <w:rPr>
          <w:rFonts w:ascii="Book Antiqua" w:eastAsia="Book Antiqua" w:hAnsi="Book Antiqua" w:cs="Book Antiqua"/>
          <w:color w:val="000000"/>
          <w:vertAlign w:val="superscript"/>
        </w:rPr>
        <w:t>[40]</w:t>
      </w:r>
      <w:r>
        <w:rPr>
          <w:rFonts w:ascii="Book Antiqua" w:eastAsia="Book Antiqua" w:hAnsi="Book Antiqua" w:cs="Book Antiqua"/>
          <w:color w:val="000000"/>
        </w:rPr>
        <w:t>, which is a key step in the pathological process of coronary atheros</w:t>
      </w:r>
      <w:r>
        <w:rPr>
          <w:rFonts w:ascii="Book Antiqua" w:eastAsia="Book Antiqua" w:hAnsi="Book Antiqua" w:cs="Book Antiqua"/>
          <w:color w:val="000000"/>
        </w:rPr>
        <w:t>clerosis.</w:t>
      </w:r>
    </w:p>
    <w:p w14:paraId="4C6E63D7" w14:textId="77777777" w:rsidR="0026772F" w:rsidRDefault="0026772F">
      <w:pPr>
        <w:spacing w:line="360" w:lineRule="auto"/>
        <w:jc w:val="both"/>
        <w:rPr>
          <w:rFonts w:ascii="Book Antiqua" w:hAnsi="Book Antiqua"/>
        </w:rPr>
      </w:pPr>
    </w:p>
    <w:p w14:paraId="41F8FAB5"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aps/>
          <w:color w:val="000000"/>
        </w:rPr>
        <w:t>M</w:t>
      </w:r>
      <w:r>
        <w:rPr>
          <w:rFonts w:ascii="Book Antiqua" w:eastAsia="Book Antiqua" w:hAnsi="Book Antiqua" w:cs="Book Antiqua"/>
          <w:b/>
          <w:bCs/>
          <w:i/>
          <w:iCs/>
          <w:color w:val="000000"/>
        </w:rPr>
        <w:t>echanisms of EPC proliferation and migration in CAD-associated angiogenesis</w:t>
      </w:r>
    </w:p>
    <w:p w14:paraId="07B6D62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EPCs cause rapid healing by proliferation, migration, and adhesion to the sites of blood vessel damage in CAD</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molecular mechanisms may include (1) VEGF-stimula</w:t>
      </w:r>
      <w:r>
        <w:rPr>
          <w:rFonts w:ascii="Book Antiqua" w:eastAsia="Book Antiqua" w:hAnsi="Book Antiqua" w:cs="Book Antiqua"/>
          <w:color w:val="000000"/>
        </w:rPr>
        <w:t>ted migration of EPCs from the bone marrow to the damaged vasculature</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migration of EPCs was first discovered by Asahara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but the exact mechanism is still unclear. In recent years, scientists have shown that VEGF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sign</w:t>
      </w:r>
      <w:r>
        <w:rPr>
          <w:rFonts w:ascii="Book Antiqua" w:eastAsia="Book Antiqua" w:hAnsi="Book Antiqua" w:cs="Book Antiqua"/>
          <w:color w:val="000000"/>
        </w:rPr>
        <w:t>aling pathway to promote EPC mobilization</w:t>
      </w:r>
      <w:r>
        <w:rPr>
          <w:rFonts w:ascii="Book Antiqua" w:eastAsia="Book Antiqua" w:hAnsi="Book Antiqua" w:cs="Book Antiqua"/>
          <w:color w:val="000000"/>
          <w:vertAlign w:val="superscript"/>
        </w:rPr>
        <w:t>[43]</w:t>
      </w:r>
      <w:r>
        <w:rPr>
          <w:rFonts w:ascii="Book Antiqua" w:eastAsia="Book Antiqua" w:hAnsi="Book Antiqua" w:cs="Book Antiqua"/>
          <w:color w:val="000000"/>
        </w:rPr>
        <w:t>. Differential gene expression analysis showed that high levels of PI3K and AKT increased VEGF expression and induced angiogenesis in EPCs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44,45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P38-MAPK pathway was also associated with the </w:t>
      </w:r>
      <w:r>
        <w:rPr>
          <w:rFonts w:ascii="Book Antiqua" w:eastAsia="Book Antiqua" w:hAnsi="Book Antiqua" w:cs="Book Antiqua"/>
          <w:color w:val="000000"/>
        </w:rPr>
        <w:t>differentiation and mobilization EPCs from the bone marrow, which is the main source</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In terms of signal transmission, P38-MAPK is a downstream component of VEGFR2 signaling (the dominant component of the VEGF family that regulates angiogenesis)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Through p38-MAPK, VEGF2 promotes the proliferation and migration of EPCs by regulating the expression of the activators urokinase plasminogen, serine protein kinases, and threonine protein kinases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48</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thus strengthening angiogenesis. (2) Some noncodi</w:t>
      </w:r>
      <w:r>
        <w:rPr>
          <w:rFonts w:ascii="Book Antiqua" w:eastAsia="Book Antiqua" w:hAnsi="Book Antiqua" w:cs="Book Antiqua"/>
          <w:color w:val="000000"/>
        </w:rPr>
        <w:t>ng small RNAs, such as microRNAs also have an important role in EPC mobilization. For example, microRNA-221 (miR-221), miR-222, and miR-206 are involved in EPC-mediated promotion of angiogenesis by influencing VEGF expression</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50</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The molecular mechanis</w:t>
      </w:r>
      <w:r>
        <w:rPr>
          <w:rFonts w:ascii="Book Antiqua" w:eastAsia="Book Antiqua" w:hAnsi="Book Antiqua" w:cs="Book Antiqua"/>
          <w:color w:val="000000"/>
        </w:rPr>
        <w:t>m involves binding to the 3’-UTRs of downstream protein-coding mRNAs, thus modulating the growth and differentiation of EPCs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(3) When hypoxia and ischemia injure blood vessels, endothelial nitric oxide synthase (eNOS) activates the release of proangio</w:t>
      </w:r>
      <w:r>
        <w:rPr>
          <w:rFonts w:ascii="Book Antiqua" w:eastAsia="Book Antiqua" w:hAnsi="Book Antiqua" w:cs="Book Antiqua"/>
          <w:color w:val="000000"/>
        </w:rPr>
        <w:t>genic factors and induces the migration and proliferation of EPCs</w:t>
      </w:r>
      <w:r>
        <w:rPr>
          <w:rFonts w:ascii="Book Antiqua" w:eastAsia="Book Antiqua" w:hAnsi="Book Antiqua" w:cs="Book Antiqua"/>
          <w:color w:val="000000"/>
          <w:vertAlign w:val="superscript"/>
        </w:rPr>
        <w:t>[53,54]</w:t>
      </w:r>
      <w:r>
        <w:rPr>
          <w:rFonts w:ascii="Book Antiqua" w:eastAsia="Book Antiqua" w:hAnsi="Book Antiqua" w:cs="Book Antiqua"/>
          <w:color w:val="000000"/>
        </w:rPr>
        <w:t>. eNOS is one of the markers used to identify EPCs in humans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PCR and western blotting have shown that CXCR4 activates the PI3K/Akt/eNOS signal transduction pathway to </w:t>
      </w:r>
      <w:r>
        <w:rPr>
          <w:rFonts w:ascii="Book Antiqua" w:eastAsia="Book Antiqua" w:hAnsi="Book Antiqua" w:cs="Book Antiqua"/>
          <w:color w:val="000000"/>
        </w:rPr>
        <w:lastRenderedPageBreak/>
        <w:t xml:space="preserve">promote the </w:t>
      </w:r>
      <w:r>
        <w:rPr>
          <w:rFonts w:ascii="Book Antiqua" w:eastAsia="Book Antiqua" w:hAnsi="Book Antiqua" w:cs="Book Antiqua"/>
          <w:color w:val="000000"/>
        </w:rPr>
        <w:t>phosphorylation of eNOS and then stimulate the migration of EPCs</w:t>
      </w:r>
      <w:r>
        <w:rPr>
          <w:rFonts w:ascii="Book Antiqua" w:eastAsia="Book Antiqua" w:hAnsi="Book Antiqua" w:cs="Book Antiqua"/>
          <w:color w:val="000000"/>
          <w:vertAlign w:val="superscript"/>
        </w:rPr>
        <w:t>[56,57]</w:t>
      </w:r>
      <w:r>
        <w:rPr>
          <w:rFonts w:ascii="Book Antiqua" w:eastAsia="Book Antiqua" w:hAnsi="Book Antiqua" w:cs="Book Antiqua"/>
          <w:color w:val="000000"/>
        </w:rPr>
        <w:t>. Nitric oxide (NO) is produced by eNOS uncoupling</w:t>
      </w:r>
      <w:r>
        <w:rPr>
          <w:rFonts w:ascii="Book Antiqua" w:eastAsia="Book Antiqua" w:hAnsi="Book Antiqua" w:cs="Book Antiqua"/>
          <w:color w:val="000000"/>
          <w:vertAlign w:val="superscript"/>
        </w:rPr>
        <w:t>[58]</w:t>
      </w:r>
      <w:r>
        <w:rPr>
          <w:rFonts w:ascii="Book Antiqua" w:eastAsia="Book Antiqua" w:hAnsi="Book Antiqua" w:cs="Book Antiqua"/>
          <w:color w:val="000000"/>
        </w:rPr>
        <w:t>. Ischemia in mice was improved when the mice were fed arginine, a substrate of NOS</w:t>
      </w:r>
      <w:r>
        <w:rPr>
          <w:rFonts w:ascii="Book Antiqua" w:eastAsia="Book Antiqua" w:hAnsi="Book Antiqua" w:cs="Book Antiqua"/>
          <w:color w:val="000000"/>
          <w:vertAlign w:val="superscript"/>
        </w:rPr>
        <w:t>[59]</w:t>
      </w:r>
      <w:r>
        <w:rPr>
          <w:rFonts w:ascii="Book Antiqua" w:eastAsia="Book Antiqua" w:hAnsi="Book Antiqua" w:cs="Book Antiqua"/>
          <w:color w:val="000000"/>
        </w:rPr>
        <w:t>. NO-sensitive guanylyl cyclase participated</w:t>
      </w:r>
      <w:r>
        <w:rPr>
          <w:rFonts w:ascii="Book Antiqua" w:eastAsia="Book Antiqua" w:hAnsi="Book Antiqua" w:cs="Book Antiqua"/>
          <w:color w:val="000000"/>
        </w:rPr>
        <w:t xml:space="preserve"> by cGMP-dependent mechanisms, which revealed the role of NO in EPC proliferation</w:t>
      </w:r>
      <w:r>
        <w:rPr>
          <w:rFonts w:ascii="Book Antiqua" w:eastAsia="Book Antiqua" w:hAnsi="Book Antiqua" w:cs="Book Antiqua"/>
          <w:color w:val="000000"/>
          <w:vertAlign w:val="superscript"/>
        </w:rPr>
        <w:t>[60]</w:t>
      </w:r>
      <w:r>
        <w:rPr>
          <w:rFonts w:ascii="Book Antiqua" w:eastAsia="Book Antiqua" w:hAnsi="Book Antiqua" w:cs="Book Antiqua"/>
          <w:color w:val="000000"/>
        </w:rPr>
        <w:t>. NADPH oxidase 4 can impair the function of EPCs. NADPH acts as a substrate and is crucial for maintaining cellular redox homeostasis</w:t>
      </w:r>
      <w:r>
        <w:rPr>
          <w:rFonts w:ascii="Book Antiqua" w:eastAsia="Book Antiqua" w:hAnsi="Book Antiqua" w:cs="Book Antiqua"/>
          <w:color w:val="000000"/>
          <w:vertAlign w:val="superscript"/>
        </w:rPr>
        <w:t>[61]</w:t>
      </w:r>
      <w:r>
        <w:rPr>
          <w:rFonts w:ascii="Book Antiqua" w:eastAsia="Book Antiqua" w:hAnsi="Book Antiqua" w:cs="Book Antiqua"/>
          <w:color w:val="000000"/>
        </w:rPr>
        <w:t>. Oxidative stress can cause endo</w:t>
      </w:r>
      <w:r>
        <w:rPr>
          <w:rFonts w:ascii="Book Antiqua" w:eastAsia="Book Antiqua" w:hAnsi="Book Antiqua" w:cs="Book Antiqua"/>
          <w:color w:val="000000"/>
        </w:rPr>
        <w:t>thelial cell injury and EPC dysfunction</w:t>
      </w:r>
      <w:r>
        <w:rPr>
          <w:rFonts w:ascii="Book Antiqua" w:eastAsia="Book Antiqua" w:hAnsi="Book Antiqua" w:cs="Book Antiqua"/>
          <w:color w:val="000000"/>
          <w:vertAlign w:val="superscript"/>
        </w:rPr>
        <w:t>[62]</w:t>
      </w:r>
      <w:r>
        <w:rPr>
          <w:rFonts w:ascii="Book Antiqua" w:eastAsia="Book Antiqua" w:hAnsi="Book Antiqua" w:cs="Book Antiqua"/>
          <w:color w:val="000000"/>
        </w:rPr>
        <w:t>, which promotes pathological changes in coronary heart disease. The main mechanisms involve the expression of NOX and high levels of ROS. Patients with upregulated NOX and ROS have decreased EPCs, and it was show</w:t>
      </w:r>
      <w:r>
        <w:rPr>
          <w:rFonts w:ascii="Book Antiqua" w:eastAsia="Book Antiqua" w:hAnsi="Book Antiqua" w:cs="Book Antiqua"/>
          <w:color w:val="000000"/>
        </w:rPr>
        <w:t>n that the migration and adhesion of EPCs was reduced</w:t>
      </w:r>
      <w:r>
        <w:rPr>
          <w:rFonts w:ascii="Book Antiqua" w:eastAsia="Book Antiqua" w:hAnsi="Book Antiqua" w:cs="Book Antiqua"/>
          <w:color w:val="000000"/>
          <w:vertAlign w:val="superscript"/>
        </w:rPr>
        <w:t>[63,64]</w:t>
      </w:r>
      <w:r>
        <w:rPr>
          <w:rFonts w:ascii="Book Antiqua" w:eastAsia="Book Antiqua" w:hAnsi="Book Antiqua" w:cs="Book Antiqua"/>
          <w:color w:val="000000"/>
        </w:rPr>
        <w:t>.</w:t>
      </w:r>
    </w:p>
    <w:p w14:paraId="0C42A5A9" w14:textId="77777777" w:rsidR="0026772F" w:rsidRDefault="0026772F">
      <w:pPr>
        <w:spacing w:line="360" w:lineRule="auto"/>
        <w:jc w:val="both"/>
        <w:rPr>
          <w:rFonts w:ascii="Book Antiqua" w:hAnsi="Book Antiqua"/>
        </w:rPr>
      </w:pPr>
    </w:p>
    <w:p w14:paraId="73D9F1CC"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STUDIES OF EPCs in AMI</w:t>
      </w:r>
    </w:p>
    <w:p w14:paraId="0B1E222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AMI is one of the most dangerous events associated with coronary heart disease</w:t>
      </w:r>
      <w:r>
        <w:rPr>
          <w:rFonts w:ascii="Book Antiqua" w:eastAsia="Book Antiqua" w:hAnsi="Book Antiqua" w:cs="Book Antiqua"/>
          <w:color w:val="000000"/>
          <w:vertAlign w:val="superscript"/>
        </w:rPr>
        <w:t>[36]</w:t>
      </w:r>
      <w:r>
        <w:rPr>
          <w:rFonts w:ascii="Book Antiqua" w:eastAsia="Book Antiqua" w:hAnsi="Book Antiqua" w:cs="Book Antiqua"/>
          <w:color w:val="000000"/>
        </w:rPr>
        <w:t>. Because of massive ischemia and necrosis of the myocardium, it difficult to resolve is</w:t>
      </w:r>
      <w:r>
        <w:rPr>
          <w:rFonts w:ascii="Book Antiqua" w:eastAsia="Book Antiqua" w:hAnsi="Book Antiqua" w:cs="Book Antiqua"/>
          <w:color w:val="000000"/>
        </w:rPr>
        <w:t>chemia and revascularization except by surgery and percutaneous coronary intervention (PCI)</w:t>
      </w:r>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However, there are some limitations. Not all patients are qualified for surgery, and poor prognosis and clinical events after surgery are still challenging </w:t>
      </w:r>
      <w:r>
        <w:rPr>
          <w:rFonts w:ascii="Book Antiqua" w:eastAsia="Book Antiqua" w:hAnsi="Book Antiqua" w:cs="Book Antiqua"/>
          <w:color w:val="000000"/>
        </w:rPr>
        <w:t>for clinicians</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we need an effective therapeutic strategy for conditions that surgery cannot address. EPCs can proliferate, migrate, and adhere to tissues. In ischemic tissue, EPCs can differentiate into corresponding ECs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Vasculogenesis </w:t>
      </w:r>
      <w:r>
        <w:rPr>
          <w:rFonts w:ascii="Book Antiqua" w:eastAsia="Book Antiqua" w:hAnsi="Book Antiqua" w:cs="Book Antiqua"/>
          <w:color w:val="000000"/>
        </w:rPr>
        <w:t xml:space="preserve">and myogenesis have been described in heart tissues after EPC infusion in a canine model of AMI </w:t>
      </w:r>
      <w:r>
        <w:rPr>
          <w:rFonts w:ascii="Book Antiqua" w:eastAsia="Book Antiqua" w:hAnsi="Book Antiqua" w:cs="Book Antiqua"/>
          <w:color w:val="000000"/>
          <w:vertAlign w:val="superscript"/>
        </w:rPr>
        <w:t>[67]</w:t>
      </w:r>
      <w:r>
        <w:rPr>
          <w:rFonts w:ascii="Book Antiqua" w:eastAsia="Book Antiqua" w:hAnsi="Book Antiqua" w:cs="Book Antiqua"/>
          <w:color w:val="000000"/>
        </w:rPr>
        <w:t>. In addition, the expression of VEGF was upregulated, and the EPCs differentiated into myocardial cells. The evidence suggests that EPC infusion could enha</w:t>
      </w:r>
      <w:r>
        <w:rPr>
          <w:rFonts w:ascii="Book Antiqua" w:eastAsia="Book Antiqua" w:hAnsi="Book Antiqua" w:cs="Book Antiqua"/>
          <w:color w:val="000000"/>
        </w:rPr>
        <w:t>nce neovascularization after AMI. In a mouse model of AMI, injecting EPCs enhanced myocardial healing after AMI and reduced the formation of lymphatic vessels, which may decrease inflammation and myocardial remodeling</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in an </w:t>
      </w:r>
      <w:r>
        <w:rPr>
          <w:rFonts w:ascii="Book Antiqua" w:eastAsia="Book Antiqua" w:hAnsi="Book Antiqua" w:cs="Book Antiqua"/>
          <w:color w:val="000000"/>
        </w:rPr>
        <w:t>in vitro</w:t>
      </w:r>
      <w:r>
        <w:rPr>
          <w:rFonts w:ascii="Book Antiqua" w:eastAsia="Book Antiqua" w:hAnsi="Book Antiqua" w:cs="Book Antiqua"/>
          <w:color w:val="000000"/>
        </w:rPr>
        <w:t xml:space="preserve"> study, the results were not ideal, and the effects of EPCs on AMI patients were attenuated compared with those in the healthy group. Many factors, like lifestyle habits and drug treatment affect the process and impact treatment to different degrees</w:t>
      </w:r>
      <w:r>
        <w:rPr>
          <w:rFonts w:ascii="Book Antiqua" w:eastAsia="Book Antiqua" w:hAnsi="Book Antiqua" w:cs="Book Antiqua"/>
          <w:color w:val="000000"/>
          <w:vertAlign w:val="superscript"/>
        </w:rPr>
        <w:t xml:space="preserve"> [69]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Smoking and drinking may cause EC damage and angiotensin converting enzyme </w:t>
      </w:r>
      <w:r>
        <w:rPr>
          <w:rFonts w:ascii="Book Antiqua" w:eastAsia="Book Antiqua" w:hAnsi="Book Antiqua" w:cs="Book Antiqua"/>
          <w:color w:val="000000"/>
        </w:rPr>
        <w:lastRenderedPageBreak/>
        <w:t>inhibitors or angiotensin receptor inhibitors can increase the activity of EPCs. Therefore, clinical applications require additional clinical data to support safety and effectivenes</w:t>
      </w:r>
      <w:r>
        <w:rPr>
          <w:rFonts w:ascii="Book Antiqua" w:eastAsia="Book Antiqua" w:hAnsi="Book Antiqua" w:cs="Book Antiqua"/>
          <w:color w:val="000000"/>
        </w:rPr>
        <w:t>s.</w:t>
      </w:r>
    </w:p>
    <w:p w14:paraId="1E114CE6"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Scientists have conducted several clinical trials to demonstrate the efficacy of EPCs in the treatment of ischemic cardiac tissue</w:t>
      </w:r>
      <w:r>
        <w:rPr>
          <w:rFonts w:ascii="Book Antiqua" w:eastAsia="Book Antiqua" w:hAnsi="Book Antiqua" w:cs="Book Antiqua"/>
          <w:color w:val="000000"/>
          <w:vertAlign w:val="superscript"/>
        </w:rPr>
        <w:t>[70</w:t>
      </w:r>
      <w:r>
        <w:rPr>
          <w:rFonts w:ascii="Book Antiqua" w:eastAsia="SimSun" w:hAnsi="Book Antiqua" w:cs="Book Antiqua"/>
          <w:color w:val="000000"/>
          <w:vertAlign w:val="superscript"/>
          <w:lang w:eastAsia="zh-CN"/>
        </w:rPr>
        <w:t>-</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(Table 1). First, scientists performed several imaging evaluations to assess the migratory and regenerative capaciti</w:t>
      </w:r>
      <w:r>
        <w:rPr>
          <w:rFonts w:ascii="Book Antiqua" w:eastAsia="Book Antiqua" w:hAnsi="Book Antiqua" w:cs="Book Antiqua"/>
          <w:color w:val="000000"/>
        </w:rPr>
        <w:t>es of EPCs in the ischemic myocardium after progenitor cell therapy</w:t>
      </w:r>
      <w:r>
        <w:rPr>
          <w:rFonts w:ascii="Book Antiqua" w:eastAsia="Book Antiqua" w:hAnsi="Book Antiqua" w:cs="Book Antiqua"/>
          <w:color w:val="000000"/>
          <w:vertAlign w:val="superscript"/>
        </w:rPr>
        <w:t>[70-72]</w:t>
      </w:r>
      <w:r>
        <w:rPr>
          <w:rFonts w:ascii="Book Antiqua" w:eastAsia="Book Antiqua" w:hAnsi="Book Antiqua" w:cs="Book Antiqua"/>
          <w:color w:val="000000"/>
        </w:rPr>
        <w:t>. The efficacy of progenitor cell therapy reduced infarct size and improved left ventricle function. In addition, the cellular mechanisms associated with EPC therapy were initially e</w:t>
      </w:r>
      <w:r>
        <w:rPr>
          <w:rFonts w:ascii="Book Antiqua" w:eastAsia="Book Antiqua" w:hAnsi="Book Antiqua" w:cs="Book Antiqua"/>
          <w:color w:val="000000"/>
        </w:rPr>
        <w:t xml:space="preserve">xplored. The migratory capacity of EPCs toward the target tissue relied on their homing capacity, and some chemoattractants, such as SDF and VEGF, were involved in the homing signaling pathway that recruited circulating EPCs and enhanced repair mechanisms </w:t>
      </w:r>
      <w:r>
        <w:rPr>
          <w:rFonts w:ascii="Book Antiqua" w:eastAsia="Book Antiqua" w:hAnsi="Book Antiqua" w:cs="Book Antiqua"/>
          <w:color w:val="000000"/>
        </w:rPr>
        <w:t>after ischemia</w:t>
      </w:r>
      <w:r>
        <w:rPr>
          <w:rFonts w:ascii="Book Antiqua" w:eastAsia="Book Antiqua" w:hAnsi="Book Antiqua" w:cs="Book Antiqua"/>
          <w:color w:val="000000"/>
          <w:vertAlign w:val="superscript"/>
        </w:rPr>
        <w:t>[71,72]</w:t>
      </w:r>
      <w:r>
        <w:rPr>
          <w:rFonts w:ascii="Book Antiqua" w:eastAsia="Book Antiqua" w:hAnsi="Book Antiqua" w:cs="Book Antiqua"/>
          <w:color w:val="000000"/>
        </w:rPr>
        <w:t>. However, the scientific community awaits the results of clinical trials to assess safety and efficacy. A few years later, a study that used EPC infusion to treat idiopathic pulmonary arterial hypertension and reported the EPC therapy</w:t>
      </w:r>
      <w:r>
        <w:rPr>
          <w:rFonts w:ascii="Book Antiqua" w:eastAsia="Book Antiqua" w:hAnsi="Book Antiqua" w:cs="Book Antiqua"/>
          <w:color w:val="000000"/>
        </w:rPr>
        <w:t xml:space="preserve"> had patient benefits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Cell infusion increased the distance walked in 6 min by 42.5 m (95% confidence interval 28.7-56.3,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compared with conventional therapy, and improved in pulmonary artery pressure and cardiac output, with no adverse event</w:t>
      </w:r>
      <w:r>
        <w:rPr>
          <w:rFonts w:ascii="Book Antiqua" w:eastAsia="Book Antiqua" w:hAnsi="Book Antiqua" w:cs="Book Antiqua"/>
          <w:color w:val="000000"/>
        </w:rPr>
        <w:t>s, suggesting feasibly and safety. A study of EPC treatment of AMI focused on bone marrow-derived CD34+ cells and showed that a 3% improvement in ejection fraction (EF) occurred in the treatment group after the infusion of EPCs</w:t>
      </w:r>
      <w:r>
        <w:rPr>
          <w:rFonts w:ascii="Book Antiqua" w:eastAsia="Book Antiqua" w:hAnsi="Book Antiqua" w:cs="Book Antiqua"/>
          <w:color w:val="000000"/>
          <w:vertAlign w:val="superscript"/>
        </w:rPr>
        <w:t>[74]</w:t>
      </w:r>
      <w:r>
        <w:rPr>
          <w:rFonts w:ascii="Book Antiqua" w:eastAsia="Book Antiqua" w:hAnsi="Book Antiqua" w:cs="Book Antiqua"/>
          <w:color w:val="000000"/>
        </w:rPr>
        <w:t>. CD34+ cell homing was o</w:t>
      </w:r>
      <w:r>
        <w:rPr>
          <w:rFonts w:ascii="Book Antiqua" w:eastAsia="Book Antiqua" w:hAnsi="Book Antiqua" w:cs="Book Antiqua"/>
          <w:color w:val="000000"/>
        </w:rPr>
        <w:t>bserved. Another clinical trial showed that a certain number of CD34 cells may increase the EF and reduce the infarct size in AMI</w:t>
      </w:r>
      <w:r>
        <w:rPr>
          <w:rFonts w:ascii="Book Antiqua" w:eastAsia="Book Antiqua" w:hAnsi="Book Antiqua" w:cs="Book Antiqua"/>
          <w:color w:val="000000"/>
          <w:vertAlign w:val="superscript"/>
        </w:rPr>
        <w:t>[75]</w:t>
      </w:r>
      <w:r>
        <w:rPr>
          <w:rFonts w:ascii="Book Antiqua" w:eastAsia="Book Antiqua" w:hAnsi="Book Antiqua" w:cs="Book Antiqua"/>
          <w:color w:val="000000"/>
        </w:rPr>
        <w:t>. In the study, an overall improvement in LVEF of approximately 5.0% was reported. Angina and heart failure improved at the</w:t>
      </w:r>
      <w:r>
        <w:rPr>
          <w:rFonts w:ascii="Book Antiqua" w:eastAsia="Book Antiqua" w:hAnsi="Book Antiqua" w:cs="Book Antiqua"/>
          <w:color w:val="000000"/>
        </w:rPr>
        <w:t xml:space="preserve"> 12-mo follow-up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survival rate at the 18.5-mo follow-up was 94.7% (</w:t>
      </w:r>
      <w:r>
        <w:rPr>
          <w:rFonts w:ascii="Book Antiqua" w:eastAsia="Book Antiqua" w:hAnsi="Book Antiqua" w:cs="Book Antiqua"/>
          <w:i/>
          <w:iCs/>
          <w:color w:val="000000"/>
        </w:rPr>
        <w:t>n</w:t>
      </w:r>
      <w:r>
        <w:rPr>
          <w:rFonts w:ascii="Book Antiqua" w:eastAsia="Book Antiqua" w:hAnsi="Book Antiqua" w:cs="Book Antiqua"/>
          <w:color w:val="000000"/>
        </w:rPr>
        <w:t xml:space="preserve"> = 36). The evidence supports the safety and efficacy of EPC therapy. PECAM-1, also called CD31, is a vascular cell adhesion and signaling molecule that is express</w:t>
      </w:r>
      <w:r>
        <w:rPr>
          <w:rFonts w:ascii="Book Antiqua" w:eastAsia="Book Antiqua" w:hAnsi="Book Antiqua" w:cs="Book Antiqua"/>
          <w:color w:val="000000"/>
        </w:rPr>
        <w:t>ed on the surface of human granulocytes, monocytes, and platelets</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In experimental animal models, CD31+ EPCs therapy enhanced perfusion and reduced </w:t>
      </w:r>
      <w:hyperlink r:id="rId8" w:tooltip="Learn more about Programmed Cell Death from ScienceDirect's AI-generated Topic Pages" w:history="1">
        <w:r>
          <w:rPr>
            <w:rFonts w:ascii="Book Antiqua" w:eastAsia="Book Antiqua" w:hAnsi="Book Antiqua" w:cs="Book Antiqua"/>
            <w:color w:val="000000"/>
          </w:rPr>
          <w:t>apoptosis</w:t>
        </w:r>
      </w:hyperlink>
      <w:r>
        <w:rPr>
          <w:rFonts w:ascii="Book Antiqua" w:eastAsia="Book Antiqua" w:hAnsi="Book Antiqua" w:cs="Book Antiqua"/>
          <w:color w:val="000000"/>
        </w:rPr>
        <w:t xml:space="preserve"> in the healing myocardium</w:t>
      </w:r>
      <w:r>
        <w:rPr>
          <w:rFonts w:ascii="Book Antiqua" w:eastAsia="Book Antiqua" w:hAnsi="Book Antiqua" w:cs="Book Antiqua"/>
          <w:color w:val="000000"/>
          <w:vertAlign w:val="superscript"/>
        </w:rPr>
        <w:t>[78]</w:t>
      </w:r>
      <w:r>
        <w:rPr>
          <w:rFonts w:ascii="Book Antiqua" w:eastAsia="Book Antiqua" w:hAnsi="Book Antiqua" w:cs="Book Antiqua"/>
          <w:color w:val="000000"/>
        </w:rPr>
        <w:t>, and immune system stimulation of increased anti-inflammatory cytokine may predict fewer adverse events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In another mouse model,</w:t>
      </w:r>
      <w:r>
        <w:rPr>
          <w:rFonts w:ascii="Book Antiqua" w:eastAsia="Book Antiqua" w:hAnsi="Book Antiqua" w:cs="Book Antiqua"/>
          <w:color w:val="000000"/>
        </w:rPr>
        <w:t xml:space="preserve"> abnormal </w:t>
      </w:r>
      <w:r>
        <w:rPr>
          <w:rFonts w:ascii="Book Antiqua" w:eastAsia="Book Antiqua" w:hAnsi="Book Antiqua" w:cs="Book Antiqua"/>
          <w:color w:val="000000"/>
        </w:rPr>
        <w:lastRenderedPageBreak/>
        <w:t>proliferation was not observed after EPC transplantation</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Whether various types of EPCs are available for intravenous therapy remains unclear. Long-term prognosis and safety also need further investigation.</w:t>
      </w:r>
    </w:p>
    <w:p w14:paraId="18BFCA68" w14:textId="77777777" w:rsidR="0026772F" w:rsidRDefault="0026772F">
      <w:pPr>
        <w:spacing w:line="360" w:lineRule="auto"/>
        <w:jc w:val="both"/>
        <w:rPr>
          <w:rFonts w:ascii="Book Antiqua" w:hAnsi="Book Antiqua"/>
        </w:rPr>
      </w:pPr>
    </w:p>
    <w:p w14:paraId="10C4A9C3"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EPC-capture stents</w:t>
      </w:r>
    </w:p>
    <w:p w14:paraId="63B1573C"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Clinical applic</w:t>
      </w:r>
      <w:r>
        <w:rPr>
          <w:rFonts w:ascii="Book Antiqua" w:eastAsia="Book Antiqua" w:hAnsi="Book Antiqua" w:cs="Book Antiqua"/>
          <w:b/>
          <w:bCs/>
          <w:i/>
          <w:iCs/>
          <w:color w:val="000000"/>
        </w:rPr>
        <w:t>ations of EPC-capture stents</w:t>
      </w:r>
    </w:p>
    <w:p w14:paraId="256C77E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EPC-capture stents are stainless steel devices that are coated with monoclonal antibodies such as CD133, CD34 and CD146 and are associated with a decreased incidence of restenosis and thrombosis</w:t>
      </w:r>
      <w:r>
        <w:rPr>
          <w:rFonts w:ascii="Book Antiqua" w:eastAsia="Book Antiqua" w:hAnsi="Book Antiqua" w:cs="Book Antiqua"/>
          <w:color w:val="000000"/>
          <w:vertAlign w:val="superscript"/>
        </w:rPr>
        <w:t>[</w:t>
      </w:r>
      <w:r>
        <w:rPr>
          <w:rFonts w:ascii="Book Antiqua" w:eastAsia="SimSun" w:hAnsi="Book Antiqua" w:cs="Book Antiqua"/>
          <w:color w:val="000000"/>
          <w:vertAlign w:val="superscript"/>
          <w:lang w:eastAsia="zh-CN"/>
        </w:rPr>
        <w:t>8</w:t>
      </w:r>
      <w:r>
        <w:rPr>
          <w:rFonts w:ascii="Book Antiqua" w:eastAsia="Book Antiqua" w:hAnsi="Book Antiqua" w:cs="Book Antiqua"/>
          <w:color w:val="000000"/>
          <w:vertAlign w:val="superscript"/>
        </w:rPr>
        <w:t>1</w:t>
      </w:r>
      <w:r>
        <w:rPr>
          <w:rFonts w:ascii="Book Antiqua" w:eastAsia="SimSun" w:hAnsi="Book Antiqua" w:cs="Book Antiqua"/>
          <w:color w:val="000000"/>
          <w:vertAlign w:val="superscript"/>
          <w:lang w:eastAsia="zh-CN"/>
        </w:rPr>
        <w:t>-</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r>
        <w:rPr>
          <w:rFonts w:ascii="Book Antiqua" w:eastAsia="Book Antiqua" w:hAnsi="Book Antiqua" w:cs="Book Antiqua"/>
          <w:color w:val="000000"/>
        </w:rPr>
        <w:t xml:space="preserve"> Monoclonal CD34 antibodies bind to EPCs in the peripheral blood and promote healing </w:t>
      </w:r>
      <w:r>
        <w:rPr>
          <w:rFonts w:ascii="Book Antiqua" w:eastAsia="Book Antiqua" w:hAnsi="Book Antiqua" w:cs="Book Antiqua"/>
          <w:color w:val="000000"/>
          <w:vertAlign w:val="superscript"/>
        </w:rPr>
        <w:t>[84]</w:t>
      </w:r>
      <w:r>
        <w:rPr>
          <w:rFonts w:ascii="Book Antiqua" w:eastAsia="Book Antiqua" w:hAnsi="Book Antiqua" w:cs="Book Antiqua"/>
          <w:color w:val="000000"/>
        </w:rPr>
        <w:t>, by migration and proliferation. The promotion of EPC colonization in the stent accelerates re-endothelialization and revascularization of the stented segment</w:t>
      </w:r>
      <w:r>
        <w:rPr>
          <w:rFonts w:ascii="Book Antiqua" w:eastAsia="Book Antiqua" w:hAnsi="Book Antiqua" w:cs="Book Antiqua"/>
          <w:color w:val="000000"/>
          <w:vertAlign w:val="superscript"/>
        </w:rPr>
        <w:t>[85]</w:t>
      </w:r>
      <w:r>
        <w:rPr>
          <w:rFonts w:ascii="Book Antiqua" w:eastAsia="Book Antiqua" w:hAnsi="Book Antiqua" w:cs="Book Antiqua"/>
          <w:color w:val="000000"/>
        </w:rPr>
        <w:t>, wh</w:t>
      </w:r>
      <w:r>
        <w:rPr>
          <w:rFonts w:ascii="Book Antiqua" w:eastAsia="Book Antiqua" w:hAnsi="Book Antiqua" w:cs="Book Antiqua"/>
          <w:color w:val="000000"/>
        </w:rPr>
        <w:t>ich leads to decreased rates of restenosis and thrombosis after PCI. Studies of EPC stents coated with different types of antibodies are shown in Table 2, and described below.</w:t>
      </w:r>
    </w:p>
    <w:p w14:paraId="4D3FDFD5"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advantage of EPC stents coated with monoclonal CD34 antibodies is that CD34 </w:t>
      </w:r>
      <w:r>
        <w:rPr>
          <w:rFonts w:ascii="Book Antiqua" w:eastAsia="Book Antiqua" w:hAnsi="Book Antiqua" w:cs="Book Antiqua"/>
          <w:color w:val="000000"/>
        </w:rPr>
        <w:t xml:space="preserve">enhances stent endothelialization, thus enhancing the adhesion and proliferation of EPCs. Studies of endothelialization in different stents has shown that CD34 antibodies stents increased endothelial coverage, 97 ± 3% in anti-CD34 antibody stents, 95 ± 4% </w:t>
      </w:r>
      <w:r>
        <w:rPr>
          <w:rFonts w:ascii="Book Antiqua" w:eastAsia="Book Antiqua" w:hAnsi="Book Antiqua" w:cs="Book Antiqua"/>
          <w:color w:val="000000"/>
        </w:rPr>
        <w:t>in hyaluronan-chitosan-anti-CD34 antibody and sirolimus-eluting stents, and 74 ± 8% in sirolimus-eluting stents</w:t>
      </w:r>
      <w:r>
        <w:rPr>
          <w:rFonts w:ascii="Book Antiqua" w:eastAsia="Book Antiqua" w:hAnsi="Book Antiqua" w:cs="Book Antiqua"/>
          <w:color w:val="000000"/>
          <w:vertAlign w:val="superscript"/>
        </w:rPr>
        <w:t>[86]</w:t>
      </w:r>
      <w:r>
        <w:rPr>
          <w:rFonts w:ascii="Book Antiqua" w:eastAsia="Book Antiqua" w:hAnsi="Book Antiqua" w:cs="Book Antiqua"/>
          <w:color w:val="000000"/>
        </w:rPr>
        <w:t>. A clinical study of CD34 antibody-coated stents in a group of 100 patients reported major adverse cardiac events (MACE), a composite of car</w:t>
      </w:r>
      <w:r>
        <w:rPr>
          <w:rFonts w:ascii="Book Antiqua" w:eastAsia="Book Antiqua" w:hAnsi="Book Antiqua" w:cs="Book Antiqua"/>
          <w:color w:val="000000"/>
        </w:rPr>
        <w:t xml:space="preserve">diac death, myocardial infarction, and emergency cardiac surgery, in 15.6% of patients at 12 mo and 16.6% at 24 mo. The target vessel failure rate, a composite of </w:t>
      </w:r>
      <w:r>
        <w:rPr>
          <w:rFonts w:ascii="Book Antiqua" w:hAnsi="Book Antiqua"/>
          <w:lang w:eastAsia="zh-CN"/>
        </w:rPr>
        <w:t>revascularization</w:t>
      </w:r>
      <w:r>
        <w:rPr>
          <w:rFonts w:ascii="Book Antiqua" w:eastAsia="Book Antiqua" w:hAnsi="Book Antiqua" w:cs="Book Antiqua"/>
          <w:color w:val="000000"/>
        </w:rPr>
        <w:t xml:space="preserve">, recurrent infarction, or cardiac death of the target vessel) was 14.6% at </w:t>
      </w:r>
      <w:r>
        <w:rPr>
          <w:rFonts w:ascii="Book Antiqua" w:eastAsia="Book Antiqua" w:hAnsi="Book Antiqua" w:cs="Book Antiqua"/>
          <w:color w:val="000000"/>
        </w:rPr>
        <w:t>12 mo and 24 mo</w:t>
      </w:r>
      <w:r>
        <w:rPr>
          <w:rFonts w:ascii="Book Antiqua" w:eastAsia="Book Antiqua" w:hAnsi="Book Antiqua" w:cs="Book Antiqua"/>
          <w:color w:val="000000"/>
          <w:vertAlign w:val="superscript"/>
        </w:rPr>
        <w:t>[87]</w:t>
      </w:r>
      <w:r>
        <w:rPr>
          <w:rFonts w:ascii="Book Antiqua" w:eastAsia="Book Antiqua" w:hAnsi="Book Antiqua" w:cs="Book Antiqua"/>
          <w:color w:val="000000"/>
        </w:rPr>
        <w:t>. In another study, 2279 patients were treated with EPC stents and grouped into low bleeding risk (LBR) and intermediate-to-high bleeding risk (IHBR) groups. The rate of 1-year target lesion failure (TLF) was 4.1% in the IHBR and 2.6% in</w:t>
      </w:r>
      <w:r>
        <w:rPr>
          <w:rFonts w:ascii="Book Antiqua" w:eastAsia="Book Antiqua" w:hAnsi="Book Antiqua" w:cs="Book Antiqua"/>
          <w:color w:val="000000"/>
        </w:rPr>
        <w:t xml:space="preserve"> the LBR groups. The AMI rates were 1.8% in the IHBR and 1.1% in the LBR groups, and the incidence of stent thrombosis was 1.2% in the IHBR </w:t>
      </w:r>
      <w:r>
        <w:rPr>
          <w:rFonts w:ascii="Book Antiqua" w:eastAsia="Book Antiqua" w:hAnsi="Book Antiqua" w:cs="Book Antiqua"/>
          <w:color w:val="000000"/>
        </w:rPr>
        <w:t>and</w:t>
      </w:r>
      <w:r>
        <w:rPr>
          <w:rFonts w:ascii="Book Antiqua" w:eastAsia="Book Antiqua" w:hAnsi="Book Antiqua" w:cs="Book Antiqua"/>
          <w:color w:val="000000"/>
        </w:rPr>
        <w:t xml:space="preserve"> 0.6% in the LBR groups</w:t>
      </w:r>
      <w:r>
        <w:rPr>
          <w:rFonts w:ascii="Book Antiqua" w:eastAsia="Book Antiqua" w:hAnsi="Book Antiqua" w:cs="Book Antiqua"/>
          <w:color w:val="000000"/>
          <w:vertAlign w:val="superscript"/>
        </w:rPr>
        <w:t>[88]</w:t>
      </w:r>
      <w:r>
        <w:rPr>
          <w:rFonts w:ascii="Book Antiqua" w:eastAsia="Book Antiqua" w:hAnsi="Book Antiqua" w:cs="Book Antiqua"/>
          <w:color w:val="000000"/>
        </w:rPr>
        <w:t>, which showed a higher 1-year TLF rates. Animal studies of CD133 combination stents m</w:t>
      </w:r>
      <w:r>
        <w:rPr>
          <w:rFonts w:ascii="Book Antiqua" w:eastAsia="Book Antiqua" w:hAnsi="Book Antiqua" w:cs="Book Antiqua"/>
          <w:color w:val="000000"/>
        </w:rPr>
        <w:t xml:space="preserve">ainly investigated restenosis and </w:t>
      </w:r>
      <w:r>
        <w:rPr>
          <w:rFonts w:ascii="Book Antiqua" w:eastAsia="Book Antiqua" w:hAnsi="Book Antiqua" w:cs="Book Antiqua"/>
          <w:color w:val="000000"/>
        </w:rPr>
        <w:lastRenderedPageBreak/>
        <w:t xml:space="preserve">endothelialization, and two compared CD133 with CD34.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reported that the time of cell adhesion was longer and EPC capture was improved with anti-CD133 antibody-coated stents compared with the anti-CD34-coated s</w:t>
      </w:r>
      <w:r>
        <w:rPr>
          <w:rFonts w:ascii="Book Antiqua" w:eastAsia="Book Antiqua" w:hAnsi="Book Antiqua" w:cs="Book Antiqua"/>
          <w:color w:val="000000"/>
        </w:rPr>
        <w:t xml:space="preserve">tents.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reported that anti-CD133 antibody-coated stents enhanced endothelialization more than anti-CD34-coated stents. In-stent restenosis was investigated by Wawrzyńska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[91]</w:t>
      </w:r>
      <w:r>
        <w:rPr>
          <w:rFonts w:ascii="Book Antiqua" w:eastAsia="Book Antiqua" w:hAnsi="Book Antiqua" w:cs="Book Antiqua"/>
          <w:color w:val="000000"/>
        </w:rPr>
        <w:t>, and confocal images of ECs and VSMCs showed that the anti-CD133</w:t>
      </w:r>
      <w:r>
        <w:rPr>
          <w:rFonts w:ascii="Book Antiqua" w:eastAsia="Book Antiqua" w:hAnsi="Book Antiqua" w:cs="Book Antiqua"/>
          <w:color w:val="000000"/>
        </w:rPr>
        <w:t xml:space="preserve"> antibody stent accelerated re-endothelialization and inhibited the proliferation of VSMCs. The overall results indicate that anti-CD133 antibody stents potentially avoided thrombosis and reduce restenosis in. A recent study by Park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focused on CD</w:t>
      </w:r>
      <w:r>
        <w:rPr>
          <w:rFonts w:ascii="Book Antiqua" w:eastAsia="Book Antiqua" w:hAnsi="Book Antiqua" w:cs="Book Antiqua"/>
          <w:color w:val="000000"/>
        </w:rPr>
        <w:t>146. CD146, which is related to endothelial lineages, such as late EPCs and outgrowth ECs. CD146 stents had a higher cell capture efficiency than CD133 stents. The CD144 stent was expected to have synergistic effects in suppressing restenosis.</w:t>
      </w:r>
    </w:p>
    <w:p w14:paraId="267ADA34"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Because of t</w:t>
      </w:r>
      <w:r>
        <w:rPr>
          <w:rFonts w:ascii="Book Antiqua" w:eastAsia="Book Antiqua" w:hAnsi="Book Antiqua" w:cs="Book Antiqua"/>
          <w:color w:val="000000"/>
        </w:rPr>
        <w:t>he diversity of antibody markers for EPCs, there are various types of EPC-capture stents. The choice for clinical treatment depends on the cell capture efficiency and endothelialization function to prevent in-stent restenosis. Anti-CD34 antibody stents are</w:t>
      </w:r>
      <w:r>
        <w:rPr>
          <w:rFonts w:ascii="Book Antiqua" w:eastAsia="Book Antiqua" w:hAnsi="Book Antiqua" w:cs="Book Antiqua"/>
          <w:color w:val="000000"/>
        </w:rPr>
        <w:t xml:space="preserve"> commonly used in the clinic, but studies have shown that CD133 and CD146 have a better potential to stimulate angiogenesis and prevent restenosis, which may reduce the incidence of clinical events. Larg multicenter randomized controlled trials are needed </w:t>
      </w:r>
      <w:r>
        <w:rPr>
          <w:rFonts w:ascii="Book Antiqua" w:eastAsia="Book Antiqua" w:hAnsi="Book Antiqua" w:cs="Book Antiqua"/>
          <w:color w:val="000000"/>
        </w:rPr>
        <w:t>to standardize and verify the therapeutic applications before clinical application is feasible.</w:t>
      </w:r>
    </w:p>
    <w:p w14:paraId="5211BEFA" w14:textId="77777777" w:rsidR="0026772F" w:rsidRDefault="0026772F">
      <w:pPr>
        <w:spacing w:line="360" w:lineRule="auto"/>
        <w:jc w:val="both"/>
        <w:rPr>
          <w:rFonts w:ascii="Book Antiqua" w:hAnsi="Book Antiqua"/>
        </w:rPr>
      </w:pPr>
    </w:p>
    <w:p w14:paraId="0DD85E9B"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EPC-mediated reduction in thrombus formation may be an advantage of EPC-capture stents</w:t>
      </w:r>
    </w:p>
    <w:p w14:paraId="40B2155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incidence of clinical events can be reduced by EPC capture, but ther</w:t>
      </w:r>
      <w:r>
        <w:rPr>
          <w:rFonts w:ascii="Book Antiqua" w:eastAsia="Book Antiqua" w:hAnsi="Book Antiqua" w:cs="Book Antiqua"/>
          <w:color w:val="000000"/>
        </w:rPr>
        <w:t>e are still no significant differences between EPC-capture and traditional drug-eluting stents (DES). That may be related to the characteristics of EPCs, which can promote the repair of the vascular endothelium and also influence thrombus propagation</w:t>
      </w:r>
      <w:r>
        <w:rPr>
          <w:rFonts w:ascii="Book Antiqua" w:eastAsia="Book Antiqua" w:hAnsi="Book Antiqua" w:cs="Book Antiqua"/>
          <w:color w:val="000000"/>
          <w:vertAlign w:val="superscript"/>
        </w:rPr>
        <w:t>[92,93</w:t>
      </w:r>
      <w:r>
        <w:rPr>
          <w:rFonts w:ascii="Book Antiqua" w:eastAsia="Book Antiqua" w:hAnsi="Book Antiqua" w:cs="Book Antiqua"/>
          <w:color w:val="000000"/>
          <w:vertAlign w:val="superscript"/>
        </w:rPr>
        <w:t>]</w:t>
      </w:r>
      <w:r>
        <w:rPr>
          <w:rFonts w:ascii="Book Antiqua" w:eastAsia="Book Antiqua" w:hAnsi="Book Antiqua" w:cs="Book Antiqua"/>
          <w:color w:val="000000"/>
        </w:rPr>
        <w:t>. Platelets can bind to bone marrow-derived CD34+ cells and recruit the cells to the vascular wall during vascular injury; the chemokine SDF-1α and GPIIb integrin mediate the process. Platelets also adhere to the vessel wall, forming a thrombus. SDF-1 and</w:t>
      </w:r>
      <w:r>
        <w:rPr>
          <w:rFonts w:ascii="Book Antiqua" w:eastAsia="Book Antiqua" w:hAnsi="Book Antiqua" w:cs="Book Antiqua"/>
          <w:color w:val="000000"/>
        </w:rPr>
        <w:t xml:space="preserve"> VEGF recruit EPCs, resulting in vascular repair and remodeling</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EPCs participate in the resolution of </w:t>
      </w:r>
      <w:r>
        <w:rPr>
          <w:rFonts w:ascii="Book Antiqua" w:eastAsia="Book Antiqua" w:hAnsi="Book Antiqua" w:cs="Book Antiqua"/>
          <w:color w:val="000000"/>
        </w:rPr>
        <w:lastRenderedPageBreak/>
        <w:t>thrombosis together with multiple chemokines. VEGF, SDF1, and PDGF are involved in EPC migration</w:t>
      </w:r>
      <w:r>
        <w:rPr>
          <w:rFonts w:ascii="Book Antiqua" w:eastAsia="Book Antiqua" w:hAnsi="Book Antiqua" w:cs="Book Antiqua"/>
          <w:color w:val="000000"/>
          <w:vertAlign w:val="superscript"/>
        </w:rPr>
        <w:t>[95-97]</w:t>
      </w:r>
      <w:r>
        <w:rPr>
          <w:rFonts w:ascii="Book Antiqua" w:eastAsia="Book Antiqua" w:hAnsi="Book Antiqua" w:cs="Book Antiqua"/>
          <w:color w:val="000000"/>
        </w:rPr>
        <w:t xml:space="preserve">. EPCs integrate into the damaged </w:t>
      </w:r>
      <w:r>
        <w:rPr>
          <w:rFonts w:ascii="Book Antiqua" w:eastAsia="Book Antiqua" w:hAnsi="Book Antiqua" w:cs="Book Antiqua"/>
          <w:color w:val="000000"/>
        </w:rPr>
        <w:t>endothelium and repair injured vessels. New vessels are formed, and vascular endothelial monolayers are integrated. In that way, EPCs significantly drive the development of new vascular channels in thrombi</w:t>
      </w:r>
      <w:r>
        <w:rPr>
          <w:rFonts w:ascii="Book Antiqua" w:eastAsia="Book Antiqua" w:hAnsi="Book Antiqua" w:cs="Book Antiqua"/>
          <w:color w:val="000000"/>
          <w:vertAlign w:val="superscript"/>
        </w:rPr>
        <w:t>[98]</w:t>
      </w:r>
      <w:r>
        <w:rPr>
          <w:rFonts w:ascii="Book Antiqua" w:eastAsia="Book Antiqua" w:hAnsi="Book Antiqua" w:cs="Book Antiqua"/>
          <w:color w:val="000000"/>
        </w:rPr>
        <w:t>, and neovascularization is a significant marke</w:t>
      </w:r>
      <w:r>
        <w:rPr>
          <w:rFonts w:ascii="Book Antiqua" w:eastAsia="Book Antiqua" w:hAnsi="Book Antiqua" w:cs="Book Antiqua"/>
          <w:color w:val="000000"/>
        </w:rPr>
        <w:t>r to indicate thrombus resolution and recanalization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Second, NO affects the activation, adhesion, and aggregation of platelets, ultimately preventing thrombosis</w:t>
      </w:r>
      <w:r>
        <w:rPr>
          <w:rFonts w:ascii="Book Antiqua" w:eastAsia="Book Antiqua" w:hAnsi="Book Antiqua" w:cs="Book Antiqua"/>
          <w:color w:val="000000"/>
          <w:vertAlign w:val="superscript"/>
        </w:rPr>
        <w:t>[100]</w:t>
      </w:r>
      <w:r>
        <w:rPr>
          <w:rFonts w:ascii="Book Antiqua" w:eastAsia="Book Antiqua" w:hAnsi="Book Antiqua" w:cs="Book Antiqua"/>
          <w:color w:val="000000"/>
        </w:rPr>
        <w:t>. Finally, the integrity of vascular ECs can prevent thrombosis</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When new damage </w:t>
      </w:r>
      <w:r>
        <w:rPr>
          <w:rFonts w:ascii="Book Antiqua" w:eastAsia="Book Antiqua" w:hAnsi="Book Antiqua" w:cs="Book Antiqua"/>
          <w:color w:val="000000"/>
        </w:rPr>
        <w:t>occurs to the lining of blood vessels, ECs are recruited to accelerate repair of the damage, thus significantly reducing the incidence of thrombi.</w:t>
      </w:r>
    </w:p>
    <w:p w14:paraId="0AEA34FB"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The curative effect of EPC-capture stents leads a better result than that of bare metal stents or DESs contai</w:t>
      </w:r>
      <w:r>
        <w:rPr>
          <w:rFonts w:ascii="Book Antiqua" w:eastAsia="Book Antiqua" w:hAnsi="Book Antiqua" w:cs="Book Antiqua"/>
          <w:color w:val="000000"/>
        </w:rPr>
        <w:t>ning antiproliferative drugs, such as sirolimus, which confirms the original hypothesis that stents that reduce the rates of clinical events such as LST, MI and thrombosis extend survival</w:t>
      </w:r>
      <w:r>
        <w:rPr>
          <w:rFonts w:ascii="Book Antiqua" w:eastAsia="Book Antiqua" w:hAnsi="Book Antiqua" w:cs="Book Antiqua"/>
          <w:color w:val="000000"/>
          <w:vertAlign w:val="superscript"/>
        </w:rPr>
        <w:t>[102,103]</w:t>
      </w:r>
      <w:r>
        <w:rPr>
          <w:rFonts w:ascii="Book Antiqua" w:eastAsia="Book Antiqua" w:hAnsi="Book Antiqua" w:cs="Book Antiqua"/>
          <w:color w:val="000000"/>
        </w:rPr>
        <w:t>. The clinical trial results may have been slightly skewed b</w:t>
      </w:r>
      <w:r>
        <w:rPr>
          <w:rFonts w:ascii="Book Antiqua" w:eastAsia="Book Antiqua" w:hAnsi="Book Antiqua" w:cs="Book Antiqua"/>
          <w:color w:val="000000"/>
        </w:rPr>
        <w:t>y the interference of age, medication use and implantation time</w:t>
      </w:r>
      <w:r>
        <w:rPr>
          <w:rFonts w:ascii="Book Antiqua" w:eastAsia="Book Antiqua" w:hAnsi="Book Antiqua" w:cs="Book Antiqua"/>
          <w:color w:val="000000"/>
          <w:vertAlign w:val="superscript"/>
        </w:rPr>
        <w:t>[104,105]</w:t>
      </w:r>
      <w:r>
        <w:rPr>
          <w:rFonts w:ascii="Book Antiqua" w:eastAsia="Book Antiqua" w:hAnsi="Book Antiqua" w:cs="Book Antiqua"/>
          <w:color w:val="000000"/>
        </w:rPr>
        <w:t>. Age may be associated with increased rates of heart failure and AMI. The risk of late stent thrombosis increases with time, and patients who are treated with drugs under a physician’</w:t>
      </w:r>
      <w:r>
        <w:rPr>
          <w:rFonts w:ascii="Book Antiqua" w:eastAsia="Book Antiqua" w:hAnsi="Book Antiqua" w:cs="Book Antiqua"/>
          <w:color w:val="000000"/>
        </w:rPr>
        <w:t>s guidance may have decreased risks of clinical events. However, those factors did not have absolute statistical significance. Clinical outcomes are affected by clinical and technical factors, mental health, and ethnic origin. Long-term follow-up to show t</w:t>
      </w:r>
      <w:r>
        <w:rPr>
          <w:rFonts w:ascii="Book Antiqua" w:eastAsia="Book Antiqua" w:hAnsi="Book Antiqua" w:cs="Book Antiqua"/>
          <w:color w:val="000000"/>
        </w:rPr>
        <w:t>he impact of clinical events and the associated risk factors is also lacking.</w:t>
      </w:r>
    </w:p>
    <w:p w14:paraId="55FF2A65" w14:textId="77777777" w:rsidR="0026772F" w:rsidRDefault="0026772F">
      <w:pPr>
        <w:spacing w:line="360" w:lineRule="auto"/>
        <w:jc w:val="both"/>
        <w:rPr>
          <w:rFonts w:ascii="Book Antiqua" w:hAnsi="Book Antiqua"/>
        </w:rPr>
      </w:pPr>
    </w:p>
    <w:p w14:paraId="390A3AC9" w14:textId="77777777" w:rsidR="0026772F" w:rsidRDefault="00AC32D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87DFF8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results of recent EPC studies has been encouraging, regardless of the CAD pathology or vascular repair technology. Clinical manipulation of EPCs still needs to be</w:t>
      </w:r>
      <w:r>
        <w:rPr>
          <w:rFonts w:ascii="Book Antiqua" w:eastAsia="Book Antiqua" w:hAnsi="Book Antiqua" w:cs="Book Antiqua"/>
          <w:color w:val="000000"/>
        </w:rPr>
        <w:t xml:space="preserve"> practiced, and the possibility of using drugs to promote vascular repair needs to be further explored. Antibody-coated stents have also been successfully used, and it is unclear whether additional antibodies can be used for treatment. Various antibodies, </w:t>
      </w:r>
      <w:r>
        <w:rPr>
          <w:rFonts w:ascii="Book Antiqua" w:eastAsia="Book Antiqua" w:hAnsi="Book Antiqua" w:cs="Book Antiqua"/>
          <w:color w:val="000000"/>
        </w:rPr>
        <w:t xml:space="preserve">including CD34, CD133 and CD146 have had unique results in animal experiments, but it is unclear which has the best potential for EPC capture efficiency. Can the stent structure be </w:t>
      </w:r>
      <w:r>
        <w:rPr>
          <w:rFonts w:ascii="Book Antiqua" w:eastAsia="Book Antiqua" w:hAnsi="Book Antiqua" w:cs="Book Antiqua"/>
          <w:color w:val="000000"/>
        </w:rPr>
        <w:lastRenderedPageBreak/>
        <w:t>improved to reduce the incidence of acute thrombosis and late clinical even</w:t>
      </w:r>
      <w:r>
        <w:rPr>
          <w:rFonts w:ascii="Book Antiqua" w:eastAsia="Book Antiqua" w:hAnsi="Book Antiqua" w:cs="Book Antiqua"/>
          <w:color w:val="000000"/>
        </w:rPr>
        <w:t>ts? In basic research, we found high adhesion, homing capacity, and angiogenic abilities of EPCs, and more study of the mechanisms are needed to understand and improve the understanding of EPCs. All the challenges need to be solved. The optimal patients fo</w:t>
      </w:r>
      <w:r>
        <w:rPr>
          <w:rFonts w:ascii="Book Antiqua" w:eastAsia="Book Antiqua" w:hAnsi="Book Antiqua" w:cs="Book Antiqua"/>
          <w:color w:val="000000"/>
        </w:rPr>
        <w:t>r EPC-capture stents and relevant risk assessments also need to be established, and perhaps we need a large clinical study to study that.</w:t>
      </w:r>
    </w:p>
    <w:p w14:paraId="74C15F1E" w14:textId="77777777" w:rsidR="0026772F" w:rsidRDefault="0026772F">
      <w:pPr>
        <w:spacing w:line="360" w:lineRule="auto"/>
        <w:jc w:val="both"/>
        <w:rPr>
          <w:rFonts w:ascii="Book Antiqua" w:hAnsi="Book Antiqua"/>
        </w:rPr>
      </w:pPr>
    </w:p>
    <w:p w14:paraId="396B0A1E"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REFERENCES</w:t>
      </w:r>
    </w:p>
    <w:p w14:paraId="5A70036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Flamme I</w:t>
      </w:r>
      <w:r>
        <w:rPr>
          <w:rFonts w:ascii="Book Antiqua" w:eastAsia="Book Antiqua" w:hAnsi="Book Antiqua" w:cs="Book Antiqua"/>
          <w:color w:val="000000"/>
        </w:rPr>
        <w:t xml:space="preserve">, Risau W. Induction of vasculogenesis and hematopoiesis in vitro.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1992; </w:t>
      </w:r>
      <w:r>
        <w:rPr>
          <w:rFonts w:ascii="Book Antiqua" w:eastAsia="Book Antiqua" w:hAnsi="Book Antiqua" w:cs="Book Antiqua"/>
          <w:b/>
          <w:bCs/>
          <w:color w:val="000000"/>
        </w:rPr>
        <w:t>116</w:t>
      </w:r>
      <w:r>
        <w:rPr>
          <w:rFonts w:ascii="Book Antiqua" w:eastAsia="Book Antiqua" w:hAnsi="Book Antiqua" w:cs="Book Antiqua"/>
          <w:color w:val="000000"/>
        </w:rPr>
        <w:t>: 435-439 [PMID: 1286617 DOI: 10.1242/dev.116.2.435]</w:t>
      </w:r>
    </w:p>
    <w:p w14:paraId="1640675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Weiss MJ</w:t>
      </w:r>
      <w:r>
        <w:rPr>
          <w:rFonts w:ascii="Book Antiqua" w:eastAsia="Book Antiqua" w:hAnsi="Book Antiqua" w:cs="Book Antiqua"/>
          <w:color w:val="000000"/>
        </w:rPr>
        <w:t xml:space="preserve">, Orkin SH. In vitro differentiation of murine embryonic stem cells. New approaches to old problems. </w:t>
      </w:r>
      <w:r>
        <w:rPr>
          <w:rFonts w:ascii="Book Antiqua" w:eastAsia="Book Antiqua" w:hAnsi="Book Antiqua" w:cs="Book Antiqua"/>
          <w:i/>
          <w:iCs/>
          <w:color w:val="000000"/>
        </w:rPr>
        <w:t>J Cl</w:t>
      </w:r>
      <w:r>
        <w:rPr>
          <w:rFonts w:ascii="Book Antiqua" w:eastAsia="Book Antiqua" w:hAnsi="Book Antiqua" w:cs="Book Antiqua"/>
          <w:i/>
          <w:iCs/>
          <w:color w:val="000000"/>
        </w:rPr>
        <w:t>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97</w:t>
      </w:r>
      <w:r>
        <w:rPr>
          <w:rFonts w:ascii="Book Antiqua" w:eastAsia="Book Antiqua" w:hAnsi="Book Antiqua" w:cs="Book Antiqua"/>
          <w:color w:val="000000"/>
        </w:rPr>
        <w:t>: 591-595 [PMID: 8609212 DOI: 10.1172/JCI118454]</w:t>
      </w:r>
    </w:p>
    <w:p w14:paraId="3FC8EF9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Asahara T</w:t>
      </w:r>
      <w:r>
        <w:rPr>
          <w:rFonts w:ascii="Book Antiqua" w:eastAsia="Book Antiqua" w:hAnsi="Book Antiqua" w:cs="Book Antiqua"/>
          <w:color w:val="000000"/>
        </w:rPr>
        <w:t xml:space="preserve">, Murohara T, Sullivan A, Silver M, van der Zee R, Li T, Witzenbichler B, Schatteman G, Isner JM. Isolation of putative progenitor endothelial cells for angiogenesis.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w:t>
      </w:r>
      <w:r>
        <w:rPr>
          <w:rFonts w:ascii="Book Antiqua" w:eastAsia="Book Antiqua" w:hAnsi="Book Antiqua" w:cs="Book Antiqua"/>
          <w:color w:val="000000"/>
        </w:rPr>
        <w:t xml:space="preserve">7; </w:t>
      </w:r>
      <w:r>
        <w:rPr>
          <w:rFonts w:ascii="Book Antiqua" w:eastAsia="Book Antiqua" w:hAnsi="Book Antiqua" w:cs="Book Antiqua"/>
          <w:b/>
          <w:bCs/>
          <w:color w:val="000000"/>
        </w:rPr>
        <w:t>275</w:t>
      </w:r>
      <w:r>
        <w:rPr>
          <w:rFonts w:ascii="Book Antiqua" w:eastAsia="Book Antiqua" w:hAnsi="Book Antiqua" w:cs="Book Antiqua"/>
          <w:color w:val="000000"/>
        </w:rPr>
        <w:t>: 964-967 [PMID: 9020076 DOI: 10.1126/science.275.5302.964]</w:t>
      </w:r>
    </w:p>
    <w:p w14:paraId="1A9C20D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Steen R</w:t>
      </w:r>
      <w:r>
        <w:rPr>
          <w:rFonts w:ascii="Book Antiqua" w:eastAsia="Book Antiqua" w:hAnsi="Book Antiqua" w:cs="Book Antiqua"/>
          <w:color w:val="000000"/>
        </w:rPr>
        <w:t xml:space="preserve">, Egeland T. CD34 molecule epitope distribution on cells of haematopoietic origin.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1998; </w:t>
      </w:r>
      <w:r>
        <w:rPr>
          <w:rFonts w:ascii="Book Antiqua" w:eastAsia="Book Antiqua" w:hAnsi="Book Antiqua" w:cs="Book Antiqua"/>
          <w:b/>
          <w:bCs/>
          <w:color w:val="000000"/>
        </w:rPr>
        <w:t>30</w:t>
      </w:r>
      <w:r>
        <w:rPr>
          <w:rFonts w:ascii="Book Antiqua" w:eastAsia="Book Antiqua" w:hAnsi="Book Antiqua" w:cs="Book Antiqua"/>
          <w:color w:val="000000"/>
        </w:rPr>
        <w:t>: 23-30 [PMID: 9669673 DOI: 10.3109/10428199809050926]</w:t>
      </w:r>
    </w:p>
    <w:p w14:paraId="72A3A4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Gehling UM</w:t>
      </w:r>
      <w:r>
        <w:rPr>
          <w:rFonts w:ascii="Book Antiqua" w:eastAsia="Book Antiqua" w:hAnsi="Book Antiqua" w:cs="Book Antiqua"/>
          <w:color w:val="000000"/>
        </w:rPr>
        <w:t>, Ergün S</w:t>
      </w:r>
      <w:r>
        <w:rPr>
          <w:rFonts w:ascii="Book Antiqua" w:eastAsia="Book Antiqua" w:hAnsi="Book Antiqua" w:cs="Book Antiqua"/>
          <w:color w:val="000000"/>
        </w:rPr>
        <w:t xml:space="preserve">, Schumacher U, Wagener C, Pantel K, Otte M, Schuch G, Schafhausen P, Mende T, Kilic N, Kluge K, Schäfer B, Hossfeld DK, Fiedler W. In vitro differentiation of endothelial cells from AC133-positive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xml:space="preserve">: 3106-3112 [PMID: </w:t>
      </w:r>
      <w:r>
        <w:rPr>
          <w:rFonts w:ascii="Book Antiqua" w:eastAsia="Book Antiqua" w:hAnsi="Book Antiqua" w:cs="Book Antiqua"/>
          <w:color w:val="000000"/>
        </w:rPr>
        <w:t>10807776 DOI: 10.1182/blood.V95.10.3106]</w:t>
      </w:r>
    </w:p>
    <w:p w14:paraId="0AF633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Crisan M</w:t>
      </w:r>
      <w:r>
        <w:rPr>
          <w:rFonts w:ascii="Book Antiqua" w:eastAsia="Book Antiqua" w:hAnsi="Book Antiqua" w:cs="Book Antiqua"/>
          <w:color w:val="000000"/>
        </w:rPr>
        <w:t>, Yap S, Casteilla L, Chen CW, Corselli M, Park TS, Andriolo G, Sun B, Zheng B, Zhang L, Norotte C, Teng PN, Traas J, Schugar R, Deasy BM, Badylak S, Buhring HJ, Giacobino JP, Lazzari L, Huard J, Péault B.</w:t>
      </w:r>
      <w:r>
        <w:rPr>
          <w:rFonts w:ascii="Book Antiqua" w:eastAsia="Book Antiqua" w:hAnsi="Book Antiqua" w:cs="Book Antiqua"/>
          <w:color w:val="000000"/>
        </w:rPr>
        <w:t xml:space="preserve"> A perivascular origin for mesenchymal stem cells in multiple human organs.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301-313 [PMID: 18786417 DOI: 10.1016/j.stem.2008.07.003]</w:t>
      </w:r>
    </w:p>
    <w:p w14:paraId="221426C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Jouve N</w:t>
      </w:r>
      <w:r>
        <w:rPr>
          <w:rFonts w:ascii="Book Antiqua" w:eastAsia="Book Antiqua" w:hAnsi="Book Antiqua" w:cs="Book Antiqua"/>
          <w:color w:val="000000"/>
        </w:rPr>
        <w:t>, Bachelier R, Despoix N, Blin MG, Matinzadeh MK, Poitevin S, Aurrand-Lions M, Fallague K,</w:t>
      </w:r>
      <w:r>
        <w:rPr>
          <w:rFonts w:ascii="Book Antiqua" w:eastAsia="Book Antiqua" w:hAnsi="Book Antiqua" w:cs="Book Antiqua"/>
          <w:color w:val="000000"/>
        </w:rPr>
        <w:t xml:space="preserve"> Bardin N, Blot-Chabaud M, Vely F, Dignat-George F, Leroyer AS. CD146 </w:t>
      </w:r>
      <w:r>
        <w:rPr>
          <w:rFonts w:ascii="Book Antiqua" w:eastAsia="Book Antiqua" w:hAnsi="Book Antiqua" w:cs="Book Antiqua"/>
          <w:color w:val="000000"/>
        </w:rPr>
        <w:lastRenderedPageBreak/>
        <w:t xml:space="preserve">mediates VEGF-induced melanoma cell extravasation through FAK activation.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50-60 [PMID: 25449773 DOI: 10.1002/ijc.29370]</w:t>
      </w:r>
    </w:p>
    <w:p w14:paraId="7A202CB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Stalin J</w:t>
      </w:r>
      <w:r>
        <w:rPr>
          <w:rFonts w:ascii="Book Antiqua" w:eastAsia="Book Antiqua" w:hAnsi="Book Antiqua" w:cs="Book Antiqua"/>
          <w:color w:val="000000"/>
        </w:rPr>
        <w:t>, Harhouri K, Hubert L, Garrigue</w:t>
      </w:r>
      <w:r>
        <w:rPr>
          <w:rFonts w:ascii="Book Antiqua" w:eastAsia="Book Antiqua" w:hAnsi="Book Antiqua" w:cs="Book Antiqua"/>
          <w:color w:val="000000"/>
        </w:rPr>
        <w:t xml:space="preserve"> P, Nollet M, Essaadi A, Muller A, Foucault-Bertaud A, Bachelier R, Sabatier F, Pisano P, Peiretti F, Leroyer AS, Guillet B, Bardin N, Dignat-George F, Blot-Chabaud M. Soluble CD146 boosts therapeutic effect of endothelial progenitors through proteolytic p</w:t>
      </w:r>
      <w:r>
        <w:rPr>
          <w:rFonts w:ascii="Book Antiqua" w:eastAsia="Book Antiqua" w:hAnsi="Book Antiqua" w:cs="Book Antiqua"/>
          <w:color w:val="000000"/>
        </w:rPr>
        <w:t xml:space="preserve">rocessing of short CD146 isoform.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240-251 [PMID: 27170199 DOI: 10.1093/cvr/cvw096]</w:t>
      </w:r>
    </w:p>
    <w:p w14:paraId="3F60E19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Shim Y</w:t>
      </w:r>
      <w:r>
        <w:rPr>
          <w:rFonts w:ascii="Book Antiqua" w:eastAsia="Book Antiqua" w:hAnsi="Book Antiqua" w:cs="Book Antiqua"/>
          <w:color w:val="000000"/>
        </w:rPr>
        <w:t>, Nam MH, Hyuk SW, Yoon SY, Song JM. Concurrent hypermulticolor monitoring of CD31, CD34, CD45 and CD146 endothelial progenitor cell marker</w:t>
      </w:r>
      <w:r>
        <w:rPr>
          <w:rFonts w:ascii="Book Antiqua" w:eastAsia="Book Antiqua" w:hAnsi="Book Antiqua" w:cs="Book Antiqua"/>
          <w:color w:val="000000"/>
        </w:rPr>
        <w:t xml:space="preserve">s for acute myocardial infarction. </w:t>
      </w:r>
      <w:r>
        <w:rPr>
          <w:rFonts w:ascii="Book Antiqua" w:eastAsia="Book Antiqua" w:hAnsi="Book Antiqua" w:cs="Book Antiqua"/>
          <w:i/>
          <w:iCs/>
          <w:color w:val="000000"/>
        </w:rPr>
        <w:t>Anal Chim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853</w:t>
      </w:r>
      <w:r>
        <w:rPr>
          <w:rFonts w:ascii="Book Antiqua" w:eastAsia="Book Antiqua" w:hAnsi="Book Antiqua" w:cs="Book Antiqua"/>
          <w:color w:val="000000"/>
        </w:rPr>
        <w:t>: 501-507 [PMID: 25467496 DOI: 10.1016/j.aca.2014.10.036]</w:t>
      </w:r>
    </w:p>
    <w:p w14:paraId="02BC429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Asahara T</w:t>
      </w:r>
      <w:r>
        <w:rPr>
          <w:rFonts w:ascii="Book Antiqua" w:eastAsia="Book Antiqua" w:hAnsi="Book Antiqua" w:cs="Book Antiqua"/>
          <w:color w:val="000000"/>
        </w:rPr>
        <w:t xml:space="preserve">, Kawamoto A. Endothelial progenitor cells for postnatal vasculogenesis.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287</w:t>
      </w:r>
      <w:r>
        <w:rPr>
          <w:rFonts w:ascii="Book Antiqua" w:eastAsia="Book Antiqua" w:hAnsi="Book Antiqua" w:cs="Book Antiqua"/>
          <w:color w:val="000000"/>
        </w:rPr>
        <w:t xml:space="preserve">: C572-C579 [PMID: </w:t>
      </w:r>
      <w:r>
        <w:rPr>
          <w:rFonts w:ascii="Book Antiqua" w:eastAsia="Book Antiqua" w:hAnsi="Book Antiqua" w:cs="Book Antiqua"/>
          <w:color w:val="000000"/>
        </w:rPr>
        <w:t>15308462 DOI: 10.1152/ajpcell.00330.2003]</w:t>
      </w:r>
    </w:p>
    <w:p w14:paraId="0B536CA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Medina RJ</w:t>
      </w:r>
      <w:r>
        <w:rPr>
          <w:rFonts w:ascii="Book Antiqua" w:eastAsia="Book Antiqua" w:hAnsi="Book Antiqua" w:cs="Book Antiqua"/>
          <w:color w:val="000000"/>
        </w:rPr>
        <w:t>, Barber CL, Sabatier F, Dignat-George F, Melero-Martin JM, Khosrotehrani K, Ohneda O, Randi AM, Chan JKY, Yamaguchi T, Van Hinsbergh VWM, Yoder MC, Stitt AW. Endothelial Progenitors: A Consensus Statem</w:t>
      </w:r>
      <w:r>
        <w:rPr>
          <w:rFonts w:ascii="Book Antiqua" w:eastAsia="Book Antiqua" w:hAnsi="Book Antiqua" w:cs="Book Antiqua"/>
          <w:color w:val="000000"/>
        </w:rPr>
        <w:t xml:space="preserve">ent on Nomenclature.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1316-1320 [PMID: 28296182 DOI: 10.1002/sctm.16-0360]</w:t>
      </w:r>
    </w:p>
    <w:p w14:paraId="1A7D102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Yang J</w:t>
      </w:r>
      <w:r>
        <w:rPr>
          <w:rFonts w:ascii="Book Antiqua" w:eastAsia="Book Antiqua" w:hAnsi="Book Antiqua" w:cs="Book Antiqua"/>
          <w:color w:val="000000"/>
        </w:rPr>
        <w:t>, Ii M, Kamei N, Alev C, Kwon SM, Kawamoto A, Akimaru H, Masuda H, Sawa Y, Asahara T. CD34+ cells represent highly functional endothelial prog</w:t>
      </w:r>
      <w:r>
        <w:rPr>
          <w:rFonts w:ascii="Book Antiqua" w:eastAsia="Book Antiqua" w:hAnsi="Book Antiqua" w:cs="Book Antiqua"/>
          <w:color w:val="000000"/>
        </w:rPr>
        <w:t xml:space="preserve">enitor cells in murine bone marrow.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e20219 [PMID: 21655289 DOI: 10.1371/journal.pone.0020219]</w:t>
      </w:r>
    </w:p>
    <w:p w14:paraId="4AE26B5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Walter DH</w:t>
      </w:r>
      <w:r>
        <w:rPr>
          <w:rFonts w:ascii="Book Antiqua" w:eastAsia="Book Antiqua" w:hAnsi="Book Antiqua" w:cs="Book Antiqua"/>
          <w:color w:val="000000"/>
        </w:rPr>
        <w:t xml:space="preserve">, Dimmeler S. Endothelial progenitor cells: regulation and contribution to adult neovascularization. </w:t>
      </w:r>
      <w:r>
        <w:rPr>
          <w:rFonts w:ascii="Book Antiqua" w:eastAsia="Book Antiqua" w:hAnsi="Book Antiqua" w:cs="Book Antiqua"/>
          <w:i/>
          <w:iCs/>
          <w:color w:val="000000"/>
        </w:rPr>
        <w:t>Herz</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579-588 [PMID: 1</w:t>
      </w:r>
      <w:r>
        <w:rPr>
          <w:rFonts w:ascii="Book Antiqua" w:eastAsia="Book Antiqua" w:hAnsi="Book Antiqua" w:cs="Book Antiqua"/>
          <w:color w:val="000000"/>
        </w:rPr>
        <w:t>2439630 DOI: 10.1007/s00059-002-2427-y]</w:t>
      </w:r>
    </w:p>
    <w:p w14:paraId="6B3C29B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Ingram DA</w:t>
      </w:r>
      <w:r>
        <w:rPr>
          <w:rFonts w:ascii="Book Antiqua" w:eastAsia="Book Antiqua" w:hAnsi="Book Antiqua" w:cs="Book Antiqua"/>
          <w:color w:val="000000"/>
        </w:rPr>
        <w:t xml:space="preserve">, Mead LE, Moore DB, Woodard W, Fenoglio A, Yoder MC. Vessel wall-derived endothelial cells rapidly proliferate because they contain a complete hierarchy of endothelial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xml:space="preserve">: </w:t>
      </w:r>
      <w:r>
        <w:rPr>
          <w:rFonts w:ascii="Book Antiqua" w:eastAsia="Book Antiqua" w:hAnsi="Book Antiqua" w:cs="Book Antiqua"/>
          <w:color w:val="000000"/>
        </w:rPr>
        <w:t>2783-2786 [PMID: 15585655 DOI: 10.1182/blood-2004-08-3057]</w:t>
      </w:r>
    </w:p>
    <w:p w14:paraId="7E18B8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Huang XT</w:t>
      </w:r>
      <w:r>
        <w:rPr>
          <w:rFonts w:ascii="Book Antiqua" w:eastAsia="Book Antiqua" w:hAnsi="Book Antiqua" w:cs="Book Antiqua"/>
          <w:color w:val="000000"/>
        </w:rPr>
        <w:t xml:space="preserve">, Zhang YQ, Li SJ, Li SH, Tang Q, Wang ZT, Dong JF, Zhang JN. Intracerebroventricular transplantation of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expanded endothelial colony-forming cells restores blood-brain barrier integrity and promotes angiogenesis of mice with traumatic brain injury.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2080-2088 [PMID: 23957220 DOI: 10.1089/neu.2013.2996]</w:t>
      </w:r>
    </w:p>
    <w:p w14:paraId="1574A05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Aicher A</w:t>
      </w:r>
      <w:r>
        <w:rPr>
          <w:rFonts w:ascii="Book Antiqua" w:eastAsia="Book Antiqua" w:hAnsi="Book Antiqua" w:cs="Book Antiqua"/>
          <w:color w:val="000000"/>
        </w:rPr>
        <w:t xml:space="preserve">, Zeiher AM, Dimmeler </w:t>
      </w:r>
      <w:r>
        <w:rPr>
          <w:rFonts w:ascii="Book Antiqua" w:eastAsia="Book Antiqua" w:hAnsi="Book Antiqua" w:cs="Book Antiqua"/>
          <w:color w:val="000000"/>
        </w:rPr>
        <w:t xml:space="preserve">S. Mobilizing endothelial progenitor cells.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321-325 [PMID: 15655116 DOI: 10.1161/01.HYP.0000154789.28695.ea]</w:t>
      </w:r>
    </w:p>
    <w:p w14:paraId="3638674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Hu Y</w:t>
      </w:r>
      <w:r>
        <w:rPr>
          <w:rFonts w:ascii="Book Antiqua" w:eastAsia="Book Antiqua" w:hAnsi="Book Antiqua" w:cs="Book Antiqua"/>
          <w:color w:val="000000"/>
        </w:rPr>
        <w:t>, Zhang Z, Torsney E, Afzal AR, Davison F, Metzler B, Xu Q. Abundant progenitor cells in the adventitia contribute to</w:t>
      </w:r>
      <w:r>
        <w:rPr>
          <w:rFonts w:ascii="Book Antiqua" w:eastAsia="Book Antiqua" w:hAnsi="Book Antiqua" w:cs="Book Antiqua"/>
          <w:color w:val="000000"/>
        </w:rPr>
        <w:t xml:space="preserve"> atherosclerosis of vein grafts in ApoE-deficient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1258-1265 [PMID: 15124016 DOI: 10.1172/JCI19628]</w:t>
      </w:r>
    </w:p>
    <w:p w14:paraId="2CDDD1D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18 Erratum for the Report "Generation of influenza A viruses as live but replication-incompetent virus vaccines" by L. Si, H. </w:t>
      </w:r>
      <w:r>
        <w:rPr>
          <w:rFonts w:ascii="Book Antiqua" w:eastAsia="Book Antiqua" w:hAnsi="Book Antiqua" w:cs="Book Antiqua"/>
          <w:color w:val="000000"/>
        </w:rPr>
        <w:t xml:space="preserve">Xu, X. Zhou, Z. Zhang, Z. Tian, Y. Wang, Y. Wu, B. Zhang, Z. Niu, C. Zhang, G. Fu, S. Xiao, Q. Xia, L. Zhang, D. Zhou.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xml:space="preserve"> [PMID: 32883835 DOI: 10.1126/science.abe5323]</w:t>
      </w:r>
    </w:p>
    <w:p w14:paraId="54C761B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Vaes B</w:t>
      </w:r>
      <w:r>
        <w:rPr>
          <w:rFonts w:ascii="Book Antiqua" w:eastAsia="Book Antiqua" w:hAnsi="Book Antiqua" w:cs="Book Antiqua"/>
          <w:color w:val="000000"/>
        </w:rPr>
        <w:t>, Van Houtven E, Caluwé E, Luttun A. Multipotent adult progenito</w:t>
      </w:r>
      <w:r>
        <w:rPr>
          <w:rFonts w:ascii="Book Antiqua" w:eastAsia="Book Antiqua" w:hAnsi="Book Antiqua" w:cs="Book Antiqua"/>
          <w:color w:val="000000"/>
        </w:rPr>
        <w:t xml:space="preserve">r cells grown under xenobiotic-free conditions support vascularization during wound healing.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389 [PMID: 32894199 DOI: 10.1186/s13287-020-01912-3]</w:t>
      </w:r>
    </w:p>
    <w:p w14:paraId="7FFDAAE8"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Abdelgawad ME</w:t>
      </w:r>
      <w:r>
        <w:rPr>
          <w:rFonts w:ascii="Book Antiqua" w:eastAsia="Book Antiqua" w:hAnsi="Book Antiqua" w:cs="Book Antiqua"/>
          <w:color w:val="000000"/>
        </w:rPr>
        <w:t>, Desterke C, Uzan G, Naserian S. Single-cell transcriptomic prof</w:t>
      </w:r>
      <w:r>
        <w:rPr>
          <w:rFonts w:ascii="Book Antiqua" w:eastAsia="Book Antiqua" w:hAnsi="Book Antiqua" w:cs="Book Antiqua"/>
          <w:color w:val="000000"/>
        </w:rPr>
        <w:t xml:space="preserve">iling and characterization of endothelial progenitor cells: new approach for finding novel markers.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145 [PMID: 33627177 DOI: 10.1186/s13287-021-02185-0]</w:t>
      </w:r>
    </w:p>
    <w:p w14:paraId="4192944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21</w:t>
      </w:r>
      <w:r>
        <w:rPr>
          <w:rFonts w:ascii="Book Antiqua" w:eastAsia="SimSun" w:hAnsi="Book Antiqua" w:cs="Book Antiqua" w:hint="eastAsia"/>
          <w:color w:val="000000"/>
          <w:lang w:eastAsia="zh-CN"/>
        </w:rPr>
        <w:t xml:space="preserve"> </w:t>
      </w:r>
      <w:r>
        <w:rPr>
          <w:rFonts w:ascii="Book Antiqua" w:eastAsia="Book Antiqua" w:hAnsi="Book Antiqua" w:cs="Book Antiqua"/>
          <w:b/>
          <w:bCs/>
          <w:color w:val="000000"/>
        </w:rPr>
        <w:t>Smadja DM</w:t>
      </w:r>
      <w:r>
        <w:rPr>
          <w:rFonts w:ascii="Book Antiqua" w:eastAsia="Book Antiqua" w:hAnsi="Book Antiqua" w:cs="Book Antiqua"/>
          <w:color w:val="000000"/>
        </w:rPr>
        <w:t>, Bièche I, Silvestre JS, Germain S, Cornet A, Laurendeau I, D</w:t>
      </w:r>
      <w:r>
        <w:rPr>
          <w:rFonts w:ascii="Book Antiqua" w:eastAsia="Book Antiqua" w:hAnsi="Book Antiqua" w:cs="Book Antiqua"/>
          <w:color w:val="000000"/>
        </w:rPr>
        <w:t xml:space="preserve">uong-Van-Huyen JP, Emmerich J, Vidaud M, Aiach M, Gaussem P. Bone morphogenetic proteins 2 and 4 are selectively expressed by late outgrowth endothelial progenitor cells and promote neoangiogenesis.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xml:space="preserve">: 2137-2143 [PMID: </w:t>
      </w:r>
      <w:r>
        <w:rPr>
          <w:rFonts w:ascii="Book Antiqua" w:eastAsia="Book Antiqua" w:hAnsi="Book Antiqua" w:cs="Book Antiqua"/>
          <w:color w:val="000000"/>
        </w:rPr>
        <w:t>18818419 DOI: 10.1161/ATVBAHA.108.168815]</w:t>
      </w:r>
    </w:p>
    <w:p w14:paraId="2F4EFD0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Lee JB</w:t>
      </w:r>
      <w:r>
        <w:rPr>
          <w:rFonts w:ascii="Book Antiqua" w:eastAsia="Book Antiqua" w:hAnsi="Book Antiqua" w:cs="Book Antiqua"/>
          <w:color w:val="000000"/>
        </w:rPr>
        <w:t>, Werbowetski-Ogilvie TE, Lee JH, McIntyre BA, Schnerch A, Hong SH, Park IH, Daley GQ, Bernstein ID, Bhatia M. Notch-HES1 signaling axis controls hemato-</w:t>
      </w:r>
      <w:r>
        <w:rPr>
          <w:rFonts w:ascii="Book Antiqua" w:eastAsia="Book Antiqua" w:hAnsi="Book Antiqua" w:cs="Book Antiqua"/>
          <w:color w:val="000000"/>
        </w:rPr>
        <w:lastRenderedPageBreak/>
        <w:t>endothelial fate decisions of human embryonic and i</w:t>
      </w:r>
      <w:r>
        <w:rPr>
          <w:rFonts w:ascii="Book Antiqua" w:eastAsia="Book Antiqua" w:hAnsi="Book Antiqua" w:cs="Book Antiqua"/>
          <w:color w:val="000000"/>
        </w:rPr>
        <w:t xml:space="preserve">nduced pluripotent stem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1162-1173 [PMID: 23733337 DOI: 10.1182/blood-2012-12-471649]</w:t>
      </w:r>
    </w:p>
    <w:p w14:paraId="044CABF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Caja S</w:t>
      </w:r>
      <w:r>
        <w:rPr>
          <w:rFonts w:ascii="Book Antiqua" w:eastAsia="Book Antiqua" w:hAnsi="Book Antiqua" w:cs="Book Antiqua"/>
          <w:color w:val="000000"/>
        </w:rPr>
        <w:t xml:space="preserve">, Enríquez JA. Mitochondria in endothelial cells: Sensors and integrators of environmental cues.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xml:space="preserve">: 821-827 [PMID: </w:t>
      </w:r>
      <w:r>
        <w:rPr>
          <w:rFonts w:ascii="Book Antiqua" w:eastAsia="Book Antiqua" w:hAnsi="Book Antiqua" w:cs="Book Antiqua"/>
          <w:color w:val="000000"/>
        </w:rPr>
        <w:t>28448943 DOI: 10.1016/j.redox.2017.04.021]</w:t>
      </w:r>
    </w:p>
    <w:p w14:paraId="0C6ECB3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Salazar G</w:t>
      </w:r>
      <w:r>
        <w:rPr>
          <w:rFonts w:ascii="Book Antiqua" w:eastAsia="Book Antiqua" w:hAnsi="Book Antiqua" w:cs="Book Antiqua"/>
          <w:color w:val="000000"/>
        </w:rPr>
        <w:t xml:space="preserve">. NADPH Oxidases and Mitochondria in Vascular Senescence.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29710840 DOI: 10.3390/ijms19051327]</w:t>
      </w:r>
    </w:p>
    <w:p w14:paraId="11771A0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Prisco AR</w:t>
      </w:r>
      <w:r>
        <w:rPr>
          <w:rFonts w:ascii="Book Antiqua" w:eastAsia="Book Antiqua" w:hAnsi="Book Antiqua" w:cs="Book Antiqua"/>
          <w:color w:val="000000"/>
        </w:rPr>
        <w:t>, Hoffmann BR, Kaczorowski CC, McDermott-Roe C, Stodola TJ, Exner</w:t>
      </w:r>
      <w:r>
        <w:rPr>
          <w:rFonts w:ascii="Book Antiqua" w:eastAsia="Book Antiqua" w:hAnsi="Book Antiqua" w:cs="Book Antiqua"/>
          <w:color w:val="000000"/>
        </w:rPr>
        <w:t xml:space="preserve"> EC, Greene AS. Tumor Necrosis Factor α Regulates Endothelial Progenitor Cell Migration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CADM1 and NF-kB.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1922-1933 [PMID: 26867147 DOI: 10.1002/stem.2339]</w:t>
      </w:r>
    </w:p>
    <w:p w14:paraId="212E73F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Fràter-Schröder M</w:t>
      </w:r>
      <w:r>
        <w:rPr>
          <w:rFonts w:ascii="Book Antiqua" w:eastAsia="Book Antiqua" w:hAnsi="Book Antiqua" w:cs="Book Antiqua"/>
          <w:color w:val="000000"/>
        </w:rPr>
        <w:t>, Risau W, Hallmann R, Gautschi P, Böhlen P. Tumor necro</w:t>
      </w:r>
      <w:r>
        <w:rPr>
          <w:rFonts w:ascii="Book Antiqua" w:eastAsia="Book Antiqua" w:hAnsi="Book Antiqua" w:cs="Book Antiqua"/>
          <w:color w:val="000000"/>
        </w:rPr>
        <w:t xml:space="preserve">sis factor type alpha, a potent inhibitor of endothelial cell growth in vitro, is angiogenic in vivo.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5277-5281 [PMID: 2440047 DOI: 10.1073/pnas.84.15.5277]</w:t>
      </w:r>
    </w:p>
    <w:p w14:paraId="0E2349A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Fajardo LF</w:t>
      </w:r>
      <w:r>
        <w:rPr>
          <w:rFonts w:ascii="Book Antiqua" w:eastAsia="Book Antiqua" w:hAnsi="Book Antiqua" w:cs="Book Antiqua"/>
          <w:color w:val="000000"/>
        </w:rPr>
        <w:t xml:space="preserve">, Kwan HH, Kowalski J, Prionas SD, Allison AC. Dual role of tumor necrosis factor-alpha in angiogenesis.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140</w:t>
      </w:r>
      <w:r>
        <w:rPr>
          <w:rFonts w:ascii="Book Antiqua" w:eastAsia="Book Antiqua" w:hAnsi="Book Antiqua" w:cs="Book Antiqua"/>
          <w:color w:val="000000"/>
        </w:rPr>
        <w:t>: 539-544 [PMID: 1372154]</w:t>
      </w:r>
    </w:p>
    <w:p w14:paraId="7ACE839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Naserian S</w:t>
      </w:r>
      <w:r>
        <w:rPr>
          <w:rFonts w:ascii="Book Antiqua" w:eastAsia="Book Antiqua" w:hAnsi="Book Antiqua" w:cs="Book Antiqua"/>
          <w:color w:val="000000"/>
        </w:rPr>
        <w:t>, Abdelgawad ME, Afshar Bakshloo M, Ha G, Arouche N, Cohen JL, Salomon BL, Uzan G. The TNF/</w:t>
      </w:r>
      <w:r>
        <w:rPr>
          <w:rFonts w:ascii="Book Antiqua" w:eastAsia="Book Antiqua" w:hAnsi="Book Antiqua" w:cs="Book Antiqua"/>
          <w:color w:val="000000"/>
        </w:rPr>
        <w:t xml:space="preserve">TNFR2 signaling pathway is a key regulatory factor in endothelial progenitor cell immunosuppressive effect.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94 [PMID: 32546175 DOI: 10.1186/s12964-020-00564-3]</w:t>
      </w:r>
    </w:p>
    <w:p w14:paraId="5F9AD0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Nouri Barkestani M</w:t>
      </w:r>
      <w:r>
        <w:rPr>
          <w:rFonts w:ascii="Book Antiqua" w:eastAsia="Book Antiqua" w:hAnsi="Book Antiqua" w:cs="Book Antiqua"/>
          <w:color w:val="000000"/>
        </w:rPr>
        <w:t>, Shamdani S, Afshar Bakshloo M, Arouche N, Ba</w:t>
      </w:r>
      <w:r>
        <w:rPr>
          <w:rFonts w:ascii="Book Antiqua" w:eastAsia="Book Antiqua" w:hAnsi="Book Antiqua" w:cs="Book Antiqua"/>
          <w:color w:val="000000"/>
        </w:rPr>
        <w:t xml:space="preserve">mbai B, Uzan G, Naserian S. TNFα priming through its interaction with TNFR2 enhances endothelial progenitor cell immunosuppressive effect: new hope for their widespread clinical application.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 [PMID: 33397378 DOI: 10.1186/s1296</w:t>
      </w:r>
      <w:r>
        <w:rPr>
          <w:rFonts w:ascii="Book Antiqua" w:eastAsia="Book Antiqua" w:hAnsi="Book Antiqua" w:cs="Book Antiqua"/>
          <w:color w:val="000000"/>
        </w:rPr>
        <w:t>4-020-00683-x]</w:t>
      </w:r>
    </w:p>
    <w:p w14:paraId="512F7C7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Tateishi-Yuyama E</w:t>
      </w:r>
      <w:r>
        <w:rPr>
          <w:rFonts w:ascii="Book Antiqua" w:eastAsia="Book Antiqua" w:hAnsi="Book Antiqua" w:cs="Book Antiqua"/>
          <w:color w:val="000000"/>
        </w:rPr>
        <w:t>, Matsubara H, Murohara T, Ikeda U, Shintani S, Masaki H, Amano K, Kishimoto Y, Yoshimoto K, Akashi H, Shimada K, Iwasaka T, Imaizumi T; Therapeutic Angiogenesis using Cell Transplantation (TACT) Study Investigators. Ther</w:t>
      </w:r>
      <w:r>
        <w:rPr>
          <w:rFonts w:ascii="Book Antiqua" w:eastAsia="Book Antiqua" w:hAnsi="Book Antiqua" w:cs="Book Antiqua"/>
          <w:color w:val="000000"/>
        </w:rPr>
        <w:t>apeutic angiogenesis for patients with limb ischaemia by autologous transplantation of bone-</w:t>
      </w:r>
      <w:r>
        <w:rPr>
          <w:rFonts w:ascii="Book Antiqua" w:eastAsia="Book Antiqua" w:hAnsi="Book Antiqua" w:cs="Book Antiqua"/>
          <w:color w:val="000000"/>
        </w:rPr>
        <w:lastRenderedPageBreak/>
        <w:t xml:space="preserve">marrow cells: a pilot study and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360</w:t>
      </w:r>
      <w:r>
        <w:rPr>
          <w:rFonts w:ascii="Book Antiqua" w:eastAsia="Book Antiqua" w:hAnsi="Book Antiqua" w:cs="Book Antiqua"/>
          <w:color w:val="000000"/>
        </w:rPr>
        <w:t>: 427-435 [PMID: 12241713 DOI: 10.1016/S0140-6736(02)09670-8]</w:t>
      </w:r>
    </w:p>
    <w:p w14:paraId="25C7ED4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Meluzín J</w:t>
      </w:r>
      <w:r>
        <w:rPr>
          <w:rFonts w:ascii="Book Antiqua" w:eastAsia="Book Antiqua" w:hAnsi="Book Antiqua" w:cs="Book Antiqua"/>
          <w:color w:val="000000"/>
        </w:rPr>
        <w:t xml:space="preserve">, Mayer J, </w:t>
      </w:r>
      <w:r>
        <w:rPr>
          <w:rFonts w:ascii="Book Antiqua" w:eastAsia="Book Antiqua" w:hAnsi="Book Antiqua" w:cs="Book Antiqua"/>
          <w:color w:val="000000"/>
        </w:rPr>
        <w:t>Groch L, Janousek S, Hornácek I, Hlinomaz O, Kala P, Panovský R, Prásek J, Kamínek M, Stanícek J, Klabusay M, Korístek Z, Navrátil M, Dusek L, Vinklárková J. Autologous transplantation of mononuclear bone marrow cells in patients with acute myocardial infa</w:t>
      </w:r>
      <w:r>
        <w:rPr>
          <w:rFonts w:ascii="Book Antiqua" w:eastAsia="Book Antiqua" w:hAnsi="Book Antiqua" w:cs="Book Antiqua"/>
          <w:color w:val="000000"/>
        </w:rPr>
        <w:t xml:space="preserve">rction: the effect of the dose of transplanted cells on myocardial function.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152</w:t>
      </w:r>
      <w:r>
        <w:rPr>
          <w:rFonts w:ascii="Book Antiqua" w:eastAsia="Book Antiqua" w:hAnsi="Book Antiqua" w:cs="Book Antiqua"/>
          <w:color w:val="000000"/>
        </w:rPr>
        <w:t>: 975.e9-975.15 [PMID: 17070173 DOI: 10.1016/j.ahj.2006.08.004]</w:t>
      </w:r>
    </w:p>
    <w:p w14:paraId="01E782A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Donndorf P</w:t>
      </w:r>
      <w:r>
        <w:rPr>
          <w:rFonts w:ascii="Book Antiqua" w:eastAsia="Book Antiqua" w:hAnsi="Book Antiqua" w:cs="Book Antiqua"/>
          <w:color w:val="000000"/>
        </w:rPr>
        <w:t>, Kaminski A, Tiedemann G, Kundt G, Steinhoff G. Validating intramyocardial bone m</w:t>
      </w:r>
      <w:r>
        <w:rPr>
          <w:rFonts w:ascii="Book Antiqua" w:eastAsia="Book Antiqua" w:hAnsi="Book Antiqua" w:cs="Book Antiqua"/>
          <w:color w:val="000000"/>
        </w:rPr>
        <w:t xml:space="preserve">arrow stem cell therapy in combination with coronary artery bypass grafting, the PERFECT Phase III randomized multicenter trial: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99 [PMID: 22747980 DOI: 10.1186/1745-6215-13-99]</w:t>
      </w:r>
    </w:p>
    <w:p w14:paraId="298C3F2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 xml:space="preserve">Fercana </w:t>
      </w:r>
      <w:r>
        <w:rPr>
          <w:rFonts w:ascii="Book Antiqua" w:eastAsia="Book Antiqua" w:hAnsi="Book Antiqua" w:cs="Book Antiqua"/>
          <w:b/>
          <w:bCs/>
          <w:color w:val="000000"/>
        </w:rPr>
        <w:t>GR</w:t>
      </w:r>
      <w:r>
        <w:rPr>
          <w:rFonts w:ascii="Book Antiqua" w:eastAsia="Book Antiqua" w:hAnsi="Book Antiqua" w:cs="Book Antiqua"/>
          <w:color w:val="000000"/>
        </w:rPr>
        <w:t xml:space="preserve">, Yerneni S, Billaud M, Hill JC, VanRyzin P, Richards TD, Sicari BM, Johnson SA, Badylak SF, Campbell PG, Gleason TG, Phillippi JA. Perivascular extracellular matrix hydrogels mimic native matrix microarchitecture and promote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basic fibroblast growth factor.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142-154 [PMID: 28167392 DOI: 10.1016/j.biomaterials.2017.01.037]</w:t>
      </w:r>
    </w:p>
    <w:p w14:paraId="045F5FA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Yu Y, Li M, Alkhawaji A, Chen C, Liu X, Jiang J, Zhang J, Wang Z, Li T, Zhang W, Mei J. EPCs enhance angiogenesis in renal </w:t>
      </w:r>
      <w:r>
        <w:rPr>
          <w:rFonts w:ascii="Book Antiqua" w:eastAsia="Book Antiqua" w:hAnsi="Book Antiqua" w:cs="Book Antiqua"/>
          <w:color w:val="000000"/>
        </w:rPr>
        <w:t xml:space="preserve">regeneration.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44941-44949 [PMID: 27384488 DOI: 10.18632/oncotarget.10377]</w:t>
      </w:r>
    </w:p>
    <w:p w14:paraId="59E5B27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Gálvez-Montón C</w:t>
      </w:r>
      <w:r>
        <w:rPr>
          <w:rFonts w:ascii="Book Antiqua" w:eastAsia="Book Antiqua" w:hAnsi="Book Antiqua" w:cs="Book Antiqua"/>
          <w:color w:val="000000"/>
        </w:rPr>
        <w:t>, Fernandez-Figueras MT, Martí M, Soler-Botija C, Roura S, Perea-Gil I, Prat-Vidal C, Llucià-Valldeperas A, Raya Á, Bayes-Genis A. Neoinnervatio</w:t>
      </w:r>
      <w:r>
        <w:rPr>
          <w:rFonts w:ascii="Book Antiqua" w:eastAsia="Book Antiqua" w:hAnsi="Book Antiqua" w:cs="Book Antiqua"/>
          <w:color w:val="000000"/>
        </w:rPr>
        <w:t xml:space="preserve">n and neovascularization of acellular pericardial-derived scaffolds in myocardial infarcts.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108 [PMID: 26205795 DOI: 10.1186/s13287-015-0101-6]</w:t>
      </w:r>
    </w:p>
    <w:p w14:paraId="5BFCFB9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Benjamin EJ</w:t>
      </w:r>
      <w:r>
        <w:rPr>
          <w:rFonts w:ascii="Book Antiqua" w:eastAsia="Book Antiqua" w:hAnsi="Book Antiqua" w:cs="Book Antiqua"/>
          <w:color w:val="000000"/>
        </w:rPr>
        <w:t>, Muntner P, Alonso A, Bittencourt MS, Callaway CW, Carson AP, Chamber</w:t>
      </w:r>
      <w:r>
        <w:rPr>
          <w:rFonts w:ascii="Book Antiqua" w:eastAsia="Book Antiqua" w:hAnsi="Book Antiqua" w:cs="Book Antiqua"/>
          <w:color w:val="000000"/>
        </w:rPr>
        <w:t>lain AM, Chang AR, Cheng S, Das SR, Delling FN, Djousse L, Elkind MSV, Ferguson JF, Fornage M, Jordan LC, Khan SS, Kissela BM, Knutson KL, Kwan TW, Lackland DT, Lewis TT, Lichtman JH, Longenecker CT, Loop MS, Lutsey PL, Martin SS, Matsushita K, Moran AE, M</w:t>
      </w:r>
      <w:r>
        <w:rPr>
          <w:rFonts w:ascii="Book Antiqua" w:eastAsia="Book Antiqua" w:hAnsi="Book Antiqua" w:cs="Book Antiqua"/>
          <w:color w:val="000000"/>
        </w:rPr>
        <w:t xml:space="preserve">ussolino ME, O'Flaherty M, Pandey A, Perak AM, Rosamond </w:t>
      </w:r>
      <w:r>
        <w:rPr>
          <w:rFonts w:ascii="Book Antiqua" w:eastAsia="Book Antiqua" w:hAnsi="Book Antiqua" w:cs="Book Antiqua"/>
          <w:color w:val="000000"/>
        </w:rPr>
        <w:lastRenderedPageBreak/>
        <w:t xml:space="preserve">WD, Roth GA, Sampson UKA, Satou GM, Schroeder EB, Shah SH, Spartano NL, Stokes A, Tirschwell DL, Tsao CW, Turakhia MP, VanWagner LB, Wilkins JT, Wong SS, Virani SS; American Heart Association Council </w:t>
      </w:r>
      <w:r>
        <w:rPr>
          <w:rFonts w:ascii="Book Antiqua" w:eastAsia="Book Antiqua" w:hAnsi="Book Antiqua" w:cs="Book Antiqua"/>
          <w:color w:val="000000"/>
        </w:rPr>
        <w:t xml:space="preserve">on Epidemiology and Prevention Statistics Committee and Stroke Statistics Subcommittee. Heart Disease and Stroke Statistics-2019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e56-e528 [PMID: 30700139 DOI: 10.1161/CIR.00000000</w:t>
      </w:r>
      <w:r>
        <w:rPr>
          <w:rFonts w:ascii="Book Antiqua" w:eastAsia="Book Antiqua" w:hAnsi="Book Antiqua" w:cs="Book Antiqua"/>
          <w:color w:val="000000"/>
        </w:rPr>
        <w:t>00000659]</w:t>
      </w:r>
    </w:p>
    <w:p w14:paraId="134CA0B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Kaperonis EA</w:t>
      </w:r>
      <w:r>
        <w:rPr>
          <w:rFonts w:ascii="Book Antiqua" w:eastAsia="Book Antiqua" w:hAnsi="Book Antiqua" w:cs="Book Antiqua"/>
          <w:color w:val="000000"/>
        </w:rPr>
        <w:t xml:space="preserve">, Liapis CD, Kakisis JD, Dimitroulis D, Papavassiliou VG. Inflammation and atherosclerosis.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386-393 [PMID: 16359887 DOI: 10.1016/j.ejvs.2005.11.001]</w:t>
      </w:r>
    </w:p>
    <w:p w14:paraId="7DBDF2D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Subbotin VM</w:t>
      </w:r>
      <w:r>
        <w:rPr>
          <w:rFonts w:ascii="Book Antiqua" w:eastAsia="Book Antiqua" w:hAnsi="Book Antiqua" w:cs="Book Antiqua"/>
          <w:color w:val="000000"/>
        </w:rPr>
        <w:t>. Excessive intimal hyperplasia i</w:t>
      </w:r>
      <w:r>
        <w:rPr>
          <w:rFonts w:ascii="Book Antiqua" w:eastAsia="Book Antiqua" w:hAnsi="Book Antiqua" w:cs="Book Antiqua"/>
          <w:color w:val="000000"/>
        </w:rPr>
        <w:t xml:space="preserve">n human coronary arteries before intimal lipid depositions is the initiation of coronary atherosclerosis and constitutes a therapeutic target. </w:t>
      </w:r>
      <w:r>
        <w:rPr>
          <w:rFonts w:ascii="Book Antiqua" w:eastAsia="Book Antiqua" w:hAnsi="Book Antiqua" w:cs="Book Antiqua"/>
          <w:i/>
          <w:iCs/>
          <w:color w:val="000000"/>
        </w:rPr>
        <w:t>Drug Discov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1578-1595 [PMID: 27265770 DOI: 10.1016/j.drudis.2016.05.017]</w:t>
      </w:r>
    </w:p>
    <w:p w14:paraId="7B1A90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Chiu JJ</w:t>
      </w:r>
      <w:r>
        <w:rPr>
          <w:rFonts w:ascii="Book Antiqua" w:eastAsia="Book Antiqua" w:hAnsi="Book Antiqua" w:cs="Book Antiqua"/>
          <w:color w:val="000000"/>
        </w:rPr>
        <w:t>, Chien S. Eff</w:t>
      </w:r>
      <w:r>
        <w:rPr>
          <w:rFonts w:ascii="Book Antiqua" w:eastAsia="Book Antiqua" w:hAnsi="Book Antiqua" w:cs="Book Antiqua"/>
          <w:color w:val="000000"/>
        </w:rPr>
        <w:t xml:space="preserve">ects of disturbed flow on vascular endothelium: pathophysiological basis and clinical perspectives.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327-387 [PMID: 21248169 DOI: 10.1152/physrev.00047.2009]</w:t>
      </w:r>
    </w:p>
    <w:p w14:paraId="453003D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Gencer S</w:t>
      </w:r>
      <w:r>
        <w:rPr>
          <w:rFonts w:ascii="Book Antiqua" w:eastAsia="Book Antiqua" w:hAnsi="Book Antiqua" w:cs="Book Antiqua"/>
          <w:color w:val="000000"/>
        </w:rPr>
        <w:t>, Evans BR, van der Vorst EPC, Döring Y, Weber C. Inflammatory Che</w:t>
      </w:r>
      <w:r>
        <w:rPr>
          <w:rFonts w:ascii="Book Antiqua" w:eastAsia="Book Antiqua" w:hAnsi="Book Antiqua" w:cs="Book Antiqua"/>
          <w:color w:val="000000"/>
        </w:rPr>
        <w:t xml:space="preserve">mokines in Atherosclerosis.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33503867 DOI: 10.3390/cells10020226]</w:t>
      </w:r>
    </w:p>
    <w:p w14:paraId="5E0F62A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Wang C</w:t>
      </w:r>
      <w:r>
        <w:rPr>
          <w:rFonts w:ascii="Book Antiqua" w:eastAsia="Book Antiqua" w:hAnsi="Book Antiqua" w:cs="Book Antiqua"/>
          <w:color w:val="000000"/>
        </w:rPr>
        <w:t>, Wang Q, Gao W, Zhang Z, Lou Y, Jin H, Chen X, Lei B, Xu H, Mao C. Highly efficient local delivery of endothelial progenitor cells significantly potentiates an</w:t>
      </w:r>
      <w:r>
        <w:rPr>
          <w:rFonts w:ascii="Book Antiqua" w:eastAsia="Book Antiqua" w:hAnsi="Book Antiqua" w:cs="Book Antiqua"/>
          <w:color w:val="000000"/>
        </w:rPr>
        <w:t xml:space="preserve">giogenesis and full-thickness wound healing.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156-169 [PMID: 29397318 DOI: 10.1016/j.actbio.2018.01.019]</w:t>
      </w:r>
    </w:p>
    <w:p w14:paraId="0F49B3C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O'Neill CL</w:t>
      </w:r>
      <w:r>
        <w:rPr>
          <w:rFonts w:ascii="Book Antiqua" w:eastAsia="Book Antiqua" w:hAnsi="Book Antiqua" w:cs="Book Antiqua"/>
          <w:color w:val="000000"/>
        </w:rPr>
        <w:t>, McLoughlin KJ, Chambers SEJ, Guduric-Fuchs J, Stitt AW, Medina RJ. The Vasoreparative Potential of Endothelial Co</w:t>
      </w:r>
      <w:r>
        <w:rPr>
          <w:rFonts w:ascii="Book Antiqua" w:eastAsia="Book Antiqua" w:hAnsi="Book Antiqua" w:cs="Book Antiqua"/>
          <w:color w:val="000000"/>
        </w:rPr>
        <w:t xml:space="preserve">lony Forming Cells: A Journey Through Pre-clinical Studies.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273 [PMID: 30460233 DOI: 10.3389/fmed.2018.00273]</w:t>
      </w:r>
    </w:p>
    <w:p w14:paraId="1982E23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Padfield GJ</w:t>
      </w:r>
      <w:r>
        <w:rPr>
          <w:rFonts w:ascii="Book Antiqua" w:eastAsia="Book Antiqua" w:hAnsi="Book Antiqua" w:cs="Book Antiqua"/>
          <w:color w:val="000000"/>
        </w:rPr>
        <w:t xml:space="preserve">, Tura-Ceide O, Freyer E, Barclay GR, Turner M, Newby DE, Mills NL. Percutaneous coronary intervention causes a rapid but transient mobilisation of </w:t>
      </w:r>
      <w:r>
        <w:rPr>
          <w:rFonts w:ascii="Book Antiqua" w:eastAsia="Book Antiqua" w:hAnsi="Book Antiqua" w:cs="Book Antiqua"/>
          <w:color w:val="000000"/>
        </w:rPr>
        <w:lastRenderedPageBreak/>
        <w:t xml:space="preserve">CD34(+)CD45(-) cells.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e000047 [PMID: 25332796 DOI: 10.1136/openhrt-2014-000047]</w:t>
      </w:r>
    </w:p>
    <w:p w14:paraId="4D2C1FCE"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 xml:space="preserve">Icli </w:t>
      </w:r>
      <w:r>
        <w:rPr>
          <w:rFonts w:ascii="Book Antiqua" w:eastAsia="Book Antiqua" w:hAnsi="Book Antiqua" w:cs="Book Antiqua"/>
          <w:b/>
          <w:bCs/>
          <w:color w:val="000000"/>
        </w:rPr>
        <w:t>B</w:t>
      </w:r>
      <w:r>
        <w:rPr>
          <w:rFonts w:ascii="Book Antiqua" w:eastAsia="Book Antiqua" w:hAnsi="Book Antiqua" w:cs="Book Antiqua"/>
          <w:color w:val="000000"/>
        </w:rPr>
        <w:t>, Wu W, Ozdemir D, Li H, Haemmig S, Liu X, Giatsidis G, Cheng HS, Avci SN, Kurt M, Lee N, Guimaraes RB, Manica A, Marchini JF, Rynning SE, Risnes I, Hollan I, Croce K, Orgill DP, Feinberg MW. MicroRNA-135a-3p regulates angiogenesis and tissue repair by ta</w:t>
      </w:r>
      <w:r>
        <w:rPr>
          <w:rFonts w:ascii="Book Antiqua" w:eastAsia="Book Antiqua" w:hAnsi="Book Antiqua" w:cs="Book Antiqua"/>
          <w:color w:val="000000"/>
        </w:rPr>
        <w:t xml:space="preserve">rgeting p38 signaling in endothelial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5599-5614 [PMID: 30668922 DOI: 10.1096/fj.201802063RR]</w:t>
      </w:r>
    </w:p>
    <w:p w14:paraId="30CD0FE8" w14:textId="77777777" w:rsidR="0026772F" w:rsidRDefault="00AC32D2">
      <w:pPr>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 xml:space="preserve">45 </w:t>
      </w:r>
      <w:r>
        <w:rPr>
          <w:rFonts w:ascii="Book Antiqua" w:eastAsia="Book Antiqua" w:hAnsi="Book Antiqua" w:cs="Book Antiqua"/>
          <w:b/>
          <w:bCs/>
          <w:color w:val="000000"/>
        </w:rPr>
        <w:t>Abraham S</w:t>
      </w:r>
      <w:r>
        <w:rPr>
          <w:rFonts w:ascii="Book Antiqua" w:eastAsia="Book Antiqua" w:hAnsi="Book Antiqua" w:cs="Book Antiqua"/>
          <w:color w:val="000000"/>
        </w:rPr>
        <w:t>, Sanjay G, Majiyd NA, Chinnaiah A. Encapsulated VEGF</w:t>
      </w:r>
      <w:r>
        <w:rPr>
          <w:rFonts w:ascii="Book Antiqua" w:eastAsia="Book Antiqua" w:hAnsi="Book Antiqua" w:cs="Book Antiqua"/>
          <w:color w:val="000000"/>
          <w:vertAlign w:val="subscript"/>
        </w:rPr>
        <w:t>121</w:t>
      </w:r>
      <w:r>
        <w:rPr>
          <w:rFonts w:ascii="Book Antiqua" w:eastAsia="Book Antiqua" w:hAnsi="Book Antiqua" w:cs="Book Antiqua"/>
          <w:color w:val="000000"/>
        </w:rPr>
        <w:t>-PLA microparticles promote angiogenesis in human endometrium stromal c</w:t>
      </w:r>
      <w:r>
        <w:rPr>
          <w:rFonts w:ascii="Book Antiqua" w:eastAsia="Book Antiqua" w:hAnsi="Book Antiqua" w:cs="Book Antiqua"/>
          <w:color w:val="000000"/>
        </w:rPr>
        <w:t xml:space="preserve">ells. </w:t>
      </w:r>
      <w:r>
        <w:rPr>
          <w:rFonts w:ascii="Book Antiqua" w:eastAsia="Book Antiqua" w:hAnsi="Book Antiqua" w:cs="Book Antiqua"/>
          <w:i/>
          <w:iCs/>
          <w:color w:val="000000"/>
        </w:rPr>
        <w:t>J Genet Eng Biotechnol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23 [PMID: 33523322 DOI: 10.1186/s43141-021-00118-1]</w:t>
      </w:r>
    </w:p>
    <w:p w14:paraId="45E80A9A" w14:textId="77777777" w:rsidR="0026772F" w:rsidRDefault="00AC32D2">
      <w:pPr>
        <w:spacing w:line="360" w:lineRule="auto"/>
        <w:jc w:val="both"/>
        <w:rPr>
          <w:rFonts w:ascii="Book Antiqua" w:hAnsi="Book Antiqua"/>
        </w:rPr>
      </w:pPr>
      <w:r>
        <w:rPr>
          <w:rFonts w:ascii="Book Antiqua" w:eastAsia="SimSun" w:hAnsi="Book Antiqua" w:cs="Book Antiqua"/>
          <w:b/>
          <w:bCs/>
          <w:color w:val="000000"/>
          <w:lang w:eastAsia="zh-CN"/>
        </w:rPr>
        <w:t xml:space="preserve">46 </w:t>
      </w:r>
      <w:r>
        <w:rPr>
          <w:rFonts w:ascii="Book Antiqua" w:eastAsia="Book Antiqua" w:hAnsi="Book Antiqua" w:cs="Book Antiqua"/>
          <w:b/>
          <w:bCs/>
          <w:color w:val="000000"/>
        </w:rPr>
        <w:t>Xu C</w:t>
      </w:r>
      <w:r>
        <w:rPr>
          <w:rFonts w:ascii="Book Antiqua" w:eastAsia="Book Antiqua" w:hAnsi="Book Antiqua" w:cs="Book Antiqua"/>
          <w:color w:val="000000"/>
        </w:rPr>
        <w:t xml:space="preserve">, Liu H, He Y, Li Y, He X. Endothelial progenitor cells promote osteogenic differentiation in co-cultured with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MAPK-dependent p</w:t>
      </w:r>
      <w:r>
        <w:rPr>
          <w:rFonts w:ascii="Book Antiqua" w:eastAsia="Book Antiqua" w:hAnsi="Book Antiqua" w:cs="Book Antiqua"/>
          <w:color w:val="000000"/>
        </w:rPr>
        <w:t xml:space="preserve">athway.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537 [PMID: 33308309 DOI: 10.1186/s13287-020-02056-0]</w:t>
      </w:r>
    </w:p>
    <w:p w14:paraId="71EB8F2F" w14:textId="77777777" w:rsidR="0026772F" w:rsidRDefault="00AC32D2">
      <w:pPr>
        <w:spacing w:line="360" w:lineRule="auto"/>
        <w:jc w:val="both"/>
        <w:rPr>
          <w:rFonts w:ascii="Book Antiqua" w:eastAsia="Book Antiqua" w:hAnsi="Book Antiqua" w:cs="Book Antiqua"/>
          <w:color w:val="000000"/>
        </w:rPr>
      </w:pPr>
      <w:r>
        <w:rPr>
          <w:rFonts w:ascii="Book Antiqua" w:eastAsia="SimSun" w:hAnsi="Book Antiqua" w:cs="Book Antiqua"/>
          <w:color w:val="000000"/>
          <w:lang w:eastAsia="zh-CN"/>
        </w:rPr>
        <w:t>47</w:t>
      </w:r>
      <w:r>
        <w:rPr>
          <w:rFonts w:ascii="Book Antiqua" w:eastAsia="Book Antiqua" w:hAnsi="Book Antiqua" w:cs="Book Antiqua"/>
          <w:color w:val="000000"/>
        </w:rPr>
        <w:t xml:space="preserve"> </w:t>
      </w:r>
      <w:r>
        <w:rPr>
          <w:rFonts w:ascii="Book Antiqua" w:eastAsia="Book Antiqua" w:hAnsi="Book Antiqua" w:cs="Book Antiqua"/>
          <w:b/>
          <w:bCs/>
          <w:color w:val="000000"/>
        </w:rPr>
        <w:t>Sun L</w:t>
      </w:r>
      <w:r>
        <w:rPr>
          <w:rFonts w:ascii="Book Antiqua" w:eastAsia="Book Antiqua" w:hAnsi="Book Antiqua" w:cs="Book Antiqua"/>
          <w:color w:val="000000"/>
        </w:rPr>
        <w:t xml:space="preserve">, Zhang Y, Zhang J, Wang J, Xing S. Atorvastatin improves the proliferation and migration of endothelial progenitor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miR-221/VEGFA axis. </w:t>
      </w:r>
      <w:r>
        <w:rPr>
          <w:rFonts w:ascii="Book Antiqua" w:eastAsia="Book Antiqua" w:hAnsi="Book Antiqua" w:cs="Book Antiqua"/>
          <w:i/>
          <w:iCs/>
          <w:color w:val="000000"/>
        </w:rPr>
        <w:t>Biosci R</w:t>
      </w:r>
      <w:r>
        <w:rPr>
          <w:rFonts w:ascii="Book Antiqua" w:eastAsia="Book Antiqua" w:hAnsi="Book Antiqua" w:cs="Book Antiqua"/>
          <w:i/>
          <w:iCs/>
          <w:color w:val="000000"/>
        </w:rPr>
        <w:t>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32936287 DOI: 10.1042/BSR20193053]</w:t>
      </w:r>
    </w:p>
    <w:p w14:paraId="74E0E4B9" w14:textId="77777777" w:rsidR="0026772F" w:rsidRDefault="00AC32D2">
      <w:pPr>
        <w:spacing w:line="360" w:lineRule="auto"/>
        <w:jc w:val="both"/>
        <w:rPr>
          <w:rFonts w:ascii="Book Antiqua" w:hAnsi="Book Antiqua"/>
        </w:rPr>
      </w:pPr>
      <w:r>
        <w:rPr>
          <w:rFonts w:ascii="Book Antiqua" w:eastAsia="SimSun" w:hAnsi="Book Antiqua" w:cs="Book Antiqua"/>
          <w:color w:val="000000"/>
          <w:lang w:eastAsia="zh-CN"/>
        </w:rPr>
        <w:t>48</w:t>
      </w:r>
      <w:r>
        <w:rPr>
          <w:rFonts w:ascii="Book Antiqua" w:eastAsia="Book Antiqua" w:hAnsi="Book Antiqua" w:cs="Book Antiqua"/>
          <w:color w:val="000000"/>
        </w:rPr>
        <w:t xml:space="preserve"> </w:t>
      </w:r>
      <w:r>
        <w:rPr>
          <w:rFonts w:ascii="Book Antiqua" w:eastAsia="Book Antiqua" w:hAnsi="Book Antiqua" w:cs="Book Antiqua"/>
          <w:b/>
          <w:bCs/>
          <w:color w:val="000000"/>
        </w:rPr>
        <w:t>Yoshizuka N</w:t>
      </w:r>
      <w:r>
        <w:rPr>
          <w:rFonts w:ascii="Book Antiqua" w:eastAsia="Book Antiqua" w:hAnsi="Book Antiqua" w:cs="Book Antiqua"/>
          <w:color w:val="000000"/>
        </w:rPr>
        <w:t xml:space="preserve">, Chen RM, Xu Z, Liao R, Hong L, Hu WY, Yu G, Han J, Chen L, Sun P. A novel function of p38-regulated/activated kinase in endothelial cell migration and tumor angiogenesis.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606-618 [PMID: 22124154 DOI: 10.1128/MCB.06301-11]</w:t>
      </w:r>
    </w:p>
    <w:p w14:paraId="72B387B6" w14:textId="77777777" w:rsidR="0026772F" w:rsidRDefault="00AC32D2">
      <w:pPr>
        <w:spacing w:line="360" w:lineRule="auto"/>
        <w:jc w:val="both"/>
        <w:rPr>
          <w:rFonts w:ascii="Book Antiqua" w:eastAsia="Book Antiqua" w:hAnsi="Book Antiqua" w:cs="Book Antiqua"/>
          <w:color w:val="000000"/>
        </w:rPr>
      </w:pPr>
      <w:r>
        <w:rPr>
          <w:rFonts w:ascii="Book Antiqua" w:eastAsia="SimSun" w:hAnsi="Book Antiqua" w:cs="Book Antiqua"/>
          <w:color w:val="000000"/>
          <w:lang w:eastAsia="zh-CN"/>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Yu J</w:t>
      </w:r>
      <w:r>
        <w:rPr>
          <w:rFonts w:ascii="Book Antiqua" w:eastAsia="Book Antiqua" w:hAnsi="Book Antiqua" w:cs="Book Antiqua"/>
          <w:color w:val="000000"/>
        </w:rPr>
        <w:t>,</w:t>
      </w:r>
      <w:r>
        <w:rPr>
          <w:rFonts w:ascii="Book Antiqua" w:eastAsia="Book Antiqua" w:hAnsi="Book Antiqua" w:cs="Book Antiqua"/>
          <w:color w:val="000000"/>
        </w:rPr>
        <w:t xml:space="preserve"> Bian D, Mahanivong C, Cheng RK, Zhou W, Huang S. p38 Mitogen-activated protein kinase regulation of endothelial cell migration depends on urokinase plasminogen activator expression.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50446-50454 [PMID: 15371454 DOI: 10.1074/jbc.M4092</w:t>
      </w:r>
      <w:r>
        <w:rPr>
          <w:rFonts w:ascii="Book Antiqua" w:eastAsia="Book Antiqua" w:hAnsi="Book Antiqua" w:cs="Book Antiqua"/>
          <w:color w:val="000000"/>
        </w:rPr>
        <w:t>21200]</w:t>
      </w:r>
    </w:p>
    <w:p w14:paraId="6C6A50B8" w14:textId="77777777" w:rsidR="0026772F" w:rsidRDefault="00AC32D2">
      <w:pPr>
        <w:spacing w:line="360" w:lineRule="auto"/>
        <w:jc w:val="both"/>
        <w:rPr>
          <w:rFonts w:ascii="Book Antiqua" w:hAnsi="Book Antiqua"/>
        </w:rPr>
      </w:pPr>
      <w:r>
        <w:rPr>
          <w:rFonts w:ascii="Book Antiqua" w:eastAsia="SimSun" w:hAnsi="Book Antiqua" w:cs="Book Antiqua"/>
          <w:color w:val="000000"/>
          <w:lang w:eastAsia="zh-CN"/>
        </w:rPr>
        <w:t>50</w:t>
      </w:r>
      <w:r>
        <w:rPr>
          <w:rFonts w:ascii="Book Antiqua" w:eastAsia="Book Antiqua" w:hAnsi="Book Antiqua" w:cs="Book Antiqua"/>
          <w:color w:val="000000"/>
        </w:rPr>
        <w:t xml:space="preserve"> </w:t>
      </w:r>
      <w:r>
        <w:rPr>
          <w:rFonts w:ascii="Book Antiqua" w:eastAsia="Book Antiqua" w:hAnsi="Book Antiqua" w:cs="Book Antiqua"/>
          <w:b/>
          <w:bCs/>
          <w:color w:val="000000"/>
        </w:rPr>
        <w:t>Wang M</w:t>
      </w:r>
      <w:r>
        <w:rPr>
          <w:rFonts w:ascii="Book Antiqua" w:eastAsia="Book Antiqua" w:hAnsi="Book Antiqua" w:cs="Book Antiqua"/>
          <w:color w:val="000000"/>
        </w:rPr>
        <w:t xml:space="preserve">, Ji Y, Cai S, Ding W. MiR-206 Suppresses the Progression of Coronary Artery Disease by Modulating Vascular Endothelial Growth Factor (VEGF) Expression.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5011-5020 [PMID: 27994218 DOI: 10.12659/msm.898883]</w:t>
      </w:r>
    </w:p>
    <w:p w14:paraId="45A78992" w14:textId="77777777" w:rsidR="0026772F" w:rsidRDefault="00AC32D2">
      <w:pPr>
        <w:spacing w:line="360" w:lineRule="auto"/>
        <w:jc w:val="both"/>
        <w:rPr>
          <w:rFonts w:ascii="Book Antiqua" w:hAnsi="Book Antiqua"/>
        </w:rPr>
      </w:pPr>
      <w:r>
        <w:rPr>
          <w:rFonts w:ascii="Book Antiqua" w:eastAsia="SimSun" w:hAnsi="Book Antiqua" w:cs="Book Antiqua"/>
          <w:color w:val="000000"/>
          <w:lang w:eastAsia="zh-CN"/>
        </w:rPr>
        <w:lastRenderedPageBreak/>
        <w:t>51</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w:t>
      </w:r>
      <w:r>
        <w:rPr>
          <w:rFonts w:ascii="Book Antiqua" w:eastAsia="Book Antiqua" w:hAnsi="Book Antiqua" w:cs="Book Antiqua"/>
          <w:color w:val="000000"/>
        </w:rPr>
        <w:t xml:space="preserve"> Kandic I, Kutryk MJ. Dysregulation of angiogenesis-related microRNAs in endothelial progenitor cells from patients with coronary artery disease.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405</w:t>
      </w:r>
      <w:r>
        <w:rPr>
          <w:rFonts w:ascii="Book Antiqua" w:eastAsia="Book Antiqua" w:hAnsi="Book Antiqua" w:cs="Book Antiqua"/>
          <w:color w:val="000000"/>
        </w:rPr>
        <w:t>: 42-46 [PMID: 21195052 DOI: 10.1016/j.bbrc.2010.12.119]</w:t>
      </w:r>
    </w:p>
    <w:p w14:paraId="47558114" w14:textId="77777777" w:rsidR="0026772F" w:rsidRDefault="00AC32D2">
      <w:pPr>
        <w:spacing w:line="360" w:lineRule="auto"/>
        <w:jc w:val="both"/>
        <w:rPr>
          <w:rFonts w:ascii="Book Antiqua" w:eastAsia="Book Antiqua" w:hAnsi="Book Antiqua" w:cs="Book Antiqua"/>
          <w:color w:val="000000"/>
        </w:rPr>
      </w:pPr>
      <w:r>
        <w:rPr>
          <w:rFonts w:ascii="Book Antiqua" w:eastAsia="SimSun" w:hAnsi="Book Antiqua" w:cs="Book Antiqua"/>
          <w:color w:val="000000"/>
          <w:lang w:eastAsia="zh-CN"/>
        </w:rPr>
        <w:t>52</w:t>
      </w:r>
      <w:r>
        <w:rPr>
          <w:rFonts w:ascii="Book Antiqua" w:eastAsia="Book Antiqua" w:hAnsi="Book Antiqua" w:cs="Book Antiqua"/>
          <w:color w:val="000000"/>
        </w:rPr>
        <w:t xml:space="preserve"> </w:t>
      </w:r>
      <w:r>
        <w:rPr>
          <w:rFonts w:ascii="Book Antiqua" w:eastAsia="Book Antiqua" w:hAnsi="Book Antiqua" w:cs="Book Antiqua"/>
          <w:b/>
          <w:bCs/>
          <w:color w:val="000000"/>
        </w:rPr>
        <w:t>He L</w:t>
      </w:r>
      <w:r>
        <w:rPr>
          <w:rFonts w:ascii="Book Antiqua" w:eastAsia="Book Antiqua" w:hAnsi="Book Antiqua" w:cs="Book Antiqua"/>
          <w:color w:val="000000"/>
        </w:rPr>
        <w:t>, Hannon G</w:t>
      </w:r>
      <w:r>
        <w:rPr>
          <w:rFonts w:ascii="Book Antiqua" w:eastAsia="Book Antiqua" w:hAnsi="Book Antiqua" w:cs="Book Antiqua"/>
          <w:color w:val="000000"/>
        </w:rPr>
        <w:t xml:space="preserve">J. MicroRNAs: small RNAs with a big role in gene regulation.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522-531 [PMID: 15211354 DOI: 10.1038/nrg1379]</w:t>
      </w:r>
    </w:p>
    <w:p w14:paraId="3645AA5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Bai YY</w:t>
      </w:r>
      <w:r>
        <w:rPr>
          <w:rFonts w:ascii="Book Antiqua" w:eastAsia="Book Antiqua" w:hAnsi="Book Antiqua" w:cs="Book Antiqua"/>
          <w:color w:val="000000"/>
        </w:rPr>
        <w:t>, Peng XG, Wang LS, Li ZH, Wang YC, Lu CQ, Ding J, Li PC, Zhao Z, Ju SH. Bone Marrow Endothelial Progenitor Cell Tran</w:t>
      </w:r>
      <w:r>
        <w:rPr>
          <w:rFonts w:ascii="Book Antiqua" w:eastAsia="Book Antiqua" w:hAnsi="Book Antiqua" w:cs="Book Antiqua"/>
          <w:color w:val="000000"/>
        </w:rPr>
        <w:t xml:space="preserve">splantation After Ischemic Stroke: An Investigation Into Its Possible Mechanism. </w:t>
      </w:r>
      <w:r>
        <w:rPr>
          <w:rFonts w:ascii="Book Antiqua" w:eastAsia="Book Antiqua" w:hAnsi="Book Antiqua" w:cs="Book Antiqua"/>
          <w:i/>
          <w:iCs/>
          <w:color w:val="000000"/>
        </w:rPr>
        <w:t>CNS Neurosci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877-886 [PMID: 26384586 DOI: 10.1111/cns.12447]</w:t>
      </w:r>
    </w:p>
    <w:p w14:paraId="29A4AFC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Gao W</w:t>
      </w:r>
      <w:r>
        <w:rPr>
          <w:rFonts w:ascii="Book Antiqua" w:eastAsia="Book Antiqua" w:hAnsi="Book Antiqua" w:cs="Book Antiqua"/>
          <w:color w:val="000000"/>
        </w:rPr>
        <w:t>, Jiang T, Liu YH, Ding WG, Guo CC, Cui XG. Endothelial progenitor cells attenuate the lung</w:t>
      </w:r>
      <w:r>
        <w:rPr>
          <w:rFonts w:ascii="Book Antiqua" w:eastAsia="Book Antiqua" w:hAnsi="Book Antiqua" w:cs="Book Antiqua"/>
          <w:color w:val="000000"/>
        </w:rPr>
        <w:t xml:space="preserve"> ischemia/reperfusion injury following lung transplantation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endothelial nitric oxide synthase pathway.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803-814 [PMID: 30391008 DOI: 10.1016/j.jtcvs.2018.08.092]</w:t>
      </w:r>
    </w:p>
    <w:p w14:paraId="2DF886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Qiao W</w:t>
      </w:r>
      <w:r>
        <w:rPr>
          <w:rFonts w:ascii="Book Antiqua" w:eastAsia="Book Antiqua" w:hAnsi="Book Antiqua" w:cs="Book Antiqua"/>
          <w:color w:val="000000"/>
        </w:rPr>
        <w:t xml:space="preserve">, Niu L, Liu Z, Qiao T, Liu C. Endothelial nitric oxide synthase as a marker for human endothelial progenitor cells.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221</w:t>
      </w:r>
      <w:r>
        <w:rPr>
          <w:rFonts w:ascii="Book Antiqua" w:eastAsia="Book Antiqua" w:hAnsi="Book Antiqua" w:cs="Book Antiqua"/>
          <w:color w:val="000000"/>
        </w:rPr>
        <w:t>: 19-27 [PMID: 20448437 DOI: 10.1620/tjem.221.19]</w:t>
      </w:r>
    </w:p>
    <w:p w14:paraId="3242B24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Zheng H</w:t>
      </w:r>
      <w:r>
        <w:rPr>
          <w:rFonts w:ascii="Book Antiqua" w:eastAsia="Book Antiqua" w:hAnsi="Book Antiqua" w:cs="Book Antiqua"/>
          <w:color w:val="000000"/>
        </w:rPr>
        <w:t>, Fu G, Dai T, Huang H. Migration of endothelial prog</w:t>
      </w:r>
      <w:r>
        <w:rPr>
          <w:rFonts w:ascii="Book Antiqua" w:eastAsia="Book Antiqua" w:hAnsi="Book Antiqua" w:cs="Book Antiqua"/>
          <w:color w:val="000000"/>
        </w:rPr>
        <w:t xml:space="preserve">enitor cells mediated by stromal cell-derived factor-1alpha/CXCR4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PI3K/Akt/eNOS signal transduction pathway.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274-280 [PMID: 17878755 DOI: 10.1097/FJC.0b013e318093ec8f]</w:t>
      </w:r>
    </w:p>
    <w:p w14:paraId="43BEC2C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Hamed S</w:t>
      </w:r>
      <w:r>
        <w:rPr>
          <w:rFonts w:ascii="Book Antiqua" w:eastAsia="Book Antiqua" w:hAnsi="Book Antiqua" w:cs="Book Antiqua"/>
          <w:color w:val="000000"/>
        </w:rPr>
        <w:t>, Brenner B, Abassi Z, Aharon A, Daoud D,</w:t>
      </w:r>
      <w:r>
        <w:rPr>
          <w:rFonts w:ascii="Book Antiqua" w:eastAsia="Book Antiqua" w:hAnsi="Book Antiqua" w:cs="Book Antiqua"/>
          <w:color w:val="000000"/>
        </w:rPr>
        <w:t xml:space="preserve"> Roguin A. Hyperglycemia and oxidized-LDL exert a deleterious effect on endothelial progenitor cell migration in type 2 diabetes mellitus.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126</w:t>
      </w:r>
      <w:r>
        <w:rPr>
          <w:rFonts w:ascii="Book Antiqua" w:eastAsia="Book Antiqua" w:hAnsi="Book Antiqua" w:cs="Book Antiqua"/>
          <w:color w:val="000000"/>
        </w:rPr>
        <w:t>: 166-174 [PMID: 20347119 DOI: 10.1016/j.thromres.2010.03.002]</w:t>
      </w:r>
    </w:p>
    <w:p w14:paraId="084457B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 H</w:t>
      </w:r>
      <w:r>
        <w:rPr>
          <w:rFonts w:ascii="Book Antiqua" w:eastAsia="Book Antiqua" w:hAnsi="Book Antiqua" w:cs="Book Antiqua"/>
          <w:color w:val="000000"/>
        </w:rPr>
        <w:t>, Förstermann U. Uncoupling</w:t>
      </w:r>
      <w:r>
        <w:rPr>
          <w:rFonts w:ascii="Book Antiqua" w:eastAsia="Book Antiqua" w:hAnsi="Book Antiqua" w:cs="Book Antiqua"/>
          <w:color w:val="000000"/>
        </w:rPr>
        <w:t xml:space="preserve"> of endothelial NO synthase in atherosclerosis and vascular disease. </w:t>
      </w:r>
      <w:r>
        <w:rPr>
          <w:rFonts w:ascii="Book Antiqua" w:eastAsia="Book Antiqua" w:hAnsi="Book Antiqua" w:cs="Book Antiqua"/>
          <w:i/>
          <w:iCs/>
          <w:color w:val="000000"/>
        </w:rPr>
        <w:t>Curr Opin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161-167 [PMID: 23395155 DOI: 10.1016/j.coph.2013.01.006]</w:t>
      </w:r>
    </w:p>
    <w:p w14:paraId="40E4E8A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Bettaga N</w:t>
      </w:r>
      <w:r>
        <w:rPr>
          <w:rFonts w:ascii="Book Antiqua" w:eastAsia="Book Antiqua" w:hAnsi="Book Antiqua" w:cs="Book Antiqua"/>
          <w:color w:val="000000"/>
        </w:rPr>
        <w:t>, Jäger R, Dünnes S, Groneberg D, Friebe A. Cell-specific impact of nitric oxide-depende</w:t>
      </w:r>
      <w:r>
        <w:rPr>
          <w:rFonts w:ascii="Book Antiqua" w:eastAsia="Book Antiqua" w:hAnsi="Book Antiqua" w:cs="Book Antiqua"/>
          <w:color w:val="000000"/>
        </w:rPr>
        <w:t xml:space="preserve">nt guanylyl cyclase on arteriogenesis and angiogenesis in mice.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245-254 [PMID: 25795218 DOI: 10.1007/s10456-015-9463-8]</w:t>
      </w:r>
    </w:p>
    <w:p w14:paraId="28BD65B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Gallagher KA</w:t>
      </w:r>
      <w:r>
        <w:rPr>
          <w:rFonts w:ascii="Book Antiqua" w:eastAsia="Book Antiqua" w:hAnsi="Book Antiqua" w:cs="Book Antiqua"/>
          <w:color w:val="000000"/>
        </w:rPr>
        <w:t>, Liu ZJ, Xiao M, Chen H, Goldstein LJ, Buerk DG, Nedeau A, Thom SR, Velazquez OC. Diabetic impair</w:t>
      </w:r>
      <w:r>
        <w:rPr>
          <w:rFonts w:ascii="Book Antiqua" w:eastAsia="Book Antiqua" w:hAnsi="Book Antiqua" w:cs="Book Antiqua"/>
          <w:color w:val="000000"/>
        </w:rPr>
        <w:t xml:space="preserve">ments in NO-mediated endothelial progenitor cell mobilization and homing are reversed by hyperoxia and SDF-1 alpha.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1249-1259 [PMID: 17476357 DOI: 10.1172/JCI29710]</w:t>
      </w:r>
    </w:p>
    <w:p w14:paraId="04F3252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Xiao W</w:t>
      </w:r>
      <w:r>
        <w:rPr>
          <w:rFonts w:ascii="Book Antiqua" w:eastAsia="Book Antiqua" w:hAnsi="Book Antiqua" w:cs="Book Antiqua"/>
          <w:color w:val="000000"/>
        </w:rPr>
        <w:t>, Wang RS, Handy DE, Loscalzo J. NAD(H) and NADP(H) Redox</w:t>
      </w:r>
      <w:r>
        <w:rPr>
          <w:rFonts w:ascii="Book Antiqua" w:eastAsia="Book Antiqua" w:hAnsi="Book Antiqua" w:cs="Book Antiqua"/>
          <w:color w:val="000000"/>
        </w:rPr>
        <w:t xml:space="preserve"> Couples and Cellular Energy Metabolism.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251-272 [PMID: 28648096 DOI: 10.1089/ars.2017.7216]</w:t>
      </w:r>
    </w:p>
    <w:p w14:paraId="7EE4E137"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J</w:t>
      </w:r>
      <w:r>
        <w:rPr>
          <w:rFonts w:ascii="Book Antiqua" w:eastAsia="Book Antiqua" w:hAnsi="Book Antiqua" w:cs="Book Antiqua"/>
          <w:color w:val="000000"/>
        </w:rPr>
        <w:t>, Wang M, Li Z, Bi X, Song J, Weng S, Fu G. NADPH oxidase activation played a critical role in the oxidative stress proce</w:t>
      </w:r>
      <w:r>
        <w:rPr>
          <w:rFonts w:ascii="Book Antiqua" w:eastAsia="Book Antiqua" w:hAnsi="Book Antiqua" w:cs="Book Antiqua"/>
          <w:color w:val="000000"/>
        </w:rPr>
        <w:t xml:space="preserve">ss in stable coronary artery disease.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5199-5210 [PMID: 28077995]</w:t>
      </w:r>
    </w:p>
    <w:p w14:paraId="2DA106F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Li TB</w:t>
      </w:r>
      <w:r>
        <w:rPr>
          <w:rFonts w:ascii="Book Antiqua" w:eastAsia="Book Antiqua" w:hAnsi="Book Antiqua" w:cs="Book Antiqua"/>
          <w:color w:val="000000"/>
        </w:rPr>
        <w:t>, Zhang YZ, Liu WQ, Zhang JJ, Peng J, Luo XJ, Ma QL. Correlation between NADPH oxidase-mediated oxidative stress and dysfunction of endothelial progenitor cel</w:t>
      </w:r>
      <w:r>
        <w:rPr>
          <w:rFonts w:ascii="Book Antiqua" w:eastAsia="Book Antiqua" w:hAnsi="Book Antiqua" w:cs="Book Antiqua"/>
          <w:color w:val="000000"/>
        </w:rPr>
        <w:t xml:space="preserve">l in hyperlipidemic patients.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313-322 [PMID: 28899085 DOI: 10.3904/kjim.2016.140]</w:t>
      </w:r>
    </w:p>
    <w:p w14:paraId="1594577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Ji KT</w:t>
      </w:r>
      <w:r>
        <w:rPr>
          <w:rFonts w:ascii="Book Antiqua" w:eastAsia="Book Antiqua" w:hAnsi="Book Antiqua" w:cs="Book Antiqua"/>
          <w:color w:val="000000"/>
        </w:rPr>
        <w:t xml:space="preserve">, Qian L, Nan JL, Xue YJ, Zhang SQ, Wang GQ, Yin RP, Zhu YJ, Wang LP, Ma J, Liao LM, Tang JF. Ox-LDL induces dysfunction of endothelial </w:t>
      </w:r>
      <w:r>
        <w:rPr>
          <w:rFonts w:ascii="Book Antiqua" w:eastAsia="Book Antiqua" w:hAnsi="Book Antiqua" w:cs="Book Antiqua"/>
          <w:color w:val="000000"/>
        </w:rPr>
        <w:t xml:space="preserve">progenitor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NF-κB.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175291 [PMID: 25821786 DOI: 10.1155/2015/175291]</w:t>
      </w:r>
    </w:p>
    <w:p w14:paraId="76EB689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Watson TJ</w:t>
      </w:r>
      <w:r>
        <w:rPr>
          <w:rFonts w:ascii="Book Antiqua" w:eastAsia="Book Antiqua" w:hAnsi="Book Antiqua" w:cs="Book Antiqua"/>
          <w:color w:val="000000"/>
        </w:rPr>
        <w:t xml:space="preserve">, Ong PJL, Tcheng JE, eds. Primary Angioplasty: A Practical Guide [Internet]. Singapore: Springer; 2018 [PMID: </w:t>
      </w:r>
      <w:r>
        <w:rPr>
          <w:rFonts w:ascii="Book Antiqua" w:eastAsia="Book Antiqua" w:hAnsi="Book Antiqua" w:cs="Book Antiqua"/>
          <w:color w:val="000000"/>
        </w:rPr>
        <w:t>31314231]</w:t>
      </w:r>
    </w:p>
    <w:p w14:paraId="40190B5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Green KD</w:t>
      </w:r>
      <w:r>
        <w:rPr>
          <w:rFonts w:ascii="Book Antiqua" w:eastAsia="Book Antiqua" w:hAnsi="Book Antiqua" w:cs="Book Antiqua"/>
          <w:color w:val="000000"/>
        </w:rPr>
        <w:t xml:space="preserve">, Lynch DR Jr, Chen TP, Zhao D. Combining PCI and CABG: the role of hybrid revascularization.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351 [PMID: 23420447 DOI: 10.1007/s11886-013-0351-9]</w:t>
      </w:r>
    </w:p>
    <w:p w14:paraId="1BD55E1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Abd El Aziz MT</w:t>
      </w:r>
      <w:r>
        <w:rPr>
          <w:rFonts w:ascii="Book Antiqua" w:eastAsia="Book Antiqua" w:hAnsi="Book Antiqua" w:cs="Book Antiqua"/>
          <w:color w:val="000000"/>
        </w:rPr>
        <w:t>, Abd El Nabi EA, Abd El Hamid M, Sabry D, At</w:t>
      </w:r>
      <w:r>
        <w:rPr>
          <w:rFonts w:ascii="Book Antiqua" w:eastAsia="Book Antiqua" w:hAnsi="Book Antiqua" w:cs="Book Antiqua"/>
          <w:color w:val="000000"/>
        </w:rPr>
        <w:t xml:space="preserve">ta HM, Rahed LA, Shamaa A, Mahfouz S, Taha FM, Elrefaay S, Gharib DM, Elsetohy KA. Endothelial progenitor cells regenerate infracted myocardium with neovascularisation development.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133-144 [PMID: 25750747 DOI: 10.1016/j.jare.2013.12.006]</w:t>
      </w:r>
    </w:p>
    <w:p w14:paraId="6386EBB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Yoon JY, Ko SM, Jin SA, Kim JH, Cho CH, Kim JM, Lee JH, Choi SW, Seong IW, Jeong JO. Endothelial progenitor cell transplantation decreases lymphangiogenesis </w:t>
      </w:r>
      <w:r>
        <w:rPr>
          <w:rFonts w:ascii="Book Antiqua" w:eastAsia="Book Antiqua" w:hAnsi="Book Antiqua" w:cs="Book Antiqua"/>
          <w:color w:val="000000"/>
        </w:rPr>
        <w:lastRenderedPageBreak/>
        <w:t xml:space="preserve">and adverse myocardial remodeling in a mouse model of acute myocardial infarction. </w:t>
      </w:r>
      <w:r>
        <w:rPr>
          <w:rFonts w:ascii="Book Antiqua" w:eastAsia="Book Antiqua" w:hAnsi="Book Antiqua" w:cs="Book Antiqua"/>
          <w:i/>
          <w:iCs/>
          <w:color w:val="000000"/>
        </w:rPr>
        <w:t>Exp</w:t>
      </w:r>
      <w:r>
        <w:rPr>
          <w:rFonts w:ascii="Book Antiqua" w:eastAsia="Book Antiqua" w:hAnsi="Book Antiqua" w:cs="Book Antiqua"/>
          <w:i/>
          <w:iCs/>
          <w:color w:val="000000"/>
        </w:rPr>
        <w:t xml:space="preserve"> Mol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479-485 [PMID: 21694495 DOI: 10.3858/emm.2011.43.8.054]</w:t>
      </w:r>
    </w:p>
    <w:p w14:paraId="4A0D01F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Xu DY</w:t>
      </w:r>
      <w:r>
        <w:rPr>
          <w:rFonts w:ascii="Book Antiqua" w:eastAsia="Book Antiqua" w:hAnsi="Book Antiqua" w:cs="Book Antiqua"/>
          <w:color w:val="000000"/>
        </w:rPr>
        <w:t>, Davis BB, Wang ZH, Zhao SP, Wasti B, Liu ZL, Li N, Morisseau C, Chiamvimonvat N, Hammock BD. A potent soluble epoxide hydrolase inhibitor, t-AUCB, acts through PPARγ to mo</w:t>
      </w:r>
      <w:r>
        <w:rPr>
          <w:rFonts w:ascii="Book Antiqua" w:eastAsia="Book Antiqua" w:hAnsi="Book Antiqua" w:cs="Book Antiqua"/>
          <w:color w:val="000000"/>
        </w:rPr>
        <w:t xml:space="preserve">dulate the function of endothelial progenitor cells from patients with acute myocardial infarction.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1298-1304 [PMID: 22525341 DOI: 10.1016/j.ijcard.2012.03.167]</w:t>
      </w:r>
    </w:p>
    <w:p w14:paraId="7011A66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Lee FY</w:t>
      </w:r>
      <w:r>
        <w:rPr>
          <w:rFonts w:ascii="Book Antiqua" w:eastAsia="Book Antiqua" w:hAnsi="Book Antiqua" w:cs="Book Antiqua"/>
          <w:color w:val="000000"/>
        </w:rPr>
        <w:t>, Chen YL, Sung PH, Ma MC, Pei SN, Wu CJ, Yang CH, Fu M, Ko S</w:t>
      </w:r>
      <w:r>
        <w:rPr>
          <w:rFonts w:ascii="Book Antiqua" w:eastAsia="Book Antiqua" w:hAnsi="Book Antiqua" w:cs="Book Antiqua"/>
          <w:color w:val="000000"/>
        </w:rPr>
        <w:t xml:space="preserve">F, Leu S, Yip HK. Intracoronary Transfusion of Circulation-Derived CD34+ Cells Improves Left Ventricular Function in Patients With End-Stage Diffuse Coronary Artery Disease Unsuitable for Coronary Intervention.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2117-2132 [PMID: 2615</w:t>
      </w:r>
      <w:r>
        <w:rPr>
          <w:rFonts w:ascii="Book Antiqua" w:eastAsia="Book Antiqua" w:hAnsi="Book Antiqua" w:cs="Book Antiqua"/>
          <w:color w:val="000000"/>
        </w:rPr>
        <w:t>4930 DOI: 10.1097/CCM.0000000000001138]</w:t>
      </w:r>
    </w:p>
    <w:p w14:paraId="70292A9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Britten MB</w:t>
      </w:r>
      <w:r>
        <w:rPr>
          <w:rFonts w:ascii="Book Antiqua" w:eastAsia="Book Antiqua" w:hAnsi="Book Antiqua" w:cs="Book Antiqua"/>
          <w:color w:val="000000"/>
        </w:rPr>
        <w:t xml:space="preserve">, Abolmaali ND, Assmus B, Lehmann R, Honold J, Schmitt J, Vogl TJ, Martin H, Schächinger V, Dimmeler S, Zeiher AM. Infarct remodeling after intracoronary progenitor cell treatment in patients with acute </w:t>
      </w:r>
      <w:r>
        <w:rPr>
          <w:rFonts w:ascii="Book Antiqua" w:eastAsia="Book Antiqua" w:hAnsi="Book Antiqua" w:cs="Book Antiqua"/>
          <w:color w:val="000000"/>
        </w:rPr>
        <w:t xml:space="preserve">myocardial infarction (TOPCARE-AMI): mechanistic insights from serial contrast-enhanced magnetic resonance imaging.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2212-2218 [PMID: 14557356 DOI: 10.1161/01.CIR.0000095788.78169.AF]</w:t>
      </w:r>
    </w:p>
    <w:p w14:paraId="76548C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Döbert N</w:t>
      </w:r>
      <w:r>
        <w:rPr>
          <w:rFonts w:ascii="Book Antiqua" w:eastAsia="Book Antiqua" w:hAnsi="Book Antiqua" w:cs="Book Antiqua"/>
          <w:color w:val="000000"/>
        </w:rPr>
        <w:t>, Britten M, Assmus B, Berner U, Menzel</w:t>
      </w:r>
      <w:r>
        <w:rPr>
          <w:rFonts w:ascii="Book Antiqua" w:eastAsia="Book Antiqua" w:hAnsi="Book Antiqua" w:cs="Book Antiqua"/>
          <w:color w:val="000000"/>
        </w:rPr>
        <w:t xml:space="preserve"> C, Lehmann R, Hamscho N, Schächinger V, Dimmeler S, Zeiher AM, Grünwald F. Transplantation of progenitor cells after reperfused acute myocardial infarction: evaluation of perfusion and myocardial viability with FDG-PET and thallium SPECT. </w:t>
      </w:r>
      <w:r>
        <w:rPr>
          <w:rFonts w:ascii="Book Antiqua" w:eastAsia="Book Antiqua" w:hAnsi="Book Antiqua" w:cs="Book Antiqua"/>
          <w:i/>
          <w:iCs/>
          <w:color w:val="000000"/>
        </w:rPr>
        <w:t>Eur J Nucl Med M</w:t>
      </w:r>
      <w:r>
        <w:rPr>
          <w:rFonts w:ascii="Book Antiqua" w:eastAsia="Book Antiqua" w:hAnsi="Book Antiqua" w:cs="Book Antiqua"/>
          <w:i/>
          <w:iCs/>
          <w:color w:val="000000"/>
        </w:rPr>
        <w:t>ol Imaging</w:t>
      </w:r>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1146-1151 [PMID: 15064873 DOI: 10.1007/s00259-004-1490-4]</w:t>
      </w:r>
    </w:p>
    <w:p w14:paraId="2495242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Wang XX</w:t>
      </w:r>
      <w:r>
        <w:rPr>
          <w:rFonts w:ascii="Book Antiqua" w:eastAsia="Book Antiqua" w:hAnsi="Book Antiqua" w:cs="Book Antiqua"/>
          <w:color w:val="000000"/>
        </w:rPr>
        <w:t>, Zhang FR, Shang YP, Zhu JH, Xie XD, Tao QM, Zhu JH, Chen JZ. Transplantation of autologous endothelial progenitor cells may be beneficial in patients with idiopathic</w:t>
      </w:r>
      <w:r>
        <w:rPr>
          <w:rFonts w:ascii="Book Antiqua" w:eastAsia="Book Antiqua" w:hAnsi="Book Antiqua" w:cs="Book Antiqua"/>
          <w:color w:val="000000"/>
        </w:rPr>
        <w:t xml:space="preserve"> pulmonary arterial hypertension: a pilot randomized controlled trial.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1566-1571 [PMID: 17418297 DOI: 10.1016/j.jacc.2006.12.037]</w:t>
      </w:r>
    </w:p>
    <w:p w14:paraId="0899C3B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Dedobbeleer C</w:t>
      </w:r>
      <w:r>
        <w:rPr>
          <w:rFonts w:ascii="Book Antiqua" w:eastAsia="Book Antiqua" w:hAnsi="Book Antiqua" w:cs="Book Antiqua"/>
          <w:color w:val="000000"/>
        </w:rPr>
        <w:t>, Blocklet D, Toungouz M, Lambermont M, Unger P, Degaute JP, Goldman S, Berkenboom</w:t>
      </w:r>
      <w:r>
        <w:rPr>
          <w:rFonts w:ascii="Book Antiqua" w:eastAsia="Book Antiqua" w:hAnsi="Book Antiqua" w:cs="Book Antiqua"/>
          <w:color w:val="000000"/>
        </w:rPr>
        <w:t xml:space="preserve"> G. Myocardial homing and coronary endothelial function after autologous blood CD34+ progenitor cells intracoronary injection in the chronic phase of </w:t>
      </w:r>
      <w:r>
        <w:rPr>
          <w:rFonts w:ascii="Book Antiqua" w:eastAsia="Book Antiqua" w:hAnsi="Book Antiqua" w:cs="Book Antiqua"/>
          <w:color w:val="000000"/>
        </w:rPr>
        <w:lastRenderedPageBreak/>
        <w:t xml:space="preserve">myocardial infarction.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480-485 [PMID: 19433985 DOI: 10.1097/FJC.0b013e318</w:t>
      </w:r>
      <w:r>
        <w:rPr>
          <w:rFonts w:ascii="Book Antiqua" w:eastAsia="Book Antiqua" w:hAnsi="Book Antiqua" w:cs="Book Antiqua"/>
          <w:color w:val="000000"/>
        </w:rPr>
        <w:t>1a7b572]</w:t>
      </w:r>
    </w:p>
    <w:p w14:paraId="0DF6168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Sung PH</w:t>
      </w:r>
      <w:r>
        <w:rPr>
          <w:rFonts w:ascii="Book Antiqua" w:eastAsia="Book Antiqua" w:hAnsi="Book Antiqua" w:cs="Book Antiqua"/>
          <w:color w:val="000000"/>
        </w:rPr>
        <w:t>, Lee FY, Tong MS, Chiang JY, Pei SN, Ma MC, Li YC, Chen YL, Wu CJ, Sheu JJ, Lee MS, Yip HK. The Five-Year Clinical and Angiographic Follow-Up Outcomes of Intracoronary Transfusion of Circulation-Derived CD34+ Cells for Patients With End-Stage Diffuse Coro</w:t>
      </w:r>
      <w:r>
        <w:rPr>
          <w:rFonts w:ascii="Book Antiqua" w:eastAsia="Book Antiqua" w:hAnsi="Book Antiqua" w:cs="Book Antiqua"/>
          <w:color w:val="000000"/>
        </w:rPr>
        <w:t xml:space="preserve">nary Artery Disease Unsuitable for Coronary Intervention-Phase I Clinical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e411-e418 [PMID: 29465434 DOI: 10.1097/CCM.0000000000003051]</w:t>
      </w:r>
    </w:p>
    <w:p w14:paraId="34CA103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Lertkiatmongkol P</w:t>
      </w:r>
      <w:r>
        <w:rPr>
          <w:rFonts w:ascii="Book Antiqua" w:eastAsia="Book Antiqua" w:hAnsi="Book Antiqua" w:cs="Book Antiqua"/>
          <w:color w:val="000000"/>
        </w:rPr>
        <w:t>, Liao D, Mei H, Hu Y, Newman PJ. Endothelial functions of platelet/en</w:t>
      </w:r>
      <w:r>
        <w:rPr>
          <w:rFonts w:ascii="Book Antiqua" w:eastAsia="Book Antiqua" w:hAnsi="Book Antiqua" w:cs="Book Antiqua"/>
          <w:color w:val="000000"/>
        </w:rPr>
        <w:t xml:space="preserve">dothelial cell adhesion molecule-1 (CD31). </w:t>
      </w:r>
      <w:r>
        <w:rPr>
          <w:rFonts w:ascii="Book Antiqua" w:eastAsia="Book Antiqua" w:hAnsi="Book Antiqua" w:cs="Book Antiqua"/>
          <w:i/>
          <w:iCs/>
          <w:color w:val="000000"/>
        </w:rPr>
        <w:t>Curr Opin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253-259 [PMID: 27055047 DOI: 10.1097/MOH.0000000000000239]</w:t>
      </w:r>
    </w:p>
    <w:p w14:paraId="46DD783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Flores-Ramírez R</w:t>
      </w:r>
      <w:r>
        <w:rPr>
          <w:rFonts w:ascii="Book Antiqua" w:eastAsia="Book Antiqua" w:hAnsi="Book Antiqua" w:cs="Book Antiqua"/>
          <w:color w:val="000000"/>
        </w:rPr>
        <w:t>, Uribe-Longoria A, Rangel-Fuentes MM, Gutiérrez-Fajardo P, Salazar-Riojas R, Cervantes-García D, Treviño-O</w:t>
      </w:r>
      <w:r>
        <w:rPr>
          <w:rFonts w:ascii="Book Antiqua" w:eastAsia="Book Antiqua" w:hAnsi="Book Antiqua" w:cs="Book Antiqua"/>
          <w:color w:val="000000"/>
        </w:rPr>
        <w:t>rtiz JH, Benavides-Chereti GJ, Espinosa-Oliveros LP, Limón-Rodríguez RH, Monreal-Puente R, González-Treviño JL, Rojas-Martínez A. Intracoronary infusion of CD133+ endothelial progenitor cells improves heart function and quality of life in patients with chr</w:t>
      </w:r>
      <w:r>
        <w:rPr>
          <w:rFonts w:ascii="Book Antiqua" w:eastAsia="Book Antiqua" w:hAnsi="Book Antiqua" w:cs="Book Antiqua"/>
          <w:color w:val="000000"/>
        </w:rPr>
        <w:t xml:space="preserve">onic post-infarct heart insufficiency. </w:t>
      </w:r>
      <w:r>
        <w:rPr>
          <w:rFonts w:ascii="Book Antiqua" w:eastAsia="Book Antiqua" w:hAnsi="Book Antiqua" w:cs="Book Antiqua"/>
          <w:i/>
          <w:iCs/>
          <w:color w:val="000000"/>
        </w:rPr>
        <w:t>Cardiovasc Revasc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72-78 [PMID: 20347795 DOI: 10.1016/j.carrev.2009.04.001]</w:t>
      </w:r>
    </w:p>
    <w:p w14:paraId="39595B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Dubois C</w:t>
      </w:r>
      <w:r>
        <w:rPr>
          <w:rFonts w:ascii="Book Antiqua" w:eastAsia="Book Antiqua" w:hAnsi="Book Antiqua" w:cs="Book Antiqua"/>
          <w:color w:val="000000"/>
        </w:rPr>
        <w:t xml:space="preserve">, Liu X, Claus P, Marsboom G, Pokreisz P, Vandenwijngaert S, Dépelteau H, Streb W, Chaothawee L, Maes F, Gheysens O, </w:t>
      </w:r>
      <w:r>
        <w:rPr>
          <w:rFonts w:ascii="Book Antiqua" w:eastAsia="Book Antiqua" w:hAnsi="Book Antiqua" w:cs="Book Antiqua"/>
          <w:color w:val="000000"/>
        </w:rPr>
        <w:t xml:space="preserve">Debyser Z, Gillijns H, Pellens M, Vandendriessche T, Chuah M, Collen D, Verbeken E, Belmans A, Van de Werf F, Bogaert J, Janssens S. Differential effects of progenitor cell populations on left ventricular remodeling and myocardial neovascularization after </w:t>
      </w:r>
      <w:r>
        <w:rPr>
          <w:rFonts w:ascii="Book Antiqua" w:eastAsia="Book Antiqua" w:hAnsi="Book Antiqua" w:cs="Book Antiqua"/>
          <w:color w:val="000000"/>
        </w:rPr>
        <w:t xml:space="preserve">myocardial infarction.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2232-2243 [PMID: 20466204 DOI: 10.1016/j.jacc.2009.10.081]</w:t>
      </w:r>
    </w:p>
    <w:p w14:paraId="3421AE11"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w:t>
      </w:r>
      <w:r>
        <w:rPr>
          <w:rFonts w:ascii="Book Antiqua" w:eastAsia="SimSun" w:hAnsi="Book Antiqua" w:cs="Book Antiqua"/>
          <w:color w:val="000000"/>
          <w:lang w:eastAsia="zh-CN"/>
        </w:rPr>
        <w:t xml:space="preserve"> </w:t>
      </w:r>
      <w:r>
        <w:rPr>
          <w:rFonts w:ascii="Book Antiqua" w:eastAsia="Book Antiqua" w:hAnsi="Book Antiqua" w:cs="Book Antiqua"/>
          <w:b/>
          <w:bCs/>
          <w:color w:val="000000"/>
        </w:rPr>
        <w:t>Lee SH</w:t>
      </w:r>
      <w:r>
        <w:rPr>
          <w:rFonts w:ascii="Book Antiqua" w:eastAsia="Book Antiqua" w:hAnsi="Book Antiqua" w:cs="Book Antiqua"/>
          <w:color w:val="000000"/>
        </w:rPr>
        <w:t>, Ra JC, Oh HJ, Kim MJ, Setyawan EMN, Choi YB, Yang JW, Kang SK, Han SH, Kim GA, Lee BC. Clinical Assessment of Intravenous Endothelial P</w:t>
      </w:r>
      <w:r>
        <w:rPr>
          <w:rFonts w:ascii="Book Antiqua" w:eastAsia="Book Antiqua" w:hAnsi="Book Antiqua" w:cs="Book Antiqua"/>
          <w:color w:val="000000"/>
        </w:rPr>
        <w:t xml:space="preserve">rogenitor Cell Transplantation in Dogs.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943-954 [PMID: 31018670 DOI: 10.1177/0963689718821686]</w:t>
      </w:r>
    </w:p>
    <w:p w14:paraId="0B1F897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Shen WC</w:t>
      </w:r>
      <w:r>
        <w:rPr>
          <w:rFonts w:ascii="Book Antiqua" w:eastAsia="Book Antiqua" w:hAnsi="Book Antiqua" w:cs="Book Antiqua"/>
          <w:color w:val="000000"/>
        </w:rPr>
        <w:t>, Chou YH, Huang HP, Sheen JF, Hung SC, Chen HF. Induced pluripotent stem cell-derived endothelial progenitor cells attenuate</w:t>
      </w:r>
      <w:r>
        <w:rPr>
          <w:rFonts w:ascii="Book Antiqua" w:eastAsia="Book Antiqua" w:hAnsi="Book Antiqua" w:cs="Book Antiqua"/>
          <w:color w:val="000000"/>
        </w:rPr>
        <w:t xml:space="preserve"> ischemic acute kidney injury and </w:t>
      </w:r>
      <w:r>
        <w:rPr>
          <w:rFonts w:ascii="Book Antiqua" w:eastAsia="Book Antiqua" w:hAnsi="Book Antiqua" w:cs="Book Antiqua"/>
          <w:color w:val="000000"/>
        </w:rPr>
        <w:lastRenderedPageBreak/>
        <w:t xml:space="preserve">cardiac dysfunction.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344 [PMID: 30526689 DOI: 10.1186/s13287-018-1092-x]</w:t>
      </w:r>
    </w:p>
    <w:p w14:paraId="53E8373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Angulski ABB</w:t>
      </w:r>
      <w:r>
        <w:rPr>
          <w:rFonts w:ascii="Book Antiqua" w:eastAsia="Book Antiqua" w:hAnsi="Book Antiqua" w:cs="Book Antiqua"/>
          <w:color w:val="000000"/>
        </w:rPr>
        <w:t>, Capriglione LGA, Barchiki F, Brofman P, Stimamiglio MA, Senegaglia AC, Correa A. Systemic Infusion of Ex</w:t>
      </w:r>
      <w:r>
        <w:rPr>
          <w:rFonts w:ascii="Book Antiqua" w:eastAsia="Book Antiqua" w:hAnsi="Book Antiqua" w:cs="Book Antiqua"/>
          <w:color w:val="000000"/>
        </w:rPr>
        <w:t>panded CD133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and Expanded CD133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Cell-Derived EVs for the Treatment of Ischemic Cardiomyopathy in a Rat Model of AMI.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4802578 [PMID: 31885610 DOI: 10.1155/2019/4802578]</w:t>
      </w:r>
    </w:p>
    <w:p w14:paraId="0E9A6B2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Werner N</w:t>
      </w:r>
      <w:r>
        <w:rPr>
          <w:rFonts w:ascii="Book Antiqua" w:eastAsia="Book Antiqua" w:hAnsi="Book Antiqua" w:cs="Book Antiqua"/>
          <w:color w:val="000000"/>
        </w:rPr>
        <w:t xml:space="preserve">, Kosiol S, Schiegl T, Ahlers P, Walenta K, Link A, Böhm M, Nickenig G. Circulating endothelial progenitor cells and cardiovascular outcomes.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999-1007 [PMID: 16148285 DOI: 10.1056/NEJMoa043814]</w:t>
      </w:r>
    </w:p>
    <w:p w14:paraId="550CB56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Kang SN, Kim DH, Kim HB, Im KS, Park W, Hong YJ, Han DK, Joung YK. Late endothelial progenitor cell-capture stents with CD146 antibody and nanostructure reduce in-stent restenosis and thrombosis.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91-101 [PMID: 32434081 DOI: 10.10</w:t>
      </w:r>
      <w:r>
        <w:rPr>
          <w:rFonts w:ascii="Book Antiqua" w:eastAsia="Book Antiqua" w:hAnsi="Book Antiqua" w:cs="Book Antiqua"/>
          <w:color w:val="000000"/>
        </w:rPr>
        <w:t>16/j.actbio.2020.05.011]</w:t>
      </w:r>
    </w:p>
    <w:p w14:paraId="6397A67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Aoki J</w:t>
      </w:r>
      <w:r>
        <w:rPr>
          <w:rFonts w:ascii="Book Antiqua" w:eastAsia="Book Antiqua" w:hAnsi="Book Antiqua" w:cs="Book Antiqua"/>
          <w:color w:val="000000"/>
        </w:rPr>
        <w:t>, Serruys PW, van Beusekom H, Ong AT, McFadden EP, Sianos G, van der Giessen WJ, Regar E, de Feyter PJ, Davis HR, Rowland S, Kutryk MJ. Endothelial progenitor cell capture by stents coated with antibody against CD34: the H</w:t>
      </w:r>
      <w:r>
        <w:rPr>
          <w:rFonts w:ascii="Book Antiqua" w:eastAsia="Book Antiqua" w:hAnsi="Book Antiqua" w:cs="Book Antiqua"/>
          <w:color w:val="000000"/>
        </w:rPr>
        <w:t xml:space="preserve">EALING-FIM (Healthy Endothelial Accelerated Lining Inhibits Neointimal Growth-First In Man) Registry.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1574-1579 [PMID: 15893169 DOI: 10.1016/j.jacc.2005.01.048]</w:t>
      </w:r>
    </w:p>
    <w:p w14:paraId="4BD983E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Sarno G</w:t>
      </w:r>
      <w:r>
        <w:rPr>
          <w:rFonts w:ascii="Book Antiqua" w:eastAsia="Book Antiqua" w:hAnsi="Book Antiqua" w:cs="Book Antiqua"/>
          <w:color w:val="000000"/>
        </w:rPr>
        <w:t>, Lagerqvist B, Olivecrona G, Varenhorst C, Danielewicz M</w:t>
      </w:r>
      <w:r>
        <w:rPr>
          <w:rFonts w:ascii="Book Antiqua" w:eastAsia="Book Antiqua" w:hAnsi="Book Antiqua" w:cs="Book Antiqua"/>
          <w:color w:val="000000"/>
        </w:rPr>
        <w:t>, Hambraeus K, Lindholm D, Råmunddal T, Witt N, James S. Real-life clinical outcomes with everolimus eluting platinum chromium stent with an abluminal biodegradable polymer in patients from the Swedish Coronary Angiography and Angioplasty Registry (SCAAR).</w:t>
      </w:r>
      <w:r>
        <w:rPr>
          <w:rFonts w:ascii="Book Antiqua" w:eastAsia="Book Antiqua" w:hAnsi="Book Antiqua" w:cs="Book Antiqua"/>
          <w:color w:val="000000"/>
        </w:rPr>
        <w:t xml:space="preserve">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90</w:t>
      </w:r>
      <w:r>
        <w:rPr>
          <w:rFonts w:ascii="Book Antiqua" w:eastAsia="Book Antiqua" w:hAnsi="Book Antiqua" w:cs="Book Antiqua"/>
          <w:color w:val="000000"/>
        </w:rPr>
        <w:t>: 881-887 [PMID: 28544146 DOI: 10.1002/ccd.27030]</w:t>
      </w:r>
    </w:p>
    <w:p w14:paraId="72A65E5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Yang F</w:t>
      </w:r>
      <w:r>
        <w:rPr>
          <w:rFonts w:ascii="Book Antiqua" w:eastAsia="Book Antiqua" w:hAnsi="Book Antiqua" w:cs="Book Antiqua"/>
          <w:color w:val="000000"/>
        </w:rPr>
        <w:t>, Feng SC, Pang XJ, Li WX, Bi YH, Zhao Q, Zhang SX, Wang Y, Feng B. Combination coating of chitosan and anti-CD34 antibody applied on sirolimus-eluting stents ca</w:t>
      </w:r>
      <w:r>
        <w:rPr>
          <w:rFonts w:ascii="Book Antiqua" w:eastAsia="Book Antiqua" w:hAnsi="Book Antiqua" w:cs="Book Antiqua"/>
          <w:color w:val="000000"/>
        </w:rPr>
        <w:t xml:space="preserve">n promote endothelialization while reducing neointimal formation.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96 [PMID: 23098083 DOI: 10.1186/1471-2261-12-96]</w:t>
      </w:r>
    </w:p>
    <w:p w14:paraId="737DB0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den Dekker WK</w:t>
      </w:r>
      <w:r>
        <w:rPr>
          <w:rFonts w:ascii="Book Antiqua" w:eastAsia="Book Antiqua" w:hAnsi="Book Antiqua" w:cs="Book Antiqua"/>
          <w:color w:val="000000"/>
        </w:rPr>
        <w:t>, Houtgraaf JH, Onuma Y, Benit E, de Winter RJ, Wijns W, Grisold M, Verheye S, Silber S, Teig</w:t>
      </w:r>
      <w:r>
        <w:rPr>
          <w:rFonts w:ascii="Book Antiqua" w:eastAsia="Book Antiqua" w:hAnsi="Book Antiqua" w:cs="Book Antiqua"/>
          <w:color w:val="000000"/>
        </w:rPr>
        <w:t xml:space="preserve">er E, Rowland SM, Ligtenberg E, Hill J, Wiemer M, den Heijer P, </w:t>
      </w:r>
      <w:r>
        <w:rPr>
          <w:rFonts w:ascii="Book Antiqua" w:eastAsia="Book Antiqua" w:hAnsi="Book Antiqua" w:cs="Book Antiqua"/>
          <w:color w:val="000000"/>
        </w:rPr>
        <w:lastRenderedPageBreak/>
        <w:t>Rensing BJ, Channon KM, Serruys PW, Duckers HJ. Final results of the HEALING IIB trial to evaluate a bio-engineered CD34 antibody coated stent (Genous™Stent) designed to promote vascular heali</w:t>
      </w:r>
      <w:r>
        <w:rPr>
          <w:rFonts w:ascii="Book Antiqua" w:eastAsia="Book Antiqua" w:hAnsi="Book Antiqua" w:cs="Book Antiqua"/>
          <w:color w:val="000000"/>
        </w:rPr>
        <w:t xml:space="preserve">ng by capture of circulating endothelial progenitor cells in CAD patients.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219</w:t>
      </w:r>
      <w:r>
        <w:rPr>
          <w:rFonts w:ascii="Book Antiqua" w:eastAsia="Book Antiqua" w:hAnsi="Book Antiqua" w:cs="Book Antiqua"/>
          <w:color w:val="000000"/>
        </w:rPr>
        <w:t>: 245-252 [PMID: 21763653 DOI: 10.1016/j.atherosclerosis.2011.06.032]</w:t>
      </w:r>
    </w:p>
    <w:p w14:paraId="37F4A51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Chandrasekhar J</w:t>
      </w:r>
      <w:r>
        <w:rPr>
          <w:rFonts w:ascii="Book Antiqua" w:eastAsia="Book Antiqua" w:hAnsi="Book Antiqua" w:cs="Book Antiqua"/>
          <w:color w:val="000000"/>
        </w:rPr>
        <w:t>, Baber U, Sartori S, Aquino MB, Hájek P, Atzev B, Hudec M, Kiam Ong</w:t>
      </w:r>
      <w:r>
        <w:rPr>
          <w:rFonts w:ascii="Book Antiqua" w:eastAsia="Book Antiqua" w:hAnsi="Book Antiqua" w:cs="Book Antiqua"/>
          <w:color w:val="000000"/>
        </w:rPr>
        <w:t xml:space="preserve"> T, Mates M, Borisov B, Warda HM, den Heijer P, Wojcik J, Iniguez A, Coufal Z, Khashaba A, Munawar M, Gerber RT, Yan BP, Tejedor P, Kala P, Bang Liew H, Lee M, Kalkman DN, Dangas GD, de Winter RJ, Colombo A, Mehran R; MASCOT investigators. 1-Year COMBO ste</w:t>
      </w:r>
      <w:r>
        <w:rPr>
          <w:rFonts w:ascii="Book Antiqua" w:eastAsia="Book Antiqua" w:hAnsi="Book Antiqua" w:cs="Book Antiqua"/>
          <w:color w:val="000000"/>
        </w:rPr>
        <w:t xml:space="preserve">nt outcomes stratified by the PARIS bleeding prediction score: From the MASCOT registry. </w:t>
      </w:r>
      <w:r>
        <w:rPr>
          <w:rFonts w:ascii="Book Antiqua" w:eastAsia="Book Antiqua" w:hAnsi="Book Antiqua" w:cs="Book Antiqua"/>
          <w:i/>
          <w:iCs/>
          <w:color w:val="000000"/>
        </w:rPr>
        <w:t>Int J Cardiol Heart Vasc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100605 [PMID: 32953969 DOI: 10.1016/j.ijcha.2020.100605]</w:t>
      </w:r>
    </w:p>
    <w:p w14:paraId="3F6DCC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Wu X</w:t>
      </w:r>
      <w:r>
        <w:rPr>
          <w:rFonts w:ascii="Book Antiqua" w:eastAsia="Book Antiqua" w:hAnsi="Book Antiqua" w:cs="Book Antiqua"/>
          <w:color w:val="000000"/>
        </w:rPr>
        <w:t>, Yin T, Tian J, Tang C, Huang J, Zhao Y, Zhang X, Deng X, Fan Y, Yu</w:t>
      </w:r>
      <w:r>
        <w:rPr>
          <w:rFonts w:ascii="Book Antiqua" w:eastAsia="Book Antiqua" w:hAnsi="Book Antiqua" w:cs="Book Antiqua"/>
          <w:color w:val="000000"/>
        </w:rPr>
        <w:t xml:space="preserve"> D, Wang G. Distinctive effects of CD34- and CD133-specific antibody-coated stents on re-endothelialization and in-stent restenosis at the early phase of vascular injury. </w:t>
      </w:r>
      <w:r>
        <w:rPr>
          <w:rFonts w:ascii="Book Antiqua" w:eastAsia="Book Antiqua" w:hAnsi="Book Antiqua" w:cs="Book Antiqua"/>
          <w:i/>
          <w:iCs/>
          <w:color w:val="000000"/>
        </w:rPr>
        <w:t>Regen Biomater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87-96 [PMID: 26813006 DOI: 10.1093/rb/rbv007]</w:t>
      </w:r>
    </w:p>
    <w:p w14:paraId="7256BAD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Li J</w:t>
      </w:r>
      <w:r>
        <w:rPr>
          <w:rFonts w:ascii="Book Antiqua" w:eastAsia="Book Antiqua" w:hAnsi="Book Antiqua" w:cs="Book Antiqua"/>
          <w:color w:val="000000"/>
        </w:rPr>
        <w:t xml:space="preserve">, Li D, </w:t>
      </w:r>
      <w:r>
        <w:rPr>
          <w:rFonts w:ascii="Book Antiqua" w:eastAsia="Book Antiqua" w:hAnsi="Book Antiqua" w:cs="Book Antiqua"/>
          <w:color w:val="000000"/>
        </w:rPr>
        <w:t xml:space="preserve">Gong F, Jiang S, Yu H, An Y. Anti-CD133 antibody immobilized on the surface of stents enhances endothelialization.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902782 [PMID: 24734251 DOI: 10.1155/2014/902782]</w:t>
      </w:r>
    </w:p>
    <w:p w14:paraId="044A0F2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Wawrzyńska M</w:t>
      </w:r>
      <w:r>
        <w:rPr>
          <w:rFonts w:ascii="Book Antiqua" w:eastAsia="Book Antiqua" w:hAnsi="Book Antiqua" w:cs="Book Antiqua"/>
          <w:color w:val="000000"/>
        </w:rPr>
        <w:t>, Duda M, Wysokińska E, Strządała L, Biały D, Ulat</w:t>
      </w:r>
      <w:r>
        <w:rPr>
          <w:rFonts w:ascii="Book Antiqua" w:eastAsia="Book Antiqua" w:hAnsi="Book Antiqua" w:cs="Book Antiqua"/>
          <w:color w:val="000000"/>
        </w:rPr>
        <w:t>owska-Jarża A, Kałas W, Kraszewski S, Pasławski R, Biernat P, Pasławska U, Zielonka A, Podbielska H, Kopaczyńska M. Functionalized CD133 antibody coated stent surface simultaneously promotes EPCs adhesion and inhibits smooth muscle cell proliferation-A nov</w:t>
      </w:r>
      <w:r>
        <w:rPr>
          <w:rFonts w:ascii="Book Antiqua" w:eastAsia="Book Antiqua" w:hAnsi="Book Antiqua" w:cs="Book Antiqua"/>
          <w:color w:val="000000"/>
        </w:rPr>
        <w:t xml:space="preserve">el approach to prevent in-stent restenosis. </w:t>
      </w:r>
      <w:r>
        <w:rPr>
          <w:rFonts w:ascii="Book Antiqua" w:eastAsia="Book Antiqua" w:hAnsi="Book Antiqua" w:cs="Book Antiqua"/>
          <w:i/>
          <w:iCs/>
          <w:color w:val="000000"/>
        </w:rPr>
        <w:t>Colloids Surf B Biointerfaces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174</w:t>
      </w:r>
      <w:r>
        <w:rPr>
          <w:rFonts w:ascii="Book Antiqua" w:eastAsia="Book Antiqua" w:hAnsi="Book Antiqua" w:cs="Book Antiqua"/>
          <w:color w:val="000000"/>
        </w:rPr>
        <w:t>: 587-597 [PMID: 30504039 DOI: 10.1016/j.colsurfb.2018.11.061]</w:t>
      </w:r>
    </w:p>
    <w:p w14:paraId="28338D8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Chandrasekhar J</w:t>
      </w:r>
      <w:r>
        <w:rPr>
          <w:rFonts w:ascii="Book Antiqua" w:eastAsia="Book Antiqua" w:hAnsi="Book Antiqua" w:cs="Book Antiqua"/>
          <w:color w:val="000000"/>
        </w:rPr>
        <w:t xml:space="preserve">, Zeebregts D, Kalkman DN, Sartori S, Roumeliotis A, Aquino MB, de Wilde P, de Winter VC, Baber U, Woudstra P, Beijk MA, Hájek P, Atzev B, Hudec M, Ong TK, Mates M, Borisov B, Warda HM, den Heijer P, Wojcik J, Iniguez A, Lee M, Tijssen JG, Koch KT, Dangas </w:t>
      </w:r>
      <w:r>
        <w:rPr>
          <w:rFonts w:ascii="Book Antiqua" w:eastAsia="Book Antiqua" w:hAnsi="Book Antiqua" w:cs="Book Antiqua"/>
          <w:color w:val="000000"/>
        </w:rPr>
        <w:t xml:space="preserve">GD, Colombo A, Mehran R, de Winter RJ; MASCOT and REMEDEE Investigators. 1-Year Outcomes with COMBO Stents in Small-Vessel Coronary Disease: </w:t>
      </w:r>
      <w:r>
        <w:rPr>
          <w:rFonts w:ascii="Book Antiqua" w:eastAsia="Book Antiqua" w:hAnsi="Book Antiqua" w:cs="Book Antiqua"/>
          <w:color w:val="000000"/>
        </w:rPr>
        <w:lastRenderedPageBreak/>
        <w:t xml:space="preserve">Subgroup Analysis From the COMBO Collaboration. </w:t>
      </w:r>
      <w:r>
        <w:rPr>
          <w:rFonts w:ascii="Book Antiqua" w:eastAsia="Book Antiqua" w:hAnsi="Book Antiqua" w:cs="Book Antiqua"/>
          <w:i/>
          <w:iCs/>
          <w:color w:val="000000"/>
        </w:rPr>
        <w:t>Cardiovasc Revasc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1542-1547 [PMID: 32507695 DOI: 10.1</w:t>
      </w:r>
      <w:r>
        <w:rPr>
          <w:rFonts w:ascii="Book Antiqua" w:eastAsia="Book Antiqua" w:hAnsi="Book Antiqua" w:cs="Book Antiqua"/>
          <w:color w:val="000000"/>
        </w:rPr>
        <w:t>016/j.carrev.2020.05.002]</w:t>
      </w:r>
    </w:p>
    <w:p w14:paraId="5CC854E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Massberg S</w:t>
      </w:r>
      <w:r>
        <w:rPr>
          <w:rFonts w:ascii="Book Antiqua" w:eastAsia="Book Antiqua" w:hAnsi="Book Antiqua" w:cs="Book Antiqua"/>
          <w:color w:val="000000"/>
        </w:rPr>
        <w:t>, Konrad I, Schürzinger K, Lorenz M, Schneider S, Zohlnhoefer D, Hoppe K, Schiemann M, Kennerknecht E, Sauer S, Schulz C, Kerstan S, Rudelius M, Seidl S, Sorge F, Langer H, Peluso M, Goyal P, Vestweber D, Emambokus NR</w:t>
      </w:r>
      <w:r>
        <w:rPr>
          <w:rFonts w:ascii="Book Antiqua" w:eastAsia="Book Antiqua" w:hAnsi="Book Antiqua" w:cs="Book Antiqua"/>
          <w:color w:val="000000"/>
        </w:rPr>
        <w:t xml:space="preserve">, Busch DH, Frampton J, Gawaz M. Platelets secrete stromal cell-derived factor 1alpha and recruit bone marrow-derived progenitor cells to arterial thrombi in vivo.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1221-1233 [PMID: 16618794 DOI: 10.1084/jem.20051772]</w:t>
      </w:r>
    </w:p>
    <w:p w14:paraId="0C6DB687"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Sun LL</w:t>
      </w:r>
      <w:r>
        <w:rPr>
          <w:rFonts w:ascii="Book Antiqua" w:eastAsia="Book Antiqua" w:hAnsi="Book Antiqua" w:cs="Book Antiqua"/>
          <w:color w:val="000000"/>
        </w:rPr>
        <w:t>, Lei FR,</w:t>
      </w:r>
      <w:r>
        <w:rPr>
          <w:rFonts w:ascii="Book Antiqua" w:eastAsia="Book Antiqua" w:hAnsi="Book Antiqua" w:cs="Book Antiqua"/>
          <w:color w:val="000000"/>
        </w:rPr>
        <w:t xml:space="preserve"> Jiang XD, Du XL, Xiao L, Li WD, Li XQ. LncRNA GUSBP5-AS promotes EPC migration and angiogenesis and deep vein thrombosis resolution by regulating FGF2 and MMP2/9 through the miR-223-3p/FOXO1/Akt pathway.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4506-4526 [PMID: 321568</w:t>
      </w:r>
      <w:r>
        <w:rPr>
          <w:rFonts w:ascii="Book Antiqua" w:eastAsia="Book Antiqua" w:hAnsi="Book Antiqua" w:cs="Book Antiqua"/>
          <w:color w:val="000000"/>
        </w:rPr>
        <w:t>32 DOI: 10.18632/aging.102904]</w:t>
      </w:r>
    </w:p>
    <w:p w14:paraId="68000AA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Poole TJ</w:t>
      </w:r>
      <w:r>
        <w:rPr>
          <w:rFonts w:ascii="Book Antiqua" w:eastAsia="Book Antiqua" w:hAnsi="Book Antiqua" w:cs="Book Antiqua"/>
          <w:color w:val="000000"/>
        </w:rPr>
        <w:t xml:space="preserve">, Finkelstein EB, Cox CM. The role of FGF and VEGF in angioblast induction and migration during vascular development.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2001; </w:t>
      </w:r>
      <w:r>
        <w:rPr>
          <w:rFonts w:ascii="Book Antiqua" w:eastAsia="Book Antiqua" w:hAnsi="Book Antiqua" w:cs="Book Antiqua"/>
          <w:b/>
          <w:bCs/>
          <w:color w:val="000000"/>
        </w:rPr>
        <w:t>220</w:t>
      </w:r>
      <w:r>
        <w:rPr>
          <w:rFonts w:ascii="Book Antiqua" w:eastAsia="Book Antiqua" w:hAnsi="Book Antiqua" w:cs="Book Antiqua"/>
          <w:color w:val="000000"/>
        </w:rPr>
        <w:t>: 1-17 [PMID: 11146503 DOI: 10.1002/1097-0177(2000)9999:9999&lt;::AID-DVDY1087&gt;3.0</w:t>
      </w:r>
      <w:r>
        <w:rPr>
          <w:rFonts w:ascii="Book Antiqua" w:eastAsia="Book Antiqua" w:hAnsi="Book Antiqua" w:cs="Book Antiqua"/>
          <w:color w:val="000000"/>
        </w:rPr>
        <w:t>.CO;2-2]</w:t>
      </w:r>
    </w:p>
    <w:p w14:paraId="64A53F3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Li X</w:t>
      </w:r>
      <w:r>
        <w:rPr>
          <w:rFonts w:ascii="Book Antiqua" w:eastAsia="Book Antiqua" w:hAnsi="Book Antiqua" w:cs="Book Antiqua"/>
          <w:color w:val="000000"/>
        </w:rPr>
        <w:t>, Tjwa M, Moons L, Fons P, Noel A, Ny A, Zhou JM, Lennartsson J, Li H, Luttun A, Pontén A, Devy L, Bouché A, Oh H, Manderveld A, Blacher S, Communi D, Savi P, Bono F, Dewerchin M, Foidart JM, Autiero M, Herbert JM, Collen D, Heldin CH, Erik</w:t>
      </w:r>
      <w:r>
        <w:rPr>
          <w:rFonts w:ascii="Book Antiqua" w:eastAsia="Book Antiqua" w:hAnsi="Book Antiqua" w:cs="Book Antiqua"/>
          <w:color w:val="000000"/>
        </w:rPr>
        <w:t xml:space="preserve">sson U, Carmeliet P. Revascularization of ischemic tissues by PDGF-CC </w:t>
      </w:r>
      <w:r>
        <w:rPr>
          <w:rFonts w:ascii="Book Antiqua" w:eastAsia="Book Antiqua" w:hAnsi="Book Antiqua" w:cs="Book Antiqua"/>
          <w:i/>
          <w:iCs/>
          <w:color w:val="000000"/>
        </w:rPr>
        <w:t>via</w:t>
      </w:r>
      <w:r>
        <w:rPr>
          <w:rFonts w:ascii="Book Antiqua" w:eastAsia="Book Antiqua" w:hAnsi="Book Antiqua" w:cs="Book Antiqua"/>
          <w:color w:val="000000"/>
        </w:rPr>
        <w:t xml:space="preserve"> effects on endothelial cells and their progenitors.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118-127 [PMID: 15630451 DOI: 10.1172/JCI19189]</w:t>
      </w:r>
    </w:p>
    <w:p w14:paraId="32773B0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De Falco E</w:t>
      </w:r>
      <w:r>
        <w:rPr>
          <w:rFonts w:ascii="Book Antiqua" w:eastAsia="Book Antiqua" w:hAnsi="Book Antiqua" w:cs="Book Antiqua"/>
          <w:color w:val="000000"/>
        </w:rPr>
        <w:t>, Porcelli D, Torella AR, Straino S, Iachinin</w:t>
      </w:r>
      <w:r>
        <w:rPr>
          <w:rFonts w:ascii="Book Antiqua" w:eastAsia="Book Antiqua" w:hAnsi="Book Antiqua" w:cs="Book Antiqua"/>
          <w:color w:val="000000"/>
        </w:rPr>
        <w:t xml:space="preserve">oto MG, Orlandi A, Truffa S, Biglioli P, Napolitano M, Capogrossi MC, Pesce M. SDF-1 involvement in endothelial phenotype and ischemia-induced recruitment of bone marrow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3472-3482 [PMID: 15284120 DOI: 10.1182/blood-2003-1</w:t>
      </w:r>
      <w:r>
        <w:rPr>
          <w:rFonts w:ascii="Book Antiqua" w:eastAsia="Book Antiqua" w:hAnsi="Book Antiqua" w:cs="Book Antiqua"/>
          <w:color w:val="000000"/>
        </w:rPr>
        <w:t>2-4423]</w:t>
      </w:r>
    </w:p>
    <w:p w14:paraId="23208D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Meng Q</w:t>
      </w:r>
      <w:r>
        <w:rPr>
          <w:rFonts w:ascii="Book Antiqua" w:eastAsia="Book Antiqua" w:hAnsi="Book Antiqua" w:cs="Book Antiqua"/>
          <w:color w:val="000000"/>
        </w:rPr>
        <w:t xml:space="preserve">, Li X, Yu X, Lei F, Jiang K, Li C. Transplantation of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expanded bone marrow-derived endothelial progenitor cells enhances chronic venous thrombus resolution and recanalization.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E196-E201 [PMID: 214</w:t>
      </w:r>
      <w:r>
        <w:rPr>
          <w:rFonts w:ascii="Book Antiqua" w:eastAsia="Book Antiqua" w:hAnsi="Book Antiqua" w:cs="Book Antiqua"/>
          <w:color w:val="000000"/>
        </w:rPr>
        <w:t>06415 DOI: 10.1177/1076029610397180]</w:t>
      </w:r>
    </w:p>
    <w:p w14:paraId="32D3020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Northeast AD</w:t>
      </w:r>
      <w:r>
        <w:rPr>
          <w:rFonts w:ascii="Book Antiqua" w:eastAsia="Book Antiqua" w:hAnsi="Book Antiqua" w:cs="Book Antiqua"/>
          <w:color w:val="000000"/>
        </w:rPr>
        <w:t xml:space="preserve">, Burnand KG. The response of the vessel wall to thrombosis: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of venous thrombolysis.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1992; </w:t>
      </w:r>
      <w:r>
        <w:rPr>
          <w:rFonts w:ascii="Book Antiqua" w:eastAsia="Book Antiqua" w:hAnsi="Book Antiqua" w:cs="Book Antiqua"/>
          <w:b/>
          <w:bCs/>
          <w:color w:val="000000"/>
        </w:rPr>
        <w:t>667</w:t>
      </w:r>
      <w:r>
        <w:rPr>
          <w:rFonts w:ascii="Book Antiqua" w:eastAsia="Book Antiqua" w:hAnsi="Book Antiqua" w:cs="Book Antiqua"/>
          <w:color w:val="000000"/>
        </w:rPr>
        <w:t>: 127-140 [PMID: 1309031 DOI: 10.1111/j.1749-6632.1992.tb51605.x]</w:t>
      </w:r>
    </w:p>
    <w:p w14:paraId="6402AF7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Losca</w:t>
      </w:r>
      <w:r>
        <w:rPr>
          <w:rFonts w:ascii="Book Antiqua" w:eastAsia="Book Antiqua" w:hAnsi="Book Antiqua" w:cs="Book Antiqua"/>
          <w:b/>
          <w:bCs/>
          <w:color w:val="000000"/>
        </w:rPr>
        <w:t>lzo J</w:t>
      </w:r>
      <w:r>
        <w:rPr>
          <w:rFonts w:ascii="Book Antiqua" w:eastAsia="Book Antiqua" w:hAnsi="Book Antiqua" w:cs="Book Antiqua"/>
          <w:color w:val="000000"/>
        </w:rPr>
        <w:t xml:space="preserve">. Nitric oxide insufficiency, platelet activation, and arterial thrombosis.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756-762 [PMID: 11325866 DOI: 10.1161/hh0801.089861]</w:t>
      </w:r>
    </w:p>
    <w:p w14:paraId="56128D5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Shirota T</w:t>
      </w:r>
      <w:r>
        <w:rPr>
          <w:rFonts w:ascii="Book Antiqua" w:eastAsia="Book Antiqua" w:hAnsi="Book Antiqua" w:cs="Book Antiqua"/>
          <w:color w:val="000000"/>
        </w:rPr>
        <w:t>, He H, Yasui H, Matsuda T. Human endothelial progenitor cell-seeded hybrid graft: prolifer</w:t>
      </w:r>
      <w:r>
        <w:rPr>
          <w:rFonts w:ascii="Book Antiqua" w:eastAsia="Book Antiqua" w:hAnsi="Book Antiqua" w:cs="Book Antiqua"/>
          <w:color w:val="000000"/>
        </w:rPr>
        <w:t xml:space="preserve">ative and antithrombogenic potentials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fabrication processing. </w:t>
      </w:r>
      <w:r>
        <w:rPr>
          <w:rFonts w:ascii="Book Antiqua" w:eastAsia="Book Antiqua" w:hAnsi="Book Antiqua" w:cs="Book Antiqua"/>
          <w:i/>
          <w:iCs/>
          <w:color w:val="000000"/>
        </w:rPr>
        <w:t>Tissue Eng</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127-136 [PMID: 12625961 DOI: 10.1089/107632703762687609]</w:t>
      </w:r>
    </w:p>
    <w:p w14:paraId="20C65C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Chandrasekhar J</w:t>
      </w:r>
      <w:r>
        <w:rPr>
          <w:rFonts w:ascii="Book Antiqua" w:eastAsia="Book Antiqua" w:hAnsi="Book Antiqua" w:cs="Book Antiqua"/>
          <w:color w:val="000000"/>
        </w:rPr>
        <w:t>, Sartori S, Aquino MB, Baber U, Hájek P, Atzev B, Hudec M, Ong TK, Mates M, Borisov B, Warda HM, den Heijer P, Wojcik J, Iniguez A, Coufal Z, Khashaba A, Schee A, Munawar M, Gerber RT, Yan BP, Tejedor P, Kala P, Liew HB, Lee M, Kalkman DN, Dangas GD, de W</w:t>
      </w:r>
      <w:r>
        <w:rPr>
          <w:rFonts w:ascii="Book Antiqua" w:eastAsia="Book Antiqua" w:hAnsi="Book Antiqua" w:cs="Book Antiqua"/>
          <w:color w:val="000000"/>
        </w:rPr>
        <w:t xml:space="preserve">inter RJ, Colombo A, Mehran R; MASCOT investigators (Appendix I). Comparison of One-Year Outcomes in Patients &gt;75 Versus ≤75 Years With Coronary Artery Disease Treated With COMBO Stents (From The MASCOT Registry).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1-8 [PMID: 3241871</w:t>
      </w:r>
      <w:r>
        <w:rPr>
          <w:rFonts w:ascii="Book Antiqua" w:eastAsia="Book Antiqua" w:hAnsi="Book Antiqua" w:cs="Book Antiqua"/>
          <w:color w:val="000000"/>
        </w:rPr>
        <w:t>7 DOI: 10.1016/j.amjcard.2020.04.014]</w:t>
      </w:r>
    </w:p>
    <w:p w14:paraId="74CD6B1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Haude M</w:t>
      </w:r>
      <w:r>
        <w:rPr>
          <w:rFonts w:ascii="Book Antiqua" w:eastAsia="Book Antiqua" w:hAnsi="Book Antiqua" w:cs="Book Antiqua"/>
          <w:color w:val="000000"/>
        </w:rPr>
        <w:t>, Lee SWL, Worthley SG, Silber S, Verheye S, Rosli MA, Botelho R, Sim KH, Abizaid A, Mehran R; REMEDEE Trial Investigators. The REMEDEE trial: 5-Year results on a novel combined sirolimus-eluting and endothe</w:t>
      </w:r>
      <w:r>
        <w:rPr>
          <w:rFonts w:ascii="Book Antiqua" w:eastAsia="Book Antiqua" w:hAnsi="Book Antiqua" w:cs="Book Antiqua"/>
          <w:color w:val="000000"/>
        </w:rPr>
        <w:t xml:space="preserve">lial progenitor cells capturing stent.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1076-1084 [PMID: 31489742 DOI: 10.1002/ccd.28483]</w:t>
      </w:r>
    </w:p>
    <w:p w14:paraId="079371B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Mitchell A</w:t>
      </w:r>
      <w:r>
        <w:rPr>
          <w:rFonts w:ascii="Book Antiqua" w:eastAsia="Book Antiqua" w:hAnsi="Book Antiqua" w:cs="Book Antiqua"/>
          <w:color w:val="000000"/>
        </w:rPr>
        <w:t xml:space="preserve">, Fujisawa T, Newby D, Mills N, Cruden NL. Vascular injury and repair: a potential target for cell therapies. </w:t>
      </w:r>
      <w:r>
        <w:rPr>
          <w:rFonts w:ascii="Book Antiqua" w:eastAsia="Book Antiqua" w:hAnsi="Book Antiqua" w:cs="Book Antiqua"/>
          <w:i/>
          <w:iCs/>
          <w:color w:val="000000"/>
        </w:rPr>
        <w:t>Future</w:t>
      </w:r>
      <w:r>
        <w:rPr>
          <w:rFonts w:ascii="Book Antiqua" w:eastAsia="Book Antiqua" w:hAnsi="Book Antiqua" w:cs="Book Antiqua"/>
          <w:i/>
          <w:iCs/>
          <w:color w:val="000000"/>
        </w:rPr>
        <w:t xml:space="preserve">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45-60 [PMID: 25606702 DOI: 10.2217/fca.14.77]</w:t>
      </w:r>
    </w:p>
    <w:p w14:paraId="3E7EFB4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Mehran R</w:t>
      </w:r>
      <w:r>
        <w:rPr>
          <w:rFonts w:ascii="Book Antiqua" w:eastAsia="Book Antiqua" w:hAnsi="Book Antiqua" w:cs="Book Antiqua"/>
          <w:color w:val="000000"/>
        </w:rPr>
        <w:t>, Baber U, Steg PG, Ariti C, Weisz G, Witzenbichler B, Henry TD, Kini AS, Stuckey T, Cohen DJ, Berger PB, Iakovou I, Dangas G, Waksman R, Antoniucci D, Sartori S, Krucoff MW, Herm</w:t>
      </w:r>
      <w:r>
        <w:rPr>
          <w:rFonts w:ascii="Book Antiqua" w:eastAsia="Book Antiqua" w:hAnsi="Book Antiqua" w:cs="Book Antiqua"/>
          <w:color w:val="000000"/>
        </w:rPr>
        <w:t xml:space="preserve">iller JB, Shawl F, Gibson CM, Chieffo A, Alu M, Moliterno DJ, Colombo A, Pocock S. Cessation of dual antiplatelet treatment and cardiac events after percutaneous coronary intervention (PARIS): 2 year results from a prospective </w:t>
      </w:r>
      <w:r>
        <w:rPr>
          <w:rFonts w:ascii="Book Antiqua" w:eastAsia="Book Antiqua" w:hAnsi="Book Antiqua" w:cs="Book Antiqua"/>
          <w:color w:val="000000"/>
        </w:rPr>
        <w:lastRenderedPageBreak/>
        <w:t xml:space="preserve">observational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013; </w:t>
      </w:r>
      <w:r>
        <w:rPr>
          <w:rFonts w:ascii="Book Antiqua" w:eastAsia="Book Antiqua" w:hAnsi="Book Antiqua" w:cs="Book Antiqua"/>
          <w:b/>
          <w:bCs/>
          <w:color w:val="000000"/>
        </w:rPr>
        <w:t>382</w:t>
      </w:r>
      <w:r>
        <w:rPr>
          <w:rFonts w:ascii="Book Antiqua" w:eastAsia="Book Antiqua" w:hAnsi="Book Antiqua" w:cs="Book Antiqua"/>
          <w:color w:val="000000"/>
        </w:rPr>
        <w:t>: 1714-1722 [PMID: 24004642 DOI: 10.1016/S0140-6736(13)61720-1]</w:t>
      </w:r>
    </w:p>
    <w:p w14:paraId="287BE084" w14:textId="77777777" w:rsidR="0026772F" w:rsidRDefault="0026772F">
      <w:pPr>
        <w:spacing w:line="360" w:lineRule="auto"/>
        <w:jc w:val="both"/>
        <w:rPr>
          <w:rFonts w:ascii="Book Antiqua" w:hAnsi="Book Antiqua"/>
        </w:rPr>
        <w:sectPr w:rsidR="0026772F">
          <w:pgSz w:w="12240" w:h="15840"/>
          <w:pgMar w:top="1440" w:right="1440" w:bottom="1440" w:left="1440" w:header="720" w:footer="720" w:gutter="0"/>
          <w:cols w:space="720"/>
          <w:docGrid w:linePitch="360"/>
        </w:sectPr>
      </w:pPr>
    </w:p>
    <w:p w14:paraId="3360E120"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6A952CE"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that they have no conflicting interests.</w:t>
      </w:r>
    </w:p>
    <w:p w14:paraId="48DA7BEE" w14:textId="77777777" w:rsidR="0026772F" w:rsidRDefault="0026772F">
      <w:pPr>
        <w:spacing w:line="360" w:lineRule="auto"/>
        <w:jc w:val="both"/>
        <w:rPr>
          <w:rFonts w:ascii="Book Antiqua" w:hAnsi="Book Antiqua"/>
        </w:rPr>
      </w:pPr>
    </w:p>
    <w:p w14:paraId="00D1442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w:t>
      </w:r>
      <w:r>
        <w:rPr>
          <w:rFonts w:ascii="Book Antiqua" w:eastAsia="Book Antiqua" w:hAnsi="Book Antiqua" w:cs="Book Antiqua"/>
          <w:color w:val="000000"/>
        </w:rPr>
        <w:t>n-house editor and fully peer-reviewed by external reviewers. It is distributed in accordance with the Creative Commons Attribution NonCommercial (CC BY-NC 4.0) license, which permits others to distribute, remix, adapt, build upon this work non-commerciall</w:t>
      </w:r>
      <w:r>
        <w:rPr>
          <w:rFonts w:ascii="Book Antiqua" w:eastAsia="Book Antiqua" w:hAnsi="Book Antiqua" w:cs="Book Antiqua"/>
          <w:color w:val="000000"/>
        </w:rPr>
        <w:t>y, and license their derivative works on different terms, provided the original work is properly cited and the use is non-commercial. See: http://creativecommons.org/Licenses/by-nc/4.0/</w:t>
      </w:r>
    </w:p>
    <w:p w14:paraId="7730A58B" w14:textId="77777777" w:rsidR="0026772F" w:rsidRDefault="0026772F">
      <w:pPr>
        <w:spacing w:line="360" w:lineRule="auto"/>
        <w:jc w:val="both"/>
        <w:rPr>
          <w:rFonts w:ascii="Book Antiqua" w:hAnsi="Book Antiqua"/>
        </w:rPr>
      </w:pPr>
    </w:p>
    <w:p w14:paraId="204BBEBC"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4E0ED45" w14:textId="77777777" w:rsidR="0026772F" w:rsidRDefault="0026772F">
      <w:pPr>
        <w:spacing w:line="360" w:lineRule="auto"/>
        <w:jc w:val="both"/>
        <w:rPr>
          <w:rFonts w:ascii="Book Antiqua" w:hAnsi="Book Antiqua"/>
        </w:rPr>
      </w:pPr>
    </w:p>
    <w:p w14:paraId="13FB21AC"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24478067"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6615BCBE"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Article in press:</w:t>
      </w:r>
    </w:p>
    <w:p w14:paraId="6AF6B03E" w14:textId="77777777" w:rsidR="0026772F" w:rsidRDefault="0026772F">
      <w:pPr>
        <w:spacing w:line="360" w:lineRule="auto"/>
        <w:jc w:val="both"/>
        <w:rPr>
          <w:rFonts w:ascii="Book Antiqua" w:hAnsi="Book Antiqua"/>
        </w:rPr>
      </w:pPr>
    </w:p>
    <w:p w14:paraId="14D437F5"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2C73682E"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706CB3"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E06ED8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A (Excellent): 0</w:t>
      </w:r>
    </w:p>
    <w:p w14:paraId="3AD2964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Grade B </w:t>
      </w:r>
      <w:r>
        <w:rPr>
          <w:rFonts w:ascii="Book Antiqua" w:eastAsia="Book Antiqua" w:hAnsi="Book Antiqua" w:cs="Book Antiqua"/>
          <w:color w:val="000000"/>
        </w:rPr>
        <w:t>(Very good): B</w:t>
      </w:r>
    </w:p>
    <w:p w14:paraId="3BDCEE6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C (Good): C</w:t>
      </w:r>
    </w:p>
    <w:p w14:paraId="25B2A48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D (Fair): 0</w:t>
      </w:r>
    </w:p>
    <w:p w14:paraId="515DE6D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E (Poor): 0</w:t>
      </w:r>
    </w:p>
    <w:p w14:paraId="1A6CC6BB" w14:textId="77777777" w:rsidR="0026772F" w:rsidRDefault="0026772F">
      <w:pPr>
        <w:spacing w:line="360" w:lineRule="auto"/>
        <w:jc w:val="both"/>
        <w:rPr>
          <w:rFonts w:ascii="Book Antiqua" w:hAnsi="Book Antiqua"/>
        </w:rPr>
      </w:pPr>
    </w:p>
    <w:p w14:paraId="5A10AF80" w14:textId="77777777" w:rsidR="0026772F" w:rsidRDefault="00AC32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Naserian S</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4D29AAD9" w14:textId="77777777" w:rsidR="0026772F" w:rsidRDefault="0026772F">
      <w:pPr>
        <w:spacing w:line="360" w:lineRule="auto"/>
        <w:jc w:val="both"/>
        <w:rPr>
          <w:rFonts w:ascii="Book Antiqua" w:eastAsia="Book Antiqua" w:hAnsi="Book Antiqua" w:cs="Book Antiqua"/>
          <w:b/>
          <w:color w:val="000000"/>
        </w:rPr>
        <w:sectPr w:rsidR="0026772F">
          <w:pgSz w:w="12240" w:h="15840"/>
          <w:pgMar w:top="1440" w:right="1440" w:bottom="1440" w:left="1440" w:header="720" w:footer="720" w:gutter="0"/>
          <w:cols w:space="720"/>
          <w:docGrid w:linePitch="360"/>
        </w:sectPr>
      </w:pPr>
    </w:p>
    <w:p w14:paraId="528C2F82" w14:textId="77777777" w:rsidR="0026772F" w:rsidRDefault="00AC32D2">
      <w:pPr>
        <w:spacing w:line="360" w:lineRule="auto"/>
        <w:jc w:val="both"/>
        <w:rPr>
          <w:rFonts w:ascii="Book Antiqua" w:hAnsi="Book Antiqua"/>
          <w:b/>
          <w:bCs/>
          <w:lang w:eastAsia="zh-CN"/>
        </w:rPr>
      </w:pPr>
      <w:r>
        <w:rPr>
          <w:rFonts w:ascii="Book Antiqua" w:hAnsi="Book Antiqua"/>
          <w:b/>
          <w:bCs/>
          <w:lang w:eastAsia="zh-CN"/>
        </w:rPr>
        <w:lastRenderedPageBreak/>
        <w:t>Table 1</w:t>
      </w:r>
      <w:r>
        <w:rPr>
          <w:rFonts w:ascii="Book Antiqua" w:hAnsi="Book Antiqua"/>
          <w:b/>
          <w:bCs/>
        </w:rPr>
        <w:t xml:space="preserve"> </w:t>
      </w:r>
      <w:r>
        <w:rPr>
          <w:rFonts w:ascii="Book Antiqua" w:hAnsi="Book Antiqua"/>
          <w:b/>
          <w:bCs/>
          <w:lang w:eastAsia="zh-CN"/>
        </w:rPr>
        <w:t xml:space="preserve">Clinical studies of </w:t>
      </w:r>
      <w:r>
        <w:rPr>
          <w:rFonts w:ascii="Book Antiqua" w:hAnsi="Book Antiqua"/>
          <w:b/>
          <w:bCs/>
        </w:rPr>
        <w:t>endothelial progenitor cell</w:t>
      </w:r>
      <w:r>
        <w:rPr>
          <w:rFonts w:ascii="Book Antiqua" w:hAnsi="Book Antiqua"/>
          <w:b/>
          <w:bCs/>
          <w:lang w:eastAsia="zh-CN"/>
        </w:rPr>
        <w:t xml:space="preserve"> therapy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3147"/>
        <w:gridCol w:w="1558"/>
        <w:gridCol w:w="3183"/>
        <w:gridCol w:w="2877"/>
      </w:tblGrid>
      <w:tr w:rsidR="0026772F" w14:paraId="5179777F" w14:textId="77777777">
        <w:trPr>
          <w:trHeight w:val="458"/>
        </w:trPr>
        <w:tc>
          <w:tcPr>
            <w:tcW w:w="847" w:type="pct"/>
            <w:tcBorders>
              <w:top w:val="single" w:sz="4" w:space="0" w:color="auto"/>
              <w:bottom w:val="single" w:sz="4" w:space="0" w:color="auto"/>
            </w:tcBorders>
            <w:vAlign w:val="center"/>
          </w:tcPr>
          <w:p w14:paraId="67075E8C" w14:textId="77777777" w:rsidR="0026772F" w:rsidRDefault="00AC32D2">
            <w:pPr>
              <w:spacing w:line="360" w:lineRule="auto"/>
              <w:jc w:val="left"/>
              <w:rPr>
                <w:rFonts w:ascii="Book Antiqua" w:hAnsi="Book Antiqua" w:cstheme="minorBidi"/>
                <w:b/>
                <w:bCs/>
                <w:lang w:eastAsia="zh-CN"/>
              </w:rPr>
            </w:pPr>
            <w:r>
              <w:rPr>
                <w:rFonts w:ascii="Book Antiqua" w:hAnsi="Book Antiqua" w:cstheme="minorBidi"/>
                <w:b/>
                <w:bCs/>
                <w:lang w:eastAsia="zh-CN"/>
              </w:rPr>
              <w:t>Ref.</w:t>
            </w:r>
          </w:p>
        </w:tc>
        <w:tc>
          <w:tcPr>
            <w:tcW w:w="1214" w:type="pct"/>
            <w:tcBorders>
              <w:top w:val="single" w:sz="4" w:space="0" w:color="auto"/>
              <w:bottom w:val="single" w:sz="4" w:space="0" w:color="auto"/>
            </w:tcBorders>
            <w:vAlign w:val="center"/>
          </w:tcPr>
          <w:p w14:paraId="20C31646" w14:textId="77777777" w:rsidR="0026772F" w:rsidRDefault="00AC32D2">
            <w:pPr>
              <w:spacing w:line="360" w:lineRule="auto"/>
              <w:jc w:val="left"/>
              <w:rPr>
                <w:rFonts w:ascii="Book Antiqua" w:hAnsi="Book Antiqua" w:cstheme="minorBidi"/>
                <w:b/>
                <w:bCs/>
                <w:lang w:eastAsia="zh-CN"/>
              </w:rPr>
            </w:pPr>
            <w:r>
              <w:rPr>
                <w:rFonts w:ascii="Book Antiqua" w:hAnsi="Book Antiqua" w:cstheme="minorBidi"/>
                <w:b/>
                <w:bCs/>
                <w:lang w:eastAsia="zh-CN"/>
              </w:rPr>
              <w:t>Article</w:t>
            </w:r>
          </w:p>
        </w:tc>
        <w:tc>
          <w:tcPr>
            <w:tcW w:w="601" w:type="pct"/>
            <w:tcBorders>
              <w:top w:val="single" w:sz="4" w:space="0" w:color="auto"/>
              <w:bottom w:val="single" w:sz="4" w:space="0" w:color="auto"/>
            </w:tcBorders>
            <w:vAlign w:val="center"/>
          </w:tcPr>
          <w:p w14:paraId="773A471B" w14:textId="77777777" w:rsidR="0026772F" w:rsidRDefault="00AC32D2">
            <w:pPr>
              <w:spacing w:line="360" w:lineRule="auto"/>
              <w:jc w:val="left"/>
              <w:rPr>
                <w:rFonts w:ascii="Book Antiqua" w:hAnsi="Book Antiqua" w:cstheme="minorBidi"/>
                <w:b/>
                <w:bCs/>
                <w:lang w:eastAsia="zh-CN"/>
              </w:rPr>
            </w:pPr>
            <w:r>
              <w:rPr>
                <w:rFonts w:ascii="Book Antiqua" w:hAnsi="Book Antiqua" w:cstheme="minorBidi"/>
                <w:b/>
                <w:bCs/>
                <w:lang w:eastAsia="zh-CN"/>
              </w:rPr>
              <w:t>Species</w:t>
            </w:r>
          </w:p>
        </w:tc>
        <w:tc>
          <w:tcPr>
            <w:tcW w:w="1228" w:type="pct"/>
            <w:tcBorders>
              <w:top w:val="single" w:sz="4" w:space="0" w:color="auto"/>
              <w:bottom w:val="single" w:sz="4" w:space="0" w:color="auto"/>
            </w:tcBorders>
            <w:vAlign w:val="center"/>
          </w:tcPr>
          <w:p w14:paraId="11C6C22F" w14:textId="77777777" w:rsidR="0026772F" w:rsidRDefault="00AC32D2">
            <w:pPr>
              <w:spacing w:line="360" w:lineRule="auto"/>
              <w:jc w:val="left"/>
              <w:rPr>
                <w:rFonts w:ascii="Book Antiqua" w:hAnsi="Book Antiqua" w:cstheme="minorBidi"/>
                <w:b/>
                <w:bCs/>
                <w:lang w:eastAsia="zh-CN"/>
              </w:rPr>
            </w:pPr>
            <w:r>
              <w:rPr>
                <w:rFonts w:ascii="Book Antiqua" w:hAnsi="Book Antiqua" w:cstheme="minorBidi"/>
                <w:b/>
                <w:bCs/>
                <w:lang w:eastAsia="zh-CN"/>
              </w:rPr>
              <w:t>EPCs category</w:t>
            </w:r>
          </w:p>
        </w:tc>
        <w:tc>
          <w:tcPr>
            <w:tcW w:w="1110" w:type="pct"/>
            <w:tcBorders>
              <w:top w:val="single" w:sz="4" w:space="0" w:color="auto"/>
              <w:bottom w:val="single" w:sz="4" w:space="0" w:color="auto"/>
            </w:tcBorders>
            <w:vAlign w:val="center"/>
          </w:tcPr>
          <w:p w14:paraId="111443CB" w14:textId="77777777" w:rsidR="0026772F" w:rsidRDefault="00AC32D2">
            <w:pPr>
              <w:spacing w:line="360" w:lineRule="auto"/>
              <w:jc w:val="left"/>
              <w:rPr>
                <w:rFonts w:ascii="Book Antiqua" w:hAnsi="Book Antiqua" w:cstheme="minorBidi"/>
                <w:b/>
                <w:bCs/>
                <w:lang w:eastAsia="zh-CN"/>
              </w:rPr>
            </w:pPr>
            <w:r>
              <w:rPr>
                <w:rFonts w:ascii="Book Antiqua" w:hAnsi="Book Antiqua" w:cstheme="minorBidi"/>
                <w:b/>
                <w:bCs/>
                <w:lang w:eastAsia="zh-CN"/>
              </w:rPr>
              <w:t>Result</w:t>
            </w:r>
          </w:p>
        </w:tc>
      </w:tr>
      <w:tr w:rsidR="0026772F" w14:paraId="54BBA670" w14:textId="77777777">
        <w:trPr>
          <w:trHeight w:val="1040"/>
        </w:trPr>
        <w:tc>
          <w:tcPr>
            <w:tcW w:w="847" w:type="pct"/>
            <w:tcBorders>
              <w:top w:val="single" w:sz="4" w:space="0" w:color="auto"/>
            </w:tcBorders>
          </w:tcPr>
          <w:p w14:paraId="3BEA182E"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Britten </w:t>
            </w:r>
            <w:r>
              <w:rPr>
                <w:rFonts w:ascii="Book Antiqua" w:hAnsi="Book Antiqua" w:cstheme="minorBidi"/>
                <w:i/>
                <w:iCs/>
                <w:lang w:eastAsia="zh-CN"/>
              </w:rPr>
              <w:t>et al</w:t>
            </w:r>
            <w:r>
              <w:rPr>
                <w:rFonts w:ascii="Book Antiqua" w:hAnsi="Book Antiqua" w:cstheme="minorBidi"/>
                <w:vertAlign w:val="superscript"/>
                <w:lang w:eastAsia="zh-CN"/>
              </w:rPr>
              <w:t>[71]</w:t>
            </w:r>
            <w:r>
              <w:rPr>
                <w:rFonts w:ascii="Book Antiqua" w:hAnsi="Book Antiqua" w:cstheme="minorBidi"/>
                <w:lang w:eastAsia="zh-CN"/>
              </w:rPr>
              <w:t>, 2003</w:t>
            </w:r>
          </w:p>
        </w:tc>
        <w:tc>
          <w:tcPr>
            <w:tcW w:w="1214" w:type="pct"/>
            <w:tcBorders>
              <w:top w:val="single" w:sz="4" w:space="0" w:color="auto"/>
            </w:tcBorders>
          </w:tcPr>
          <w:p w14:paraId="1EAE7CC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Infarct remodeling after intracoronary progenitor cell treatment in patients with acute myocardial infarction (TOPCARE-AMI): mechanistic insights from serial contrast-enhanced magnetic resonance imaging</w:t>
            </w:r>
          </w:p>
        </w:tc>
        <w:tc>
          <w:tcPr>
            <w:tcW w:w="601" w:type="pct"/>
            <w:tcBorders>
              <w:top w:val="single" w:sz="4" w:space="0" w:color="auto"/>
            </w:tcBorders>
          </w:tcPr>
          <w:p w14:paraId="26F5662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Human</w:t>
            </w:r>
          </w:p>
        </w:tc>
        <w:tc>
          <w:tcPr>
            <w:tcW w:w="1228" w:type="pct"/>
            <w:tcBorders>
              <w:top w:val="single" w:sz="4" w:space="0" w:color="auto"/>
            </w:tcBorders>
          </w:tcPr>
          <w:p w14:paraId="2F5D0F82"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CD34, CD45, CD133</w:t>
            </w:r>
          </w:p>
        </w:tc>
        <w:tc>
          <w:tcPr>
            <w:tcW w:w="1110" w:type="pct"/>
            <w:tcBorders>
              <w:top w:val="single" w:sz="4" w:space="0" w:color="auto"/>
            </w:tcBorders>
          </w:tcPr>
          <w:p w14:paraId="2028B53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The progenitor cell therapy could rescue dysfunctional myocardium early after AMI</w:t>
            </w:r>
          </w:p>
        </w:tc>
      </w:tr>
      <w:tr w:rsidR="0026772F" w14:paraId="31F5BA10" w14:textId="77777777">
        <w:trPr>
          <w:trHeight w:val="1040"/>
        </w:trPr>
        <w:tc>
          <w:tcPr>
            <w:tcW w:w="847" w:type="pct"/>
          </w:tcPr>
          <w:p w14:paraId="3DECF2C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Döbert </w:t>
            </w:r>
            <w:r>
              <w:rPr>
                <w:rFonts w:ascii="Book Antiqua" w:hAnsi="Book Antiqua" w:cstheme="minorBidi"/>
                <w:i/>
                <w:iCs/>
                <w:lang w:eastAsia="zh-CN"/>
              </w:rPr>
              <w:t>et al</w:t>
            </w:r>
            <w:r>
              <w:rPr>
                <w:rFonts w:ascii="Book Antiqua" w:hAnsi="Book Antiqua" w:cstheme="minorBidi"/>
                <w:vertAlign w:val="superscript"/>
                <w:lang w:eastAsia="zh-CN"/>
              </w:rPr>
              <w:t>[72]</w:t>
            </w:r>
            <w:r>
              <w:rPr>
                <w:rFonts w:ascii="Book Antiqua" w:hAnsi="Book Antiqua" w:cstheme="minorBidi"/>
                <w:lang w:eastAsia="zh-CN"/>
              </w:rPr>
              <w:t>, 2004</w:t>
            </w:r>
          </w:p>
        </w:tc>
        <w:tc>
          <w:tcPr>
            <w:tcW w:w="1214" w:type="pct"/>
          </w:tcPr>
          <w:p w14:paraId="462A78D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Transplantation of progenitor cells after reperfused acute myocardial infarction: evaluation of perfusion and myocardial viability with FDG-PET and </w:t>
            </w:r>
            <w:r>
              <w:rPr>
                <w:rFonts w:ascii="Book Antiqua" w:hAnsi="Book Antiqua" w:cstheme="minorBidi"/>
                <w:lang w:eastAsia="zh-CN"/>
              </w:rPr>
              <w:t>thallium SPECT</w:t>
            </w:r>
          </w:p>
          <w:p w14:paraId="666A7A96" w14:textId="77777777" w:rsidR="0026772F" w:rsidRDefault="0026772F">
            <w:pPr>
              <w:spacing w:line="360" w:lineRule="auto"/>
              <w:rPr>
                <w:rFonts w:ascii="Book Antiqua" w:hAnsi="Book Antiqua" w:cstheme="minorBidi"/>
                <w:lang w:eastAsia="zh-CN"/>
              </w:rPr>
            </w:pPr>
          </w:p>
        </w:tc>
        <w:tc>
          <w:tcPr>
            <w:tcW w:w="601" w:type="pct"/>
          </w:tcPr>
          <w:p w14:paraId="1DEDCC52"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Human</w:t>
            </w:r>
          </w:p>
        </w:tc>
        <w:tc>
          <w:tcPr>
            <w:tcW w:w="1228" w:type="pct"/>
          </w:tcPr>
          <w:p w14:paraId="46C43AFC"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BMCs and EPCs </w:t>
            </w:r>
          </w:p>
        </w:tc>
        <w:tc>
          <w:tcPr>
            <w:tcW w:w="1110" w:type="pct"/>
          </w:tcPr>
          <w:p w14:paraId="71179D2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The EPC therapy could increase myocardial viability </w:t>
            </w:r>
          </w:p>
        </w:tc>
      </w:tr>
      <w:tr w:rsidR="0026772F" w14:paraId="05063C20" w14:textId="77777777">
        <w:trPr>
          <w:trHeight w:val="1040"/>
        </w:trPr>
        <w:tc>
          <w:tcPr>
            <w:tcW w:w="847" w:type="pct"/>
          </w:tcPr>
          <w:p w14:paraId="3AEFD54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Wang</w:t>
            </w:r>
            <w:r>
              <w:rPr>
                <w:rFonts w:ascii="Book Antiqua" w:hAnsi="Book Antiqua" w:cstheme="minorBidi"/>
                <w:i/>
                <w:iCs/>
                <w:lang w:eastAsia="zh-CN"/>
              </w:rPr>
              <w:t xml:space="preserve"> et al</w:t>
            </w:r>
            <w:r>
              <w:rPr>
                <w:rFonts w:ascii="Book Antiqua" w:hAnsi="Book Antiqua" w:cstheme="minorBidi"/>
                <w:vertAlign w:val="superscript"/>
                <w:lang w:eastAsia="zh-CN"/>
              </w:rPr>
              <w:t>[73]</w:t>
            </w:r>
            <w:r>
              <w:rPr>
                <w:rFonts w:ascii="Book Antiqua" w:hAnsi="Book Antiqua" w:cstheme="minorBidi"/>
                <w:lang w:eastAsia="zh-CN"/>
              </w:rPr>
              <w:t>, 2007</w:t>
            </w:r>
          </w:p>
        </w:tc>
        <w:tc>
          <w:tcPr>
            <w:tcW w:w="1214" w:type="pct"/>
          </w:tcPr>
          <w:p w14:paraId="1DD4BF22"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Transplantation of autologous endothelial progenitor cells may be beneficial in patients with idiopathic pulmonary arterial </w:t>
            </w:r>
            <w:r>
              <w:rPr>
                <w:rFonts w:ascii="Book Antiqua" w:hAnsi="Book Antiqua" w:cstheme="minorBidi"/>
                <w:lang w:eastAsia="zh-CN"/>
              </w:rPr>
              <w:t>hypertension: a pilot randomized controlled trial</w:t>
            </w:r>
          </w:p>
        </w:tc>
        <w:tc>
          <w:tcPr>
            <w:tcW w:w="601" w:type="pct"/>
          </w:tcPr>
          <w:p w14:paraId="05B54EC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Human</w:t>
            </w:r>
          </w:p>
        </w:tc>
        <w:tc>
          <w:tcPr>
            <w:tcW w:w="1228" w:type="pct"/>
          </w:tcPr>
          <w:p w14:paraId="179AD59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Peripheral blood EPCs</w:t>
            </w:r>
          </w:p>
        </w:tc>
        <w:tc>
          <w:tcPr>
            <w:tcW w:w="1110" w:type="pct"/>
          </w:tcPr>
          <w:p w14:paraId="2A010AC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Infusion of EPCs seemed to be feasible and safe, and might have beneficially affect to AMI patients</w:t>
            </w:r>
          </w:p>
        </w:tc>
      </w:tr>
      <w:tr w:rsidR="0026772F" w14:paraId="0D4254B9" w14:textId="77777777">
        <w:trPr>
          <w:trHeight w:val="1040"/>
        </w:trPr>
        <w:tc>
          <w:tcPr>
            <w:tcW w:w="847" w:type="pct"/>
          </w:tcPr>
          <w:p w14:paraId="5B3D38F7"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Dedobbeleer </w:t>
            </w:r>
            <w:r>
              <w:rPr>
                <w:rFonts w:ascii="Book Antiqua" w:hAnsi="Book Antiqua" w:cstheme="minorBidi"/>
                <w:i/>
                <w:iCs/>
                <w:lang w:eastAsia="zh-CN"/>
              </w:rPr>
              <w:t>et al</w:t>
            </w:r>
            <w:r>
              <w:rPr>
                <w:rFonts w:ascii="Book Antiqua" w:hAnsi="Book Antiqua" w:cstheme="minorBidi"/>
                <w:vertAlign w:val="superscript"/>
                <w:lang w:eastAsia="zh-CN"/>
              </w:rPr>
              <w:t>[74]</w:t>
            </w:r>
            <w:r>
              <w:rPr>
                <w:rFonts w:ascii="Book Antiqua" w:hAnsi="Book Antiqua" w:cstheme="minorBidi"/>
                <w:lang w:eastAsia="zh-CN"/>
              </w:rPr>
              <w:t>, 2004</w:t>
            </w:r>
          </w:p>
        </w:tc>
        <w:tc>
          <w:tcPr>
            <w:tcW w:w="1214" w:type="pct"/>
          </w:tcPr>
          <w:p w14:paraId="56BF556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Myocardial homing and coronary endothelial functi</w:t>
            </w:r>
            <w:r>
              <w:rPr>
                <w:rFonts w:ascii="Book Antiqua" w:hAnsi="Book Antiqua" w:cstheme="minorBidi"/>
                <w:lang w:eastAsia="zh-CN"/>
              </w:rPr>
              <w:t>on after autologous blood CD34+ progenitor cells intracoronary injection in the chronic phase of myocardial infarction</w:t>
            </w:r>
          </w:p>
        </w:tc>
        <w:tc>
          <w:tcPr>
            <w:tcW w:w="601" w:type="pct"/>
          </w:tcPr>
          <w:p w14:paraId="053C9CC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Human</w:t>
            </w:r>
          </w:p>
        </w:tc>
        <w:tc>
          <w:tcPr>
            <w:tcW w:w="1228" w:type="pct"/>
          </w:tcPr>
          <w:p w14:paraId="0156320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CD34</w:t>
            </w:r>
          </w:p>
        </w:tc>
        <w:tc>
          <w:tcPr>
            <w:tcW w:w="1110" w:type="pct"/>
          </w:tcPr>
          <w:p w14:paraId="62CA7DA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The safety and homing ability of EPCs are proved in both acute and chronic conditions</w:t>
            </w:r>
          </w:p>
        </w:tc>
      </w:tr>
      <w:tr w:rsidR="0026772F" w14:paraId="76F69A03" w14:textId="77777777">
        <w:trPr>
          <w:trHeight w:val="1040"/>
        </w:trPr>
        <w:tc>
          <w:tcPr>
            <w:tcW w:w="847" w:type="pct"/>
          </w:tcPr>
          <w:p w14:paraId="44B8E3D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Flores-Ramírez </w:t>
            </w:r>
            <w:r>
              <w:rPr>
                <w:rFonts w:ascii="Book Antiqua" w:hAnsi="Book Antiqua" w:cstheme="minorBidi"/>
                <w:i/>
                <w:iCs/>
                <w:lang w:eastAsia="zh-CN"/>
              </w:rPr>
              <w:t>et al</w:t>
            </w:r>
            <w:r>
              <w:rPr>
                <w:rFonts w:ascii="Book Antiqua" w:hAnsi="Book Antiqua" w:cstheme="minorBidi"/>
                <w:vertAlign w:val="superscript"/>
                <w:lang w:eastAsia="zh-CN"/>
              </w:rPr>
              <w:t>[77]</w:t>
            </w:r>
            <w:r>
              <w:rPr>
                <w:rFonts w:ascii="Book Antiqua" w:hAnsi="Book Antiqua" w:cstheme="minorBidi"/>
                <w:lang w:eastAsia="zh-CN"/>
              </w:rPr>
              <w:t>, 2010</w:t>
            </w:r>
          </w:p>
        </w:tc>
        <w:tc>
          <w:tcPr>
            <w:tcW w:w="1214" w:type="pct"/>
          </w:tcPr>
          <w:p w14:paraId="040AB15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Intracor</w:t>
            </w:r>
            <w:r>
              <w:rPr>
                <w:rFonts w:ascii="Book Antiqua" w:hAnsi="Book Antiqua" w:cstheme="minorBidi"/>
                <w:lang w:eastAsia="zh-CN"/>
              </w:rPr>
              <w:t xml:space="preserve">onary infusion of CD133+ endothelial progenitor cells improves heart function and quality of life in patients with chronic post-infarct heart </w:t>
            </w:r>
            <w:r>
              <w:rPr>
                <w:rFonts w:ascii="Book Antiqua" w:hAnsi="Book Antiqua" w:cstheme="minorBidi"/>
                <w:lang w:eastAsia="zh-CN"/>
              </w:rPr>
              <w:lastRenderedPageBreak/>
              <w:t>insufficiency</w:t>
            </w:r>
          </w:p>
        </w:tc>
        <w:tc>
          <w:tcPr>
            <w:tcW w:w="601" w:type="pct"/>
          </w:tcPr>
          <w:p w14:paraId="2942FDF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Human</w:t>
            </w:r>
          </w:p>
        </w:tc>
        <w:tc>
          <w:tcPr>
            <w:tcW w:w="1228" w:type="pct"/>
          </w:tcPr>
          <w:p w14:paraId="0A16145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CD133</w:t>
            </w:r>
          </w:p>
        </w:tc>
        <w:tc>
          <w:tcPr>
            <w:tcW w:w="1110" w:type="pct"/>
          </w:tcPr>
          <w:p w14:paraId="0C175A7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The EPCs therapy had improved the heart function of patients</w:t>
            </w:r>
          </w:p>
        </w:tc>
      </w:tr>
      <w:tr w:rsidR="0026772F" w14:paraId="35439755" w14:textId="77777777">
        <w:trPr>
          <w:trHeight w:val="1040"/>
        </w:trPr>
        <w:tc>
          <w:tcPr>
            <w:tcW w:w="847" w:type="pct"/>
          </w:tcPr>
          <w:p w14:paraId="6D7F5EEC"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Dubois </w:t>
            </w:r>
            <w:r>
              <w:rPr>
                <w:rFonts w:ascii="Book Antiqua" w:hAnsi="Book Antiqua" w:cstheme="minorBidi"/>
                <w:i/>
                <w:iCs/>
                <w:lang w:eastAsia="zh-CN"/>
              </w:rPr>
              <w:t>et al</w:t>
            </w:r>
            <w:r>
              <w:rPr>
                <w:rFonts w:ascii="Book Antiqua" w:hAnsi="Book Antiqua" w:cstheme="minorBidi"/>
                <w:vertAlign w:val="superscript"/>
                <w:lang w:eastAsia="zh-CN"/>
              </w:rPr>
              <w:t>[78]</w:t>
            </w:r>
            <w:r>
              <w:rPr>
                <w:rFonts w:ascii="Book Antiqua" w:hAnsi="Book Antiqua" w:cstheme="minorBidi"/>
                <w:lang w:eastAsia="zh-CN"/>
              </w:rPr>
              <w:t>, 2010</w:t>
            </w:r>
          </w:p>
        </w:tc>
        <w:tc>
          <w:tcPr>
            <w:tcW w:w="1214" w:type="pct"/>
          </w:tcPr>
          <w:p w14:paraId="4A696B0F" w14:textId="77777777" w:rsidR="0026772F" w:rsidRDefault="00AC32D2">
            <w:pPr>
              <w:spacing w:line="360" w:lineRule="auto"/>
              <w:rPr>
                <w:rFonts w:ascii="Book Antiqua" w:hAnsi="Book Antiqua" w:cstheme="minorBidi"/>
                <w:vertAlign w:val="superscript"/>
                <w:lang w:eastAsia="zh-CN"/>
              </w:rPr>
            </w:pPr>
            <w:r>
              <w:rPr>
                <w:rFonts w:ascii="Book Antiqua" w:hAnsi="Book Antiqua" w:cstheme="minorBidi"/>
                <w:lang w:eastAsia="zh-CN"/>
              </w:rPr>
              <w:t>Differential effects of progenitor cell populations on left ventricular remodeling and myocardial neovascularization after myocardial infarction</w:t>
            </w:r>
          </w:p>
        </w:tc>
        <w:tc>
          <w:tcPr>
            <w:tcW w:w="601" w:type="pct"/>
          </w:tcPr>
          <w:p w14:paraId="493D0AD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Pig</w:t>
            </w:r>
          </w:p>
        </w:tc>
        <w:tc>
          <w:tcPr>
            <w:tcW w:w="1228" w:type="pct"/>
          </w:tcPr>
          <w:p w14:paraId="45D6E07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CD31, CD90, CD29, CD44, CD45</w:t>
            </w:r>
          </w:p>
        </w:tc>
        <w:tc>
          <w:tcPr>
            <w:tcW w:w="1110" w:type="pct"/>
          </w:tcPr>
          <w:p w14:paraId="5F6EB5DC"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Infusion of late-outgrowth EPCs could improve myocardial infarction </w:t>
            </w:r>
            <w:r>
              <w:rPr>
                <w:rFonts w:ascii="Book Antiqua" w:hAnsi="Book Antiqua" w:cstheme="minorBidi"/>
                <w:lang w:eastAsia="zh-CN"/>
              </w:rPr>
              <w:t>remodeling</w:t>
            </w:r>
          </w:p>
        </w:tc>
      </w:tr>
      <w:tr w:rsidR="0026772F" w14:paraId="4484371E" w14:textId="77777777">
        <w:trPr>
          <w:trHeight w:val="1040"/>
        </w:trPr>
        <w:tc>
          <w:tcPr>
            <w:tcW w:w="847" w:type="pct"/>
          </w:tcPr>
          <w:p w14:paraId="7D116C9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Lee </w:t>
            </w:r>
            <w:r>
              <w:rPr>
                <w:rFonts w:ascii="Book Antiqua" w:hAnsi="Book Antiqua" w:cstheme="minorBidi"/>
                <w:i/>
                <w:iCs/>
                <w:lang w:eastAsia="zh-CN"/>
              </w:rPr>
              <w:t>et al</w:t>
            </w:r>
            <w:r>
              <w:rPr>
                <w:rFonts w:ascii="Book Antiqua" w:hAnsi="Book Antiqua" w:cstheme="minorBidi"/>
                <w:vertAlign w:val="superscript"/>
                <w:lang w:eastAsia="zh-CN"/>
              </w:rPr>
              <w:t>[70]</w:t>
            </w:r>
            <w:r>
              <w:rPr>
                <w:rFonts w:ascii="Book Antiqua" w:hAnsi="Book Antiqua" w:cstheme="minorBidi"/>
                <w:lang w:eastAsia="zh-CN"/>
              </w:rPr>
              <w:t>, 2015</w:t>
            </w:r>
          </w:p>
        </w:tc>
        <w:tc>
          <w:tcPr>
            <w:tcW w:w="1214" w:type="pct"/>
          </w:tcPr>
          <w:p w14:paraId="2080FA5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Intracoronary transfusion of circulation-derived CD34+ cells improves left ventricular function in patients with end-stage diffuse coronary artery disease unsuitable for coronary intervention</w:t>
            </w:r>
          </w:p>
        </w:tc>
        <w:tc>
          <w:tcPr>
            <w:tcW w:w="601" w:type="pct"/>
          </w:tcPr>
          <w:p w14:paraId="0F0F8DEE"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Human</w:t>
            </w:r>
          </w:p>
        </w:tc>
        <w:tc>
          <w:tcPr>
            <w:tcW w:w="1228" w:type="pct"/>
          </w:tcPr>
          <w:p w14:paraId="62C4A62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CD34</w:t>
            </w:r>
          </w:p>
        </w:tc>
        <w:tc>
          <w:tcPr>
            <w:tcW w:w="1110" w:type="pct"/>
          </w:tcPr>
          <w:p w14:paraId="2D26CC9C"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CD34+ cell therapy wa</w:t>
            </w:r>
            <w:r>
              <w:rPr>
                <w:rFonts w:ascii="Book Antiqua" w:hAnsi="Book Antiqua" w:cstheme="minorBidi"/>
                <w:lang w:eastAsia="zh-CN"/>
              </w:rPr>
              <w:t>s safe and efficacious in improving heart function</w:t>
            </w:r>
          </w:p>
        </w:tc>
      </w:tr>
      <w:tr w:rsidR="0026772F" w14:paraId="3468D436" w14:textId="77777777">
        <w:trPr>
          <w:trHeight w:val="1040"/>
        </w:trPr>
        <w:tc>
          <w:tcPr>
            <w:tcW w:w="847" w:type="pct"/>
          </w:tcPr>
          <w:p w14:paraId="1F43477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Sung </w:t>
            </w:r>
            <w:r>
              <w:rPr>
                <w:rFonts w:ascii="Book Antiqua" w:hAnsi="Book Antiqua" w:cstheme="minorBidi"/>
                <w:i/>
                <w:iCs/>
                <w:lang w:eastAsia="zh-CN"/>
              </w:rPr>
              <w:t>et al</w:t>
            </w:r>
            <w:r>
              <w:rPr>
                <w:rFonts w:ascii="Book Antiqua" w:hAnsi="Book Antiqua" w:cstheme="minorBidi"/>
                <w:vertAlign w:val="superscript"/>
                <w:lang w:eastAsia="zh-CN"/>
              </w:rPr>
              <w:t>[75]</w:t>
            </w:r>
            <w:r>
              <w:rPr>
                <w:rFonts w:ascii="Book Antiqua" w:hAnsi="Book Antiqua" w:cstheme="minorBidi"/>
                <w:lang w:eastAsia="zh-CN"/>
              </w:rPr>
              <w:t>, 2018</w:t>
            </w:r>
          </w:p>
        </w:tc>
        <w:tc>
          <w:tcPr>
            <w:tcW w:w="1214" w:type="pct"/>
          </w:tcPr>
          <w:p w14:paraId="7318E08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Five-year clinical and angiographic follow-up outcomes of intracoronary transfusion of circulation-derived CD34+ cells for </w:t>
            </w:r>
            <w:r>
              <w:rPr>
                <w:rFonts w:ascii="Book Antiqua" w:hAnsi="Book Antiqua" w:cstheme="minorBidi"/>
                <w:lang w:eastAsia="zh-CN"/>
              </w:rPr>
              <w:lastRenderedPageBreak/>
              <w:t>patients with end-stage diffuse coronary artery disease unsu</w:t>
            </w:r>
            <w:r>
              <w:rPr>
                <w:rFonts w:ascii="Book Antiqua" w:hAnsi="Book Antiqua" w:cstheme="minorBidi"/>
                <w:lang w:eastAsia="zh-CN"/>
              </w:rPr>
              <w:t>itable for coronary intervention-phase 1 clinical trial</w:t>
            </w:r>
          </w:p>
        </w:tc>
        <w:tc>
          <w:tcPr>
            <w:tcW w:w="601" w:type="pct"/>
          </w:tcPr>
          <w:p w14:paraId="1C6AFF3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Human</w:t>
            </w:r>
          </w:p>
        </w:tc>
        <w:tc>
          <w:tcPr>
            <w:tcW w:w="1228" w:type="pct"/>
          </w:tcPr>
          <w:p w14:paraId="4FCD251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CD34</w:t>
            </w:r>
          </w:p>
        </w:tc>
        <w:tc>
          <w:tcPr>
            <w:tcW w:w="1110" w:type="pct"/>
          </w:tcPr>
          <w:p w14:paraId="0C159E5C"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CD34+ cell therapy might contribute to improving left ventricular function, heart failure, and </w:t>
            </w:r>
            <w:r>
              <w:rPr>
                <w:rFonts w:ascii="Book Antiqua" w:hAnsi="Book Antiqua" w:cstheme="minorBidi"/>
                <w:lang w:eastAsia="zh-CN"/>
              </w:rPr>
              <w:lastRenderedPageBreak/>
              <w:t>amelioration of left ventricular remodeling</w:t>
            </w:r>
          </w:p>
        </w:tc>
      </w:tr>
      <w:tr w:rsidR="0026772F" w14:paraId="7006F26E" w14:textId="77777777">
        <w:trPr>
          <w:trHeight w:val="1009"/>
        </w:trPr>
        <w:tc>
          <w:tcPr>
            <w:tcW w:w="847" w:type="pct"/>
          </w:tcPr>
          <w:p w14:paraId="34A1FC93"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 xml:space="preserve">Shen </w:t>
            </w:r>
            <w:r>
              <w:rPr>
                <w:rFonts w:ascii="Book Antiqua" w:hAnsi="Book Antiqua" w:cstheme="minorBidi"/>
                <w:i/>
                <w:iCs/>
                <w:lang w:eastAsia="zh-CN"/>
              </w:rPr>
              <w:t>et al</w:t>
            </w:r>
            <w:r>
              <w:rPr>
                <w:rFonts w:ascii="Book Antiqua" w:hAnsi="Book Antiqua" w:cstheme="minorBidi"/>
                <w:vertAlign w:val="superscript"/>
                <w:lang w:eastAsia="zh-CN"/>
              </w:rPr>
              <w:t>[80]</w:t>
            </w:r>
            <w:r>
              <w:rPr>
                <w:rFonts w:ascii="Book Antiqua" w:hAnsi="Book Antiqua" w:cstheme="minorBidi"/>
                <w:lang w:eastAsia="zh-CN"/>
              </w:rPr>
              <w:t>, 2018</w:t>
            </w:r>
          </w:p>
        </w:tc>
        <w:tc>
          <w:tcPr>
            <w:tcW w:w="1214" w:type="pct"/>
          </w:tcPr>
          <w:p w14:paraId="45636EE4" w14:textId="77777777" w:rsidR="0026772F" w:rsidRDefault="00AC32D2">
            <w:pPr>
              <w:spacing w:line="360" w:lineRule="auto"/>
              <w:rPr>
                <w:rFonts w:ascii="Book Antiqua" w:hAnsi="Book Antiqua" w:cstheme="minorBidi"/>
                <w:lang w:eastAsia="zh-CN"/>
              </w:rPr>
            </w:pPr>
            <w:bookmarkStart w:id="0" w:name="OLE_LINK19"/>
            <w:r>
              <w:rPr>
                <w:rFonts w:ascii="Book Antiqua" w:hAnsi="Book Antiqua" w:cstheme="minorBidi"/>
                <w:lang w:eastAsia="zh-CN"/>
              </w:rPr>
              <w:t xml:space="preserve">Induced </w:t>
            </w:r>
            <w:r>
              <w:rPr>
                <w:rFonts w:ascii="Book Antiqua" w:hAnsi="Book Antiqua" w:cstheme="minorBidi"/>
                <w:lang w:eastAsia="zh-CN"/>
              </w:rPr>
              <w:t>pluripotent stem cell-derived endothelial progenitor cells attenuate ischemic acute kidney injury and cardiac dysfunction</w:t>
            </w:r>
            <w:bookmarkEnd w:id="0"/>
          </w:p>
        </w:tc>
        <w:tc>
          <w:tcPr>
            <w:tcW w:w="601" w:type="pct"/>
          </w:tcPr>
          <w:p w14:paraId="12A1F25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Mouse</w:t>
            </w:r>
          </w:p>
        </w:tc>
        <w:tc>
          <w:tcPr>
            <w:tcW w:w="1228" w:type="pct"/>
          </w:tcPr>
          <w:p w14:paraId="69DB322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CD31</w:t>
            </w:r>
          </w:p>
        </w:tc>
        <w:tc>
          <w:tcPr>
            <w:tcW w:w="1110" w:type="pct"/>
          </w:tcPr>
          <w:p w14:paraId="191FB24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EPC therapy may reduce the effect of cardiomyocyte apoptosis and cardiac dysfunction</w:t>
            </w:r>
          </w:p>
        </w:tc>
      </w:tr>
      <w:tr w:rsidR="0026772F" w14:paraId="5BE074B2" w14:textId="77777777">
        <w:trPr>
          <w:trHeight w:val="1040"/>
        </w:trPr>
        <w:tc>
          <w:tcPr>
            <w:tcW w:w="847" w:type="pct"/>
          </w:tcPr>
          <w:p w14:paraId="558F5F58"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Lee </w:t>
            </w:r>
            <w:r>
              <w:rPr>
                <w:rFonts w:ascii="Book Antiqua" w:hAnsi="Book Antiqua" w:cstheme="minorBidi"/>
                <w:i/>
                <w:iCs/>
                <w:lang w:eastAsia="zh-CN"/>
              </w:rPr>
              <w:t>et al</w:t>
            </w:r>
            <w:r>
              <w:rPr>
                <w:rFonts w:ascii="Book Antiqua" w:hAnsi="Book Antiqua" w:cstheme="minorBidi"/>
                <w:vertAlign w:val="superscript"/>
                <w:lang w:eastAsia="zh-CN"/>
              </w:rPr>
              <w:t>[79]</w:t>
            </w:r>
            <w:r>
              <w:rPr>
                <w:rFonts w:ascii="Book Antiqua" w:hAnsi="Book Antiqua" w:cstheme="minorBidi"/>
                <w:lang w:eastAsia="zh-CN"/>
              </w:rPr>
              <w:t>, 2019</w:t>
            </w:r>
          </w:p>
        </w:tc>
        <w:tc>
          <w:tcPr>
            <w:tcW w:w="1214" w:type="pct"/>
          </w:tcPr>
          <w:p w14:paraId="784996B2" w14:textId="77777777" w:rsidR="0026772F" w:rsidRDefault="00AC32D2">
            <w:pPr>
              <w:spacing w:line="360" w:lineRule="auto"/>
              <w:rPr>
                <w:rFonts w:ascii="Book Antiqua" w:hAnsi="Book Antiqua" w:cstheme="minorBidi"/>
                <w:lang w:eastAsia="zh-CN"/>
              </w:rPr>
            </w:pPr>
            <w:bookmarkStart w:id="1" w:name="OLE_LINK20"/>
            <w:r>
              <w:rPr>
                <w:rFonts w:ascii="Book Antiqua" w:hAnsi="Book Antiqua" w:cstheme="minorBidi"/>
                <w:lang w:eastAsia="zh-CN"/>
              </w:rPr>
              <w:t xml:space="preserve">Clinical </w:t>
            </w:r>
            <w:r>
              <w:rPr>
                <w:rFonts w:ascii="Book Antiqua" w:hAnsi="Book Antiqua" w:cstheme="minorBidi"/>
                <w:lang w:eastAsia="zh-CN"/>
              </w:rPr>
              <w:t>assessment of intravenous endothelial progenitor cell transplantation in dogs. cell transplant</w:t>
            </w:r>
            <w:bookmarkEnd w:id="1"/>
          </w:p>
        </w:tc>
        <w:tc>
          <w:tcPr>
            <w:tcW w:w="601" w:type="pct"/>
          </w:tcPr>
          <w:p w14:paraId="3A2721C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Dog</w:t>
            </w:r>
          </w:p>
          <w:p w14:paraId="0A48881F" w14:textId="77777777" w:rsidR="0026772F" w:rsidRDefault="0026772F">
            <w:pPr>
              <w:spacing w:line="360" w:lineRule="auto"/>
              <w:rPr>
                <w:rFonts w:ascii="Book Antiqua" w:hAnsi="Book Antiqua" w:cstheme="minorBidi"/>
                <w:lang w:eastAsia="zh-CN"/>
              </w:rPr>
            </w:pPr>
          </w:p>
        </w:tc>
        <w:tc>
          <w:tcPr>
            <w:tcW w:w="1228" w:type="pct"/>
          </w:tcPr>
          <w:p w14:paraId="1B9ACE27"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CD105</w:t>
            </w:r>
            <w:r>
              <w:rPr>
                <w:rFonts w:ascii="Book Antiqua" w:hAnsi="Book Antiqua" w:cstheme="minorBidi"/>
                <w:lang w:eastAsia="zh-CN"/>
              </w:rPr>
              <w:t>，</w:t>
            </w:r>
            <w:r>
              <w:rPr>
                <w:rFonts w:ascii="Book Antiqua" w:hAnsi="Book Antiqua" w:cstheme="minorBidi"/>
                <w:lang w:eastAsia="zh-CN"/>
              </w:rPr>
              <w:t>CD31 and CD144</w:t>
            </w:r>
          </w:p>
        </w:tc>
        <w:tc>
          <w:tcPr>
            <w:tcW w:w="1110" w:type="pct"/>
          </w:tcPr>
          <w:p w14:paraId="1CE36D2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Dogs with EPC transplantation have reduced platelets, increased VEGF, and increased IL-10</w:t>
            </w:r>
          </w:p>
        </w:tc>
      </w:tr>
      <w:tr w:rsidR="0026772F" w14:paraId="4AA72119" w14:textId="77777777">
        <w:trPr>
          <w:trHeight w:val="1040"/>
        </w:trPr>
        <w:tc>
          <w:tcPr>
            <w:tcW w:w="847" w:type="pct"/>
            <w:tcBorders>
              <w:bottom w:val="single" w:sz="4" w:space="0" w:color="auto"/>
            </w:tcBorders>
          </w:tcPr>
          <w:p w14:paraId="4CE9BB9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Angulski </w:t>
            </w:r>
            <w:r>
              <w:rPr>
                <w:rFonts w:ascii="Book Antiqua" w:hAnsi="Book Antiqua" w:cstheme="minorBidi"/>
                <w:i/>
                <w:iCs/>
                <w:lang w:eastAsia="zh-CN"/>
              </w:rPr>
              <w:t>et al</w:t>
            </w:r>
            <w:r>
              <w:rPr>
                <w:rFonts w:ascii="Book Antiqua" w:hAnsi="Book Antiqua" w:cstheme="minorBidi"/>
                <w:vertAlign w:val="superscript"/>
                <w:lang w:eastAsia="zh-CN"/>
              </w:rPr>
              <w:t>[81]</w:t>
            </w:r>
            <w:r>
              <w:rPr>
                <w:rFonts w:ascii="Book Antiqua" w:hAnsi="Book Antiqua" w:cstheme="minorBidi"/>
                <w:lang w:eastAsia="zh-CN"/>
              </w:rPr>
              <w:t>, 2019</w:t>
            </w:r>
          </w:p>
        </w:tc>
        <w:tc>
          <w:tcPr>
            <w:tcW w:w="1214" w:type="pct"/>
            <w:tcBorders>
              <w:bottom w:val="single" w:sz="4" w:space="0" w:color="auto"/>
            </w:tcBorders>
          </w:tcPr>
          <w:p w14:paraId="3DCE4B0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systemic infusion o</w:t>
            </w:r>
            <w:r>
              <w:rPr>
                <w:rFonts w:ascii="Book Antiqua" w:hAnsi="Book Antiqua" w:cstheme="minorBidi"/>
                <w:lang w:eastAsia="zh-CN"/>
              </w:rPr>
              <w:t xml:space="preserve">f expanded CD133+ cells and expanded CD133+ cell-derived EVs for the treatment of ischemic </w:t>
            </w:r>
            <w:r>
              <w:rPr>
                <w:rFonts w:ascii="Book Antiqua" w:hAnsi="Book Antiqua" w:cstheme="minorBidi"/>
                <w:lang w:eastAsia="zh-CN"/>
              </w:rPr>
              <w:lastRenderedPageBreak/>
              <w:t>cardiomyopathy in a rat model of AMI</w:t>
            </w:r>
          </w:p>
        </w:tc>
        <w:tc>
          <w:tcPr>
            <w:tcW w:w="601" w:type="pct"/>
            <w:tcBorders>
              <w:bottom w:val="single" w:sz="4" w:space="0" w:color="auto"/>
            </w:tcBorders>
          </w:tcPr>
          <w:p w14:paraId="2E21F83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Rat</w:t>
            </w:r>
          </w:p>
        </w:tc>
        <w:tc>
          <w:tcPr>
            <w:tcW w:w="1228" w:type="pct"/>
            <w:tcBorders>
              <w:bottom w:val="single" w:sz="4" w:space="0" w:color="auto"/>
            </w:tcBorders>
          </w:tcPr>
          <w:p w14:paraId="683CC65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CD133</w:t>
            </w:r>
          </w:p>
        </w:tc>
        <w:tc>
          <w:tcPr>
            <w:tcW w:w="1110" w:type="pct"/>
            <w:tcBorders>
              <w:bottom w:val="single" w:sz="4" w:space="0" w:color="auto"/>
            </w:tcBorders>
          </w:tcPr>
          <w:p w14:paraId="7E92392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Not significant effect was observed in this experiment</w:t>
            </w:r>
          </w:p>
        </w:tc>
      </w:tr>
    </w:tbl>
    <w:p w14:paraId="08ADA237" w14:textId="77777777" w:rsidR="0026772F" w:rsidRDefault="00AC32D2">
      <w:pPr>
        <w:spacing w:line="360" w:lineRule="auto"/>
        <w:jc w:val="both"/>
        <w:rPr>
          <w:rFonts w:ascii="Book Antiqua" w:hAnsi="Book Antiqua"/>
        </w:rPr>
      </w:pPr>
      <w:r>
        <w:rPr>
          <w:rFonts w:ascii="Book Antiqua" w:hAnsi="Book Antiqua"/>
        </w:rPr>
        <w:t xml:space="preserve">AMI: Acute myocardial infarction; BMCs: Blood </w:t>
      </w:r>
      <w:r>
        <w:rPr>
          <w:rFonts w:ascii="Book Antiqua" w:hAnsi="Book Antiqua"/>
        </w:rPr>
        <w:t>mononuclear cells; EPCs: Endothelial progenitor cells; EV: Extracellular vesicle; SPECT: Single photon emission computed tomography; TOPCARE-AMI: Transplantation of Progenitor Cells and Regeneration Enhancement in AMI; VEGF: Vascular endothelial growth fac</w:t>
      </w:r>
      <w:r>
        <w:rPr>
          <w:rFonts w:ascii="Book Antiqua" w:hAnsi="Book Antiqua"/>
        </w:rPr>
        <w:t>tor.</w:t>
      </w:r>
    </w:p>
    <w:p w14:paraId="0834BB33" w14:textId="77777777" w:rsidR="0026772F" w:rsidRDefault="0026772F">
      <w:pPr>
        <w:spacing w:line="360" w:lineRule="auto"/>
        <w:jc w:val="both"/>
        <w:rPr>
          <w:rFonts w:ascii="Book Antiqua" w:eastAsia="Calibri" w:hAnsi="Book Antiqua" w:cs="Calibri"/>
        </w:rPr>
        <w:sectPr w:rsidR="0026772F">
          <w:pgSz w:w="15840" w:h="12240" w:orient="landscape"/>
          <w:pgMar w:top="1440" w:right="1440" w:bottom="1440" w:left="1440" w:header="720" w:footer="720" w:gutter="0"/>
          <w:cols w:space="720"/>
          <w:docGrid w:linePitch="360"/>
        </w:sectPr>
      </w:pPr>
    </w:p>
    <w:p w14:paraId="69FE553D" w14:textId="77777777" w:rsidR="0026772F" w:rsidRDefault="00AC32D2">
      <w:pPr>
        <w:spacing w:line="360" w:lineRule="auto"/>
        <w:jc w:val="both"/>
        <w:rPr>
          <w:rFonts w:ascii="Book Antiqua" w:hAnsi="Book Antiqua"/>
        </w:rPr>
      </w:pPr>
      <w:r>
        <w:rPr>
          <w:rFonts w:ascii="Book Antiqua" w:hAnsi="Book Antiqua"/>
          <w:b/>
          <w:bCs/>
          <w:lang w:eastAsia="zh-CN"/>
        </w:rPr>
        <w:lastRenderedPageBreak/>
        <w:t>Table 2</w:t>
      </w:r>
      <w:r>
        <w:rPr>
          <w:rFonts w:ascii="Book Antiqua" w:hAnsi="Book Antiqua"/>
          <w:b/>
          <w:bCs/>
        </w:rPr>
        <w:t xml:space="preserve"> C</w:t>
      </w:r>
      <w:r>
        <w:rPr>
          <w:rFonts w:ascii="Book Antiqua" w:hAnsi="Book Antiqua"/>
          <w:b/>
          <w:bCs/>
          <w:lang w:eastAsia="zh-CN"/>
        </w:rPr>
        <w:t xml:space="preserve">linical outcomes with </w:t>
      </w:r>
      <w:r>
        <w:rPr>
          <w:rFonts w:ascii="Book Antiqua" w:hAnsi="Book Antiqua"/>
          <w:b/>
          <w:bCs/>
        </w:rPr>
        <w:t>endothelial progenitor cell</w:t>
      </w:r>
      <w:r>
        <w:rPr>
          <w:rFonts w:ascii="Book Antiqua" w:hAnsi="Book Antiqua"/>
          <w:b/>
          <w:bCs/>
          <w:lang w:eastAsia="zh-CN"/>
        </w:rPr>
        <w:t xml:space="preserve"> stents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2574"/>
        <w:gridCol w:w="1521"/>
        <w:gridCol w:w="3226"/>
        <w:gridCol w:w="3066"/>
      </w:tblGrid>
      <w:tr w:rsidR="0026772F" w14:paraId="284464B1" w14:textId="77777777">
        <w:trPr>
          <w:trHeight w:val="919"/>
        </w:trPr>
        <w:tc>
          <w:tcPr>
            <w:tcW w:w="998" w:type="pct"/>
            <w:tcBorders>
              <w:top w:val="single" w:sz="4" w:space="0" w:color="auto"/>
              <w:bottom w:val="single" w:sz="4" w:space="0" w:color="auto"/>
            </w:tcBorders>
          </w:tcPr>
          <w:p w14:paraId="5D18EA76" w14:textId="77777777" w:rsidR="0026772F" w:rsidRDefault="00AC32D2">
            <w:pPr>
              <w:spacing w:line="360" w:lineRule="auto"/>
              <w:rPr>
                <w:rFonts w:ascii="Book Antiqua" w:hAnsi="Book Antiqua" w:cstheme="minorBidi"/>
                <w:b/>
                <w:bCs/>
                <w:lang w:eastAsia="zh-CN"/>
              </w:rPr>
            </w:pPr>
            <w:r>
              <w:rPr>
                <w:rFonts w:ascii="Book Antiqua" w:hAnsi="Book Antiqua" w:cstheme="minorBidi"/>
                <w:b/>
                <w:bCs/>
                <w:lang w:eastAsia="zh-CN"/>
              </w:rPr>
              <w:t>Ref.</w:t>
            </w:r>
          </w:p>
        </w:tc>
        <w:tc>
          <w:tcPr>
            <w:tcW w:w="998" w:type="pct"/>
            <w:tcBorders>
              <w:top w:val="single" w:sz="4" w:space="0" w:color="auto"/>
              <w:bottom w:val="single" w:sz="4" w:space="0" w:color="auto"/>
            </w:tcBorders>
            <w:vAlign w:val="center"/>
          </w:tcPr>
          <w:p w14:paraId="1FE7A0E3" w14:textId="77777777" w:rsidR="0026772F" w:rsidRDefault="00AC32D2">
            <w:pPr>
              <w:spacing w:line="360" w:lineRule="auto"/>
              <w:rPr>
                <w:rFonts w:ascii="Book Antiqua" w:hAnsi="Book Antiqua" w:cstheme="minorBidi"/>
                <w:b/>
                <w:bCs/>
                <w:lang w:eastAsia="zh-CN"/>
              </w:rPr>
            </w:pPr>
            <w:r>
              <w:rPr>
                <w:rFonts w:ascii="Book Antiqua" w:hAnsi="Book Antiqua" w:cstheme="minorBidi"/>
                <w:b/>
                <w:bCs/>
                <w:lang w:eastAsia="zh-CN"/>
              </w:rPr>
              <w:t>Article</w:t>
            </w:r>
          </w:p>
        </w:tc>
        <w:tc>
          <w:tcPr>
            <w:tcW w:w="592" w:type="pct"/>
            <w:tcBorders>
              <w:top w:val="single" w:sz="4" w:space="0" w:color="auto"/>
              <w:bottom w:val="single" w:sz="4" w:space="0" w:color="auto"/>
            </w:tcBorders>
          </w:tcPr>
          <w:p w14:paraId="1413ED26" w14:textId="77777777" w:rsidR="0026772F" w:rsidRDefault="00AC32D2">
            <w:pPr>
              <w:spacing w:line="360" w:lineRule="auto"/>
              <w:rPr>
                <w:rFonts w:ascii="Book Antiqua" w:hAnsi="Book Antiqua" w:cstheme="minorBidi"/>
                <w:b/>
                <w:bCs/>
                <w:lang w:eastAsia="zh-CN"/>
              </w:rPr>
            </w:pPr>
            <w:r>
              <w:rPr>
                <w:rFonts w:ascii="Book Antiqua" w:hAnsi="Book Antiqua" w:cstheme="minorBidi"/>
                <w:b/>
                <w:bCs/>
                <w:lang w:eastAsia="zh-CN"/>
              </w:rPr>
              <w:t xml:space="preserve">Patients, </w:t>
            </w:r>
            <w:r>
              <w:rPr>
                <w:rFonts w:ascii="Book Antiqua" w:hAnsi="Book Antiqua" w:cstheme="minorBidi"/>
                <w:b/>
                <w:bCs/>
                <w:i/>
                <w:iCs/>
                <w:lang w:eastAsia="zh-CN"/>
              </w:rPr>
              <w:t>n</w:t>
            </w:r>
          </w:p>
        </w:tc>
        <w:tc>
          <w:tcPr>
            <w:tcW w:w="1224" w:type="pct"/>
            <w:tcBorders>
              <w:top w:val="single" w:sz="4" w:space="0" w:color="auto"/>
              <w:bottom w:val="single" w:sz="4" w:space="0" w:color="auto"/>
            </w:tcBorders>
          </w:tcPr>
          <w:p w14:paraId="5B7D859F" w14:textId="77777777" w:rsidR="0026772F" w:rsidRDefault="00AC32D2">
            <w:pPr>
              <w:spacing w:line="360" w:lineRule="auto"/>
              <w:rPr>
                <w:rFonts w:ascii="Book Antiqua" w:hAnsi="Book Antiqua" w:cstheme="minorBidi"/>
                <w:b/>
                <w:bCs/>
                <w:lang w:eastAsia="zh-CN"/>
              </w:rPr>
            </w:pPr>
            <w:r>
              <w:rPr>
                <w:rFonts w:ascii="Book Antiqua" w:hAnsi="Book Antiqua" w:cstheme="minorBidi"/>
                <w:b/>
                <w:bCs/>
                <w:lang w:eastAsia="zh-CN"/>
              </w:rPr>
              <w:t>Inclusion criteria</w:t>
            </w:r>
          </w:p>
        </w:tc>
        <w:tc>
          <w:tcPr>
            <w:tcW w:w="1188" w:type="pct"/>
            <w:tcBorders>
              <w:top w:val="single" w:sz="4" w:space="0" w:color="auto"/>
              <w:bottom w:val="single" w:sz="4" w:space="0" w:color="auto"/>
            </w:tcBorders>
          </w:tcPr>
          <w:p w14:paraId="797C1527" w14:textId="77777777" w:rsidR="0026772F" w:rsidRDefault="00AC32D2">
            <w:pPr>
              <w:spacing w:line="360" w:lineRule="auto"/>
              <w:rPr>
                <w:rFonts w:ascii="Book Antiqua" w:hAnsi="Book Antiqua" w:cstheme="minorBidi"/>
                <w:b/>
                <w:bCs/>
                <w:lang w:eastAsia="zh-CN"/>
              </w:rPr>
            </w:pPr>
            <w:r>
              <w:rPr>
                <w:rFonts w:ascii="Book Antiqua" w:hAnsi="Book Antiqua" w:cstheme="minorBidi"/>
                <w:b/>
                <w:bCs/>
                <w:lang w:eastAsia="zh-CN"/>
              </w:rPr>
              <w:t>Major clinical outcomes</w:t>
            </w:r>
          </w:p>
        </w:tc>
      </w:tr>
      <w:tr w:rsidR="0026772F" w14:paraId="39D61695" w14:textId="77777777">
        <w:trPr>
          <w:trHeight w:val="4056"/>
        </w:trPr>
        <w:tc>
          <w:tcPr>
            <w:tcW w:w="998" w:type="pct"/>
            <w:tcBorders>
              <w:top w:val="single" w:sz="4" w:space="0" w:color="auto"/>
            </w:tcBorders>
          </w:tcPr>
          <w:p w14:paraId="62D7A6F3"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Sung </w:t>
            </w:r>
            <w:r>
              <w:rPr>
                <w:rFonts w:ascii="Book Antiqua" w:hAnsi="Book Antiqua" w:cstheme="minorBidi"/>
                <w:i/>
                <w:iCs/>
                <w:lang w:eastAsia="zh-CN"/>
              </w:rPr>
              <w:t>et al</w:t>
            </w:r>
            <w:r>
              <w:rPr>
                <w:rFonts w:ascii="Book Antiqua" w:hAnsi="Book Antiqua" w:cstheme="minorBidi"/>
                <w:vertAlign w:val="superscript"/>
                <w:lang w:eastAsia="zh-CN"/>
              </w:rPr>
              <w:t>[75]</w:t>
            </w:r>
            <w:r>
              <w:rPr>
                <w:rFonts w:ascii="Book Antiqua" w:hAnsi="Book Antiqua" w:cstheme="minorBidi"/>
                <w:lang w:eastAsia="zh-CN"/>
              </w:rPr>
              <w:t>, 2018</w:t>
            </w:r>
          </w:p>
        </w:tc>
        <w:tc>
          <w:tcPr>
            <w:tcW w:w="998" w:type="pct"/>
            <w:tcBorders>
              <w:top w:val="single" w:sz="4" w:space="0" w:color="auto"/>
            </w:tcBorders>
          </w:tcPr>
          <w:p w14:paraId="062CB184" w14:textId="77777777" w:rsidR="0026772F" w:rsidRDefault="00AC32D2">
            <w:pPr>
              <w:spacing w:line="360" w:lineRule="auto"/>
              <w:rPr>
                <w:rFonts w:ascii="Book Antiqua" w:hAnsi="Book Antiqua" w:cstheme="minorBidi"/>
                <w:lang w:eastAsia="zh-CN"/>
              </w:rPr>
            </w:pPr>
            <w:bookmarkStart w:id="2" w:name="OLE_LINK13"/>
            <w:r>
              <w:rPr>
                <w:rFonts w:ascii="Book Antiqua" w:hAnsi="Book Antiqua" w:cstheme="minorBidi"/>
                <w:lang w:eastAsia="zh-CN"/>
              </w:rPr>
              <w:t xml:space="preserve">Five-yr clinical and angiographic follow-up outcomes of intracoronary </w:t>
            </w:r>
            <w:r>
              <w:rPr>
                <w:rFonts w:ascii="Book Antiqua" w:hAnsi="Book Antiqua" w:cstheme="minorBidi"/>
                <w:lang w:eastAsia="zh-CN"/>
              </w:rPr>
              <w:t>transfusion of circulation-derived CD34+ cells for patients with end-stage diffuse coronary artery disease unsuitable for coronary intervention phase 1 clinical trial</w:t>
            </w:r>
            <w:bookmarkEnd w:id="2"/>
          </w:p>
        </w:tc>
        <w:tc>
          <w:tcPr>
            <w:tcW w:w="592" w:type="pct"/>
            <w:tcBorders>
              <w:top w:val="single" w:sz="4" w:space="0" w:color="auto"/>
            </w:tcBorders>
          </w:tcPr>
          <w:p w14:paraId="7BA2C461"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38</w:t>
            </w:r>
          </w:p>
        </w:tc>
        <w:tc>
          <w:tcPr>
            <w:tcW w:w="1224" w:type="pct"/>
            <w:tcBorders>
              <w:top w:val="single" w:sz="4" w:space="0" w:color="auto"/>
            </w:tcBorders>
          </w:tcPr>
          <w:p w14:paraId="2E54BC9E"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Death from any cause/major adverse cardiac and cerebrovascular event/target vessel rev</w:t>
            </w:r>
            <w:r>
              <w:rPr>
                <w:rFonts w:ascii="Book Antiqua" w:hAnsi="Book Antiqua" w:cstheme="minorBidi"/>
                <w:lang w:eastAsia="zh-CN"/>
              </w:rPr>
              <w:t>ascularization/newly onset atrial fibrillation</w:t>
            </w:r>
          </w:p>
        </w:tc>
        <w:tc>
          <w:tcPr>
            <w:tcW w:w="1188" w:type="pct"/>
            <w:tcBorders>
              <w:top w:val="single" w:sz="4" w:space="0" w:color="auto"/>
            </w:tcBorders>
          </w:tcPr>
          <w:p w14:paraId="03D4CB2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Five-yr clinical outcomes:</w:t>
            </w:r>
          </w:p>
          <w:p w14:paraId="15822AC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Noncardiovascular death: 13.2%.</w:t>
            </w:r>
          </w:p>
          <w:p w14:paraId="3DB0C49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Cardiovascular death: 7.9%.</w:t>
            </w:r>
          </w:p>
          <w:p w14:paraId="41722DE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Acute myocardial infarction: 7.9%.</w:t>
            </w:r>
          </w:p>
          <w:p w14:paraId="545772A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Newly onset atrial fibrillation: 2.6%</w:t>
            </w:r>
          </w:p>
        </w:tc>
      </w:tr>
      <w:tr w:rsidR="0026772F" w14:paraId="06E1E35E" w14:textId="77777777">
        <w:trPr>
          <w:trHeight w:val="3529"/>
        </w:trPr>
        <w:tc>
          <w:tcPr>
            <w:tcW w:w="998" w:type="pct"/>
          </w:tcPr>
          <w:p w14:paraId="652D2885" w14:textId="77777777" w:rsidR="0026772F" w:rsidRDefault="00AC32D2">
            <w:pPr>
              <w:spacing w:line="360" w:lineRule="auto"/>
              <w:rPr>
                <w:rFonts w:ascii="Book Antiqua" w:hAnsi="Book Antiqua" w:cstheme="minorBidi"/>
                <w:lang w:eastAsia="zh-CN"/>
              </w:rPr>
            </w:pPr>
            <w:r>
              <w:rPr>
                <w:rFonts w:ascii="Book Antiqua" w:eastAsia="Book Antiqua" w:hAnsi="Book Antiqua" w:cs="Book Antiqua"/>
                <w:color w:val="000000"/>
                <w:lang w:eastAsia="zh-CN"/>
              </w:rPr>
              <w:lastRenderedPageBreak/>
              <w:t xml:space="preserve">Sarno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[85]</w:t>
            </w:r>
            <w:r>
              <w:rPr>
                <w:rFonts w:ascii="Book Antiqua" w:eastAsia="Book Antiqua" w:hAnsi="Book Antiqua" w:cs="Book Antiqua"/>
                <w:color w:val="000000"/>
                <w:lang w:eastAsia="zh-CN"/>
              </w:rPr>
              <w:t>, 2017</w:t>
            </w:r>
          </w:p>
        </w:tc>
        <w:tc>
          <w:tcPr>
            <w:tcW w:w="998" w:type="pct"/>
          </w:tcPr>
          <w:p w14:paraId="107860B8" w14:textId="77777777" w:rsidR="0026772F" w:rsidRDefault="00AC32D2">
            <w:pPr>
              <w:spacing w:line="360" w:lineRule="auto"/>
              <w:rPr>
                <w:rFonts w:ascii="Book Antiqua" w:hAnsi="Book Antiqua" w:cstheme="minorBidi"/>
                <w:vertAlign w:val="superscript"/>
                <w:lang w:eastAsia="zh-CN"/>
              </w:rPr>
            </w:pPr>
            <w:r>
              <w:rPr>
                <w:rFonts w:ascii="Book Antiqua" w:hAnsi="Book Antiqua" w:cstheme="minorBidi"/>
                <w:lang w:eastAsia="zh-CN"/>
              </w:rPr>
              <w:t xml:space="preserve">Real-life clinical </w:t>
            </w:r>
            <w:r>
              <w:rPr>
                <w:rFonts w:ascii="Book Antiqua" w:hAnsi="Book Antiqua" w:cstheme="minorBidi"/>
                <w:lang w:eastAsia="zh-CN"/>
              </w:rPr>
              <w:t>outcomes with everolimus eluting platinum chromium stent with an abluminal biodegradable polymer in patients from the Swedish coronary angiography and angioplasty registry (SCAAR)</w:t>
            </w:r>
          </w:p>
        </w:tc>
        <w:tc>
          <w:tcPr>
            <w:tcW w:w="592" w:type="pct"/>
          </w:tcPr>
          <w:p w14:paraId="7523239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42357</w:t>
            </w:r>
          </w:p>
        </w:tc>
        <w:tc>
          <w:tcPr>
            <w:tcW w:w="1224" w:type="pct"/>
          </w:tcPr>
          <w:p w14:paraId="601A6E1D"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Clinical presentation/lesion characteristics</w:t>
            </w:r>
          </w:p>
        </w:tc>
        <w:tc>
          <w:tcPr>
            <w:tcW w:w="1188" w:type="pct"/>
          </w:tcPr>
          <w:p w14:paraId="70FF4957"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One-yr outcomes:</w:t>
            </w:r>
          </w:p>
          <w:p w14:paraId="0CAD83A6"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Restenos</w:t>
            </w:r>
            <w:r>
              <w:rPr>
                <w:rFonts w:ascii="Book Antiqua" w:hAnsi="Book Antiqua" w:cstheme="minorBidi"/>
                <w:lang w:eastAsia="zh-CN"/>
              </w:rPr>
              <w:t>is: 1.1%;</w:t>
            </w:r>
          </w:p>
          <w:p w14:paraId="77A0204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Restenotic lesion: 3.8%;</w:t>
            </w:r>
          </w:p>
          <w:p w14:paraId="55039E6F"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Death: 5.2%</w:t>
            </w:r>
          </w:p>
        </w:tc>
      </w:tr>
      <w:tr w:rsidR="0026772F" w14:paraId="6ED4167F" w14:textId="77777777">
        <w:trPr>
          <w:trHeight w:val="2863"/>
        </w:trPr>
        <w:tc>
          <w:tcPr>
            <w:tcW w:w="998" w:type="pct"/>
          </w:tcPr>
          <w:p w14:paraId="22DC34DD" w14:textId="77777777" w:rsidR="0026772F" w:rsidRDefault="00AC32D2">
            <w:pPr>
              <w:spacing w:line="360" w:lineRule="auto"/>
              <w:rPr>
                <w:rFonts w:ascii="Book Antiqua" w:hAnsi="Book Antiqua" w:cstheme="minorBidi"/>
                <w:lang w:eastAsia="zh-CN"/>
              </w:rPr>
            </w:pPr>
            <w:r>
              <w:rPr>
                <w:rFonts w:ascii="Book Antiqua" w:eastAsia="Book Antiqua" w:hAnsi="Book Antiqua" w:cs="Book Antiqua"/>
                <w:color w:val="000000"/>
                <w:lang w:eastAsia="zh-CN"/>
              </w:rPr>
              <w:t xml:space="preserve">den Dekker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[87]</w:t>
            </w:r>
            <w:r>
              <w:rPr>
                <w:rFonts w:ascii="Book Antiqua" w:eastAsia="Book Antiqua" w:hAnsi="Book Antiqua" w:cs="Book Antiqua"/>
                <w:color w:val="000000"/>
                <w:lang w:eastAsia="zh-CN"/>
              </w:rPr>
              <w:t>, 2011</w:t>
            </w:r>
          </w:p>
        </w:tc>
        <w:tc>
          <w:tcPr>
            <w:tcW w:w="998" w:type="pct"/>
          </w:tcPr>
          <w:p w14:paraId="74E4C01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Final results of the HEALING IIB trial to evaluate a bio-engineered CD34 antibody-coated stent (Genous stent) designed to promote vascular healing by capture of </w:t>
            </w:r>
            <w:r>
              <w:rPr>
                <w:rFonts w:ascii="Book Antiqua" w:hAnsi="Book Antiqua" w:cstheme="minorBidi"/>
                <w:lang w:eastAsia="zh-CN"/>
              </w:rPr>
              <w:t xml:space="preserve">circulating </w:t>
            </w:r>
            <w:r>
              <w:rPr>
                <w:rFonts w:ascii="Book Antiqua" w:hAnsi="Book Antiqua" w:cstheme="minorBidi"/>
                <w:lang w:eastAsia="zh-CN"/>
              </w:rPr>
              <w:lastRenderedPageBreak/>
              <w:t>endothelial progenitor cells in CAD patients</w:t>
            </w:r>
          </w:p>
        </w:tc>
        <w:tc>
          <w:tcPr>
            <w:tcW w:w="592" w:type="pct"/>
          </w:tcPr>
          <w:p w14:paraId="06AA79A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lastRenderedPageBreak/>
              <w:t>100</w:t>
            </w:r>
          </w:p>
        </w:tc>
        <w:tc>
          <w:tcPr>
            <w:tcW w:w="1224" w:type="pct"/>
          </w:tcPr>
          <w:p w14:paraId="550A4EE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Angiographic features/ MACCE rate</w:t>
            </w:r>
          </w:p>
        </w:tc>
        <w:tc>
          <w:tcPr>
            <w:tcW w:w="1188" w:type="pct"/>
          </w:tcPr>
          <w:p w14:paraId="07815C65"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Two-yr clinical outcomes:</w:t>
            </w:r>
          </w:p>
          <w:p w14:paraId="08C240D2"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MACCE: 16.6%,</w:t>
            </w:r>
          </w:p>
          <w:p w14:paraId="1F3D7FA0"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MI: 5.2%,</w:t>
            </w:r>
          </w:p>
          <w:p w14:paraId="1555CD9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TLR clinically driven: 11.5%,</w:t>
            </w:r>
          </w:p>
          <w:p w14:paraId="17BD7ACB"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TVF: 14.6%,</w:t>
            </w:r>
          </w:p>
          <w:p w14:paraId="5B1C7C2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Stent thrombosis: 3.1%</w:t>
            </w:r>
          </w:p>
        </w:tc>
      </w:tr>
      <w:tr w:rsidR="0026772F" w14:paraId="76B67FCE" w14:textId="77777777">
        <w:trPr>
          <w:trHeight w:val="3496"/>
        </w:trPr>
        <w:tc>
          <w:tcPr>
            <w:tcW w:w="998" w:type="pct"/>
            <w:tcBorders>
              <w:bottom w:val="single" w:sz="4" w:space="0" w:color="auto"/>
            </w:tcBorders>
          </w:tcPr>
          <w:p w14:paraId="596FEBAA" w14:textId="77777777" w:rsidR="0026772F" w:rsidRDefault="00AC32D2">
            <w:pPr>
              <w:spacing w:line="360" w:lineRule="auto"/>
              <w:rPr>
                <w:rFonts w:ascii="Book Antiqua" w:hAnsi="Book Antiqua" w:cstheme="minorBidi"/>
                <w:lang w:eastAsia="zh-CN"/>
              </w:rPr>
            </w:pPr>
            <w:r>
              <w:rPr>
                <w:rFonts w:ascii="Book Antiqua" w:eastAsia="Book Antiqua" w:hAnsi="Book Antiqua" w:cs="Book Antiqua"/>
                <w:color w:val="000000"/>
                <w:lang w:eastAsia="zh-CN"/>
              </w:rPr>
              <w:t>Chandrasekhar</w:t>
            </w:r>
            <w:r>
              <w:rPr>
                <w:rFonts w:ascii="Book Antiqua" w:eastAsia="Book Antiqua" w:hAnsi="Book Antiqua" w:cs="Book Antiqua"/>
                <w:i/>
                <w:iCs/>
                <w:color w:val="000000"/>
                <w:lang w:eastAsia="zh-CN"/>
              </w:rPr>
              <w:t xml:space="preserve"> et al</w:t>
            </w:r>
            <w:r>
              <w:rPr>
                <w:rFonts w:ascii="Book Antiqua" w:eastAsia="Book Antiqua" w:hAnsi="Book Antiqua" w:cs="Book Antiqua"/>
                <w:color w:val="000000"/>
                <w:vertAlign w:val="superscript"/>
                <w:lang w:eastAsia="zh-CN"/>
              </w:rPr>
              <w:t>[88]</w:t>
            </w:r>
            <w:r>
              <w:rPr>
                <w:rFonts w:ascii="Book Antiqua" w:eastAsia="Book Antiqua" w:hAnsi="Book Antiqua" w:cs="Book Antiqua"/>
                <w:color w:val="000000"/>
                <w:lang w:eastAsia="zh-CN"/>
              </w:rPr>
              <w:t>, 2020</w:t>
            </w:r>
          </w:p>
        </w:tc>
        <w:tc>
          <w:tcPr>
            <w:tcW w:w="998" w:type="pct"/>
            <w:tcBorders>
              <w:bottom w:val="single" w:sz="4" w:space="0" w:color="auto"/>
            </w:tcBorders>
          </w:tcPr>
          <w:p w14:paraId="35B0B765" w14:textId="77777777" w:rsidR="0026772F" w:rsidRDefault="00AC32D2">
            <w:pPr>
              <w:spacing w:line="360" w:lineRule="auto"/>
              <w:rPr>
                <w:rFonts w:ascii="Book Antiqua" w:hAnsi="Book Antiqua" w:cstheme="minorBidi"/>
                <w:vertAlign w:val="superscript"/>
                <w:lang w:eastAsia="zh-CN"/>
              </w:rPr>
            </w:pPr>
            <w:r>
              <w:rPr>
                <w:rFonts w:ascii="Book Antiqua" w:eastAsia="Book Antiqua" w:hAnsi="Book Antiqua" w:cs="Book Antiqua"/>
                <w:color w:val="000000"/>
                <w:lang w:eastAsia="zh-CN"/>
              </w:rPr>
              <w:t xml:space="preserve">1-year </w:t>
            </w:r>
            <w:r>
              <w:rPr>
                <w:rFonts w:ascii="Book Antiqua" w:eastAsia="Book Antiqua" w:hAnsi="Book Antiqua" w:cs="Book Antiqua"/>
                <w:color w:val="000000"/>
                <w:lang w:eastAsia="zh-CN"/>
              </w:rPr>
              <w:t>COMBO stent outcomes stratified by the PARIS bleeding prediction score: From the MASCOT registry</w:t>
            </w:r>
          </w:p>
        </w:tc>
        <w:tc>
          <w:tcPr>
            <w:tcW w:w="592" w:type="pct"/>
            <w:tcBorders>
              <w:bottom w:val="single" w:sz="4" w:space="0" w:color="auto"/>
            </w:tcBorders>
          </w:tcPr>
          <w:p w14:paraId="577860F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2279</w:t>
            </w:r>
          </w:p>
        </w:tc>
        <w:tc>
          <w:tcPr>
            <w:tcW w:w="1224" w:type="pct"/>
            <w:tcBorders>
              <w:bottom w:val="single" w:sz="4" w:space="0" w:color="auto"/>
            </w:tcBorders>
          </w:tcPr>
          <w:p w14:paraId="402D3501"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One-yr TLF/target lesion revascularization/ST/major adverse cardiac events</w:t>
            </w:r>
          </w:p>
        </w:tc>
        <w:tc>
          <w:tcPr>
            <w:tcW w:w="1188" w:type="pct"/>
            <w:tcBorders>
              <w:bottom w:val="single" w:sz="4" w:space="0" w:color="auto"/>
            </w:tcBorders>
          </w:tcPr>
          <w:p w14:paraId="21574D91"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One-yr outcomes:</w:t>
            </w:r>
          </w:p>
          <w:p w14:paraId="2D47843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TLF: 6.7%,</w:t>
            </w:r>
          </w:p>
          <w:p w14:paraId="2BA862AA"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Cardiac death: 2.4%,</w:t>
            </w:r>
          </w:p>
          <w:p w14:paraId="75DDD312"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MI: 2.9%,</w:t>
            </w:r>
          </w:p>
          <w:p w14:paraId="59F74609"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TLR: 3.1%,</w:t>
            </w:r>
          </w:p>
          <w:p w14:paraId="7E46A1B4" w14:textId="77777777" w:rsidR="0026772F" w:rsidRDefault="00AC32D2">
            <w:pPr>
              <w:spacing w:line="360" w:lineRule="auto"/>
              <w:rPr>
                <w:rFonts w:ascii="Book Antiqua" w:hAnsi="Book Antiqua" w:cstheme="minorBidi"/>
                <w:lang w:eastAsia="zh-CN"/>
              </w:rPr>
            </w:pPr>
            <w:r>
              <w:rPr>
                <w:rFonts w:ascii="Book Antiqua" w:hAnsi="Book Antiqua" w:cstheme="minorBidi"/>
                <w:lang w:eastAsia="zh-CN"/>
              </w:rPr>
              <w:t xml:space="preserve">Stent thrombosis: 1.8%, </w:t>
            </w:r>
          </w:p>
        </w:tc>
      </w:tr>
    </w:tbl>
    <w:p w14:paraId="52520722" w14:textId="77777777" w:rsidR="0026772F" w:rsidRDefault="00AC32D2">
      <w:pPr>
        <w:spacing w:line="360" w:lineRule="auto"/>
        <w:jc w:val="both"/>
        <w:rPr>
          <w:rFonts w:ascii="Book Antiqua" w:hAnsi="Book Antiqua"/>
        </w:rPr>
      </w:pPr>
      <w:r>
        <w:rPr>
          <w:rFonts w:ascii="Book Antiqua" w:hAnsi="Book Antiqua"/>
          <w:lang w:eastAsia="zh-CN"/>
        </w:rPr>
        <w:t>MACCE: Major adverse cardiac and cerebrovascular events; MI: Myocardial infarction; TLR: Target lesion revascularization; TVF: Target vessel failure; TLF: Target lesion failure.</w:t>
      </w:r>
    </w:p>
    <w:p w14:paraId="2FE88296" w14:textId="77777777" w:rsidR="0026772F" w:rsidRDefault="0026772F">
      <w:pPr>
        <w:spacing w:line="360" w:lineRule="auto"/>
        <w:jc w:val="both"/>
        <w:rPr>
          <w:rFonts w:ascii="Book Antiqua" w:hAnsi="Book Antiqua"/>
        </w:rPr>
      </w:pPr>
    </w:p>
    <w:sectPr w:rsidR="0026772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2FC0" w14:textId="77777777" w:rsidR="00AC32D2" w:rsidRDefault="00AC32D2">
      <w:r>
        <w:separator/>
      </w:r>
    </w:p>
  </w:endnote>
  <w:endnote w:type="continuationSeparator" w:id="0">
    <w:p w14:paraId="2A6A5DE1" w14:textId="77777777" w:rsidR="00AC32D2" w:rsidRDefault="00AC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FFA" w14:textId="77777777" w:rsidR="0026772F" w:rsidRDefault="00AC32D2">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0A8A" w14:textId="77777777" w:rsidR="00AC32D2" w:rsidRDefault="00AC32D2">
      <w:r>
        <w:separator/>
      </w:r>
    </w:p>
  </w:footnote>
  <w:footnote w:type="continuationSeparator" w:id="0">
    <w:p w14:paraId="087418ED" w14:textId="77777777" w:rsidR="00AC32D2" w:rsidRDefault="00AC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30B"/>
    <w:rsid w:val="00011B04"/>
    <w:rsid w:val="00013EA6"/>
    <w:rsid w:val="000169B6"/>
    <w:rsid w:val="00024F1B"/>
    <w:rsid w:val="00025C76"/>
    <w:rsid w:val="000338D5"/>
    <w:rsid w:val="00033AE7"/>
    <w:rsid w:val="0004527B"/>
    <w:rsid w:val="00053D47"/>
    <w:rsid w:val="00070048"/>
    <w:rsid w:val="00080732"/>
    <w:rsid w:val="00081925"/>
    <w:rsid w:val="000829C6"/>
    <w:rsid w:val="00091072"/>
    <w:rsid w:val="000A2835"/>
    <w:rsid w:val="000B67AA"/>
    <w:rsid w:val="000B67F9"/>
    <w:rsid w:val="000C6591"/>
    <w:rsid w:val="000D0181"/>
    <w:rsid w:val="000E39F8"/>
    <w:rsid w:val="000F46F2"/>
    <w:rsid w:val="00100581"/>
    <w:rsid w:val="00105CF9"/>
    <w:rsid w:val="00114930"/>
    <w:rsid w:val="0013037D"/>
    <w:rsid w:val="00145FC5"/>
    <w:rsid w:val="00147F1E"/>
    <w:rsid w:val="00164398"/>
    <w:rsid w:val="0016751F"/>
    <w:rsid w:val="00194459"/>
    <w:rsid w:val="001B3DAD"/>
    <w:rsid w:val="001C191D"/>
    <w:rsid w:val="001C3F9A"/>
    <w:rsid w:val="001D00ED"/>
    <w:rsid w:val="001D79BE"/>
    <w:rsid w:val="001E2DD6"/>
    <w:rsid w:val="001E416C"/>
    <w:rsid w:val="001F202B"/>
    <w:rsid w:val="002108B8"/>
    <w:rsid w:val="002203E6"/>
    <w:rsid w:val="0022127C"/>
    <w:rsid w:val="00225220"/>
    <w:rsid w:val="00230184"/>
    <w:rsid w:val="00237F4A"/>
    <w:rsid w:val="00255800"/>
    <w:rsid w:val="002561C7"/>
    <w:rsid w:val="0026772F"/>
    <w:rsid w:val="00282F14"/>
    <w:rsid w:val="0028556C"/>
    <w:rsid w:val="00296FE2"/>
    <w:rsid w:val="002A551D"/>
    <w:rsid w:val="002A6D5B"/>
    <w:rsid w:val="002B756D"/>
    <w:rsid w:val="002C2409"/>
    <w:rsid w:val="002C6B8A"/>
    <w:rsid w:val="002D048B"/>
    <w:rsid w:val="002D1023"/>
    <w:rsid w:val="002D30FB"/>
    <w:rsid w:val="002E35F9"/>
    <w:rsid w:val="002F08CF"/>
    <w:rsid w:val="002F59FF"/>
    <w:rsid w:val="00307F21"/>
    <w:rsid w:val="00331338"/>
    <w:rsid w:val="00333BB0"/>
    <w:rsid w:val="0035431B"/>
    <w:rsid w:val="003545F5"/>
    <w:rsid w:val="00357EFE"/>
    <w:rsid w:val="0036139C"/>
    <w:rsid w:val="00367300"/>
    <w:rsid w:val="00381D44"/>
    <w:rsid w:val="00384854"/>
    <w:rsid w:val="0039352E"/>
    <w:rsid w:val="00397CF4"/>
    <w:rsid w:val="003A2EE5"/>
    <w:rsid w:val="003A7FEB"/>
    <w:rsid w:val="003B08BF"/>
    <w:rsid w:val="003B14A7"/>
    <w:rsid w:val="003B1844"/>
    <w:rsid w:val="003B6DFF"/>
    <w:rsid w:val="003D0BA6"/>
    <w:rsid w:val="003D4EFB"/>
    <w:rsid w:val="003D6B73"/>
    <w:rsid w:val="00400DBF"/>
    <w:rsid w:val="00404F26"/>
    <w:rsid w:val="00406B60"/>
    <w:rsid w:val="0041194E"/>
    <w:rsid w:val="0043108E"/>
    <w:rsid w:val="00435899"/>
    <w:rsid w:val="00441365"/>
    <w:rsid w:val="00441B1D"/>
    <w:rsid w:val="004527EE"/>
    <w:rsid w:val="00453996"/>
    <w:rsid w:val="0045786A"/>
    <w:rsid w:val="00464BA8"/>
    <w:rsid w:val="00486682"/>
    <w:rsid w:val="004974CC"/>
    <w:rsid w:val="004975EC"/>
    <w:rsid w:val="004A031E"/>
    <w:rsid w:val="004A0E34"/>
    <w:rsid w:val="004A6370"/>
    <w:rsid w:val="004C3367"/>
    <w:rsid w:val="004D088A"/>
    <w:rsid w:val="004D1428"/>
    <w:rsid w:val="004E1A4F"/>
    <w:rsid w:val="004E4F9B"/>
    <w:rsid w:val="004F443B"/>
    <w:rsid w:val="004F538F"/>
    <w:rsid w:val="00501A85"/>
    <w:rsid w:val="00510632"/>
    <w:rsid w:val="00520AD3"/>
    <w:rsid w:val="005236C3"/>
    <w:rsid w:val="00523A81"/>
    <w:rsid w:val="005677E3"/>
    <w:rsid w:val="00571CFB"/>
    <w:rsid w:val="00591166"/>
    <w:rsid w:val="005B3C8F"/>
    <w:rsid w:val="005C2402"/>
    <w:rsid w:val="005C3FC3"/>
    <w:rsid w:val="005E6268"/>
    <w:rsid w:val="005F0BA7"/>
    <w:rsid w:val="005F7AFA"/>
    <w:rsid w:val="00600D89"/>
    <w:rsid w:val="00605A8C"/>
    <w:rsid w:val="0061222C"/>
    <w:rsid w:val="00616A36"/>
    <w:rsid w:val="00634995"/>
    <w:rsid w:val="006433DC"/>
    <w:rsid w:val="00647C94"/>
    <w:rsid w:val="006538AF"/>
    <w:rsid w:val="00653F9E"/>
    <w:rsid w:val="00656ED1"/>
    <w:rsid w:val="00663006"/>
    <w:rsid w:val="006649FD"/>
    <w:rsid w:val="00680895"/>
    <w:rsid w:val="00680DD2"/>
    <w:rsid w:val="006905A5"/>
    <w:rsid w:val="006A1577"/>
    <w:rsid w:val="006A418A"/>
    <w:rsid w:val="006C4822"/>
    <w:rsid w:val="006C6FB5"/>
    <w:rsid w:val="006D2A81"/>
    <w:rsid w:val="006E0451"/>
    <w:rsid w:val="006F495D"/>
    <w:rsid w:val="007038D9"/>
    <w:rsid w:val="00705567"/>
    <w:rsid w:val="00706349"/>
    <w:rsid w:val="00712EE1"/>
    <w:rsid w:val="00727D3A"/>
    <w:rsid w:val="00730272"/>
    <w:rsid w:val="00753586"/>
    <w:rsid w:val="00754D2B"/>
    <w:rsid w:val="00762A34"/>
    <w:rsid w:val="00775E2F"/>
    <w:rsid w:val="00781839"/>
    <w:rsid w:val="00790900"/>
    <w:rsid w:val="007911F5"/>
    <w:rsid w:val="0079254C"/>
    <w:rsid w:val="00797C5E"/>
    <w:rsid w:val="007B2307"/>
    <w:rsid w:val="007B300E"/>
    <w:rsid w:val="007C0512"/>
    <w:rsid w:val="007C4465"/>
    <w:rsid w:val="007C6195"/>
    <w:rsid w:val="007D77B0"/>
    <w:rsid w:val="007E4BA0"/>
    <w:rsid w:val="007E7C7F"/>
    <w:rsid w:val="0082764F"/>
    <w:rsid w:val="008750D0"/>
    <w:rsid w:val="008767C4"/>
    <w:rsid w:val="008800FE"/>
    <w:rsid w:val="0088794E"/>
    <w:rsid w:val="008918C4"/>
    <w:rsid w:val="00894308"/>
    <w:rsid w:val="0089457A"/>
    <w:rsid w:val="00897BFB"/>
    <w:rsid w:val="008A1CEE"/>
    <w:rsid w:val="008B322E"/>
    <w:rsid w:val="008C2B41"/>
    <w:rsid w:val="008C52B2"/>
    <w:rsid w:val="008C7FF6"/>
    <w:rsid w:val="008D22D8"/>
    <w:rsid w:val="008E55B5"/>
    <w:rsid w:val="008F0891"/>
    <w:rsid w:val="009057DD"/>
    <w:rsid w:val="00933B4B"/>
    <w:rsid w:val="00934D3F"/>
    <w:rsid w:val="00951407"/>
    <w:rsid w:val="00952782"/>
    <w:rsid w:val="0096496E"/>
    <w:rsid w:val="009814D4"/>
    <w:rsid w:val="009B223A"/>
    <w:rsid w:val="009B326A"/>
    <w:rsid w:val="009B4BBE"/>
    <w:rsid w:val="009B7661"/>
    <w:rsid w:val="009C1FA0"/>
    <w:rsid w:val="009C511C"/>
    <w:rsid w:val="009D1A33"/>
    <w:rsid w:val="009E38FF"/>
    <w:rsid w:val="009F5BCA"/>
    <w:rsid w:val="00A01D37"/>
    <w:rsid w:val="00A06439"/>
    <w:rsid w:val="00A15878"/>
    <w:rsid w:val="00A17C8B"/>
    <w:rsid w:val="00A27356"/>
    <w:rsid w:val="00A27C26"/>
    <w:rsid w:val="00A32BC7"/>
    <w:rsid w:val="00A57E71"/>
    <w:rsid w:val="00A608E6"/>
    <w:rsid w:val="00A62934"/>
    <w:rsid w:val="00A65C7C"/>
    <w:rsid w:val="00A707EF"/>
    <w:rsid w:val="00A77B3E"/>
    <w:rsid w:val="00A952F0"/>
    <w:rsid w:val="00A97986"/>
    <w:rsid w:val="00AA61B8"/>
    <w:rsid w:val="00AB44AA"/>
    <w:rsid w:val="00AC1EF5"/>
    <w:rsid w:val="00AC32D2"/>
    <w:rsid w:val="00AE3AFE"/>
    <w:rsid w:val="00AF2428"/>
    <w:rsid w:val="00AF4894"/>
    <w:rsid w:val="00B06AC9"/>
    <w:rsid w:val="00B07DB6"/>
    <w:rsid w:val="00B20577"/>
    <w:rsid w:val="00B41D8A"/>
    <w:rsid w:val="00B43E8B"/>
    <w:rsid w:val="00B44671"/>
    <w:rsid w:val="00B44E49"/>
    <w:rsid w:val="00B45A47"/>
    <w:rsid w:val="00B677DC"/>
    <w:rsid w:val="00B8047D"/>
    <w:rsid w:val="00B93C04"/>
    <w:rsid w:val="00BA3873"/>
    <w:rsid w:val="00BA7A26"/>
    <w:rsid w:val="00BC0C6D"/>
    <w:rsid w:val="00BD2A4D"/>
    <w:rsid w:val="00BD3F23"/>
    <w:rsid w:val="00BD71D2"/>
    <w:rsid w:val="00BE75C5"/>
    <w:rsid w:val="00BF4C62"/>
    <w:rsid w:val="00BF4E16"/>
    <w:rsid w:val="00BF564F"/>
    <w:rsid w:val="00BF5FBC"/>
    <w:rsid w:val="00C02305"/>
    <w:rsid w:val="00C05B34"/>
    <w:rsid w:val="00C06671"/>
    <w:rsid w:val="00C218DF"/>
    <w:rsid w:val="00C26163"/>
    <w:rsid w:val="00C3279A"/>
    <w:rsid w:val="00C36CC1"/>
    <w:rsid w:val="00C36D85"/>
    <w:rsid w:val="00C402CB"/>
    <w:rsid w:val="00C415A6"/>
    <w:rsid w:val="00C4469C"/>
    <w:rsid w:val="00C46020"/>
    <w:rsid w:val="00C83982"/>
    <w:rsid w:val="00C9093A"/>
    <w:rsid w:val="00C95441"/>
    <w:rsid w:val="00CA0B74"/>
    <w:rsid w:val="00CA2A55"/>
    <w:rsid w:val="00CA6D69"/>
    <w:rsid w:val="00CB57EF"/>
    <w:rsid w:val="00CC0BC7"/>
    <w:rsid w:val="00CC3118"/>
    <w:rsid w:val="00CC382D"/>
    <w:rsid w:val="00CC7EC5"/>
    <w:rsid w:val="00CD714C"/>
    <w:rsid w:val="00D0471F"/>
    <w:rsid w:val="00D11FC0"/>
    <w:rsid w:val="00D12DA3"/>
    <w:rsid w:val="00D1580F"/>
    <w:rsid w:val="00D15C5E"/>
    <w:rsid w:val="00D1772F"/>
    <w:rsid w:val="00D24061"/>
    <w:rsid w:val="00D35702"/>
    <w:rsid w:val="00D35D00"/>
    <w:rsid w:val="00D45034"/>
    <w:rsid w:val="00D463DC"/>
    <w:rsid w:val="00D7159D"/>
    <w:rsid w:val="00D80902"/>
    <w:rsid w:val="00D8423E"/>
    <w:rsid w:val="00D90272"/>
    <w:rsid w:val="00D90855"/>
    <w:rsid w:val="00DA4135"/>
    <w:rsid w:val="00DA6E51"/>
    <w:rsid w:val="00DA7BD4"/>
    <w:rsid w:val="00DB04CF"/>
    <w:rsid w:val="00DB36CC"/>
    <w:rsid w:val="00DB5678"/>
    <w:rsid w:val="00DD7447"/>
    <w:rsid w:val="00DE441D"/>
    <w:rsid w:val="00DE7963"/>
    <w:rsid w:val="00DF37B8"/>
    <w:rsid w:val="00DF4CDA"/>
    <w:rsid w:val="00E12611"/>
    <w:rsid w:val="00E13C8C"/>
    <w:rsid w:val="00E17C52"/>
    <w:rsid w:val="00E27E22"/>
    <w:rsid w:val="00E341E5"/>
    <w:rsid w:val="00E4082C"/>
    <w:rsid w:val="00E7295A"/>
    <w:rsid w:val="00E85554"/>
    <w:rsid w:val="00E94A72"/>
    <w:rsid w:val="00E97FC2"/>
    <w:rsid w:val="00EA1E18"/>
    <w:rsid w:val="00EA343E"/>
    <w:rsid w:val="00EA3C5D"/>
    <w:rsid w:val="00EC00C6"/>
    <w:rsid w:val="00EC0BA5"/>
    <w:rsid w:val="00EC2064"/>
    <w:rsid w:val="00EC321D"/>
    <w:rsid w:val="00ED1890"/>
    <w:rsid w:val="00ED1E56"/>
    <w:rsid w:val="00ED23E9"/>
    <w:rsid w:val="00ED274C"/>
    <w:rsid w:val="00ED294B"/>
    <w:rsid w:val="00EE6BF2"/>
    <w:rsid w:val="00EF3E26"/>
    <w:rsid w:val="00F026D3"/>
    <w:rsid w:val="00F03B4F"/>
    <w:rsid w:val="00F05801"/>
    <w:rsid w:val="00F06E24"/>
    <w:rsid w:val="00F12E21"/>
    <w:rsid w:val="00F13DB7"/>
    <w:rsid w:val="00F176EF"/>
    <w:rsid w:val="00F27629"/>
    <w:rsid w:val="00F30DBB"/>
    <w:rsid w:val="00F31C05"/>
    <w:rsid w:val="00F32F3C"/>
    <w:rsid w:val="00F5598C"/>
    <w:rsid w:val="00F630FD"/>
    <w:rsid w:val="00F63B53"/>
    <w:rsid w:val="00F67FE7"/>
    <w:rsid w:val="00F7175D"/>
    <w:rsid w:val="00F72198"/>
    <w:rsid w:val="00F830EC"/>
    <w:rsid w:val="00F95B4B"/>
    <w:rsid w:val="00FA20FE"/>
    <w:rsid w:val="00FA3C98"/>
    <w:rsid w:val="00FA7DA3"/>
    <w:rsid w:val="00FE2717"/>
    <w:rsid w:val="00FE60D1"/>
    <w:rsid w:val="00FF4080"/>
    <w:rsid w:val="153312C6"/>
    <w:rsid w:val="1AFB5C8F"/>
    <w:rsid w:val="3BB50822"/>
    <w:rsid w:val="54F474EE"/>
    <w:rsid w:val="6FF7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D1FC81"/>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rPr>
      <w:sz w:val="18"/>
      <w:szCs w:val="18"/>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Revision1">
    <w:name w:val="Revision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rogrammed-cell-deat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9836</Words>
  <Characters>56067</Characters>
  <Application>Microsoft Office Word</Application>
  <DocSecurity>0</DocSecurity>
  <Lines>467</Lines>
  <Paragraphs>131</Paragraphs>
  <ScaleCrop>false</ScaleCrop>
  <Company/>
  <LinksUpToDate>false</LinksUpToDate>
  <CharactersWithSpaces>65772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Donna Fox</cp:lastModifiedBy>
  <cp:revision>2</cp:revision>
  <dcterms:created xsi:type="dcterms:W3CDTF">2021-09-04T03:38:00Z</dcterms:created>
  <dcterms:modified xsi:type="dcterms:W3CDTF">2021-09-04T03:38:00Z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B9129DA22E11461790BAB3EA4E03C951</vt:lpwstr>
  </property>
</Properties>
</file>