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E" w:rsidRPr="00EB3E6E" w:rsidRDefault="00EB3E6E" w:rsidP="009B6F00">
      <w:pPr>
        <w:adjustRightInd w:val="0"/>
        <w:snapToGrid w:val="0"/>
        <w:spacing w:line="360" w:lineRule="auto"/>
        <w:rPr>
          <w:rFonts w:ascii="Book Antiqua" w:hAnsi="Book Antiqua"/>
          <w:szCs w:val="24"/>
        </w:rPr>
      </w:pPr>
      <w:r w:rsidRPr="00EB3E6E">
        <w:rPr>
          <w:rFonts w:ascii="Book Antiqua" w:eastAsia="Times New Roman" w:hAnsi="Book Antiqua" w:cs="宋体"/>
          <w:b/>
          <w:szCs w:val="24"/>
        </w:rPr>
        <w:t xml:space="preserve">Name of journal: </w:t>
      </w:r>
      <w:bookmarkStart w:id="0" w:name="OLE_LINK718"/>
      <w:bookmarkStart w:id="1" w:name="OLE_LINK719"/>
      <w:r w:rsidRPr="00EB3E6E">
        <w:rPr>
          <w:rFonts w:ascii="Book Antiqua" w:eastAsia="Times New Roman" w:hAnsi="Book Antiqua" w:cs="宋体"/>
          <w:b/>
          <w:szCs w:val="24"/>
        </w:rPr>
        <w:t xml:space="preserve">World Journal of </w:t>
      </w:r>
      <w:bookmarkEnd w:id="0"/>
      <w:bookmarkEnd w:id="1"/>
      <w:r w:rsidRPr="00EB3E6E">
        <w:rPr>
          <w:rFonts w:ascii="Book Antiqua" w:hAnsi="Book Antiqua"/>
          <w:b/>
          <w:szCs w:val="24"/>
        </w:rPr>
        <w:t xml:space="preserve">Gastroenterology </w:t>
      </w:r>
    </w:p>
    <w:p w:rsidR="00EB3E6E" w:rsidRPr="00EB3E6E" w:rsidRDefault="00EB3E6E" w:rsidP="009B6F00">
      <w:pPr>
        <w:adjustRightInd w:val="0"/>
        <w:snapToGrid w:val="0"/>
        <w:spacing w:line="360" w:lineRule="auto"/>
        <w:rPr>
          <w:rFonts w:ascii="Book Antiqua" w:eastAsia="宋体" w:hAnsi="Book Antiqua" w:cs="宋体"/>
          <w:b/>
          <w:szCs w:val="24"/>
        </w:rPr>
      </w:pPr>
      <w:r w:rsidRPr="00EB3E6E">
        <w:rPr>
          <w:rFonts w:ascii="Book Antiqua" w:hAnsi="Book Antiqua" w:cs="Arial"/>
          <w:b/>
          <w:szCs w:val="24"/>
          <w:lang w:val="en"/>
        </w:rPr>
        <w:t>ESPS Manuscript N</w:t>
      </w:r>
      <w:r w:rsidRPr="00EB3E6E">
        <w:rPr>
          <w:rFonts w:ascii="Book Antiqua" w:hAnsi="Book Antiqua" w:cs="Arial"/>
          <w:b/>
          <w:caps/>
          <w:szCs w:val="24"/>
          <w:lang w:val="en"/>
        </w:rPr>
        <w:t>o</w:t>
      </w:r>
      <w:r w:rsidRPr="00EB3E6E">
        <w:rPr>
          <w:rFonts w:ascii="Book Antiqua" w:hAnsi="Book Antiqua" w:cs="Arial"/>
          <w:b/>
          <w:szCs w:val="24"/>
          <w:lang w:val="en"/>
        </w:rPr>
        <w:t xml:space="preserve">: </w:t>
      </w:r>
      <w:r w:rsidRPr="00EB3E6E">
        <w:rPr>
          <w:rFonts w:ascii="Book Antiqua" w:eastAsia="宋体" w:hAnsi="Book Antiqua" w:cs="Arial"/>
          <w:b/>
          <w:szCs w:val="24"/>
          <w:lang w:val="en"/>
        </w:rPr>
        <w:t>6642</w:t>
      </w:r>
    </w:p>
    <w:p w:rsidR="00EB3E6E" w:rsidRPr="00EB3E6E" w:rsidRDefault="00EB3E6E" w:rsidP="009B6F00">
      <w:pPr>
        <w:suppressAutoHyphens/>
        <w:adjustRightInd w:val="0"/>
        <w:snapToGrid w:val="0"/>
        <w:spacing w:line="360" w:lineRule="auto"/>
        <w:rPr>
          <w:rFonts w:ascii="Book Antiqua" w:eastAsia="幼圆" w:hAnsi="Book Antiqua"/>
          <w:b/>
          <w:szCs w:val="24"/>
        </w:rPr>
      </w:pPr>
      <w:bookmarkStart w:id="2" w:name="OLE_LINK1617"/>
      <w:bookmarkStart w:id="3" w:name="OLE_LINK1618"/>
      <w:r w:rsidRPr="00EB3E6E">
        <w:rPr>
          <w:rFonts w:ascii="Book Antiqua" w:hAnsi="Book Antiqua"/>
          <w:b/>
          <w:szCs w:val="24"/>
        </w:rPr>
        <w:t xml:space="preserve">Columns: </w:t>
      </w:r>
      <w:bookmarkEnd w:id="2"/>
      <w:bookmarkEnd w:id="3"/>
      <w:r w:rsidRPr="00EB3E6E">
        <w:rPr>
          <w:rFonts w:ascii="Book Antiqua" w:eastAsia="幼圆" w:hAnsi="Book Antiqua"/>
          <w:b/>
          <w:szCs w:val="24"/>
        </w:rPr>
        <w:t>TOPIC HIGHLIGHTS</w:t>
      </w:r>
    </w:p>
    <w:p w:rsidR="00EB3E6E" w:rsidRPr="00EB3E6E" w:rsidRDefault="00EB3E6E" w:rsidP="009B6F00">
      <w:pPr>
        <w:widowControl/>
        <w:adjustRightInd w:val="0"/>
        <w:snapToGrid w:val="0"/>
        <w:spacing w:line="360" w:lineRule="auto"/>
        <w:rPr>
          <w:rFonts w:ascii="Book Antiqua" w:eastAsia="宋体" w:hAnsi="Book Antiqua"/>
          <w:b/>
          <w:sz w:val="24"/>
          <w:szCs w:val="24"/>
        </w:rPr>
      </w:pP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cs="TwCenMT-Bold"/>
          <w:bCs/>
          <w:sz w:val="24"/>
          <w:szCs w:val="24"/>
        </w:rPr>
        <w:t>WJG 20th Anniversary Special Issues</w:t>
      </w:r>
      <w:r w:rsidRPr="00EB3E6E">
        <w:rPr>
          <w:rFonts w:ascii="Book Antiqua" w:hAnsi="Book Antiqua"/>
          <w:sz w:val="24"/>
          <w:szCs w:val="24"/>
        </w:rPr>
        <w:t xml:space="preserve"> (9): Hepatitis B virus</w:t>
      </w:r>
    </w:p>
    <w:p w:rsidR="00EB3E6E" w:rsidRPr="00EB3E6E" w:rsidRDefault="00EB3E6E" w:rsidP="009B6F00">
      <w:pPr>
        <w:widowControl/>
        <w:adjustRightInd w:val="0"/>
        <w:snapToGrid w:val="0"/>
        <w:spacing w:line="360" w:lineRule="auto"/>
        <w:rPr>
          <w:rFonts w:ascii="Book Antiqua" w:eastAsia="宋体" w:hAnsi="Book Antiqua"/>
          <w:b/>
          <w:sz w:val="24"/>
          <w:szCs w:val="24"/>
        </w:rPr>
      </w:pPr>
    </w:p>
    <w:p w:rsidR="00EB3E6E" w:rsidRPr="00EB3E6E" w:rsidRDefault="00EB3E6E" w:rsidP="009B6F00">
      <w:pPr>
        <w:widowControl/>
        <w:adjustRightInd w:val="0"/>
        <w:snapToGrid w:val="0"/>
        <w:spacing w:line="360" w:lineRule="auto"/>
        <w:rPr>
          <w:rFonts w:ascii="Book Antiqua" w:eastAsia="宋体" w:hAnsi="Book Antiqua"/>
          <w:b/>
          <w:sz w:val="24"/>
          <w:szCs w:val="24"/>
        </w:rPr>
      </w:pPr>
      <w:r w:rsidRPr="00EB3E6E">
        <w:rPr>
          <w:rFonts w:ascii="Book Antiqua" w:eastAsia="Osaka" w:hAnsi="Book Antiqua"/>
          <w:b/>
          <w:sz w:val="24"/>
          <w:szCs w:val="24"/>
        </w:rPr>
        <w:t>Short- and long-term outcome of interferon therapy for chronic hepatitis B infection</w:t>
      </w:r>
    </w:p>
    <w:p w:rsidR="00EB3E6E" w:rsidRPr="00EB3E6E" w:rsidRDefault="00EB3E6E" w:rsidP="009B6F00">
      <w:pPr>
        <w:widowControl/>
        <w:adjustRightInd w:val="0"/>
        <w:snapToGrid w:val="0"/>
        <w:spacing w:line="360" w:lineRule="auto"/>
        <w:rPr>
          <w:rFonts w:ascii="Book Antiqua" w:eastAsia="宋体" w:hAnsi="Book Antiqua"/>
          <w:b/>
          <w:sz w:val="24"/>
          <w:szCs w:val="24"/>
        </w:rPr>
      </w:pPr>
    </w:p>
    <w:p w:rsidR="00EB3E6E" w:rsidRPr="00EB3E6E" w:rsidRDefault="00EB3E6E" w:rsidP="009B6F00">
      <w:pPr>
        <w:adjustRightInd w:val="0"/>
        <w:snapToGrid w:val="0"/>
        <w:spacing w:line="360" w:lineRule="auto"/>
        <w:rPr>
          <w:rFonts w:ascii="Book Antiqua" w:eastAsia="Arial Unicode MS" w:hAnsi="Book Antiqua"/>
          <w:b/>
          <w:sz w:val="24"/>
          <w:szCs w:val="24"/>
        </w:rPr>
      </w:pPr>
      <w:r w:rsidRPr="00EB3E6E">
        <w:rPr>
          <w:rFonts w:ascii="Book Antiqua" w:eastAsia="Arial Unicode MS" w:hAnsi="Book Antiqua"/>
          <w:sz w:val="24"/>
          <w:szCs w:val="24"/>
        </w:rPr>
        <w:t xml:space="preserve">Seo Y </w:t>
      </w:r>
      <w:r w:rsidRPr="00EB3E6E">
        <w:rPr>
          <w:rFonts w:ascii="Book Antiqua" w:eastAsia="Arial Unicode MS" w:hAnsi="Book Antiqua"/>
          <w:i/>
          <w:sz w:val="24"/>
          <w:szCs w:val="24"/>
        </w:rPr>
        <w:t>et al</w:t>
      </w:r>
      <w:r w:rsidRPr="00EB3E6E">
        <w:rPr>
          <w:rFonts w:ascii="Book Antiqua" w:eastAsia="Arial Unicode MS" w:hAnsi="Book Antiqua"/>
          <w:sz w:val="24"/>
          <w:szCs w:val="24"/>
        </w:rPr>
        <w:t>. Outcome of IFN therapy for CHB</w:t>
      </w:r>
      <w:r w:rsidRPr="00EB3E6E">
        <w:rPr>
          <w:rFonts w:ascii="Book Antiqua" w:eastAsia="Arial Unicode MS" w:hAnsi="Book Antiqua"/>
          <w:b/>
          <w:sz w:val="24"/>
          <w:szCs w:val="24"/>
        </w:rPr>
        <w:t xml:space="preserve"> </w:t>
      </w:r>
    </w:p>
    <w:p w:rsidR="00EB3E6E" w:rsidRPr="00EB3E6E" w:rsidRDefault="00EB3E6E" w:rsidP="009B6F00">
      <w:pPr>
        <w:widowControl/>
        <w:adjustRightInd w:val="0"/>
        <w:snapToGrid w:val="0"/>
        <w:spacing w:line="360" w:lineRule="auto"/>
        <w:rPr>
          <w:rFonts w:ascii="Book Antiqua" w:eastAsia="Osaka" w:hAnsi="Book Antiqua"/>
          <w:b/>
          <w:sz w:val="24"/>
          <w:szCs w:val="24"/>
        </w:rPr>
      </w:pPr>
    </w:p>
    <w:p w:rsidR="00EB3E6E" w:rsidRPr="00EB3E6E" w:rsidRDefault="00EB3E6E" w:rsidP="009B6F00">
      <w:pPr>
        <w:adjustRightInd w:val="0"/>
        <w:snapToGrid w:val="0"/>
        <w:spacing w:line="360" w:lineRule="auto"/>
        <w:rPr>
          <w:rFonts w:ascii="Book Antiqua" w:eastAsia="宋体" w:hAnsi="Book Antiqua"/>
          <w:b/>
          <w:sz w:val="24"/>
          <w:szCs w:val="24"/>
          <w:vertAlign w:val="superscript"/>
        </w:rPr>
      </w:pPr>
      <w:r w:rsidRPr="00EB3E6E">
        <w:rPr>
          <w:rFonts w:ascii="Book Antiqua" w:hAnsi="Book Antiqua"/>
          <w:b/>
          <w:sz w:val="24"/>
          <w:szCs w:val="24"/>
        </w:rPr>
        <w:t>Yasushi Seo</w:t>
      </w:r>
      <w:r w:rsidRPr="00EB3E6E">
        <w:rPr>
          <w:rFonts w:ascii="Book Antiqua" w:eastAsia="宋体" w:hAnsi="Book Antiqua"/>
          <w:b/>
          <w:sz w:val="24"/>
          <w:szCs w:val="24"/>
        </w:rPr>
        <w:t>,</w:t>
      </w:r>
      <w:r w:rsidRPr="00EB3E6E">
        <w:rPr>
          <w:rFonts w:ascii="Book Antiqua" w:hAnsi="Book Antiqua"/>
          <w:b/>
          <w:sz w:val="24"/>
          <w:szCs w:val="24"/>
        </w:rPr>
        <w:t xml:space="preserve"> Yoshihiko Yano</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eastAsia="宋体" w:hAnsi="Book Antiqua"/>
          <w:b/>
          <w:sz w:val="24"/>
          <w:szCs w:val="24"/>
          <w:vertAlign w:val="superscript"/>
        </w:rPr>
      </w:pPr>
      <w:r w:rsidRPr="00EB3E6E">
        <w:rPr>
          <w:rFonts w:ascii="Book Antiqua" w:hAnsi="Book Antiqua"/>
          <w:b/>
          <w:sz w:val="24"/>
          <w:szCs w:val="24"/>
        </w:rPr>
        <w:t>Yasushi Seo</w:t>
      </w:r>
      <w:r w:rsidRPr="00EB3E6E">
        <w:rPr>
          <w:rFonts w:ascii="Book Antiqua" w:eastAsia="宋体" w:hAnsi="Book Antiqua"/>
          <w:b/>
          <w:sz w:val="24"/>
          <w:szCs w:val="24"/>
        </w:rPr>
        <w:t>,</w:t>
      </w:r>
      <w:r w:rsidRPr="00EB3E6E">
        <w:rPr>
          <w:rFonts w:ascii="Book Antiqua" w:hAnsi="Book Antiqua"/>
          <w:b/>
          <w:sz w:val="24"/>
          <w:szCs w:val="24"/>
        </w:rPr>
        <w:t xml:space="preserve"> Yoshihiko Yano</w:t>
      </w:r>
      <w:r w:rsidRPr="00EB3E6E">
        <w:rPr>
          <w:rFonts w:ascii="Book Antiqua" w:eastAsia="宋体" w:hAnsi="Book Antiqua"/>
          <w:b/>
          <w:sz w:val="24"/>
          <w:szCs w:val="24"/>
        </w:rPr>
        <w:t xml:space="preserve">, </w:t>
      </w:r>
      <w:r w:rsidRPr="00EB3E6E">
        <w:rPr>
          <w:rFonts w:ascii="Book Antiqua" w:hAnsi="Book Antiqua"/>
          <w:sz w:val="24"/>
          <w:szCs w:val="24"/>
        </w:rPr>
        <w:t>Division of Gastroenterology, Department of Internal Medicine, Kobe University Graduate School of Medicine, Kobe</w:t>
      </w:r>
      <w:r w:rsidRPr="00EB3E6E">
        <w:rPr>
          <w:rFonts w:ascii="Book Antiqua" w:eastAsia="宋体" w:hAnsi="Book Antiqua"/>
          <w:sz w:val="24"/>
          <w:szCs w:val="24"/>
        </w:rPr>
        <w:t xml:space="preserve"> </w:t>
      </w:r>
      <w:r w:rsidRPr="00EB3E6E">
        <w:rPr>
          <w:rFonts w:ascii="Book Antiqua" w:hAnsi="Book Antiqua"/>
          <w:sz w:val="24"/>
          <w:szCs w:val="24"/>
        </w:rPr>
        <w:t>650-0017, Japan</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b/>
          <w:sz w:val="24"/>
          <w:szCs w:val="24"/>
        </w:rPr>
        <w:t>Yasushi Seo</w:t>
      </w:r>
      <w:r w:rsidRPr="00EB3E6E">
        <w:rPr>
          <w:rFonts w:ascii="Book Antiqua" w:eastAsia="宋体" w:hAnsi="Book Antiqua"/>
          <w:b/>
          <w:sz w:val="24"/>
          <w:szCs w:val="24"/>
        </w:rPr>
        <w:t xml:space="preserve">, </w:t>
      </w:r>
      <w:r w:rsidRPr="00EB3E6E">
        <w:rPr>
          <w:rFonts w:ascii="Book Antiqua" w:hAnsi="Book Antiqua"/>
          <w:sz w:val="24"/>
          <w:szCs w:val="24"/>
        </w:rPr>
        <w:t xml:space="preserve">Seo Internal Medicine </w:t>
      </w:r>
      <w:r w:rsidRPr="00EB3E6E">
        <w:rPr>
          <w:rFonts w:ascii="Book Antiqua" w:eastAsia="宋体" w:hAnsi="Book Antiqua"/>
          <w:sz w:val="24"/>
          <w:szCs w:val="24"/>
        </w:rPr>
        <w:t>and</w:t>
      </w:r>
      <w:r w:rsidRPr="00EB3E6E">
        <w:rPr>
          <w:rFonts w:ascii="Book Antiqua" w:hAnsi="Book Antiqua"/>
          <w:sz w:val="24"/>
          <w:szCs w:val="24"/>
        </w:rPr>
        <w:t xml:space="preserve"> Ophthalmology Clinic, Himeji</w:t>
      </w:r>
      <w:r w:rsidRPr="00EB3E6E">
        <w:rPr>
          <w:rFonts w:ascii="Book Antiqua" w:eastAsia="宋体" w:hAnsi="Book Antiqua"/>
          <w:sz w:val="24"/>
          <w:szCs w:val="24"/>
        </w:rPr>
        <w:t xml:space="preserve"> </w:t>
      </w:r>
      <w:r w:rsidRPr="00EB3E6E">
        <w:rPr>
          <w:rFonts w:ascii="Book Antiqua" w:hAnsi="Book Antiqua"/>
          <w:sz w:val="24"/>
          <w:szCs w:val="24"/>
        </w:rPr>
        <w:t>672-8002, Japan</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b/>
          <w:sz w:val="24"/>
          <w:szCs w:val="24"/>
        </w:rPr>
        <w:t xml:space="preserve">Author contributions: </w:t>
      </w:r>
      <w:r w:rsidRPr="00EB3E6E">
        <w:rPr>
          <w:rFonts w:ascii="Book Antiqua" w:hAnsi="Book Antiqua"/>
          <w:sz w:val="24"/>
          <w:szCs w:val="24"/>
        </w:rPr>
        <w:t>Seo Y and Yano Y designed this work; Seo Y wrote the paper.</w:t>
      </w:r>
      <w:r w:rsidRPr="00EB3E6E">
        <w:rPr>
          <w:rFonts w:ascii="Book Antiqua" w:hAnsi="Book Antiqua"/>
          <w:b/>
          <w:sz w:val="24"/>
          <w:szCs w:val="24"/>
        </w:rPr>
        <w:t xml:space="preserve"> </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tabs>
          <w:tab w:val="left" w:pos="8500"/>
        </w:tabs>
        <w:adjustRightInd w:val="0"/>
        <w:snapToGrid w:val="0"/>
        <w:spacing w:line="360" w:lineRule="auto"/>
        <w:rPr>
          <w:rFonts w:ascii="Book Antiqua" w:eastAsia="宋体" w:hAnsi="Book Antiqua"/>
          <w:sz w:val="24"/>
          <w:szCs w:val="24"/>
        </w:rPr>
      </w:pPr>
      <w:r w:rsidRPr="00EB3E6E">
        <w:rPr>
          <w:rFonts w:ascii="Book Antiqua" w:hAnsi="Book Antiqua"/>
          <w:b/>
          <w:caps/>
          <w:sz w:val="24"/>
          <w:szCs w:val="24"/>
        </w:rPr>
        <w:t>c</w:t>
      </w:r>
      <w:r w:rsidRPr="00EB3E6E">
        <w:rPr>
          <w:rFonts w:ascii="Book Antiqua" w:hAnsi="Book Antiqua"/>
          <w:b/>
          <w:sz w:val="24"/>
          <w:szCs w:val="24"/>
        </w:rPr>
        <w:t>orrespondence to: Yasushi Seo, MD, PhD</w:t>
      </w:r>
      <w:r w:rsidRPr="00EB3E6E">
        <w:rPr>
          <w:rFonts w:ascii="Book Antiqua" w:eastAsia="宋体" w:hAnsi="Book Antiqua"/>
          <w:b/>
          <w:sz w:val="24"/>
          <w:szCs w:val="24"/>
        </w:rPr>
        <w:t xml:space="preserve">, </w:t>
      </w:r>
      <w:r w:rsidRPr="00EB3E6E">
        <w:rPr>
          <w:rFonts w:ascii="Book Antiqua" w:hAnsi="Book Antiqua"/>
          <w:sz w:val="24"/>
          <w:szCs w:val="24"/>
        </w:rPr>
        <w:t>Division of Gastroenterology, Department of Internal Medicine, Kobe University Graduate School of Medicine, 7-5-1, Kusunoki-cho, Chuo-ku, Kobe 650-0017, Japan</w:t>
      </w:r>
      <w:r w:rsidRPr="00EB3E6E">
        <w:rPr>
          <w:rFonts w:ascii="Book Antiqua" w:eastAsia="宋体" w:hAnsi="Book Antiqua"/>
          <w:sz w:val="24"/>
          <w:szCs w:val="24"/>
        </w:rPr>
        <w:t xml:space="preserve">. </w:t>
      </w:r>
      <w:r w:rsidRPr="00EB3E6E">
        <w:rPr>
          <w:rFonts w:ascii="Book Antiqua" w:hAnsi="Book Antiqua"/>
          <w:sz w:val="24"/>
          <w:szCs w:val="24"/>
        </w:rPr>
        <w:t>yseo@med.kobe-u.ac.jp</w:t>
      </w:r>
    </w:p>
    <w:p w:rsidR="00EB3E6E" w:rsidRPr="00EB3E6E" w:rsidRDefault="00EB3E6E" w:rsidP="009B6F00">
      <w:pPr>
        <w:tabs>
          <w:tab w:val="left" w:pos="8500"/>
        </w:tabs>
        <w:adjustRightInd w:val="0"/>
        <w:snapToGrid w:val="0"/>
        <w:spacing w:line="360" w:lineRule="auto"/>
        <w:rPr>
          <w:rFonts w:ascii="Book Antiqua" w:eastAsia="宋体" w:hAnsi="Book Antiqua"/>
          <w:b/>
          <w:sz w:val="24"/>
          <w:szCs w:val="24"/>
        </w:rPr>
      </w:pPr>
    </w:p>
    <w:p w:rsidR="00EB3E6E" w:rsidRPr="00EB3E6E" w:rsidRDefault="00EB3E6E" w:rsidP="009B6F00">
      <w:pPr>
        <w:tabs>
          <w:tab w:val="left" w:pos="8500"/>
        </w:tabs>
        <w:adjustRightInd w:val="0"/>
        <w:snapToGrid w:val="0"/>
        <w:spacing w:line="360" w:lineRule="auto"/>
        <w:rPr>
          <w:rFonts w:ascii="Book Antiqua" w:hAnsi="Book Antiqua"/>
          <w:sz w:val="24"/>
          <w:szCs w:val="24"/>
        </w:rPr>
      </w:pPr>
      <w:r w:rsidRPr="00EB3E6E">
        <w:rPr>
          <w:rFonts w:ascii="Book Antiqua" w:hAnsi="Book Antiqua"/>
          <w:b/>
          <w:sz w:val="24"/>
          <w:szCs w:val="24"/>
        </w:rPr>
        <w:t>Telephone:</w:t>
      </w:r>
      <w:r w:rsidRPr="00EB3E6E">
        <w:rPr>
          <w:rFonts w:ascii="Book Antiqua" w:hAnsi="Book Antiqua"/>
          <w:sz w:val="24"/>
          <w:szCs w:val="24"/>
        </w:rPr>
        <w:t xml:space="preserve"> +81</w:t>
      </w:r>
      <w:r w:rsidRPr="00EB3E6E">
        <w:rPr>
          <w:rFonts w:ascii="Book Antiqua" w:eastAsia="宋体" w:hAnsi="Book Antiqua"/>
          <w:sz w:val="24"/>
          <w:szCs w:val="24"/>
        </w:rPr>
        <w:t>-</w:t>
      </w:r>
      <w:r w:rsidRPr="00EB3E6E">
        <w:rPr>
          <w:rFonts w:ascii="Book Antiqua" w:hAnsi="Book Antiqua"/>
          <w:sz w:val="24"/>
          <w:szCs w:val="24"/>
        </w:rPr>
        <w:t>79-2406231</w:t>
      </w:r>
      <w:r w:rsidRPr="00EB3E6E">
        <w:rPr>
          <w:rFonts w:ascii="Book Antiqua" w:hAnsi="Book Antiqua"/>
          <w:i/>
          <w:sz w:val="24"/>
          <w:szCs w:val="24"/>
        </w:rPr>
        <w:t xml:space="preserve"> </w:t>
      </w:r>
      <w:r w:rsidRPr="00EB3E6E">
        <w:rPr>
          <w:rFonts w:ascii="Book Antiqua" w:hAnsi="Book Antiqua"/>
          <w:b/>
          <w:sz w:val="24"/>
          <w:szCs w:val="24"/>
        </w:rPr>
        <w:t>Fax:</w:t>
      </w:r>
      <w:r w:rsidRPr="00EB3E6E">
        <w:rPr>
          <w:rFonts w:ascii="Book Antiqua" w:hAnsi="Book Antiqua"/>
          <w:sz w:val="24"/>
          <w:szCs w:val="24"/>
        </w:rPr>
        <w:t xml:space="preserve"> +81</w:t>
      </w:r>
      <w:r w:rsidRPr="00EB3E6E">
        <w:rPr>
          <w:rFonts w:ascii="Book Antiqua" w:eastAsia="宋体" w:hAnsi="Book Antiqua"/>
          <w:sz w:val="24"/>
          <w:szCs w:val="24"/>
        </w:rPr>
        <w:t>-</w:t>
      </w:r>
      <w:r w:rsidRPr="00EB3E6E">
        <w:rPr>
          <w:rFonts w:ascii="Book Antiqua" w:hAnsi="Book Antiqua"/>
          <w:sz w:val="24"/>
          <w:szCs w:val="24"/>
        </w:rPr>
        <w:t xml:space="preserve">79-2406232 </w:t>
      </w: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b/>
          <w:sz w:val="24"/>
          <w:szCs w:val="24"/>
        </w:rPr>
        <w:t xml:space="preserve">Received: </w:t>
      </w:r>
      <w:r w:rsidRPr="00EB3E6E">
        <w:rPr>
          <w:rFonts w:ascii="Book Antiqua" w:hAnsi="Book Antiqua"/>
          <w:sz w:val="24"/>
          <w:szCs w:val="24"/>
        </w:rPr>
        <w:t>October 25, 2013</w:t>
      </w:r>
      <w:r w:rsidRPr="00EB3E6E">
        <w:rPr>
          <w:rFonts w:ascii="Book Antiqua" w:hAnsi="Book Antiqua"/>
          <w:b/>
          <w:i/>
          <w:sz w:val="24"/>
          <w:szCs w:val="24"/>
        </w:rPr>
        <w:t xml:space="preserve"> </w:t>
      </w:r>
      <w:r w:rsidRPr="00EB3E6E">
        <w:rPr>
          <w:rFonts w:ascii="Book Antiqua" w:hAnsi="Book Antiqua"/>
          <w:b/>
          <w:sz w:val="24"/>
          <w:szCs w:val="24"/>
        </w:rPr>
        <w:t xml:space="preserve">Revised: </w:t>
      </w:r>
      <w:r w:rsidRPr="00EB3E6E">
        <w:rPr>
          <w:rFonts w:ascii="Book Antiqua" w:hAnsi="Book Antiqua"/>
          <w:sz w:val="24"/>
          <w:szCs w:val="24"/>
        </w:rPr>
        <w:t xml:space="preserve">January </w:t>
      </w:r>
      <w:r w:rsidRPr="00EB3E6E">
        <w:rPr>
          <w:rFonts w:ascii="Book Antiqua" w:eastAsia="宋体" w:hAnsi="Book Antiqua"/>
          <w:sz w:val="24"/>
          <w:szCs w:val="24"/>
        </w:rPr>
        <w:t>25</w:t>
      </w:r>
      <w:r w:rsidRPr="00EB3E6E">
        <w:rPr>
          <w:rFonts w:ascii="Book Antiqua" w:hAnsi="Book Antiqua"/>
          <w:sz w:val="24"/>
          <w:szCs w:val="24"/>
        </w:rPr>
        <w:t>, 2014</w:t>
      </w:r>
    </w:p>
    <w:p w:rsidR="00A66E9F" w:rsidRDefault="00EB3E6E" w:rsidP="00A66E9F">
      <w:pPr>
        <w:rPr>
          <w:rFonts w:ascii="Book Antiqua" w:hAnsi="Book Antiqua"/>
          <w:color w:val="000000"/>
          <w:sz w:val="24"/>
        </w:rPr>
      </w:pPr>
      <w:r w:rsidRPr="00EB3E6E">
        <w:rPr>
          <w:rFonts w:ascii="Book Antiqua" w:hAnsi="Book Antiqua"/>
          <w:b/>
          <w:sz w:val="24"/>
          <w:szCs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r w:rsidR="00A66E9F" w:rsidRPr="00A66E9F">
        <w:rPr>
          <w:rFonts w:ascii="Book Antiqua" w:hAnsi="Book Antiqua"/>
          <w:color w:val="000000"/>
          <w:sz w:val="24"/>
        </w:rPr>
        <w:t xml:space="preserve"> </w:t>
      </w:r>
      <w:r w:rsidR="00A66E9F">
        <w:rPr>
          <w:rFonts w:ascii="Book Antiqua" w:hAnsi="Book Antiqua"/>
          <w:color w:val="000000"/>
          <w:sz w:val="24"/>
        </w:rPr>
        <w:t>June 26,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i/>
          <w:sz w:val="24"/>
          <w:szCs w:val="24"/>
        </w:rPr>
        <w:t xml:space="preserve"> </w:t>
      </w: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sz w:val="24"/>
          <w:szCs w:val="24"/>
        </w:rPr>
        <w:lastRenderedPageBreak/>
        <w:t xml:space="preserve">Published online: </w:t>
      </w:r>
    </w:p>
    <w:p w:rsidR="00EB3E6E" w:rsidRPr="00EB3E6E" w:rsidRDefault="00EB3E6E" w:rsidP="009B6F00">
      <w:pPr>
        <w:tabs>
          <w:tab w:val="left" w:pos="8500"/>
        </w:tabs>
        <w:adjustRightInd w:val="0"/>
        <w:snapToGrid w:val="0"/>
        <w:spacing w:line="360" w:lineRule="auto"/>
        <w:rPr>
          <w:rFonts w:ascii="Book Antiqua" w:eastAsia="宋体" w:hAnsi="Book Antiqua"/>
          <w:b/>
          <w:sz w:val="24"/>
          <w:szCs w:val="24"/>
        </w:rPr>
      </w:pPr>
    </w:p>
    <w:p w:rsidR="00EB3E6E" w:rsidRPr="00EB3E6E" w:rsidRDefault="00EB3E6E" w:rsidP="009B6F00">
      <w:pPr>
        <w:tabs>
          <w:tab w:val="left" w:pos="8500"/>
        </w:tabs>
        <w:adjustRightInd w:val="0"/>
        <w:snapToGrid w:val="0"/>
        <w:spacing w:line="360" w:lineRule="auto"/>
        <w:rPr>
          <w:rFonts w:ascii="Book Antiqua" w:hAnsi="Book Antiqua"/>
          <w:b/>
          <w:sz w:val="24"/>
          <w:szCs w:val="24"/>
        </w:rPr>
      </w:pPr>
      <w:r w:rsidRPr="00EB3E6E">
        <w:rPr>
          <w:rFonts w:ascii="Book Antiqua" w:hAnsi="Book Antiqua"/>
          <w:b/>
          <w:sz w:val="24"/>
          <w:szCs w:val="24"/>
        </w:rPr>
        <w:t>Abstract</w:t>
      </w:r>
    </w:p>
    <w:p w:rsidR="00EB3E6E" w:rsidRPr="00EB3E6E" w:rsidRDefault="00EB3E6E" w:rsidP="009B6F00">
      <w:pPr>
        <w:tabs>
          <w:tab w:val="left" w:pos="8500"/>
        </w:tabs>
        <w:adjustRightInd w:val="0"/>
        <w:snapToGrid w:val="0"/>
        <w:spacing w:line="360" w:lineRule="auto"/>
        <w:rPr>
          <w:rFonts w:ascii="Book Antiqua" w:eastAsia="宋体" w:hAnsi="Book Antiqua"/>
          <w:sz w:val="24"/>
          <w:szCs w:val="24"/>
        </w:rPr>
      </w:pPr>
      <w:r w:rsidRPr="00EB3E6E">
        <w:rPr>
          <w:rFonts w:ascii="Book Antiqua" w:hAnsi="Book Antiqua"/>
          <w:sz w:val="24"/>
          <w:szCs w:val="24"/>
        </w:rPr>
        <w:t xml:space="preserve">Hepatitis B virus (HBV) infection is a serious clinical problem worldwide. Conventional interferon (IFN) </w:t>
      </w:r>
      <w:r w:rsidR="00717BBC" w:rsidRPr="009E71F8">
        <w:rPr>
          <w:rFonts w:ascii="Symbol" w:hAnsi="Symbol" w:cs="宋体"/>
          <w:kern w:val="0"/>
          <w:sz w:val="24"/>
          <w:szCs w:val="24"/>
        </w:rPr>
        <w:t></w:t>
      </w:r>
      <w:r w:rsidRPr="00EB3E6E">
        <w:rPr>
          <w:rFonts w:ascii="Book Antiqua" w:hAnsi="Book Antiqua"/>
          <w:sz w:val="24"/>
          <w:szCs w:val="24"/>
        </w:rPr>
        <w:t xml:space="preserve"> has been approved for the treatment of chronic hepatitis B (CHB). Short-term studies have demonstrated that IFN-based therapy is moderately effective in inducing the loss of hepatitis e antigen (HBeAg) or seroconversion (30</w:t>
      </w:r>
      <w:r w:rsidRPr="00EB3E6E">
        <w:rPr>
          <w:rFonts w:ascii="Book Antiqua" w:eastAsia="宋体" w:hAnsi="Book Antiqua"/>
          <w:sz w:val="24"/>
          <w:szCs w:val="24"/>
        </w:rPr>
        <w:t>%</w:t>
      </w:r>
      <w:r w:rsidRPr="00EB3E6E">
        <w:rPr>
          <w:rFonts w:ascii="Book Antiqua" w:hAnsi="Book Antiqua"/>
          <w:sz w:val="24"/>
          <w:szCs w:val="24"/>
        </w:rPr>
        <w:t>-40%) in HBeAg-positive patients</w:t>
      </w:r>
      <w:r w:rsidRPr="00EB3E6E">
        <w:rPr>
          <w:rFonts w:ascii="Book Antiqua" w:hAnsi="Book Antiqua"/>
          <w:sz w:val="24"/>
          <w:szCs w:val="24"/>
          <w:vertAlign w:val="superscript"/>
        </w:rPr>
        <w:t xml:space="preserve"> </w:t>
      </w:r>
      <w:r w:rsidRPr="00EB3E6E">
        <w:rPr>
          <w:rFonts w:ascii="Book Antiqua" w:hAnsi="Book Antiqua"/>
          <w:sz w:val="24"/>
          <w:szCs w:val="24"/>
        </w:rPr>
        <w:t>and also produces sustained HBV DNA suppression (20</w:t>
      </w:r>
      <w:r w:rsidRPr="00EB3E6E">
        <w:rPr>
          <w:rFonts w:ascii="Book Antiqua" w:eastAsia="宋体" w:hAnsi="Book Antiqua"/>
          <w:sz w:val="24"/>
          <w:szCs w:val="24"/>
        </w:rPr>
        <w:t>%</w:t>
      </w:r>
      <w:r w:rsidRPr="00EB3E6E">
        <w:rPr>
          <w:rFonts w:ascii="Book Antiqua" w:hAnsi="Book Antiqua"/>
          <w:sz w:val="24"/>
          <w:szCs w:val="24"/>
        </w:rPr>
        <w:t>-30%) in HBeAg-negative patients. Many studies have reported a correlation between the HBV genotype and response to IFN treatment. The highest response rate to IFN treatment was found in patients infected with HBV genotype A, followed by HBV genotypes B, C, and D. The l</w:t>
      </w:r>
      <w:r w:rsidRPr="00EB3E6E">
        <w:rPr>
          <w:rFonts w:ascii="Book Antiqua" w:eastAsia="細明朝体" w:hAnsi="Book Antiqua"/>
          <w:sz w:val="24"/>
          <w:szCs w:val="24"/>
        </w:rPr>
        <w:t xml:space="preserve">ong-term effect of IFN </w:t>
      </w:r>
      <w:r w:rsidR="00D633D7" w:rsidRPr="009E71F8">
        <w:rPr>
          <w:rFonts w:ascii="Symbol" w:hAnsi="Symbol" w:cs="宋体"/>
          <w:kern w:val="0"/>
          <w:sz w:val="24"/>
          <w:szCs w:val="24"/>
        </w:rPr>
        <w:t></w:t>
      </w:r>
      <w:r w:rsidRPr="00EB3E6E">
        <w:rPr>
          <w:rFonts w:ascii="Book Antiqua" w:eastAsia="細明朝体" w:hAnsi="Book Antiqua"/>
          <w:sz w:val="24"/>
          <w:szCs w:val="24"/>
        </w:rPr>
        <w:t xml:space="preserve"> on CHB has not yet been elucidated. The ability of IFN </w:t>
      </w:r>
      <w:r w:rsidR="00717BBC" w:rsidRPr="009E71F8">
        <w:rPr>
          <w:rFonts w:ascii="Symbol" w:hAnsi="Symbol" w:cs="宋体"/>
          <w:kern w:val="0"/>
          <w:sz w:val="24"/>
          <w:szCs w:val="24"/>
        </w:rPr>
        <w:t></w:t>
      </w:r>
      <w:r w:rsidRPr="00EB3E6E">
        <w:rPr>
          <w:rFonts w:ascii="Book Antiqua" w:eastAsia="細明朝体" w:hAnsi="Book Antiqua"/>
          <w:sz w:val="24"/>
          <w:szCs w:val="24"/>
        </w:rPr>
        <w:t xml:space="preserve"> treatment to prevent new cirrhosis, </w:t>
      </w:r>
      <w:r w:rsidRPr="00EB3E6E">
        <w:rPr>
          <w:rFonts w:ascii="Book Antiqua" w:hAnsi="Book Antiqua"/>
          <w:sz w:val="24"/>
          <w:szCs w:val="24"/>
        </w:rPr>
        <w:t xml:space="preserve">complications associated with cirrhosis, and development of </w:t>
      </w:r>
      <w:r w:rsidRPr="00EB3E6E">
        <w:rPr>
          <w:rFonts w:ascii="Book Antiqua" w:eastAsia="細明朝体" w:hAnsi="Book Antiqua"/>
          <w:sz w:val="24"/>
          <w:szCs w:val="24"/>
        </w:rPr>
        <w:t xml:space="preserve">hepatocellular carcinoma (HCC) </w:t>
      </w:r>
      <w:r w:rsidRPr="00EB3E6E">
        <w:rPr>
          <w:rFonts w:ascii="Book Antiqua" w:hAnsi="Book Antiqua"/>
          <w:sz w:val="24"/>
          <w:szCs w:val="24"/>
        </w:rPr>
        <w:t xml:space="preserve">is controversial. </w:t>
      </w:r>
      <w:r w:rsidRPr="00EB3E6E">
        <w:rPr>
          <w:rFonts w:ascii="Book Antiqua" w:eastAsia="細明朝体" w:hAnsi="Book Antiqua"/>
          <w:sz w:val="24"/>
          <w:szCs w:val="24"/>
        </w:rPr>
        <w:t xml:space="preserve">The beneficial effect of IFN </w:t>
      </w:r>
      <w:r w:rsidR="00D633D7" w:rsidRPr="009E71F8">
        <w:rPr>
          <w:rFonts w:ascii="Symbol" w:hAnsi="Symbol" w:cs="宋体"/>
          <w:kern w:val="0"/>
          <w:sz w:val="24"/>
          <w:szCs w:val="24"/>
        </w:rPr>
        <w:t></w:t>
      </w:r>
      <w:r w:rsidRPr="00EB3E6E">
        <w:rPr>
          <w:rFonts w:ascii="Book Antiqua" w:eastAsia="細明朝体" w:hAnsi="Book Antiqua"/>
          <w:sz w:val="24"/>
          <w:szCs w:val="24"/>
        </w:rPr>
        <w:t xml:space="preserve"> treatment in reducing the development of HCC has mainly been observed in treatment responders who already have cirrhosis. </w:t>
      </w:r>
      <w:r w:rsidR="008B334E" w:rsidRPr="00EB3E6E">
        <w:rPr>
          <w:rFonts w:ascii="Book Antiqua" w:hAnsi="Book Antiqua"/>
          <w:sz w:val="24"/>
          <w:szCs w:val="24"/>
        </w:rPr>
        <w:t xml:space="preserve">These inconsistent findings may </w:t>
      </w:r>
      <w:r w:rsidR="00DC5624" w:rsidRPr="00EB3E6E">
        <w:rPr>
          <w:rFonts w:ascii="Book Antiqua" w:hAnsi="Book Antiqua"/>
          <w:sz w:val="24"/>
          <w:szCs w:val="24"/>
        </w:rPr>
        <w:t xml:space="preserve">be </w:t>
      </w:r>
      <w:r w:rsidR="00DC5624">
        <w:rPr>
          <w:rFonts w:ascii="Book Antiqua" w:eastAsia="MS Mincho" w:hAnsi="Book Antiqua" w:hint="eastAsia"/>
          <w:sz w:val="24"/>
          <w:szCs w:val="24"/>
          <w:lang w:eastAsia="ja-JP"/>
        </w:rPr>
        <w:t>attributed</w:t>
      </w:r>
      <w:r w:rsidR="008B334E" w:rsidRPr="00EB3E6E">
        <w:rPr>
          <w:rFonts w:ascii="Book Antiqua" w:hAnsi="Book Antiqua"/>
          <w:sz w:val="24"/>
          <w:szCs w:val="24"/>
        </w:rPr>
        <w:t xml:space="preserve"> to the inevitable limitations of comparisons across studies, including</w:t>
      </w:r>
      <w:r w:rsidR="008B334E" w:rsidRPr="00EB3E6E">
        <w:rPr>
          <w:rFonts w:ascii="Book Antiqua" w:hAnsi="Book Antiqua"/>
          <w:i/>
          <w:sz w:val="24"/>
          <w:szCs w:val="24"/>
        </w:rPr>
        <w:t xml:space="preserve"> </w:t>
      </w:r>
      <w:r w:rsidR="008B334E" w:rsidRPr="00EB3E6E">
        <w:rPr>
          <w:rFonts w:ascii="Book Antiqua" w:hAnsi="Book Antiqua"/>
          <w:sz w:val="24"/>
          <w:szCs w:val="24"/>
        </w:rPr>
        <w:t xml:space="preserve">differences in the baseline characteristics of the study and the moderate suppression of HBV replication by IFN </w:t>
      </w:r>
      <w:r w:rsidR="00D633D7" w:rsidRPr="009E71F8">
        <w:rPr>
          <w:rFonts w:ascii="Symbol" w:hAnsi="Symbol" w:cs="宋体"/>
          <w:kern w:val="0"/>
          <w:sz w:val="24"/>
          <w:szCs w:val="24"/>
        </w:rPr>
        <w:t></w:t>
      </w:r>
      <w:r w:rsidR="008B334E" w:rsidRPr="00EB3E6E">
        <w:rPr>
          <w:rFonts w:ascii="Book Antiqua" w:hAnsi="Book Antiqua"/>
          <w:sz w:val="24"/>
          <w:szCs w:val="24"/>
        </w:rPr>
        <w:t xml:space="preserve"> relative to nucleoside/nucleotide analogs. </w:t>
      </w:r>
      <w:r w:rsidRPr="00EB3E6E">
        <w:rPr>
          <w:rFonts w:ascii="Book Antiqua" w:eastAsia="細明朝体" w:hAnsi="Book Antiqua"/>
          <w:sz w:val="24"/>
          <w:szCs w:val="24"/>
        </w:rPr>
        <w:t xml:space="preserve"> </w:t>
      </w:r>
    </w:p>
    <w:p w:rsidR="00EB3E6E" w:rsidRPr="00EB3E6E" w:rsidRDefault="00EB3E6E" w:rsidP="009B6F00">
      <w:pPr>
        <w:tabs>
          <w:tab w:val="left" w:pos="8500"/>
        </w:tabs>
        <w:adjustRightInd w:val="0"/>
        <w:snapToGrid w:val="0"/>
        <w:spacing w:line="360" w:lineRule="auto"/>
        <w:rPr>
          <w:rFonts w:ascii="Book Antiqua" w:eastAsia="宋体" w:hAnsi="Book Antiqua"/>
          <w:sz w:val="24"/>
          <w:szCs w:val="24"/>
        </w:rPr>
      </w:pPr>
    </w:p>
    <w:p w:rsidR="00EB3E6E" w:rsidRPr="00EB3E6E" w:rsidRDefault="00EB3E6E" w:rsidP="009B6F00">
      <w:pPr>
        <w:tabs>
          <w:tab w:val="left" w:pos="8500"/>
        </w:tabs>
        <w:adjustRightInd w:val="0"/>
        <w:snapToGrid w:val="0"/>
        <w:spacing w:line="360" w:lineRule="auto"/>
        <w:rPr>
          <w:rFonts w:ascii="Book Antiqua" w:eastAsia="宋体" w:hAnsi="Book Antiqua"/>
          <w:sz w:val="24"/>
          <w:szCs w:val="24"/>
        </w:rPr>
      </w:pPr>
      <w:r w:rsidRPr="00EB3E6E">
        <w:rPr>
          <w:rFonts w:ascii="Book Antiqua" w:eastAsia="宋体" w:hAnsi="Book Antiqua"/>
          <w:sz w:val="24"/>
          <w:szCs w:val="24"/>
        </w:rPr>
        <w:t>© 2014 Baishideng Publishing Group Inc. All rights reserved.</w:t>
      </w:r>
    </w:p>
    <w:p w:rsidR="00EB3E6E" w:rsidRPr="00EB3E6E" w:rsidRDefault="00EB3E6E" w:rsidP="009B6F00">
      <w:pPr>
        <w:tabs>
          <w:tab w:val="left" w:pos="8500"/>
        </w:tabs>
        <w:adjustRightInd w:val="0"/>
        <w:snapToGrid w:val="0"/>
        <w:spacing w:line="360" w:lineRule="auto"/>
        <w:rPr>
          <w:rFonts w:ascii="Book Antiqua" w:eastAsia="宋体" w:hAnsi="Book Antiqua"/>
          <w:b/>
          <w:sz w:val="24"/>
          <w:szCs w:val="24"/>
        </w:rPr>
      </w:pPr>
    </w:p>
    <w:p w:rsidR="00EB3E6E" w:rsidRPr="00EB3E6E" w:rsidRDefault="00EB3E6E" w:rsidP="009B6F00">
      <w:pPr>
        <w:tabs>
          <w:tab w:val="left" w:pos="8500"/>
        </w:tabs>
        <w:adjustRightInd w:val="0"/>
        <w:snapToGrid w:val="0"/>
        <w:spacing w:line="360" w:lineRule="auto"/>
        <w:rPr>
          <w:rFonts w:ascii="Book Antiqua" w:eastAsia="宋体" w:hAnsi="Book Antiqua"/>
          <w:sz w:val="24"/>
          <w:szCs w:val="24"/>
        </w:rPr>
      </w:pPr>
      <w:r w:rsidRPr="00EB3E6E">
        <w:rPr>
          <w:rFonts w:ascii="Book Antiqua" w:eastAsia="宋体" w:hAnsi="Book Antiqua"/>
          <w:b/>
          <w:sz w:val="24"/>
          <w:szCs w:val="24"/>
        </w:rPr>
        <w:t>Key words:</w:t>
      </w:r>
      <w:r w:rsidRPr="00EB3E6E">
        <w:rPr>
          <w:rFonts w:ascii="Book Antiqua" w:eastAsia="宋体" w:hAnsi="Book Antiqua"/>
          <w:sz w:val="24"/>
          <w:szCs w:val="24"/>
        </w:rPr>
        <w:t xml:space="preserve"> </w:t>
      </w:r>
      <w:r w:rsidRPr="00EB3E6E">
        <w:rPr>
          <w:rFonts w:ascii="Book Antiqua" w:hAnsi="Book Antiqua"/>
          <w:sz w:val="24"/>
          <w:szCs w:val="24"/>
        </w:rPr>
        <w:t xml:space="preserve">Chronic hepatitis B; Hepatitis B virus; Interferon </w:t>
      </w:r>
      <w:r w:rsidR="00717BBC" w:rsidRPr="009E71F8">
        <w:rPr>
          <w:rFonts w:ascii="Symbol" w:hAnsi="Symbol" w:cs="宋体"/>
          <w:kern w:val="0"/>
          <w:sz w:val="24"/>
          <w:szCs w:val="24"/>
        </w:rPr>
        <w:t></w:t>
      </w:r>
      <w:r w:rsidRPr="00EB3E6E">
        <w:rPr>
          <w:rFonts w:ascii="Book Antiqua" w:hAnsi="Book Antiqua"/>
          <w:sz w:val="24"/>
          <w:szCs w:val="24"/>
        </w:rPr>
        <w:t>; Long-term outcome; Hepatocellular carcinoma</w:t>
      </w:r>
      <w:r w:rsidR="00A6590A">
        <w:rPr>
          <w:rFonts w:ascii="Book Antiqua" w:eastAsia="MS Mincho" w:hAnsi="Book Antiqua" w:hint="eastAsia"/>
          <w:sz w:val="24"/>
          <w:szCs w:val="24"/>
          <w:lang w:eastAsia="ja-JP"/>
        </w:rPr>
        <w:t xml:space="preserve"> </w:t>
      </w:r>
    </w:p>
    <w:p w:rsidR="00EB3E6E" w:rsidRPr="00EB3E6E" w:rsidRDefault="00EB3E6E" w:rsidP="009B6F00">
      <w:pPr>
        <w:adjustRightInd w:val="0"/>
        <w:snapToGrid w:val="0"/>
        <w:spacing w:line="360" w:lineRule="auto"/>
        <w:rPr>
          <w:rFonts w:ascii="Book Antiqua" w:eastAsia="Arial Unicode MS" w:hAnsi="Book Antiqua"/>
          <w:b/>
          <w:sz w:val="24"/>
          <w:szCs w:val="24"/>
        </w:rPr>
      </w:pPr>
    </w:p>
    <w:p w:rsidR="00EB3E6E" w:rsidRPr="00EB3E6E" w:rsidRDefault="00EB3E6E" w:rsidP="009B6F00">
      <w:pPr>
        <w:adjustRightInd w:val="0"/>
        <w:snapToGrid w:val="0"/>
        <w:spacing w:line="360" w:lineRule="auto"/>
        <w:rPr>
          <w:rFonts w:ascii="Book Antiqua" w:eastAsia="Arial Unicode MS" w:hAnsi="Book Antiqua"/>
          <w:b/>
          <w:sz w:val="24"/>
          <w:szCs w:val="24"/>
        </w:rPr>
      </w:pPr>
      <w:r w:rsidRPr="00EB3E6E">
        <w:rPr>
          <w:rFonts w:ascii="Book Antiqua" w:eastAsia="Arial Unicode MS" w:hAnsi="Book Antiqua"/>
          <w:b/>
          <w:sz w:val="24"/>
          <w:szCs w:val="24"/>
        </w:rPr>
        <w:t xml:space="preserve">Core tip: </w:t>
      </w:r>
      <w:r w:rsidRPr="00EB3E6E">
        <w:rPr>
          <w:rFonts w:ascii="Book Antiqua" w:eastAsia="Arial Unicode MS" w:hAnsi="Book Antiqua"/>
          <w:sz w:val="24"/>
          <w:szCs w:val="24"/>
        </w:rPr>
        <w:t xml:space="preserve">The long-term ability of interferon (IFN) </w:t>
      </w:r>
      <w:r w:rsidR="0021029F" w:rsidRPr="00BB244C">
        <w:rPr>
          <w:rFonts w:ascii="Symbol" w:hAnsi="Symbol" w:cs="宋体"/>
          <w:kern w:val="0"/>
          <w:sz w:val="24"/>
          <w:szCs w:val="24"/>
        </w:rPr>
        <w:t></w:t>
      </w:r>
      <w:r w:rsidRPr="0021029F">
        <w:rPr>
          <w:rFonts w:ascii="Book Antiqua" w:eastAsia="Arial Unicode MS" w:hAnsi="Book Antiqua"/>
          <w:sz w:val="24"/>
          <w:szCs w:val="24"/>
        </w:rPr>
        <w:t xml:space="preserve"> </w:t>
      </w:r>
      <w:r w:rsidRPr="00EB3E6E">
        <w:rPr>
          <w:rFonts w:ascii="Book Antiqua" w:eastAsia="Arial Unicode MS" w:hAnsi="Book Antiqua"/>
          <w:sz w:val="24"/>
          <w:szCs w:val="24"/>
        </w:rPr>
        <w:t xml:space="preserve">treatment of chronic hepatitis B virus (HBV) infections to prevent new cirrhosis, complications associated with cirrhosis, and development of hepatocellular carcinoma (HCC) </w:t>
      </w:r>
      <w:r w:rsidRPr="00EB3E6E">
        <w:rPr>
          <w:rFonts w:ascii="Book Antiqua" w:eastAsia="Arial Unicode MS" w:hAnsi="Book Antiqua"/>
          <w:sz w:val="24"/>
          <w:szCs w:val="24"/>
        </w:rPr>
        <w:lastRenderedPageBreak/>
        <w:t xml:space="preserve">is controversial. The beneficial effect of </w:t>
      </w:r>
      <w:bookmarkStart w:id="32" w:name="OLE_LINK44"/>
      <w:bookmarkStart w:id="33" w:name="OLE_LINK45"/>
      <w:r w:rsidRPr="00EB3E6E">
        <w:rPr>
          <w:rFonts w:ascii="Book Antiqua" w:eastAsia="Arial Unicode MS" w:hAnsi="Book Antiqua"/>
          <w:sz w:val="24"/>
          <w:szCs w:val="24"/>
        </w:rPr>
        <w:t xml:space="preserve">IFN </w:t>
      </w:r>
      <w:r w:rsidR="0021029F" w:rsidRPr="009E71F8">
        <w:rPr>
          <w:rFonts w:ascii="Symbol" w:hAnsi="Symbol" w:cs="宋体"/>
          <w:kern w:val="0"/>
          <w:sz w:val="24"/>
          <w:szCs w:val="24"/>
        </w:rPr>
        <w:t></w:t>
      </w:r>
      <w:r w:rsidRPr="00EB3E6E">
        <w:rPr>
          <w:rFonts w:ascii="Book Antiqua" w:eastAsia="Arial Unicode MS" w:hAnsi="Book Antiqua"/>
          <w:sz w:val="24"/>
          <w:szCs w:val="24"/>
        </w:rPr>
        <w:t xml:space="preserve"> </w:t>
      </w:r>
      <w:bookmarkEnd w:id="32"/>
      <w:bookmarkEnd w:id="33"/>
      <w:r w:rsidRPr="00EB3E6E">
        <w:rPr>
          <w:rFonts w:ascii="Book Antiqua" w:eastAsia="Arial Unicode MS" w:hAnsi="Book Antiqua"/>
          <w:sz w:val="24"/>
          <w:szCs w:val="24"/>
        </w:rPr>
        <w:t>treatment in reducing the development of HCC has mainly been observed in treatment responders who alr</w:t>
      </w:r>
      <w:r w:rsidR="00A6590A">
        <w:rPr>
          <w:rFonts w:ascii="Book Antiqua" w:eastAsia="Arial Unicode MS" w:hAnsi="Book Antiqua"/>
          <w:sz w:val="24"/>
          <w:szCs w:val="24"/>
        </w:rPr>
        <w:t>eady have cirrhosis</w:t>
      </w:r>
      <w:r w:rsidRPr="00EB3E6E">
        <w:rPr>
          <w:rFonts w:ascii="Book Antiqua" w:eastAsia="Arial Unicode MS" w:hAnsi="Book Antiqua"/>
          <w:sz w:val="24"/>
          <w:szCs w:val="24"/>
        </w:rPr>
        <w:t xml:space="preserve">. </w:t>
      </w:r>
      <w:r w:rsidR="008B334E" w:rsidRPr="00EB3E6E">
        <w:rPr>
          <w:rFonts w:ascii="Book Antiqua" w:hAnsi="Book Antiqua"/>
          <w:sz w:val="24"/>
          <w:szCs w:val="24"/>
        </w:rPr>
        <w:t xml:space="preserve">These inconsistent findings may be </w:t>
      </w:r>
      <w:r w:rsidR="008B334E">
        <w:rPr>
          <w:rFonts w:ascii="Book Antiqua" w:eastAsia="MS Mincho" w:hAnsi="Book Antiqua" w:hint="eastAsia"/>
          <w:sz w:val="24"/>
          <w:szCs w:val="24"/>
          <w:lang w:eastAsia="ja-JP"/>
        </w:rPr>
        <w:t>due</w:t>
      </w:r>
      <w:r w:rsidR="008B334E" w:rsidRPr="00EB3E6E">
        <w:rPr>
          <w:rFonts w:ascii="Book Antiqua" w:hAnsi="Book Antiqua"/>
          <w:sz w:val="24"/>
          <w:szCs w:val="24"/>
        </w:rPr>
        <w:t xml:space="preserve"> to the inevitable limitations of comparisons across studies, including</w:t>
      </w:r>
      <w:r w:rsidR="008B334E" w:rsidRPr="00EB3E6E">
        <w:rPr>
          <w:rFonts w:ascii="Book Antiqua" w:hAnsi="Book Antiqua"/>
          <w:i/>
          <w:sz w:val="24"/>
          <w:szCs w:val="24"/>
        </w:rPr>
        <w:t xml:space="preserve"> </w:t>
      </w:r>
      <w:r w:rsidR="008B334E" w:rsidRPr="00EB3E6E">
        <w:rPr>
          <w:rFonts w:ascii="Book Antiqua" w:hAnsi="Book Antiqua"/>
          <w:sz w:val="24"/>
          <w:szCs w:val="24"/>
        </w:rPr>
        <w:t>differences in the baseline characteristics of the study</w:t>
      </w:r>
      <w:r w:rsidR="008B334E">
        <w:rPr>
          <w:rFonts w:ascii="Book Antiqua" w:eastAsia="MS Mincho" w:hAnsi="Book Antiqua" w:hint="eastAsia"/>
          <w:sz w:val="24"/>
          <w:szCs w:val="24"/>
          <w:lang w:eastAsia="ja-JP"/>
        </w:rPr>
        <w:t xml:space="preserve"> </w:t>
      </w:r>
      <w:r w:rsidR="008B334E" w:rsidRPr="00EB3E6E">
        <w:rPr>
          <w:rFonts w:ascii="Book Antiqua" w:hAnsi="Book Antiqua"/>
          <w:sz w:val="24"/>
          <w:szCs w:val="24"/>
        </w:rPr>
        <w:t>and</w:t>
      </w:r>
      <w:r w:rsidR="008B334E">
        <w:rPr>
          <w:rFonts w:ascii="Book Antiqua" w:eastAsia="MS Mincho" w:hAnsi="Book Antiqua" w:hint="eastAsia"/>
          <w:sz w:val="24"/>
          <w:szCs w:val="24"/>
          <w:lang w:eastAsia="ja-JP"/>
        </w:rPr>
        <w:t xml:space="preserve"> </w:t>
      </w:r>
      <w:r w:rsidR="008B334E" w:rsidRPr="00EB3E6E">
        <w:rPr>
          <w:rFonts w:ascii="Book Antiqua" w:hAnsi="Book Antiqua"/>
          <w:sz w:val="24"/>
          <w:szCs w:val="24"/>
        </w:rPr>
        <w:t xml:space="preserve">the moderate suppression of HBV replication by IFN </w:t>
      </w:r>
      <w:r w:rsidR="0021029F" w:rsidRPr="009E71F8">
        <w:rPr>
          <w:rFonts w:ascii="Symbol" w:hAnsi="Symbol" w:cs="宋体"/>
          <w:kern w:val="0"/>
          <w:sz w:val="24"/>
          <w:szCs w:val="24"/>
        </w:rPr>
        <w:t></w:t>
      </w:r>
      <w:r w:rsidR="008B334E" w:rsidRPr="00EB3E6E">
        <w:rPr>
          <w:rFonts w:ascii="Book Antiqua" w:hAnsi="Book Antiqua"/>
          <w:sz w:val="24"/>
          <w:szCs w:val="24"/>
        </w:rPr>
        <w:t xml:space="preserve"> relative to nucleoside/nucleotide analogs. </w:t>
      </w:r>
    </w:p>
    <w:p w:rsidR="00EB3E6E" w:rsidRPr="00EB3E6E" w:rsidRDefault="00EB3E6E" w:rsidP="009B6F00">
      <w:pPr>
        <w:adjustRightInd w:val="0"/>
        <w:snapToGrid w:val="0"/>
        <w:spacing w:line="360" w:lineRule="auto"/>
        <w:rPr>
          <w:rFonts w:ascii="Book Antiqua" w:eastAsia="Arial Unicode MS" w:hAnsi="Book Antiqua"/>
          <w:b/>
          <w:sz w:val="24"/>
          <w:szCs w:val="24"/>
        </w:rPr>
      </w:pPr>
    </w:p>
    <w:p w:rsidR="00EB3E6E" w:rsidRPr="00EB3E6E" w:rsidRDefault="00EB3E6E" w:rsidP="009B6F00">
      <w:pPr>
        <w:adjustRightInd w:val="0"/>
        <w:snapToGrid w:val="0"/>
        <w:spacing w:line="360" w:lineRule="auto"/>
        <w:rPr>
          <w:rFonts w:ascii="Book Antiqua" w:eastAsia="宋体" w:hAnsi="Book Antiqua"/>
          <w:sz w:val="24"/>
          <w:szCs w:val="24"/>
        </w:rPr>
      </w:pPr>
      <w:proofErr w:type="spellStart"/>
      <w:r w:rsidRPr="00EB3E6E">
        <w:rPr>
          <w:rFonts w:ascii="Book Antiqua" w:hAnsi="Book Antiqua"/>
          <w:sz w:val="24"/>
          <w:szCs w:val="24"/>
        </w:rPr>
        <w:t>Seo</w:t>
      </w:r>
      <w:proofErr w:type="spellEnd"/>
      <w:r w:rsidRPr="00EB3E6E">
        <w:rPr>
          <w:rFonts w:ascii="Book Antiqua" w:hAnsi="Book Antiqua"/>
          <w:sz w:val="24"/>
          <w:szCs w:val="24"/>
        </w:rPr>
        <w:t xml:space="preserve"> Y</w:t>
      </w:r>
      <w:r w:rsidRPr="00EB3E6E">
        <w:rPr>
          <w:rFonts w:ascii="Book Antiqua" w:eastAsia="宋体" w:hAnsi="Book Antiqua"/>
          <w:sz w:val="24"/>
          <w:szCs w:val="24"/>
        </w:rPr>
        <w:t>,</w:t>
      </w:r>
      <w:r w:rsidRPr="00EB3E6E">
        <w:rPr>
          <w:rFonts w:ascii="Book Antiqua" w:hAnsi="Book Antiqua"/>
          <w:sz w:val="24"/>
          <w:szCs w:val="24"/>
        </w:rPr>
        <w:t xml:space="preserve"> Yano Y</w:t>
      </w:r>
      <w:r w:rsidR="00DD5F16">
        <w:rPr>
          <w:rFonts w:ascii="Book Antiqua" w:eastAsia="宋体" w:hAnsi="Book Antiqua" w:hint="eastAsia"/>
          <w:sz w:val="24"/>
          <w:szCs w:val="24"/>
        </w:rPr>
        <w:t>.</w:t>
      </w:r>
      <w:r w:rsidRPr="00EB3E6E">
        <w:rPr>
          <w:rFonts w:ascii="Book Antiqua" w:eastAsia="宋体" w:hAnsi="Book Antiqua"/>
          <w:sz w:val="24"/>
          <w:szCs w:val="24"/>
        </w:rPr>
        <w:t xml:space="preserve"> </w:t>
      </w:r>
      <w:r w:rsidRPr="00EB3E6E">
        <w:rPr>
          <w:rFonts w:ascii="Book Antiqua" w:eastAsia="Osaka" w:hAnsi="Book Antiqua"/>
          <w:sz w:val="24"/>
          <w:szCs w:val="24"/>
        </w:rPr>
        <w:t>Short- and long-term outcome of interferon therapy for chronic hepatitis B infection</w:t>
      </w:r>
      <w:r w:rsidRPr="00EB3E6E">
        <w:rPr>
          <w:rFonts w:ascii="Book Antiqua" w:eastAsia="宋体" w:hAnsi="Book Antiqua"/>
          <w:sz w:val="24"/>
          <w:szCs w:val="24"/>
        </w:rPr>
        <w:t xml:space="preserve">. </w:t>
      </w:r>
      <w:r w:rsidRPr="00EB3E6E">
        <w:rPr>
          <w:rFonts w:ascii="Book Antiqua" w:eastAsia="标宋体" w:hAnsi="Book Antiqua"/>
          <w:i/>
          <w:sz w:val="24"/>
          <w:szCs w:val="24"/>
        </w:rPr>
        <w:t xml:space="preserve">World J </w:t>
      </w:r>
      <w:proofErr w:type="spellStart"/>
      <w:r w:rsidRPr="00EB3E6E">
        <w:rPr>
          <w:rFonts w:ascii="Book Antiqua" w:eastAsia="标宋体" w:hAnsi="Book Antiqua"/>
          <w:i/>
          <w:sz w:val="24"/>
          <w:szCs w:val="24"/>
        </w:rPr>
        <w:t>Gastroenterol</w:t>
      </w:r>
      <w:proofErr w:type="spellEnd"/>
      <w:r w:rsidRPr="00EB3E6E">
        <w:rPr>
          <w:rFonts w:ascii="Book Antiqua" w:eastAsia="标宋体" w:hAnsi="Book Antiqua"/>
          <w:sz w:val="24"/>
          <w:szCs w:val="24"/>
        </w:rPr>
        <w:t xml:space="preserve"> 2014; </w:t>
      </w:r>
      <w:proofErr w:type="gramStart"/>
      <w:r w:rsidRPr="00EB3E6E">
        <w:rPr>
          <w:rFonts w:ascii="Book Antiqua" w:eastAsia="标宋体" w:hAnsi="Book Antiqua"/>
          <w:sz w:val="24"/>
          <w:szCs w:val="24"/>
        </w:rPr>
        <w:t>In</w:t>
      </w:r>
      <w:proofErr w:type="gramEnd"/>
      <w:r w:rsidRPr="00EB3E6E">
        <w:rPr>
          <w:rFonts w:ascii="Book Antiqua" w:eastAsia="标宋体" w:hAnsi="Book Antiqua"/>
          <w:sz w:val="24"/>
          <w:szCs w:val="24"/>
        </w:rPr>
        <w:t xml:space="preserve"> </w:t>
      </w:r>
      <w:r w:rsidR="005F33AB" w:rsidRPr="00EB3E6E">
        <w:rPr>
          <w:rFonts w:ascii="Book Antiqua" w:eastAsia="标宋体" w:hAnsi="Book Antiqua"/>
          <w:sz w:val="24"/>
          <w:szCs w:val="24"/>
        </w:rPr>
        <w:t>p</w:t>
      </w:r>
      <w:r w:rsidRPr="00EB3E6E">
        <w:rPr>
          <w:rFonts w:ascii="Book Antiqua" w:eastAsia="标宋体" w:hAnsi="Book Antiqua"/>
          <w:sz w:val="24"/>
          <w:szCs w:val="24"/>
        </w:rPr>
        <w:t>ress</w:t>
      </w:r>
    </w:p>
    <w:p w:rsidR="00EB3E6E" w:rsidRDefault="00EB3E6E" w:rsidP="009B6F00">
      <w:pPr>
        <w:adjustRightInd w:val="0"/>
        <w:snapToGrid w:val="0"/>
        <w:spacing w:line="360" w:lineRule="auto"/>
        <w:rPr>
          <w:rFonts w:ascii="Book Antiqua" w:eastAsia="宋体" w:hAnsi="Book Antiqua"/>
          <w:sz w:val="24"/>
          <w:szCs w:val="24"/>
        </w:rPr>
      </w:pPr>
    </w:p>
    <w:p w:rsidR="000E2821" w:rsidRPr="00EB3E6E" w:rsidRDefault="000E2821" w:rsidP="009B6F00">
      <w:pPr>
        <w:adjustRightInd w:val="0"/>
        <w:snapToGrid w:val="0"/>
        <w:spacing w:line="360" w:lineRule="auto"/>
        <w:rPr>
          <w:rFonts w:ascii="Book Antiqua" w:eastAsia="宋体" w:hAnsi="Book Antiqua"/>
          <w:sz w:val="24"/>
          <w:szCs w:val="24"/>
        </w:rPr>
      </w:pP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sz w:val="24"/>
          <w:szCs w:val="24"/>
        </w:rPr>
        <w:t>INTRODUCTION</w:t>
      </w: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sz w:val="24"/>
          <w:szCs w:val="24"/>
        </w:rPr>
        <w:t>Hepatitis B virus (HBV) infection is a major health problem that affects approximately 400 million people worldwide</w:t>
      </w:r>
      <w:r w:rsidRPr="00EB3E6E">
        <w:rPr>
          <w:rFonts w:ascii="Book Antiqua" w:hAnsi="Book Antiqua"/>
          <w:sz w:val="24"/>
          <w:szCs w:val="24"/>
          <w:vertAlign w:val="superscript"/>
        </w:rPr>
        <w:t>[1]</w:t>
      </w:r>
      <w:r w:rsidRPr="00EB3E6E">
        <w:rPr>
          <w:rFonts w:ascii="Book Antiqua" w:hAnsi="Book Antiqua"/>
          <w:sz w:val="24"/>
          <w:szCs w:val="24"/>
        </w:rPr>
        <w:t>. The clinical manifestations of HBV infection can range from acute or fulminant hepatitis to various forms of chronic infection, including chronic hepatitis, cirrhosis, and hepatocellular carcinoma (HCC). The age of acquisition of HBV plays an important role in determining the natural history of HBV infection and is best illustrated by the differences observed between Asian and Caucasian patients. The majority of Asian patients acquire HBV via vertical transmission or early horizontal transmission within the first few years after birth, whereas the majority of Caucasian patients acquire the infection during adolescence or in early adulthood. The course of patients infected early in life is characterized by a prolonged immunotolerant phase followed by a prolonged phase of immunoclearance, typically during the third and fourth decades of life. In contrast, the majority of patients infected during adolescence or early adulthood will immediately enter the immunoclearance phase without enduring an immunotolerant phase</w:t>
      </w:r>
      <w:r w:rsidRPr="00EB3E6E">
        <w:rPr>
          <w:rFonts w:ascii="Book Antiqua" w:hAnsi="Book Antiqua"/>
          <w:sz w:val="24"/>
          <w:szCs w:val="24"/>
          <w:vertAlign w:val="superscript"/>
        </w:rPr>
        <w:t>[2]</w:t>
      </w:r>
      <w:r w:rsidRPr="00EB3E6E">
        <w:rPr>
          <w:rFonts w:ascii="Book Antiqua" w:hAnsi="Book Antiqua"/>
          <w:sz w:val="24"/>
          <w:szCs w:val="24"/>
        </w:rPr>
        <w:t>.</w:t>
      </w:r>
      <w:r w:rsidRPr="00EB3E6E">
        <w:rPr>
          <w:rFonts w:ascii="Book Antiqua" w:hAnsi="Book Antiqua"/>
          <w:i/>
          <w:sz w:val="24"/>
          <w:szCs w:val="24"/>
        </w:rPr>
        <w:t xml:space="preserve"> </w:t>
      </w:r>
      <w:r w:rsidRPr="00EB3E6E">
        <w:rPr>
          <w:rFonts w:ascii="Book Antiqua" w:hAnsi="Book Antiqua"/>
          <w:sz w:val="24"/>
          <w:szCs w:val="24"/>
        </w:rPr>
        <w:t>Seventy-five percent of HBV carriers are from Asian countries, where the incidence of HCC is relatively high, at 14 to 36 per 100000 men compared to 5 to 10 per 100000 men in Europe and 2 to 5 per 100000 men in America, Australia, and New Zealand</w:t>
      </w:r>
      <w:r w:rsidRPr="00EB3E6E">
        <w:rPr>
          <w:rFonts w:ascii="Book Antiqua" w:hAnsi="Book Antiqua"/>
          <w:sz w:val="24"/>
          <w:szCs w:val="24"/>
          <w:vertAlign w:val="superscript"/>
        </w:rPr>
        <w:t>[3]</w:t>
      </w:r>
      <w:r w:rsidRPr="00EB3E6E">
        <w:rPr>
          <w:rFonts w:ascii="Book Antiqua" w:hAnsi="Book Antiqua"/>
          <w:sz w:val="24"/>
          <w:szCs w:val="24"/>
        </w:rPr>
        <w:t>.</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lastRenderedPageBreak/>
        <w:t>The risk of developing HCC is 200-fold higher in patients with a chronic HBV infection than in those without</w:t>
      </w:r>
      <w:r w:rsidRPr="00EB3E6E">
        <w:rPr>
          <w:rFonts w:ascii="Book Antiqua" w:hAnsi="Book Antiqua"/>
          <w:sz w:val="24"/>
          <w:szCs w:val="24"/>
          <w:vertAlign w:val="superscript"/>
        </w:rPr>
        <w:t>[4]</w:t>
      </w:r>
      <w:r w:rsidRPr="00EB3E6E">
        <w:rPr>
          <w:rFonts w:ascii="Book Antiqua" w:hAnsi="Book Antiqua"/>
          <w:sz w:val="24"/>
          <w:szCs w:val="24"/>
        </w:rPr>
        <w:t>. A large-scale cohort study reported that the risk of HCC is higher in hepatitis e antigen (HBeAg)-positive patients than in HBeAg-negative patients</w:t>
      </w:r>
      <w:r w:rsidRPr="00EB3E6E">
        <w:rPr>
          <w:rFonts w:ascii="Book Antiqua" w:hAnsi="Book Antiqua"/>
          <w:sz w:val="24"/>
          <w:szCs w:val="24"/>
          <w:vertAlign w:val="superscript"/>
        </w:rPr>
        <w:t>[5]</w:t>
      </w:r>
      <w:r w:rsidRPr="00EB3E6E">
        <w:rPr>
          <w:rFonts w:ascii="Book Antiqua" w:hAnsi="Book Antiqua"/>
          <w:sz w:val="24"/>
          <w:szCs w:val="24"/>
        </w:rPr>
        <w:t>. The most significant risk factor for hepatic carcinogenesis may be the viral load. Active HBV replication is the key driving force of disease progression, including the development of cirrhosis and HCC</w:t>
      </w:r>
      <w:r w:rsidRPr="00EB3E6E">
        <w:rPr>
          <w:rFonts w:ascii="Book Antiqua" w:hAnsi="Book Antiqua"/>
          <w:sz w:val="24"/>
          <w:szCs w:val="24"/>
          <w:vertAlign w:val="superscript"/>
        </w:rPr>
        <w:t>[6]</w:t>
      </w:r>
      <w:r w:rsidRPr="00EB3E6E">
        <w:rPr>
          <w:rFonts w:ascii="Book Antiqua" w:hAnsi="Book Antiqua"/>
          <w:sz w:val="24"/>
          <w:szCs w:val="24"/>
        </w:rPr>
        <w:t xml:space="preserve">. </w:t>
      </w:r>
    </w:p>
    <w:p w:rsidR="00EB3E6E" w:rsidRPr="00EB3E6E" w:rsidRDefault="00EB3E6E" w:rsidP="00E36F4C">
      <w:pPr>
        <w:adjustRightInd w:val="0"/>
        <w:snapToGrid w:val="0"/>
        <w:spacing w:line="360" w:lineRule="auto"/>
        <w:ind w:firstLineChars="100" w:firstLine="240"/>
        <w:rPr>
          <w:rFonts w:ascii="Book Antiqua" w:hAnsi="Book Antiqua"/>
          <w:sz w:val="24"/>
          <w:szCs w:val="24"/>
          <w:vertAlign w:val="superscript"/>
        </w:rPr>
      </w:pPr>
      <w:r w:rsidRPr="00EB3E6E">
        <w:rPr>
          <w:rFonts w:ascii="Book Antiqua" w:hAnsi="Book Antiqua"/>
          <w:sz w:val="24"/>
          <w:szCs w:val="24"/>
        </w:rPr>
        <w:t xml:space="preserve">To date, </w:t>
      </w:r>
      <w:r w:rsidRPr="00EB3E6E">
        <w:rPr>
          <w:rFonts w:ascii="Book Antiqua" w:eastAsia="宋体" w:hAnsi="Book Antiqua"/>
          <w:sz w:val="24"/>
          <w:szCs w:val="24"/>
        </w:rPr>
        <w:t>ten</w:t>
      </w:r>
      <w:r w:rsidRPr="00EB3E6E">
        <w:rPr>
          <w:rFonts w:ascii="Book Antiqua" w:hAnsi="Book Antiqua"/>
          <w:sz w:val="24"/>
          <w:szCs w:val="24"/>
        </w:rPr>
        <w:t xml:space="preserve"> HBV genotypes (A-J) have been </w:t>
      </w:r>
      <w:proofErr w:type="gramStart"/>
      <w:r w:rsidRPr="00EB3E6E">
        <w:rPr>
          <w:rFonts w:ascii="Book Antiqua" w:hAnsi="Book Antiqua"/>
          <w:sz w:val="24"/>
          <w:szCs w:val="24"/>
        </w:rPr>
        <w:t>identified</w:t>
      </w:r>
      <w:r w:rsidRPr="00EB3E6E">
        <w:rPr>
          <w:rFonts w:ascii="Book Antiqua" w:hAnsi="Book Antiqua"/>
          <w:sz w:val="24"/>
          <w:szCs w:val="24"/>
          <w:vertAlign w:val="superscript"/>
        </w:rPr>
        <w:t>[</w:t>
      </w:r>
      <w:proofErr w:type="gramEnd"/>
      <w:r w:rsidRPr="00EB3E6E">
        <w:rPr>
          <w:rFonts w:ascii="Book Antiqua" w:hAnsi="Book Antiqua"/>
          <w:sz w:val="24"/>
          <w:szCs w:val="24"/>
          <w:vertAlign w:val="superscript"/>
        </w:rPr>
        <w:t>7-10]</w:t>
      </w:r>
      <w:r w:rsidRPr="00EB3E6E">
        <w:rPr>
          <w:rFonts w:ascii="Book Antiqua" w:hAnsi="Book Antiqua"/>
          <w:sz w:val="24"/>
          <w:szCs w:val="24"/>
        </w:rPr>
        <w:t xml:space="preserve"> based on an intergroup divergence of 8% or more in the complete genomic sequences. HBV genotypes influence long-term outcomes in patients with chronic hepatitis B. Genotype C is associated with more severe liver disease, a faster progression of liver fibrosis, and a higher risk of HCC than is genotype B, which may be because of the higher prevalence of basal core promoter mutations</w:t>
      </w:r>
      <w:r w:rsidRPr="00EB3E6E">
        <w:rPr>
          <w:rFonts w:ascii="Book Antiqua" w:hAnsi="Book Antiqua"/>
          <w:sz w:val="24"/>
          <w:szCs w:val="24"/>
          <w:vertAlign w:val="superscript"/>
        </w:rPr>
        <w:t>[11,12]</w:t>
      </w:r>
      <w:r w:rsidRPr="00EB3E6E">
        <w:rPr>
          <w:rFonts w:ascii="Book Antiqua" w:hAnsi="Book Antiqua"/>
          <w:sz w:val="24"/>
          <w:szCs w:val="24"/>
        </w:rPr>
        <w:t>. The effects of genotypes and HBV DNA appear to be additive in the process of hepatic carcinogenesis</w:t>
      </w:r>
      <w:r w:rsidRPr="00EB3E6E">
        <w:rPr>
          <w:rFonts w:ascii="Book Antiqua" w:hAnsi="Book Antiqua"/>
          <w:sz w:val="24"/>
          <w:szCs w:val="24"/>
          <w:vertAlign w:val="superscript"/>
        </w:rPr>
        <w:t>[13,14]</w:t>
      </w:r>
      <w:r w:rsidRPr="00EB3E6E">
        <w:rPr>
          <w:rFonts w:ascii="Book Antiqua" w:hAnsi="Book Antiqua"/>
          <w:sz w:val="24"/>
          <w:szCs w:val="24"/>
        </w:rPr>
        <w:t>. HBV genotypes correlate not only with clinical outcomes but also with the response to interferon (IFN) treatment.</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The primary aim of therapy is to eliminate or permanently suppress HBV, to reduce the activity of hepatitis, and to slow or limit the progression of liver disease. The ultimate long-term goals of therapy are to achieve a sustained viral response (SVR) and to clear the surface antigen (HBsAg), thus preventing or reducing the development of hepatic decompensation, cirrhosis, or HCC as well as to prolong survival</w:t>
      </w:r>
      <w:r w:rsidRPr="00EB3E6E">
        <w:rPr>
          <w:rFonts w:ascii="Book Antiqua" w:hAnsi="Book Antiqua"/>
          <w:sz w:val="24"/>
          <w:szCs w:val="24"/>
          <w:vertAlign w:val="superscript"/>
        </w:rPr>
        <w:t>[15]</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Seven agents have been approved to treat chronic hepatitis B, which include two immunomodulators (conventional IFN </w:t>
      </w:r>
      <w:r w:rsidR="00717BBC" w:rsidRPr="009E71F8">
        <w:rPr>
          <w:rFonts w:ascii="Symbol" w:hAnsi="Symbol" w:cs="宋体"/>
          <w:kern w:val="0"/>
          <w:sz w:val="24"/>
          <w:szCs w:val="24"/>
        </w:rPr>
        <w:t></w:t>
      </w:r>
      <w:r w:rsidRPr="00EB3E6E">
        <w:rPr>
          <w:rFonts w:ascii="Book Antiqua" w:hAnsi="Book Antiqua"/>
          <w:sz w:val="24"/>
          <w:szCs w:val="24"/>
        </w:rPr>
        <w:t xml:space="preserve"> and </w:t>
      </w:r>
      <w:proofErr w:type="spellStart"/>
      <w:r w:rsidRPr="00EB3E6E">
        <w:rPr>
          <w:rFonts w:ascii="Book Antiqua" w:hAnsi="Book Antiqua"/>
          <w:sz w:val="24"/>
          <w:szCs w:val="24"/>
        </w:rPr>
        <w:t>pegylated</w:t>
      </w:r>
      <w:proofErr w:type="spellEnd"/>
      <w:r w:rsidRPr="00EB3E6E">
        <w:rPr>
          <w:rFonts w:ascii="Book Antiqua" w:hAnsi="Book Antiqua"/>
          <w:sz w:val="24"/>
          <w:szCs w:val="24"/>
        </w:rPr>
        <w:t xml:space="preserve"> IFN </w:t>
      </w:r>
      <w:r w:rsidR="00717BBC" w:rsidRPr="009E71F8">
        <w:rPr>
          <w:rFonts w:ascii="Symbol" w:hAnsi="Symbol" w:cs="宋体"/>
          <w:kern w:val="0"/>
          <w:sz w:val="24"/>
          <w:szCs w:val="24"/>
        </w:rPr>
        <w:t></w:t>
      </w:r>
      <w:r w:rsidRPr="00EB3E6E">
        <w:rPr>
          <w:rFonts w:ascii="Book Antiqua" w:hAnsi="Book Antiqua"/>
          <w:sz w:val="24"/>
          <w:szCs w:val="24"/>
        </w:rPr>
        <w:t>) and five nucleoside/nucleotide (NA) analogs (lamivudine, adefovir, entecavir, telbivudine, and tenofovir)</w:t>
      </w:r>
      <w:r w:rsidRPr="00EB3E6E">
        <w:rPr>
          <w:rFonts w:ascii="Book Antiqua" w:hAnsi="Book Antiqua"/>
          <w:color w:val="000000" w:themeColor="text1"/>
          <w:sz w:val="24"/>
          <w:szCs w:val="24"/>
        </w:rPr>
        <w:t>.</w:t>
      </w:r>
      <w:r w:rsidRPr="00EB3E6E">
        <w:rPr>
          <w:rFonts w:ascii="Book Antiqua" w:hAnsi="Book Antiqua"/>
          <w:sz w:val="24"/>
          <w:szCs w:val="24"/>
        </w:rPr>
        <w:t xml:space="preserve"> IFN and NA, which are available therapies against chronic hepatitis B that suppress the activity of HBV, work either by stimulating the immune system to eliminate virus-infected cells or to inhibit viral replication, respectively.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Prior to the recent approval of NA therapy, IFN </w:t>
      </w:r>
      <w:r w:rsidR="00717BBC" w:rsidRPr="009E71F8">
        <w:rPr>
          <w:rFonts w:ascii="Symbol" w:hAnsi="Symbol" w:cs="宋体"/>
          <w:kern w:val="0"/>
          <w:sz w:val="24"/>
          <w:szCs w:val="24"/>
        </w:rPr>
        <w:t></w:t>
      </w:r>
      <w:r w:rsidRPr="00EB3E6E">
        <w:rPr>
          <w:rFonts w:ascii="Book Antiqua" w:hAnsi="Book Antiqua"/>
          <w:sz w:val="24"/>
          <w:szCs w:val="24"/>
        </w:rPr>
        <w:t xml:space="preserve"> was the first agent </w:t>
      </w:r>
      <w:r w:rsidRPr="00EB3E6E">
        <w:rPr>
          <w:rFonts w:ascii="Book Antiqua" w:hAnsi="Book Antiqua"/>
          <w:sz w:val="24"/>
          <w:szCs w:val="24"/>
        </w:rPr>
        <w:lastRenderedPageBreak/>
        <w:t xml:space="preserve">approved for chronic hepatitis B therapy. The main advantages of IFN </w:t>
      </w:r>
      <w:r w:rsidR="00717BBC" w:rsidRPr="009E71F8">
        <w:rPr>
          <w:rFonts w:ascii="Symbol" w:hAnsi="Symbol" w:cs="宋体"/>
          <w:kern w:val="0"/>
          <w:sz w:val="24"/>
          <w:szCs w:val="24"/>
        </w:rPr>
        <w:t></w:t>
      </w:r>
      <w:r w:rsidRPr="00EB3E6E">
        <w:rPr>
          <w:rFonts w:ascii="Book Antiqua" w:hAnsi="Book Antiqua"/>
          <w:sz w:val="24"/>
          <w:szCs w:val="24"/>
        </w:rPr>
        <w:t xml:space="preserve"> over NA are the absence of resistance and the possibility of immune-mediated clearance of HBV. Unfortunately, side effects preclude the use of IFN </w:t>
      </w:r>
      <w:r w:rsidR="00717BBC" w:rsidRPr="009E71F8">
        <w:rPr>
          <w:rFonts w:ascii="Symbol" w:hAnsi="Symbol" w:cs="宋体"/>
          <w:kern w:val="0"/>
          <w:sz w:val="24"/>
          <w:szCs w:val="24"/>
        </w:rPr>
        <w:t></w:t>
      </w:r>
      <w:r w:rsidRPr="00EB3E6E">
        <w:rPr>
          <w:rFonts w:ascii="Book Antiqua" w:hAnsi="Book Antiqua"/>
          <w:sz w:val="24"/>
          <w:szCs w:val="24"/>
        </w:rPr>
        <w:t xml:space="preserve"> in large numbers of patients, and prolonged maintenance therapy to suppress HBV is not </w:t>
      </w:r>
      <w:proofErr w:type="gramStart"/>
      <w:r w:rsidRPr="00EB3E6E">
        <w:rPr>
          <w:rFonts w:ascii="Book Antiqua" w:hAnsi="Book Antiqua"/>
          <w:sz w:val="24"/>
          <w:szCs w:val="24"/>
        </w:rPr>
        <w:t>feasible</w:t>
      </w:r>
      <w:r w:rsidRPr="00EB3E6E">
        <w:rPr>
          <w:rFonts w:ascii="Book Antiqua" w:hAnsi="Book Antiqua"/>
          <w:sz w:val="24"/>
          <w:szCs w:val="24"/>
          <w:vertAlign w:val="superscript"/>
        </w:rPr>
        <w:t>[</w:t>
      </w:r>
      <w:proofErr w:type="gramEnd"/>
      <w:r w:rsidRPr="00EB3E6E">
        <w:rPr>
          <w:rFonts w:ascii="Book Antiqua" w:hAnsi="Book Antiqua"/>
          <w:sz w:val="24"/>
          <w:szCs w:val="24"/>
          <w:vertAlign w:val="superscript"/>
        </w:rPr>
        <w:t>16]</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All of the studies that have previously investigated the </w:t>
      </w:r>
      <w:r w:rsidR="006B587D">
        <w:rPr>
          <w:rFonts w:ascii="Book Antiqua" w:eastAsia="MS Mincho" w:hAnsi="Book Antiqua" w:hint="eastAsia"/>
          <w:sz w:val="24"/>
          <w:szCs w:val="24"/>
          <w:lang w:eastAsia="ja-JP"/>
        </w:rPr>
        <w:t>impact</w:t>
      </w:r>
      <w:r w:rsidRPr="00EB3E6E">
        <w:rPr>
          <w:rFonts w:ascii="Book Antiqua" w:hAnsi="Book Antiqua"/>
          <w:sz w:val="24"/>
          <w:szCs w:val="24"/>
        </w:rPr>
        <w:t xml:space="preserve"> of IFN </w:t>
      </w:r>
      <w:r w:rsidR="00717BBC" w:rsidRPr="009E71F8">
        <w:rPr>
          <w:rFonts w:ascii="Symbol" w:hAnsi="Symbol" w:cs="宋体"/>
          <w:kern w:val="0"/>
          <w:sz w:val="24"/>
          <w:szCs w:val="24"/>
        </w:rPr>
        <w:t></w:t>
      </w:r>
      <w:r w:rsidRPr="00EB3E6E">
        <w:rPr>
          <w:rFonts w:ascii="Book Antiqua" w:hAnsi="Book Antiqua"/>
          <w:sz w:val="24"/>
          <w:szCs w:val="24"/>
        </w:rPr>
        <w:t xml:space="preserve"> </w:t>
      </w:r>
      <w:r w:rsidR="006B587D">
        <w:rPr>
          <w:rFonts w:ascii="Book Antiqua" w:eastAsia="MS Mincho" w:hAnsi="Book Antiqua" w:hint="eastAsia"/>
          <w:sz w:val="24"/>
          <w:szCs w:val="24"/>
          <w:lang w:eastAsia="ja-JP"/>
        </w:rPr>
        <w:t xml:space="preserve">treatment </w:t>
      </w:r>
      <w:r w:rsidRPr="00EB3E6E">
        <w:rPr>
          <w:rFonts w:ascii="Book Antiqua" w:hAnsi="Book Antiqua"/>
          <w:sz w:val="24"/>
          <w:szCs w:val="24"/>
        </w:rPr>
        <w:t xml:space="preserve">on </w:t>
      </w:r>
      <w:r w:rsidR="00A263AB">
        <w:rPr>
          <w:rFonts w:ascii="Book Antiqua" w:eastAsia="MS Mincho" w:hAnsi="Book Antiqua" w:hint="eastAsia"/>
          <w:sz w:val="24"/>
          <w:szCs w:val="24"/>
          <w:lang w:eastAsia="ja-JP"/>
        </w:rPr>
        <w:t>HBV-related liver disease progression</w:t>
      </w:r>
      <w:r w:rsidRPr="00EB3E6E">
        <w:rPr>
          <w:rFonts w:ascii="Book Antiqua" w:hAnsi="Book Antiqua"/>
          <w:sz w:val="24"/>
          <w:szCs w:val="24"/>
        </w:rPr>
        <w:t xml:space="preserve"> were conducted with conventional IFN </w:t>
      </w:r>
      <w:r w:rsidR="00717BBC" w:rsidRPr="009E71F8">
        <w:rPr>
          <w:rFonts w:ascii="Symbol" w:hAnsi="Symbol" w:cs="宋体"/>
          <w:kern w:val="0"/>
          <w:sz w:val="24"/>
          <w:szCs w:val="24"/>
        </w:rPr>
        <w:t></w:t>
      </w:r>
      <w:r w:rsidR="00717BBC">
        <w:rPr>
          <w:rFonts w:ascii="Symbol" w:hAnsi="Symbol" w:cs="宋体"/>
          <w:kern w:val="0"/>
          <w:sz w:val="24"/>
          <w:szCs w:val="24"/>
        </w:rPr>
        <w:t></w:t>
      </w:r>
      <w:r w:rsidRPr="00EB3E6E">
        <w:rPr>
          <w:rFonts w:ascii="Book Antiqua" w:hAnsi="Book Antiqua"/>
          <w:sz w:val="24"/>
          <w:szCs w:val="24"/>
        </w:rPr>
        <w:t xml:space="preserve">because </w:t>
      </w:r>
      <w:proofErr w:type="spellStart"/>
      <w:r w:rsidRPr="00EB3E6E">
        <w:rPr>
          <w:rFonts w:ascii="Book Antiqua" w:hAnsi="Book Antiqua"/>
          <w:sz w:val="24"/>
          <w:szCs w:val="24"/>
        </w:rPr>
        <w:t>pegylated</w:t>
      </w:r>
      <w:proofErr w:type="spellEnd"/>
      <w:r w:rsidRPr="00EB3E6E">
        <w:rPr>
          <w:rFonts w:ascii="Book Antiqua" w:hAnsi="Book Antiqua"/>
          <w:sz w:val="24"/>
          <w:szCs w:val="24"/>
        </w:rPr>
        <w:t xml:space="preserve"> IFN </w:t>
      </w:r>
      <w:r w:rsidR="00717BBC" w:rsidRPr="009E71F8">
        <w:rPr>
          <w:rFonts w:ascii="Symbol" w:hAnsi="Symbol" w:cs="宋体"/>
          <w:kern w:val="0"/>
          <w:sz w:val="24"/>
          <w:szCs w:val="24"/>
        </w:rPr>
        <w:t></w:t>
      </w:r>
      <w:r w:rsidR="00717BBC">
        <w:rPr>
          <w:rFonts w:ascii="Symbol" w:hAnsi="Symbol" w:cs="宋体"/>
          <w:kern w:val="0"/>
          <w:sz w:val="24"/>
          <w:szCs w:val="24"/>
        </w:rPr>
        <w:t></w:t>
      </w:r>
      <w:r w:rsidRPr="00EB3E6E">
        <w:rPr>
          <w:rFonts w:ascii="Book Antiqua" w:hAnsi="Book Antiqua"/>
          <w:sz w:val="24"/>
          <w:szCs w:val="24"/>
        </w:rPr>
        <w:t xml:space="preserve">was recently licensed and </w:t>
      </w:r>
      <w:r w:rsidR="00932CB5">
        <w:rPr>
          <w:rFonts w:ascii="Book Antiqua" w:hAnsi="Book Antiqua"/>
          <w:sz w:val="24"/>
          <w:szCs w:val="24"/>
        </w:rPr>
        <w:t>long-term</w:t>
      </w:r>
      <w:r w:rsidR="00932CB5">
        <w:rPr>
          <w:rFonts w:ascii="Book Antiqua" w:eastAsia="MS Mincho" w:hAnsi="Book Antiqua" w:hint="eastAsia"/>
          <w:sz w:val="24"/>
          <w:szCs w:val="24"/>
          <w:lang w:eastAsia="ja-JP"/>
        </w:rPr>
        <w:t xml:space="preserve"> </w:t>
      </w:r>
      <w:r w:rsidRPr="00EB3E6E">
        <w:rPr>
          <w:rFonts w:ascii="Book Antiqua" w:hAnsi="Book Antiqua"/>
          <w:sz w:val="24"/>
          <w:szCs w:val="24"/>
        </w:rPr>
        <w:t xml:space="preserve">studies have </w:t>
      </w:r>
      <w:r w:rsidR="00A263AB">
        <w:rPr>
          <w:rFonts w:ascii="Book Antiqua" w:eastAsia="MS Mincho" w:hAnsi="Book Antiqua" w:hint="eastAsia"/>
          <w:sz w:val="24"/>
          <w:szCs w:val="24"/>
          <w:lang w:eastAsia="ja-JP"/>
        </w:rPr>
        <w:t xml:space="preserve">not </w:t>
      </w:r>
      <w:r w:rsidRPr="00EB3E6E">
        <w:rPr>
          <w:rFonts w:ascii="Book Antiqua" w:hAnsi="Book Antiqua"/>
          <w:sz w:val="24"/>
          <w:szCs w:val="24"/>
        </w:rPr>
        <w:t xml:space="preserve">yet to be published.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Previous studies have shown that antiviral therapy can improve both the short-term and long-term outcomes of chronic hepatitis B. However, long-term follow-up studies of IFN </w:t>
      </w:r>
      <w:r w:rsidR="00717BBC" w:rsidRPr="009E71F8">
        <w:rPr>
          <w:rFonts w:ascii="Symbol" w:hAnsi="Symbol" w:cs="宋体"/>
          <w:kern w:val="0"/>
          <w:sz w:val="24"/>
          <w:szCs w:val="24"/>
        </w:rPr>
        <w:t></w:t>
      </w:r>
      <w:r w:rsidRPr="00EB3E6E">
        <w:rPr>
          <w:rFonts w:ascii="Book Antiqua" w:hAnsi="Book Antiqua"/>
          <w:sz w:val="24"/>
          <w:szCs w:val="24"/>
        </w:rPr>
        <w:t xml:space="preserve"> </w:t>
      </w:r>
      <w:r w:rsidR="00932CB5">
        <w:rPr>
          <w:rFonts w:ascii="Book Antiqua" w:eastAsia="MS Mincho" w:hAnsi="Book Antiqua" w:hint="eastAsia"/>
          <w:sz w:val="24"/>
          <w:szCs w:val="24"/>
          <w:lang w:eastAsia="ja-JP"/>
        </w:rPr>
        <w:t>treatment</w:t>
      </w:r>
      <w:r w:rsidRPr="00EB3E6E">
        <w:rPr>
          <w:rFonts w:ascii="Book Antiqua" w:hAnsi="Book Antiqua"/>
          <w:sz w:val="24"/>
          <w:szCs w:val="24"/>
        </w:rPr>
        <w:t xml:space="preserve"> </w:t>
      </w:r>
      <w:r w:rsidR="006B587D">
        <w:rPr>
          <w:rFonts w:ascii="Book Antiqua" w:eastAsia="MS Mincho" w:hAnsi="Book Antiqua" w:hint="eastAsia"/>
          <w:sz w:val="24"/>
          <w:szCs w:val="24"/>
          <w:lang w:eastAsia="ja-JP"/>
        </w:rPr>
        <w:t xml:space="preserve">for chronic HBV infection </w:t>
      </w:r>
      <w:r w:rsidRPr="00EB3E6E">
        <w:rPr>
          <w:rFonts w:ascii="Book Antiqua" w:hAnsi="Book Antiqua"/>
          <w:sz w:val="24"/>
          <w:szCs w:val="24"/>
        </w:rPr>
        <w:t xml:space="preserve">have reported </w:t>
      </w:r>
      <w:r w:rsidR="006B587D">
        <w:rPr>
          <w:rFonts w:ascii="Book Antiqua" w:eastAsia="MS Mincho" w:hAnsi="Book Antiqua" w:hint="eastAsia"/>
          <w:sz w:val="24"/>
          <w:szCs w:val="24"/>
          <w:lang w:eastAsia="ja-JP"/>
        </w:rPr>
        <w:t>conflicting</w:t>
      </w:r>
      <w:r w:rsidRPr="00EB3E6E">
        <w:rPr>
          <w:rFonts w:ascii="Book Antiqua" w:hAnsi="Book Antiqua"/>
          <w:sz w:val="24"/>
          <w:szCs w:val="24"/>
        </w:rPr>
        <w:t xml:space="preserve"> findings. The ability of the treatment to prevent cirrhosis and the development of HCC remains poorly understood. </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sz w:val="24"/>
          <w:szCs w:val="24"/>
        </w:rPr>
        <w:t xml:space="preserve">SHORT-TERM STUDIES OF IFN </w:t>
      </w:r>
      <w:r w:rsidR="00717BBC" w:rsidRPr="00717BBC">
        <w:rPr>
          <w:rFonts w:ascii="Symbol" w:hAnsi="Symbol" w:cs="宋体"/>
          <w:caps/>
          <w:kern w:val="0"/>
          <w:sz w:val="24"/>
          <w:szCs w:val="24"/>
        </w:rPr>
        <w:t></w:t>
      </w: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sz w:val="24"/>
          <w:szCs w:val="24"/>
        </w:rPr>
        <w:t xml:space="preserve">Alanine aminotransferase (ALT) levels, HBV DNA titers, and the degree of liver inflammation have been associated with predicting the IFN response in chronic HBV </w:t>
      </w:r>
      <w:proofErr w:type="gramStart"/>
      <w:r w:rsidRPr="00EB3E6E">
        <w:rPr>
          <w:rFonts w:ascii="Book Antiqua" w:hAnsi="Book Antiqua"/>
          <w:sz w:val="24"/>
          <w:szCs w:val="24"/>
        </w:rPr>
        <w:t>infection</w:t>
      </w:r>
      <w:r w:rsidRPr="00EB3E6E">
        <w:rPr>
          <w:rFonts w:ascii="Book Antiqua" w:hAnsi="Book Antiqua"/>
          <w:sz w:val="24"/>
          <w:szCs w:val="24"/>
          <w:vertAlign w:val="superscript"/>
        </w:rPr>
        <w:t>[</w:t>
      </w:r>
      <w:proofErr w:type="gramEnd"/>
      <w:r w:rsidRPr="00EB3E6E">
        <w:rPr>
          <w:rFonts w:ascii="Book Antiqua" w:hAnsi="Book Antiqua"/>
          <w:sz w:val="24"/>
          <w:szCs w:val="24"/>
          <w:vertAlign w:val="superscript"/>
        </w:rPr>
        <w:t>17,18]</w:t>
      </w:r>
      <w:r w:rsidRPr="00EB3E6E">
        <w:rPr>
          <w:rFonts w:ascii="Book Antiqua" w:hAnsi="Book Antiqua"/>
          <w:sz w:val="24"/>
          <w:szCs w:val="24"/>
        </w:rPr>
        <w:t>. Short-term studies have shown that IFN-based therapy is moderately effective in inducing the loss of HBeAg or seroconversion (30</w:t>
      </w:r>
      <w:r w:rsidRPr="00EB3E6E">
        <w:rPr>
          <w:rFonts w:ascii="Book Antiqua" w:eastAsia="宋体" w:hAnsi="Book Antiqua"/>
          <w:sz w:val="24"/>
          <w:szCs w:val="24"/>
        </w:rPr>
        <w:t>%</w:t>
      </w:r>
      <w:r w:rsidRPr="00EB3E6E">
        <w:rPr>
          <w:rFonts w:ascii="Book Antiqua" w:hAnsi="Book Antiqua"/>
          <w:sz w:val="24"/>
          <w:szCs w:val="24"/>
        </w:rPr>
        <w:t>-40%) in HBeAg-positive patients</w:t>
      </w:r>
      <w:r w:rsidRPr="00EB3E6E">
        <w:rPr>
          <w:rFonts w:ascii="Book Antiqua" w:hAnsi="Book Antiqua"/>
          <w:sz w:val="24"/>
          <w:szCs w:val="24"/>
          <w:vertAlign w:val="superscript"/>
        </w:rPr>
        <w:t>[17,19-22]</w:t>
      </w:r>
      <w:r w:rsidRPr="00EB3E6E">
        <w:rPr>
          <w:rFonts w:ascii="Book Antiqua" w:hAnsi="Book Antiqua"/>
          <w:sz w:val="24"/>
          <w:szCs w:val="24"/>
        </w:rPr>
        <w:t xml:space="preserve"> as well as in producing sustained HBV DNA suppression (20</w:t>
      </w:r>
      <w:r w:rsidRPr="00EB3E6E">
        <w:rPr>
          <w:rFonts w:ascii="Book Antiqua" w:eastAsia="宋体" w:hAnsi="Book Antiqua"/>
          <w:sz w:val="24"/>
          <w:szCs w:val="24"/>
        </w:rPr>
        <w:t>%</w:t>
      </w:r>
      <w:r w:rsidRPr="00EB3E6E">
        <w:rPr>
          <w:rFonts w:ascii="Book Antiqua" w:hAnsi="Book Antiqua"/>
          <w:sz w:val="24"/>
          <w:szCs w:val="24"/>
        </w:rPr>
        <w:t>-30%) in HBeAg-negative patients</w:t>
      </w:r>
      <w:r w:rsidRPr="00EB3E6E">
        <w:rPr>
          <w:rFonts w:ascii="Book Antiqua" w:hAnsi="Book Antiqua"/>
          <w:sz w:val="24"/>
          <w:szCs w:val="24"/>
          <w:vertAlign w:val="superscript"/>
        </w:rPr>
        <w:t>[22-25]</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Many studies have reported a correlation between the HBV genotype and response to IFN treatment. Table 1 summarizes the details of studies of the response to IFN-based treatment on HBV genotypes. Because most of the available information on HBV is from Asia, the </w:t>
      </w:r>
      <w:r w:rsidRPr="00EB3E6E">
        <w:rPr>
          <w:rFonts w:ascii="Book Antiqua" w:eastAsia="宋体" w:hAnsi="Book Antiqua"/>
          <w:sz w:val="24"/>
          <w:szCs w:val="24"/>
        </w:rPr>
        <w:t>United States</w:t>
      </w:r>
      <w:r w:rsidRPr="00EB3E6E">
        <w:rPr>
          <w:rFonts w:ascii="Book Antiqua" w:hAnsi="Book Antiqua"/>
          <w:sz w:val="24"/>
          <w:szCs w:val="24"/>
        </w:rPr>
        <w:t>, and Europe, the predominant genotypes of these countries, A, B, C, and D, are prominent in the literature. HBV genotype B was associate</w:t>
      </w:r>
      <w:r w:rsidR="00932CB5">
        <w:rPr>
          <w:rFonts w:ascii="Book Antiqua" w:hAnsi="Book Antiqua"/>
          <w:sz w:val="24"/>
          <w:szCs w:val="24"/>
        </w:rPr>
        <w:t>d with a better response to IFN</w:t>
      </w:r>
      <w:r w:rsidR="00932CB5">
        <w:rPr>
          <w:rFonts w:ascii="Book Antiqua" w:eastAsia="MS Mincho" w:hAnsi="Book Antiqua"/>
          <w:sz w:val="24"/>
          <w:szCs w:val="24"/>
          <w:lang w:eastAsia="ja-JP"/>
        </w:rPr>
        <w:t>–</w:t>
      </w:r>
      <w:r w:rsidR="00932CB5">
        <w:rPr>
          <w:rFonts w:ascii="Book Antiqua" w:eastAsia="MS Mincho" w:hAnsi="Book Antiqua" w:hint="eastAsia"/>
          <w:sz w:val="24"/>
          <w:szCs w:val="24"/>
          <w:lang w:eastAsia="ja-JP"/>
        </w:rPr>
        <w:t xml:space="preserve">based treatment </w:t>
      </w:r>
      <w:r w:rsidRPr="00EB3E6E">
        <w:rPr>
          <w:rFonts w:ascii="Book Antiqua" w:hAnsi="Book Antiqua"/>
          <w:sz w:val="24"/>
          <w:szCs w:val="24"/>
        </w:rPr>
        <w:t xml:space="preserve">compared to that of HBV genotype C (39% </w:t>
      </w:r>
      <w:r w:rsidRPr="00EB3E6E">
        <w:rPr>
          <w:rFonts w:ascii="Book Antiqua" w:hAnsi="Book Antiqua"/>
          <w:i/>
          <w:sz w:val="24"/>
          <w:szCs w:val="24"/>
        </w:rPr>
        <w:t>vs</w:t>
      </w:r>
      <w:r w:rsidRPr="00EB3E6E">
        <w:rPr>
          <w:rFonts w:ascii="Book Antiqua" w:hAnsi="Book Antiqua"/>
          <w:sz w:val="24"/>
          <w:szCs w:val="24"/>
        </w:rPr>
        <w:t xml:space="preserve"> 17%; </w:t>
      </w:r>
      <w:r w:rsidRPr="00EB3E6E">
        <w:rPr>
          <w:rFonts w:ascii="Book Antiqua" w:hAnsi="Book Antiqua"/>
          <w:i/>
          <w:sz w:val="24"/>
          <w:szCs w:val="24"/>
        </w:rPr>
        <w:t>P</w:t>
      </w:r>
      <w:r w:rsidRPr="00EB3E6E">
        <w:rPr>
          <w:rFonts w:ascii="Book Antiqua" w:hAnsi="Book Antiqua"/>
          <w:sz w:val="24"/>
          <w:szCs w:val="24"/>
        </w:rPr>
        <w:t xml:space="preserve"> &lt; 0.03) in a Chinese study of 73 HBeAg positive patients</w:t>
      </w:r>
      <w:r w:rsidRPr="00EB3E6E">
        <w:rPr>
          <w:rFonts w:ascii="Book Antiqua" w:hAnsi="Book Antiqua"/>
          <w:sz w:val="24"/>
          <w:szCs w:val="24"/>
          <w:vertAlign w:val="superscript"/>
        </w:rPr>
        <w:t>[26]</w:t>
      </w:r>
      <w:r w:rsidRPr="00EB3E6E">
        <w:rPr>
          <w:rFonts w:ascii="Book Antiqua" w:hAnsi="Book Antiqua"/>
          <w:sz w:val="24"/>
          <w:szCs w:val="24"/>
        </w:rPr>
        <w:t xml:space="preserve">. A study from Taiwan </w:t>
      </w:r>
      <w:r w:rsidRPr="00EB3E6E">
        <w:rPr>
          <w:rFonts w:ascii="Book Antiqua" w:hAnsi="Book Antiqua"/>
          <w:sz w:val="24"/>
          <w:szCs w:val="24"/>
        </w:rPr>
        <w:lastRenderedPageBreak/>
        <w:t xml:space="preserve">comprising 58 HBeAg positive patients also demonstrated a better response in HBV genotype B than in HBV genotype C infection (41% </w:t>
      </w:r>
      <w:r w:rsidRPr="00EB3E6E">
        <w:rPr>
          <w:rFonts w:ascii="Book Antiqua" w:hAnsi="Book Antiqua"/>
          <w:i/>
          <w:sz w:val="24"/>
          <w:szCs w:val="24"/>
        </w:rPr>
        <w:t>vs</w:t>
      </w:r>
      <w:r w:rsidRPr="00EB3E6E">
        <w:rPr>
          <w:rFonts w:ascii="Book Antiqua" w:hAnsi="Book Antiqua"/>
          <w:sz w:val="24"/>
          <w:szCs w:val="24"/>
        </w:rPr>
        <w:t xml:space="preserve"> 15%; </w:t>
      </w:r>
      <w:r w:rsidRPr="00EB3E6E">
        <w:rPr>
          <w:rFonts w:ascii="Book Antiqua" w:hAnsi="Book Antiqua"/>
          <w:i/>
          <w:sz w:val="24"/>
          <w:szCs w:val="24"/>
        </w:rPr>
        <w:t>P</w:t>
      </w:r>
      <w:r w:rsidRPr="00EB3E6E">
        <w:rPr>
          <w:rFonts w:ascii="Book Antiqua" w:hAnsi="Book Antiqua"/>
          <w:sz w:val="24"/>
          <w:szCs w:val="24"/>
        </w:rPr>
        <w:t xml:space="preserve"> &lt; 0.05)</w:t>
      </w:r>
      <w:r w:rsidRPr="00EB3E6E">
        <w:rPr>
          <w:rFonts w:ascii="Book Antiqua" w:hAnsi="Book Antiqua"/>
          <w:sz w:val="24"/>
          <w:szCs w:val="24"/>
          <w:vertAlign w:val="superscript"/>
        </w:rPr>
        <w:t>[27]</w:t>
      </w:r>
      <w:r w:rsidRPr="00EB3E6E">
        <w:rPr>
          <w:rFonts w:ascii="Book Antiqua" w:hAnsi="Book Antiqua"/>
          <w:sz w:val="24"/>
          <w:szCs w:val="24"/>
        </w:rPr>
        <w:t>.</w:t>
      </w:r>
      <w:r w:rsidRPr="00EB3E6E">
        <w:rPr>
          <w:rFonts w:ascii="Book Antiqua" w:hAnsi="Book Antiqua"/>
          <w:i/>
          <w:sz w:val="24"/>
          <w:szCs w:val="24"/>
        </w:rPr>
        <w:t xml:space="preserve"> </w:t>
      </w:r>
      <w:r w:rsidRPr="00EB3E6E">
        <w:rPr>
          <w:rFonts w:ascii="Book Antiqua" w:hAnsi="Book Antiqua"/>
          <w:sz w:val="24"/>
          <w:szCs w:val="24"/>
        </w:rPr>
        <w:t>A small study, with only HBeAg negative patients treated with highly variable IFN doses of 3</w:t>
      </w:r>
      <w:r w:rsidRPr="00EB3E6E">
        <w:rPr>
          <w:rFonts w:ascii="Book Antiqua" w:eastAsia="宋体" w:hAnsi="Book Antiqua"/>
          <w:sz w:val="24"/>
          <w:szCs w:val="24"/>
        </w:rPr>
        <w:t xml:space="preserve"> </w:t>
      </w:r>
      <w:r w:rsidRPr="00EB3E6E">
        <w:rPr>
          <w:rFonts w:ascii="Book Antiqua" w:hAnsi="Book Antiqua"/>
          <w:sz w:val="24"/>
          <w:szCs w:val="24"/>
        </w:rPr>
        <w:t>x</w:t>
      </w:r>
      <w:r w:rsidRPr="00EB3E6E">
        <w:rPr>
          <w:rFonts w:ascii="Book Antiqua" w:eastAsia="宋体" w:hAnsi="Book Antiqua"/>
          <w:sz w:val="24"/>
          <w:szCs w:val="24"/>
        </w:rPr>
        <w:t xml:space="preserve"> </w:t>
      </w:r>
      <w:r w:rsidRPr="00EB3E6E">
        <w:rPr>
          <w:rFonts w:ascii="Book Antiqua" w:hAnsi="Book Antiqua"/>
          <w:sz w:val="24"/>
          <w:szCs w:val="24"/>
        </w:rPr>
        <w:t>1 MU to 3</w:t>
      </w:r>
      <w:r w:rsidRPr="00EB3E6E">
        <w:rPr>
          <w:rFonts w:ascii="Book Antiqua" w:eastAsia="宋体" w:hAnsi="Book Antiqua"/>
          <w:sz w:val="24"/>
          <w:szCs w:val="24"/>
        </w:rPr>
        <w:t xml:space="preserve"> </w:t>
      </w:r>
      <w:r w:rsidRPr="00EB3E6E">
        <w:rPr>
          <w:rFonts w:ascii="Book Antiqua" w:hAnsi="Book Antiqua"/>
          <w:sz w:val="24"/>
          <w:szCs w:val="24"/>
        </w:rPr>
        <w:t>x</w:t>
      </w:r>
      <w:r w:rsidRPr="00EB3E6E">
        <w:rPr>
          <w:rFonts w:ascii="Book Antiqua" w:eastAsia="宋体" w:hAnsi="Book Antiqua"/>
          <w:sz w:val="24"/>
          <w:szCs w:val="24"/>
        </w:rPr>
        <w:t xml:space="preserve"> </w:t>
      </w:r>
      <w:r w:rsidRPr="00EB3E6E">
        <w:rPr>
          <w:rFonts w:ascii="Book Antiqua" w:hAnsi="Book Antiqua"/>
          <w:sz w:val="24"/>
          <w:szCs w:val="24"/>
        </w:rPr>
        <w:t>8 MU weekly, suggested a better response rate in patients with HBV genotype A than with HBV genotype D or E</w:t>
      </w:r>
      <w:r w:rsidRPr="00EB3E6E">
        <w:rPr>
          <w:rFonts w:ascii="Book Antiqua" w:hAnsi="Book Antiqua"/>
          <w:sz w:val="24"/>
          <w:szCs w:val="24"/>
          <w:vertAlign w:val="superscript"/>
        </w:rPr>
        <w:t>[28]</w:t>
      </w:r>
      <w:r w:rsidRPr="00EB3E6E">
        <w:rPr>
          <w:rFonts w:ascii="Book Antiqua" w:hAnsi="Book Antiqua"/>
          <w:sz w:val="24"/>
          <w:szCs w:val="24"/>
        </w:rPr>
        <w:t>.</w:t>
      </w:r>
      <w:r w:rsidRPr="00EB3E6E">
        <w:rPr>
          <w:rFonts w:ascii="Book Antiqua" w:hAnsi="Book Antiqua"/>
          <w:i/>
          <w:sz w:val="24"/>
          <w:szCs w:val="24"/>
        </w:rPr>
        <w:t xml:space="preserve"> </w:t>
      </w:r>
      <w:r w:rsidRPr="00EB3E6E">
        <w:rPr>
          <w:rFonts w:ascii="Book Antiqua" w:hAnsi="Book Antiqua"/>
          <w:sz w:val="24"/>
          <w:szCs w:val="24"/>
        </w:rPr>
        <w:t xml:space="preserve">A study from Germany involving 144 patients with HBV genotype A or D (99 HBeAg positive and 45 HBeAg negative patients) investigated the sustained response (six months after treatment) rate to standard IFN </w:t>
      </w:r>
      <w:r w:rsidR="00717BBC" w:rsidRPr="009E71F8">
        <w:rPr>
          <w:rFonts w:ascii="Symbol" w:hAnsi="Symbol" w:cs="宋体"/>
          <w:kern w:val="0"/>
          <w:sz w:val="24"/>
          <w:szCs w:val="24"/>
        </w:rPr>
        <w:t></w:t>
      </w:r>
      <w:r w:rsidRPr="00EB3E6E">
        <w:rPr>
          <w:rFonts w:ascii="Book Antiqua" w:hAnsi="Book Antiqua"/>
          <w:sz w:val="24"/>
          <w:szCs w:val="24"/>
        </w:rPr>
        <w:t xml:space="preserve"> </w:t>
      </w:r>
      <w:proofErr w:type="gramStart"/>
      <w:r w:rsidRPr="00EB3E6E">
        <w:rPr>
          <w:rFonts w:ascii="Book Antiqua" w:hAnsi="Book Antiqua"/>
          <w:sz w:val="24"/>
          <w:szCs w:val="24"/>
        </w:rPr>
        <w:t>therapy</w:t>
      </w:r>
      <w:r w:rsidRPr="00EB3E6E">
        <w:rPr>
          <w:rFonts w:ascii="Book Antiqua" w:hAnsi="Book Antiqua"/>
          <w:sz w:val="24"/>
          <w:szCs w:val="24"/>
          <w:vertAlign w:val="superscript"/>
        </w:rPr>
        <w:t>[</w:t>
      </w:r>
      <w:proofErr w:type="gramEnd"/>
      <w:r w:rsidRPr="00EB3E6E">
        <w:rPr>
          <w:rFonts w:ascii="Book Antiqua" w:hAnsi="Book Antiqua"/>
          <w:sz w:val="24"/>
          <w:szCs w:val="24"/>
          <w:vertAlign w:val="superscript"/>
        </w:rPr>
        <w:t>29]</w:t>
      </w:r>
      <w:r w:rsidRPr="00EB3E6E">
        <w:rPr>
          <w:rFonts w:ascii="Book Antiqua" w:hAnsi="Book Antiqua"/>
          <w:sz w:val="24"/>
          <w:szCs w:val="24"/>
        </w:rPr>
        <w:t xml:space="preserve">. The sustained response rate was higher in HBV genotype A- than in HBV genotype D-infected patients (49% </w:t>
      </w:r>
      <w:r w:rsidRPr="00EB3E6E">
        <w:rPr>
          <w:rFonts w:ascii="Book Antiqua" w:hAnsi="Book Antiqua"/>
          <w:i/>
          <w:sz w:val="24"/>
          <w:szCs w:val="24"/>
        </w:rPr>
        <w:t>vs</w:t>
      </w:r>
      <w:r w:rsidRPr="00EB3E6E">
        <w:rPr>
          <w:rFonts w:ascii="Book Antiqua" w:hAnsi="Book Antiqua"/>
          <w:sz w:val="24"/>
          <w:szCs w:val="24"/>
        </w:rPr>
        <w:t xml:space="preserve"> 26%</w:t>
      </w:r>
      <w:r w:rsidR="00837757">
        <w:rPr>
          <w:rFonts w:ascii="Book Antiqua" w:hAnsi="Book Antiqua"/>
          <w:sz w:val="24"/>
          <w:szCs w:val="24"/>
        </w:rPr>
        <w:t>,</w:t>
      </w:r>
      <w:r w:rsidRPr="00EB3E6E">
        <w:rPr>
          <w:rFonts w:ascii="Book Antiqua" w:hAnsi="Book Antiqua"/>
          <w:sz w:val="24"/>
          <w:szCs w:val="24"/>
        </w:rPr>
        <w:t xml:space="preserve"> </w:t>
      </w:r>
      <w:r w:rsidRPr="00EB3E6E">
        <w:rPr>
          <w:rFonts w:ascii="Book Antiqua" w:hAnsi="Book Antiqua"/>
          <w:i/>
          <w:sz w:val="24"/>
          <w:szCs w:val="24"/>
        </w:rPr>
        <w:t>P</w:t>
      </w:r>
      <w:r w:rsidRPr="00EB3E6E">
        <w:rPr>
          <w:rFonts w:ascii="Book Antiqua" w:hAnsi="Book Antiqua"/>
          <w:sz w:val="24"/>
          <w:szCs w:val="24"/>
        </w:rPr>
        <w:t xml:space="preserve"> &lt; 0.005). The sustained response rate to IFN was 46% </w:t>
      </w:r>
      <w:r w:rsidRPr="00EB3E6E">
        <w:rPr>
          <w:rFonts w:ascii="Book Antiqua" w:hAnsi="Book Antiqua"/>
          <w:i/>
          <w:sz w:val="24"/>
          <w:szCs w:val="24"/>
        </w:rPr>
        <w:t>vs</w:t>
      </w:r>
      <w:r w:rsidRPr="00EB3E6E">
        <w:rPr>
          <w:rFonts w:ascii="Book Antiqua" w:hAnsi="Book Antiqua"/>
          <w:sz w:val="24"/>
          <w:szCs w:val="24"/>
        </w:rPr>
        <w:t xml:space="preserve"> 24% (</w:t>
      </w:r>
      <w:r w:rsidRPr="00EB3E6E">
        <w:rPr>
          <w:rFonts w:ascii="Book Antiqua" w:hAnsi="Book Antiqua"/>
          <w:i/>
          <w:sz w:val="24"/>
          <w:szCs w:val="24"/>
        </w:rPr>
        <w:t>P</w:t>
      </w:r>
      <w:r w:rsidRPr="00EB3E6E">
        <w:rPr>
          <w:rFonts w:ascii="Book Antiqua" w:hAnsi="Book Antiqua"/>
          <w:sz w:val="24"/>
          <w:szCs w:val="24"/>
        </w:rPr>
        <w:t xml:space="preserve"> &lt; 0.03), respectively, in patients with HBeAg positive hepatitis and was 59% </w:t>
      </w:r>
      <w:r w:rsidRPr="00EB3E6E">
        <w:rPr>
          <w:rFonts w:ascii="Book Antiqua" w:hAnsi="Book Antiqua"/>
          <w:i/>
          <w:sz w:val="24"/>
          <w:szCs w:val="24"/>
        </w:rPr>
        <w:t>vs</w:t>
      </w:r>
      <w:r w:rsidRPr="00EB3E6E">
        <w:rPr>
          <w:rFonts w:ascii="Book Antiqua" w:hAnsi="Book Antiqua"/>
          <w:sz w:val="24"/>
          <w:szCs w:val="24"/>
        </w:rPr>
        <w:t xml:space="preserve"> 29% (</w:t>
      </w:r>
      <w:r w:rsidRPr="00EB3E6E">
        <w:rPr>
          <w:rFonts w:ascii="Book Antiqua" w:hAnsi="Book Antiqua"/>
          <w:i/>
          <w:sz w:val="24"/>
          <w:szCs w:val="24"/>
        </w:rPr>
        <w:t>P</w:t>
      </w:r>
      <w:r w:rsidRPr="00EB3E6E">
        <w:rPr>
          <w:rFonts w:ascii="Book Antiqua" w:hAnsi="Book Antiqua"/>
          <w:sz w:val="24"/>
          <w:szCs w:val="24"/>
        </w:rPr>
        <w:t xml:space="preserve"> &lt; 0.05) for HBV genotype A and HBV genotype D, respectively, in patients with HBeAg negative hepatitis.</w:t>
      </w:r>
      <w:r w:rsidRPr="00EB3E6E">
        <w:rPr>
          <w:rFonts w:ascii="Book Antiqua" w:hAnsi="Book Antiqua"/>
          <w:i/>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Large multicenter trials of </w:t>
      </w:r>
      <w:proofErr w:type="spellStart"/>
      <w:r w:rsidRPr="00EB3E6E">
        <w:rPr>
          <w:rFonts w:ascii="Book Antiqua" w:hAnsi="Book Antiqua"/>
          <w:sz w:val="24"/>
          <w:szCs w:val="24"/>
        </w:rPr>
        <w:t>pegylated</w:t>
      </w:r>
      <w:proofErr w:type="spellEnd"/>
      <w:r w:rsidRPr="00EB3E6E">
        <w:rPr>
          <w:rFonts w:ascii="Book Antiqua" w:hAnsi="Book Antiqua"/>
          <w:sz w:val="24"/>
          <w:szCs w:val="24"/>
        </w:rPr>
        <w:t xml:space="preserve"> IFN </w:t>
      </w:r>
      <w:r w:rsidR="00717BBC" w:rsidRPr="009E71F8">
        <w:rPr>
          <w:rFonts w:ascii="Symbol" w:hAnsi="Symbol" w:cs="宋体"/>
          <w:kern w:val="0"/>
          <w:sz w:val="24"/>
          <w:szCs w:val="24"/>
        </w:rPr>
        <w:t></w:t>
      </w:r>
      <w:r w:rsidRPr="00EB3E6E">
        <w:rPr>
          <w:rFonts w:ascii="Book Antiqua" w:hAnsi="Book Antiqua"/>
          <w:sz w:val="24"/>
          <w:szCs w:val="24"/>
        </w:rPr>
        <w:t xml:space="preserve"> revealed a significant correlation between the viral genotype and sustained HBeAg loss in patients treated with </w:t>
      </w:r>
      <w:proofErr w:type="spellStart"/>
      <w:r w:rsidRPr="00EB3E6E">
        <w:rPr>
          <w:rFonts w:ascii="Book Antiqua" w:hAnsi="Book Antiqua"/>
          <w:sz w:val="24"/>
          <w:szCs w:val="24"/>
        </w:rPr>
        <w:t>pegylated</w:t>
      </w:r>
      <w:proofErr w:type="spellEnd"/>
      <w:r w:rsidRPr="00EB3E6E">
        <w:rPr>
          <w:rFonts w:ascii="Book Antiqua" w:hAnsi="Book Antiqua"/>
          <w:sz w:val="24"/>
          <w:szCs w:val="24"/>
        </w:rPr>
        <w:t xml:space="preserve">-IFN </w:t>
      </w:r>
      <w:r w:rsidR="00717BBC" w:rsidRPr="009E71F8">
        <w:rPr>
          <w:rFonts w:ascii="Symbol" w:hAnsi="Symbol" w:cs="宋体"/>
          <w:kern w:val="0"/>
          <w:sz w:val="24"/>
          <w:szCs w:val="24"/>
        </w:rPr>
        <w:t></w:t>
      </w:r>
      <w:r w:rsidRPr="00EB3E6E">
        <w:rPr>
          <w:rFonts w:ascii="Book Antiqua" w:hAnsi="Book Antiqua"/>
          <w:sz w:val="24"/>
          <w:szCs w:val="24"/>
        </w:rPr>
        <w:t>-2b. The highest rate of HBeAg clearance at the end of the follow-up was observed in patients infected with genotype A (47%), followed by genotypes B (44%), C (28%), and D (25%). Further analyses of the same study population demonstrated that HBsAg clearance was also closely linked to the viral genotype and was the highest in genotype A (14%), followed by B (9%), C (3%), and D (2%)</w:t>
      </w:r>
      <w:r w:rsidRPr="00EB3E6E">
        <w:rPr>
          <w:rFonts w:ascii="Book Antiqua" w:hAnsi="Book Antiqua"/>
          <w:sz w:val="24"/>
          <w:szCs w:val="24"/>
          <w:vertAlign w:val="superscript"/>
        </w:rPr>
        <w:t>[30]</w:t>
      </w:r>
      <w:r w:rsidRPr="00EB3E6E">
        <w:rPr>
          <w:rFonts w:ascii="Book Antiqua" w:hAnsi="Book Antiqua"/>
          <w:sz w:val="24"/>
          <w:szCs w:val="24"/>
        </w:rPr>
        <w:t>. A recent meta-analysis has provided compelling support of genotype A as the most treatment-responsive genotype in HBeAg-positive hepatitis B</w:t>
      </w:r>
      <w:r w:rsidRPr="00EB3E6E">
        <w:rPr>
          <w:rFonts w:ascii="Book Antiqua" w:hAnsi="Book Antiqua"/>
          <w:sz w:val="24"/>
          <w:szCs w:val="24"/>
          <w:vertAlign w:val="superscript"/>
        </w:rPr>
        <w:t>[31]</w:t>
      </w:r>
      <w:r w:rsidRPr="00EB3E6E">
        <w:rPr>
          <w:rFonts w:ascii="Book Antiqua" w:hAnsi="Book Antiqua"/>
          <w:sz w:val="24"/>
          <w:szCs w:val="24"/>
        </w:rPr>
        <w:t>.</w:t>
      </w:r>
      <w:r w:rsidRPr="00EB3E6E">
        <w:rPr>
          <w:rFonts w:ascii="Book Antiqua" w:hAnsi="Book Antiqua"/>
          <w:i/>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The antiviral responses of HBV genotypes E-H have not been examined in detail. In a small study from Germany, 23 patients with HBV genotypes E-H received IFN </w:t>
      </w:r>
      <w:r w:rsidR="00717BBC" w:rsidRPr="009E71F8">
        <w:rPr>
          <w:rFonts w:ascii="Symbol" w:hAnsi="Symbol" w:cs="宋体"/>
          <w:kern w:val="0"/>
          <w:sz w:val="24"/>
          <w:szCs w:val="24"/>
        </w:rPr>
        <w:t></w:t>
      </w:r>
      <w:r w:rsidR="00717BBC" w:rsidRPr="00EB3E6E">
        <w:rPr>
          <w:rFonts w:ascii="Book Antiqua" w:hAnsi="Book Antiqua"/>
          <w:sz w:val="24"/>
          <w:szCs w:val="24"/>
          <w:vertAlign w:val="superscript"/>
        </w:rPr>
        <w:t xml:space="preserve"> </w:t>
      </w:r>
      <w:r w:rsidRPr="00EB3E6E">
        <w:rPr>
          <w:rFonts w:ascii="Book Antiqua" w:hAnsi="Book Antiqua"/>
          <w:sz w:val="24"/>
          <w:szCs w:val="24"/>
          <w:vertAlign w:val="superscript"/>
        </w:rPr>
        <w:t>[32]</w:t>
      </w:r>
      <w:r w:rsidRPr="00EB3E6E">
        <w:rPr>
          <w:rFonts w:ascii="Book Antiqua" w:hAnsi="Book Antiqua"/>
          <w:sz w:val="24"/>
          <w:szCs w:val="24"/>
        </w:rPr>
        <w:t>. A SVR was defined as the normalization of ALT and decrease in HBV DNA of &lt;</w:t>
      </w:r>
      <w:r w:rsidRPr="00EB3E6E">
        <w:rPr>
          <w:rFonts w:ascii="Book Antiqua" w:eastAsia="宋体" w:hAnsi="Book Antiqua"/>
          <w:sz w:val="24"/>
          <w:szCs w:val="24"/>
        </w:rPr>
        <w:t xml:space="preserve"> </w:t>
      </w:r>
      <w:r w:rsidRPr="00EB3E6E">
        <w:rPr>
          <w:rFonts w:ascii="Book Antiqua" w:hAnsi="Book Antiqua"/>
          <w:sz w:val="24"/>
          <w:szCs w:val="24"/>
        </w:rPr>
        <w:t>4000 IU/m</w:t>
      </w:r>
      <w:r w:rsidRPr="00717BBC">
        <w:rPr>
          <w:rFonts w:ascii="Book Antiqua" w:hAnsi="Book Antiqua"/>
          <w:caps/>
          <w:sz w:val="24"/>
          <w:szCs w:val="24"/>
        </w:rPr>
        <w:t>l</w:t>
      </w:r>
      <w:r w:rsidRPr="00EB3E6E">
        <w:rPr>
          <w:rFonts w:ascii="Book Antiqua" w:hAnsi="Book Antiqua"/>
          <w:sz w:val="24"/>
          <w:szCs w:val="24"/>
        </w:rPr>
        <w:t xml:space="preserve"> 6 </w:t>
      </w:r>
      <w:proofErr w:type="spellStart"/>
      <w:r w:rsidRPr="00EB3E6E">
        <w:rPr>
          <w:rFonts w:ascii="Book Antiqua" w:hAnsi="Book Antiqua"/>
          <w:sz w:val="24"/>
          <w:szCs w:val="24"/>
        </w:rPr>
        <w:t>mo</w:t>
      </w:r>
      <w:proofErr w:type="spellEnd"/>
      <w:r w:rsidRPr="00EB3E6E">
        <w:rPr>
          <w:rFonts w:ascii="Book Antiqua" w:hAnsi="Book Antiqua"/>
          <w:sz w:val="24"/>
          <w:szCs w:val="24"/>
        </w:rPr>
        <w:t xml:space="preserve"> after treatment. SVR was 35% (8/23) for patients treated with IFN </w:t>
      </w:r>
      <w:r w:rsidR="00717BBC" w:rsidRPr="009E71F8">
        <w:rPr>
          <w:rFonts w:ascii="Symbol" w:hAnsi="Symbol" w:cs="宋体"/>
          <w:kern w:val="0"/>
          <w:sz w:val="24"/>
          <w:szCs w:val="24"/>
        </w:rPr>
        <w:t></w:t>
      </w:r>
      <w:r w:rsidRPr="00EB3E6E">
        <w:rPr>
          <w:rFonts w:ascii="Book Antiqua" w:hAnsi="Book Antiqua"/>
          <w:sz w:val="24"/>
          <w:szCs w:val="24"/>
        </w:rPr>
        <w:t xml:space="preserve">. SVR was 36% (5/14) for HBV genotype E, 50% (2/4) for HBV genotype F or H, and 20% (1/5) for HBV genotype G. HBV genotype G/A co-infection was found in 40% of patients with HBV </w:t>
      </w:r>
      <w:r w:rsidRPr="00EB3E6E">
        <w:rPr>
          <w:rFonts w:ascii="Book Antiqua" w:hAnsi="Book Antiqua"/>
          <w:sz w:val="24"/>
          <w:szCs w:val="24"/>
        </w:rPr>
        <w:lastRenderedPageBreak/>
        <w:t xml:space="preserve">genotype G, whereas HBV genotype G/C co-infection was found in 30%. HBV genotypes E, F, and H appeared to be sensitive to IFN </w:t>
      </w:r>
      <w:r w:rsidR="00717BBC" w:rsidRPr="009E71F8">
        <w:rPr>
          <w:rFonts w:ascii="Symbol" w:hAnsi="Symbol" w:cs="宋体"/>
          <w:kern w:val="0"/>
          <w:sz w:val="24"/>
          <w:szCs w:val="24"/>
        </w:rPr>
        <w:t></w:t>
      </w:r>
      <w:r w:rsidRPr="00EB3E6E">
        <w:rPr>
          <w:rFonts w:ascii="Book Antiqua" w:hAnsi="Book Antiqua"/>
          <w:sz w:val="24"/>
          <w:szCs w:val="24"/>
        </w:rPr>
        <w:t xml:space="preserve">. The lower response rates to IFN </w:t>
      </w:r>
      <w:r w:rsidR="00717BBC" w:rsidRPr="009E71F8">
        <w:rPr>
          <w:rFonts w:ascii="Symbol" w:hAnsi="Symbol" w:cs="宋体"/>
          <w:kern w:val="0"/>
          <w:sz w:val="24"/>
          <w:szCs w:val="24"/>
        </w:rPr>
        <w:t></w:t>
      </w:r>
      <w:r w:rsidRPr="00EB3E6E">
        <w:rPr>
          <w:rFonts w:ascii="Book Antiqua" w:hAnsi="Book Antiqua"/>
          <w:sz w:val="24"/>
          <w:szCs w:val="24"/>
        </w:rPr>
        <w:t xml:space="preserve"> observed in patients with HBV genotype G may be related to the frequent occurrence of double infection. In a study from Argentina, Marciano </w:t>
      </w:r>
      <w:r w:rsidRPr="00EB3E6E">
        <w:rPr>
          <w:rFonts w:ascii="Book Antiqua" w:hAnsi="Book Antiqua"/>
          <w:i/>
          <w:sz w:val="24"/>
          <w:szCs w:val="24"/>
        </w:rPr>
        <w:t xml:space="preserve">et </w:t>
      </w:r>
      <w:proofErr w:type="gramStart"/>
      <w:r w:rsidRPr="00EB3E6E">
        <w:rPr>
          <w:rFonts w:ascii="Book Antiqua" w:hAnsi="Book Antiqua"/>
          <w:i/>
          <w:sz w:val="24"/>
          <w:szCs w:val="24"/>
        </w:rPr>
        <w:t>al</w:t>
      </w:r>
      <w:r w:rsidR="00106F44" w:rsidRPr="00EB3E6E">
        <w:rPr>
          <w:rFonts w:ascii="Book Antiqua" w:hAnsi="Book Antiqua"/>
          <w:sz w:val="24"/>
          <w:szCs w:val="24"/>
          <w:vertAlign w:val="superscript"/>
        </w:rPr>
        <w:t>[</w:t>
      </w:r>
      <w:proofErr w:type="gramEnd"/>
      <w:r w:rsidR="00106F44" w:rsidRPr="00EB3E6E">
        <w:rPr>
          <w:rFonts w:ascii="Book Antiqua" w:hAnsi="Book Antiqua"/>
          <w:sz w:val="24"/>
          <w:szCs w:val="24"/>
          <w:vertAlign w:val="superscript"/>
        </w:rPr>
        <w:t>33]</w:t>
      </w:r>
      <w:r w:rsidRPr="00EB3E6E">
        <w:rPr>
          <w:rFonts w:ascii="Book Antiqua" w:hAnsi="Book Antiqua"/>
          <w:sz w:val="24"/>
          <w:szCs w:val="24"/>
        </w:rPr>
        <w:t xml:space="preserve"> reported that although the available data were even more limited, HBV genotype F had a more similar response rate to </w:t>
      </w:r>
      <w:proofErr w:type="spellStart"/>
      <w:r w:rsidRPr="00EB3E6E">
        <w:rPr>
          <w:rFonts w:ascii="Book Antiqua" w:hAnsi="Book Antiqua"/>
          <w:sz w:val="24"/>
          <w:szCs w:val="24"/>
        </w:rPr>
        <w:t>pegylated</w:t>
      </w:r>
      <w:proofErr w:type="spellEnd"/>
      <w:r w:rsidRPr="00EB3E6E">
        <w:rPr>
          <w:rFonts w:ascii="Book Antiqua" w:hAnsi="Book Antiqua"/>
          <w:sz w:val="24"/>
          <w:szCs w:val="24"/>
        </w:rPr>
        <w:t xml:space="preserve"> IFN </w:t>
      </w:r>
      <w:r w:rsidR="00717BBC" w:rsidRPr="009E71F8">
        <w:rPr>
          <w:rFonts w:ascii="Symbol" w:hAnsi="Symbol" w:cs="宋体"/>
          <w:kern w:val="0"/>
          <w:sz w:val="24"/>
          <w:szCs w:val="24"/>
        </w:rPr>
        <w:t></w:t>
      </w:r>
      <w:r w:rsidRPr="00EB3E6E">
        <w:rPr>
          <w:rFonts w:ascii="Book Antiqua" w:hAnsi="Book Antiqua"/>
          <w:sz w:val="24"/>
          <w:szCs w:val="24"/>
        </w:rPr>
        <w:t xml:space="preserve"> 2a than HBV genotype A.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The precore mutation (G</w:t>
      </w:r>
      <w:r w:rsidRPr="00EB3E6E">
        <w:rPr>
          <w:rFonts w:ascii="Book Antiqua" w:hAnsi="Book Antiqua"/>
          <w:sz w:val="24"/>
          <w:szCs w:val="24"/>
          <w:vertAlign w:val="subscript"/>
        </w:rPr>
        <w:t>1896</w:t>
      </w:r>
      <w:r w:rsidRPr="00EB3E6E">
        <w:rPr>
          <w:rFonts w:ascii="Book Antiqua" w:hAnsi="Book Antiqua"/>
          <w:sz w:val="24"/>
          <w:szCs w:val="24"/>
        </w:rPr>
        <w:t>A) and dual core promoter mutations (A</w:t>
      </w:r>
      <w:r w:rsidRPr="00EB3E6E">
        <w:rPr>
          <w:rFonts w:ascii="Book Antiqua" w:hAnsi="Book Antiqua"/>
          <w:sz w:val="24"/>
          <w:szCs w:val="24"/>
          <w:vertAlign w:val="subscript"/>
        </w:rPr>
        <w:t>1762</w:t>
      </w:r>
      <w:r w:rsidRPr="00EB3E6E">
        <w:rPr>
          <w:rFonts w:ascii="Book Antiqua" w:hAnsi="Book Antiqua"/>
          <w:sz w:val="24"/>
          <w:szCs w:val="24"/>
        </w:rPr>
        <w:t>T and G</w:t>
      </w:r>
      <w:r w:rsidRPr="00EB3E6E">
        <w:rPr>
          <w:rFonts w:ascii="Book Antiqua" w:hAnsi="Book Antiqua"/>
          <w:sz w:val="24"/>
          <w:szCs w:val="24"/>
          <w:vertAlign w:val="subscript"/>
        </w:rPr>
        <w:t>1764</w:t>
      </w:r>
      <w:r w:rsidRPr="00EB3E6E">
        <w:rPr>
          <w:rFonts w:ascii="Book Antiqua" w:hAnsi="Book Antiqua"/>
          <w:sz w:val="24"/>
          <w:szCs w:val="24"/>
        </w:rPr>
        <w:t>A) play an important role in the molecular virological factors that contribute to clinical outcome and therapy for chronic hepatitis B. These mutations are closely associated with the seroconversion of HBeAg</w:t>
      </w:r>
      <w:r w:rsidRPr="00EB3E6E">
        <w:rPr>
          <w:rFonts w:ascii="Book Antiqua" w:hAnsi="Book Antiqua"/>
          <w:sz w:val="24"/>
          <w:szCs w:val="24"/>
          <w:vertAlign w:val="superscript"/>
        </w:rPr>
        <w:t>[34,35]</w:t>
      </w:r>
      <w:r w:rsidRPr="00EB3E6E">
        <w:rPr>
          <w:rFonts w:ascii="Book Antiqua" w:hAnsi="Book Antiqua"/>
          <w:sz w:val="24"/>
          <w:szCs w:val="24"/>
        </w:rPr>
        <w:t xml:space="preserve">. Although the rate of dual core promoter mutations has been shown to be higher in genotype C and closely related to the active progression of chronic liver disease and increased risk for </w:t>
      </w:r>
      <w:proofErr w:type="gramStart"/>
      <w:r w:rsidRPr="00EB3E6E">
        <w:rPr>
          <w:rFonts w:ascii="Book Antiqua" w:hAnsi="Book Antiqua"/>
          <w:sz w:val="24"/>
          <w:szCs w:val="24"/>
        </w:rPr>
        <w:t>HCC</w:t>
      </w:r>
      <w:r w:rsidRPr="00EB3E6E">
        <w:rPr>
          <w:rFonts w:ascii="Book Antiqua" w:hAnsi="Book Antiqua"/>
          <w:sz w:val="24"/>
          <w:szCs w:val="24"/>
          <w:vertAlign w:val="superscript"/>
        </w:rPr>
        <w:t>[</w:t>
      </w:r>
      <w:proofErr w:type="gramEnd"/>
      <w:r w:rsidR="00106F44">
        <w:rPr>
          <w:rFonts w:ascii="Book Antiqua" w:eastAsia="MS Mincho" w:hAnsi="Book Antiqua" w:hint="eastAsia"/>
          <w:sz w:val="24"/>
          <w:szCs w:val="24"/>
          <w:vertAlign w:val="superscript"/>
          <w:lang w:eastAsia="ja-JP"/>
        </w:rPr>
        <w:t>12,</w:t>
      </w:r>
      <w:r w:rsidRPr="00EB3E6E">
        <w:rPr>
          <w:rFonts w:ascii="Book Antiqua" w:hAnsi="Book Antiqua"/>
          <w:sz w:val="24"/>
          <w:szCs w:val="24"/>
          <w:vertAlign w:val="superscript"/>
        </w:rPr>
        <w:t>36-3</w:t>
      </w:r>
      <w:r w:rsidR="00106F44">
        <w:rPr>
          <w:rFonts w:ascii="Book Antiqua" w:eastAsia="MS Mincho" w:hAnsi="Book Antiqua" w:hint="eastAsia"/>
          <w:sz w:val="24"/>
          <w:szCs w:val="24"/>
          <w:vertAlign w:val="superscript"/>
          <w:lang w:eastAsia="ja-JP"/>
        </w:rPr>
        <w:t>8</w:t>
      </w:r>
      <w:r w:rsidRPr="00EB3E6E">
        <w:rPr>
          <w:rFonts w:ascii="Book Antiqua" w:hAnsi="Book Antiqua"/>
          <w:sz w:val="24"/>
          <w:szCs w:val="24"/>
          <w:vertAlign w:val="superscript"/>
        </w:rPr>
        <w:t>]</w:t>
      </w:r>
      <w:r w:rsidRPr="00EB3E6E">
        <w:rPr>
          <w:rFonts w:ascii="Book Antiqua" w:hAnsi="Book Antiqua"/>
          <w:sz w:val="24"/>
          <w:szCs w:val="24"/>
        </w:rPr>
        <w:t xml:space="preserve">, studies have reported a correlation between these mutations and a better response to IFN </w:t>
      </w:r>
      <w:r w:rsidR="00717BBC" w:rsidRPr="009E71F8">
        <w:rPr>
          <w:rFonts w:ascii="Symbol" w:hAnsi="Symbol" w:cs="宋体"/>
          <w:kern w:val="0"/>
          <w:sz w:val="24"/>
          <w:szCs w:val="24"/>
        </w:rPr>
        <w:t></w:t>
      </w:r>
      <w:r w:rsidRPr="00EB3E6E">
        <w:rPr>
          <w:rFonts w:ascii="Book Antiqua" w:hAnsi="Book Antiqua"/>
          <w:sz w:val="24"/>
          <w:szCs w:val="24"/>
        </w:rPr>
        <w:t xml:space="preserve"> therapy</w:t>
      </w:r>
      <w:r w:rsidRPr="00EB3E6E">
        <w:rPr>
          <w:rFonts w:ascii="Book Antiqua" w:hAnsi="Book Antiqua"/>
          <w:sz w:val="24"/>
          <w:szCs w:val="24"/>
          <w:vertAlign w:val="superscript"/>
        </w:rPr>
        <w:t>[</w:t>
      </w:r>
      <w:r w:rsidR="00106F44">
        <w:rPr>
          <w:rFonts w:ascii="Book Antiqua" w:eastAsia="MS Mincho" w:hAnsi="Book Antiqua" w:hint="eastAsia"/>
          <w:sz w:val="24"/>
          <w:szCs w:val="24"/>
          <w:vertAlign w:val="superscript"/>
          <w:lang w:eastAsia="ja-JP"/>
        </w:rPr>
        <w:t>39</w:t>
      </w:r>
      <w:r w:rsidRPr="00EB3E6E">
        <w:rPr>
          <w:rFonts w:ascii="Book Antiqua" w:hAnsi="Book Antiqua"/>
          <w:sz w:val="24"/>
          <w:szCs w:val="24"/>
          <w:vertAlign w:val="superscript"/>
        </w:rPr>
        <w:t>-</w:t>
      </w:r>
      <w:r w:rsidR="00476063">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1</w:t>
      </w:r>
      <w:r w:rsidRPr="00EB3E6E">
        <w:rPr>
          <w:rFonts w:ascii="Book Antiqua" w:hAnsi="Book Antiqua"/>
          <w:sz w:val="24"/>
          <w:szCs w:val="24"/>
          <w:vertAlign w:val="superscript"/>
        </w:rPr>
        <w:t>]</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sz w:val="24"/>
          <w:szCs w:val="24"/>
        </w:rPr>
        <w:t>LONG-TERM OUTCOME ON LIVER DISEASE PROGRESSION</w:t>
      </w:r>
    </w:p>
    <w:p w:rsidR="00EB3E6E" w:rsidRPr="00EB3E6E" w:rsidRDefault="00EB3E6E" w:rsidP="009B6F00">
      <w:pPr>
        <w:adjustRightInd w:val="0"/>
        <w:snapToGrid w:val="0"/>
        <w:spacing w:line="360" w:lineRule="auto"/>
        <w:ind w:left="120" w:hangingChars="50" w:hanging="120"/>
        <w:rPr>
          <w:rFonts w:ascii="Book Antiqua" w:hAnsi="Book Antiqua"/>
          <w:sz w:val="24"/>
          <w:szCs w:val="24"/>
        </w:rPr>
      </w:pPr>
      <w:r w:rsidRPr="00EB3E6E">
        <w:rPr>
          <w:rFonts w:ascii="Book Antiqua" w:hAnsi="Book Antiqua"/>
          <w:sz w:val="24"/>
          <w:szCs w:val="24"/>
        </w:rPr>
        <w:t xml:space="preserve">Long-term follow-up studies after a 4- to </w:t>
      </w:r>
      <w:r w:rsidR="00476063">
        <w:rPr>
          <w:rFonts w:ascii="Book Antiqua" w:hAnsi="Book Antiqua"/>
          <w:sz w:val="24"/>
          <w:szCs w:val="24"/>
        </w:rPr>
        <w:t>6-mo</w:t>
      </w:r>
      <w:r w:rsidR="00334982">
        <w:rPr>
          <w:rFonts w:ascii="Book Antiqua" w:eastAsia="MS Mincho" w:hAnsi="Book Antiqua" w:hint="eastAsia"/>
          <w:sz w:val="24"/>
          <w:szCs w:val="24"/>
          <w:lang w:eastAsia="ja-JP"/>
        </w:rPr>
        <w:t>nth</w:t>
      </w:r>
      <w:r w:rsidR="00476063">
        <w:rPr>
          <w:rFonts w:ascii="Book Antiqua" w:hAnsi="Book Antiqua"/>
          <w:sz w:val="24"/>
          <w:szCs w:val="24"/>
        </w:rPr>
        <w:t xml:space="preserve"> course of IFN therapy in H</w:t>
      </w:r>
      <w:r w:rsidR="00476063">
        <w:rPr>
          <w:rFonts w:ascii="Book Antiqua" w:eastAsia="MS Mincho" w:hAnsi="Book Antiqua" w:hint="eastAsia"/>
          <w:sz w:val="24"/>
          <w:szCs w:val="24"/>
          <w:lang w:eastAsia="ja-JP"/>
        </w:rPr>
        <w:t>B</w:t>
      </w:r>
      <w:r w:rsidRPr="00EB3E6E">
        <w:rPr>
          <w:rFonts w:ascii="Book Antiqua" w:hAnsi="Book Antiqua"/>
          <w:sz w:val="24"/>
          <w:szCs w:val="24"/>
        </w:rPr>
        <w:t>eAg-positive patients showed a reduction in the progression of fibrosis, especially in patients with sustained H</w:t>
      </w:r>
      <w:r w:rsidR="00476063">
        <w:rPr>
          <w:rFonts w:ascii="Book Antiqua" w:eastAsia="MS Mincho" w:hAnsi="Book Antiqua" w:hint="eastAsia"/>
          <w:sz w:val="24"/>
          <w:szCs w:val="24"/>
          <w:lang w:eastAsia="ja-JP"/>
        </w:rPr>
        <w:t>B</w:t>
      </w:r>
      <w:r w:rsidRPr="00EB3E6E">
        <w:rPr>
          <w:rFonts w:ascii="Book Antiqua" w:hAnsi="Book Antiqua"/>
          <w:sz w:val="24"/>
          <w:szCs w:val="24"/>
        </w:rPr>
        <w:t>eAg seroconversion</w:t>
      </w:r>
      <w:r w:rsidRPr="00EB3E6E">
        <w:rPr>
          <w:rFonts w:ascii="Book Antiqua" w:hAnsi="Book Antiqua"/>
          <w:sz w:val="24"/>
          <w:szCs w:val="24"/>
          <w:vertAlign w:val="superscript"/>
        </w:rPr>
        <w:t>[17,19,20]</w:t>
      </w:r>
      <w:r w:rsidRPr="00EB3E6E">
        <w:rPr>
          <w:rFonts w:ascii="Book Antiqua" w:hAnsi="Book Antiqua"/>
          <w:sz w:val="24"/>
          <w:szCs w:val="24"/>
        </w:rPr>
        <w:t xml:space="preserve">. Table 2 summarizes the details of long-term follow-up studies of IFN </w:t>
      </w:r>
      <w:r w:rsidR="00717BBC" w:rsidRPr="009E71F8">
        <w:rPr>
          <w:rFonts w:ascii="Symbol" w:hAnsi="Symbol" w:cs="宋体"/>
          <w:kern w:val="0"/>
          <w:sz w:val="24"/>
          <w:szCs w:val="24"/>
        </w:rPr>
        <w:t></w:t>
      </w:r>
      <w:r w:rsidRPr="00EB3E6E">
        <w:rPr>
          <w:rFonts w:ascii="Book Antiqua" w:hAnsi="Book Antiqua"/>
          <w:sz w:val="24"/>
          <w:szCs w:val="24"/>
        </w:rPr>
        <w:t xml:space="preserve"> treatment on HBV-related liver disease progression.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Lin </w:t>
      </w:r>
      <w:r w:rsidRPr="00EB3E6E">
        <w:rPr>
          <w:rFonts w:ascii="Book Antiqua" w:hAnsi="Book Antiqua"/>
          <w:i/>
          <w:sz w:val="24"/>
          <w:szCs w:val="24"/>
        </w:rPr>
        <w:t>et al</w:t>
      </w:r>
      <w:r w:rsidR="00106F44" w:rsidRPr="00EB3E6E">
        <w:rPr>
          <w:rFonts w:ascii="Book Antiqua" w:hAnsi="Book Antiqua"/>
          <w:sz w:val="24"/>
          <w:szCs w:val="24"/>
          <w:vertAlign w:val="superscript"/>
        </w:rPr>
        <w:t>[19]</w:t>
      </w:r>
      <w:r w:rsidRPr="00EB3E6E">
        <w:rPr>
          <w:rFonts w:ascii="Book Antiqua" w:hAnsi="Book Antiqua"/>
          <w:sz w:val="24"/>
          <w:szCs w:val="24"/>
        </w:rPr>
        <w:t xml:space="preserve"> conducted follow-up of 101 H</w:t>
      </w:r>
      <w:r w:rsidR="00476063">
        <w:rPr>
          <w:rFonts w:ascii="Book Antiqua" w:eastAsia="MS Mincho" w:hAnsi="Book Antiqua" w:hint="eastAsia"/>
          <w:sz w:val="24"/>
          <w:szCs w:val="24"/>
          <w:lang w:eastAsia="ja-JP"/>
        </w:rPr>
        <w:t>B</w:t>
      </w:r>
      <w:r w:rsidRPr="00EB3E6E">
        <w:rPr>
          <w:rFonts w:ascii="Book Antiqua" w:hAnsi="Book Antiqua"/>
          <w:sz w:val="24"/>
          <w:szCs w:val="24"/>
        </w:rPr>
        <w:t xml:space="preserve">eAg-positive male Taiwan patients. In </w:t>
      </w:r>
      <w:r w:rsidR="00476063">
        <w:rPr>
          <w:rFonts w:ascii="Book Antiqua" w:eastAsia="MS Mincho" w:hAnsi="Book Antiqua" w:hint="eastAsia"/>
          <w:sz w:val="24"/>
          <w:szCs w:val="24"/>
          <w:lang w:eastAsia="ja-JP"/>
        </w:rPr>
        <w:t xml:space="preserve">89 </w:t>
      </w:r>
      <w:r w:rsidRPr="00EB3E6E">
        <w:rPr>
          <w:rFonts w:ascii="Book Antiqua" w:hAnsi="Book Antiqua"/>
          <w:sz w:val="24"/>
          <w:szCs w:val="24"/>
        </w:rPr>
        <w:t xml:space="preserve">patients without any evidence of cirrhosis on admission, cirrhosis developed in 1 (4.2%) of the 24 seroconverters and 7 (19.4%) of the 36 nonseroconverters in the treated group, and </w:t>
      </w:r>
      <w:r w:rsidR="00476063" w:rsidRPr="00EB3E6E">
        <w:rPr>
          <w:rFonts w:ascii="Book Antiqua" w:hAnsi="Book Antiqua"/>
          <w:sz w:val="24"/>
          <w:szCs w:val="24"/>
        </w:rPr>
        <w:t>5 (23.8%) of the 21 nonseroconverters in the untreated group</w:t>
      </w:r>
      <w:r w:rsidR="00476063">
        <w:rPr>
          <w:rFonts w:ascii="Book Antiqua" w:eastAsia="MS Mincho" w:hAnsi="Book Antiqua" w:hint="eastAsia"/>
          <w:sz w:val="24"/>
          <w:szCs w:val="24"/>
          <w:lang w:eastAsia="ja-JP"/>
        </w:rPr>
        <w:t>,</w:t>
      </w:r>
      <w:r w:rsidR="00476063" w:rsidRPr="00EB3E6E">
        <w:rPr>
          <w:rFonts w:ascii="Book Antiqua" w:hAnsi="Book Antiqua"/>
          <w:sz w:val="24"/>
          <w:szCs w:val="24"/>
        </w:rPr>
        <w:t xml:space="preserve"> </w:t>
      </w:r>
      <w:r w:rsidR="00476063">
        <w:rPr>
          <w:rFonts w:ascii="Book Antiqua" w:eastAsia="MS Mincho" w:hAnsi="Book Antiqua" w:hint="eastAsia"/>
          <w:sz w:val="24"/>
          <w:szCs w:val="24"/>
          <w:lang w:eastAsia="ja-JP"/>
        </w:rPr>
        <w:t xml:space="preserve">whereas </w:t>
      </w:r>
      <w:r w:rsidRPr="00EB3E6E">
        <w:rPr>
          <w:rFonts w:ascii="Book Antiqua" w:hAnsi="Book Antiqua"/>
          <w:sz w:val="24"/>
          <w:szCs w:val="24"/>
        </w:rPr>
        <w:t xml:space="preserve">cirrhosis did not develop in any of the 8 seroconverters </w:t>
      </w:r>
      <w:r w:rsidR="00476063" w:rsidRPr="00EB3E6E">
        <w:rPr>
          <w:rFonts w:ascii="Book Antiqua" w:hAnsi="Book Antiqua"/>
          <w:sz w:val="24"/>
          <w:szCs w:val="24"/>
        </w:rPr>
        <w:t>in the untreated group</w:t>
      </w:r>
      <w:r w:rsidRPr="00EB3E6E">
        <w:rPr>
          <w:rFonts w:ascii="Book Antiqua" w:hAnsi="Book Antiqua"/>
          <w:sz w:val="24"/>
          <w:szCs w:val="24"/>
        </w:rPr>
        <w:t xml:space="preserve"> (</w:t>
      </w:r>
      <w:r w:rsidRPr="00EB3E6E">
        <w:rPr>
          <w:rFonts w:ascii="Book Antiqua" w:hAnsi="Book Antiqua"/>
          <w:i/>
          <w:caps/>
          <w:sz w:val="24"/>
          <w:szCs w:val="24"/>
        </w:rPr>
        <w:t>P &gt;</w:t>
      </w:r>
      <w:r w:rsidRPr="00EB3E6E">
        <w:rPr>
          <w:rFonts w:ascii="Book Antiqua" w:hAnsi="Book Antiqua"/>
          <w:sz w:val="24"/>
          <w:szCs w:val="24"/>
        </w:rPr>
        <w:t xml:space="preserve"> 0.05). No significant differences were observed in the incidence of new cirrhosis (13.3% of treated patients </w:t>
      </w:r>
      <w:r w:rsidRPr="00EB3E6E">
        <w:rPr>
          <w:rFonts w:ascii="Book Antiqua" w:hAnsi="Book Antiqua"/>
          <w:i/>
          <w:sz w:val="24"/>
          <w:szCs w:val="24"/>
        </w:rPr>
        <w:t>vs</w:t>
      </w:r>
      <w:r w:rsidRPr="00EB3E6E">
        <w:rPr>
          <w:rFonts w:ascii="Book Antiqua" w:hAnsi="Book Antiqua"/>
          <w:sz w:val="24"/>
          <w:szCs w:val="24"/>
        </w:rPr>
        <w:t xml:space="preserve"> 17.2% of </w:t>
      </w:r>
      <w:r w:rsidR="0040667C">
        <w:rPr>
          <w:rFonts w:ascii="Book Antiqua" w:eastAsia="MS Mincho" w:hAnsi="Book Antiqua" w:hint="eastAsia"/>
          <w:sz w:val="24"/>
          <w:szCs w:val="24"/>
          <w:lang w:eastAsia="ja-JP"/>
        </w:rPr>
        <w:t>untreated patients</w:t>
      </w:r>
      <w:r w:rsidRPr="00EB3E6E">
        <w:rPr>
          <w:rFonts w:ascii="Book Antiqua" w:hAnsi="Book Antiqua"/>
          <w:sz w:val="24"/>
          <w:szCs w:val="24"/>
        </w:rPr>
        <w:t xml:space="preserve">) and in complications of cirrhosis (9.0% </w:t>
      </w:r>
      <w:r w:rsidRPr="00EB3E6E">
        <w:rPr>
          <w:rFonts w:ascii="Book Antiqua" w:hAnsi="Book Antiqua"/>
          <w:sz w:val="24"/>
          <w:szCs w:val="24"/>
        </w:rPr>
        <w:lastRenderedPageBreak/>
        <w:t xml:space="preserve">of treated patients </w:t>
      </w:r>
      <w:r w:rsidRPr="00EB3E6E">
        <w:rPr>
          <w:rFonts w:ascii="Book Antiqua" w:hAnsi="Book Antiqua"/>
          <w:i/>
          <w:sz w:val="24"/>
          <w:szCs w:val="24"/>
        </w:rPr>
        <w:t>vs</w:t>
      </w:r>
      <w:r w:rsidRPr="00EB3E6E">
        <w:rPr>
          <w:rFonts w:ascii="Book Antiqua" w:hAnsi="Book Antiqua"/>
          <w:sz w:val="24"/>
          <w:szCs w:val="24"/>
        </w:rPr>
        <w:t xml:space="preserve"> 14.7% of </w:t>
      </w:r>
      <w:r w:rsidR="0040667C">
        <w:rPr>
          <w:rFonts w:ascii="Book Antiqua" w:eastAsia="MS Mincho" w:hAnsi="Book Antiqua" w:hint="eastAsia"/>
          <w:sz w:val="24"/>
          <w:szCs w:val="24"/>
          <w:lang w:eastAsia="ja-JP"/>
        </w:rPr>
        <w:t>untreated patients</w:t>
      </w:r>
      <w:r w:rsidRPr="00EB3E6E">
        <w:rPr>
          <w:rFonts w:ascii="Book Antiqua" w:hAnsi="Book Antiqua"/>
          <w:sz w:val="24"/>
          <w:szCs w:val="24"/>
        </w:rPr>
        <w:t xml:space="preserve">) between the two groups of patients.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The study expanded their sample population by including patients from other nonrandomized studies in Taiwan</w:t>
      </w:r>
      <w:r w:rsidRPr="00EB3E6E">
        <w:rPr>
          <w:rFonts w:ascii="Book Antiqua" w:hAnsi="Book Antiqua"/>
          <w:sz w:val="24"/>
          <w:szCs w:val="24"/>
          <w:vertAlign w:val="superscript"/>
        </w:rPr>
        <w:t>[</w:t>
      </w:r>
      <w:r w:rsidRPr="00EB3E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2</w:t>
      </w:r>
      <w:r w:rsidRPr="00EB3E6E">
        <w:rPr>
          <w:rFonts w:ascii="Book Antiqua" w:hAnsi="Book Antiqua"/>
          <w:sz w:val="24"/>
          <w:szCs w:val="24"/>
          <w:vertAlign w:val="superscript"/>
        </w:rPr>
        <w:t>]</w:t>
      </w:r>
      <w:r w:rsidRPr="00EB3E6E">
        <w:rPr>
          <w:rFonts w:ascii="Book Antiqua" w:hAnsi="Book Antiqua"/>
          <w:sz w:val="24"/>
          <w:szCs w:val="24"/>
        </w:rPr>
        <w:t xml:space="preserve">. This large study compared 233 IFN-treated HBeAg-positive patients with 233 well-matched untreated patients and reported a reduction in the cumulative incidence of cirrhosis (17.8% </w:t>
      </w:r>
      <w:r w:rsidRPr="00EB3E6E">
        <w:rPr>
          <w:rFonts w:ascii="Book Antiqua" w:hAnsi="Book Antiqua"/>
          <w:i/>
          <w:sz w:val="24"/>
          <w:szCs w:val="24"/>
        </w:rPr>
        <w:t>vs</w:t>
      </w:r>
      <w:r w:rsidRPr="00EB3E6E">
        <w:rPr>
          <w:rFonts w:ascii="Book Antiqua" w:hAnsi="Book Antiqua"/>
          <w:sz w:val="24"/>
          <w:szCs w:val="24"/>
        </w:rPr>
        <w:t xml:space="preserve"> 33.7% in the controls; </w:t>
      </w:r>
      <w:r w:rsidRPr="00EB3E6E">
        <w:rPr>
          <w:rFonts w:ascii="Book Antiqua" w:hAnsi="Book Antiqua"/>
          <w:i/>
          <w:sz w:val="24"/>
          <w:szCs w:val="24"/>
        </w:rPr>
        <w:t>P</w:t>
      </w:r>
      <w:r w:rsidRPr="00EB3E6E">
        <w:rPr>
          <w:rFonts w:ascii="Book Antiqua" w:hAnsi="Book Antiqua"/>
          <w:sz w:val="24"/>
          <w:szCs w:val="24"/>
        </w:rPr>
        <w:t xml:space="preserve"> = 0.041) after a median follow-up of 6.8 (1.1-16.5) years.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Krogsgaard </w:t>
      </w:r>
      <w:r w:rsidRPr="00EB3E6E">
        <w:rPr>
          <w:rFonts w:ascii="Book Antiqua" w:hAnsi="Book Antiqua"/>
          <w:i/>
          <w:sz w:val="24"/>
          <w:szCs w:val="24"/>
        </w:rPr>
        <w:t>et al</w:t>
      </w:r>
      <w:r w:rsidR="00106F44" w:rsidRPr="00EB3E6E">
        <w:rPr>
          <w:rFonts w:ascii="Book Antiqua" w:hAnsi="Book Antiqua"/>
          <w:sz w:val="24"/>
          <w:szCs w:val="24"/>
          <w:vertAlign w:val="superscript"/>
        </w:rPr>
        <w:t>[</w:t>
      </w:r>
      <w:r w:rsidR="00106F44" w:rsidRPr="00EB3E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3</w:t>
      </w:r>
      <w:r w:rsidR="00106F44" w:rsidRPr="00EB3E6E">
        <w:rPr>
          <w:rFonts w:ascii="Book Antiqua" w:hAnsi="Book Antiqua"/>
          <w:sz w:val="24"/>
          <w:szCs w:val="24"/>
          <w:vertAlign w:val="superscript"/>
        </w:rPr>
        <w:t>]</w:t>
      </w:r>
      <w:r w:rsidRPr="00EB3E6E">
        <w:rPr>
          <w:rFonts w:ascii="Book Antiqua" w:hAnsi="Book Antiqua"/>
          <w:sz w:val="24"/>
          <w:szCs w:val="24"/>
        </w:rPr>
        <w:t xml:space="preserve"> conducted a follow-up study of 469 HBeAg-positive patients from three multicenter European trials. </w:t>
      </w:r>
      <w:r w:rsidR="00F601A6">
        <w:rPr>
          <w:rFonts w:ascii="Book Antiqua" w:eastAsia="MS Mincho" w:hAnsi="Book Antiqua" w:hint="eastAsia"/>
          <w:sz w:val="24"/>
          <w:szCs w:val="24"/>
          <w:lang w:eastAsia="ja-JP"/>
        </w:rPr>
        <w:t xml:space="preserve">253 patients were histologically evaluated. </w:t>
      </w:r>
      <w:r w:rsidRPr="00EB3E6E">
        <w:rPr>
          <w:rFonts w:ascii="Book Antiqua" w:hAnsi="Book Antiqua"/>
          <w:sz w:val="24"/>
          <w:szCs w:val="24"/>
        </w:rPr>
        <w:t xml:space="preserve">No significant difference was observed in progression to cirrhosis between the treated and untreated groups (10% </w:t>
      </w:r>
      <w:r w:rsidRPr="00EB3E6E">
        <w:rPr>
          <w:rFonts w:ascii="Book Antiqua" w:hAnsi="Book Antiqua"/>
          <w:i/>
          <w:sz w:val="24"/>
          <w:szCs w:val="24"/>
        </w:rPr>
        <w:t>vs</w:t>
      </w:r>
      <w:r w:rsidRPr="00EB3E6E">
        <w:rPr>
          <w:rFonts w:ascii="Book Antiqua" w:hAnsi="Book Antiqua"/>
          <w:sz w:val="24"/>
          <w:szCs w:val="24"/>
        </w:rPr>
        <w:t xml:space="preserve"> 10%).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Tangkijvanich </w:t>
      </w:r>
      <w:r w:rsidRPr="00EB3E6E">
        <w:rPr>
          <w:rFonts w:ascii="Book Antiqua" w:hAnsi="Book Antiqua"/>
          <w:i/>
          <w:sz w:val="24"/>
          <w:szCs w:val="24"/>
        </w:rPr>
        <w:t>et al</w:t>
      </w:r>
      <w:r w:rsidR="00106F44" w:rsidRPr="00EB3E6E">
        <w:rPr>
          <w:rFonts w:ascii="Book Antiqua" w:hAnsi="Book Antiqua"/>
          <w:sz w:val="24"/>
          <w:szCs w:val="24"/>
          <w:vertAlign w:val="superscript"/>
        </w:rPr>
        <w:t>[</w:t>
      </w:r>
      <w:r w:rsidR="00106F44" w:rsidRPr="00EB3E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4</w:t>
      </w:r>
      <w:r w:rsidR="00106F44" w:rsidRPr="00EB3E6E">
        <w:rPr>
          <w:rFonts w:ascii="Book Antiqua" w:hAnsi="Book Antiqua"/>
          <w:sz w:val="24"/>
          <w:szCs w:val="24"/>
          <w:vertAlign w:val="superscript"/>
        </w:rPr>
        <w:t>]</w:t>
      </w:r>
      <w:r w:rsidRPr="00EB3E6E">
        <w:rPr>
          <w:rFonts w:ascii="Book Antiqua" w:hAnsi="Book Antiqua"/>
          <w:sz w:val="24"/>
          <w:szCs w:val="24"/>
        </w:rPr>
        <w:t xml:space="preserve"> </w:t>
      </w:r>
      <w:r w:rsidR="00F601A6">
        <w:rPr>
          <w:rFonts w:ascii="Book Antiqua" w:eastAsia="MS Mincho" w:hAnsi="Book Antiqua" w:hint="eastAsia"/>
          <w:sz w:val="24"/>
          <w:szCs w:val="24"/>
          <w:lang w:eastAsia="ja-JP"/>
        </w:rPr>
        <w:t xml:space="preserve">conducted </w:t>
      </w:r>
      <w:r w:rsidR="00F601A6">
        <w:rPr>
          <w:rFonts w:ascii="Book Antiqua" w:hAnsi="Book Antiqua"/>
          <w:sz w:val="24"/>
          <w:szCs w:val="24"/>
        </w:rPr>
        <w:t>follow</w:t>
      </w:r>
      <w:r w:rsidRPr="00EB3E6E">
        <w:rPr>
          <w:rFonts w:ascii="Book Antiqua" w:hAnsi="Book Antiqua"/>
          <w:sz w:val="24"/>
          <w:szCs w:val="24"/>
        </w:rPr>
        <w:t xml:space="preserve">-up </w:t>
      </w:r>
      <w:r w:rsidR="00F601A6">
        <w:rPr>
          <w:rFonts w:ascii="Book Antiqua" w:eastAsia="MS Mincho" w:hAnsi="Book Antiqua" w:hint="eastAsia"/>
          <w:sz w:val="24"/>
          <w:szCs w:val="24"/>
          <w:lang w:eastAsia="ja-JP"/>
        </w:rPr>
        <w:t xml:space="preserve">of </w:t>
      </w:r>
      <w:r w:rsidRPr="00EB3E6E">
        <w:rPr>
          <w:rFonts w:ascii="Book Antiqua" w:hAnsi="Book Antiqua"/>
          <w:sz w:val="24"/>
          <w:szCs w:val="24"/>
        </w:rPr>
        <w:t xml:space="preserve">139 HBeAg-positive patients in a retrospective study in Thailand. The </w:t>
      </w:r>
      <w:r w:rsidR="00F601A6">
        <w:rPr>
          <w:rFonts w:ascii="Book Antiqua" w:eastAsia="MS Mincho" w:hAnsi="Book Antiqua" w:hint="eastAsia"/>
          <w:sz w:val="24"/>
          <w:szCs w:val="24"/>
          <w:lang w:eastAsia="ja-JP"/>
        </w:rPr>
        <w:t xml:space="preserve">baseline </w:t>
      </w:r>
      <w:r w:rsidR="00106F44" w:rsidRPr="00EB3E6E">
        <w:rPr>
          <w:rFonts w:ascii="Book Antiqua" w:hAnsi="Book Antiqua"/>
          <w:sz w:val="24"/>
          <w:szCs w:val="24"/>
        </w:rPr>
        <w:t>ALT level</w:t>
      </w:r>
      <w:r w:rsidR="00106F44">
        <w:rPr>
          <w:rFonts w:ascii="Book Antiqua" w:hAnsi="Book Antiqua"/>
          <w:sz w:val="24"/>
          <w:szCs w:val="24"/>
        </w:rPr>
        <w:t>s</w:t>
      </w:r>
      <w:r w:rsidR="00106F44">
        <w:rPr>
          <w:rFonts w:ascii="Book Antiqua" w:eastAsia="MS Mincho" w:hAnsi="Book Antiqua" w:hint="eastAsia"/>
          <w:sz w:val="24"/>
          <w:szCs w:val="24"/>
          <w:lang w:eastAsia="ja-JP"/>
        </w:rPr>
        <w:t xml:space="preserve"> </w:t>
      </w:r>
      <w:r w:rsidR="00F601A6">
        <w:rPr>
          <w:rFonts w:ascii="Book Antiqua" w:eastAsia="MS Mincho" w:hAnsi="Book Antiqua" w:hint="eastAsia"/>
          <w:sz w:val="24"/>
          <w:szCs w:val="24"/>
          <w:lang w:eastAsia="ja-JP"/>
        </w:rPr>
        <w:t xml:space="preserve">of the </w:t>
      </w:r>
      <w:r w:rsidRPr="00EB3E6E">
        <w:rPr>
          <w:rFonts w:ascii="Book Antiqua" w:hAnsi="Book Antiqua"/>
          <w:sz w:val="24"/>
          <w:szCs w:val="24"/>
        </w:rPr>
        <w:t xml:space="preserve">two </w:t>
      </w:r>
      <w:r w:rsidR="00F601A6">
        <w:rPr>
          <w:rFonts w:ascii="Book Antiqua" w:eastAsia="MS Mincho" w:hAnsi="Book Antiqua" w:hint="eastAsia"/>
          <w:sz w:val="24"/>
          <w:szCs w:val="24"/>
          <w:lang w:eastAsia="ja-JP"/>
        </w:rPr>
        <w:t xml:space="preserve">groups </w:t>
      </w:r>
      <w:r w:rsidR="00106F44">
        <w:rPr>
          <w:rFonts w:ascii="Book Antiqua" w:hAnsi="Book Antiqua"/>
          <w:sz w:val="24"/>
          <w:szCs w:val="24"/>
        </w:rPr>
        <w:t>were unmatched</w:t>
      </w:r>
      <w:r w:rsidR="00873B30">
        <w:rPr>
          <w:rFonts w:ascii="Book Antiqua" w:hAnsi="Book Antiqua"/>
          <w:sz w:val="24"/>
          <w:szCs w:val="24"/>
        </w:rPr>
        <w:t xml:space="preserve">, which were higher in the </w:t>
      </w:r>
      <w:r w:rsidRPr="00EB3E6E">
        <w:rPr>
          <w:rFonts w:ascii="Book Antiqua" w:hAnsi="Book Antiqua"/>
          <w:sz w:val="24"/>
          <w:szCs w:val="24"/>
        </w:rPr>
        <w:t>treated group (</w:t>
      </w:r>
      <w:r w:rsidRPr="00EB3E6E">
        <w:rPr>
          <w:rFonts w:ascii="Book Antiqua" w:hAnsi="Book Antiqua"/>
          <w:i/>
          <w:sz w:val="24"/>
          <w:szCs w:val="24"/>
        </w:rPr>
        <w:t>P</w:t>
      </w:r>
      <w:r w:rsidR="00F601A6">
        <w:rPr>
          <w:rFonts w:ascii="Book Antiqua" w:hAnsi="Book Antiqua"/>
          <w:sz w:val="24"/>
          <w:szCs w:val="24"/>
        </w:rPr>
        <w:t xml:space="preserve"> = 0.001). </w:t>
      </w:r>
      <w:r w:rsidR="00F601A6">
        <w:rPr>
          <w:rFonts w:ascii="Book Antiqua" w:eastAsia="MS Mincho" w:hAnsi="Book Antiqua" w:hint="eastAsia"/>
          <w:sz w:val="24"/>
          <w:szCs w:val="24"/>
          <w:lang w:eastAsia="ja-JP"/>
        </w:rPr>
        <w:t xml:space="preserve">Progression to </w:t>
      </w:r>
      <w:r w:rsidRPr="00EB3E6E">
        <w:rPr>
          <w:rFonts w:ascii="Book Antiqua" w:hAnsi="Book Antiqua"/>
          <w:sz w:val="24"/>
          <w:szCs w:val="24"/>
        </w:rPr>
        <w:t xml:space="preserve">cirrhosis </w:t>
      </w:r>
      <w:r w:rsidR="00F601A6">
        <w:rPr>
          <w:rFonts w:ascii="Book Antiqua" w:eastAsia="MS Mincho" w:hAnsi="Book Antiqua" w:hint="eastAsia"/>
          <w:sz w:val="24"/>
          <w:szCs w:val="24"/>
          <w:lang w:eastAsia="ja-JP"/>
        </w:rPr>
        <w:t xml:space="preserve">was observed </w:t>
      </w:r>
      <w:r w:rsidR="00F601A6">
        <w:rPr>
          <w:rFonts w:ascii="Book Antiqua" w:hAnsi="Book Antiqua"/>
          <w:sz w:val="24"/>
          <w:szCs w:val="24"/>
        </w:rPr>
        <w:t>in 4.2% of sustained responders</w:t>
      </w:r>
      <w:r w:rsidR="00F601A6">
        <w:rPr>
          <w:rFonts w:ascii="Book Antiqua" w:eastAsia="MS Mincho" w:hAnsi="Book Antiqua" w:hint="eastAsia"/>
          <w:sz w:val="24"/>
          <w:szCs w:val="24"/>
          <w:lang w:eastAsia="ja-JP"/>
        </w:rPr>
        <w:t xml:space="preserve"> and</w:t>
      </w:r>
      <w:r w:rsidR="00873B30">
        <w:rPr>
          <w:rFonts w:ascii="Book Antiqua" w:eastAsia="MS Mincho" w:hAnsi="Book Antiqua" w:hint="eastAsia"/>
          <w:sz w:val="24"/>
          <w:szCs w:val="24"/>
          <w:lang w:eastAsia="ja-JP"/>
        </w:rPr>
        <w:t xml:space="preserve"> </w:t>
      </w:r>
      <w:r w:rsidR="00873B30">
        <w:rPr>
          <w:rFonts w:ascii="Book Antiqua" w:hAnsi="Book Antiqua"/>
          <w:sz w:val="24"/>
          <w:szCs w:val="24"/>
        </w:rPr>
        <w:t>14% of nonresponders</w:t>
      </w:r>
      <w:r w:rsidR="00C55549">
        <w:rPr>
          <w:rFonts w:ascii="Book Antiqua" w:eastAsia="MS Mincho" w:hAnsi="Book Antiqua" w:hint="eastAsia"/>
          <w:sz w:val="24"/>
          <w:szCs w:val="24"/>
          <w:lang w:eastAsia="ja-JP"/>
        </w:rPr>
        <w:t xml:space="preserve">, whereas </w:t>
      </w:r>
      <w:r w:rsidRPr="00EB3E6E">
        <w:rPr>
          <w:rFonts w:ascii="Book Antiqua" w:hAnsi="Book Antiqua"/>
          <w:sz w:val="24"/>
          <w:szCs w:val="24"/>
        </w:rPr>
        <w:t>22.2% of controls. The overall incidence of new cirrhosis in sustained responders was significantly lower than that in the control group (</w:t>
      </w:r>
      <w:r w:rsidRPr="00EB3E6E">
        <w:rPr>
          <w:rFonts w:ascii="Book Antiqua" w:hAnsi="Book Antiqua"/>
          <w:i/>
          <w:sz w:val="24"/>
          <w:szCs w:val="24"/>
        </w:rPr>
        <w:t>P</w:t>
      </w:r>
      <w:r w:rsidRPr="00EB3E6E">
        <w:rPr>
          <w:rFonts w:ascii="Book Antiqua" w:hAnsi="Book Antiqua"/>
          <w:sz w:val="24"/>
          <w:szCs w:val="24"/>
        </w:rPr>
        <w:t xml:space="preserve"> = 0.04).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Papatheodoridis </w:t>
      </w:r>
      <w:r w:rsidRPr="00EB3E6E">
        <w:rPr>
          <w:rFonts w:ascii="Book Antiqua" w:hAnsi="Book Antiqua"/>
          <w:i/>
          <w:sz w:val="24"/>
          <w:szCs w:val="24"/>
        </w:rPr>
        <w:t>et al</w:t>
      </w:r>
      <w:r w:rsidR="00106F44" w:rsidRPr="00EB3E6E">
        <w:rPr>
          <w:rFonts w:ascii="Book Antiqua" w:hAnsi="Book Antiqua"/>
          <w:sz w:val="24"/>
          <w:szCs w:val="24"/>
          <w:vertAlign w:val="superscript"/>
        </w:rPr>
        <w:t>[</w:t>
      </w:r>
      <w:r w:rsidR="00106F44" w:rsidRPr="00EB3E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5</w:t>
      </w:r>
      <w:r w:rsidR="00106F44" w:rsidRPr="00EB3E6E">
        <w:rPr>
          <w:rFonts w:ascii="Book Antiqua" w:hAnsi="Book Antiqua"/>
          <w:sz w:val="24"/>
          <w:szCs w:val="24"/>
          <w:vertAlign w:val="superscript"/>
        </w:rPr>
        <w:t>]</w:t>
      </w:r>
      <w:r w:rsidRPr="00EB3E6E">
        <w:rPr>
          <w:rFonts w:ascii="Book Antiqua" w:hAnsi="Book Antiqua"/>
          <w:sz w:val="24"/>
          <w:szCs w:val="24"/>
        </w:rPr>
        <w:t xml:space="preserve"> prospectively followed-up 406 non-randomized HBeAg-negative patients in Greece. </w:t>
      </w:r>
      <w:r w:rsidR="00736E58">
        <w:rPr>
          <w:rFonts w:ascii="Book Antiqua" w:eastAsia="MS Mincho" w:hAnsi="Book Antiqua" w:hint="eastAsia"/>
          <w:sz w:val="24"/>
          <w:szCs w:val="24"/>
          <w:lang w:eastAsia="ja-JP"/>
        </w:rPr>
        <w:t>The b</w:t>
      </w:r>
      <w:r w:rsidRPr="00EB3E6E">
        <w:rPr>
          <w:rFonts w:ascii="Book Antiqua" w:hAnsi="Book Antiqua"/>
          <w:sz w:val="24"/>
          <w:szCs w:val="24"/>
        </w:rPr>
        <w:t xml:space="preserve">aseline ALT levels </w:t>
      </w:r>
      <w:r w:rsidR="00F17FD0">
        <w:rPr>
          <w:rFonts w:ascii="Book Antiqua" w:eastAsia="MS Mincho" w:hAnsi="Book Antiqua" w:hint="eastAsia"/>
          <w:sz w:val="24"/>
          <w:szCs w:val="24"/>
          <w:lang w:eastAsia="ja-JP"/>
        </w:rPr>
        <w:t xml:space="preserve">in the treated patients were </w:t>
      </w:r>
      <w:r w:rsidR="00F17FD0" w:rsidRPr="00EB3E6E">
        <w:rPr>
          <w:rFonts w:ascii="Book Antiqua" w:hAnsi="Book Antiqua"/>
          <w:sz w:val="24"/>
          <w:szCs w:val="24"/>
        </w:rPr>
        <w:t xml:space="preserve">significantly higher </w:t>
      </w:r>
      <w:r w:rsidR="00B777AA">
        <w:rPr>
          <w:rFonts w:ascii="Book Antiqua" w:eastAsia="MS Mincho" w:hAnsi="Book Antiqua" w:hint="eastAsia"/>
          <w:sz w:val="24"/>
          <w:szCs w:val="24"/>
          <w:lang w:eastAsia="ja-JP"/>
        </w:rPr>
        <w:t>than</w:t>
      </w:r>
      <w:r w:rsidR="00F17FD0">
        <w:rPr>
          <w:rFonts w:ascii="Book Antiqua" w:eastAsia="MS Mincho" w:hAnsi="Book Antiqua" w:hint="eastAsia"/>
          <w:sz w:val="24"/>
          <w:szCs w:val="24"/>
          <w:lang w:eastAsia="ja-JP"/>
        </w:rPr>
        <w:t xml:space="preserve"> </w:t>
      </w:r>
      <w:r w:rsidR="00AD19C6">
        <w:rPr>
          <w:rFonts w:ascii="Book Antiqua" w:eastAsia="MS Mincho" w:hAnsi="Book Antiqua" w:hint="eastAsia"/>
          <w:sz w:val="24"/>
          <w:szCs w:val="24"/>
          <w:lang w:eastAsia="ja-JP"/>
        </w:rPr>
        <w:t xml:space="preserve">those in the </w:t>
      </w:r>
      <w:r w:rsidR="00F17FD0">
        <w:rPr>
          <w:rFonts w:ascii="Book Antiqua" w:eastAsia="MS Mincho" w:hAnsi="Book Antiqua" w:hint="eastAsia"/>
          <w:sz w:val="24"/>
          <w:szCs w:val="24"/>
          <w:lang w:eastAsia="ja-JP"/>
        </w:rPr>
        <w:t xml:space="preserve">untreated patients </w:t>
      </w:r>
      <w:r w:rsidRPr="00EB3E6E">
        <w:rPr>
          <w:rFonts w:ascii="Book Antiqua" w:hAnsi="Book Antiqua"/>
          <w:sz w:val="24"/>
          <w:szCs w:val="24"/>
        </w:rPr>
        <w:t>(</w:t>
      </w:r>
      <w:r w:rsidRPr="00EB3E6E">
        <w:rPr>
          <w:rFonts w:ascii="Book Antiqua" w:hAnsi="Book Antiqua"/>
          <w:i/>
          <w:sz w:val="24"/>
          <w:szCs w:val="24"/>
        </w:rPr>
        <w:t>P</w:t>
      </w:r>
      <w:r w:rsidRPr="00EB3E6E">
        <w:rPr>
          <w:rFonts w:ascii="Book Antiqua" w:hAnsi="Book Antiqua"/>
          <w:sz w:val="24"/>
          <w:szCs w:val="24"/>
        </w:rPr>
        <w:t xml:space="preserve"> &lt; 0.001), and no significant differences were observed in survival or complication-free survival between IFN </w:t>
      </w:r>
      <w:r w:rsidR="00717BBC" w:rsidRPr="009E71F8">
        <w:rPr>
          <w:rFonts w:ascii="Symbol" w:hAnsi="Symbol" w:cs="宋体"/>
          <w:kern w:val="0"/>
          <w:sz w:val="24"/>
          <w:szCs w:val="24"/>
        </w:rPr>
        <w:t></w:t>
      </w:r>
      <w:r w:rsidRPr="00EB3E6E">
        <w:rPr>
          <w:rFonts w:ascii="Book Antiqua" w:hAnsi="Book Antiqua"/>
          <w:sz w:val="24"/>
          <w:szCs w:val="24"/>
        </w:rPr>
        <w:t>-treated patients and untreated patients (</w:t>
      </w:r>
      <w:r w:rsidRPr="00EB3E6E">
        <w:rPr>
          <w:rFonts w:ascii="Book Antiqua" w:hAnsi="Book Antiqua"/>
          <w:i/>
          <w:sz w:val="24"/>
          <w:szCs w:val="24"/>
        </w:rPr>
        <w:t>P</w:t>
      </w:r>
      <w:r w:rsidRPr="00EB3E6E">
        <w:rPr>
          <w:rFonts w:ascii="Book Antiqua" w:hAnsi="Book Antiqua"/>
          <w:sz w:val="24"/>
          <w:szCs w:val="24"/>
        </w:rPr>
        <w:t xml:space="preserve"> = 0.62 and </w:t>
      </w:r>
      <w:r w:rsidRPr="00EB3E6E">
        <w:rPr>
          <w:rFonts w:ascii="Book Antiqua" w:hAnsi="Book Antiqua"/>
          <w:i/>
          <w:sz w:val="24"/>
          <w:szCs w:val="24"/>
        </w:rPr>
        <w:t>P</w:t>
      </w:r>
      <w:r w:rsidRPr="00EB3E6E">
        <w:rPr>
          <w:rFonts w:ascii="Book Antiqua" w:hAnsi="Book Antiqua"/>
          <w:sz w:val="24"/>
          <w:szCs w:val="24"/>
        </w:rPr>
        <w:t xml:space="preserve"> = 0.14, respectively). Survival and complication-free survival were significantly better in sustained responders than in non-sustained responders (</w:t>
      </w:r>
      <w:r w:rsidRPr="00EB3E6E">
        <w:rPr>
          <w:rFonts w:ascii="Book Antiqua" w:hAnsi="Book Antiqua"/>
          <w:i/>
          <w:sz w:val="24"/>
          <w:szCs w:val="24"/>
        </w:rPr>
        <w:t>P</w:t>
      </w:r>
      <w:r w:rsidRPr="00EB3E6E">
        <w:rPr>
          <w:rFonts w:ascii="Book Antiqua" w:hAnsi="Book Antiqua"/>
          <w:sz w:val="24"/>
          <w:szCs w:val="24"/>
        </w:rPr>
        <w:t xml:space="preserve"> = 0.027 and </w:t>
      </w:r>
      <w:r w:rsidRPr="00EB3E6E">
        <w:rPr>
          <w:rFonts w:ascii="Book Antiqua" w:hAnsi="Book Antiqua"/>
          <w:i/>
          <w:sz w:val="24"/>
          <w:szCs w:val="24"/>
        </w:rPr>
        <w:t>P</w:t>
      </w:r>
      <w:r w:rsidRPr="00EB3E6E">
        <w:rPr>
          <w:rFonts w:ascii="Book Antiqua" w:hAnsi="Book Antiqua"/>
          <w:sz w:val="24"/>
          <w:szCs w:val="24"/>
        </w:rPr>
        <w:t xml:space="preserve"> = 0.019, respectively) or untreated patients (</w:t>
      </w:r>
      <w:r w:rsidRPr="00EB3E6E">
        <w:rPr>
          <w:rFonts w:ascii="Book Antiqua" w:hAnsi="Book Antiqua"/>
          <w:i/>
          <w:sz w:val="24"/>
          <w:szCs w:val="24"/>
        </w:rPr>
        <w:t>P</w:t>
      </w:r>
      <w:r w:rsidRPr="00EB3E6E">
        <w:rPr>
          <w:rFonts w:ascii="Book Antiqua" w:hAnsi="Book Antiqua"/>
          <w:sz w:val="24"/>
          <w:szCs w:val="24"/>
        </w:rPr>
        <w:t xml:space="preserve"> = 0.048 and </w:t>
      </w:r>
      <w:r w:rsidRPr="00EB3E6E">
        <w:rPr>
          <w:rFonts w:ascii="Book Antiqua" w:hAnsi="Book Antiqua"/>
          <w:i/>
          <w:sz w:val="24"/>
          <w:szCs w:val="24"/>
        </w:rPr>
        <w:t>P</w:t>
      </w:r>
      <w:r w:rsidRPr="00EB3E6E">
        <w:rPr>
          <w:rFonts w:ascii="Book Antiqua" w:hAnsi="Book Antiqua"/>
          <w:sz w:val="24"/>
          <w:szCs w:val="24"/>
        </w:rPr>
        <w:t xml:space="preserve"> = 0.012, respectively).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In a follow-up study of 62 Japanese patients conducted by Truong </w:t>
      </w:r>
      <w:r w:rsidRPr="00EB3E6E">
        <w:rPr>
          <w:rFonts w:ascii="Book Antiqua" w:hAnsi="Book Antiqua"/>
          <w:i/>
          <w:sz w:val="24"/>
          <w:szCs w:val="24"/>
        </w:rPr>
        <w:t>et al</w:t>
      </w:r>
      <w:r w:rsidRPr="00EB3E6E">
        <w:rPr>
          <w:rFonts w:ascii="Book Antiqua" w:hAnsi="Book Antiqua"/>
          <w:sz w:val="24"/>
          <w:szCs w:val="24"/>
          <w:vertAlign w:val="superscript"/>
        </w:rPr>
        <w:t>[</w:t>
      </w:r>
      <w:r w:rsidR="00194C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6</w:t>
      </w:r>
      <w:r w:rsidRPr="00EB3E6E">
        <w:rPr>
          <w:rFonts w:ascii="Book Antiqua" w:hAnsi="Book Antiqua"/>
          <w:sz w:val="24"/>
          <w:szCs w:val="24"/>
          <w:vertAlign w:val="superscript"/>
        </w:rPr>
        <w:t>]</w:t>
      </w:r>
      <w:r w:rsidR="00232EBA">
        <w:rPr>
          <w:rFonts w:ascii="Book Antiqua" w:hAnsi="Book Antiqua"/>
          <w:sz w:val="24"/>
          <w:szCs w:val="24"/>
        </w:rPr>
        <w:t>,</w:t>
      </w:r>
      <w:r w:rsidR="00232EBA">
        <w:rPr>
          <w:rFonts w:ascii="Book Antiqua" w:eastAsia="MS Mincho" w:hAnsi="Book Antiqua" w:hint="eastAsia"/>
          <w:sz w:val="24"/>
          <w:szCs w:val="24"/>
          <w:lang w:eastAsia="ja-JP"/>
        </w:rPr>
        <w:t xml:space="preserve"> t</w:t>
      </w:r>
      <w:r w:rsidR="00232EBA" w:rsidRPr="00EB3E6E">
        <w:rPr>
          <w:rFonts w:ascii="Book Antiqua" w:hAnsi="Book Antiqua"/>
          <w:sz w:val="24"/>
          <w:szCs w:val="24"/>
        </w:rPr>
        <w:t xml:space="preserve">he </w:t>
      </w:r>
      <w:r w:rsidR="00232EBA">
        <w:rPr>
          <w:rFonts w:ascii="Book Antiqua" w:eastAsia="MS Mincho" w:hAnsi="Book Antiqua" w:hint="eastAsia"/>
          <w:sz w:val="24"/>
          <w:szCs w:val="24"/>
          <w:lang w:eastAsia="ja-JP"/>
        </w:rPr>
        <w:t xml:space="preserve">baseline </w:t>
      </w:r>
      <w:r w:rsidR="00232EBA" w:rsidRPr="00EB3E6E">
        <w:rPr>
          <w:rFonts w:ascii="Book Antiqua" w:hAnsi="Book Antiqua"/>
          <w:sz w:val="24"/>
          <w:szCs w:val="24"/>
        </w:rPr>
        <w:t>ALT level</w:t>
      </w:r>
      <w:r w:rsidR="00232EBA">
        <w:rPr>
          <w:rFonts w:ascii="Book Antiqua" w:hAnsi="Book Antiqua"/>
          <w:sz w:val="24"/>
          <w:szCs w:val="24"/>
        </w:rPr>
        <w:t>s</w:t>
      </w:r>
      <w:r w:rsidR="00232EBA">
        <w:rPr>
          <w:rFonts w:ascii="Book Antiqua" w:eastAsia="MS Mincho" w:hAnsi="Book Antiqua" w:hint="eastAsia"/>
          <w:sz w:val="24"/>
          <w:szCs w:val="24"/>
          <w:lang w:eastAsia="ja-JP"/>
        </w:rPr>
        <w:t xml:space="preserve"> of the </w:t>
      </w:r>
      <w:r w:rsidR="00232EBA" w:rsidRPr="00EB3E6E">
        <w:rPr>
          <w:rFonts w:ascii="Book Antiqua" w:hAnsi="Book Antiqua"/>
          <w:sz w:val="24"/>
          <w:szCs w:val="24"/>
        </w:rPr>
        <w:t xml:space="preserve">two </w:t>
      </w:r>
      <w:r w:rsidR="00232EBA">
        <w:rPr>
          <w:rFonts w:ascii="Book Antiqua" w:eastAsia="MS Mincho" w:hAnsi="Book Antiqua" w:hint="eastAsia"/>
          <w:sz w:val="24"/>
          <w:szCs w:val="24"/>
          <w:lang w:eastAsia="ja-JP"/>
        </w:rPr>
        <w:t xml:space="preserve">groups </w:t>
      </w:r>
      <w:r w:rsidR="00232EBA">
        <w:rPr>
          <w:rFonts w:ascii="Book Antiqua" w:hAnsi="Book Antiqua"/>
          <w:sz w:val="24"/>
          <w:szCs w:val="24"/>
        </w:rPr>
        <w:t xml:space="preserve">were unmatched, which were </w:t>
      </w:r>
      <w:r w:rsidR="00232EBA" w:rsidRPr="00EB3E6E">
        <w:rPr>
          <w:rFonts w:ascii="Book Antiqua" w:hAnsi="Book Antiqua"/>
          <w:sz w:val="24"/>
          <w:szCs w:val="24"/>
        </w:rPr>
        <w:lastRenderedPageBreak/>
        <w:t>significantly</w:t>
      </w:r>
      <w:r w:rsidR="00232EBA">
        <w:rPr>
          <w:rFonts w:ascii="Book Antiqua" w:hAnsi="Book Antiqua"/>
          <w:sz w:val="24"/>
          <w:szCs w:val="24"/>
        </w:rPr>
        <w:t xml:space="preserve"> higher in the </w:t>
      </w:r>
      <w:r w:rsidR="00232EBA" w:rsidRPr="00EB3E6E">
        <w:rPr>
          <w:rFonts w:ascii="Book Antiqua" w:hAnsi="Book Antiqua"/>
          <w:sz w:val="24"/>
          <w:szCs w:val="24"/>
        </w:rPr>
        <w:t xml:space="preserve">treated group </w:t>
      </w:r>
      <w:r w:rsidRPr="00EB3E6E">
        <w:rPr>
          <w:rFonts w:ascii="Book Antiqua" w:hAnsi="Book Antiqua"/>
          <w:sz w:val="24"/>
          <w:szCs w:val="24"/>
        </w:rPr>
        <w:t xml:space="preserve">than </w:t>
      </w:r>
      <w:r w:rsidR="0018729E">
        <w:rPr>
          <w:rFonts w:ascii="Book Antiqua" w:eastAsia="MS Mincho" w:hAnsi="Book Antiqua" w:hint="eastAsia"/>
          <w:sz w:val="24"/>
          <w:szCs w:val="24"/>
          <w:lang w:eastAsia="ja-JP"/>
        </w:rPr>
        <w:t xml:space="preserve">in the </w:t>
      </w:r>
      <w:r w:rsidRPr="00EB3E6E">
        <w:rPr>
          <w:rFonts w:ascii="Book Antiqua" w:hAnsi="Book Antiqua"/>
          <w:sz w:val="24"/>
          <w:szCs w:val="24"/>
        </w:rPr>
        <w:t xml:space="preserve">untreated </w:t>
      </w:r>
      <w:r w:rsidR="00232EBA">
        <w:rPr>
          <w:rFonts w:ascii="Book Antiqua" w:eastAsia="MS Mincho" w:hAnsi="Book Antiqua" w:hint="eastAsia"/>
          <w:sz w:val="24"/>
          <w:szCs w:val="24"/>
          <w:lang w:eastAsia="ja-JP"/>
        </w:rPr>
        <w:t>group</w:t>
      </w:r>
      <w:r w:rsidRPr="00EB3E6E">
        <w:rPr>
          <w:rFonts w:ascii="Book Antiqua" w:hAnsi="Book Antiqua"/>
          <w:sz w:val="24"/>
          <w:szCs w:val="24"/>
        </w:rPr>
        <w:t xml:space="preserve"> (</w:t>
      </w:r>
      <w:r w:rsidRPr="00EB3E6E">
        <w:rPr>
          <w:rFonts w:ascii="Book Antiqua" w:hAnsi="Book Antiqua"/>
          <w:i/>
          <w:sz w:val="24"/>
          <w:szCs w:val="24"/>
        </w:rPr>
        <w:t>P</w:t>
      </w:r>
      <w:r w:rsidRPr="00EB3E6E">
        <w:rPr>
          <w:rFonts w:ascii="Book Antiqua" w:hAnsi="Book Antiqua"/>
          <w:sz w:val="24"/>
          <w:szCs w:val="24"/>
        </w:rPr>
        <w:t xml:space="preserve"> &lt; 0.05). No significant difference was observed in HBeAg seroconversion, ALT normalization, and undetectable HBV DNA between the two groups of patients. </w:t>
      </w:r>
      <w:r w:rsidR="00F17FD0">
        <w:rPr>
          <w:rFonts w:ascii="Book Antiqua" w:eastAsia="MS Mincho" w:hAnsi="Book Antiqua" w:hint="eastAsia"/>
          <w:sz w:val="24"/>
          <w:szCs w:val="24"/>
          <w:lang w:eastAsia="ja-JP"/>
        </w:rPr>
        <w:t>Progression to cirrhosis was obser</w:t>
      </w:r>
      <w:r w:rsidR="002A1C17">
        <w:rPr>
          <w:rFonts w:ascii="Book Antiqua" w:eastAsia="MS Mincho" w:hAnsi="Book Antiqua" w:hint="eastAsia"/>
          <w:sz w:val="24"/>
          <w:szCs w:val="24"/>
          <w:lang w:eastAsia="ja-JP"/>
        </w:rPr>
        <w:t>ved in 3</w:t>
      </w:r>
      <w:r w:rsidR="002A1C17" w:rsidRPr="00EB3E6E">
        <w:rPr>
          <w:rFonts w:ascii="Book Antiqua" w:hAnsi="Book Antiqua"/>
          <w:sz w:val="24"/>
          <w:szCs w:val="24"/>
        </w:rPr>
        <w:t xml:space="preserve"> </w:t>
      </w:r>
      <w:r w:rsidRPr="00EB3E6E">
        <w:rPr>
          <w:rFonts w:ascii="Book Antiqua" w:hAnsi="Book Antiqua"/>
          <w:sz w:val="24"/>
          <w:szCs w:val="24"/>
        </w:rPr>
        <w:t xml:space="preserve">treated patients </w:t>
      </w:r>
      <w:r w:rsidR="002A1C17" w:rsidRPr="00EB3E6E">
        <w:rPr>
          <w:rFonts w:ascii="Book Antiqua" w:hAnsi="Book Antiqua"/>
          <w:sz w:val="24"/>
          <w:szCs w:val="24"/>
        </w:rPr>
        <w:t xml:space="preserve">(11%) </w:t>
      </w:r>
      <w:r w:rsidRPr="00EB3E6E">
        <w:rPr>
          <w:rFonts w:ascii="Book Antiqua" w:hAnsi="Book Antiqua"/>
          <w:sz w:val="24"/>
          <w:szCs w:val="24"/>
        </w:rPr>
        <w:t xml:space="preserve">and 2 </w:t>
      </w:r>
      <w:r w:rsidR="002A1C17">
        <w:rPr>
          <w:rFonts w:ascii="Book Antiqua" w:eastAsia="MS Mincho" w:hAnsi="Book Antiqua" w:hint="eastAsia"/>
          <w:sz w:val="24"/>
          <w:szCs w:val="24"/>
          <w:lang w:eastAsia="ja-JP"/>
        </w:rPr>
        <w:t xml:space="preserve">untreated patients </w:t>
      </w:r>
      <w:r w:rsidR="002A1C17" w:rsidRPr="00EB3E6E">
        <w:rPr>
          <w:rFonts w:ascii="Book Antiqua" w:hAnsi="Book Antiqua"/>
          <w:sz w:val="24"/>
          <w:szCs w:val="24"/>
        </w:rPr>
        <w:t>(6%)</w:t>
      </w:r>
      <w:r w:rsidR="002A1C17">
        <w:rPr>
          <w:rFonts w:ascii="Book Antiqua" w:eastAsia="MS Mincho" w:hAnsi="Book Antiqua" w:hint="eastAsia"/>
          <w:sz w:val="24"/>
          <w:szCs w:val="24"/>
          <w:lang w:eastAsia="ja-JP"/>
        </w:rPr>
        <w:t xml:space="preserve">. </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In a case-controlled study of IFN </w:t>
      </w:r>
      <w:r w:rsidR="00717BBC" w:rsidRPr="009E71F8">
        <w:rPr>
          <w:rFonts w:ascii="Symbol" w:hAnsi="Symbol" w:cs="宋体"/>
          <w:kern w:val="0"/>
          <w:sz w:val="24"/>
          <w:szCs w:val="24"/>
        </w:rPr>
        <w:t></w:t>
      </w:r>
      <w:r w:rsidRPr="00EB3E6E">
        <w:rPr>
          <w:rFonts w:ascii="Book Antiqua" w:hAnsi="Book Antiqua"/>
          <w:sz w:val="24"/>
          <w:szCs w:val="24"/>
        </w:rPr>
        <w:t xml:space="preserve"> </w:t>
      </w:r>
      <w:r w:rsidRPr="00EB3E6E">
        <w:rPr>
          <w:rFonts w:ascii="Book Antiqua" w:hAnsi="Book Antiqua"/>
          <w:i/>
          <w:sz w:val="24"/>
          <w:szCs w:val="24"/>
        </w:rPr>
        <w:t>vs</w:t>
      </w:r>
      <w:r w:rsidRPr="00EB3E6E">
        <w:rPr>
          <w:rFonts w:ascii="Book Antiqua" w:hAnsi="Book Antiqua"/>
          <w:sz w:val="24"/>
          <w:szCs w:val="24"/>
        </w:rPr>
        <w:t xml:space="preserve"> no treatment in patients recruited from 4 previous randomized controlled trials in Hong Kong, Yuen </w:t>
      </w:r>
      <w:r w:rsidRPr="00EB3E6E">
        <w:rPr>
          <w:rFonts w:ascii="Book Antiqua" w:hAnsi="Book Antiqua"/>
          <w:i/>
          <w:sz w:val="24"/>
          <w:szCs w:val="24"/>
        </w:rPr>
        <w:t xml:space="preserve">et </w:t>
      </w:r>
      <w:proofErr w:type="gramStart"/>
      <w:r w:rsidRPr="00EB3E6E">
        <w:rPr>
          <w:rFonts w:ascii="Book Antiqua" w:hAnsi="Book Antiqua"/>
          <w:i/>
          <w:sz w:val="24"/>
          <w:szCs w:val="24"/>
        </w:rPr>
        <w:t>al</w:t>
      </w:r>
      <w:r w:rsidR="00106F44" w:rsidRPr="00EB3E6E">
        <w:rPr>
          <w:rFonts w:ascii="Book Antiqua" w:hAnsi="Book Antiqua"/>
          <w:sz w:val="24"/>
          <w:szCs w:val="24"/>
          <w:vertAlign w:val="superscript"/>
        </w:rPr>
        <w:t>[</w:t>
      </w:r>
      <w:proofErr w:type="gramEnd"/>
      <w:r w:rsidR="00106F44">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7</w:t>
      </w:r>
      <w:r w:rsidR="00106F44" w:rsidRPr="00EB3E6E">
        <w:rPr>
          <w:rFonts w:ascii="Book Antiqua" w:hAnsi="Book Antiqua"/>
          <w:sz w:val="24"/>
          <w:szCs w:val="24"/>
          <w:vertAlign w:val="superscript"/>
        </w:rPr>
        <w:t>]</w:t>
      </w:r>
      <w:r w:rsidRPr="00EB3E6E">
        <w:rPr>
          <w:rFonts w:ascii="Book Antiqua" w:hAnsi="Book Antiqua"/>
          <w:sz w:val="24"/>
          <w:szCs w:val="24"/>
        </w:rPr>
        <w:t xml:space="preserve"> followed-up 208 HBeAg-positive patients treated with IFN </w:t>
      </w:r>
      <w:r w:rsidR="00717BBC" w:rsidRPr="009E71F8">
        <w:rPr>
          <w:rFonts w:ascii="Symbol" w:hAnsi="Symbol" w:cs="宋体"/>
          <w:kern w:val="0"/>
          <w:sz w:val="24"/>
          <w:szCs w:val="24"/>
        </w:rPr>
        <w:t></w:t>
      </w:r>
      <w:r w:rsidRPr="00EB3E6E">
        <w:rPr>
          <w:rFonts w:ascii="Book Antiqua" w:hAnsi="Book Antiqua"/>
          <w:sz w:val="24"/>
          <w:szCs w:val="24"/>
        </w:rPr>
        <w:t xml:space="preserve"> and compared them to 203 controls. No significant differences were observed in the HBeAg seroconversion rate or undetectable HBV DNA by PCR assay between the two groups of patients. Complications associated with cirrhosis developed in 9 treated patients (4.3%) and in only 2 untreated patients (1.0%) (</w:t>
      </w:r>
      <w:r w:rsidRPr="00EB3E6E">
        <w:rPr>
          <w:rFonts w:ascii="Book Antiqua" w:hAnsi="Book Antiqua"/>
          <w:i/>
          <w:sz w:val="24"/>
          <w:szCs w:val="24"/>
        </w:rPr>
        <w:t>P</w:t>
      </w:r>
      <w:r w:rsidRPr="00EB3E6E">
        <w:rPr>
          <w:rFonts w:ascii="Book Antiqua" w:hAnsi="Book Antiqua"/>
          <w:sz w:val="24"/>
          <w:szCs w:val="24"/>
        </w:rPr>
        <w:t xml:space="preserve"> = 0.062). </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b/>
          <w:sz w:val="24"/>
          <w:szCs w:val="24"/>
        </w:rPr>
        <w:t>LONG-TERM OUTCOME ON THE DEVELOPMENT OF HCC</w:t>
      </w:r>
    </w:p>
    <w:p w:rsidR="00EB3E6E" w:rsidRPr="00EB3E6E" w:rsidRDefault="00EB3E6E" w:rsidP="009B6F00">
      <w:pPr>
        <w:adjustRightInd w:val="0"/>
        <w:snapToGrid w:val="0"/>
        <w:spacing w:line="360" w:lineRule="auto"/>
        <w:rPr>
          <w:rFonts w:ascii="Book Antiqua" w:hAnsi="Book Antiqua"/>
          <w:sz w:val="24"/>
          <w:szCs w:val="24"/>
        </w:rPr>
      </w:pPr>
      <w:r w:rsidRPr="00EB3E6E">
        <w:rPr>
          <w:rFonts w:ascii="Book Antiqua" w:hAnsi="Book Antiqua"/>
          <w:sz w:val="24"/>
          <w:szCs w:val="24"/>
        </w:rPr>
        <w:t xml:space="preserve">Studies on the long-term effect of IFN on the prevention of HCC in patients with HBV have yielded conflicting results. The utility of IFN </w:t>
      </w:r>
      <w:r w:rsidR="00717BBC" w:rsidRPr="009E71F8">
        <w:rPr>
          <w:rFonts w:ascii="Symbol" w:hAnsi="Symbol" w:cs="宋体"/>
          <w:kern w:val="0"/>
          <w:sz w:val="24"/>
          <w:szCs w:val="24"/>
        </w:rPr>
        <w:t></w:t>
      </w:r>
      <w:r w:rsidRPr="00EB3E6E">
        <w:rPr>
          <w:rFonts w:ascii="Book Antiqua" w:hAnsi="Book Antiqua"/>
          <w:sz w:val="24"/>
          <w:szCs w:val="24"/>
        </w:rPr>
        <w:t xml:space="preserve"> in preventing HBV-related HCC, unlike its effect on hepatitis C virus (HCV)-related HCC, is highly variable among different studies. Most studies are limited by a relatively small sample size, short duration of follow-up, and lack of a control group for comparisons. Table 3 summarizes the details of long-term follow-up studies of IFN </w:t>
      </w:r>
      <w:r w:rsidR="00717BBC" w:rsidRPr="009E71F8">
        <w:rPr>
          <w:rFonts w:ascii="Symbol" w:hAnsi="Symbol" w:cs="宋体"/>
          <w:kern w:val="0"/>
          <w:sz w:val="24"/>
          <w:szCs w:val="24"/>
        </w:rPr>
        <w:t></w:t>
      </w:r>
      <w:r w:rsidRPr="00EB3E6E">
        <w:rPr>
          <w:rFonts w:ascii="Book Antiqua" w:hAnsi="Book Antiqua"/>
          <w:sz w:val="24"/>
          <w:szCs w:val="24"/>
        </w:rPr>
        <w:t xml:space="preserve"> treatment on the development of HBV-related HCC.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Three studies have reported the beneficial effect of IFN on HBV-related HCC prevention</w:t>
      </w:r>
      <w:r w:rsidRPr="00EB3E6E">
        <w:rPr>
          <w:rFonts w:ascii="Book Antiqua" w:hAnsi="Book Antiqua"/>
          <w:sz w:val="24"/>
          <w:szCs w:val="24"/>
          <w:vertAlign w:val="superscript"/>
        </w:rPr>
        <w:t>[</w:t>
      </w:r>
      <w:r w:rsidR="00194C6E">
        <w:rPr>
          <w:rFonts w:ascii="Book Antiqua" w:eastAsia="宋体" w:hAnsi="Book Antiqua"/>
          <w:sz w:val="24"/>
          <w:szCs w:val="24"/>
          <w:vertAlign w:val="superscript"/>
        </w:rPr>
        <w:t>4</w:t>
      </w:r>
      <w:r w:rsidR="00106F44">
        <w:rPr>
          <w:rFonts w:ascii="Book Antiqua" w:eastAsia="MS Mincho" w:hAnsi="Book Antiqua" w:hint="eastAsia"/>
          <w:sz w:val="24"/>
          <w:szCs w:val="24"/>
          <w:vertAlign w:val="superscript"/>
          <w:lang w:eastAsia="ja-JP"/>
        </w:rPr>
        <w:t>8</w:t>
      </w:r>
      <w:r w:rsidRPr="00EB3E6E">
        <w:rPr>
          <w:rFonts w:ascii="Book Antiqua" w:hAnsi="Book Antiqua"/>
          <w:sz w:val="24"/>
          <w:szCs w:val="24"/>
          <w:vertAlign w:val="superscript"/>
        </w:rPr>
        <w:t>]</w:t>
      </w:r>
      <w:r w:rsidRPr="00EB3E6E">
        <w:rPr>
          <w:rFonts w:ascii="Book Antiqua" w:hAnsi="Book Antiqua"/>
          <w:sz w:val="24"/>
          <w:szCs w:val="24"/>
        </w:rPr>
        <w:t xml:space="preserve">. The first report by Lin </w:t>
      </w:r>
      <w:r w:rsidRPr="00EB3E6E">
        <w:rPr>
          <w:rFonts w:ascii="Book Antiqua" w:hAnsi="Book Antiqua"/>
          <w:i/>
          <w:sz w:val="24"/>
          <w:szCs w:val="24"/>
        </w:rPr>
        <w:t>et al</w:t>
      </w:r>
      <w:r w:rsidR="00106F44" w:rsidRPr="00EB3E6E">
        <w:rPr>
          <w:rFonts w:ascii="Book Antiqua" w:hAnsi="Book Antiqua"/>
          <w:sz w:val="24"/>
          <w:szCs w:val="24"/>
          <w:vertAlign w:val="superscript"/>
        </w:rPr>
        <w:t>[19]</w:t>
      </w:r>
      <w:r w:rsidRPr="00EB3E6E">
        <w:rPr>
          <w:rFonts w:ascii="Book Antiqua" w:hAnsi="Book Antiqua"/>
          <w:sz w:val="24"/>
          <w:szCs w:val="24"/>
        </w:rPr>
        <w:t xml:space="preserve"> was a follow-up study of 101 HBeAg-positive male patients in Taiwan. When recruited, </w:t>
      </w:r>
      <w:r w:rsidR="00654D87">
        <w:rPr>
          <w:rFonts w:ascii="Book Antiqua" w:eastAsia="MS Mincho" w:hAnsi="Book Antiqua" w:hint="eastAsia"/>
          <w:sz w:val="24"/>
          <w:szCs w:val="24"/>
          <w:lang w:eastAsia="ja-JP"/>
        </w:rPr>
        <w:t xml:space="preserve">cirrhosis was present in </w:t>
      </w:r>
      <w:r w:rsidRPr="00EB3E6E">
        <w:rPr>
          <w:rFonts w:ascii="Book Antiqua" w:hAnsi="Book Antiqua"/>
          <w:sz w:val="24"/>
          <w:szCs w:val="24"/>
        </w:rPr>
        <w:t xml:space="preserve">10.3% of </w:t>
      </w:r>
      <w:r w:rsidR="00654D87">
        <w:rPr>
          <w:rFonts w:ascii="Book Antiqua" w:eastAsia="MS Mincho" w:hAnsi="Book Antiqua" w:hint="eastAsia"/>
          <w:sz w:val="24"/>
          <w:szCs w:val="24"/>
          <w:lang w:eastAsia="ja-JP"/>
        </w:rPr>
        <w:t xml:space="preserve">the </w:t>
      </w:r>
      <w:r w:rsidRPr="00EB3E6E">
        <w:rPr>
          <w:rFonts w:ascii="Book Antiqua" w:hAnsi="Book Antiqua"/>
          <w:sz w:val="24"/>
          <w:szCs w:val="24"/>
        </w:rPr>
        <w:t xml:space="preserve">treated patients and 14.7% of the </w:t>
      </w:r>
      <w:r w:rsidR="00654D87">
        <w:rPr>
          <w:rFonts w:ascii="Book Antiqua" w:eastAsia="MS Mincho" w:hAnsi="Book Antiqua" w:hint="eastAsia"/>
          <w:sz w:val="24"/>
          <w:szCs w:val="24"/>
          <w:lang w:eastAsia="ja-JP"/>
        </w:rPr>
        <w:t>untreated patients</w:t>
      </w:r>
      <w:r w:rsidRPr="00EB3E6E">
        <w:rPr>
          <w:rFonts w:ascii="Book Antiqua" w:hAnsi="Book Antiqua"/>
          <w:sz w:val="24"/>
          <w:szCs w:val="24"/>
        </w:rPr>
        <w:t>. HCC developed in 1 of the</w:t>
      </w:r>
      <w:r w:rsidR="00654D87">
        <w:rPr>
          <w:rFonts w:ascii="Book Antiqua" w:eastAsia="MS Mincho" w:hAnsi="Book Antiqua" w:hint="eastAsia"/>
          <w:sz w:val="24"/>
          <w:szCs w:val="24"/>
          <w:lang w:eastAsia="ja-JP"/>
        </w:rPr>
        <w:t xml:space="preserve"> </w:t>
      </w:r>
      <w:r w:rsidRPr="00EB3E6E">
        <w:rPr>
          <w:rFonts w:ascii="Book Antiqua" w:hAnsi="Book Antiqua"/>
          <w:sz w:val="24"/>
          <w:szCs w:val="24"/>
        </w:rPr>
        <w:t>treated patients</w:t>
      </w:r>
      <w:r w:rsidR="00654D87">
        <w:rPr>
          <w:rFonts w:ascii="Book Antiqua" w:eastAsia="MS Mincho" w:hAnsi="Book Antiqua" w:hint="eastAsia"/>
          <w:sz w:val="24"/>
          <w:szCs w:val="24"/>
          <w:lang w:eastAsia="ja-JP"/>
        </w:rPr>
        <w:t xml:space="preserve"> </w:t>
      </w:r>
      <w:r w:rsidR="00654D87" w:rsidRPr="00EB3E6E">
        <w:rPr>
          <w:rFonts w:ascii="Book Antiqua" w:hAnsi="Book Antiqua"/>
          <w:sz w:val="24"/>
          <w:szCs w:val="24"/>
        </w:rPr>
        <w:t xml:space="preserve">(1.5%) </w:t>
      </w:r>
      <w:r w:rsidRPr="00EB3E6E">
        <w:rPr>
          <w:rFonts w:ascii="Book Antiqua" w:hAnsi="Book Antiqua"/>
          <w:sz w:val="24"/>
          <w:szCs w:val="24"/>
        </w:rPr>
        <w:t xml:space="preserve">and 4 of the </w:t>
      </w:r>
      <w:r w:rsidR="00654D87">
        <w:rPr>
          <w:rFonts w:ascii="Book Antiqua" w:eastAsia="MS Mincho" w:hAnsi="Book Antiqua" w:hint="eastAsia"/>
          <w:sz w:val="24"/>
          <w:szCs w:val="24"/>
          <w:lang w:eastAsia="ja-JP"/>
        </w:rPr>
        <w:t>untreated patients</w:t>
      </w:r>
      <w:r w:rsidRPr="00EB3E6E">
        <w:rPr>
          <w:rFonts w:ascii="Book Antiqua" w:hAnsi="Book Antiqua"/>
          <w:sz w:val="24"/>
          <w:szCs w:val="24"/>
        </w:rPr>
        <w:t xml:space="preserve"> (1</w:t>
      </w:r>
      <w:r w:rsidR="00194C6E">
        <w:rPr>
          <w:rFonts w:ascii="Book Antiqua" w:eastAsia="MS Mincho" w:hAnsi="Book Antiqua" w:hint="eastAsia"/>
          <w:sz w:val="24"/>
          <w:szCs w:val="24"/>
          <w:lang w:eastAsia="ja-JP"/>
        </w:rPr>
        <w:t>1.8</w:t>
      </w:r>
      <w:r w:rsidRPr="00EB3E6E">
        <w:rPr>
          <w:rFonts w:ascii="Book Antiqua" w:hAnsi="Book Antiqua"/>
          <w:sz w:val="24"/>
          <w:szCs w:val="24"/>
        </w:rPr>
        <w:t>%) (</w:t>
      </w:r>
      <w:r w:rsidRPr="00EB3E6E">
        <w:rPr>
          <w:rFonts w:ascii="Book Antiqua" w:hAnsi="Book Antiqua"/>
          <w:i/>
          <w:sz w:val="24"/>
          <w:szCs w:val="24"/>
        </w:rPr>
        <w:t>P</w:t>
      </w:r>
      <w:r w:rsidRPr="00EB3E6E">
        <w:rPr>
          <w:rFonts w:ascii="Book Antiqua" w:hAnsi="Book Antiqua"/>
          <w:sz w:val="24"/>
          <w:szCs w:val="24"/>
        </w:rPr>
        <w:t xml:space="preserve"> = 0.043).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The second report was a large matched control study of HBeAg-positive patients with active chronic hepatitis B conducted by the same group of investigators who subsequently extended their study population in Taiwan</w:t>
      </w:r>
      <w:r w:rsidRPr="00EB3E6E">
        <w:rPr>
          <w:rFonts w:ascii="Book Antiqua" w:hAnsi="Book Antiqua"/>
          <w:sz w:val="24"/>
          <w:szCs w:val="24"/>
          <w:vertAlign w:val="superscript"/>
        </w:rPr>
        <w:t>[</w:t>
      </w:r>
      <w:r w:rsidRPr="00EB3E6E">
        <w:rPr>
          <w:rFonts w:ascii="Book Antiqua" w:eastAsia="宋体" w:hAnsi="Book Antiqua"/>
          <w:sz w:val="24"/>
          <w:szCs w:val="24"/>
          <w:vertAlign w:val="superscript"/>
        </w:rPr>
        <w:t>4</w:t>
      </w:r>
      <w:r w:rsidR="007F6C73">
        <w:rPr>
          <w:rFonts w:ascii="Book Antiqua" w:eastAsia="MS Mincho" w:hAnsi="Book Antiqua" w:hint="eastAsia"/>
          <w:sz w:val="24"/>
          <w:szCs w:val="24"/>
          <w:vertAlign w:val="superscript"/>
          <w:lang w:eastAsia="ja-JP"/>
        </w:rPr>
        <w:t>2</w:t>
      </w:r>
      <w:r w:rsidRPr="00EB3E6E">
        <w:rPr>
          <w:rFonts w:ascii="Book Antiqua" w:hAnsi="Book Antiqua"/>
          <w:sz w:val="24"/>
          <w:szCs w:val="24"/>
          <w:vertAlign w:val="superscript"/>
        </w:rPr>
        <w:t>]</w:t>
      </w:r>
      <w:r w:rsidRPr="00EB3E6E">
        <w:rPr>
          <w:rFonts w:ascii="Book Antiqua" w:hAnsi="Book Antiqua"/>
          <w:sz w:val="24"/>
          <w:szCs w:val="24"/>
        </w:rPr>
        <w:t xml:space="preserve">. </w:t>
      </w:r>
      <w:r w:rsidRPr="00EB3E6E">
        <w:rPr>
          <w:rFonts w:ascii="Book Antiqua" w:hAnsi="Book Antiqua"/>
          <w:sz w:val="24"/>
          <w:szCs w:val="24"/>
        </w:rPr>
        <w:lastRenderedPageBreak/>
        <w:t xml:space="preserve">This large study compared 233 IFN-treated HBeAg-positive patients with 233 well-matched untreated patients and showed a reduction in the incidence of HCC (2.7% </w:t>
      </w:r>
      <w:r w:rsidRPr="00EB3E6E">
        <w:rPr>
          <w:rFonts w:ascii="Book Antiqua" w:hAnsi="Book Antiqua"/>
          <w:i/>
          <w:sz w:val="24"/>
          <w:szCs w:val="24"/>
        </w:rPr>
        <w:t>vs</w:t>
      </w:r>
      <w:r w:rsidRPr="00EB3E6E">
        <w:rPr>
          <w:rFonts w:ascii="Book Antiqua" w:hAnsi="Book Antiqua"/>
          <w:sz w:val="24"/>
          <w:szCs w:val="24"/>
        </w:rPr>
        <w:t xml:space="preserve"> 12</w:t>
      </w:r>
      <w:r w:rsidR="00245775">
        <w:rPr>
          <w:rFonts w:ascii="Book Antiqua" w:eastAsia="MS Mincho" w:hAnsi="Book Antiqua" w:hint="eastAsia"/>
          <w:sz w:val="24"/>
          <w:szCs w:val="24"/>
          <w:lang w:eastAsia="ja-JP"/>
        </w:rPr>
        <w:t>.5</w:t>
      </w:r>
      <w:r w:rsidRPr="00EB3E6E">
        <w:rPr>
          <w:rFonts w:ascii="Book Antiqua" w:hAnsi="Book Antiqua"/>
          <w:sz w:val="24"/>
          <w:szCs w:val="24"/>
        </w:rPr>
        <w:t>% in the controls</w:t>
      </w:r>
      <w:r w:rsidR="001004AC">
        <w:rPr>
          <w:rFonts w:ascii="Book Antiqua" w:hAnsi="Book Antiqua"/>
          <w:sz w:val="24"/>
          <w:szCs w:val="24"/>
        </w:rPr>
        <w:t>,</w:t>
      </w:r>
      <w:r w:rsidRPr="00EB3E6E">
        <w:rPr>
          <w:rFonts w:ascii="Book Antiqua" w:hAnsi="Book Antiqua"/>
          <w:sz w:val="24"/>
          <w:szCs w:val="24"/>
        </w:rPr>
        <w:t xml:space="preserve"> </w:t>
      </w:r>
      <w:r w:rsidRPr="00EB3E6E">
        <w:rPr>
          <w:rFonts w:ascii="Book Antiqua" w:hAnsi="Book Antiqua"/>
          <w:i/>
          <w:sz w:val="24"/>
          <w:szCs w:val="24"/>
        </w:rPr>
        <w:t>P</w:t>
      </w:r>
      <w:r w:rsidRPr="00EB3E6E">
        <w:rPr>
          <w:rFonts w:ascii="Book Antiqua" w:hAnsi="Book Antiqua"/>
          <w:sz w:val="24"/>
          <w:szCs w:val="24"/>
        </w:rPr>
        <w:t xml:space="preserve"> = 0.011) after a median follow-up of 6.8 (1.1-16.5) years. </w:t>
      </w:r>
      <w:r w:rsidR="00154F54" w:rsidRPr="00EB3E6E">
        <w:rPr>
          <w:rFonts w:ascii="Book Antiqua" w:hAnsi="Book Antiqua"/>
          <w:sz w:val="24"/>
          <w:szCs w:val="24"/>
        </w:rPr>
        <w:t xml:space="preserve">When recruited, </w:t>
      </w:r>
      <w:r w:rsidR="00154F54">
        <w:rPr>
          <w:rFonts w:ascii="Book Antiqua" w:eastAsia="MS Mincho" w:hAnsi="Book Antiqua" w:hint="eastAsia"/>
          <w:sz w:val="24"/>
          <w:szCs w:val="24"/>
          <w:lang w:eastAsia="ja-JP"/>
        </w:rPr>
        <w:t xml:space="preserve">8.1% of the treated patients and 10.7% of the </w:t>
      </w:r>
      <w:r w:rsidR="00654D87">
        <w:rPr>
          <w:rFonts w:ascii="Book Antiqua" w:eastAsia="MS Mincho" w:hAnsi="Book Antiqua" w:hint="eastAsia"/>
          <w:sz w:val="24"/>
          <w:szCs w:val="24"/>
          <w:lang w:eastAsia="ja-JP"/>
        </w:rPr>
        <w:t>untreated patients</w:t>
      </w:r>
      <w:r w:rsidR="00154F54">
        <w:rPr>
          <w:rFonts w:ascii="Book Antiqua" w:eastAsia="MS Mincho" w:hAnsi="Book Antiqua" w:hint="eastAsia"/>
          <w:sz w:val="24"/>
          <w:szCs w:val="24"/>
          <w:lang w:eastAsia="ja-JP"/>
        </w:rPr>
        <w:t xml:space="preserve"> had cirrhosis. Significant reduction </w:t>
      </w:r>
      <w:r w:rsidR="00654D87">
        <w:rPr>
          <w:rFonts w:ascii="Book Antiqua" w:eastAsia="MS Mincho" w:hAnsi="Book Antiqua" w:hint="eastAsia"/>
          <w:sz w:val="24"/>
          <w:szCs w:val="24"/>
          <w:lang w:eastAsia="ja-JP"/>
        </w:rPr>
        <w:t xml:space="preserve">in the incidence of </w:t>
      </w:r>
      <w:r w:rsidR="00154F54">
        <w:rPr>
          <w:rFonts w:ascii="Book Antiqua" w:eastAsia="MS Mincho" w:hAnsi="Book Antiqua" w:hint="eastAsia"/>
          <w:sz w:val="24"/>
          <w:szCs w:val="24"/>
          <w:lang w:eastAsia="ja-JP"/>
        </w:rPr>
        <w:t>HCC was onl</w:t>
      </w:r>
      <w:r w:rsidR="007F6C73">
        <w:rPr>
          <w:rFonts w:ascii="Book Antiqua" w:eastAsia="MS Mincho" w:hAnsi="Book Antiqua" w:hint="eastAsia"/>
          <w:sz w:val="24"/>
          <w:szCs w:val="24"/>
          <w:lang w:eastAsia="ja-JP"/>
        </w:rPr>
        <w:t xml:space="preserve">y observed in patients with </w:t>
      </w:r>
      <w:r w:rsidR="00154F54">
        <w:rPr>
          <w:rFonts w:ascii="Book Antiqua" w:eastAsia="MS Mincho" w:hAnsi="Book Antiqua" w:hint="eastAsia"/>
          <w:sz w:val="24"/>
          <w:szCs w:val="24"/>
          <w:lang w:eastAsia="ja-JP"/>
        </w:rPr>
        <w:t xml:space="preserve">cirrhosis </w:t>
      </w:r>
      <w:r w:rsidR="00654D87">
        <w:rPr>
          <w:rFonts w:ascii="Book Antiqua" w:eastAsia="MS Mincho" w:hAnsi="Book Antiqua" w:hint="eastAsia"/>
          <w:sz w:val="24"/>
          <w:szCs w:val="24"/>
          <w:lang w:eastAsia="ja-JP"/>
        </w:rPr>
        <w:t xml:space="preserve">of the liver on recruitment </w:t>
      </w:r>
      <w:r w:rsidR="00154F54">
        <w:rPr>
          <w:rFonts w:ascii="Book Antiqua" w:eastAsia="MS Mincho" w:hAnsi="Book Antiqua" w:hint="eastAsia"/>
          <w:sz w:val="24"/>
          <w:szCs w:val="24"/>
          <w:lang w:eastAsia="ja-JP"/>
        </w:rPr>
        <w:t>(19.7% for treated patients and 58.9% for</w:t>
      </w:r>
      <w:r w:rsidR="00654D87">
        <w:rPr>
          <w:rFonts w:ascii="Book Antiqua" w:eastAsia="MS Mincho" w:hAnsi="Book Antiqua" w:hint="eastAsia"/>
          <w:sz w:val="24"/>
          <w:szCs w:val="24"/>
          <w:lang w:eastAsia="ja-JP"/>
        </w:rPr>
        <w:t xml:space="preserve"> untreated patients</w:t>
      </w:r>
      <w:r w:rsidR="00154F54">
        <w:rPr>
          <w:rFonts w:ascii="Book Antiqua" w:eastAsia="MS Mincho" w:hAnsi="Book Antiqua" w:hint="eastAsia"/>
          <w:sz w:val="24"/>
          <w:szCs w:val="24"/>
          <w:lang w:eastAsia="ja-JP"/>
        </w:rPr>
        <w:t xml:space="preserve">; </w:t>
      </w:r>
      <w:r w:rsidR="00154F54" w:rsidRPr="00D5743C">
        <w:rPr>
          <w:rFonts w:ascii="Book Antiqua" w:eastAsia="MS Mincho" w:hAnsi="Book Antiqua" w:hint="eastAsia"/>
          <w:i/>
          <w:sz w:val="24"/>
          <w:szCs w:val="24"/>
          <w:lang w:eastAsia="ja-JP"/>
        </w:rPr>
        <w:t>P</w:t>
      </w:r>
      <w:r w:rsidR="00D5743C">
        <w:rPr>
          <w:rFonts w:ascii="Book Antiqua" w:eastAsia="MS Mincho" w:hAnsi="Book Antiqua" w:hint="eastAsia"/>
          <w:sz w:val="24"/>
          <w:szCs w:val="24"/>
          <w:lang w:eastAsia="ja-JP"/>
        </w:rPr>
        <w:t xml:space="preserve"> </w:t>
      </w:r>
      <w:r w:rsidR="00154F54">
        <w:rPr>
          <w:rFonts w:ascii="Book Antiqua" w:eastAsia="MS Mincho" w:hAnsi="Book Antiqua" w:hint="eastAsia"/>
          <w:sz w:val="24"/>
          <w:szCs w:val="24"/>
          <w:lang w:eastAsia="ja-JP"/>
        </w:rPr>
        <w:t>&lt;</w:t>
      </w:r>
      <w:r w:rsidR="00D5743C">
        <w:rPr>
          <w:rFonts w:ascii="Book Antiqua" w:eastAsia="MS Mincho" w:hAnsi="Book Antiqua" w:hint="eastAsia"/>
          <w:sz w:val="24"/>
          <w:szCs w:val="24"/>
          <w:lang w:eastAsia="ja-JP"/>
        </w:rPr>
        <w:t xml:space="preserve"> </w:t>
      </w:r>
      <w:r w:rsidR="00154F54">
        <w:rPr>
          <w:rFonts w:ascii="Book Antiqua" w:eastAsia="MS Mincho" w:hAnsi="Book Antiqua" w:hint="eastAsia"/>
          <w:sz w:val="24"/>
          <w:szCs w:val="24"/>
          <w:lang w:eastAsia="ja-JP"/>
        </w:rPr>
        <w:t xml:space="preserve">0.01). The reduction in </w:t>
      </w:r>
      <w:r w:rsidR="00654D87">
        <w:rPr>
          <w:rFonts w:ascii="Book Antiqua" w:eastAsia="MS Mincho" w:hAnsi="Book Antiqua" w:hint="eastAsia"/>
          <w:sz w:val="24"/>
          <w:szCs w:val="24"/>
          <w:lang w:eastAsia="ja-JP"/>
        </w:rPr>
        <w:t xml:space="preserve">the incidence of </w:t>
      </w:r>
      <w:r w:rsidR="00154F54">
        <w:rPr>
          <w:rFonts w:ascii="Book Antiqua" w:eastAsia="MS Mincho" w:hAnsi="Book Antiqua" w:hint="eastAsia"/>
          <w:sz w:val="24"/>
          <w:szCs w:val="24"/>
          <w:lang w:eastAsia="ja-JP"/>
        </w:rPr>
        <w:t>HCC was not observed in the patients without cirrhos</w:t>
      </w:r>
      <w:r w:rsidR="004264C6">
        <w:rPr>
          <w:rFonts w:ascii="Book Antiqua" w:eastAsia="MS Mincho" w:hAnsi="Book Antiqua" w:hint="eastAsia"/>
          <w:sz w:val="24"/>
          <w:szCs w:val="24"/>
          <w:lang w:eastAsia="ja-JP"/>
        </w:rPr>
        <w:t>is (2.1% for treated patients an</w:t>
      </w:r>
      <w:r w:rsidR="00154F54">
        <w:rPr>
          <w:rFonts w:ascii="Book Antiqua" w:eastAsia="MS Mincho" w:hAnsi="Book Antiqua" w:hint="eastAsia"/>
          <w:sz w:val="24"/>
          <w:szCs w:val="24"/>
          <w:lang w:eastAsia="ja-JP"/>
        </w:rPr>
        <w:t xml:space="preserve">d 2.3% for </w:t>
      </w:r>
      <w:r w:rsidR="00654D87">
        <w:rPr>
          <w:rFonts w:ascii="Book Antiqua" w:eastAsia="MS Mincho" w:hAnsi="Book Antiqua" w:hint="eastAsia"/>
          <w:sz w:val="24"/>
          <w:szCs w:val="24"/>
          <w:lang w:eastAsia="ja-JP"/>
        </w:rPr>
        <w:t>untreated patients</w:t>
      </w:r>
      <w:r w:rsidR="00245775">
        <w:rPr>
          <w:rFonts w:ascii="Book Antiqua" w:eastAsia="MS Mincho" w:hAnsi="Book Antiqua" w:hint="eastAsia"/>
          <w:sz w:val="24"/>
          <w:szCs w:val="24"/>
          <w:lang w:eastAsia="ja-JP"/>
        </w:rPr>
        <w:t xml:space="preserve">; </w:t>
      </w:r>
      <w:r w:rsidR="00245775" w:rsidRPr="00D5743C">
        <w:rPr>
          <w:rFonts w:ascii="Book Antiqua" w:eastAsia="MS Mincho" w:hAnsi="Book Antiqua" w:hint="eastAsia"/>
          <w:i/>
          <w:sz w:val="24"/>
          <w:szCs w:val="24"/>
          <w:lang w:eastAsia="ja-JP"/>
        </w:rPr>
        <w:t>P</w:t>
      </w:r>
      <w:r w:rsidR="00245775">
        <w:rPr>
          <w:rFonts w:ascii="Book Antiqua" w:hAnsi="Book Antiqua"/>
          <w:sz w:val="24"/>
          <w:szCs w:val="24"/>
        </w:rPr>
        <w:t>,</w:t>
      </w:r>
      <w:r w:rsidR="00245775">
        <w:rPr>
          <w:rFonts w:ascii="Book Antiqua" w:eastAsia="MS Mincho" w:hAnsi="Book Antiqua" w:hint="eastAsia"/>
          <w:sz w:val="24"/>
          <w:szCs w:val="24"/>
          <w:lang w:eastAsia="ja-JP"/>
        </w:rPr>
        <w:t xml:space="preserve"> </w:t>
      </w:r>
      <w:r w:rsidR="00245775" w:rsidRPr="00EB3E6E">
        <w:rPr>
          <w:rFonts w:ascii="Book Antiqua" w:hAnsi="Book Antiqua"/>
          <w:sz w:val="24"/>
          <w:szCs w:val="24"/>
        </w:rPr>
        <w:t>not significant</w:t>
      </w:r>
      <w:r w:rsidR="00154F54">
        <w:rPr>
          <w:rFonts w:ascii="Book Antiqua" w:eastAsia="MS Mincho" w:hAnsi="Book Antiqua" w:hint="eastAsia"/>
          <w:sz w:val="24"/>
          <w:szCs w:val="24"/>
          <w:lang w:eastAsia="ja-JP"/>
        </w:rPr>
        <w:t xml:space="preserve">). </w:t>
      </w:r>
      <w:r w:rsidR="00654D87">
        <w:rPr>
          <w:rFonts w:ascii="Book Antiqua" w:eastAsia="MS Mincho" w:hAnsi="Book Antiqua" w:hint="eastAsia"/>
          <w:sz w:val="24"/>
          <w:szCs w:val="24"/>
          <w:lang w:eastAsia="ja-JP"/>
        </w:rPr>
        <w:t>Both of the studies did not show t</w:t>
      </w:r>
      <w:r w:rsidRPr="00EB3E6E">
        <w:rPr>
          <w:rFonts w:ascii="Book Antiqua" w:hAnsi="Book Antiqua"/>
          <w:sz w:val="24"/>
          <w:szCs w:val="24"/>
        </w:rPr>
        <w:t xml:space="preserve">he </w:t>
      </w:r>
      <w:r w:rsidR="00654D87">
        <w:rPr>
          <w:rFonts w:ascii="Book Antiqua" w:eastAsia="MS Mincho" w:hAnsi="Book Antiqua" w:hint="eastAsia"/>
          <w:sz w:val="24"/>
          <w:szCs w:val="24"/>
          <w:lang w:eastAsia="ja-JP"/>
        </w:rPr>
        <w:t xml:space="preserve">significant </w:t>
      </w:r>
      <w:r w:rsidRPr="00EB3E6E">
        <w:rPr>
          <w:rFonts w:ascii="Book Antiqua" w:hAnsi="Book Antiqua"/>
          <w:sz w:val="24"/>
          <w:szCs w:val="24"/>
        </w:rPr>
        <w:t xml:space="preserve">relationship between HBV DNA suppression and HCC development with IFN </w:t>
      </w:r>
      <w:r w:rsidR="00717BBC" w:rsidRPr="009E71F8">
        <w:rPr>
          <w:rFonts w:ascii="Symbol" w:hAnsi="Symbol" w:cs="宋体"/>
          <w:kern w:val="0"/>
          <w:sz w:val="24"/>
          <w:szCs w:val="24"/>
        </w:rPr>
        <w:t></w:t>
      </w:r>
      <w:r w:rsidRPr="00EB3E6E">
        <w:rPr>
          <w:rFonts w:ascii="Book Antiqua" w:hAnsi="Book Antiqua"/>
          <w:sz w:val="24"/>
          <w:szCs w:val="24"/>
        </w:rPr>
        <w:t xml:space="preserve"> treatment.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The third study to demonstrate that IFN </w:t>
      </w:r>
      <w:r w:rsidR="00717BBC" w:rsidRPr="009E71F8">
        <w:rPr>
          <w:rFonts w:ascii="Symbol" w:hAnsi="Symbol" w:cs="宋体"/>
          <w:kern w:val="0"/>
          <w:sz w:val="24"/>
          <w:szCs w:val="24"/>
        </w:rPr>
        <w:t></w:t>
      </w:r>
      <w:r w:rsidRPr="00EB3E6E">
        <w:rPr>
          <w:rFonts w:ascii="Book Antiqua" w:hAnsi="Book Antiqua"/>
          <w:sz w:val="24"/>
          <w:szCs w:val="24"/>
        </w:rPr>
        <w:t xml:space="preserve"> was useful in reducing the incidence of HCC was conducted in patients with cirrhosis only</w:t>
      </w:r>
      <w:r w:rsidR="004264C6">
        <w:rPr>
          <w:rFonts w:ascii="Book Antiqua" w:eastAsia="MS Mincho" w:hAnsi="Book Antiqua" w:hint="eastAsia"/>
          <w:sz w:val="24"/>
          <w:szCs w:val="24"/>
          <w:lang w:eastAsia="ja-JP"/>
        </w:rPr>
        <w:t xml:space="preserve"> in </w:t>
      </w:r>
      <w:proofErr w:type="gramStart"/>
      <w:r w:rsidR="004264C6">
        <w:rPr>
          <w:rFonts w:ascii="Book Antiqua" w:eastAsia="MS Mincho" w:hAnsi="Book Antiqua" w:hint="eastAsia"/>
          <w:sz w:val="24"/>
          <w:szCs w:val="24"/>
          <w:lang w:eastAsia="ja-JP"/>
        </w:rPr>
        <w:t>Japan</w:t>
      </w:r>
      <w:r w:rsidRPr="00EB3E6E">
        <w:rPr>
          <w:rFonts w:ascii="Book Antiqua" w:hAnsi="Book Antiqua"/>
          <w:sz w:val="24"/>
          <w:szCs w:val="24"/>
          <w:vertAlign w:val="superscript"/>
        </w:rPr>
        <w:t>[</w:t>
      </w:r>
      <w:proofErr w:type="gramEnd"/>
      <w:r w:rsidRPr="00EB3E6E">
        <w:rPr>
          <w:rFonts w:ascii="Book Antiqua" w:eastAsia="宋体" w:hAnsi="Book Antiqua"/>
          <w:sz w:val="24"/>
          <w:szCs w:val="24"/>
          <w:vertAlign w:val="superscript"/>
        </w:rPr>
        <w:t>49</w:t>
      </w:r>
      <w:r w:rsidRPr="00EB3E6E">
        <w:rPr>
          <w:rFonts w:ascii="Book Antiqua" w:hAnsi="Book Antiqua"/>
          <w:sz w:val="24"/>
          <w:szCs w:val="24"/>
          <w:vertAlign w:val="superscript"/>
        </w:rPr>
        <w:t>]</w:t>
      </w:r>
      <w:r w:rsidRPr="00EB3E6E">
        <w:rPr>
          <w:rFonts w:ascii="Book Antiqua" w:hAnsi="Book Antiqua"/>
          <w:sz w:val="24"/>
          <w:szCs w:val="24"/>
        </w:rPr>
        <w:t xml:space="preserve">. </w:t>
      </w:r>
      <w:r w:rsidR="004264C6">
        <w:rPr>
          <w:rFonts w:ascii="Book Antiqua" w:eastAsia="MS Mincho" w:hAnsi="Book Antiqua" w:hint="eastAsia"/>
          <w:sz w:val="24"/>
          <w:szCs w:val="24"/>
          <w:lang w:eastAsia="ja-JP"/>
        </w:rPr>
        <w:t xml:space="preserve">Cumulative </w:t>
      </w:r>
      <w:r w:rsidR="004264C6">
        <w:rPr>
          <w:rFonts w:ascii="Book Antiqua" w:eastAsia="MS Mincho" w:hAnsi="Book Antiqua"/>
          <w:sz w:val="24"/>
          <w:szCs w:val="24"/>
          <w:lang w:eastAsia="ja-JP"/>
        </w:rPr>
        <w:t>occurrence</w:t>
      </w:r>
      <w:r w:rsidR="004264C6">
        <w:rPr>
          <w:rFonts w:ascii="Book Antiqua" w:eastAsia="MS Mincho" w:hAnsi="Book Antiqua" w:hint="eastAsia"/>
          <w:sz w:val="24"/>
          <w:szCs w:val="24"/>
          <w:lang w:eastAsia="ja-JP"/>
        </w:rPr>
        <w:t xml:space="preserve"> rates of HCC w</w:t>
      </w:r>
      <w:r w:rsidR="007F6C73">
        <w:rPr>
          <w:rFonts w:ascii="Book Antiqua" w:eastAsia="MS Mincho" w:hAnsi="Book Antiqua" w:hint="eastAsia"/>
          <w:sz w:val="24"/>
          <w:szCs w:val="24"/>
          <w:lang w:eastAsia="ja-JP"/>
        </w:rPr>
        <w:t>ere</w:t>
      </w:r>
      <w:r w:rsidR="004264C6">
        <w:rPr>
          <w:rFonts w:ascii="Book Antiqua" w:eastAsia="MS Mincho" w:hAnsi="Book Antiqua" w:hint="eastAsia"/>
          <w:sz w:val="24"/>
          <w:szCs w:val="24"/>
          <w:lang w:eastAsia="ja-JP"/>
        </w:rPr>
        <w:t xml:space="preserve"> </w:t>
      </w:r>
      <w:r w:rsidRPr="00EB3E6E">
        <w:rPr>
          <w:rFonts w:ascii="Book Antiqua" w:hAnsi="Book Antiqua"/>
          <w:sz w:val="24"/>
          <w:szCs w:val="24"/>
        </w:rPr>
        <w:t xml:space="preserve">4.5%, 7.0%, and 17% at the end of 3, 5, and 10 years, respectively, for </w:t>
      </w:r>
      <w:r w:rsidR="004264C6">
        <w:rPr>
          <w:rFonts w:ascii="Book Antiqua" w:eastAsia="MS Mincho" w:hAnsi="Book Antiqua" w:hint="eastAsia"/>
          <w:sz w:val="24"/>
          <w:szCs w:val="24"/>
          <w:lang w:eastAsia="ja-JP"/>
        </w:rPr>
        <w:t>IFN-</w:t>
      </w:r>
      <w:r w:rsidRPr="00EB3E6E">
        <w:rPr>
          <w:rFonts w:ascii="Book Antiqua" w:hAnsi="Book Antiqua"/>
          <w:sz w:val="24"/>
          <w:szCs w:val="24"/>
        </w:rPr>
        <w:t xml:space="preserve">treated patients and 13.3%, 19.6%, and 30.8% for </w:t>
      </w:r>
      <w:r w:rsidR="004264C6">
        <w:rPr>
          <w:rFonts w:ascii="Book Antiqua" w:eastAsia="MS Mincho" w:hAnsi="Book Antiqua" w:hint="eastAsia"/>
          <w:sz w:val="24"/>
          <w:szCs w:val="24"/>
          <w:lang w:eastAsia="ja-JP"/>
        </w:rPr>
        <w:t>control</w:t>
      </w:r>
      <w:r w:rsidRPr="00EB3E6E">
        <w:rPr>
          <w:rFonts w:ascii="Book Antiqua" w:hAnsi="Book Antiqua"/>
          <w:sz w:val="24"/>
          <w:szCs w:val="24"/>
        </w:rPr>
        <w:t>s</w:t>
      </w:r>
      <w:r w:rsidR="004264C6">
        <w:rPr>
          <w:rFonts w:ascii="Book Antiqua" w:eastAsia="MS Mincho" w:hAnsi="Book Antiqua" w:hint="eastAsia"/>
          <w:sz w:val="24"/>
          <w:szCs w:val="24"/>
          <w:lang w:eastAsia="ja-JP"/>
        </w:rPr>
        <w:t xml:space="preserve">. The IFN </w:t>
      </w:r>
      <w:r w:rsidR="00717BBC" w:rsidRPr="009E71F8">
        <w:rPr>
          <w:rFonts w:ascii="Symbol" w:hAnsi="Symbol" w:cs="宋体"/>
          <w:kern w:val="0"/>
          <w:sz w:val="24"/>
          <w:szCs w:val="24"/>
        </w:rPr>
        <w:t></w:t>
      </w:r>
      <w:r w:rsidR="004264C6">
        <w:rPr>
          <w:rFonts w:ascii="Book Antiqua" w:eastAsia="MS Mincho" w:hAnsi="Book Antiqua" w:hint="eastAsia"/>
          <w:sz w:val="24"/>
          <w:szCs w:val="24"/>
          <w:lang w:eastAsia="ja-JP"/>
        </w:rPr>
        <w:t xml:space="preserve"> treatment significantly decreased the rate of HCC development</w:t>
      </w:r>
      <w:r w:rsidRPr="00EB3E6E">
        <w:rPr>
          <w:rFonts w:ascii="Book Antiqua" w:hAnsi="Book Antiqua"/>
          <w:sz w:val="24"/>
          <w:szCs w:val="24"/>
        </w:rPr>
        <w:t xml:space="preserve"> (</w:t>
      </w:r>
      <w:r w:rsidRPr="00EB3E6E">
        <w:rPr>
          <w:rFonts w:ascii="Book Antiqua" w:hAnsi="Book Antiqua"/>
          <w:i/>
          <w:sz w:val="24"/>
          <w:szCs w:val="24"/>
        </w:rPr>
        <w:t>P</w:t>
      </w:r>
      <w:r w:rsidRPr="00EB3E6E">
        <w:rPr>
          <w:rFonts w:ascii="Book Antiqua" w:hAnsi="Book Antiqua"/>
          <w:sz w:val="24"/>
          <w:szCs w:val="24"/>
        </w:rPr>
        <w:t xml:space="preserve"> = 0.0124). The Cox proportional hazard model revealed that IFN </w:t>
      </w:r>
      <w:r w:rsidR="00717BBC" w:rsidRPr="009E71F8">
        <w:rPr>
          <w:rFonts w:ascii="Symbol" w:hAnsi="Symbol" w:cs="宋体"/>
          <w:kern w:val="0"/>
          <w:sz w:val="24"/>
          <w:szCs w:val="24"/>
        </w:rPr>
        <w:t></w:t>
      </w:r>
      <w:r w:rsidRPr="00EB3E6E">
        <w:rPr>
          <w:rFonts w:ascii="Book Antiqua" w:hAnsi="Book Antiqua"/>
          <w:sz w:val="24"/>
          <w:szCs w:val="24"/>
        </w:rPr>
        <w:t xml:space="preserve"> treatment was an independent contributing factor that lowered the rate of carcinogenesis (odds ratio: 0.39, </w:t>
      </w:r>
      <w:r w:rsidRPr="00EB3E6E">
        <w:rPr>
          <w:rFonts w:ascii="Book Antiqua" w:hAnsi="Book Antiqua"/>
          <w:i/>
          <w:sz w:val="24"/>
          <w:szCs w:val="24"/>
        </w:rPr>
        <w:t>P</w:t>
      </w:r>
      <w:r w:rsidRPr="00EB3E6E">
        <w:rPr>
          <w:rFonts w:ascii="Book Antiqua" w:hAnsi="Book Antiqua"/>
          <w:sz w:val="24"/>
          <w:szCs w:val="24"/>
        </w:rPr>
        <w:t xml:space="preserve"> = 0.031) even after a correction by significant covariates in multivariate analysis. In this study, the reduction in the incidence of HCC by the IFN </w:t>
      </w:r>
      <w:r w:rsidR="00717BBC" w:rsidRPr="009E71F8">
        <w:rPr>
          <w:rFonts w:ascii="Symbol" w:hAnsi="Symbol" w:cs="宋体"/>
          <w:kern w:val="0"/>
          <w:sz w:val="24"/>
          <w:szCs w:val="24"/>
        </w:rPr>
        <w:t></w:t>
      </w:r>
      <w:r w:rsidRPr="00EB3E6E">
        <w:rPr>
          <w:rFonts w:ascii="Book Antiqua" w:hAnsi="Book Antiqua"/>
          <w:sz w:val="24"/>
          <w:szCs w:val="24"/>
        </w:rPr>
        <w:t xml:space="preserve"> treatment was significantly higher in patients with a viral load higher </w:t>
      </w:r>
      <w:proofErr w:type="gramStart"/>
      <w:r w:rsidRPr="00EB3E6E">
        <w:rPr>
          <w:rFonts w:ascii="Book Antiqua" w:hAnsi="Book Antiqua"/>
          <w:sz w:val="24"/>
          <w:szCs w:val="24"/>
        </w:rPr>
        <w:t>than 10</w:t>
      </w:r>
      <w:r w:rsidRPr="00EB3E6E">
        <w:rPr>
          <w:rFonts w:ascii="Book Antiqua" w:hAnsi="Book Antiqua"/>
          <w:sz w:val="24"/>
          <w:szCs w:val="24"/>
          <w:vertAlign w:val="superscript"/>
        </w:rPr>
        <w:t>6</w:t>
      </w:r>
      <w:r w:rsidRPr="00EB3E6E">
        <w:rPr>
          <w:rFonts w:ascii="Book Antiqua" w:hAnsi="Book Antiqua"/>
          <w:sz w:val="24"/>
          <w:szCs w:val="24"/>
        </w:rPr>
        <w:t xml:space="preserve"> copies/mL</w:t>
      </w:r>
      <w:proofErr w:type="gramEnd"/>
      <w:r w:rsidRPr="00EB3E6E">
        <w:rPr>
          <w:rFonts w:ascii="Book Antiqua" w:hAnsi="Book Antiqua"/>
          <w:sz w:val="24"/>
          <w:szCs w:val="24"/>
        </w:rPr>
        <w:t xml:space="preserve">. </w:t>
      </w:r>
    </w:p>
    <w:p w:rsidR="00EB3E6E" w:rsidRPr="00E2501B" w:rsidRDefault="00EB3E6E" w:rsidP="00E2501B">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Seven studies did not show any beneficial effect of IFN on the progression of HCC</w:t>
      </w:r>
      <w:r w:rsidRPr="00EB3E6E">
        <w:rPr>
          <w:rFonts w:ascii="Book Antiqua" w:hAnsi="Book Antiqua"/>
          <w:sz w:val="24"/>
          <w:szCs w:val="24"/>
          <w:vertAlign w:val="superscript"/>
        </w:rPr>
        <w:t>[</w:t>
      </w:r>
      <w:r w:rsidR="004264C6">
        <w:rPr>
          <w:rFonts w:ascii="Book Antiqua" w:eastAsia="宋体" w:hAnsi="Book Antiqua"/>
          <w:sz w:val="24"/>
          <w:szCs w:val="24"/>
          <w:vertAlign w:val="superscript"/>
        </w:rPr>
        <w:t>4</w:t>
      </w:r>
      <w:r w:rsidR="007F6C73">
        <w:rPr>
          <w:rFonts w:ascii="Book Antiqua" w:eastAsia="MS Mincho" w:hAnsi="Book Antiqua" w:hint="eastAsia"/>
          <w:sz w:val="24"/>
          <w:szCs w:val="24"/>
          <w:vertAlign w:val="superscript"/>
          <w:lang w:eastAsia="ja-JP"/>
        </w:rPr>
        <w:t>8</w:t>
      </w:r>
      <w:r w:rsidRPr="00EB3E6E">
        <w:rPr>
          <w:rFonts w:ascii="Book Antiqua" w:hAnsi="Book Antiqua"/>
          <w:sz w:val="24"/>
          <w:szCs w:val="24"/>
          <w:vertAlign w:val="superscript"/>
        </w:rPr>
        <w:t>]</w:t>
      </w:r>
      <w:r w:rsidR="00E2501B">
        <w:rPr>
          <w:rFonts w:ascii="Book Antiqua" w:hAnsi="Book Antiqua"/>
          <w:sz w:val="24"/>
          <w:szCs w:val="24"/>
        </w:rPr>
        <w:t xml:space="preserve">. </w:t>
      </w:r>
      <w:r w:rsidRPr="00EB3E6E">
        <w:rPr>
          <w:rFonts w:ascii="Book Antiqua" w:hAnsi="Book Antiqua"/>
          <w:sz w:val="24"/>
          <w:szCs w:val="24"/>
        </w:rPr>
        <w:t xml:space="preserve">Krogsgaard </w:t>
      </w:r>
      <w:r w:rsidRPr="00EB3E6E">
        <w:rPr>
          <w:rFonts w:ascii="Book Antiqua" w:hAnsi="Book Antiqua"/>
          <w:i/>
          <w:sz w:val="24"/>
          <w:szCs w:val="24"/>
        </w:rPr>
        <w:t>et al</w:t>
      </w:r>
      <w:r w:rsidR="005B0685" w:rsidRPr="00EB3E6E">
        <w:rPr>
          <w:rFonts w:ascii="Book Antiqua" w:hAnsi="Book Antiqua"/>
          <w:sz w:val="24"/>
          <w:szCs w:val="24"/>
          <w:vertAlign w:val="superscript"/>
        </w:rPr>
        <w:t>[</w:t>
      </w:r>
      <w:r w:rsidR="005B0685" w:rsidRPr="00EB3E6E">
        <w:rPr>
          <w:rFonts w:ascii="Book Antiqua" w:eastAsia="宋体" w:hAnsi="Book Antiqua"/>
          <w:sz w:val="24"/>
          <w:szCs w:val="24"/>
          <w:vertAlign w:val="superscript"/>
        </w:rPr>
        <w:t>4</w:t>
      </w:r>
      <w:r w:rsidR="005B0685">
        <w:rPr>
          <w:rFonts w:ascii="Book Antiqua" w:eastAsia="MS Mincho" w:hAnsi="Book Antiqua" w:hint="eastAsia"/>
          <w:sz w:val="24"/>
          <w:szCs w:val="24"/>
          <w:vertAlign w:val="superscript"/>
          <w:lang w:eastAsia="ja-JP"/>
        </w:rPr>
        <w:t>3</w:t>
      </w:r>
      <w:r w:rsidR="005B0685" w:rsidRPr="00EB3E6E">
        <w:rPr>
          <w:rFonts w:ascii="Book Antiqua" w:hAnsi="Book Antiqua"/>
          <w:sz w:val="24"/>
          <w:szCs w:val="24"/>
          <w:vertAlign w:val="superscript"/>
        </w:rPr>
        <w:t>]</w:t>
      </w:r>
      <w:r w:rsidRPr="00EB3E6E">
        <w:rPr>
          <w:rFonts w:ascii="Book Antiqua" w:hAnsi="Book Antiqua"/>
          <w:sz w:val="24"/>
          <w:szCs w:val="24"/>
        </w:rPr>
        <w:t xml:space="preserve"> </w:t>
      </w:r>
      <w:r w:rsidR="004264C6">
        <w:rPr>
          <w:rFonts w:ascii="Book Antiqua" w:eastAsia="MS Mincho" w:hAnsi="Book Antiqua" w:hint="eastAsia"/>
          <w:sz w:val="24"/>
          <w:szCs w:val="24"/>
          <w:lang w:eastAsia="ja-JP"/>
        </w:rPr>
        <w:t xml:space="preserve">conducted </w:t>
      </w:r>
      <w:r w:rsidR="004264C6">
        <w:rPr>
          <w:rFonts w:ascii="Book Antiqua" w:hAnsi="Book Antiqua"/>
          <w:sz w:val="24"/>
          <w:szCs w:val="24"/>
        </w:rPr>
        <w:t>follow</w:t>
      </w:r>
      <w:r w:rsidRPr="00EB3E6E">
        <w:rPr>
          <w:rFonts w:ascii="Book Antiqua" w:hAnsi="Book Antiqua"/>
          <w:sz w:val="24"/>
          <w:szCs w:val="24"/>
        </w:rPr>
        <w:t xml:space="preserve">-up </w:t>
      </w:r>
      <w:r w:rsidR="004264C6">
        <w:rPr>
          <w:rFonts w:ascii="Book Antiqua" w:eastAsia="MS Mincho" w:hAnsi="Book Antiqua" w:hint="eastAsia"/>
          <w:sz w:val="24"/>
          <w:szCs w:val="24"/>
          <w:lang w:eastAsia="ja-JP"/>
        </w:rPr>
        <w:t xml:space="preserve">study of </w:t>
      </w:r>
      <w:r w:rsidRPr="00EB3E6E">
        <w:rPr>
          <w:rFonts w:ascii="Book Antiqua" w:hAnsi="Book Antiqua"/>
          <w:sz w:val="24"/>
          <w:szCs w:val="24"/>
        </w:rPr>
        <w:t xml:space="preserve">469 HBeAg-positive patients from three multicenter European trials. </w:t>
      </w:r>
      <w:r w:rsidR="004264C6">
        <w:rPr>
          <w:rFonts w:ascii="Book Antiqua" w:eastAsia="MS Mincho" w:hAnsi="Book Antiqua" w:hint="eastAsia"/>
          <w:sz w:val="24"/>
          <w:szCs w:val="24"/>
          <w:lang w:eastAsia="ja-JP"/>
        </w:rPr>
        <w:t>HCC developed in t</w:t>
      </w:r>
      <w:r w:rsidRPr="00EB3E6E">
        <w:rPr>
          <w:rFonts w:ascii="Book Antiqua" w:hAnsi="Book Antiqua"/>
          <w:sz w:val="24"/>
          <w:szCs w:val="24"/>
        </w:rPr>
        <w:t>hree patients</w:t>
      </w:r>
      <w:r w:rsidR="004264C6">
        <w:rPr>
          <w:rFonts w:ascii="Book Antiqua" w:eastAsia="MS Mincho" w:hAnsi="Book Antiqua" w:hint="eastAsia"/>
          <w:sz w:val="24"/>
          <w:szCs w:val="24"/>
          <w:lang w:eastAsia="ja-JP"/>
        </w:rPr>
        <w:t xml:space="preserve"> </w:t>
      </w:r>
      <w:r w:rsidR="004264C6">
        <w:rPr>
          <w:rFonts w:ascii="Book Antiqua" w:hAnsi="Book Antiqua"/>
          <w:sz w:val="24"/>
          <w:szCs w:val="24"/>
        </w:rPr>
        <w:t>(1%)</w:t>
      </w:r>
      <w:r w:rsidRPr="00EB3E6E">
        <w:rPr>
          <w:rFonts w:ascii="Book Antiqua" w:hAnsi="Book Antiqua"/>
          <w:sz w:val="24"/>
          <w:szCs w:val="24"/>
        </w:rPr>
        <w:t xml:space="preserve"> during the follow-up period: 2 </w:t>
      </w:r>
      <w:r w:rsidR="00557A34">
        <w:rPr>
          <w:rFonts w:ascii="Book Antiqua" w:eastAsia="MS Mincho" w:hAnsi="Book Antiqua" w:hint="eastAsia"/>
          <w:sz w:val="24"/>
          <w:szCs w:val="24"/>
          <w:lang w:eastAsia="ja-JP"/>
        </w:rPr>
        <w:t xml:space="preserve">were </w:t>
      </w:r>
      <w:r w:rsidRPr="00EB3E6E">
        <w:rPr>
          <w:rFonts w:ascii="Book Antiqua" w:hAnsi="Book Antiqua"/>
          <w:sz w:val="24"/>
          <w:szCs w:val="24"/>
        </w:rPr>
        <w:t>treat</w:t>
      </w:r>
      <w:r w:rsidR="00557A34">
        <w:rPr>
          <w:rFonts w:ascii="Book Antiqua" w:eastAsia="MS Mincho" w:hAnsi="Book Antiqua" w:hint="eastAsia"/>
          <w:sz w:val="24"/>
          <w:szCs w:val="24"/>
          <w:lang w:eastAsia="ja-JP"/>
        </w:rPr>
        <w:t xml:space="preserve">ed </w:t>
      </w:r>
      <w:r w:rsidR="00015700">
        <w:rPr>
          <w:rFonts w:ascii="Book Antiqua" w:eastAsia="MS Mincho" w:hAnsi="Book Antiqua" w:hint="eastAsia"/>
          <w:sz w:val="24"/>
          <w:szCs w:val="24"/>
          <w:lang w:eastAsia="ja-JP"/>
        </w:rPr>
        <w:t>with</w:t>
      </w:r>
      <w:r w:rsidR="00557A34">
        <w:rPr>
          <w:rFonts w:ascii="Book Antiqua" w:eastAsia="MS Mincho" w:hAnsi="Book Antiqua" w:hint="eastAsia"/>
          <w:sz w:val="24"/>
          <w:szCs w:val="24"/>
          <w:lang w:eastAsia="ja-JP"/>
        </w:rPr>
        <w:t xml:space="preserve"> IFN </w:t>
      </w:r>
      <w:r w:rsidRPr="00EB3E6E">
        <w:rPr>
          <w:rFonts w:ascii="Book Antiqua" w:hAnsi="Book Antiqua"/>
          <w:sz w:val="24"/>
          <w:szCs w:val="24"/>
        </w:rPr>
        <w:t xml:space="preserve">and 1 was untreated. </w:t>
      </w:r>
      <w:r w:rsidR="00557A34">
        <w:rPr>
          <w:rFonts w:ascii="Book Antiqua" w:eastAsia="MS Mincho" w:hAnsi="Book Antiqua" w:hint="eastAsia"/>
          <w:sz w:val="24"/>
          <w:szCs w:val="24"/>
          <w:lang w:eastAsia="ja-JP"/>
        </w:rPr>
        <w:t xml:space="preserve">The distribution of clinical events </w:t>
      </w:r>
      <w:r w:rsidR="005B0685">
        <w:rPr>
          <w:rFonts w:ascii="Book Antiqua" w:eastAsia="MS Mincho" w:hAnsi="Book Antiqua" w:hint="eastAsia"/>
          <w:sz w:val="24"/>
          <w:szCs w:val="24"/>
          <w:lang w:eastAsia="ja-JP"/>
        </w:rPr>
        <w:t xml:space="preserve">(progression to cirrhosis, HCC </w:t>
      </w:r>
      <w:r w:rsidR="00557A34">
        <w:rPr>
          <w:rFonts w:ascii="Book Antiqua" w:eastAsia="MS Mincho" w:hAnsi="Book Antiqua" w:hint="eastAsia"/>
          <w:sz w:val="24"/>
          <w:szCs w:val="24"/>
          <w:lang w:eastAsia="ja-JP"/>
        </w:rPr>
        <w:t>and liver-related deaths)</w:t>
      </w:r>
      <w:r w:rsidRPr="00EB3E6E">
        <w:rPr>
          <w:rFonts w:ascii="Book Antiqua" w:hAnsi="Book Antiqua"/>
          <w:sz w:val="24"/>
          <w:szCs w:val="24"/>
        </w:rPr>
        <w:t xml:space="preserve"> </w:t>
      </w:r>
      <w:r w:rsidR="00557A34">
        <w:rPr>
          <w:rFonts w:ascii="Book Antiqua" w:eastAsia="MS Mincho" w:hAnsi="Book Antiqua" w:hint="eastAsia"/>
          <w:sz w:val="24"/>
          <w:szCs w:val="24"/>
          <w:lang w:eastAsia="ja-JP"/>
        </w:rPr>
        <w:t xml:space="preserve">was unrelated to response to </w:t>
      </w:r>
      <w:r w:rsidR="00E2501B">
        <w:rPr>
          <w:rFonts w:ascii="Book Antiqua" w:eastAsia="MS Mincho" w:hAnsi="Book Antiqua" w:hint="eastAsia"/>
          <w:sz w:val="24"/>
          <w:szCs w:val="24"/>
          <w:lang w:eastAsia="ja-JP"/>
        </w:rPr>
        <w:t xml:space="preserve">IFN </w:t>
      </w:r>
      <w:r w:rsidR="00717BBC" w:rsidRPr="009E71F8">
        <w:rPr>
          <w:rFonts w:ascii="Symbol" w:hAnsi="Symbol" w:cs="宋体"/>
          <w:kern w:val="0"/>
          <w:sz w:val="24"/>
          <w:szCs w:val="24"/>
        </w:rPr>
        <w:t></w:t>
      </w:r>
      <w:r w:rsidR="00E2501B">
        <w:rPr>
          <w:rFonts w:ascii="Book Antiqua" w:eastAsia="MS Mincho" w:hAnsi="Book Antiqua" w:hint="eastAsia"/>
          <w:sz w:val="24"/>
          <w:szCs w:val="24"/>
          <w:lang w:eastAsia="ja-JP"/>
        </w:rPr>
        <w:t xml:space="preserve"> </w:t>
      </w:r>
      <w:r w:rsidR="00557A34">
        <w:rPr>
          <w:rFonts w:ascii="Book Antiqua" w:eastAsia="MS Mincho" w:hAnsi="Book Antiqua" w:hint="eastAsia"/>
          <w:sz w:val="24"/>
          <w:szCs w:val="24"/>
          <w:lang w:eastAsia="ja-JP"/>
        </w:rPr>
        <w:t xml:space="preserve">treatment. </w:t>
      </w:r>
    </w:p>
    <w:p w:rsidR="00EB3E6E" w:rsidRPr="006F5128" w:rsidRDefault="00EB3E6E" w:rsidP="006F5128">
      <w:pPr>
        <w:adjustRightInd w:val="0"/>
        <w:snapToGrid w:val="0"/>
        <w:spacing w:line="360" w:lineRule="auto"/>
        <w:ind w:firstLineChars="100" w:firstLine="240"/>
        <w:rPr>
          <w:rFonts w:ascii="Book Antiqua" w:eastAsia="MS Mincho" w:hAnsi="Book Antiqua"/>
          <w:sz w:val="24"/>
          <w:szCs w:val="24"/>
          <w:lang w:eastAsia="ja-JP"/>
        </w:rPr>
      </w:pPr>
      <w:r w:rsidRPr="00EB3E6E">
        <w:rPr>
          <w:rFonts w:ascii="Book Antiqua" w:hAnsi="Book Antiqua"/>
          <w:sz w:val="24"/>
          <w:szCs w:val="24"/>
        </w:rPr>
        <w:t>The International Interferon-</w:t>
      </w:r>
      <w:r w:rsidR="00717BBC" w:rsidRPr="009E71F8">
        <w:rPr>
          <w:rFonts w:ascii="Symbol" w:hAnsi="Symbol" w:cs="宋体"/>
          <w:kern w:val="0"/>
          <w:sz w:val="24"/>
          <w:szCs w:val="24"/>
        </w:rPr>
        <w:t></w:t>
      </w:r>
      <w:r w:rsidR="00717BBC">
        <w:rPr>
          <w:rFonts w:ascii="Symbol" w:hAnsi="Symbol" w:cs="宋体"/>
          <w:kern w:val="0"/>
          <w:sz w:val="24"/>
          <w:szCs w:val="24"/>
        </w:rPr>
        <w:t></w:t>
      </w:r>
      <w:r w:rsidRPr="00EB3E6E">
        <w:rPr>
          <w:rFonts w:ascii="Book Antiqua" w:hAnsi="Book Antiqua"/>
          <w:sz w:val="24"/>
          <w:szCs w:val="24"/>
        </w:rPr>
        <w:t xml:space="preserve">Hepatocellular Carcinoma Study Group </w:t>
      </w:r>
      <w:r w:rsidRPr="00EB3E6E">
        <w:rPr>
          <w:rFonts w:ascii="Book Antiqua" w:hAnsi="Book Antiqua"/>
          <w:sz w:val="24"/>
          <w:szCs w:val="24"/>
        </w:rPr>
        <w:lastRenderedPageBreak/>
        <w:t xml:space="preserve">retrospectively recruited 913 patients positive for the anti-HCV antibody and/or HBsAg from 21 centers in Italy and </w:t>
      </w:r>
      <w:proofErr w:type="gramStart"/>
      <w:r w:rsidRPr="00EB3E6E">
        <w:rPr>
          <w:rFonts w:ascii="Book Antiqua" w:hAnsi="Book Antiqua"/>
          <w:sz w:val="24"/>
          <w:szCs w:val="24"/>
        </w:rPr>
        <w:t>Argentina</w:t>
      </w:r>
      <w:r w:rsidRPr="00EB3E6E">
        <w:rPr>
          <w:rFonts w:ascii="Book Antiqua" w:hAnsi="Book Antiqua"/>
          <w:sz w:val="24"/>
          <w:szCs w:val="24"/>
          <w:vertAlign w:val="superscript"/>
        </w:rPr>
        <w:t>[</w:t>
      </w:r>
      <w:proofErr w:type="gramEnd"/>
      <w:r w:rsidRPr="00EB3E6E">
        <w:rPr>
          <w:rFonts w:ascii="Book Antiqua" w:eastAsia="宋体" w:hAnsi="Book Antiqua"/>
          <w:sz w:val="24"/>
          <w:szCs w:val="24"/>
          <w:vertAlign w:val="superscript"/>
        </w:rPr>
        <w:t>5</w:t>
      </w:r>
      <w:r w:rsidR="005B0685">
        <w:rPr>
          <w:rFonts w:ascii="Book Antiqua" w:eastAsia="MS Mincho" w:hAnsi="Book Antiqua" w:hint="eastAsia"/>
          <w:sz w:val="24"/>
          <w:szCs w:val="24"/>
          <w:vertAlign w:val="superscript"/>
          <w:lang w:eastAsia="ja-JP"/>
        </w:rPr>
        <w:t>0</w:t>
      </w:r>
      <w:r w:rsidRPr="00EB3E6E">
        <w:rPr>
          <w:rFonts w:ascii="Book Antiqua" w:hAnsi="Book Antiqua"/>
          <w:sz w:val="24"/>
          <w:szCs w:val="24"/>
          <w:vertAlign w:val="superscript"/>
        </w:rPr>
        <w:t>]</w:t>
      </w:r>
      <w:r w:rsidRPr="00EB3E6E">
        <w:rPr>
          <w:rFonts w:ascii="Book Antiqua" w:hAnsi="Book Antiqua"/>
          <w:sz w:val="24"/>
          <w:szCs w:val="24"/>
        </w:rPr>
        <w:t>. In 146 of the HBV</w:t>
      </w:r>
      <w:r w:rsidR="006F5128">
        <w:rPr>
          <w:rFonts w:ascii="Book Antiqua" w:eastAsia="MS Mincho" w:hAnsi="Book Antiqua" w:hint="eastAsia"/>
          <w:sz w:val="24"/>
          <w:szCs w:val="24"/>
          <w:lang w:eastAsia="ja-JP"/>
        </w:rPr>
        <w:t>-infected</w:t>
      </w:r>
      <w:r w:rsidRPr="00EB3E6E">
        <w:rPr>
          <w:rFonts w:ascii="Book Antiqua" w:hAnsi="Book Antiqua"/>
          <w:sz w:val="24"/>
          <w:szCs w:val="24"/>
        </w:rPr>
        <w:t xml:space="preserve"> patients, </w:t>
      </w:r>
      <w:r w:rsidR="005802CB">
        <w:rPr>
          <w:rFonts w:ascii="Book Antiqua" w:eastAsia="MS Mincho" w:hAnsi="Book Antiqua" w:hint="eastAsia"/>
          <w:sz w:val="24"/>
          <w:szCs w:val="24"/>
          <w:lang w:eastAsia="ja-JP"/>
        </w:rPr>
        <w:t>eight (</w:t>
      </w:r>
      <w:r w:rsidR="005802CB" w:rsidRPr="00EB3E6E">
        <w:rPr>
          <w:rFonts w:ascii="Book Antiqua" w:hAnsi="Book Antiqua"/>
          <w:sz w:val="24"/>
          <w:szCs w:val="24"/>
        </w:rPr>
        <w:t>16%</w:t>
      </w:r>
      <w:r w:rsidR="005802CB">
        <w:rPr>
          <w:rFonts w:ascii="Book Antiqua" w:eastAsia="MS Mincho" w:hAnsi="Book Antiqua" w:hint="eastAsia"/>
          <w:sz w:val="24"/>
          <w:szCs w:val="24"/>
          <w:lang w:eastAsia="ja-JP"/>
        </w:rPr>
        <w:t>)</w:t>
      </w:r>
      <w:r w:rsidR="005802CB" w:rsidRPr="00EB3E6E">
        <w:rPr>
          <w:rFonts w:ascii="Book Antiqua" w:hAnsi="Book Antiqua"/>
          <w:sz w:val="24"/>
          <w:szCs w:val="24"/>
        </w:rPr>
        <w:t xml:space="preserve"> of </w:t>
      </w:r>
      <w:r w:rsidR="005802CB">
        <w:rPr>
          <w:rFonts w:ascii="Book Antiqua" w:eastAsia="MS Mincho" w:hAnsi="Book Antiqua" w:hint="eastAsia"/>
          <w:sz w:val="24"/>
          <w:szCs w:val="24"/>
          <w:lang w:eastAsia="ja-JP"/>
        </w:rPr>
        <w:t xml:space="preserve">49 </w:t>
      </w:r>
      <w:r w:rsidR="005802CB" w:rsidRPr="00EB3E6E">
        <w:rPr>
          <w:rFonts w:ascii="Book Antiqua" w:hAnsi="Book Antiqua"/>
          <w:sz w:val="24"/>
          <w:szCs w:val="24"/>
        </w:rPr>
        <w:t xml:space="preserve">treated patients </w:t>
      </w:r>
      <w:r w:rsidR="005802CB">
        <w:rPr>
          <w:rFonts w:ascii="Book Antiqua" w:eastAsia="MS Mincho" w:hAnsi="Book Antiqua" w:hint="eastAsia"/>
          <w:sz w:val="24"/>
          <w:szCs w:val="24"/>
          <w:lang w:eastAsia="ja-JP"/>
        </w:rPr>
        <w:t xml:space="preserve">and </w:t>
      </w:r>
      <w:r w:rsidR="00557A34">
        <w:rPr>
          <w:rFonts w:ascii="Book Antiqua" w:eastAsia="MS Mincho" w:hAnsi="Book Antiqua" w:hint="eastAsia"/>
          <w:sz w:val="24"/>
          <w:szCs w:val="24"/>
          <w:lang w:eastAsia="ja-JP"/>
        </w:rPr>
        <w:t>18 (</w:t>
      </w:r>
      <w:r w:rsidRPr="00EB3E6E">
        <w:rPr>
          <w:rFonts w:ascii="Book Antiqua" w:hAnsi="Book Antiqua"/>
          <w:sz w:val="24"/>
          <w:szCs w:val="24"/>
        </w:rPr>
        <w:t>10%</w:t>
      </w:r>
      <w:r w:rsidR="00557A34">
        <w:rPr>
          <w:rFonts w:ascii="Book Antiqua" w:eastAsia="MS Mincho" w:hAnsi="Book Antiqua" w:hint="eastAsia"/>
          <w:sz w:val="24"/>
          <w:szCs w:val="24"/>
          <w:lang w:eastAsia="ja-JP"/>
        </w:rPr>
        <w:t>)</w:t>
      </w:r>
      <w:r w:rsidRPr="00EB3E6E">
        <w:rPr>
          <w:rFonts w:ascii="Book Antiqua" w:hAnsi="Book Antiqua"/>
          <w:sz w:val="24"/>
          <w:szCs w:val="24"/>
        </w:rPr>
        <w:t xml:space="preserve"> of </w:t>
      </w:r>
      <w:r w:rsidR="00557A34">
        <w:rPr>
          <w:rFonts w:ascii="Book Antiqua" w:eastAsia="MS Mincho" w:hAnsi="Book Antiqua" w:hint="eastAsia"/>
          <w:sz w:val="24"/>
          <w:szCs w:val="24"/>
          <w:lang w:eastAsia="ja-JP"/>
        </w:rPr>
        <w:t xml:space="preserve">97 </w:t>
      </w:r>
      <w:r w:rsidRPr="00EB3E6E">
        <w:rPr>
          <w:rFonts w:ascii="Book Antiqua" w:hAnsi="Book Antiqua"/>
          <w:sz w:val="24"/>
          <w:szCs w:val="24"/>
        </w:rPr>
        <w:t xml:space="preserve">untreated </w:t>
      </w:r>
      <w:r w:rsidR="00557A34">
        <w:rPr>
          <w:rFonts w:ascii="Book Antiqua" w:eastAsia="MS Mincho" w:hAnsi="Book Antiqua" w:hint="eastAsia"/>
          <w:sz w:val="24"/>
          <w:szCs w:val="24"/>
          <w:lang w:eastAsia="ja-JP"/>
        </w:rPr>
        <w:t xml:space="preserve">patients </w:t>
      </w:r>
      <w:r w:rsidRPr="00EB3E6E">
        <w:rPr>
          <w:rFonts w:ascii="Book Antiqua" w:hAnsi="Book Antiqua"/>
          <w:sz w:val="24"/>
          <w:szCs w:val="24"/>
        </w:rPr>
        <w:t>developed HCC</w:t>
      </w:r>
      <w:r w:rsidR="006F5128">
        <w:rPr>
          <w:rFonts w:ascii="Book Antiqua" w:eastAsia="MS Mincho" w:hAnsi="Book Antiqua" w:hint="eastAsia"/>
          <w:sz w:val="24"/>
          <w:szCs w:val="24"/>
          <w:lang w:eastAsia="ja-JP"/>
        </w:rPr>
        <w:t xml:space="preserve"> (</w:t>
      </w:r>
      <w:r w:rsidR="006E0F8A">
        <w:rPr>
          <w:rFonts w:ascii="Book Antiqua" w:eastAsia="MS Mincho" w:hAnsi="Book Antiqua"/>
          <w:sz w:val="24"/>
          <w:szCs w:val="24"/>
          <w:lang w:eastAsia="ja-JP"/>
        </w:rPr>
        <w:t>relative</w:t>
      </w:r>
      <w:r w:rsidR="006E0F8A">
        <w:rPr>
          <w:rFonts w:ascii="Book Antiqua" w:eastAsia="MS Mincho" w:hAnsi="Book Antiqua" w:hint="eastAsia"/>
          <w:sz w:val="24"/>
          <w:szCs w:val="24"/>
          <w:lang w:eastAsia="ja-JP"/>
        </w:rPr>
        <w:t xml:space="preserve"> risk = </w:t>
      </w:r>
      <w:r w:rsidR="006F5128" w:rsidRPr="00EB3E6E">
        <w:rPr>
          <w:rFonts w:ascii="Book Antiqua" w:hAnsi="Book Antiqua"/>
          <w:sz w:val="24"/>
          <w:szCs w:val="24"/>
        </w:rPr>
        <w:t>0.98</w:t>
      </w:r>
      <w:r w:rsidR="006F5128">
        <w:rPr>
          <w:rFonts w:ascii="Book Antiqua" w:eastAsia="MS Mincho" w:hAnsi="Book Antiqua" w:hint="eastAsia"/>
          <w:sz w:val="24"/>
          <w:szCs w:val="24"/>
          <w:lang w:eastAsia="ja-JP"/>
        </w:rPr>
        <w:t xml:space="preserve">, </w:t>
      </w:r>
      <w:r w:rsidR="006F5128" w:rsidRPr="00EB3E6E">
        <w:rPr>
          <w:rFonts w:ascii="Book Antiqua" w:eastAsia="宋体" w:hAnsi="Book Antiqua"/>
          <w:sz w:val="24"/>
          <w:szCs w:val="24"/>
        </w:rPr>
        <w:t>95%CI</w:t>
      </w:r>
      <w:r w:rsidR="006F5128" w:rsidRPr="00EB3E6E">
        <w:rPr>
          <w:rFonts w:ascii="Book Antiqua" w:hAnsi="Book Antiqua"/>
          <w:sz w:val="24"/>
          <w:szCs w:val="24"/>
        </w:rPr>
        <w:t>: 0.33-2.92</w:t>
      </w:r>
      <w:r w:rsidR="006F5128">
        <w:rPr>
          <w:rFonts w:ascii="Book Antiqua" w:hAnsi="Book Antiqua"/>
          <w:sz w:val="24"/>
          <w:szCs w:val="24"/>
        </w:rPr>
        <w:t>)</w:t>
      </w:r>
      <w:r w:rsidRPr="00EB3E6E">
        <w:rPr>
          <w:rFonts w:ascii="Book Antiqua" w:hAnsi="Book Antiqua"/>
          <w:sz w:val="24"/>
          <w:szCs w:val="24"/>
        </w:rPr>
        <w:t xml:space="preserve">. The </w:t>
      </w:r>
      <w:r w:rsidR="006F5128">
        <w:rPr>
          <w:rFonts w:ascii="Book Antiqua" w:eastAsia="MS Mincho" w:hAnsi="Book Antiqua" w:hint="eastAsia"/>
          <w:sz w:val="24"/>
          <w:szCs w:val="24"/>
          <w:lang w:eastAsia="ja-JP"/>
        </w:rPr>
        <w:t xml:space="preserve">risk reduction by IFN </w:t>
      </w:r>
      <w:r w:rsidR="00717BBC" w:rsidRPr="009E71F8">
        <w:rPr>
          <w:rFonts w:ascii="Symbol" w:hAnsi="Symbol" w:cs="宋体"/>
          <w:kern w:val="0"/>
          <w:sz w:val="24"/>
          <w:szCs w:val="24"/>
        </w:rPr>
        <w:t></w:t>
      </w:r>
      <w:r w:rsidR="006F5128">
        <w:rPr>
          <w:rFonts w:ascii="Book Antiqua" w:eastAsia="MS Mincho" w:hAnsi="Book Antiqua" w:hint="eastAsia"/>
          <w:sz w:val="24"/>
          <w:szCs w:val="24"/>
          <w:lang w:eastAsia="ja-JP"/>
        </w:rPr>
        <w:t xml:space="preserve"> treatment was </w:t>
      </w:r>
      <w:r w:rsidR="00557A34">
        <w:rPr>
          <w:rFonts w:ascii="Book Antiqua" w:eastAsia="MS Mincho" w:hAnsi="Book Antiqua" w:hint="eastAsia"/>
          <w:sz w:val="24"/>
          <w:szCs w:val="24"/>
          <w:lang w:eastAsia="ja-JP"/>
        </w:rPr>
        <w:t xml:space="preserve">apparently greater for patients with chronic </w:t>
      </w:r>
      <w:r w:rsidR="006F5128">
        <w:rPr>
          <w:rFonts w:ascii="Book Antiqua" w:eastAsia="MS Mincho" w:hAnsi="Book Antiqua" w:hint="eastAsia"/>
          <w:sz w:val="24"/>
          <w:szCs w:val="24"/>
          <w:lang w:eastAsia="ja-JP"/>
        </w:rPr>
        <w:t xml:space="preserve">hepatitis C and no evidence </w:t>
      </w:r>
      <w:r w:rsidRPr="00EB3E6E">
        <w:rPr>
          <w:rFonts w:ascii="Book Antiqua" w:hAnsi="Book Antiqua"/>
          <w:sz w:val="24"/>
          <w:szCs w:val="24"/>
        </w:rPr>
        <w:t>of</w:t>
      </w:r>
      <w:r w:rsidR="006F5128">
        <w:rPr>
          <w:rFonts w:ascii="Book Antiqua" w:eastAsia="MS Mincho" w:hAnsi="Book Antiqua" w:hint="eastAsia"/>
          <w:sz w:val="24"/>
          <w:szCs w:val="24"/>
          <w:lang w:eastAsia="ja-JP"/>
        </w:rPr>
        <w:t xml:space="preserve"> HBV infection.</w:t>
      </w:r>
      <w:r w:rsidRPr="00EB3E6E">
        <w:rPr>
          <w:rFonts w:ascii="Book Antiqua" w:hAnsi="Book Antiqua"/>
          <w:sz w:val="24"/>
          <w:szCs w:val="24"/>
        </w:rPr>
        <w:t xml:space="preserve"> </w:t>
      </w:r>
    </w:p>
    <w:p w:rsidR="00EB3E6E" w:rsidRPr="00D54A15" w:rsidRDefault="00EB3E6E" w:rsidP="009B6F00">
      <w:pPr>
        <w:adjustRightInd w:val="0"/>
        <w:snapToGrid w:val="0"/>
        <w:spacing w:line="360" w:lineRule="auto"/>
        <w:ind w:firstLineChars="100" w:firstLine="240"/>
        <w:rPr>
          <w:rFonts w:ascii="Book Antiqua" w:eastAsia="MS Mincho" w:hAnsi="Book Antiqua"/>
          <w:sz w:val="24"/>
          <w:szCs w:val="24"/>
          <w:lang w:eastAsia="ja-JP"/>
        </w:rPr>
      </w:pPr>
      <w:r w:rsidRPr="00EB3E6E">
        <w:rPr>
          <w:rFonts w:ascii="Book Antiqua" w:hAnsi="Book Antiqua"/>
          <w:sz w:val="24"/>
          <w:szCs w:val="24"/>
        </w:rPr>
        <w:t xml:space="preserve">Mazzella </w:t>
      </w:r>
      <w:r w:rsidRPr="00EB3E6E">
        <w:rPr>
          <w:rFonts w:ascii="Book Antiqua" w:hAnsi="Book Antiqua"/>
          <w:i/>
          <w:sz w:val="24"/>
          <w:szCs w:val="24"/>
        </w:rPr>
        <w:t xml:space="preserve">et </w:t>
      </w:r>
      <w:proofErr w:type="gramStart"/>
      <w:r w:rsidRPr="00EB3E6E">
        <w:rPr>
          <w:rFonts w:ascii="Book Antiqua" w:hAnsi="Book Antiqua"/>
          <w:i/>
          <w:sz w:val="24"/>
          <w:szCs w:val="24"/>
        </w:rPr>
        <w:t>al</w:t>
      </w:r>
      <w:r w:rsidR="005802CB" w:rsidRPr="00EB3E6E">
        <w:rPr>
          <w:rFonts w:ascii="Book Antiqua" w:hAnsi="Book Antiqua"/>
          <w:sz w:val="24"/>
          <w:szCs w:val="24"/>
          <w:vertAlign w:val="superscript"/>
        </w:rPr>
        <w:t>[</w:t>
      </w:r>
      <w:proofErr w:type="gramEnd"/>
      <w:r w:rsidR="005802CB">
        <w:rPr>
          <w:rFonts w:ascii="Book Antiqua" w:eastAsia="宋体" w:hAnsi="Book Antiqua"/>
          <w:sz w:val="24"/>
          <w:szCs w:val="24"/>
          <w:vertAlign w:val="superscript"/>
        </w:rPr>
        <w:t>5</w:t>
      </w:r>
      <w:r w:rsidR="005802CB">
        <w:rPr>
          <w:rFonts w:ascii="Book Antiqua" w:eastAsia="MS Mincho" w:hAnsi="Book Antiqua" w:hint="eastAsia"/>
          <w:sz w:val="24"/>
          <w:szCs w:val="24"/>
          <w:vertAlign w:val="superscript"/>
          <w:lang w:eastAsia="ja-JP"/>
        </w:rPr>
        <w:t>1</w:t>
      </w:r>
      <w:r w:rsidR="005802CB" w:rsidRPr="00EB3E6E">
        <w:rPr>
          <w:rFonts w:ascii="Book Antiqua" w:hAnsi="Book Antiqua"/>
          <w:sz w:val="24"/>
          <w:szCs w:val="24"/>
          <w:vertAlign w:val="superscript"/>
        </w:rPr>
        <w:t>]</w:t>
      </w:r>
      <w:r w:rsidR="006F5128">
        <w:rPr>
          <w:rFonts w:ascii="Book Antiqua" w:hAnsi="Book Antiqua"/>
          <w:sz w:val="24"/>
          <w:szCs w:val="24"/>
        </w:rPr>
        <w:t xml:space="preserve"> </w:t>
      </w:r>
      <w:r w:rsidR="000E6761">
        <w:rPr>
          <w:rFonts w:ascii="Book Antiqua" w:eastAsia="MS Mincho" w:hAnsi="Book Antiqua" w:hint="eastAsia"/>
          <w:sz w:val="24"/>
          <w:szCs w:val="24"/>
          <w:lang w:eastAsia="ja-JP"/>
        </w:rPr>
        <w:t xml:space="preserve">conducted </w:t>
      </w:r>
      <w:r w:rsidR="000E6761">
        <w:rPr>
          <w:rFonts w:ascii="Book Antiqua" w:hAnsi="Book Antiqua"/>
          <w:sz w:val="24"/>
          <w:szCs w:val="24"/>
        </w:rPr>
        <w:t>follow</w:t>
      </w:r>
      <w:r w:rsidR="006F5128">
        <w:rPr>
          <w:rFonts w:ascii="Book Antiqua" w:hAnsi="Book Antiqua"/>
          <w:sz w:val="24"/>
          <w:szCs w:val="24"/>
        </w:rPr>
        <w:t xml:space="preserve">-up </w:t>
      </w:r>
      <w:r w:rsidR="000E6761">
        <w:rPr>
          <w:rFonts w:ascii="Book Antiqua" w:eastAsia="MS Mincho" w:hAnsi="Book Antiqua" w:hint="eastAsia"/>
          <w:sz w:val="24"/>
          <w:szCs w:val="24"/>
          <w:lang w:eastAsia="ja-JP"/>
        </w:rPr>
        <w:t xml:space="preserve">study of </w:t>
      </w:r>
      <w:r w:rsidR="006F5128">
        <w:rPr>
          <w:rFonts w:ascii="Book Antiqua" w:eastAsia="MS Mincho" w:hAnsi="Book Antiqua" w:hint="eastAsia"/>
          <w:sz w:val="24"/>
          <w:szCs w:val="24"/>
          <w:lang w:eastAsia="ja-JP"/>
        </w:rPr>
        <w:t>33</w:t>
      </w:r>
      <w:r w:rsidRPr="00EB3E6E">
        <w:rPr>
          <w:rFonts w:ascii="Book Antiqua" w:hAnsi="Book Antiqua"/>
          <w:sz w:val="24"/>
          <w:szCs w:val="24"/>
        </w:rPr>
        <w:t xml:space="preserve"> HBeAg-positive Italian patients</w:t>
      </w:r>
      <w:r w:rsidR="00015700">
        <w:rPr>
          <w:rFonts w:ascii="Book Antiqua" w:eastAsia="MS Mincho" w:hAnsi="Book Antiqua" w:hint="eastAsia"/>
          <w:sz w:val="24"/>
          <w:szCs w:val="24"/>
          <w:lang w:eastAsia="ja-JP"/>
        </w:rPr>
        <w:t xml:space="preserve"> treated with IFN </w:t>
      </w:r>
      <w:r w:rsidR="00717BBC" w:rsidRPr="009E71F8">
        <w:rPr>
          <w:rFonts w:ascii="Symbol" w:hAnsi="Symbol" w:cs="宋体"/>
          <w:kern w:val="0"/>
          <w:sz w:val="24"/>
          <w:szCs w:val="24"/>
        </w:rPr>
        <w:t></w:t>
      </w:r>
      <w:r w:rsidR="00015700">
        <w:rPr>
          <w:rFonts w:ascii="Book Antiqua" w:eastAsia="MS Mincho" w:hAnsi="Book Antiqua" w:hint="eastAsia"/>
          <w:sz w:val="24"/>
          <w:szCs w:val="24"/>
          <w:lang w:eastAsia="ja-JP"/>
        </w:rPr>
        <w:t xml:space="preserve"> and compared them to 31 controls</w:t>
      </w:r>
      <w:r w:rsidRPr="00EB3E6E">
        <w:rPr>
          <w:rFonts w:ascii="Book Antiqua" w:hAnsi="Book Antiqua"/>
          <w:sz w:val="24"/>
          <w:szCs w:val="24"/>
        </w:rPr>
        <w:t xml:space="preserve">. IFN </w:t>
      </w:r>
      <w:r w:rsidR="00717BBC" w:rsidRPr="009E71F8">
        <w:rPr>
          <w:rFonts w:ascii="Symbol" w:hAnsi="Symbol" w:cs="宋体"/>
          <w:kern w:val="0"/>
          <w:sz w:val="24"/>
          <w:szCs w:val="24"/>
        </w:rPr>
        <w:t></w:t>
      </w:r>
      <w:r w:rsidRPr="00EB3E6E">
        <w:rPr>
          <w:rFonts w:ascii="Book Antiqua" w:hAnsi="Book Antiqua"/>
          <w:sz w:val="24"/>
          <w:szCs w:val="24"/>
        </w:rPr>
        <w:t xml:space="preserve"> treatment accelerated the loss of HBeAg (90.</w:t>
      </w:r>
      <w:r w:rsidR="00015700">
        <w:rPr>
          <w:rFonts w:ascii="Book Antiqua" w:eastAsia="MS Mincho" w:hAnsi="Book Antiqua" w:hint="eastAsia"/>
          <w:sz w:val="24"/>
          <w:szCs w:val="24"/>
          <w:lang w:eastAsia="ja-JP"/>
        </w:rPr>
        <w:t>9</w:t>
      </w:r>
      <w:r w:rsidRPr="00EB3E6E">
        <w:rPr>
          <w:rFonts w:ascii="Book Antiqua" w:hAnsi="Book Antiqua"/>
          <w:sz w:val="24"/>
          <w:szCs w:val="24"/>
        </w:rPr>
        <w:t xml:space="preserve">% in treated </w:t>
      </w:r>
      <w:r w:rsidR="00015700" w:rsidRPr="00015700">
        <w:rPr>
          <w:rFonts w:ascii="Book Antiqua" w:eastAsia="MS Mincho" w:hAnsi="Book Antiqua" w:hint="eastAsia"/>
          <w:i/>
          <w:sz w:val="24"/>
          <w:szCs w:val="24"/>
          <w:lang w:eastAsia="ja-JP"/>
        </w:rPr>
        <w:t>vs</w:t>
      </w:r>
      <w:r w:rsidRPr="00EB3E6E">
        <w:rPr>
          <w:rFonts w:ascii="Book Antiqua" w:hAnsi="Book Antiqua"/>
          <w:sz w:val="24"/>
          <w:szCs w:val="24"/>
        </w:rPr>
        <w:t xml:space="preserve"> 61.3% in control patients; </w:t>
      </w:r>
      <w:r w:rsidRPr="00EB3E6E">
        <w:rPr>
          <w:rFonts w:ascii="Book Antiqua" w:hAnsi="Book Antiqua"/>
          <w:i/>
          <w:sz w:val="24"/>
          <w:szCs w:val="24"/>
        </w:rPr>
        <w:t>P</w:t>
      </w:r>
      <w:r w:rsidR="00015700">
        <w:rPr>
          <w:rFonts w:ascii="Book Antiqua" w:hAnsi="Book Antiqua"/>
          <w:sz w:val="24"/>
          <w:szCs w:val="24"/>
        </w:rPr>
        <w:t xml:space="preserve"> &lt; 0.007)</w:t>
      </w:r>
      <w:r w:rsidR="00015700">
        <w:rPr>
          <w:rFonts w:ascii="Book Antiqua" w:eastAsia="MS Mincho" w:hAnsi="Book Antiqua" w:hint="eastAsia"/>
          <w:sz w:val="24"/>
          <w:szCs w:val="24"/>
          <w:lang w:eastAsia="ja-JP"/>
        </w:rPr>
        <w:t xml:space="preserve"> and HBsAg (36.4% </w:t>
      </w:r>
      <w:r w:rsidR="00015700" w:rsidRPr="00015700">
        <w:rPr>
          <w:rFonts w:ascii="Book Antiqua" w:eastAsia="MS Mincho" w:hAnsi="Book Antiqua" w:hint="eastAsia"/>
          <w:i/>
          <w:sz w:val="24"/>
          <w:szCs w:val="24"/>
          <w:lang w:eastAsia="ja-JP"/>
        </w:rPr>
        <w:t>vs</w:t>
      </w:r>
      <w:r w:rsidR="00015700">
        <w:rPr>
          <w:rFonts w:ascii="Book Antiqua" w:eastAsia="MS Mincho" w:hAnsi="Book Antiqua" w:hint="eastAsia"/>
          <w:i/>
          <w:sz w:val="24"/>
          <w:szCs w:val="24"/>
          <w:lang w:eastAsia="ja-JP"/>
        </w:rPr>
        <w:t xml:space="preserve"> </w:t>
      </w:r>
      <w:r w:rsidR="00015700">
        <w:rPr>
          <w:rFonts w:ascii="Book Antiqua" w:eastAsia="MS Mincho" w:hAnsi="Book Antiqua" w:hint="eastAsia"/>
          <w:sz w:val="24"/>
          <w:szCs w:val="24"/>
          <w:lang w:eastAsia="ja-JP"/>
        </w:rPr>
        <w:t xml:space="preserve">9.8%; </w:t>
      </w:r>
      <w:r w:rsidR="00015700" w:rsidRPr="00245775">
        <w:rPr>
          <w:rFonts w:ascii="Book Antiqua" w:eastAsia="MS Mincho" w:hAnsi="Book Antiqua" w:hint="eastAsia"/>
          <w:i/>
          <w:sz w:val="24"/>
          <w:szCs w:val="24"/>
          <w:lang w:eastAsia="ja-JP"/>
        </w:rPr>
        <w:t>P</w:t>
      </w:r>
      <w:r w:rsidR="00015700">
        <w:rPr>
          <w:rFonts w:ascii="Book Antiqua" w:eastAsia="MS Mincho" w:hAnsi="Book Antiqua" w:hint="eastAsia"/>
          <w:sz w:val="24"/>
          <w:szCs w:val="24"/>
          <w:lang w:eastAsia="ja-JP"/>
        </w:rPr>
        <w:t xml:space="preserve"> &lt; 0.017), whereas </w:t>
      </w:r>
      <w:r w:rsidRPr="00EB3E6E">
        <w:rPr>
          <w:rFonts w:ascii="Book Antiqua" w:hAnsi="Book Antiqua"/>
          <w:sz w:val="24"/>
          <w:szCs w:val="24"/>
        </w:rPr>
        <w:t xml:space="preserve">1 </w:t>
      </w:r>
      <w:r w:rsidR="00D54A15">
        <w:rPr>
          <w:rFonts w:ascii="Book Antiqua" w:eastAsia="MS Mincho" w:hAnsi="Book Antiqua" w:hint="eastAsia"/>
          <w:sz w:val="24"/>
          <w:szCs w:val="24"/>
          <w:lang w:eastAsia="ja-JP"/>
        </w:rPr>
        <w:t xml:space="preserve">(3.0%) </w:t>
      </w:r>
      <w:r w:rsidRPr="00EB3E6E">
        <w:rPr>
          <w:rFonts w:ascii="Book Antiqua" w:hAnsi="Book Antiqua"/>
          <w:sz w:val="24"/>
          <w:szCs w:val="24"/>
        </w:rPr>
        <w:t xml:space="preserve">treated patient and 2 </w:t>
      </w:r>
      <w:r w:rsidR="00D54A15">
        <w:rPr>
          <w:rFonts w:ascii="Book Antiqua" w:eastAsia="MS Mincho" w:hAnsi="Book Antiqua" w:hint="eastAsia"/>
          <w:sz w:val="24"/>
          <w:szCs w:val="24"/>
          <w:lang w:eastAsia="ja-JP"/>
        </w:rPr>
        <w:t xml:space="preserve">(6.4%) </w:t>
      </w:r>
      <w:r w:rsidRPr="00EB3E6E">
        <w:rPr>
          <w:rFonts w:ascii="Book Antiqua" w:hAnsi="Book Antiqua"/>
          <w:sz w:val="24"/>
          <w:szCs w:val="24"/>
        </w:rPr>
        <w:t xml:space="preserve">controls developed HCC. </w:t>
      </w:r>
      <w:r w:rsidR="00D54A15">
        <w:rPr>
          <w:rFonts w:ascii="Book Antiqua" w:eastAsia="MS Mincho" w:hAnsi="Book Antiqua" w:hint="eastAsia"/>
          <w:sz w:val="24"/>
          <w:szCs w:val="24"/>
          <w:lang w:eastAsia="ja-JP"/>
        </w:rPr>
        <w:t xml:space="preserve">IFN </w:t>
      </w:r>
      <w:r w:rsidR="00717BBC" w:rsidRPr="009E71F8">
        <w:rPr>
          <w:rFonts w:ascii="Symbol" w:hAnsi="Symbol" w:cs="宋体"/>
          <w:kern w:val="0"/>
          <w:sz w:val="24"/>
          <w:szCs w:val="24"/>
        </w:rPr>
        <w:t></w:t>
      </w:r>
      <w:r w:rsidR="00D54A15">
        <w:rPr>
          <w:rFonts w:ascii="Book Antiqua" w:eastAsia="MS Mincho" w:hAnsi="Book Antiqua" w:hint="eastAsia"/>
          <w:sz w:val="24"/>
          <w:szCs w:val="24"/>
          <w:lang w:eastAsia="ja-JP"/>
        </w:rPr>
        <w:t xml:space="preserve"> treatment did not have beneficial effect on the loss of HBV DNA (78.9% </w:t>
      </w:r>
      <w:r w:rsidR="00D54A15" w:rsidRPr="00015700">
        <w:rPr>
          <w:rFonts w:ascii="Book Antiqua" w:eastAsia="MS Mincho" w:hAnsi="Book Antiqua" w:hint="eastAsia"/>
          <w:i/>
          <w:sz w:val="24"/>
          <w:szCs w:val="24"/>
          <w:lang w:eastAsia="ja-JP"/>
        </w:rPr>
        <w:t>vs</w:t>
      </w:r>
      <w:r w:rsidR="00D54A15">
        <w:rPr>
          <w:rFonts w:ascii="Book Antiqua" w:eastAsia="MS Mincho" w:hAnsi="Book Antiqua" w:hint="eastAsia"/>
          <w:i/>
          <w:sz w:val="24"/>
          <w:szCs w:val="24"/>
          <w:lang w:eastAsia="ja-JP"/>
        </w:rPr>
        <w:t xml:space="preserve"> </w:t>
      </w:r>
      <w:r w:rsidR="00D54A15">
        <w:rPr>
          <w:rFonts w:ascii="Book Antiqua" w:eastAsia="MS Mincho" w:hAnsi="Book Antiqua" w:hint="eastAsia"/>
          <w:sz w:val="24"/>
          <w:szCs w:val="24"/>
          <w:lang w:eastAsia="ja-JP"/>
        </w:rPr>
        <w:t xml:space="preserve">58.1%; </w:t>
      </w:r>
      <w:r w:rsidR="00D54A15" w:rsidRPr="00245775">
        <w:rPr>
          <w:rFonts w:ascii="Book Antiqua" w:eastAsia="MS Mincho" w:hAnsi="Book Antiqua" w:hint="eastAsia"/>
          <w:i/>
          <w:sz w:val="24"/>
          <w:szCs w:val="24"/>
          <w:lang w:eastAsia="ja-JP"/>
        </w:rPr>
        <w:t>P</w:t>
      </w:r>
      <w:r w:rsidR="00D54A15">
        <w:rPr>
          <w:rFonts w:ascii="Book Antiqua" w:eastAsia="MS Mincho" w:hAnsi="Book Antiqua" w:hint="eastAsia"/>
          <w:sz w:val="24"/>
          <w:szCs w:val="24"/>
          <w:lang w:eastAsia="ja-JP"/>
        </w:rPr>
        <w:t xml:space="preserve"> = 0.106).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Tangkijvanich </w:t>
      </w:r>
      <w:r w:rsidRPr="00EB3E6E">
        <w:rPr>
          <w:rFonts w:ascii="Book Antiqua" w:hAnsi="Book Antiqua"/>
          <w:i/>
          <w:sz w:val="24"/>
          <w:szCs w:val="24"/>
        </w:rPr>
        <w:t>et al</w:t>
      </w:r>
      <w:r w:rsidR="00896838" w:rsidRPr="00EB3E6E">
        <w:rPr>
          <w:rFonts w:ascii="Book Antiqua" w:hAnsi="Book Antiqua"/>
          <w:sz w:val="24"/>
          <w:szCs w:val="24"/>
          <w:vertAlign w:val="superscript"/>
        </w:rPr>
        <w:t>[</w:t>
      </w:r>
      <w:r w:rsidR="00896838">
        <w:rPr>
          <w:rFonts w:ascii="Book Antiqua" w:eastAsia="宋体" w:hAnsi="Book Antiqua"/>
          <w:sz w:val="24"/>
          <w:szCs w:val="24"/>
          <w:vertAlign w:val="superscript"/>
        </w:rPr>
        <w:t>4</w:t>
      </w:r>
      <w:r w:rsidR="00896838">
        <w:rPr>
          <w:rFonts w:ascii="Book Antiqua" w:eastAsia="MS Mincho" w:hAnsi="Book Antiqua" w:hint="eastAsia"/>
          <w:sz w:val="24"/>
          <w:szCs w:val="24"/>
          <w:vertAlign w:val="superscript"/>
          <w:lang w:eastAsia="ja-JP"/>
        </w:rPr>
        <w:t>4</w:t>
      </w:r>
      <w:r w:rsidR="00896838" w:rsidRPr="00EB3E6E">
        <w:rPr>
          <w:rFonts w:ascii="Book Antiqua" w:hAnsi="Book Antiqua"/>
          <w:sz w:val="24"/>
          <w:szCs w:val="24"/>
          <w:vertAlign w:val="superscript"/>
        </w:rPr>
        <w:t>]</w:t>
      </w:r>
      <w:r w:rsidRPr="00EB3E6E">
        <w:rPr>
          <w:rFonts w:ascii="Book Antiqua" w:hAnsi="Book Antiqua"/>
          <w:sz w:val="24"/>
          <w:szCs w:val="24"/>
        </w:rPr>
        <w:t xml:space="preserve"> </w:t>
      </w:r>
      <w:r w:rsidR="000E6761">
        <w:rPr>
          <w:rFonts w:ascii="Book Antiqua" w:eastAsia="MS Mincho" w:hAnsi="Book Antiqua" w:hint="eastAsia"/>
          <w:sz w:val="24"/>
          <w:szCs w:val="24"/>
          <w:lang w:eastAsia="ja-JP"/>
        </w:rPr>
        <w:t xml:space="preserve">conducted </w:t>
      </w:r>
      <w:r w:rsidR="000E6761">
        <w:rPr>
          <w:rFonts w:ascii="Book Antiqua" w:hAnsi="Book Antiqua"/>
          <w:sz w:val="24"/>
          <w:szCs w:val="24"/>
        </w:rPr>
        <w:t>follow</w:t>
      </w:r>
      <w:r w:rsidRPr="00EB3E6E">
        <w:rPr>
          <w:rFonts w:ascii="Book Antiqua" w:hAnsi="Book Antiqua"/>
          <w:sz w:val="24"/>
          <w:szCs w:val="24"/>
        </w:rPr>
        <w:t xml:space="preserve">-up </w:t>
      </w:r>
      <w:r w:rsidR="000E6761">
        <w:rPr>
          <w:rFonts w:ascii="Book Antiqua" w:eastAsia="MS Mincho" w:hAnsi="Book Antiqua" w:hint="eastAsia"/>
          <w:sz w:val="24"/>
          <w:szCs w:val="24"/>
          <w:lang w:eastAsia="ja-JP"/>
        </w:rPr>
        <w:t xml:space="preserve">study of </w:t>
      </w:r>
      <w:r w:rsidRPr="00EB3E6E">
        <w:rPr>
          <w:rFonts w:ascii="Book Antiqua" w:hAnsi="Book Antiqua"/>
          <w:sz w:val="24"/>
          <w:szCs w:val="24"/>
        </w:rPr>
        <w:t>139 HBeAg-positive patients in Thailand. HCC appeared in 11 cirrhotic patients: 9 (12.5%) in the control group and 2 (4.7%) of the nonresponders (</w:t>
      </w:r>
      <w:r w:rsidRPr="00EB3E6E">
        <w:rPr>
          <w:rFonts w:ascii="Book Antiqua" w:hAnsi="Book Antiqua"/>
          <w:i/>
          <w:caps/>
          <w:sz w:val="24"/>
          <w:szCs w:val="24"/>
        </w:rPr>
        <w:t>p &gt;</w:t>
      </w:r>
      <w:r w:rsidRPr="00EB3E6E">
        <w:rPr>
          <w:rFonts w:ascii="Book Antiqua" w:hAnsi="Book Antiqua"/>
          <w:sz w:val="24"/>
          <w:szCs w:val="24"/>
        </w:rPr>
        <w:t xml:space="preserve"> 0.05). </w:t>
      </w:r>
      <w:r w:rsidR="00D54A15">
        <w:rPr>
          <w:rFonts w:ascii="Book Antiqua" w:eastAsia="MS Mincho" w:hAnsi="Book Antiqua" w:hint="eastAsia"/>
          <w:sz w:val="24"/>
          <w:szCs w:val="24"/>
          <w:lang w:eastAsia="ja-JP"/>
        </w:rPr>
        <w:t xml:space="preserve">None of the sustained responders </w:t>
      </w:r>
      <w:r w:rsidR="00B30419">
        <w:rPr>
          <w:rFonts w:ascii="Book Antiqua" w:eastAsia="MS Mincho" w:hAnsi="Book Antiqua" w:hint="eastAsia"/>
          <w:sz w:val="24"/>
          <w:szCs w:val="24"/>
          <w:lang w:eastAsia="ja-JP"/>
        </w:rPr>
        <w:t xml:space="preserve">(n = 24) </w:t>
      </w:r>
      <w:r w:rsidR="00D54A15">
        <w:rPr>
          <w:rFonts w:ascii="Book Antiqua" w:eastAsia="MS Mincho" w:hAnsi="Book Antiqua" w:hint="eastAsia"/>
          <w:sz w:val="24"/>
          <w:szCs w:val="24"/>
          <w:lang w:eastAsia="ja-JP"/>
        </w:rPr>
        <w:t xml:space="preserve">developed HCC. Investigators reported that IFN </w:t>
      </w:r>
      <w:r w:rsidR="00717BBC" w:rsidRPr="009E71F8">
        <w:rPr>
          <w:rFonts w:ascii="Symbol" w:hAnsi="Symbol" w:cs="宋体"/>
          <w:kern w:val="0"/>
          <w:sz w:val="24"/>
          <w:szCs w:val="24"/>
        </w:rPr>
        <w:t></w:t>
      </w:r>
      <w:r w:rsidR="00D54A15">
        <w:rPr>
          <w:rFonts w:ascii="Book Antiqua" w:eastAsia="MS Mincho" w:hAnsi="Book Antiqua" w:hint="eastAsia"/>
          <w:sz w:val="24"/>
          <w:szCs w:val="24"/>
          <w:lang w:eastAsia="ja-JP"/>
        </w:rPr>
        <w:t xml:space="preserve"> </w:t>
      </w:r>
      <w:r w:rsidR="00B30419">
        <w:rPr>
          <w:rFonts w:ascii="Book Antiqua" w:eastAsia="MS Mincho" w:hAnsi="Book Antiqua" w:hint="eastAsia"/>
          <w:sz w:val="24"/>
          <w:szCs w:val="24"/>
          <w:lang w:eastAsia="ja-JP"/>
        </w:rPr>
        <w:t xml:space="preserve">treatment </w:t>
      </w:r>
      <w:r w:rsidR="00D54A15">
        <w:rPr>
          <w:rFonts w:ascii="Book Antiqua" w:eastAsia="MS Mincho" w:hAnsi="Book Antiqua" w:hint="eastAsia"/>
          <w:sz w:val="24"/>
          <w:szCs w:val="24"/>
          <w:lang w:eastAsia="ja-JP"/>
        </w:rPr>
        <w:t xml:space="preserve">might prevent </w:t>
      </w:r>
      <w:r w:rsidR="00B30419">
        <w:rPr>
          <w:rFonts w:ascii="Book Antiqua" w:eastAsia="MS Mincho" w:hAnsi="Book Antiqua" w:hint="eastAsia"/>
          <w:sz w:val="24"/>
          <w:szCs w:val="24"/>
          <w:lang w:eastAsia="ja-JP"/>
        </w:rPr>
        <w:t xml:space="preserve">the progression of cirrhosis and development of HCC in </w:t>
      </w:r>
      <w:r w:rsidR="00B30419">
        <w:rPr>
          <w:rFonts w:ascii="Book Antiqua" w:eastAsia="MS Mincho" w:hAnsi="Book Antiqua"/>
          <w:sz w:val="24"/>
          <w:szCs w:val="24"/>
          <w:lang w:eastAsia="ja-JP"/>
        </w:rPr>
        <w:t>sustained</w:t>
      </w:r>
      <w:r w:rsidR="00B30419">
        <w:rPr>
          <w:rFonts w:ascii="Book Antiqua" w:eastAsia="MS Mincho" w:hAnsi="Book Antiqua" w:hint="eastAsia"/>
          <w:sz w:val="24"/>
          <w:szCs w:val="24"/>
          <w:lang w:eastAsia="ja-JP"/>
        </w:rPr>
        <w:t xml:space="preserve"> responders. </w:t>
      </w:r>
      <w:r w:rsidRPr="00EB3E6E">
        <w:rPr>
          <w:rFonts w:ascii="Book Antiqua" w:hAnsi="Book Antiqua"/>
          <w:sz w:val="24"/>
          <w:szCs w:val="24"/>
        </w:rPr>
        <w:t xml:space="preserve">However, the lack of significant </w:t>
      </w:r>
      <w:r w:rsidRPr="00EB3E6E">
        <w:rPr>
          <w:rFonts w:ascii="Book Antiqua" w:hAnsi="Book Antiqua"/>
          <w:i/>
          <w:sz w:val="24"/>
          <w:szCs w:val="24"/>
        </w:rPr>
        <w:t>P</w:t>
      </w:r>
      <w:r w:rsidRPr="00EB3E6E">
        <w:rPr>
          <w:rFonts w:ascii="Book Antiqua" w:hAnsi="Book Antiqua"/>
          <w:sz w:val="24"/>
          <w:szCs w:val="24"/>
        </w:rPr>
        <w:t xml:space="preserve"> values render</w:t>
      </w:r>
      <w:r w:rsidR="00896838">
        <w:rPr>
          <w:rFonts w:ascii="Book Antiqua" w:eastAsia="MS Mincho" w:hAnsi="Book Antiqua" w:hint="eastAsia"/>
          <w:sz w:val="24"/>
          <w:szCs w:val="24"/>
          <w:lang w:eastAsia="ja-JP"/>
        </w:rPr>
        <w:t>s</w:t>
      </w:r>
      <w:r w:rsidRPr="00EB3E6E">
        <w:rPr>
          <w:rFonts w:ascii="Book Antiqua" w:hAnsi="Book Antiqua"/>
          <w:sz w:val="24"/>
          <w:szCs w:val="24"/>
        </w:rPr>
        <w:t xml:space="preserve"> the conclusions insufficient. </w:t>
      </w:r>
    </w:p>
    <w:p w:rsidR="00C478DD" w:rsidRDefault="00EB3E6E" w:rsidP="009B6F00">
      <w:pPr>
        <w:adjustRightInd w:val="0"/>
        <w:snapToGrid w:val="0"/>
        <w:spacing w:line="360" w:lineRule="auto"/>
        <w:ind w:firstLineChars="100" w:firstLine="240"/>
        <w:rPr>
          <w:rFonts w:ascii="Book Antiqua" w:eastAsia="MS Mincho" w:hAnsi="Book Antiqua"/>
          <w:sz w:val="24"/>
          <w:szCs w:val="24"/>
          <w:lang w:eastAsia="ja-JP"/>
        </w:rPr>
      </w:pPr>
      <w:r w:rsidRPr="00EB3E6E">
        <w:rPr>
          <w:rFonts w:ascii="Book Antiqua" w:hAnsi="Book Antiqua"/>
          <w:sz w:val="24"/>
          <w:szCs w:val="24"/>
        </w:rPr>
        <w:t xml:space="preserve">Papatheodoridis </w:t>
      </w:r>
      <w:r w:rsidRPr="00EB3E6E">
        <w:rPr>
          <w:rFonts w:ascii="Book Antiqua" w:hAnsi="Book Antiqua"/>
          <w:i/>
          <w:sz w:val="24"/>
          <w:szCs w:val="24"/>
        </w:rPr>
        <w:t>et al</w:t>
      </w:r>
      <w:r w:rsidR="00896838" w:rsidRPr="00EB3E6E">
        <w:rPr>
          <w:rFonts w:ascii="Book Antiqua" w:hAnsi="Book Antiqua"/>
          <w:sz w:val="24"/>
          <w:szCs w:val="24"/>
          <w:vertAlign w:val="superscript"/>
        </w:rPr>
        <w:t>[</w:t>
      </w:r>
      <w:r w:rsidR="00896838">
        <w:rPr>
          <w:rFonts w:ascii="Book Antiqua" w:eastAsia="宋体" w:hAnsi="Book Antiqua"/>
          <w:sz w:val="24"/>
          <w:szCs w:val="24"/>
          <w:vertAlign w:val="superscript"/>
        </w:rPr>
        <w:t>4</w:t>
      </w:r>
      <w:r w:rsidR="00896838">
        <w:rPr>
          <w:rFonts w:ascii="Book Antiqua" w:eastAsia="MS Mincho" w:hAnsi="Book Antiqua" w:hint="eastAsia"/>
          <w:sz w:val="24"/>
          <w:szCs w:val="24"/>
          <w:vertAlign w:val="superscript"/>
          <w:lang w:eastAsia="ja-JP"/>
        </w:rPr>
        <w:t>5</w:t>
      </w:r>
      <w:r w:rsidR="00896838" w:rsidRPr="00EB3E6E">
        <w:rPr>
          <w:rFonts w:ascii="Book Antiqua" w:hAnsi="Book Antiqua"/>
          <w:sz w:val="24"/>
          <w:szCs w:val="24"/>
          <w:vertAlign w:val="superscript"/>
        </w:rPr>
        <w:t>]</w:t>
      </w:r>
      <w:r w:rsidRPr="00EB3E6E">
        <w:rPr>
          <w:rFonts w:ascii="Book Antiqua" w:hAnsi="Book Antiqua"/>
          <w:sz w:val="24"/>
          <w:szCs w:val="24"/>
        </w:rPr>
        <w:t xml:space="preserve"> </w:t>
      </w:r>
      <w:r w:rsidR="000E6761">
        <w:rPr>
          <w:rFonts w:ascii="Book Antiqua" w:eastAsia="MS Mincho" w:hAnsi="Book Antiqua" w:hint="eastAsia"/>
          <w:sz w:val="24"/>
          <w:szCs w:val="24"/>
          <w:lang w:eastAsia="ja-JP"/>
        </w:rPr>
        <w:t xml:space="preserve">conducted </w:t>
      </w:r>
      <w:r w:rsidR="000E6761">
        <w:rPr>
          <w:rFonts w:ascii="Book Antiqua" w:hAnsi="Book Antiqua"/>
          <w:sz w:val="24"/>
          <w:szCs w:val="24"/>
        </w:rPr>
        <w:t>prospective follow</w:t>
      </w:r>
      <w:r w:rsidRPr="00EB3E6E">
        <w:rPr>
          <w:rFonts w:ascii="Book Antiqua" w:hAnsi="Book Antiqua"/>
          <w:sz w:val="24"/>
          <w:szCs w:val="24"/>
        </w:rPr>
        <w:t>-up</w:t>
      </w:r>
      <w:r w:rsidR="000E6761">
        <w:rPr>
          <w:rFonts w:ascii="Book Antiqua" w:eastAsia="MS Mincho" w:hAnsi="Book Antiqua" w:hint="eastAsia"/>
          <w:sz w:val="24"/>
          <w:szCs w:val="24"/>
          <w:lang w:eastAsia="ja-JP"/>
        </w:rPr>
        <w:t xml:space="preserve"> study of </w:t>
      </w:r>
      <w:r w:rsidRPr="00EB3E6E">
        <w:rPr>
          <w:rFonts w:ascii="Book Antiqua" w:hAnsi="Book Antiqua"/>
          <w:sz w:val="24"/>
          <w:szCs w:val="24"/>
        </w:rPr>
        <w:t xml:space="preserve">404 non-randomized HBeAg-negative patients in Greece. </w:t>
      </w:r>
      <w:r w:rsidR="000E6761">
        <w:rPr>
          <w:rFonts w:ascii="Book Antiqua" w:eastAsia="MS Mincho" w:hAnsi="Book Antiqua" w:hint="eastAsia"/>
          <w:sz w:val="24"/>
          <w:szCs w:val="24"/>
          <w:lang w:eastAsia="ja-JP"/>
        </w:rPr>
        <w:t>The b</w:t>
      </w:r>
      <w:r w:rsidR="00484BEC">
        <w:rPr>
          <w:rFonts w:ascii="Book Antiqua" w:eastAsia="MS Mincho" w:hAnsi="Book Antiqua" w:hint="eastAsia"/>
          <w:sz w:val="24"/>
          <w:szCs w:val="24"/>
          <w:lang w:eastAsia="ja-JP"/>
        </w:rPr>
        <w:t>aseline ALT levels in the treated patients</w:t>
      </w:r>
      <w:r w:rsidR="00484BEC">
        <w:rPr>
          <w:rFonts w:ascii="Book Antiqua" w:hAnsi="Book Antiqua"/>
          <w:sz w:val="24"/>
          <w:szCs w:val="24"/>
        </w:rPr>
        <w:t xml:space="preserve"> </w:t>
      </w:r>
      <w:r w:rsidR="00484BEC">
        <w:rPr>
          <w:rFonts w:ascii="Book Antiqua" w:eastAsia="MS Mincho" w:hAnsi="Book Antiqua" w:hint="eastAsia"/>
          <w:sz w:val="24"/>
          <w:szCs w:val="24"/>
          <w:lang w:eastAsia="ja-JP"/>
        </w:rPr>
        <w:t>were</w:t>
      </w:r>
      <w:r w:rsidRPr="00EB3E6E">
        <w:rPr>
          <w:rFonts w:ascii="Book Antiqua" w:hAnsi="Book Antiqua"/>
          <w:sz w:val="24"/>
          <w:szCs w:val="24"/>
        </w:rPr>
        <w:t xml:space="preserve"> signific</w:t>
      </w:r>
      <w:r w:rsidR="00484BEC">
        <w:rPr>
          <w:rFonts w:ascii="Book Antiqua" w:hAnsi="Book Antiqua"/>
          <w:sz w:val="24"/>
          <w:szCs w:val="24"/>
        </w:rPr>
        <w:t xml:space="preserve">antly higher </w:t>
      </w:r>
      <w:r w:rsidR="00484BEC">
        <w:rPr>
          <w:rFonts w:ascii="Book Antiqua" w:eastAsia="MS Mincho" w:hAnsi="Book Antiqua" w:hint="eastAsia"/>
          <w:sz w:val="24"/>
          <w:szCs w:val="24"/>
          <w:lang w:eastAsia="ja-JP"/>
        </w:rPr>
        <w:t xml:space="preserve">than those in </w:t>
      </w:r>
      <w:r w:rsidR="002B7484">
        <w:rPr>
          <w:rFonts w:ascii="Book Antiqua" w:eastAsia="MS Mincho" w:hAnsi="Book Antiqua" w:hint="eastAsia"/>
          <w:sz w:val="24"/>
          <w:szCs w:val="24"/>
          <w:lang w:eastAsia="ja-JP"/>
        </w:rPr>
        <w:t xml:space="preserve">the </w:t>
      </w:r>
      <w:r w:rsidR="00484BEC">
        <w:rPr>
          <w:rFonts w:ascii="Book Antiqua" w:eastAsia="MS Mincho" w:hAnsi="Book Antiqua" w:hint="eastAsia"/>
          <w:sz w:val="24"/>
          <w:szCs w:val="24"/>
          <w:lang w:eastAsia="ja-JP"/>
        </w:rPr>
        <w:t>untreated patients</w:t>
      </w:r>
      <w:r w:rsidRPr="00EB3E6E">
        <w:rPr>
          <w:rFonts w:ascii="Book Antiqua" w:hAnsi="Book Antiqua"/>
          <w:sz w:val="24"/>
          <w:szCs w:val="24"/>
        </w:rPr>
        <w:t xml:space="preserve"> (</w:t>
      </w:r>
      <w:r w:rsidRPr="00EB3E6E">
        <w:rPr>
          <w:rFonts w:ascii="Book Antiqua" w:hAnsi="Book Antiqua"/>
          <w:i/>
          <w:sz w:val="24"/>
          <w:szCs w:val="24"/>
        </w:rPr>
        <w:t>P</w:t>
      </w:r>
      <w:r w:rsidRPr="00EB3E6E">
        <w:rPr>
          <w:rFonts w:ascii="Book Antiqua" w:hAnsi="Book Antiqua"/>
          <w:sz w:val="24"/>
          <w:szCs w:val="24"/>
        </w:rPr>
        <w:t xml:space="preserve"> &lt; 0.001), and HCC </w:t>
      </w:r>
      <w:r w:rsidR="009F0CC0">
        <w:rPr>
          <w:rFonts w:ascii="Book Antiqua" w:eastAsia="MS Mincho" w:hAnsi="Book Antiqua" w:hint="eastAsia"/>
          <w:sz w:val="24"/>
          <w:szCs w:val="24"/>
          <w:lang w:eastAsia="ja-JP"/>
        </w:rPr>
        <w:t>appear</w:t>
      </w:r>
      <w:r w:rsidRPr="00EB3E6E">
        <w:rPr>
          <w:rFonts w:ascii="Book Antiqua" w:hAnsi="Book Antiqua"/>
          <w:sz w:val="24"/>
          <w:szCs w:val="24"/>
        </w:rPr>
        <w:t xml:space="preserve">ed in 17 (8.1%) treated (16 in nonresponders) and 15 (7.75%) untreated patients. </w:t>
      </w:r>
      <w:r w:rsidR="00C478DD">
        <w:rPr>
          <w:rFonts w:ascii="Book Antiqua" w:eastAsia="MS Mincho" w:hAnsi="Book Antiqua" w:hint="eastAsia"/>
          <w:sz w:val="24"/>
          <w:szCs w:val="24"/>
          <w:lang w:eastAsia="ja-JP"/>
        </w:rPr>
        <w:t xml:space="preserve">IFN </w:t>
      </w:r>
      <w:r w:rsidR="00717BBC" w:rsidRPr="009E71F8">
        <w:rPr>
          <w:rFonts w:ascii="Symbol" w:hAnsi="Symbol" w:cs="宋体"/>
          <w:kern w:val="0"/>
          <w:sz w:val="24"/>
          <w:szCs w:val="24"/>
        </w:rPr>
        <w:t></w:t>
      </w:r>
      <w:r w:rsidR="00C478DD">
        <w:rPr>
          <w:rFonts w:ascii="Book Antiqua" w:eastAsia="MS Mincho" w:hAnsi="Book Antiqua" w:hint="eastAsia"/>
          <w:sz w:val="24"/>
          <w:szCs w:val="24"/>
          <w:lang w:eastAsia="ja-JP"/>
        </w:rPr>
        <w:t xml:space="preserve"> improved long-term outcome (liver decompensation </w:t>
      </w:r>
      <w:r w:rsidR="00C478DD">
        <w:rPr>
          <w:rFonts w:ascii="Book Antiqua" w:eastAsia="MS Mincho" w:hAnsi="Book Antiqua"/>
          <w:sz w:val="24"/>
          <w:szCs w:val="24"/>
          <w:lang w:eastAsia="ja-JP"/>
        </w:rPr>
        <w:t>and</w:t>
      </w:r>
      <w:r w:rsidR="00E02911">
        <w:rPr>
          <w:rFonts w:ascii="Book Antiqua" w:eastAsia="MS Mincho" w:hAnsi="Book Antiqua" w:hint="eastAsia"/>
          <w:sz w:val="24"/>
          <w:szCs w:val="24"/>
          <w:lang w:eastAsia="ja-JP"/>
        </w:rPr>
        <w:t>/</w:t>
      </w:r>
      <w:r w:rsidR="00C478DD">
        <w:rPr>
          <w:rFonts w:ascii="Book Antiqua" w:eastAsia="MS Mincho" w:hAnsi="Book Antiqua" w:hint="eastAsia"/>
          <w:sz w:val="24"/>
          <w:szCs w:val="24"/>
          <w:lang w:eastAsia="ja-JP"/>
        </w:rPr>
        <w:t xml:space="preserve">or HCC) in patients with sustained biochemical remission, even in the presence of cirrhosis and old age.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In a follow-up study of 62 Japanese patients, Truong </w:t>
      </w:r>
      <w:r w:rsidRPr="00EB3E6E">
        <w:rPr>
          <w:rFonts w:ascii="Book Antiqua" w:hAnsi="Book Antiqua"/>
          <w:i/>
          <w:sz w:val="24"/>
          <w:szCs w:val="24"/>
        </w:rPr>
        <w:t>et al</w:t>
      </w:r>
      <w:r w:rsidR="00E02911" w:rsidRPr="00EB3E6E">
        <w:rPr>
          <w:rFonts w:ascii="Book Antiqua" w:hAnsi="Book Antiqua"/>
          <w:sz w:val="24"/>
          <w:szCs w:val="24"/>
          <w:vertAlign w:val="superscript"/>
        </w:rPr>
        <w:t>[</w:t>
      </w:r>
      <w:r w:rsidR="00E02911" w:rsidRPr="00EB3E6E">
        <w:rPr>
          <w:rFonts w:ascii="Book Antiqua" w:eastAsia="宋体" w:hAnsi="Book Antiqua"/>
          <w:sz w:val="24"/>
          <w:szCs w:val="24"/>
          <w:vertAlign w:val="superscript"/>
        </w:rPr>
        <w:t>4</w:t>
      </w:r>
      <w:r w:rsidR="00E02911">
        <w:rPr>
          <w:rFonts w:ascii="Book Antiqua" w:eastAsia="MS Mincho" w:hAnsi="Book Antiqua" w:hint="eastAsia"/>
          <w:sz w:val="24"/>
          <w:szCs w:val="24"/>
          <w:vertAlign w:val="superscript"/>
          <w:lang w:eastAsia="ja-JP"/>
        </w:rPr>
        <w:t>6</w:t>
      </w:r>
      <w:r w:rsidR="00E02911" w:rsidRPr="00EB3E6E">
        <w:rPr>
          <w:rFonts w:ascii="Book Antiqua" w:hAnsi="Book Antiqua"/>
          <w:sz w:val="24"/>
          <w:szCs w:val="24"/>
          <w:vertAlign w:val="superscript"/>
        </w:rPr>
        <w:t>]</w:t>
      </w:r>
      <w:r w:rsidR="00C478DD">
        <w:rPr>
          <w:rFonts w:ascii="Book Antiqua" w:hAnsi="Book Antiqua"/>
          <w:sz w:val="24"/>
          <w:szCs w:val="24"/>
        </w:rPr>
        <w:t xml:space="preserve"> found that </w:t>
      </w:r>
      <w:r w:rsidR="00C478DD">
        <w:rPr>
          <w:rFonts w:ascii="Book Antiqua" w:eastAsia="MS Mincho" w:hAnsi="Book Antiqua" w:hint="eastAsia"/>
          <w:sz w:val="24"/>
          <w:szCs w:val="24"/>
          <w:lang w:eastAsia="ja-JP"/>
        </w:rPr>
        <w:t>al</w:t>
      </w:r>
      <w:r w:rsidR="00C478DD" w:rsidRPr="00EB3E6E">
        <w:rPr>
          <w:rFonts w:ascii="Book Antiqua" w:hAnsi="Book Antiqua"/>
          <w:sz w:val="24"/>
          <w:szCs w:val="24"/>
        </w:rPr>
        <w:t xml:space="preserve">though one </w:t>
      </w:r>
      <w:r w:rsidR="00C478DD">
        <w:rPr>
          <w:rFonts w:ascii="Book Antiqua" w:eastAsia="MS Mincho" w:hAnsi="Book Antiqua" w:hint="eastAsia"/>
          <w:sz w:val="24"/>
          <w:szCs w:val="24"/>
          <w:lang w:eastAsia="ja-JP"/>
        </w:rPr>
        <w:t xml:space="preserve">(3.7%) </w:t>
      </w:r>
      <w:r w:rsidR="00C478DD" w:rsidRPr="00EB3E6E">
        <w:rPr>
          <w:rFonts w:ascii="Book Antiqua" w:hAnsi="Book Antiqua"/>
          <w:sz w:val="24"/>
          <w:szCs w:val="24"/>
        </w:rPr>
        <w:t xml:space="preserve">treated patient developed HCC, none of the controls developed HCC. </w:t>
      </w:r>
      <w:r w:rsidR="000E6761">
        <w:rPr>
          <w:rFonts w:ascii="Book Antiqua" w:eastAsia="MS Mincho" w:hAnsi="Book Antiqua" w:hint="eastAsia"/>
          <w:sz w:val="24"/>
          <w:szCs w:val="24"/>
          <w:lang w:eastAsia="ja-JP"/>
        </w:rPr>
        <w:t xml:space="preserve">The </w:t>
      </w:r>
      <w:r w:rsidRPr="00EB3E6E">
        <w:rPr>
          <w:rFonts w:ascii="Book Antiqua" w:hAnsi="Book Antiqua"/>
          <w:sz w:val="24"/>
          <w:szCs w:val="24"/>
        </w:rPr>
        <w:t xml:space="preserve">baseline ALT levels </w:t>
      </w:r>
      <w:r w:rsidR="000E6761">
        <w:rPr>
          <w:rFonts w:ascii="Book Antiqua" w:eastAsia="MS Mincho" w:hAnsi="Book Antiqua" w:hint="eastAsia"/>
          <w:sz w:val="24"/>
          <w:szCs w:val="24"/>
          <w:lang w:eastAsia="ja-JP"/>
        </w:rPr>
        <w:t>in the treated patients</w:t>
      </w:r>
      <w:r w:rsidR="000E6761" w:rsidRPr="00EB3E6E">
        <w:rPr>
          <w:rFonts w:ascii="Book Antiqua" w:hAnsi="Book Antiqua"/>
          <w:sz w:val="24"/>
          <w:szCs w:val="24"/>
        </w:rPr>
        <w:t xml:space="preserve"> </w:t>
      </w:r>
      <w:r w:rsidR="000E6761">
        <w:rPr>
          <w:rFonts w:ascii="Book Antiqua" w:eastAsia="MS Mincho" w:hAnsi="Book Antiqua" w:hint="eastAsia"/>
          <w:sz w:val="24"/>
          <w:szCs w:val="24"/>
          <w:lang w:eastAsia="ja-JP"/>
        </w:rPr>
        <w:t xml:space="preserve">were </w:t>
      </w:r>
      <w:r w:rsidR="000E6761" w:rsidRPr="00EB3E6E">
        <w:rPr>
          <w:rFonts w:ascii="Book Antiqua" w:hAnsi="Book Antiqua"/>
          <w:sz w:val="24"/>
          <w:szCs w:val="24"/>
        </w:rPr>
        <w:t>significantly higher</w:t>
      </w:r>
      <w:r w:rsidRPr="00EB3E6E">
        <w:rPr>
          <w:rFonts w:ascii="Book Antiqua" w:hAnsi="Book Antiqua"/>
          <w:sz w:val="24"/>
          <w:szCs w:val="24"/>
        </w:rPr>
        <w:t xml:space="preserve"> </w:t>
      </w:r>
      <w:r w:rsidR="000E6761" w:rsidRPr="00EB3E6E">
        <w:rPr>
          <w:rFonts w:ascii="Book Antiqua" w:hAnsi="Book Antiqua"/>
          <w:sz w:val="24"/>
          <w:szCs w:val="24"/>
        </w:rPr>
        <w:t xml:space="preserve">than </w:t>
      </w:r>
      <w:r w:rsidR="002B7484">
        <w:rPr>
          <w:rFonts w:ascii="Book Antiqua" w:eastAsia="MS Mincho" w:hAnsi="Book Antiqua" w:hint="eastAsia"/>
          <w:sz w:val="24"/>
          <w:szCs w:val="24"/>
          <w:lang w:eastAsia="ja-JP"/>
        </w:rPr>
        <w:t xml:space="preserve">those </w:t>
      </w:r>
      <w:r w:rsidR="000E6761">
        <w:rPr>
          <w:rFonts w:ascii="Book Antiqua" w:eastAsia="MS Mincho" w:hAnsi="Book Antiqua" w:hint="eastAsia"/>
          <w:sz w:val="24"/>
          <w:szCs w:val="24"/>
          <w:lang w:eastAsia="ja-JP"/>
        </w:rPr>
        <w:t xml:space="preserve">in the </w:t>
      </w:r>
      <w:r w:rsidR="000E6761" w:rsidRPr="00EB3E6E">
        <w:rPr>
          <w:rFonts w:ascii="Book Antiqua" w:hAnsi="Book Antiqua"/>
          <w:sz w:val="24"/>
          <w:szCs w:val="24"/>
        </w:rPr>
        <w:t xml:space="preserve">untreated </w:t>
      </w:r>
      <w:r w:rsidR="000E6761">
        <w:rPr>
          <w:rFonts w:ascii="Book Antiqua" w:eastAsia="MS Mincho" w:hAnsi="Book Antiqua" w:hint="eastAsia"/>
          <w:sz w:val="24"/>
          <w:szCs w:val="24"/>
          <w:lang w:eastAsia="ja-JP"/>
        </w:rPr>
        <w:t xml:space="preserve">patients </w:t>
      </w:r>
      <w:r w:rsidRPr="00EB3E6E">
        <w:rPr>
          <w:rFonts w:ascii="Book Antiqua" w:hAnsi="Book Antiqua"/>
          <w:sz w:val="24"/>
          <w:szCs w:val="24"/>
        </w:rPr>
        <w:t>(</w:t>
      </w:r>
      <w:r w:rsidRPr="00EB3E6E">
        <w:rPr>
          <w:rFonts w:ascii="Book Antiqua" w:hAnsi="Book Antiqua"/>
          <w:i/>
          <w:sz w:val="24"/>
          <w:szCs w:val="24"/>
        </w:rPr>
        <w:t>P</w:t>
      </w:r>
      <w:r w:rsidRPr="00EB3E6E">
        <w:rPr>
          <w:rFonts w:ascii="Book Antiqua" w:hAnsi="Book Antiqua"/>
          <w:sz w:val="24"/>
          <w:szCs w:val="24"/>
        </w:rPr>
        <w:t xml:space="preserve"> &lt; 0.05). Most patients continued to have detectable HBV DNA by PCR assay after HBeAg </w:t>
      </w:r>
      <w:r w:rsidRPr="00EB3E6E">
        <w:rPr>
          <w:rFonts w:ascii="Book Antiqua" w:hAnsi="Book Antiqua"/>
          <w:sz w:val="24"/>
          <w:szCs w:val="24"/>
        </w:rPr>
        <w:lastRenderedPageBreak/>
        <w:t xml:space="preserve">seroconversion.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In a case-control study of IFN </w:t>
      </w:r>
      <w:r w:rsidR="00717BBC" w:rsidRPr="009E71F8">
        <w:rPr>
          <w:rFonts w:ascii="Symbol" w:hAnsi="Symbol" w:cs="宋体"/>
          <w:kern w:val="0"/>
          <w:sz w:val="24"/>
          <w:szCs w:val="24"/>
        </w:rPr>
        <w:t></w:t>
      </w:r>
      <w:r w:rsidRPr="00EB3E6E">
        <w:rPr>
          <w:rFonts w:ascii="Book Antiqua" w:hAnsi="Book Antiqua"/>
          <w:sz w:val="24"/>
          <w:szCs w:val="24"/>
        </w:rPr>
        <w:t xml:space="preserve"> </w:t>
      </w:r>
      <w:r w:rsidRPr="00EB3E6E">
        <w:rPr>
          <w:rFonts w:ascii="Book Antiqua" w:hAnsi="Book Antiqua"/>
          <w:i/>
          <w:sz w:val="24"/>
          <w:szCs w:val="24"/>
        </w:rPr>
        <w:t>vs</w:t>
      </w:r>
      <w:r w:rsidRPr="00EB3E6E">
        <w:rPr>
          <w:rFonts w:ascii="Book Antiqua" w:hAnsi="Book Antiqua"/>
          <w:sz w:val="24"/>
          <w:szCs w:val="24"/>
        </w:rPr>
        <w:t xml:space="preserve"> no treatment in patients recruited from 4 previous randomized controlled trials in Hong Kong, Yuen </w:t>
      </w:r>
      <w:r w:rsidRPr="00EB3E6E">
        <w:rPr>
          <w:rFonts w:ascii="Book Antiqua" w:hAnsi="Book Antiqua"/>
          <w:i/>
          <w:sz w:val="24"/>
          <w:szCs w:val="24"/>
        </w:rPr>
        <w:t xml:space="preserve">et </w:t>
      </w:r>
      <w:proofErr w:type="gramStart"/>
      <w:r w:rsidRPr="00EB3E6E">
        <w:rPr>
          <w:rFonts w:ascii="Book Antiqua" w:hAnsi="Book Antiqua"/>
          <w:i/>
          <w:sz w:val="24"/>
          <w:szCs w:val="24"/>
        </w:rPr>
        <w:t>al</w:t>
      </w:r>
      <w:r w:rsidR="00E02911" w:rsidRPr="00EB3E6E">
        <w:rPr>
          <w:rFonts w:ascii="Book Antiqua" w:hAnsi="Book Antiqua"/>
          <w:sz w:val="24"/>
          <w:szCs w:val="24"/>
          <w:vertAlign w:val="superscript"/>
        </w:rPr>
        <w:t>[</w:t>
      </w:r>
      <w:proofErr w:type="gramEnd"/>
      <w:r w:rsidR="00E02911" w:rsidRPr="00EB3E6E">
        <w:rPr>
          <w:rFonts w:ascii="Book Antiqua" w:eastAsia="宋体" w:hAnsi="Book Antiqua"/>
          <w:sz w:val="24"/>
          <w:szCs w:val="24"/>
          <w:vertAlign w:val="superscript"/>
        </w:rPr>
        <w:t>4</w:t>
      </w:r>
      <w:r w:rsidR="00E02911">
        <w:rPr>
          <w:rFonts w:ascii="Book Antiqua" w:eastAsia="MS Mincho" w:hAnsi="Book Antiqua" w:hint="eastAsia"/>
          <w:sz w:val="24"/>
          <w:szCs w:val="24"/>
          <w:vertAlign w:val="superscript"/>
          <w:lang w:eastAsia="ja-JP"/>
        </w:rPr>
        <w:t>7</w:t>
      </w:r>
      <w:r w:rsidR="00E02911" w:rsidRPr="00EB3E6E">
        <w:rPr>
          <w:rFonts w:ascii="Book Antiqua" w:hAnsi="Book Antiqua"/>
          <w:sz w:val="24"/>
          <w:szCs w:val="24"/>
          <w:vertAlign w:val="superscript"/>
        </w:rPr>
        <w:t>]</w:t>
      </w:r>
      <w:r w:rsidR="00E02911">
        <w:rPr>
          <w:rFonts w:ascii="Book Antiqua" w:eastAsia="MS Mincho" w:hAnsi="Book Antiqua" w:hint="eastAsia"/>
          <w:sz w:val="24"/>
          <w:szCs w:val="24"/>
          <w:vertAlign w:val="superscript"/>
          <w:lang w:eastAsia="ja-JP"/>
        </w:rPr>
        <w:t xml:space="preserve"> </w:t>
      </w:r>
      <w:r w:rsidRPr="00EB3E6E">
        <w:rPr>
          <w:rFonts w:ascii="Book Antiqua" w:hAnsi="Book Antiqua"/>
          <w:sz w:val="24"/>
          <w:szCs w:val="24"/>
        </w:rPr>
        <w:t xml:space="preserve">followed-up 208 HBeAg-positive patients treated with IFN </w:t>
      </w:r>
      <w:r w:rsidR="00717BBC" w:rsidRPr="009E71F8">
        <w:rPr>
          <w:rFonts w:ascii="Symbol" w:hAnsi="Symbol" w:cs="宋体"/>
          <w:kern w:val="0"/>
          <w:sz w:val="24"/>
          <w:szCs w:val="24"/>
        </w:rPr>
        <w:t></w:t>
      </w:r>
      <w:r w:rsidRPr="00EB3E6E">
        <w:rPr>
          <w:rFonts w:ascii="Book Antiqua" w:hAnsi="Book Antiqua"/>
          <w:sz w:val="24"/>
          <w:szCs w:val="24"/>
        </w:rPr>
        <w:t xml:space="preserve"> and compared them to 203 controls. The development of HCC was observed in five </w:t>
      </w:r>
      <w:r w:rsidR="00C478DD">
        <w:rPr>
          <w:rFonts w:ascii="Book Antiqua" w:eastAsia="MS Mincho" w:hAnsi="Book Antiqua" w:hint="eastAsia"/>
          <w:sz w:val="24"/>
          <w:szCs w:val="24"/>
          <w:lang w:eastAsia="ja-JP"/>
        </w:rPr>
        <w:t xml:space="preserve">(2.4%) </w:t>
      </w:r>
      <w:r w:rsidRPr="00EB3E6E">
        <w:rPr>
          <w:rFonts w:ascii="Book Antiqua" w:hAnsi="Book Antiqua"/>
          <w:sz w:val="24"/>
          <w:szCs w:val="24"/>
        </w:rPr>
        <w:t>treated patients and none</w:t>
      </w:r>
      <w:r w:rsidR="00C478DD">
        <w:rPr>
          <w:rFonts w:ascii="Book Antiqua" w:eastAsia="MS Mincho" w:hAnsi="Book Antiqua" w:hint="eastAsia"/>
          <w:sz w:val="24"/>
          <w:szCs w:val="24"/>
          <w:lang w:eastAsia="ja-JP"/>
        </w:rPr>
        <w:t xml:space="preserve"> </w:t>
      </w:r>
      <w:r w:rsidRPr="00EB3E6E">
        <w:rPr>
          <w:rFonts w:ascii="Book Antiqua" w:hAnsi="Book Antiqua"/>
          <w:sz w:val="24"/>
          <w:szCs w:val="24"/>
        </w:rPr>
        <w:t xml:space="preserve">of the untreated patients. </w:t>
      </w:r>
    </w:p>
    <w:p w:rsidR="00EB3E6E" w:rsidRPr="00EB3E6E" w:rsidRDefault="00C478DD" w:rsidP="009B6F00">
      <w:pPr>
        <w:adjustRightInd w:val="0"/>
        <w:snapToGrid w:val="0"/>
        <w:spacing w:line="360" w:lineRule="auto"/>
        <w:ind w:firstLineChars="100" w:firstLine="240"/>
        <w:rPr>
          <w:rFonts w:ascii="Book Antiqua" w:hAnsi="Book Antiqua"/>
          <w:sz w:val="24"/>
          <w:szCs w:val="24"/>
        </w:rPr>
      </w:pPr>
      <w:r>
        <w:rPr>
          <w:rFonts w:ascii="Book Antiqua" w:eastAsia="MS Mincho" w:hAnsi="Book Antiqua" w:hint="eastAsia"/>
          <w:sz w:val="24"/>
          <w:szCs w:val="24"/>
          <w:lang w:eastAsia="ja-JP"/>
        </w:rPr>
        <w:t>S</w:t>
      </w:r>
      <w:r w:rsidR="00EB3E6E" w:rsidRPr="00EB3E6E">
        <w:rPr>
          <w:rFonts w:ascii="Book Antiqua" w:hAnsi="Book Antiqua"/>
          <w:sz w:val="24"/>
          <w:szCs w:val="24"/>
        </w:rPr>
        <w:t>ix meta-</w:t>
      </w:r>
      <w:proofErr w:type="gramStart"/>
      <w:r w:rsidR="00EB3E6E" w:rsidRPr="00EB3E6E">
        <w:rPr>
          <w:rFonts w:ascii="Book Antiqua" w:hAnsi="Book Antiqua"/>
          <w:sz w:val="24"/>
          <w:szCs w:val="24"/>
        </w:rPr>
        <w:t>analyses</w:t>
      </w:r>
      <w:r w:rsidR="00EB3E6E" w:rsidRPr="00EB3E6E">
        <w:rPr>
          <w:rFonts w:ascii="Book Antiqua" w:hAnsi="Book Antiqua"/>
          <w:sz w:val="24"/>
          <w:szCs w:val="24"/>
          <w:vertAlign w:val="superscript"/>
        </w:rPr>
        <w:t>[</w:t>
      </w:r>
      <w:proofErr w:type="gramEnd"/>
      <w:r w:rsidR="00EB3E6E" w:rsidRPr="00EB3E6E">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2</w:t>
      </w:r>
      <w:r w:rsidR="00EB3E6E" w:rsidRPr="00EB3E6E">
        <w:rPr>
          <w:rFonts w:ascii="Book Antiqua" w:hAnsi="Book Antiqua"/>
          <w:sz w:val="24"/>
          <w:szCs w:val="24"/>
          <w:vertAlign w:val="superscript"/>
        </w:rPr>
        <w:t>-</w:t>
      </w:r>
      <w:r>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7</w:t>
      </w:r>
      <w:r w:rsidR="00EB3E6E" w:rsidRPr="00EB3E6E">
        <w:rPr>
          <w:rFonts w:ascii="Book Antiqua" w:hAnsi="Book Antiqua"/>
          <w:sz w:val="24"/>
          <w:szCs w:val="24"/>
          <w:vertAlign w:val="superscript"/>
        </w:rPr>
        <w:t>]</w:t>
      </w:r>
      <w:r w:rsidR="00EB3E6E" w:rsidRPr="00EB3E6E">
        <w:rPr>
          <w:rFonts w:ascii="Book Antiqua" w:hAnsi="Book Antiqua"/>
          <w:sz w:val="24"/>
          <w:szCs w:val="24"/>
        </w:rPr>
        <w:t xml:space="preserve"> on the effect of IFN </w:t>
      </w:r>
      <w:r w:rsidR="00717BBC" w:rsidRPr="009E71F8">
        <w:rPr>
          <w:rFonts w:ascii="Symbol" w:hAnsi="Symbol" w:cs="宋体"/>
          <w:kern w:val="0"/>
          <w:sz w:val="24"/>
          <w:szCs w:val="24"/>
        </w:rPr>
        <w:t></w:t>
      </w:r>
      <w:r w:rsidR="00EB3E6E" w:rsidRPr="00EB3E6E">
        <w:rPr>
          <w:rFonts w:ascii="Book Antiqua" w:hAnsi="Book Antiqua"/>
          <w:sz w:val="24"/>
          <w:szCs w:val="24"/>
        </w:rPr>
        <w:t xml:space="preserve"> treatment on the development of HBV-related HCC</w:t>
      </w:r>
      <w:r>
        <w:rPr>
          <w:rFonts w:ascii="Book Antiqua" w:eastAsia="MS Mincho" w:hAnsi="Book Antiqua" w:hint="eastAsia"/>
          <w:sz w:val="24"/>
          <w:szCs w:val="24"/>
          <w:lang w:eastAsia="ja-JP"/>
        </w:rPr>
        <w:t xml:space="preserve"> have been reported</w:t>
      </w:r>
      <w:r w:rsidR="00EB3E6E" w:rsidRPr="00EB3E6E">
        <w:rPr>
          <w:rFonts w:ascii="Book Antiqua" w:hAnsi="Book Antiqua"/>
          <w:sz w:val="24"/>
          <w:szCs w:val="24"/>
        </w:rPr>
        <w:t xml:space="preserve">. Studies by Cammà </w:t>
      </w:r>
      <w:r w:rsidR="00EB3E6E" w:rsidRPr="00EB3E6E">
        <w:rPr>
          <w:rFonts w:ascii="Book Antiqua" w:hAnsi="Book Antiqua"/>
          <w:i/>
          <w:sz w:val="24"/>
          <w:szCs w:val="24"/>
        </w:rPr>
        <w:t>et al</w:t>
      </w:r>
      <w:r w:rsidR="00EB3E6E" w:rsidRPr="00EB3E6E">
        <w:rPr>
          <w:rFonts w:ascii="Book Antiqua" w:hAnsi="Book Antiqua"/>
          <w:sz w:val="24"/>
          <w:szCs w:val="24"/>
          <w:vertAlign w:val="superscript"/>
        </w:rPr>
        <w:t>[</w:t>
      </w:r>
      <w:r w:rsidR="00EB3E6E" w:rsidRPr="00EB3E6E">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2</w:t>
      </w:r>
      <w:r w:rsidR="00EB3E6E" w:rsidRPr="00EB3E6E">
        <w:rPr>
          <w:rFonts w:ascii="Book Antiqua" w:hAnsi="Book Antiqua"/>
          <w:sz w:val="24"/>
          <w:szCs w:val="24"/>
          <w:vertAlign w:val="superscript"/>
        </w:rPr>
        <w:t>]</w:t>
      </w:r>
      <w:r w:rsidR="00EB3E6E" w:rsidRPr="00EB3E6E">
        <w:rPr>
          <w:rFonts w:ascii="Book Antiqua" w:hAnsi="Book Antiqua"/>
          <w:sz w:val="24"/>
          <w:szCs w:val="24"/>
        </w:rPr>
        <w:t xml:space="preserve"> and Miyake </w:t>
      </w:r>
      <w:r w:rsidR="00EB3E6E" w:rsidRPr="00EB3E6E">
        <w:rPr>
          <w:rFonts w:ascii="Book Antiqua" w:hAnsi="Book Antiqua"/>
          <w:i/>
          <w:sz w:val="24"/>
          <w:szCs w:val="24"/>
        </w:rPr>
        <w:t>et al</w:t>
      </w:r>
      <w:r w:rsidR="00EB3E6E" w:rsidRPr="00EB3E6E">
        <w:rPr>
          <w:rFonts w:ascii="Book Antiqua" w:hAnsi="Book Antiqua"/>
          <w:sz w:val="24"/>
          <w:szCs w:val="24"/>
          <w:vertAlign w:val="superscript"/>
        </w:rPr>
        <w:t>[</w:t>
      </w:r>
      <w:r w:rsidR="00095ED4">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3</w:t>
      </w:r>
      <w:r w:rsidR="00EB3E6E" w:rsidRPr="00EB3E6E">
        <w:rPr>
          <w:rFonts w:ascii="Book Antiqua" w:hAnsi="Book Antiqua"/>
          <w:sz w:val="24"/>
          <w:szCs w:val="24"/>
          <w:vertAlign w:val="superscript"/>
        </w:rPr>
        <w:t>]</w:t>
      </w:r>
      <w:r w:rsidR="00EB3E6E" w:rsidRPr="00EB3E6E">
        <w:rPr>
          <w:rFonts w:ascii="Book Antiqua" w:hAnsi="Book Antiqua"/>
          <w:sz w:val="24"/>
          <w:szCs w:val="24"/>
        </w:rPr>
        <w:t xml:space="preserve"> calculated the risk difference (RD), whereas the other four studies</w:t>
      </w:r>
      <w:r w:rsidR="00EB3E6E" w:rsidRPr="00EB3E6E">
        <w:rPr>
          <w:rFonts w:ascii="Book Antiqua" w:hAnsi="Book Antiqua"/>
          <w:sz w:val="24"/>
          <w:szCs w:val="24"/>
          <w:vertAlign w:val="superscript"/>
        </w:rPr>
        <w:t>[</w:t>
      </w:r>
      <w:r w:rsidR="00EB3E6E" w:rsidRPr="00EB3E6E">
        <w:rPr>
          <w:rFonts w:ascii="Book Antiqua" w:eastAsia="宋体" w:hAnsi="Book Antiqua"/>
          <w:sz w:val="24"/>
          <w:szCs w:val="24"/>
          <w:vertAlign w:val="superscript"/>
        </w:rPr>
        <w:t>5</w:t>
      </w:r>
      <w:r w:rsidR="00AE266A">
        <w:rPr>
          <w:rFonts w:ascii="Book Antiqua" w:eastAsia="MS Mincho" w:hAnsi="Book Antiqua" w:hint="eastAsia"/>
          <w:sz w:val="24"/>
          <w:szCs w:val="24"/>
          <w:vertAlign w:val="superscript"/>
          <w:lang w:eastAsia="ja-JP"/>
        </w:rPr>
        <w:t>4</w:t>
      </w:r>
      <w:r w:rsidR="00EB3E6E" w:rsidRPr="00EB3E6E">
        <w:rPr>
          <w:rFonts w:ascii="Book Antiqua" w:hAnsi="Book Antiqua"/>
          <w:sz w:val="24"/>
          <w:szCs w:val="24"/>
          <w:vertAlign w:val="superscript"/>
        </w:rPr>
        <w:t>-</w:t>
      </w:r>
      <w:r w:rsidR="00EB3E6E" w:rsidRPr="00EB3E6E">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7</w:t>
      </w:r>
      <w:r w:rsidR="00EB3E6E" w:rsidRPr="00EB3E6E">
        <w:rPr>
          <w:rFonts w:ascii="Book Antiqua" w:hAnsi="Book Antiqua"/>
          <w:sz w:val="24"/>
          <w:szCs w:val="24"/>
          <w:vertAlign w:val="superscript"/>
        </w:rPr>
        <w:t>]</w:t>
      </w:r>
      <w:r w:rsidR="00EB3E6E" w:rsidRPr="00EB3E6E">
        <w:rPr>
          <w:rFonts w:ascii="Book Antiqua" w:hAnsi="Book Antiqua"/>
          <w:sz w:val="24"/>
          <w:szCs w:val="24"/>
        </w:rPr>
        <w:t xml:space="preserve"> calculated the relative risk (RR). Cammà </w:t>
      </w:r>
      <w:r w:rsidR="00EB3E6E" w:rsidRPr="00EB3E6E">
        <w:rPr>
          <w:rFonts w:ascii="Book Antiqua" w:hAnsi="Book Antiqua"/>
          <w:i/>
          <w:sz w:val="24"/>
          <w:szCs w:val="24"/>
        </w:rPr>
        <w:t>et al</w:t>
      </w:r>
      <w:r w:rsidR="00E02911" w:rsidRPr="00EB3E6E">
        <w:rPr>
          <w:rFonts w:ascii="Book Antiqua" w:hAnsi="Book Antiqua"/>
          <w:sz w:val="24"/>
          <w:szCs w:val="24"/>
          <w:vertAlign w:val="superscript"/>
        </w:rPr>
        <w:t>[</w:t>
      </w:r>
      <w:r w:rsidR="00E02911" w:rsidRPr="00EB3E6E">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2</w:t>
      </w:r>
      <w:r w:rsidR="00E02911" w:rsidRPr="00EB3E6E">
        <w:rPr>
          <w:rFonts w:ascii="Book Antiqua" w:hAnsi="Book Antiqua"/>
          <w:sz w:val="24"/>
          <w:szCs w:val="24"/>
          <w:vertAlign w:val="superscript"/>
        </w:rPr>
        <w:t>]</w:t>
      </w:r>
      <w:r w:rsidR="00EB3E6E" w:rsidRPr="00EB3E6E">
        <w:rPr>
          <w:rFonts w:ascii="Book Antiqua" w:hAnsi="Book Antiqua"/>
          <w:sz w:val="24"/>
          <w:szCs w:val="24"/>
        </w:rPr>
        <w:t xml:space="preserve"> reported a different incidence of HCC between treated and untreated HBV-related Child A</w:t>
      </w:r>
      <w:r w:rsidR="00095ED4">
        <w:rPr>
          <w:rFonts w:ascii="Book Antiqua" w:hAnsi="Book Antiqua"/>
          <w:sz w:val="24"/>
          <w:szCs w:val="24"/>
        </w:rPr>
        <w:t xml:space="preserve"> cirrhotic patients (</w:t>
      </w:r>
      <w:r w:rsidR="00E02911" w:rsidRPr="00EB3E6E">
        <w:rPr>
          <w:rFonts w:ascii="Book Antiqua" w:hAnsi="Book Antiqua"/>
          <w:sz w:val="24"/>
          <w:szCs w:val="24"/>
        </w:rPr>
        <w:t xml:space="preserve">overall RD </w:t>
      </w:r>
      <w:r w:rsidR="00E02911" w:rsidRPr="00EB3E6E">
        <w:rPr>
          <w:rFonts w:ascii="Book Antiqua" w:eastAsia="宋体" w:hAnsi="Book Antiqua"/>
          <w:sz w:val="24"/>
          <w:szCs w:val="24"/>
        </w:rPr>
        <w:t xml:space="preserve">= </w:t>
      </w:r>
      <w:r w:rsidR="00E02911" w:rsidRPr="00EB3E6E">
        <w:rPr>
          <w:rFonts w:ascii="Book Antiqua" w:hAnsi="Book Antiqua"/>
          <w:sz w:val="24"/>
          <w:szCs w:val="24"/>
        </w:rPr>
        <w:t>-6.4%; 95%CI</w:t>
      </w:r>
      <w:r w:rsidR="00E02911" w:rsidRPr="00EB3E6E">
        <w:rPr>
          <w:rFonts w:ascii="Book Antiqua" w:eastAsia="宋体" w:hAnsi="Book Antiqua"/>
          <w:sz w:val="24"/>
          <w:szCs w:val="24"/>
        </w:rPr>
        <w:t>:</w:t>
      </w:r>
      <w:r w:rsidR="00E02911" w:rsidRPr="00EB3E6E">
        <w:rPr>
          <w:rFonts w:ascii="Book Antiqua" w:hAnsi="Book Antiqua"/>
          <w:sz w:val="24"/>
          <w:szCs w:val="24"/>
        </w:rPr>
        <w:t xml:space="preserve"> -2.8</w:t>
      </w:r>
      <w:r w:rsidR="00E02911" w:rsidRPr="00EB3E6E">
        <w:rPr>
          <w:rFonts w:ascii="Book Antiqua" w:eastAsia="宋体" w:hAnsi="Book Antiqua"/>
          <w:sz w:val="24"/>
          <w:szCs w:val="24"/>
        </w:rPr>
        <w:t>%-(</w:t>
      </w:r>
      <w:r w:rsidR="00E02911" w:rsidRPr="00EB3E6E">
        <w:rPr>
          <w:rFonts w:ascii="Book Antiqua" w:hAnsi="Book Antiqua"/>
          <w:sz w:val="24"/>
          <w:szCs w:val="24"/>
        </w:rPr>
        <w:t>-10%</w:t>
      </w:r>
      <w:r w:rsidR="00E02911" w:rsidRPr="00EB3E6E">
        <w:rPr>
          <w:rFonts w:ascii="Book Antiqua" w:eastAsia="宋体" w:hAnsi="Book Antiqua"/>
          <w:sz w:val="24"/>
          <w:szCs w:val="24"/>
        </w:rPr>
        <w:t>)</w:t>
      </w:r>
      <w:r w:rsidR="00E02911" w:rsidRPr="00EB3E6E">
        <w:rPr>
          <w:rFonts w:ascii="Book Antiqua" w:hAnsi="Book Antiqua"/>
          <w:sz w:val="24"/>
          <w:szCs w:val="24"/>
        </w:rPr>
        <w:t xml:space="preserve">, </w:t>
      </w:r>
      <w:r w:rsidR="00E02911" w:rsidRPr="00EB3E6E">
        <w:rPr>
          <w:rFonts w:ascii="Book Antiqua" w:hAnsi="Book Antiqua"/>
          <w:i/>
          <w:sz w:val="24"/>
          <w:szCs w:val="24"/>
        </w:rPr>
        <w:t>P</w:t>
      </w:r>
      <w:r w:rsidR="00E02911" w:rsidRPr="00EB3E6E">
        <w:rPr>
          <w:rFonts w:ascii="Book Antiqua" w:hAnsi="Book Antiqua"/>
          <w:sz w:val="24"/>
          <w:szCs w:val="24"/>
        </w:rPr>
        <w:t xml:space="preserve"> &lt; 0.001</w:t>
      </w:r>
      <w:r w:rsidR="00EB3E6E" w:rsidRPr="00EB3E6E">
        <w:rPr>
          <w:rFonts w:ascii="Book Antiqua" w:hAnsi="Book Antiqua"/>
          <w:sz w:val="24"/>
          <w:szCs w:val="24"/>
        </w:rPr>
        <w:t>); however, no preventive effect of HCC was shown for HBV when data from European studies w</w:t>
      </w:r>
      <w:r w:rsidR="00095ED4">
        <w:rPr>
          <w:rFonts w:ascii="Book Antiqua" w:hAnsi="Book Antiqua"/>
          <w:sz w:val="24"/>
          <w:szCs w:val="24"/>
        </w:rPr>
        <w:t>ere evaluated (</w:t>
      </w:r>
      <w:r w:rsidR="00E02911" w:rsidRPr="00EB3E6E">
        <w:rPr>
          <w:rFonts w:ascii="Book Antiqua" w:hAnsi="Book Antiqua"/>
          <w:sz w:val="24"/>
          <w:szCs w:val="24"/>
        </w:rPr>
        <w:t xml:space="preserve">overall RD -4.8%: 95%CI -11.1 </w:t>
      </w:r>
      <w:r w:rsidR="00E02911">
        <w:rPr>
          <w:rFonts w:ascii="Book Antiqua" w:eastAsia="MS Mincho" w:hAnsi="Book Antiqua" w:hint="eastAsia"/>
          <w:sz w:val="24"/>
          <w:szCs w:val="24"/>
          <w:lang w:eastAsia="ja-JP"/>
        </w:rPr>
        <w:t>-</w:t>
      </w:r>
      <w:r w:rsidR="00E02911" w:rsidRPr="00EB3E6E">
        <w:rPr>
          <w:rFonts w:ascii="Book Antiqua" w:hAnsi="Book Antiqua"/>
          <w:sz w:val="24"/>
          <w:szCs w:val="24"/>
        </w:rPr>
        <w:t xml:space="preserve"> 1.5%, </w:t>
      </w:r>
      <w:r w:rsidR="00E02911" w:rsidRPr="00EB3E6E">
        <w:rPr>
          <w:rFonts w:ascii="Book Antiqua" w:hAnsi="Book Antiqua"/>
          <w:i/>
          <w:sz w:val="24"/>
          <w:szCs w:val="24"/>
        </w:rPr>
        <w:t>P</w:t>
      </w:r>
      <w:r w:rsidR="00E02911" w:rsidRPr="00EB3E6E">
        <w:rPr>
          <w:rFonts w:ascii="Book Antiqua" w:hAnsi="Book Antiqua"/>
          <w:sz w:val="24"/>
          <w:szCs w:val="24"/>
        </w:rPr>
        <w:t>, not significant</w:t>
      </w:r>
      <w:r w:rsidR="00EB3E6E" w:rsidRPr="00EB3E6E">
        <w:rPr>
          <w:rFonts w:ascii="Book Antiqua" w:hAnsi="Book Antiqua"/>
          <w:sz w:val="24"/>
          <w:szCs w:val="24"/>
        </w:rPr>
        <w:t xml:space="preserve">). Therefore, it was concluded that IFN did not appear to affect the rate of HCC in HBV-related cirrhosis.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Miyake </w:t>
      </w:r>
      <w:r w:rsidRPr="00EB3E6E">
        <w:rPr>
          <w:rFonts w:ascii="Book Antiqua" w:hAnsi="Book Antiqua"/>
          <w:i/>
          <w:sz w:val="24"/>
          <w:szCs w:val="24"/>
        </w:rPr>
        <w:t>et al</w:t>
      </w:r>
      <w:r w:rsidR="00E02911" w:rsidRPr="00EB3E6E">
        <w:rPr>
          <w:rFonts w:ascii="Book Antiqua" w:hAnsi="Book Antiqua"/>
          <w:sz w:val="24"/>
          <w:szCs w:val="24"/>
          <w:vertAlign w:val="superscript"/>
        </w:rPr>
        <w:t>[</w:t>
      </w:r>
      <w:r w:rsidR="00E02911" w:rsidRPr="00EB3E6E">
        <w:rPr>
          <w:rFonts w:ascii="Book Antiqua" w:eastAsia="宋体" w:hAnsi="Book Antiqua"/>
          <w:sz w:val="24"/>
          <w:szCs w:val="24"/>
          <w:vertAlign w:val="superscript"/>
        </w:rPr>
        <w:t>5</w:t>
      </w:r>
      <w:r w:rsidR="00E02911">
        <w:rPr>
          <w:rFonts w:ascii="Book Antiqua" w:eastAsia="MS Mincho" w:hAnsi="Book Antiqua" w:hint="eastAsia"/>
          <w:sz w:val="24"/>
          <w:szCs w:val="24"/>
          <w:vertAlign w:val="superscript"/>
          <w:lang w:eastAsia="ja-JP"/>
        </w:rPr>
        <w:t>3</w:t>
      </w:r>
      <w:r w:rsidR="00E02911" w:rsidRPr="00EB3E6E">
        <w:rPr>
          <w:rFonts w:ascii="Book Antiqua" w:hAnsi="Book Antiqua"/>
          <w:sz w:val="24"/>
          <w:szCs w:val="24"/>
          <w:vertAlign w:val="superscript"/>
        </w:rPr>
        <w:t>]</w:t>
      </w:r>
      <w:r w:rsidRPr="00EB3E6E">
        <w:rPr>
          <w:rFonts w:ascii="Book Antiqua" w:hAnsi="Book Antiqua"/>
          <w:sz w:val="24"/>
          <w:szCs w:val="24"/>
        </w:rPr>
        <w:t xml:space="preserve"> demonstrated the preventive effect of IFN treatment in an Asian population (</w:t>
      </w:r>
      <w:r w:rsidR="00E02911" w:rsidRPr="00EB3E6E">
        <w:rPr>
          <w:rFonts w:ascii="Book Antiqua" w:hAnsi="Book Antiqua"/>
          <w:sz w:val="24"/>
          <w:szCs w:val="24"/>
        </w:rPr>
        <w:t xml:space="preserve">RD </w:t>
      </w:r>
      <w:r w:rsidR="00E02911" w:rsidRPr="00EB3E6E">
        <w:rPr>
          <w:rFonts w:ascii="Book Antiqua" w:eastAsia="宋体" w:hAnsi="Book Antiqua"/>
          <w:sz w:val="24"/>
          <w:szCs w:val="24"/>
        </w:rPr>
        <w:t xml:space="preserve">= </w:t>
      </w:r>
      <w:r w:rsidR="00E02911" w:rsidRPr="00EB3E6E">
        <w:rPr>
          <w:rFonts w:ascii="Book Antiqua" w:hAnsi="Book Antiqua"/>
          <w:sz w:val="24"/>
          <w:szCs w:val="24"/>
        </w:rPr>
        <w:t>-8.5%; 95%CI</w:t>
      </w:r>
      <w:r w:rsidR="00E02911" w:rsidRPr="00EB3E6E">
        <w:rPr>
          <w:rFonts w:ascii="Book Antiqua" w:eastAsia="宋体" w:hAnsi="Book Antiqua"/>
          <w:sz w:val="24"/>
          <w:szCs w:val="24"/>
        </w:rPr>
        <w:t>:</w:t>
      </w:r>
      <w:r w:rsidR="00E02911" w:rsidRPr="00EB3E6E">
        <w:rPr>
          <w:rFonts w:ascii="Book Antiqua" w:hAnsi="Book Antiqua"/>
          <w:sz w:val="24"/>
          <w:szCs w:val="24"/>
        </w:rPr>
        <w:t xml:space="preserve"> -13.6</w:t>
      </w:r>
      <w:r w:rsidR="00E02911" w:rsidRPr="00EB3E6E">
        <w:rPr>
          <w:rFonts w:ascii="Book Antiqua" w:eastAsia="宋体" w:hAnsi="Book Antiqua"/>
          <w:sz w:val="24"/>
          <w:szCs w:val="24"/>
        </w:rPr>
        <w:t>-(</w:t>
      </w:r>
      <w:r w:rsidR="00E02911" w:rsidRPr="00EB3E6E">
        <w:rPr>
          <w:rFonts w:ascii="Book Antiqua" w:hAnsi="Book Antiqua"/>
          <w:sz w:val="24"/>
          <w:szCs w:val="24"/>
        </w:rPr>
        <w:t>-3.6</w:t>
      </w:r>
      <w:r w:rsidR="00E02911" w:rsidRPr="00EB3E6E">
        <w:rPr>
          <w:rFonts w:ascii="Book Antiqua" w:eastAsia="宋体" w:hAnsi="Book Antiqua"/>
          <w:sz w:val="24"/>
          <w:szCs w:val="24"/>
        </w:rPr>
        <w:t>)</w:t>
      </w:r>
      <w:r w:rsidR="00E02911" w:rsidRPr="00EB3E6E">
        <w:rPr>
          <w:rFonts w:ascii="Book Antiqua" w:hAnsi="Book Antiqua"/>
          <w:sz w:val="24"/>
          <w:szCs w:val="24"/>
        </w:rPr>
        <w:t xml:space="preserve">, </w:t>
      </w:r>
      <w:r w:rsidR="00E02911" w:rsidRPr="00EB3E6E">
        <w:rPr>
          <w:rFonts w:ascii="Book Antiqua" w:hAnsi="Book Antiqua"/>
          <w:i/>
          <w:sz w:val="24"/>
          <w:szCs w:val="24"/>
        </w:rPr>
        <w:t>P</w:t>
      </w:r>
      <w:r w:rsidR="00E02911" w:rsidRPr="00EB3E6E">
        <w:rPr>
          <w:rFonts w:ascii="Book Antiqua" w:hAnsi="Book Antiqua"/>
          <w:sz w:val="24"/>
          <w:szCs w:val="24"/>
        </w:rPr>
        <w:t xml:space="preserve"> = 0.0012</w:t>
      </w:r>
      <w:r w:rsidRPr="00EB3E6E">
        <w:rPr>
          <w:rFonts w:ascii="Book Antiqua" w:hAnsi="Book Antiqua"/>
          <w:sz w:val="24"/>
          <w:szCs w:val="24"/>
        </w:rPr>
        <w:t>), but not in a European population</w:t>
      </w:r>
      <w:r w:rsidR="00095ED4">
        <w:rPr>
          <w:rFonts w:ascii="Book Antiqua" w:hAnsi="Book Antiqua"/>
          <w:sz w:val="24"/>
          <w:szCs w:val="24"/>
        </w:rPr>
        <w:t>.</w:t>
      </w:r>
      <w:r w:rsidR="00095ED4">
        <w:rPr>
          <w:rFonts w:ascii="Book Antiqua" w:eastAsia="MS Mincho" w:hAnsi="Book Antiqua" w:hint="eastAsia"/>
          <w:sz w:val="24"/>
          <w:szCs w:val="24"/>
          <w:lang w:eastAsia="ja-JP"/>
        </w:rPr>
        <w:t xml:space="preserve"> </w:t>
      </w:r>
      <w:r w:rsidRPr="00EB3E6E">
        <w:rPr>
          <w:rFonts w:ascii="Book Antiqua" w:hAnsi="Book Antiqua"/>
          <w:sz w:val="24"/>
          <w:szCs w:val="24"/>
        </w:rPr>
        <w:t xml:space="preserve">These findings indicate that IFN treatment suppressed the development of HCC in patients with chronic hepatitis B virus infection, especially in HBeAg-positive Asians.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Sung </w:t>
      </w:r>
      <w:r w:rsidR="00E02911">
        <w:rPr>
          <w:rFonts w:ascii="Book Antiqua" w:hAnsi="Book Antiqua"/>
          <w:i/>
          <w:sz w:val="24"/>
          <w:szCs w:val="24"/>
        </w:rPr>
        <w:t xml:space="preserve">et </w:t>
      </w:r>
      <w:r w:rsidR="00222DC7" w:rsidRPr="00EB3E6E">
        <w:rPr>
          <w:rFonts w:ascii="Book Antiqua" w:hAnsi="Book Antiqua"/>
          <w:i/>
          <w:sz w:val="24"/>
          <w:szCs w:val="24"/>
        </w:rPr>
        <w:t>al</w:t>
      </w:r>
      <w:r w:rsidR="00222DC7" w:rsidRPr="00EB3E6E">
        <w:rPr>
          <w:rFonts w:ascii="Book Antiqua" w:hAnsi="Book Antiqua"/>
          <w:sz w:val="24"/>
          <w:szCs w:val="24"/>
          <w:vertAlign w:val="superscript"/>
        </w:rPr>
        <w:t>[</w:t>
      </w:r>
      <w:r w:rsidR="00222DC7" w:rsidRPr="00EB3E6E">
        <w:rPr>
          <w:rFonts w:ascii="Book Antiqua" w:eastAsia="宋体" w:hAnsi="Book Antiqua"/>
          <w:sz w:val="24"/>
          <w:szCs w:val="24"/>
          <w:vertAlign w:val="superscript"/>
        </w:rPr>
        <w:t>5</w:t>
      </w:r>
      <w:r w:rsidR="00222DC7">
        <w:rPr>
          <w:rFonts w:ascii="Book Antiqua" w:eastAsia="MS Mincho" w:hAnsi="Book Antiqua" w:hint="eastAsia"/>
          <w:sz w:val="24"/>
          <w:szCs w:val="24"/>
          <w:vertAlign w:val="superscript"/>
          <w:lang w:eastAsia="ja-JP"/>
        </w:rPr>
        <w:t>4</w:t>
      </w:r>
      <w:r w:rsidR="00222DC7" w:rsidRPr="00EB3E6E">
        <w:rPr>
          <w:rFonts w:ascii="Book Antiqua" w:hAnsi="Book Antiqua"/>
          <w:sz w:val="24"/>
          <w:szCs w:val="24"/>
          <w:vertAlign w:val="superscript"/>
        </w:rPr>
        <w:t>]</w:t>
      </w:r>
      <w:r w:rsidR="00E02911" w:rsidRPr="00EB3E6E">
        <w:rPr>
          <w:rFonts w:ascii="Book Antiqua" w:hAnsi="Book Antiqua"/>
          <w:sz w:val="24"/>
          <w:szCs w:val="24"/>
        </w:rPr>
        <w:t xml:space="preserve"> </w:t>
      </w:r>
      <w:r w:rsidRPr="00EB3E6E">
        <w:rPr>
          <w:rFonts w:ascii="Book Antiqua" w:hAnsi="Book Antiqua"/>
          <w:sz w:val="24"/>
          <w:szCs w:val="24"/>
        </w:rPr>
        <w:t>showed that the risk of HCC after IFN treatment was reduced by 34% (</w:t>
      </w:r>
      <w:r w:rsidR="00E02911" w:rsidRPr="00EB3E6E">
        <w:rPr>
          <w:rFonts w:ascii="Book Antiqua" w:hAnsi="Book Antiqua"/>
          <w:sz w:val="24"/>
          <w:szCs w:val="24"/>
        </w:rPr>
        <w:t>RR</w:t>
      </w:r>
      <w:r w:rsidR="00E02911" w:rsidRPr="00EB3E6E">
        <w:rPr>
          <w:rFonts w:ascii="Book Antiqua" w:eastAsia="宋体" w:hAnsi="Book Antiqua"/>
          <w:sz w:val="24"/>
          <w:szCs w:val="24"/>
        </w:rPr>
        <w:t xml:space="preserve"> = </w:t>
      </w:r>
      <w:r w:rsidR="00E02911" w:rsidRPr="00EB3E6E">
        <w:rPr>
          <w:rFonts w:ascii="Book Antiqua" w:hAnsi="Book Antiqua"/>
          <w:sz w:val="24"/>
          <w:szCs w:val="24"/>
        </w:rPr>
        <w:t>0.66, 95%CI: 0.48-0.89</w:t>
      </w:r>
      <w:r w:rsidRPr="00EB3E6E">
        <w:rPr>
          <w:rFonts w:ascii="Book Antiqua" w:hAnsi="Book Antiqua"/>
          <w:sz w:val="24"/>
          <w:szCs w:val="24"/>
        </w:rPr>
        <w:t xml:space="preserve">) and that this effect was significantly strongly in patients with early cirrhosis than in those without cirrhosis.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Yang </w:t>
      </w:r>
      <w:r w:rsidRPr="00EB3E6E">
        <w:rPr>
          <w:rFonts w:ascii="Book Antiqua" w:hAnsi="Book Antiqua"/>
          <w:i/>
          <w:sz w:val="24"/>
          <w:szCs w:val="24"/>
        </w:rPr>
        <w:t>et al</w:t>
      </w:r>
      <w:r w:rsidR="00222DC7" w:rsidRPr="00EB3E6E">
        <w:rPr>
          <w:rFonts w:ascii="Book Antiqua" w:hAnsi="Book Antiqua"/>
          <w:sz w:val="24"/>
          <w:szCs w:val="24"/>
          <w:vertAlign w:val="superscript"/>
        </w:rPr>
        <w:t>[</w:t>
      </w:r>
      <w:r w:rsidR="00222DC7" w:rsidRPr="00EB3E6E">
        <w:rPr>
          <w:rFonts w:ascii="Book Antiqua" w:eastAsia="宋体" w:hAnsi="Book Antiqua"/>
          <w:sz w:val="24"/>
          <w:szCs w:val="24"/>
          <w:vertAlign w:val="superscript"/>
        </w:rPr>
        <w:t>5</w:t>
      </w:r>
      <w:r w:rsidR="00222DC7">
        <w:rPr>
          <w:rFonts w:ascii="Book Antiqua" w:eastAsia="MS Mincho" w:hAnsi="Book Antiqua" w:hint="eastAsia"/>
          <w:sz w:val="24"/>
          <w:szCs w:val="24"/>
          <w:vertAlign w:val="superscript"/>
          <w:lang w:eastAsia="ja-JP"/>
        </w:rPr>
        <w:t>5</w:t>
      </w:r>
      <w:r w:rsidR="00222DC7" w:rsidRPr="00EB3E6E">
        <w:rPr>
          <w:rFonts w:ascii="Book Antiqua" w:hAnsi="Book Antiqua"/>
          <w:sz w:val="24"/>
          <w:szCs w:val="24"/>
          <w:vertAlign w:val="superscript"/>
        </w:rPr>
        <w:t>]</w:t>
      </w:r>
      <w:r w:rsidRPr="00EB3E6E">
        <w:rPr>
          <w:rFonts w:ascii="Book Antiqua" w:hAnsi="Book Antiqua"/>
          <w:sz w:val="24"/>
          <w:szCs w:val="24"/>
        </w:rPr>
        <w:t xml:space="preserve"> reported a difference in the incidence of liver cirrhosis and HCC between treated and untreated patients (</w:t>
      </w:r>
      <w:r w:rsidR="00222DC7" w:rsidRPr="00EB3E6E">
        <w:rPr>
          <w:rFonts w:ascii="Book Antiqua" w:hAnsi="Book Antiqua"/>
          <w:sz w:val="24"/>
          <w:szCs w:val="24"/>
        </w:rPr>
        <w:t>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0.65, 95%CI: 0.47-0.91, 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0.59, 95%CI: 0.43-0.81, respectively</w:t>
      </w:r>
      <w:r w:rsidRPr="00EB3E6E">
        <w:rPr>
          <w:rFonts w:ascii="Book Antiqua" w:hAnsi="Book Antiqua"/>
          <w:sz w:val="24"/>
          <w:szCs w:val="24"/>
        </w:rPr>
        <w:t xml:space="preserve">). These findings indicated that IFN prevents or delays the development of liver cirrhosis and HCC in patients with chronic hepatitis B.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Zhang </w:t>
      </w:r>
      <w:r w:rsidRPr="00EB3E6E">
        <w:rPr>
          <w:rFonts w:ascii="Book Antiqua" w:hAnsi="Book Antiqua"/>
          <w:i/>
          <w:sz w:val="24"/>
          <w:szCs w:val="24"/>
        </w:rPr>
        <w:t xml:space="preserve">et </w:t>
      </w:r>
      <w:r w:rsidR="00222DC7" w:rsidRPr="00EB3E6E">
        <w:rPr>
          <w:rFonts w:ascii="Book Antiqua" w:hAnsi="Book Antiqua"/>
          <w:i/>
          <w:sz w:val="24"/>
          <w:szCs w:val="24"/>
        </w:rPr>
        <w:t>al</w:t>
      </w:r>
      <w:r w:rsidR="00222DC7" w:rsidRPr="00EB3E6E">
        <w:rPr>
          <w:rFonts w:ascii="Book Antiqua" w:hAnsi="Book Antiqua"/>
          <w:sz w:val="24"/>
          <w:szCs w:val="24"/>
          <w:vertAlign w:val="superscript"/>
        </w:rPr>
        <w:t>[</w:t>
      </w:r>
      <w:r w:rsidR="00222DC7" w:rsidRPr="00EB3E6E">
        <w:rPr>
          <w:rFonts w:ascii="Book Antiqua" w:eastAsia="宋体" w:hAnsi="Book Antiqua"/>
          <w:sz w:val="24"/>
          <w:szCs w:val="24"/>
          <w:vertAlign w:val="superscript"/>
        </w:rPr>
        <w:t>5</w:t>
      </w:r>
      <w:r w:rsidR="00222DC7">
        <w:rPr>
          <w:rFonts w:ascii="Book Antiqua" w:eastAsia="MS Mincho" w:hAnsi="Book Antiqua" w:hint="eastAsia"/>
          <w:sz w:val="24"/>
          <w:szCs w:val="24"/>
          <w:vertAlign w:val="superscript"/>
          <w:lang w:eastAsia="ja-JP"/>
        </w:rPr>
        <w:t>6</w:t>
      </w:r>
      <w:r w:rsidR="00222DC7" w:rsidRPr="00EB3E6E">
        <w:rPr>
          <w:rFonts w:ascii="Book Antiqua" w:hAnsi="Book Antiqua"/>
          <w:sz w:val="24"/>
          <w:szCs w:val="24"/>
          <w:vertAlign w:val="superscript"/>
        </w:rPr>
        <w:t>]</w:t>
      </w:r>
      <w:r w:rsidRPr="00EB3E6E">
        <w:rPr>
          <w:rFonts w:ascii="Book Antiqua" w:hAnsi="Book Antiqua"/>
          <w:sz w:val="24"/>
          <w:szCs w:val="24"/>
        </w:rPr>
        <w:t xml:space="preserve"> demonstrated that IFN did not significantly affect the overall rate of HCC in HBV-infected patients; however, IFN therapy slightly </w:t>
      </w:r>
      <w:r w:rsidRPr="00EB3E6E">
        <w:rPr>
          <w:rFonts w:ascii="Book Antiqua" w:hAnsi="Book Antiqua"/>
          <w:sz w:val="24"/>
          <w:szCs w:val="24"/>
        </w:rPr>
        <w:lastRenderedPageBreak/>
        <w:t>ameliorated the rate of HCC (</w:t>
      </w:r>
      <w:r w:rsidR="00222DC7" w:rsidRPr="00EB3E6E">
        <w:rPr>
          <w:rFonts w:ascii="Book Antiqua" w:hAnsi="Book Antiqua"/>
          <w:sz w:val="24"/>
          <w:szCs w:val="24"/>
        </w:rPr>
        <w:t>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 xml:space="preserve">0.23, 95%CI: 0.05-1.04, </w:t>
      </w:r>
      <w:r w:rsidR="00222DC7" w:rsidRPr="00EB3E6E">
        <w:rPr>
          <w:rFonts w:ascii="Book Antiqua" w:hAnsi="Book Antiqua"/>
          <w:i/>
          <w:sz w:val="24"/>
          <w:szCs w:val="24"/>
        </w:rPr>
        <w:t>P</w:t>
      </w:r>
      <w:r w:rsidR="00222DC7" w:rsidRPr="00EB3E6E">
        <w:rPr>
          <w:rFonts w:ascii="Book Antiqua" w:hAnsi="Book Antiqua"/>
          <w:sz w:val="24"/>
          <w:szCs w:val="24"/>
        </w:rPr>
        <w:t xml:space="preserve"> = 0.056</w:t>
      </w:r>
      <w:r w:rsidRPr="00EB3E6E">
        <w:rPr>
          <w:rFonts w:ascii="Book Antiqua" w:hAnsi="Book Antiqua"/>
          <w:sz w:val="24"/>
          <w:szCs w:val="24"/>
        </w:rPr>
        <w:t xml:space="preserve">). </w:t>
      </w:r>
    </w:p>
    <w:p w:rsidR="00EB3E6E" w:rsidRPr="00EB3E6E" w:rsidRDefault="00EB3E6E" w:rsidP="009B6F00">
      <w:pPr>
        <w:adjustRightInd w:val="0"/>
        <w:snapToGrid w:val="0"/>
        <w:spacing w:line="360" w:lineRule="auto"/>
        <w:ind w:firstLineChars="100" w:firstLine="240"/>
        <w:rPr>
          <w:rFonts w:ascii="Book Antiqua" w:hAnsi="Book Antiqua"/>
          <w:sz w:val="24"/>
          <w:szCs w:val="24"/>
        </w:rPr>
      </w:pPr>
      <w:r w:rsidRPr="00EB3E6E">
        <w:rPr>
          <w:rFonts w:ascii="Book Antiqua" w:hAnsi="Book Antiqua"/>
          <w:sz w:val="24"/>
          <w:szCs w:val="24"/>
        </w:rPr>
        <w:t xml:space="preserve">Jin </w:t>
      </w:r>
      <w:r w:rsidRPr="00EB3E6E">
        <w:rPr>
          <w:rFonts w:ascii="Book Antiqua" w:hAnsi="Book Antiqua"/>
          <w:i/>
          <w:sz w:val="24"/>
          <w:szCs w:val="24"/>
        </w:rPr>
        <w:t xml:space="preserve">et </w:t>
      </w:r>
      <w:r w:rsidR="00222DC7" w:rsidRPr="00EB3E6E">
        <w:rPr>
          <w:rFonts w:ascii="Book Antiqua" w:hAnsi="Book Antiqua"/>
          <w:i/>
          <w:sz w:val="24"/>
          <w:szCs w:val="24"/>
        </w:rPr>
        <w:t>al</w:t>
      </w:r>
      <w:r w:rsidR="00222DC7" w:rsidRPr="00EB3E6E">
        <w:rPr>
          <w:rFonts w:ascii="Book Antiqua" w:hAnsi="Book Antiqua"/>
          <w:sz w:val="24"/>
          <w:szCs w:val="24"/>
          <w:vertAlign w:val="superscript"/>
        </w:rPr>
        <w:t>[</w:t>
      </w:r>
      <w:r w:rsidR="00222DC7" w:rsidRPr="00EB3E6E">
        <w:rPr>
          <w:rFonts w:ascii="Book Antiqua" w:eastAsia="宋体" w:hAnsi="Book Antiqua"/>
          <w:sz w:val="24"/>
          <w:szCs w:val="24"/>
          <w:vertAlign w:val="superscript"/>
        </w:rPr>
        <w:t>5</w:t>
      </w:r>
      <w:r w:rsidR="00222DC7">
        <w:rPr>
          <w:rFonts w:ascii="Book Antiqua" w:eastAsia="MS Mincho" w:hAnsi="Book Antiqua" w:hint="eastAsia"/>
          <w:sz w:val="24"/>
          <w:szCs w:val="24"/>
          <w:vertAlign w:val="superscript"/>
          <w:lang w:eastAsia="ja-JP"/>
        </w:rPr>
        <w:t>7</w:t>
      </w:r>
      <w:r w:rsidR="00222DC7" w:rsidRPr="00EB3E6E">
        <w:rPr>
          <w:rFonts w:ascii="Book Antiqua" w:hAnsi="Book Antiqua"/>
          <w:sz w:val="24"/>
          <w:szCs w:val="24"/>
          <w:vertAlign w:val="superscript"/>
        </w:rPr>
        <w:t>]</w:t>
      </w:r>
      <w:r w:rsidRPr="00EB3E6E">
        <w:rPr>
          <w:rFonts w:ascii="Book Antiqua" w:hAnsi="Book Antiqua"/>
          <w:sz w:val="24"/>
          <w:szCs w:val="24"/>
        </w:rPr>
        <w:t xml:space="preserve"> reported that IFN was associated with significant preventive effects on HCC according to the DerSimonian-Laird method (</w:t>
      </w:r>
      <w:r w:rsidR="00222DC7" w:rsidRPr="00EB3E6E">
        <w:rPr>
          <w:rFonts w:ascii="Book Antiqua" w:hAnsi="Book Antiqua"/>
          <w:sz w:val="24"/>
          <w:szCs w:val="24"/>
        </w:rPr>
        <w:t>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0.470, 95%CI: 0.260-0.850</w:t>
      </w:r>
      <w:r w:rsidRPr="00EB3E6E">
        <w:rPr>
          <w:rFonts w:ascii="Book Antiqua" w:hAnsi="Book Antiqua"/>
          <w:sz w:val="24"/>
          <w:szCs w:val="24"/>
        </w:rPr>
        <w:t xml:space="preserve">) and Bayesian methodology, with an adjustment for the underlying risk </w:t>
      </w:r>
      <w:r w:rsidRPr="00EB3E6E">
        <w:rPr>
          <w:rFonts w:ascii="Book Antiqua" w:eastAsia="宋体" w:hAnsi="Book Antiqua"/>
          <w:sz w:val="24"/>
          <w:szCs w:val="24"/>
        </w:rPr>
        <w:t>[</w:t>
      </w:r>
      <w:r w:rsidR="00222DC7" w:rsidRPr="00EB3E6E">
        <w:rPr>
          <w:rFonts w:ascii="Book Antiqua" w:hAnsi="Book Antiqua"/>
          <w:sz w:val="24"/>
          <w:szCs w:val="24"/>
        </w:rPr>
        <w:t>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 xml:space="preserve">0.249, 95% Bayesian credible intervals </w:t>
      </w:r>
      <w:r w:rsidR="00222DC7" w:rsidRPr="00EB3E6E">
        <w:rPr>
          <w:rFonts w:ascii="Book Antiqua" w:eastAsia="宋体" w:hAnsi="Book Antiqua"/>
          <w:sz w:val="24"/>
          <w:szCs w:val="24"/>
        </w:rPr>
        <w:t>(</w:t>
      </w:r>
      <w:r w:rsidR="00222DC7" w:rsidRPr="00EB3E6E">
        <w:rPr>
          <w:rFonts w:ascii="Book Antiqua" w:hAnsi="Book Antiqua"/>
          <w:sz w:val="24"/>
          <w:szCs w:val="24"/>
        </w:rPr>
        <w:t>BCI</w:t>
      </w:r>
      <w:r w:rsidR="00222DC7" w:rsidRPr="00EB3E6E">
        <w:rPr>
          <w:rFonts w:ascii="Book Antiqua" w:eastAsia="宋体" w:hAnsi="Book Antiqua"/>
          <w:sz w:val="24"/>
          <w:szCs w:val="24"/>
        </w:rPr>
        <w:t>)</w:t>
      </w:r>
      <w:r w:rsidR="00222DC7" w:rsidRPr="00EB3E6E">
        <w:rPr>
          <w:rFonts w:ascii="Book Antiqua" w:hAnsi="Book Antiqua"/>
          <w:sz w:val="24"/>
          <w:szCs w:val="24"/>
        </w:rPr>
        <w:t>: 0.049-0.961</w:t>
      </w:r>
      <w:r w:rsidRPr="00EB3E6E">
        <w:rPr>
          <w:rFonts w:ascii="Book Antiqua" w:eastAsia="宋体" w:hAnsi="Book Antiqua"/>
          <w:sz w:val="24"/>
          <w:szCs w:val="24"/>
        </w:rPr>
        <w:t>]</w:t>
      </w:r>
      <w:r w:rsidRPr="00EB3E6E">
        <w:rPr>
          <w:rFonts w:ascii="Book Antiqua" w:hAnsi="Book Antiqua"/>
          <w:sz w:val="24"/>
          <w:szCs w:val="24"/>
        </w:rPr>
        <w:t xml:space="preserve"> but not according to a Bayesian meta-analysis (</w:t>
      </w:r>
      <w:r w:rsidR="00222DC7" w:rsidRPr="00EB3E6E">
        <w:rPr>
          <w:rFonts w:ascii="Book Antiqua" w:hAnsi="Book Antiqua"/>
          <w:sz w:val="24"/>
          <w:szCs w:val="24"/>
        </w:rPr>
        <w:t>RR</w:t>
      </w:r>
      <w:r w:rsidR="00222DC7" w:rsidRPr="00EB3E6E">
        <w:rPr>
          <w:rFonts w:ascii="Book Antiqua" w:eastAsia="宋体" w:hAnsi="Book Antiqua"/>
          <w:sz w:val="24"/>
          <w:szCs w:val="24"/>
        </w:rPr>
        <w:t xml:space="preserve"> = </w:t>
      </w:r>
      <w:r w:rsidR="00222DC7" w:rsidRPr="00EB3E6E">
        <w:rPr>
          <w:rFonts w:ascii="Book Antiqua" w:hAnsi="Book Antiqua"/>
          <w:sz w:val="24"/>
          <w:szCs w:val="24"/>
        </w:rPr>
        <w:t>0.274, 95%BCI: 0.059-1.031</w:t>
      </w:r>
      <w:r w:rsidRPr="00EB3E6E">
        <w:rPr>
          <w:rFonts w:ascii="Book Antiqua" w:hAnsi="Book Antiqua"/>
          <w:sz w:val="24"/>
          <w:szCs w:val="24"/>
        </w:rPr>
        <w:t xml:space="preserve">). These findings indicate that additional evidence is needed to support the role of IFN in delaying the progression of chronic hepatitis B. </w:t>
      </w:r>
    </w:p>
    <w:p w:rsidR="00EB3E6E" w:rsidRPr="007035EF" w:rsidRDefault="00415759" w:rsidP="0042640D">
      <w:pPr>
        <w:adjustRightInd w:val="0"/>
        <w:snapToGrid w:val="0"/>
        <w:spacing w:line="360" w:lineRule="auto"/>
        <w:ind w:firstLineChars="100" w:firstLine="240"/>
        <w:rPr>
          <w:rFonts w:ascii="Book Antiqua" w:eastAsia="MS Mincho" w:hAnsi="Book Antiqua"/>
          <w:sz w:val="24"/>
          <w:szCs w:val="24"/>
          <w:lang w:eastAsia="ja-JP"/>
        </w:rPr>
      </w:pPr>
      <w:r>
        <w:rPr>
          <w:rFonts w:ascii="Book Antiqua" w:eastAsia="MS Mincho" w:hAnsi="Book Antiqua" w:hint="eastAsia"/>
          <w:sz w:val="24"/>
          <w:szCs w:val="24"/>
          <w:lang w:eastAsia="ja-JP"/>
        </w:rPr>
        <w:t>L</w:t>
      </w:r>
      <w:r w:rsidR="00EB3E6E" w:rsidRPr="00EB3E6E">
        <w:rPr>
          <w:rFonts w:ascii="Book Antiqua" w:hAnsi="Book Antiqua"/>
          <w:sz w:val="24"/>
          <w:szCs w:val="24"/>
        </w:rPr>
        <w:t>ong-term follow-up studies</w:t>
      </w:r>
      <w:r w:rsidR="002B7484">
        <w:rPr>
          <w:rFonts w:ascii="Book Antiqua" w:eastAsia="MS Mincho" w:hAnsi="Book Antiqua" w:hint="eastAsia"/>
          <w:sz w:val="24"/>
          <w:szCs w:val="24"/>
          <w:lang w:eastAsia="ja-JP"/>
        </w:rPr>
        <w:t xml:space="preserve"> </w:t>
      </w:r>
      <w:r w:rsidR="00EB3E6E" w:rsidRPr="00EB3E6E">
        <w:rPr>
          <w:rFonts w:ascii="Book Antiqua" w:hAnsi="Book Antiqua"/>
          <w:sz w:val="24"/>
          <w:szCs w:val="24"/>
        </w:rPr>
        <w:t xml:space="preserve">of IFN </w:t>
      </w:r>
      <w:r w:rsidR="00717BBC" w:rsidRPr="009E71F8">
        <w:rPr>
          <w:rFonts w:ascii="Symbol" w:hAnsi="Symbol" w:cs="宋体"/>
          <w:kern w:val="0"/>
          <w:sz w:val="24"/>
          <w:szCs w:val="24"/>
        </w:rPr>
        <w:t></w:t>
      </w:r>
      <w:r w:rsidR="00EB3E6E" w:rsidRPr="00EB3E6E">
        <w:rPr>
          <w:rFonts w:ascii="Book Antiqua" w:hAnsi="Book Antiqua"/>
          <w:sz w:val="24"/>
          <w:szCs w:val="24"/>
        </w:rPr>
        <w:t xml:space="preserve"> treatment on the development and progression of HCC </w:t>
      </w:r>
      <w:r>
        <w:rPr>
          <w:rFonts w:ascii="Book Antiqua" w:eastAsia="MS Mincho" w:hAnsi="Book Antiqua" w:hint="eastAsia"/>
          <w:sz w:val="24"/>
          <w:szCs w:val="24"/>
          <w:lang w:eastAsia="ja-JP"/>
        </w:rPr>
        <w:t xml:space="preserve">show </w:t>
      </w:r>
      <w:r w:rsidR="0042640D">
        <w:rPr>
          <w:rFonts w:ascii="Book Antiqua" w:eastAsia="MS Mincho" w:hAnsi="Book Antiqua" w:hint="eastAsia"/>
          <w:sz w:val="24"/>
          <w:szCs w:val="24"/>
          <w:lang w:eastAsia="ja-JP"/>
        </w:rPr>
        <w:t xml:space="preserve">inconsistent results. </w:t>
      </w:r>
      <w:r w:rsidR="00EB3E6E" w:rsidRPr="00EB3E6E">
        <w:rPr>
          <w:rFonts w:ascii="Book Antiqua" w:hAnsi="Book Antiqua"/>
          <w:sz w:val="24"/>
          <w:szCs w:val="24"/>
        </w:rPr>
        <w:t xml:space="preserve">The </w:t>
      </w:r>
      <w:r w:rsidR="003674A8">
        <w:rPr>
          <w:rFonts w:ascii="Book Antiqua" w:eastAsia="MS Mincho" w:hAnsi="Book Antiqua" w:hint="eastAsia"/>
          <w:sz w:val="24"/>
          <w:szCs w:val="24"/>
          <w:lang w:eastAsia="ja-JP"/>
        </w:rPr>
        <w:t>preventi</w:t>
      </w:r>
      <w:r w:rsidR="007035EF">
        <w:rPr>
          <w:rFonts w:ascii="Book Antiqua" w:eastAsia="MS Mincho" w:hAnsi="Book Antiqua" w:hint="eastAsia"/>
          <w:sz w:val="24"/>
          <w:szCs w:val="24"/>
          <w:lang w:eastAsia="ja-JP"/>
        </w:rPr>
        <w:t xml:space="preserve">ve </w:t>
      </w:r>
      <w:r w:rsidR="007035EF">
        <w:rPr>
          <w:rFonts w:ascii="Book Antiqua" w:eastAsia="MS Mincho" w:hAnsi="Book Antiqua"/>
          <w:sz w:val="24"/>
          <w:szCs w:val="24"/>
          <w:lang w:eastAsia="ja-JP"/>
        </w:rPr>
        <w:t>effect</w:t>
      </w:r>
      <w:r w:rsidR="007035EF">
        <w:rPr>
          <w:rFonts w:ascii="Book Antiqua" w:eastAsia="MS Mincho" w:hAnsi="Book Antiqua" w:hint="eastAsia"/>
          <w:sz w:val="24"/>
          <w:szCs w:val="24"/>
          <w:lang w:eastAsia="ja-JP"/>
        </w:rPr>
        <w:t xml:space="preserve"> </w:t>
      </w:r>
      <w:r w:rsidR="0042640D">
        <w:rPr>
          <w:rFonts w:ascii="Book Antiqua" w:eastAsia="MS Mincho" w:hAnsi="Book Antiqua" w:hint="eastAsia"/>
          <w:sz w:val="24"/>
          <w:szCs w:val="24"/>
          <w:lang w:eastAsia="ja-JP"/>
        </w:rPr>
        <w:t>on</w:t>
      </w:r>
      <w:r w:rsidR="00EB3E6E" w:rsidRPr="00EB3E6E">
        <w:rPr>
          <w:rFonts w:ascii="Book Antiqua" w:hAnsi="Book Antiqua"/>
          <w:sz w:val="24"/>
          <w:szCs w:val="24"/>
        </w:rPr>
        <w:t xml:space="preserve"> HCC</w:t>
      </w:r>
      <w:r w:rsidR="007035EF">
        <w:rPr>
          <w:rFonts w:ascii="Book Antiqua" w:eastAsia="MS Mincho" w:hAnsi="Book Antiqua" w:hint="eastAsia"/>
          <w:sz w:val="24"/>
          <w:szCs w:val="24"/>
          <w:lang w:eastAsia="ja-JP"/>
        </w:rPr>
        <w:t xml:space="preserve"> </w:t>
      </w:r>
      <w:r>
        <w:rPr>
          <w:rFonts w:ascii="Book Antiqua" w:eastAsia="MS Mincho" w:hAnsi="Book Antiqua" w:hint="eastAsia"/>
          <w:sz w:val="24"/>
          <w:szCs w:val="24"/>
          <w:lang w:eastAsia="ja-JP"/>
        </w:rPr>
        <w:t>of</w:t>
      </w:r>
      <w:r w:rsidR="007035EF">
        <w:rPr>
          <w:rFonts w:ascii="Book Antiqua" w:eastAsia="MS Mincho" w:hAnsi="Book Antiqua" w:hint="eastAsia"/>
          <w:sz w:val="24"/>
          <w:szCs w:val="24"/>
          <w:lang w:eastAsia="ja-JP"/>
        </w:rPr>
        <w:t xml:space="preserve"> IFN </w:t>
      </w:r>
      <w:r w:rsidR="00717BBC" w:rsidRPr="009E71F8">
        <w:rPr>
          <w:rFonts w:ascii="Symbol" w:hAnsi="Symbol" w:cs="宋体"/>
          <w:kern w:val="0"/>
          <w:sz w:val="24"/>
          <w:szCs w:val="24"/>
        </w:rPr>
        <w:t></w:t>
      </w:r>
      <w:r w:rsidR="007035EF">
        <w:rPr>
          <w:rFonts w:ascii="Book Antiqua" w:eastAsia="MS Mincho" w:hAnsi="Book Antiqua" w:hint="eastAsia"/>
          <w:sz w:val="24"/>
          <w:szCs w:val="24"/>
          <w:lang w:eastAsia="ja-JP"/>
        </w:rPr>
        <w:t xml:space="preserve"> treatment has mainly be</w:t>
      </w:r>
      <w:r w:rsidR="00EB3E6E" w:rsidRPr="00EB3E6E">
        <w:rPr>
          <w:rFonts w:ascii="Book Antiqua" w:hAnsi="Book Antiqua"/>
          <w:sz w:val="24"/>
          <w:szCs w:val="24"/>
        </w:rPr>
        <w:t xml:space="preserve">en observed in </w:t>
      </w:r>
      <w:r w:rsidR="003674A8">
        <w:rPr>
          <w:rFonts w:ascii="Book Antiqua" w:eastAsia="MS Mincho" w:hAnsi="Book Antiqua" w:hint="eastAsia"/>
          <w:sz w:val="24"/>
          <w:szCs w:val="24"/>
          <w:lang w:eastAsia="ja-JP"/>
        </w:rPr>
        <w:t>sustained</w:t>
      </w:r>
      <w:r w:rsidR="00EB3E6E" w:rsidRPr="00EB3E6E">
        <w:rPr>
          <w:rFonts w:ascii="Book Antiqua" w:hAnsi="Book Antiqua"/>
          <w:sz w:val="24"/>
          <w:szCs w:val="24"/>
        </w:rPr>
        <w:t xml:space="preserve"> responders </w:t>
      </w:r>
      <w:r w:rsidR="003674A8">
        <w:rPr>
          <w:rFonts w:ascii="Book Antiqua" w:eastAsia="MS Mincho" w:hAnsi="Book Antiqua" w:hint="eastAsia"/>
          <w:sz w:val="24"/>
          <w:szCs w:val="24"/>
          <w:lang w:eastAsia="ja-JP"/>
        </w:rPr>
        <w:t xml:space="preserve">to the treatment </w:t>
      </w:r>
      <w:r w:rsidR="007035EF">
        <w:rPr>
          <w:rFonts w:ascii="Book Antiqua" w:eastAsia="細明朝体" w:hAnsi="Book Antiqua"/>
          <w:sz w:val="24"/>
          <w:szCs w:val="24"/>
        </w:rPr>
        <w:t>who already have cirrhosis</w:t>
      </w:r>
      <w:r w:rsidR="00EB3E6E" w:rsidRPr="00EB3E6E">
        <w:rPr>
          <w:rFonts w:ascii="Book Antiqua" w:hAnsi="Book Antiqua"/>
          <w:sz w:val="24"/>
          <w:szCs w:val="24"/>
        </w:rPr>
        <w:t xml:space="preserve">. However, IFN </w:t>
      </w:r>
      <w:r w:rsidR="00717BBC" w:rsidRPr="009E71F8">
        <w:rPr>
          <w:rFonts w:ascii="Symbol" w:hAnsi="Symbol" w:cs="宋体"/>
          <w:kern w:val="0"/>
          <w:sz w:val="24"/>
          <w:szCs w:val="24"/>
        </w:rPr>
        <w:t></w:t>
      </w:r>
      <w:r w:rsidR="00EB3E6E" w:rsidRPr="00EB3E6E">
        <w:rPr>
          <w:rFonts w:ascii="Book Antiqua" w:hAnsi="Book Antiqua"/>
          <w:sz w:val="24"/>
          <w:szCs w:val="24"/>
        </w:rPr>
        <w:t xml:space="preserve"> may lead to severe liver decompensation when used in patients with cirrhosis, and </w:t>
      </w:r>
      <w:r w:rsidR="0042640D">
        <w:rPr>
          <w:rFonts w:ascii="Book Antiqua" w:eastAsia="MS Mincho" w:hAnsi="Book Antiqua" w:hint="eastAsia"/>
          <w:sz w:val="24"/>
          <w:szCs w:val="24"/>
          <w:lang w:eastAsia="ja-JP"/>
        </w:rPr>
        <w:t xml:space="preserve">only </w:t>
      </w:r>
      <w:r w:rsidR="00EB3E6E" w:rsidRPr="00EB3E6E">
        <w:rPr>
          <w:rFonts w:ascii="Book Antiqua" w:hAnsi="Book Antiqua"/>
          <w:sz w:val="24"/>
          <w:szCs w:val="24"/>
        </w:rPr>
        <w:t xml:space="preserve">less than 35% of treated patients are sustained responders. </w:t>
      </w:r>
      <w:r w:rsidR="0042640D">
        <w:rPr>
          <w:rFonts w:ascii="Book Antiqua" w:eastAsia="MS Mincho" w:hAnsi="Book Antiqua" w:hint="eastAsia"/>
          <w:sz w:val="24"/>
          <w:szCs w:val="24"/>
          <w:lang w:eastAsia="ja-JP"/>
        </w:rPr>
        <w:t>Almost a</w:t>
      </w:r>
      <w:r w:rsidR="00EB3E6E" w:rsidRPr="00EB3E6E">
        <w:rPr>
          <w:rFonts w:ascii="Book Antiqua" w:hAnsi="Book Antiqua"/>
          <w:sz w:val="24"/>
          <w:szCs w:val="24"/>
        </w:rPr>
        <w:t xml:space="preserve">ll current guidelines suggest that </w:t>
      </w:r>
      <w:r w:rsidR="003674A8">
        <w:rPr>
          <w:rFonts w:ascii="Book Antiqua" w:eastAsia="MS Mincho" w:hAnsi="Book Antiqua" w:hint="eastAsia"/>
          <w:sz w:val="24"/>
          <w:szCs w:val="24"/>
          <w:lang w:eastAsia="ja-JP"/>
        </w:rPr>
        <w:t>patients with HBV-related cirrhosis</w:t>
      </w:r>
      <w:r w:rsidR="00EB3E6E" w:rsidRPr="00EB3E6E">
        <w:rPr>
          <w:rFonts w:ascii="Book Antiqua" w:hAnsi="Book Antiqua"/>
          <w:sz w:val="24"/>
          <w:szCs w:val="24"/>
        </w:rPr>
        <w:t xml:space="preserve"> should receive nucleoside/nucleotide analog therapy. These inconsistent findings may be </w:t>
      </w:r>
      <w:r w:rsidR="00BA190B">
        <w:rPr>
          <w:rFonts w:ascii="Book Antiqua" w:eastAsia="MS Mincho" w:hAnsi="Book Antiqua" w:hint="eastAsia"/>
          <w:sz w:val="24"/>
          <w:szCs w:val="24"/>
          <w:lang w:eastAsia="ja-JP"/>
        </w:rPr>
        <w:t>attributed</w:t>
      </w:r>
      <w:r w:rsidR="00EB3E6E" w:rsidRPr="00EB3E6E">
        <w:rPr>
          <w:rFonts w:ascii="Book Antiqua" w:hAnsi="Book Antiqua"/>
          <w:sz w:val="24"/>
          <w:szCs w:val="24"/>
        </w:rPr>
        <w:t xml:space="preserve"> to </w:t>
      </w:r>
      <w:r w:rsidR="00BA190B">
        <w:rPr>
          <w:rFonts w:ascii="Book Antiqua" w:eastAsia="MS Mincho" w:hAnsi="Book Antiqua" w:hint="eastAsia"/>
          <w:sz w:val="24"/>
          <w:szCs w:val="24"/>
          <w:lang w:eastAsia="ja-JP"/>
        </w:rPr>
        <w:t xml:space="preserve">the inevitable limitations of </w:t>
      </w:r>
      <w:r w:rsidR="00EB3E6E" w:rsidRPr="00EB3E6E">
        <w:rPr>
          <w:rFonts w:ascii="Book Antiqua" w:hAnsi="Book Antiqua"/>
          <w:sz w:val="24"/>
          <w:szCs w:val="24"/>
        </w:rPr>
        <w:t>comparisons across studies</w:t>
      </w:r>
      <w:r w:rsidR="00BA190B">
        <w:rPr>
          <w:rFonts w:ascii="Book Antiqua" w:eastAsia="MS Mincho" w:hAnsi="Book Antiqua" w:hint="eastAsia"/>
          <w:sz w:val="24"/>
          <w:szCs w:val="24"/>
          <w:lang w:eastAsia="ja-JP"/>
        </w:rPr>
        <w:t>,</w:t>
      </w:r>
      <w:r w:rsidR="00EB3E6E" w:rsidRPr="00EB3E6E">
        <w:rPr>
          <w:rFonts w:ascii="Book Antiqua" w:hAnsi="Book Antiqua"/>
          <w:sz w:val="24"/>
          <w:szCs w:val="24"/>
        </w:rPr>
        <w:t xml:space="preserve"> </w:t>
      </w:r>
      <w:r w:rsidR="00BA190B">
        <w:rPr>
          <w:rFonts w:ascii="Book Antiqua" w:eastAsia="MS Mincho" w:hAnsi="Book Antiqua" w:hint="eastAsia"/>
          <w:sz w:val="24"/>
          <w:szCs w:val="24"/>
          <w:lang w:eastAsia="ja-JP"/>
        </w:rPr>
        <w:t xml:space="preserve">including </w:t>
      </w:r>
      <w:r w:rsidR="00EB3E6E" w:rsidRPr="00EB3E6E">
        <w:rPr>
          <w:rFonts w:ascii="Book Antiqua" w:hAnsi="Book Antiqua"/>
          <w:sz w:val="24"/>
          <w:szCs w:val="24"/>
        </w:rPr>
        <w:t>differences in the baseline charac</w:t>
      </w:r>
      <w:r w:rsidR="00BA190B">
        <w:rPr>
          <w:rFonts w:ascii="Book Antiqua" w:hAnsi="Book Antiqua"/>
          <w:sz w:val="24"/>
          <w:szCs w:val="24"/>
        </w:rPr>
        <w:t>teristics of the study</w:t>
      </w:r>
      <w:r w:rsidR="00BA190B">
        <w:rPr>
          <w:rFonts w:ascii="Book Antiqua" w:eastAsia="MS Mincho" w:hAnsi="Book Antiqua" w:hint="eastAsia"/>
          <w:sz w:val="24"/>
          <w:szCs w:val="24"/>
          <w:lang w:eastAsia="ja-JP"/>
        </w:rPr>
        <w:t xml:space="preserve"> </w:t>
      </w:r>
      <w:r w:rsidR="00EB3E6E" w:rsidRPr="00EB3E6E">
        <w:rPr>
          <w:rFonts w:ascii="Book Antiqua" w:hAnsi="Book Antiqua"/>
          <w:sz w:val="24"/>
          <w:szCs w:val="24"/>
        </w:rPr>
        <w:t xml:space="preserve">and the moderate suppression of HBV replication by IFN </w:t>
      </w:r>
      <w:r w:rsidR="00717BBC" w:rsidRPr="009E71F8">
        <w:rPr>
          <w:rFonts w:ascii="Symbol" w:hAnsi="Symbol" w:cs="宋体"/>
          <w:kern w:val="0"/>
          <w:sz w:val="24"/>
          <w:szCs w:val="24"/>
        </w:rPr>
        <w:t></w:t>
      </w:r>
      <w:r w:rsidR="00EB3E6E" w:rsidRPr="00EB3E6E">
        <w:rPr>
          <w:rFonts w:ascii="Book Antiqua" w:hAnsi="Book Antiqua"/>
          <w:sz w:val="24"/>
          <w:szCs w:val="24"/>
        </w:rPr>
        <w:t xml:space="preserve"> relative to nucleoside/nucleotide analogs.</w:t>
      </w:r>
    </w:p>
    <w:p w:rsidR="00EB3E6E" w:rsidRPr="00EB3E6E" w:rsidRDefault="00EB3E6E" w:rsidP="009B6F00">
      <w:pPr>
        <w:adjustRightInd w:val="0"/>
        <w:snapToGrid w:val="0"/>
        <w:spacing w:line="360" w:lineRule="auto"/>
        <w:rPr>
          <w:rFonts w:ascii="Book Antiqua" w:hAnsi="Book Antiqua"/>
          <w:sz w:val="24"/>
          <w:szCs w:val="24"/>
        </w:rPr>
      </w:pPr>
    </w:p>
    <w:p w:rsidR="00EB3E6E" w:rsidRPr="00EB3E6E" w:rsidRDefault="00EB3E6E" w:rsidP="009B6F00">
      <w:pPr>
        <w:adjustRightInd w:val="0"/>
        <w:snapToGrid w:val="0"/>
        <w:spacing w:line="360" w:lineRule="auto"/>
        <w:rPr>
          <w:rFonts w:ascii="Book Antiqua" w:eastAsia="宋体" w:hAnsi="Book Antiqua"/>
          <w:b/>
          <w:sz w:val="24"/>
          <w:szCs w:val="24"/>
        </w:rPr>
      </w:pPr>
      <w:r w:rsidRPr="00EB3E6E">
        <w:rPr>
          <w:rFonts w:ascii="Book Antiqua" w:hAnsi="Book Antiqua"/>
          <w:b/>
          <w:sz w:val="24"/>
          <w:szCs w:val="24"/>
        </w:rPr>
        <w:t>CONCLUSION</w:t>
      </w:r>
    </w:p>
    <w:p w:rsidR="00EB3E6E" w:rsidRPr="00EB3E6E" w:rsidRDefault="00EB3E6E" w:rsidP="009B6F00">
      <w:pPr>
        <w:adjustRightInd w:val="0"/>
        <w:snapToGrid w:val="0"/>
        <w:spacing w:line="360" w:lineRule="auto"/>
        <w:rPr>
          <w:rFonts w:ascii="Book Antiqua" w:hAnsi="Book Antiqua"/>
          <w:b/>
          <w:sz w:val="24"/>
          <w:szCs w:val="24"/>
        </w:rPr>
      </w:pPr>
      <w:r w:rsidRPr="00EB3E6E">
        <w:rPr>
          <w:rFonts w:ascii="Book Antiqua" w:hAnsi="Book Antiqua"/>
          <w:sz w:val="24"/>
          <w:szCs w:val="24"/>
        </w:rPr>
        <w:t xml:space="preserve">The ability of IFN </w:t>
      </w:r>
      <w:r w:rsidR="00717BBC" w:rsidRPr="009E71F8">
        <w:rPr>
          <w:rFonts w:ascii="Symbol" w:hAnsi="Symbol" w:cs="宋体"/>
          <w:kern w:val="0"/>
          <w:sz w:val="24"/>
          <w:szCs w:val="24"/>
        </w:rPr>
        <w:t></w:t>
      </w:r>
      <w:r w:rsidRPr="00EB3E6E">
        <w:rPr>
          <w:rFonts w:ascii="Book Antiqua" w:hAnsi="Book Antiqua"/>
          <w:sz w:val="24"/>
          <w:szCs w:val="24"/>
        </w:rPr>
        <w:t xml:space="preserve"> treatment to prevent new cirrhosis, complications associated with cirrhosis, and development of HCC over the long-term is controversial. These inconsistent findings may be due to the inevitable limitations of comparisons across studies, including</w:t>
      </w:r>
      <w:r w:rsidRPr="00EB3E6E">
        <w:rPr>
          <w:rFonts w:ascii="Book Antiqua" w:hAnsi="Book Antiqua"/>
          <w:i/>
          <w:sz w:val="24"/>
          <w:szCs w:val="24"/>
        </w:rPr>
        <w:t xml:space="preserve"> </w:t>
      </w:r>
      <w:r w:rsidRPr="00EB3E6E">
        <w:rPr>
          <w:rFonts w:ascii="Book Antiqua" w:hAnsi="Book Antiqua"/>
          <w:sz w:val="24"/>
          <w:szCs w:val="24"/>
        </w:rPr>
        <w:t xml:space="preserve">differences in the baseline characteristics of the study and the moderate suppression of HBV replication by IFN </w:t>
      </w:r>
      <w:r w:rsidR="00717BBC" w:rsidRPr="009E71F8">
        <w:rPr>
          <w:rFonts w:ascii="Symbol" w:hAnsi="Symbol" w:cs="宋体"/>
          <w:kern w:val="0"/>
          <w:sz w:val="24"/>
          <w:szCs w:val="24"/>
        </w:rPr>
        <w:t></w:t>
      </w:r>
      <w:r w:rsidRPr="00EB3E6E">
        <w:rPr>
          <w:rFonts w:ascii="Book Antiqua" w:hAnsi="Book Antiqua"/>
          <w:sz w:val="24"/>
          <w:szCs w:val="24"/>
        </w:rPr>
        <w:t xml:space="preserve"> relative to nucleoside/nucleotide analogs. </w:t>
      </w:r>
    </w:p>
    <w:p w:rsidR="00EB3E6E" w:rsidRPr="00EB3E6E" w:rsidRDefault="00EB3E6E" w:rsidP="009B6F00">
      <w:pPr>
        <w:widowControl/>
        <w:adjustRightInd w:val="0"/>
        <w:snapToGrid w:val="0"/>
        <w:spacing w:line="360" w:lineRule="auto"/>
        <w:rPr>
          <w:rFonts w:ascii="Book Antiqua" w:hAnsi="Book Antiqua"/>
          <w:b/>
          <w:sz w:val="24"/>
          <w:szCs w:val="24"/>
        </w:rPr>
      </w:pPr>
    </w:p>
    <w:p w:rsidR="00EB3E6E" w:rsidRPr="009B6F00" w:rsidRDefault="00EB3E6E" w:rsidP="009B6F00">
      <w:pPr>
        <w:adjustRightInd w:val="0"/>
        <w:snapToGrid w:val="0"/>
        <w:spacing w:line="360" w:lineRule="auto"/>
        <w:rPr>
          <w:rFonts w:ascii="Book Antiqua" w:hAnsi="Book Antiqua"/>
          <w:b/>
          <w:szCs w:val="24"/>
        </w:rPr>
      </w:pPr>
      <w:r w:rsidRPr="009B6F00">
        <w:rPr>
          <w:rFonts w:ascii="Book Antiqua" w:hAnsi="Book Antiqua"/>
          <w:b/>
          <w:szCs w:val="24"/>
        </w:rPr>
        <w:t>REFERENCES</w:t>
      </w:r>
    </w:p>
    <w:p w:rsidR="009B6F00" w:rsidRPr="00A6590A" w:rsidRDefault="009B6F00" w:rsidP="009B6F00">
      <w:pPr>
        <w:widowControl/>
        <w:adjustRightInd w:val="0"/>
        <w:snapToGrid w:val="0"/>
        <w:spacing w:line="360" w:lineRule="auto"/>
        <w:rPr>
          <w:rFonts w:ascii="Book Antiqua" w:eastAsia="宋体" w:hAnsi="Book Antiqua" w:cs="宋体"/>
          <w:color w:val="000000"/>
          <w:kern w:val="0"/>
          <w:szCs w:val="21"/>
          <w:lang w:val="de-DE"/>
        </w:rPr>
      </w:pPr>
      <w:r w:rsidRPr="004057C1">
        <w:rPr>
          <w:rFonts w:ascii="Book Antiqua" w:eastAsia="宋体" w:hAnsi="Book Antiqua" w:cs="宋体"/>
          <w:color w:val="000000"/>
          <w:kern w:val="0"/>
          <w:szCs w:val="21"/>
        </w:rPr>
        <w:lastRenderedPageBreak/>
        <w:t>1 </w:t>
      </w:r>
      <w:r w:rsidRPr="004057C1">
        <w:rPr>
          <w:rFonts w:ascii="Book Antiqua" w:eastAsia="宋体" w:hAnsi="Book Antiqua" w:cs="宋体"/>
          <w:b/>
          <w:bCs/>
          <w:color w:val="000000"/>
          <w:kern w:val="0"/>
          <w:szCs w:val="21"/>
        </w:rPr>
        <w:t>Lai CL</w:t>
      </w:r>
      <w:r w:rsidRPr="004057C1">
        <w:rPr>
          <w:rFonts w:ascii="Book Antiqua" w:eastAsia="宋体" w:hAnsi="Book Antiqua" w:cs="宋体"/>
          <w:color w:val="000000"/>
          <w:kern w:val="0"/>
          <w:szCs w:val="21"/>
        </w:rPr>
        <w:t>, Yuen MF. The natural history and treatment of chronic hepatitis B: a critical evaluation of standard treatment criteria and end points. </w:t>
      </w:r>
      <w:r w:rsidRPr="00A6590A">
        <w:rPr>
          <w:rFonts w:ascii="Book Antiqua" w:eastAsia="宋体" w:hAnsi="Book Antiqua" w:cs="宋体"/>
          <w:i/>
          <w:iCs/>
          <w:color w:val="000000"/>
          <w:kern w:val="0"/>
          <w:szCs w:val="21"/>
          <w:lang w:val="de-DE"/>
        </w:rPr>
        <w:t>Ann Intern Med</w:t>
      </w:r>
      <w:r w:rsidRPr="00A6590A">
        <w:rPr>
          <w:rFonts w:ascii="Book Antiqua" w:eastAsia="宋体" w:hAnsi="Book Antiqua" w:cs="宋体"/>
          <w:color w:val="000000"/>
          <w:kern w:val="0"/>
          <w:szCs w:val="21"/>
          <w:lang w:val="de-DE"/>
        </w:rPr>
        <w:t> 2007; </w:t>
      </w:r>
      <w:r w:rsidRPr="00A6590A">
        <w:rPr>
          <w:rFonts w:ascii="Book Antiqua" w:eastAsia="宋体" w:hAnsi="Book Antiqua" w:cs="宋体"/>
          <w:b/>
          <w:bCs/>
          <w:color w:val="000000"/>
          <w:kern w:val="0"/>
          <w:szCs w:val="21"/>
          <w:lang w:val="de-DE"/>
        </w:rPr>
        <w:t>147</w:t>
      </w:r>
      <w:r w:rsidRPr="00A6590A">
        <w:rPr>
          <w:rFonts w:ascii="Book Antiqua" w:eastAsia="宋体" w:hAnsi="Book Antiqua" w:cs="宋体"/>
          <w:color w:val="000000"/>
          <w:kern w:val="0"/>
          <w:szCs w:val="21"/>
          <w:lang w:val="de-DE"/>
        </w:rPr>
        <w:t>: 58-61 [PMID: 17606962 DOI: 10.7326/0003-4819-147-1-200707030-00010]</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A6590A">
        <w:rPr>
          <w:rFonts w:ascii="Book Antiqua" w:eastAsia="宋体" w:hAnsi="Book Antiqua" w:cs="宋体"/>
          <w:color w:val="000000"/>
          <w:kern w:val="0"/>
          <w:szCs w:val="21"/>
          <w:lang w:val="de-DE"/>
        </w:rPr>
        <w:t>2 </w:t>
      </w:r>
      <w:r w:rsidRPr="00A6590A">
        <w:rPr>
          <w:rFonts w:ascii="Book Antiqua" w:eastAsia="宋体" w:hAnsi="Book Antiqua" w:cs="宋体"/>
          <w:b/>
          <w:bCs/>
          <w:color w:val="000000"/>
          <w:kern w:val="0"/>
          <w:szCs w:val="21"/>
          <w:lang w:val="de-DE"/>
        </w:rPr>
        <w:t>Fung J</w:t>
      </w:r>
      <w:r w:rsidRPr="00A6590A">
        <w:rPr>
          <w:rFonts w:ascii="Book Antiqua" w:eastAsia="宋体" w:hAnsi="Book Antiqua" w:cs="宋体"/>
          <w:color w:val="000000"/>
          <w:kern w:val="0"/>
          <w:szCs w:val="21"/>
          <w:lang w:val="de-DE"/>
        </w:rPr>
        <w:t xml:space="preserve">, Lai CL, Yuen MF. </w:t>
      </w:r>
      <w:r w:rsidRPr="004057C1">
        <w:rPr>
          <w:rFonts w:ascii="Book Antiqua" w:eastAsia="宋体" w:hAnsi="Book Antiqua" w:cs="宋体"/>
          <w:color w:val="000000"/>
          <w:kern w:val="0"/>
          <w:szCs w:val="21"/>
        </w:rPr>
        <w:t>New paradigms for the treatment of chronic hepatitis B. </w:t>
      </w:r>
      <w:r w:rsidRPr="004057C1">
        <w:rPr>
          <w:rFonts w:ascii="Book Antiqua" w:eastAsia="宋体" w:hAnsi="Book Antiqua" w:cs="宋体"/>
          <w:i/>
          <w:iCs/>
          <w:color w:val="000000"/>
          <w:kern w:val="0"/>
          <w:szCs w:val="21"/>
        </w:rPr>
        <w:t>J Gastroenterol Hepatol</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23</w:t>
      </w:r>
      <w:r w:rsidRPr="004057C1">
        <w:rPr>
          <w:rFonts w:ascii="Book Antiqua" w:eastAsia="宋体" w:hAnsi="Book Antiqua" w:cs="宋体"/>
          <w:color w:val="000000"/>
          <w:kern w:val="0"/>
          <w:szCs w:val="21"/>
        </w:rPr>
        <w:t>: 1182-1192 [PMID: 18637060 DOI: 10.1111/j.1440-1746.2008.05400.x]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3 </w:t>
      </w:r>
      <w:r w:rsidRPr="004057C1">
        <w:rPr>
          <w:rFonts w:ascii="Book Antiqua" w:eastAsia="宋体" w:hAnsi="Book Antiqua" w:cs="宋体"/>
          <w:b/>
          <w:bCs/>
          <w:color w:val="000000"/>
          <w:kern w:val="0"/>
          <w:szCs w:val="21"/>
        </w:rPr>
        <w:t>Yuen MF</w:t>
      </w:r>
      <w:r w:rsidRPr="004057C1">
        <w:rPr>
          <w:rFonts w:ascii="Book Antiqua" w:eastAsia="宋体" w:hAnsi="Book Antiqua" w:cs="宋体"/>
          <w:color w:val="000000"/>
          <w:kern w:val="0"/>
          <w:szCs w:val="21"/>
        </w:rPr>
        <w:t>, Hou JL, Chutaputti A; Asia Pacific Working Party on Prevention of Hepatocellular Carcinoma. Hepatocellular carcinoma in the Asia pacific region. </w:t>
      </w:r>
      <w:r w:rsidRPr="004057C1">
        <w:rPr>
          <w:rFonts w:ascii="Book Antiqua" w:eastAsia="宋体" w:hAnsi="Book Antiqua" w:cs="宋体"/>
          <w:i/>
          <w:iCs/>
          <w:color w:val="000000"/>
          <w:kern w:val="0"/>
          <w:szCs w:val="21"/>
        </w:rPr>
        <w:t>J Gastroenterol Hepatol</w:t>
      </w:r>
      <w:r w:rsidRPr="004057C1">
        <w:rPr>
          <w:rFonts w:ascii="Book Antiqua" w:eastAsia="宋体" w:hAnsi="Book Antiqua" w:cs="宋体"/>
          <w:color w:val="000000"/>
          <w:kern w:val="0"/>
          <w:szCs w:val="21"/>
        </w:rPr>
        <w:t> 2009; </w:t>
      </w:r>
      <w:r w:rsidRPr="004057C1">
        <w:rPr>
          <w:rFonts w:ascii="Book Antiqua" w:eastAsia="宋体" w:hAnsi="Book Antiqua" w:cs="宋体"/>
          <w:b/>
          <w:bCs/>
          <w:color w:val="000000"/>
          <w:kern w:val="0"/>
          <w:szCs w:val="21"/>
        </w:rPr>
        <w:t>24</w:t>
      </w:r>
      <w:r w:rsidRPr="004057C1">
        <w:rPr>
          <w:rFonts w:ascii="Book Antiqua" w:eastAsia="宋体" w:hAnsi="Book Antiqua" w:cs="宋体"/>
          <w:color w:val="000000"/>
          <w:kern w:val="0"/>
          <w:szCs w:val="21"/>
        </w:rPr>
        <w:t>: 346-353 [PMID: 19220670 DOI: 10.1111/j.1440-1746.2009.05784.x]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4 </w:t>
      </w:r>
      <w:r w:rsidRPr="004057C1">
        <w:rPr>
          <w:rFonts w:ascii="Book Antiqua" w:eastAsia="宋体" w:hAnsi="Book Antiqua" w:cs="宋体"/>
          <w:b/>
          <w:bCs/>
          <w:color w:val="000000"/>
          <w:kern w:val="0"/>
          <w:szCs w:val="21"/>
        </w:rPr>
        <w:t>Beasley RP</w:t>
      </w:r>
      <w:r w:rsidRPr="004057C1">
        <w:rPr>
          <w:rFonts w:ascii="Book Antiqua" w:eastAsia="宋体" w:hAnsi="Book Antiqua" w:cs="宋体"/>
          <w:color w:val="000000"/>
          <w:kern w:val="0"/>
          <w:szCs w:val="21"/>
        </w:rPr>
        <w:t>, Hwang LY, Lin CC, Chien CS. Hepatocellular carcinoma and hepatitis B virus. A prospective study of 22 707 men in Taiwan. </w:t>
      </w:r>
      <w:r w:rsidRPr="004057C1">
        <w:rPr>
          <w:rFonts w:ascii="Book Antiqua" w:eastAsia="宋体" w:hAnsi="Book Antiqua" w:cs="宋体"/>
          <w:i/>
          <w:iCs/>
          <w:color w:val="000000"/>
          <w:kern w:val="0"/>
          <w:szCs w:val="21"/>
        </w:rPr>
        <w:t>Lancet</w:t>
      </w:r>
      <w:r w:rsidRPr="004057C1">
        <w:rPr>
          <w:rFonts w:ascii="Book Antiqua" w:eastAsia="宋体" w:hAnsi="Book Antiqua" w:cs="宋体"/>
          <w:color w:val="000000"/>
          <w:kern w:val="0"/>
          <w:szCs w:val="21"/>
        </w:rPr>
        <w:t> 1981; </w:t>
      </w:r>
      <w:r w:rsidRPr="004057C1">
        <w:rPr>
          <w:rFonts w:ascii="Book Antiqua" w:eastAsia="宋体" w:hAnsi="Book Antiqua" w:cs="宋体"/>
          <w:b/>
          <w:bCs/>
          <w:color w:val="000000"/>
          <w:kern w:val="0"/>
          <w:szCs w:val="21"/>
        </w:rPr>
        <w:t>2</w:t>
      </w:r>
      <w:r w:rsidRPr="004057C1">
        <w:rPr>
          <w:rFonts w:ascii="Book Antiqua" w:eastAsia="宋体" w:hAnsi="Book Antiqua" w:cs="宋体"/>
          <w:color w:val="000000"/>
          <w:kern w:val="0"/>
          <w:szCs w:val="21"/>
        </w:rPr>
        <w:t>: 1129-1133 [PMID: 6118576 DOI: 10.1016/S0140-6736(81)90585-7]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5 </w:t>
      </w:r>
      <w:r w:rsidRPr="004057C1">
        <w:rPr>
          <w:rFonts w:ascii="Book Antiqua" w:eastAsia="宋体" w:hAnsi="Book Antiqua" w:cs="宋体"/>
          <w:b/>
          <w:bCs/>
          <w:color w:val="000000"/>
          <w:kern w:val="0"/>
          <w:szCs w:val="21"/>
        </w:rPr>
        <w:t>Yang HI</w:t>
      </w:r>
      <w:r w:rsidRPr="004057C1">
        <w:rPr>
          <w:rFonts w:ascii="Book Antiqua" w:eastAsia="宋体" w:hAnsi="Book Antiqua" w:cs="宋体"/>
          <w:color w:val="000000"/>
          <w:kern w:val="0"/>
          <w:szCs w:val="21"/>
        </w:rPr>
        <w:t>, Lu SN, Liaw YF, You SL, Sun CA, Wang LY, Hsiao CK, Chen PJ, Chen DS, Chen CJ. Hepatitis B e antigen and the risk of hepatocellular carcinoma. </w:t>
      </w:r>
      <w:r w:rsidRPr="004057C1">
        <w:rPr>
          <w:rFonts w:ascii="Book Antiqua" w:eastAsia="宋体" w:hAnsi="Book Antiqua" w:cs="宋体"/>
          <w:i/>
          <w:iCs/>
          <w:color w:val="000000"/>
          <w:kern w:val="0"/>
          <w:szCs w:val="21"/>
        </w:rPr>
        <w:t>N Engl J Med</w:t>
      </w:r>
      <w:r w:rsidRPr="004057C1">
        <w:rPr>
          <w:rFonts w:ascii="Book Antiqua" w:eastAsia="宋体" w:hAnsi="Book Antiqua" w:cs="宋体"/>
          <w:color w:val="000000"/>
          <w:kern w:val="0"/>
          <w:szCs w:val="21"/>
        </w:rPr>
        <w:t> 2002; </w:t>
      </w:r>
      <w:r w:rsidRPr="004057C1">
        <w:rPr>
          <w:rFonts w:ascii="Book Antiqua" w:eastAsia="宋体" w:hAnsi="Book Antiqua" w:cs="宋体"/>
          <w:b/>
          <w:bCs/>
          <w:color w:val="000000"/>
          <w:kern w:val="0"/>
          <w:szCs w:val="21"/>
        </w:rPr>
        <w:t>347</w:t>
      </w:r>
      <w:r w:rsidRPr="004057C1">
        <w:rPr>
          <w:rFonts w:ascii="Book Antiqua" w:eastAsia="宋体" w:hAnsi="Book Antiqua" w:cs="宋体"/>
          <w:color w:val="000000"/>
          <w:kern w:val="0"/>
          <w:szCs w:val="21"/>
        </w:rPr>
        <w:t>: 168-174 [PMID: 12124405 DOI: 10.1056/NEJMoa013215]</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6 </w:t>
      </w:r>
      <w:r w:rsidRPr="004057C1">
        <w:rPr>
          <w:rFonts w:ascii="Book Antiqua" w:eastAsia="宋体" w:hAnsi="Book Antiqua" w:cs="宋体"/>
          <w:b/>
          <w:bCs/>
          <w:color w:val="000000"/>
          <w:kern w:val="0"/>
          <w:szCs w:val="21"/>
        </w:rPr>
        <w:t>Liaw YF</w:t>
      </w:r>
      <w:r w:rsidRPr="004057C1">
        <w:rPr>
          <w:rFonts w:ascii="Book Antiqua" w:eastAsia="宋体" w:hAnsi="Book Antiqua" w:cs="宋体"/>
          <w:color w:val="000000"/>
          <w:kern w:val="0"/>
          <w:szCs w:val="21"/>
        </w:rPr>
        <w:t>. Hepatitis B virus replication and liver disease progression: the impact of antiviral therapy. </w:t>
      </w:r>
      <w:r w:rsidRPr="004057C1">
        <w:rPr>
          <w:rFonts w:ascii="Book Antiqua" w:eastAsia="宋体" w:hAnsi="Book Antiqua" w:cs="宋体"/>
          <w:i/>
          <w:iCs/>
          <w:color w:val="000000"/>
          <w:kern w:val="0"/>
          <w:szCs w:val="21"/>
        </w:rPr>
        <w:t>Antivir Ther</w:t>
      </w:r>
      <w:r w:rsidRPr="004057C1">
        <w:rPr>
          <w:rFonts w:ascii="Book Antiqua" w:eastAsia="宋体" w:hAnsi="Book Antiqua" w:cs="宋体"/>
          <w:color w:val="000000"/>
          <w:kern w:val="0"/>
          <w:szCs w:val="21"/>
        </w:rPr>
        <w:t> 2006; </w:t>
      </w:r>
      <w:r w:rsidRPr="004057C1">
        <w:rPr>
          <w:rFonts w:ascii="Book Antiqua" w:eastAsia="宋体" w:hAnsi="Book Antiqua" w:cs="宋体"/>
          <w:b/>
          <w:bCs/>
          <w:color w:val="000000"/>
          <w:kern w:val="0"/>
          <w:szCs w:val="21"/>
        </w:rPr>
        <w:t>11</w:t>
      </w:r>
      <w:r w:rsidRPr="004057C1">
        <w:rPr>
          <w:rFonts w:ascii="Book Antiqua" w:eastAsia="宋体" w:hAnsi="Book Antiqua" w:cs="宋体"/>
          <w:color w:val="000000"/>
          <w:kern w:val="0"/>
          <w:szCs w:val="21"/>
        </w:rPr>
        <w:t>: 669-679 [PMID: 17310811]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7 </w:t>
      </w:r>
      <w:r w:rsidRPr="004057C1">
        <w:rPr>
          <w:rFonts w:ascii="Book Antiqua" w:eastAsia="宋体" w:hAnsi="Book Antiqua" w:cs="宋体"/>
          <w:b/>
          <w:bCs/>
          <w:color w:val="000000"/>
          <w:kern w:val="0"/>
          <w:szCs w:val="21"/>
        </w:rPr>
        <w:t>Kramvis A</w:t>
      </w:r>
      <w:r w:rsidRPr="004057C1">
        <w:rPr>
          <w:rFonts w:ascii="Book Antiqua" w:eastAsia="宋体" w:hAnsi="Book Antiqua" w:cs="宋体"/>
          <w:color w:val="000000"/>
          <w:kern w:val="0"/>
          <w:szCs w:val="21"/>
        </w:rPr>
        <w:t>, Kew M, François G. Hepatitis B virus genotypes. </w:t>
      </w:r>
      <w:r w:rsidRPr="004057C1">
        <w:rPr>
          <w:rFonts w:ascii="Book Antiqua" w:eastAsia="宋体" w:hAnsi="Book Antiqua" w:cs="宋体"/>
          <w:i/>
          <w:iCs/>
          <w:color w:val="000000"/>
          <w:kern w:val="0"/>
          <w:szCs w:val="21"/>
        </w:rPr>
        <w:t>Vaccine</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23</w:t>
      </w:r>
      <w:r w:rsidRPr="004057C1">
        <w:rPr>
          <w:rFonts w:ascii="Book Antiqua" w:eastAsia="宋体" w:hAnsi="Book Antiqua" w:cs="宋体"/>
          <w:color w:val="000000"/>
          <w:kern w:val="0"/>
          <w:szCs w:val="21"/>
        </w:rPr>
        <w:t>: 2409-2423 [PMID: 15752827 DOI: 10.1016/j.vaccine.2004.10.045]</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8 </w:t>
      </w:r>
      <w:r w:rsidRPr="004057C1">
        <w:rPr>
          <w:rFonts w:ascii="Book Antiqua" w:eastAsia="宋体" w:hAnsi="Book Antiqua" w:cs="宋体"/>
          <w:b/>
          <w:bCs/>
          <w:color w:val="000000"/>
          <w:kern w:val="0"/>
          <w:szCs w:val="21"/>
        </w:rPr>
        <w:t>Tran TT</w:t>
      </w:r>
      <w:r w:rsidRPr="004057C1">
        <w:rPr>
          <w:rFonts w:ascii="Book Antiqua" w:eastAsia="宋体" w:hAnsi="Book Antiqua" w:cs="宋体"/>
          <w:color w:val="000000"/>
          <w:kern w:val="0"/>
          <w:szCs w:val="21"/>
        </w:rPr>
        <w:t>, Trinh TN, Abe K. New complex recombinant genotype of hepatitis B virus identified in Vietnam. </w:t>
      </w:r>
      <w:r w:rsidRPr="004057C1">
        <w:rPr>
          <w:rFonts w:ascii="Book Antiqua" w:eastAsia="宋体" w:hAnsi="Book Antiqua" w:cs="宋体"/>
          <w:i/>
          <w:iCs/>
          <w:color w:val="000000"/>
          <w:kern w:val="0"/>
          <w:szCs w:val="21"/>
        </w:rPr>
        <w:t>J Virol</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82</w:t>
      </w:r>
      <w:r w:rsidRPr="004057C1">
        <w:rPr>
          <w:rFonts w:ascii="Book Antiqua" w:eastAsia="宋体" w:hAnsi="Book Antiqua" w:cs="宋体"/>
          <w:color w:val="000000"/>
          <w:kern w:val="0"/>
          <w:szCs w:val="21"/>
        </w:rPr>
        <w:t>: 5657-5663 [PMID: 18353958 DOI: 10.1128/JVI.02556-07]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9 </w:t>
      </w:r>
      <w:r w:rsidRPr="004057C1">
        <w:rPr>
          <w:rFonts w:ascii="Book Antiqua" w:eastAsia="宋体" w:hAnsi="Book Antiqua" w:cs="宋体"/>
          <w:b/>
          <w:bCs/>
          <w:color w:val="000000"/>
          <w:kern w:val="0"/>
          <w:szCs w:val="21"/>
        </w:rPr>
        <w:t>Olinger CM</w:t>
      </w:r>
      <w:r w:rsidRPr="004057C1">
        <w:rPr>
          <w:rFonts w:ascii="Book Antiqua" w:eastAsia="宋体" w:hAnsi="Book Antiqua" w:cs="宋体"/>
          <w:color w:val="000000"/>
          <w:kern w:val="0"/>
          <w:szCs w:val="21"/>
        </w:rPr>
        <w:t>, Jutavijittum P, Hübschen JM, Yousukh A, Samountry B, Thammavong T, Toriyama K, Muller CP. Possible new hepatitis B virus genotype, southeast Asia. </w:t>
      </w:r>
      <w:r w:rsidRPr="004057C1">
        <w:rPr>
          <w:rFonts w:ascii="Book Antiqua" w:eastAsia="宋体" w:hAnsi="Book Antiqua" w:cs="宋体"/>
          <w:i/>
          <w:iCs/>
          <w:color w:val="000000"/>
          <w:kern w:val="0"/>
          <w:szCs w:val="21"/>
        </w:rPr>
        <w:t>Emerg Infect Dis</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14</w:t>
      </w:r>
      <w:r w:rsidRPr="004057C1">
        <w:rPr>
          <w:rFonts w:ascii="Book Antiqua" w:eastAsia="宋体" w:hAnsi="Book Antiqua" w:cs="宋体"/>
          <w:color w:val="000000"/>
          <w:kern w:val="0"/>
          <w:szCs w:val="21"/>
        </w:rPr>
        <w:t>: 1777-1780 [PMID: 18976569 DOI: 10.3201/eid1411.080437]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 xml:space="preserve">10 </w:t>
      </w:r>
      <w:r w:rsidRPr="003F1B3C">
        <w:rPr>
          <w:rFonts w:ascii="Book Antiqua" w:eastAsia="宋体" w:hAnsi="Book Antiqua" w:cs="宋体"/>
          <w:b/>
          <w:color w:val="000000"/>
          <w:kern w:val="0"/>
          <w:szCs w:val="21"/>
        </w:rPr>
        <w:t>Tatematsu K</w:t>
      </w:r>
      <w:r w:rsidRPr="004057C1">
        <w:rPr>
          <w:rFonts w:ascii="Book Antiqua" w:eastAsia="宋体" w:hAnsi="Book Antiqua" w:cs="宋体"/>
          <w:color w:val="000000"/>
          <w:kern w:val="0"/>
          <w:szCs w:val="21"/>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J Virol 2009; </w:t>
      </w:r>
      <w:r w:rsidRPr="003F1B3C">
        <w:rPr>
          <w:rFonts w:ascii="Book Antiqua" w:eastAsia="宋体" w:hAnsi="Book Antiqua" w:cs="宋体"/>
          <w:b/>
          <w:color w:val="000000"/>
          <w:kern w:val="0"/>
          <w:szCs w:val="21"/>
        </w:rPr>
        <w:t>83</w:t>
      </w:r>
      <w:r w:rsidRPr="004057C1">
        <w:rPr>
          <w:rFonts w:ascii="Book Antiqua" w:eastAsia="宋体" w:hAnsi="Book Antiqua" w:cs="宋体"/>
          <w:color w:val="000000"/>
          <w:kern w:val="0"/>
          <w:szCs w:val="21"/>
        </w:rPr>
        <w:t xml:space="preserve">: 10538-10547 [PMID 19640977 </w:t>
      </w:r>
      <w:r w:rsidR="006E0F8A">
        <w:rPr>
          <w:rFonts w:ascii="Book Antiqua" w:eastAsia="MS Mincho" w:hAnsi="Book Antiqua" w:cs="宋体" w:hint="eastAsia"/>
          <w:color w:val="000000"/>
          <w:kern w:val="0"/>
          <w:szCs w:val="21"/>
          <w:lang w:eastAsia="ja-JP"/>
        </w:rPr>
        <w:t>DOI</w:t>
      </w:r>
      <w:r w:rsidRPr="004057C1">
        <w:rPr>
          <w:rFonts w:ascii="Book Antiqua" w:eastAsia="宋体" w:hAnsi="Book Antiqua" w:cs="宋体"/>
          <w:color w:val="000000"/>
          <w:kern w:val="0"/>
          <w:szCs w:val="21"/>
        </w:rPr>
        <w:t>: 10.1128/JVI.00462-09]</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11 </w:t>
      </w:r>
      <w:r w:rsidRPr="004057C1">
        <w:rPr>
          <w:rFonts w:ascii="Book Antiqua" w:eastAsia="宋体" w:hAnsi="Book Antiqua" w:cs="宋体"/>
          <w:b/>
          <w:bCs/>
          <w:color w:val="000000"/>
          <w:kern w:val="0"/>
          <w:szCs w:val="21"/>
        </w:rPr>
        <w:t>Chan HL</w:t>
      </w:r>
      <w:r w:rsidRPr="004057C1">
        <w:rPr>
          <w:rFonts w:ascii="Book Antiqua" w:eastAsia="宋体" w:hAnsi="Book Antiqua" w:cs="宋体"/>
          <w:color w:val="000000"/>
          <w:kern w:val="0"/>
          <w:szCs w:val="21"/>
        </w:rPr>
        <w:t>, Hui AY, Wong ML, Tse AM, Hung LC, Wong VW, Sung JJ. Genotype C hepatitis B virus infection is associated with an increased risk of hepatocellular carcinoma. </w:t>
      </w:r>
      <w:r w:rsidRPr="004057C1">
        <w:rPr>
          <w:rFonts w:ascii="Book Antiqua" w:eastAsia="宋体" w:hAnsi="Book Antiqua" w:cs="宋体"/>
          <w:i/>
          <w:iCs/>
          <w:color w:val="000000"/>
          <w:kern w:val="0"/>
          <w:szCs w:val="21"/>
        </w:rPr>
        <w:t>Gut</w:t>
      </w:r>
      <w:r w:rsidRPr="004057C1">
        <w:rPr>
          <w:rFonts w:ascii="Book Antiqua" w:eastAsia="宋体" w:hAnsi="Book Antiqua" w:cs="宋体"/>
          <w:color w:val="000000"/>
          <w:kern w:val="0"/>
          <w:szCs w:val="21"/>
        </w:rPr>
        <w:t> 2004; </w:t>
      </w:r>
      <w:r w:rsidRPr="004057C1">
        <w:rPr>
          <w:rFonts w:ascii="Book Antiqua" w:eastAsia="宋体" w:hAnsi="Book Antiqua" w:cs="宋体"/>
          <w:b/>
          <w:bCs/>
          <w:color w:val="000000"/>
          <w:kern w:val="0"/>
          <w:szCs w:val="21"/>
        </w:rPr>
        <w:t>53</w:t>
      </w:r>
      <w:r w:rsidRPr="004057C1">
        <w:rPr>
          <w:rFonts w:ascii="Book Antiqua" w:eastAsia="宋体" w:hAnsi="Book Antiqua" w:cs="宋体"/>
          <w:color w:val="000000"/>
          <w:kern w:val="0"/>
          <w:szCs w:val="21"/>
        </w:rPr>
        <w:t>: 1494-1498 [PMID: 15361502 DOI: 10.1136/gut.2003.033324]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lastRenderedPageBreak/>
        <w:t>12 </w:t>
      </w:r>
      <w:r w:rsidRPr="004057C1">
        <w:rPr>
          <w:rFonts w:ascii="Book Antiqua" w:eastAsia="宋体" w:hAnsi="Book Antiqua" w:cs="宋体"/>
          <w:b/>
          <w:bCs/>
          <w:color w:val="000000"/>
          <w:kern w:val="0"/>
          <w:szCs w:val="21"/>
        </w:rPr>
        <w:t>Kao JH</w:t>
      </w:r>
      <w:r w:rsidRPr="004057C1">
        <w:rPr>
          <w:rFonts w:ascii="Book Antiqua" w:eastAsia="宋体" w:hAnsi="Book Antiqua" w:cs="宋体"/>
          <w:color w:val="000000"/>
          <w:kern w:val="0"/>
          <w:szCs w:val="21"/>
        </w:rPr>
        <w:t>, Chen PJ, Lai MY, Chen DS. Basal core promoter mutations of hepatitis B virus increase the risk of hepatocellular carcinoma in hepatitis B carriers. </w:t>
      </w:r>
      <w:r w:rsidRPr="004057C1">
        <w:rPr>
          <w:rFonts w:ascii="Book Antiqua" w:eastAsia="宋体" w:hAnsi="Book Antiqua" w:cs="宋体"/>
          <w:i/>
          <w:iCs/>
          <w:color w:val="000000"/>
          <w:kern w:val="0"/>
          <w:szCs w:val="21"/>
        </w:rPr>
        <w:t>Gastroenterology</w:t>
      </w:r>
      <w:r w:rsidRPr="004057C1">
        <w:rPr>
          <w:rFonts w:ascii="Book Antiqua" w:eastAsia="宋体" w:hAnsi="Book Antiqua" w:cs="宋体"/>
          <w:color w:val="000000"/>
          <w:kern w:val="0"/>
          <w:szCs w:val="21"/>
        </w:rPr>
        <w:t> 2003; </w:t>
      </w:r>
      <w:r w:rsidRPr="004057C1">
        <w:rPr>
          <w:rFonts w:ascii="Book Antiqua" w:eastAsia="宋体" w:hAnsi="Book Antiqua" w:cs="宋体"/>
          <w:b/>
          <w:bCs/>
          <w:color w:val="000000"/>
          <w:kern w:val="0"/>
          <w:szCs w:val="21"/>
        </w:rPr>
        <w:t>124</w:t>
      </w:r>
      <w:r w:rsidRPr="004057C1">
        <w:rPr>
          <w:rFonts w:ascii="Book Antiqua" w:eastAsia="宋体" w:hAnsi="Book Antiqua" w:cs="宋体"/>
          <w:color w:val="000000"/>
          <w:kern w:val="0"/>
          <w:szCs w:val="21"/>
        </w:rPr>
        <w:t>: 327-334 [PMID: 12557138 DOI: 10.1053/gast2003.50053]</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13 </w:t>
      </w:r>
      <w:r w:rsidRPr="004057C1">
        <w:rPr>
          <w:rFonts w:ascii="Book Antiqua" w:eastAsia="宋体" w:hAnsi="Book Antiqua" w:cs="宋体"/>
          <w:b/>
          <w:bCs/>
          <w:color w:val="000000"/>
          <w:kern w:val="0"/>
          <w:szCs w:val="21"/>
        </w:rPr>
        <w:t>Yu MW</w:t>
      </w:r>
      <w:r w:rsidRPr="004057C1">
        <w:rPr>
          <w:rFonts w:ascii="Book Antiqua" w:eastAsia="宋体" w:hAnsi="Book Antiqua" w:cs="宋体"/>
          <w:color w:val="000000"/>
          <w:kern w:val="0"/>
          <w:szCs w:val="21"/>
        </w:rPr>
        <w:t>, Yeh SH, Chen PJ, Liaw YF, Lin CL, Liu CJ, Shih WL, Kao JH, Chen DS, Chen CJ. Hepatitis B virus genotype and DNA level and hepatocellular carcinoma: a prospective study in men. </w:t>
      </w:r>
      <w:r w:rsidRPr="004057C1">
        <w:rPr>
          <w:rFonts w:ascii="Book Antiqua" w:eastAsia="宋体" w:hAnsi="Book Antiqua" w:cs="宋体"/>
          <w:i/>
          <w:iCs/>
          <w:color w:val="000000"/>
          <w:kern w:val="0"/>
          <w:szCs w:val="21"/>
        </w:rPr>
        <w:t>J Natl Cancer Inst</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97</w:t>
      </w:r>
      <w:r w:rsidRPr="004057C1">
        <w:rPr>
          <w:rFonts w:ascii="Book Antiqua" w:eastAsia="宋体" w:hAnsi="Book Antiqua" w:cs="宋体"/>
          <w:color w:val="000000"/>
          <w:kern w:val="0"/>
          <w:szCs w:val="21"/>
        </w:rPr>
        <w:t>: 265-272 [PMID: 15713961]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14 </w:t>
      </w:r>
      <w:r w:rsidRPr="004057C1">
        <w:rPr>
          <w:rFonts w:ascii="Book Antiqua" w:eastAsia="宋体" w:hAnsi="Book Antiqua" w:cs="宋体"/>
          <w:b/>
          <w:bCs/>
          <w:color w:val="000000"/>
          <w:kern w:val="0"/>
          <w:szCs w:val="21"/>
        </w:rPr>
        <w:t>Chan HL</w:t>
      </w:r>
      <w:r w:rsidRPr="004057C1">
        <w:rPr>
          <w:rFonts w:ascii="Book Antiqua" w:eastAsia="宋体" w:hAnsi="Book Antiqua" w:cs="宋体"/>
          <w:color w:val="000000"/>
          <w:kern w:val="0"/>
          <w:szCs w:val="21"/>
        </w:rPr>
        <w:t xml:space="preserve">, Tse CH, Mo F, Koh J, Wong VW, Wong GL, Lam Chan S, Yeo W, Sung JJ, Mok TS. High viral load and hepatitis B virus subgenotype </w:t>
      </w:r>
      <w:r w:rsidR="006E0F8A">
        <w:rPr>
          <w:rFonts w:ascii="Book Antiqua" w:eastAsia="MS Mincho" w:hAnsi="Book Antiqua" w:cs="宋体" w:hint="eastAsia"/>
          <w:color w:val="000000"/>
          <w:kern w:val="0"/>
          <w:szCs w:val="21"/>
          <w:lang w:eastAsia="ja-JP"/>
        </w:rPr>
        <w:t>C</w:t>
      </w:r>
      <w:r w:rsidRPr="004057C1">
        <w:rPr>
          <w:rFonts w:ascii="Book Antiqua" w:eastAsia="宋体" w:hAnsi="Book Antiqua" w:cs="宋体"/>
          <w:color w:val="000000"/>
          <w:kern w:val="0"/>
          <w:szCs w:val="21"/>
        </w:rPr>
        <w:t>e are associated with increased risk of hepatocellular carcinoma. </w:t>
      </w:r>
      <w:r w:rsidRPr="004057C1">
        <w:rPr>
          <w:rFonts w:ascii="Book Antiqua" w:eastAsia="宋体" w:hAnsi="Book Antiqua" w:cs="宋体"/>
          <w:i/>
          <w:iCs/>
          <w:color w:val="000000"/>
          <w:kern w:val="0"/>
          <w:szCs w:val="21"/>
        </w:rPr>
        <w:t>J Clin Oncol</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26</w:t>
      </w:r>
      <w:r w:rsidRPr="004057C1">
        <w:rPr>
          <w:rFonts w:ascii="Book Antiqua" w:eastAsia="宋体" w:hAnsi="Book Antiqua" w:cs="宋体"/>
          <w:color w:val="000000"/>
          <w:kern w:val="0"/>
          <w:szCs w:val="21"/>
        </w:rPr>
        <w:t>: 177-182 [PMID: 18182659 DOI: 10.1200/JCO.2007.13.2043]</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 xml:space="preserve">15 </w:t>
      </w:r>
      <w:r w:rsidRPr="00957F9A">
        <w:rPr>
          <w:rFonts w:ascii="Book Antiqua" w:eastAsia="宋体" w:hAnsi="Book Antiqua" w:cs="宋体"/>
          <w:b/>
          <w:color w:val="000000"/>
          <w:kern w:val="0"/>
          <w:szCs w:val="21"/>
        </w:rPr>
        <w:t>Liaw YF</w:t>
      </w:r>
      <w:r w:rsidRPr="004057C1">
        <w:rPr>
          <w:rFonts w:ascii="Book Antiqua" w:eastAsia="宋体" w:hAnsi="Book Antiqua" w:cs="宋体"/>
          <w:color w:val="000000"/>
          <w:kern w:val="0"/>
          <w:szCs w:val="21"/>
        </w:rPr>
        <w:t xml:space="preserve">, Kao JH, Piratvisuth T, Chan HLY, Chien RN, Liu CL, Gane E, Locarnini S, Lim SG, Han KH, Amarapurkar D, Cooksley G, Jafri W, Mohamed R, Hou JL, Chuang WL, Lesmana LA, Sollano JD, Suh DJ, Omata M. Asian-Pacific consensus statement on the management of chronic hepatitis B: a 2012 update. Hepatol Int 2012; </w:t>
      </w:r>
      <w:r w:rsidRPr="002C53DF">
        <w:rPr>
          <w:rFonts w:ascii="Book Antiqua" w:eastAsia="宋体" w:hAnsi="Book Antiqua" w:cs="宋体"/>
          <w:b/>
          <w:color w:val="000000"/>
          <w:kern w:val="0"/>
          <w:szCs w:val="21"/>
        </w:rPr>
        <w:t>6</w:t>
      </w:r>
      <w:r w:rsidRPr="004057C1">
        <w:rPr>
          <w:rFonts w:ascii="Book Antiqua" w:eastAsia="宋体" w:hAnsi="Book Antiqua" w:cs="宋体"/>
          <w:color w:val="000000"/>
          <w:kern w:val="0"/>
          <w:szCs w:val="21"/>
        </w:rPr>
        <w:t>: 531-561 [DOI: 10.1007/s12072-012-9365-4]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16 </w:t>
      </w:r>
      <w:r w:rsidRPr="004057C1">
        <w:rPr>
          <w:rFonts w:ascii="Book Antiqua" w:eastAsia="宋体" w:hAnsi="Book Antiqua" w:cs="宋体"/>
          <w:b/>
          <w:bCs/>
          <w:color w:val="000000"/>
          <w:kern w:val="0"/>
          <w:szCs w:val="21"/>
        </w:rPr>
        <w:t>Dusheiko G</w:t>
      </w:r>
      <w:r w:rsidRPr="004057C1">
        <w:rPr>
          <w:rFonts w:ascii="Book Antiqua" w:eastAsia="宋体" w:hAnsi="Book Antiqua" w:cs="宋体"/>
          <w:color w:val="000000"/>
          <w:kern w:val="0"/>
          <w:szCs w:val="21"/>
        </w:rPr>
        <w:t>. Treatment of HBeAg positive chronic hepatitis B: interferon or nucleoside analogues. </w:t>
      </w:r>
      <w:r w:rsidRPr="004057C1">
        <w:rPr>
          <w:rFonts w:ascii="Book Antiqua" w:eastAsia="宋体" w:hAnsi="Book Antiqua" w:cs="宋体"/>
          <w:i/>
          <w:iCs/>
          <w:color w:val="000000"/>
          <w:kern w:val="0"/>
          <w:szCs w:val="21"/>
        </w:rPr>
        <w:t>Liver Int</w:t>
      </w:r>
      <w:r w:rsidRPr="004057C1">
        <w:rPr>
          <w:rFonts w:ascii="Book Antiqua" w:eastAsia="宋体" w:hAnsi="Book Antiqua" w:cs="宋体"/>
          <w:color w:val="000000"/>
          <w:kern w:val="0"/>
          <w:szCs w:val="21"/>
        </w:rPr>
        <w:t> 2013; </w:t>
      </w:r>
      <w:r w:rsidRPr="004057C1">
        <w:rPr>
          <w:rFonts w:ascii="Book Antiqua" w:eastAsia="宋体" w:hAnsi="Book Antiqua" w:cs="宋体"/>
          <w:b/>
          <w:bCs/>
          <w:color w:val="000000"/>
          <w:kern w:val="0"/>
          <w:szCs w:val="21"/>
        </w:rPr>
        <w:t>33 Suppl 1</w:t>
      </w:r>
      <w:r w:rsidRPr="004057C1">
        <w:rPr>
          <w:rFonts w:ascii="Book Antiqua" w:eastAsia="宋体" w:hAnsi="Book Antiqua" w:cs="宋体"/>
          <w:color w:val="000000"/>
          <w:kern w:val="0"/>
          <w:szCs w:val="21"/>
        </w:rPr>
        <w:t>: 137-150 [PMID: 23286858 DOI: 10.1111/liv.12078]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17 </w:t>
      </w:r>
      <w:r w:rsidRPr="004057C1">
        <w:rPr>
          <w:rFonts w:ascii="Book Antiqua" w:eastAsia="宋体" w:hAnsi="Book Antiqua" w:cs="宋体"/>
          <w:b/>
          <w:bCs/>
          <w:color w:val="000000"/>
          <w:kern w:val="0"/>
          <w:szCs w:val="21"/>
        </w:rPr>
        <w:t>Niederau C</w:t>
      </w:r>
      <w:r w:rsidRPr="004057C1">
        <w:rPr>
          <w:rFonts w:ascii="Book Antiqua" w:eastAsia="宋体" w:hAnsi="Book Antiqua" w:cs="宋体"/>
          <w:color w:val="000000"/>
          <w:kern w:val="0"/>
          <w:szCs w:val="21"/>
        </w:rPr>
        <w:t>, Heintges T, Lange S, Goldmann G, Niederau CM, Mohr L, Häussinger D. Long-term follow-up of HBeAg-positive patients treated with interferon alfa for chronic hepatitis B. </w:t>
      </w:r>
      <w:r w:rsidRPr="004057C1">
        <w:rPr>
          <w:rFonts w:ascii="Book Antiqua" w:eastAsia="宋体" w:hAnsi="Book Antiqua" w:cs="宋体"/>
          <w:i/>
          <w:iCs/>
          <w:color w:val="000000"/>
          <w:kern w:val="0"/>
          <w:szCs w:val="21"/>
        </w:rPr>
        <w:t>N Engl J Med</w:t>
      </w:r>
      <w:r w:rsidRPr="004057C1">
        <w:rPr>
          <w:rFonts w:ascii="Book Antiqua" w:eastAsia="宋体" w:hAnsi="Book Antiqua" w:cs="宋体"/>
          <w:color w:val="000000"/>
          <w:kern w:val="0"/>
          <w:szCs w:val="21"/>
        </w:rPr>
        <w:t> 1996; </w:t>
      </w:r>
      <w:r w:rsidRPr="004057C1">
        <w:rPr>
          <w:rFonts w:ascii="Book Antiqua" w:eastAsia="宋体" w:hAnsi="Book Antiqua" w:cs="宋体"/>
          <w:b/>
          <w:bCs/>
          <w:color w:val="000000"/>
          <w:kern w:val="0"/>
          <w:szCs w:val="21"/>
        </w:rPr>
        <w:t>334</w:t>
      </w:r>
      <w:r w:rsidRPr="004057C1">
        <w:rPr>
          <w:rFonts w:ascii="Book Antiqua" w:eastAsia="宋体" w:hAnsi="Book Antiqua" w:cs="宋体"/>
          <w:color w:val="000000"/>
          <w:kern w:val="0"/>
          <w:szCs w:val="21"/>
        </w:rPr>
        <w:t>: 1422-1427 [PMID: 8618580]</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18 </w:t>
      </w:r>
      <w:r w:rsidRPr="004057C1">
        <w:rPr>
          <w:rFonts w:ascii="Book Antiqua" w:eastAsia="宋体" w:hAnsi="Book Antiqua" w:cs="宋体"/>
          <w:b/>
          <w:bCs/>
          <w:color w:val="000000"/>
          <w:kern w:val="0"/>
          <w:szCs w:val="21"/>
        </w:rPr>
        <w:t>Lok AS</w:t>
      </w:r>
      <w:r w:rsidRPr="004057C1">
        <w:rPr>
          <w:rFonts w:ascii="Book Antiqua" w:eastAsia="宋体" w:hAnsi="Book Antiqua" w:cs="宋体"/>
          <w:color w:val="000000"/>
          <w:kern w:val="0"/>
          <w:szCs w:val="21"/>
        </w:rPr>
        <w:t>, Heathcote EJ, Hoofnagle JH. Management of hepatitis B: 2000--summary of a workshop. </w:t>
      </w:r>
      <w:r w:rsidRPr="004057C1">
        <w:rPr>
          <w:rFonts w:ascii="Book Antiqua" w:eastAsia="宋体" w:hAnsi="Book Antiqua" w:cs="宋体"/>
          <w:i/>
          <w:iCs/>
          <w:color w:val="000000"/>
          <w:kern w:val="0"/>
          <w:szCs w:val="21"/>
        </w:rPr>
        <w:t>Gastroenterology</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120</w:t>
      </w:r>
      <w:r w:rsidRPr="004057C1">
        <w:rPr>
          <w:rFonts w:ascii="Book Antiqua" w:eastAsia="宋体" w:hAnsi="Book Antiqua" w:cs="宋体"/>
          <w:color w:val="000000"/>
          <w:kern w:val="0"/>
          <w:szCs w:val="21"/>
        </w:rPr>
        <w:t>: 1828-1853 [PMID: 11375963]</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19 </w:t>
      </w:r>
      <w:r w:rsidRPr="004057C1">
        <w:rPr>
          <w:rFonts w:ascii="Book Antiqua" w:eastAsia="宋体" w:hAnsi="Book Antiqua" w:cs="宋体"/>
          <w:b/>
          <w:bCs/>
          <w:color w:val="000000"/>
          <w:kern w:val="0"/>
          <w:szCs w:val="21"/>
        </w:rPr>
        <w:t>Lin SM</w:t>
      </w:r>
      <w:r w:rsidRPr="004057C1">
        <w:rPr>
          <w:rFonts w:ascii="Book Antiqua" w:eastAsia="宋体" w:hAnsi="Book Antiqua" w:cs="宋体"/>
          <w:color w:val="000000"/>
          <w:kern w:val="0"/>
          <w:szCs w:val="21"/>
        </w:rPr>
        <w:t>, Sheen IS, Chien RN, Chu CM, Liaw YF. Long-term beneficial effect of interferon therapy in patients with chronic hepatitis B virus infection.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1999; </w:t>
      </w:r>
      <w:r w:rsidRPr="004057C1">
        <w:rPr>
          <w:rFonts w:ascii="Book Antiqua" w:eastAsia="宋体" w:hAnsi="Book Antiqua" w:cs="宋体"/>
          <w:b/>
          <w:bCs/>
          <w:color w:val="000000"/>
          <w:kern w:val="0"/>
          <w:szCs w:val="21"/>
        </w:rPr>
        <w:t>29</w:t>
      </w:r>
      <w:r w:rsidRPr="004057C1">
        <w:rPr>
          <w:rFonts w:ascii="Book Antiqua" w:eastAsia="宋体" w:hAnsi="Book Antiqua" w:cs="宋体"/>
          <w:color w:val="000000"/>
          <w:kern w:val="0"/>
          <w:szCs w:val="21"/>
        </w:rPr>
        <w:t>: 971-975 [PMID: 10051505]</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20 </w:t>
      </w:r>
      <w:r w:rsidRPr="004057C1">
        <w:rPr>
          <w:rFonts w:ascii="Book Antiqua" w:eastAsia="宋体" w:hAnsi="Book Antiqua" w:cs="宋体"/>
          <w:b/>
          <w:bCs/>
          <w:color w:val="000000"/>
          <w:kern w:val="0"/>
          <w:szCs w:val="21"/>
        </w:rPr>
        <w:t>van Zonneveld M</w:t>
      </w:r>
      <w:r w:rsidRPr="004057C1">
        <w:rPr>
          <w:rFonts w:ascii="Book Antiqua" w:eastAsia="宋体" w:hAnsi="Book Antiqua" w:cs="宋体"/>
          <w:color w:val="000000"/>
          <w:kern w:val="0"/>
          <w:szCs w:val="21"/>
        </w:rPr>
        <w:t>, Honkoop P, Hansen BE, Niesters HG, Darwish Murad S, de Man RA, Schalm SW, Janssen HL. Long-term follow-up of alpha-interferon treatment of patients with chronic hepatitis B.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2004; </w:t>
      </w:r>
      <w:r w:rsidRPr="004057C1">
        <w:rPr>
          <w:rFonts w:ascii="Book Antiqua" w:eastAsia="宋体" w:hAnsi="Book Antiqua" w:cs="宋体"/>
          <w:b/>
          <w:bCs/>
          <w:color w:val="000000"/>
          <w:kern w:val="0"/>
          <w:szCs w:val="21"/>
        </w:rPr>
        <w:t>39</w:t>
      </w:r>
      <w:r w:rsidRPr="004057C1">
        <w:rPr>
          <w:rFonts w:ascii="Book Antiqua" w:eastAsia="宋体" w:hAnsi="Book Antiqua" w:cs="宋体"/>
          <w:color w:val="000000"/>
          <w:kern w:val="0"/>
          <w:szCs w:val="21"/>
        </w:rPr>
        <w:t>: 804-810 [PMID: 14999700 DOI: 10.1002/hep.20128]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21 </w:t>
      </w:r>
      <w:r w:rsidRPr="004057C1">
        <w:rPr>
          <w:rFonts w:ascii="Book Antiqua" w:eastAsia="宋体" w:hAnsi="Book Antiqua" w:cs="宋体"/>
          <w:b/>
          <w:bCs/>
          <w:color w:val="000000"/>
          <w:kern w:val="0"/>
          <w:szCs w:val="21"/>
        </w:rPr>
        <w:t>Lau GK</w:t>
      </w:r>
      <w:r w:rsidRPr="004057C1">
        <w:rPr>
          <w:rFonts w:ascii="Book Antiqua" w:eastAsia="宋体" w:hAnsi="Book Antiqua" w:cs="宋体"/>
          <w:color w:val="000000"/>
          <w:kern w:val="0"/>
          <w:szCs w:val="21"/>
        </w:rPr>
        <w:t xml:space="preserve">, Piratvisuth T, Luo KX, Marcellin P, Thongsawat S, Cooksley G, Gane E, Fried MW, Chow WC, Paik SW, Chang WY, Berg T, Flisiak R, McCloud P, Pluck N; Peginterferon Alfa-2a HBeAg-Positive Chronic Hepatitis B Study Group. Peginterferon </w:t>
      </w:r>
      <w:r w:rsidRPr="004057C1">
        <w:rPr>
          <w:rFonts w:ascii="Book Antiqua" w:eastAsia="宋体" w:hAnsi="Book Antiqua" w:cs="宋体"/>
          <w:color w:val="000000"/>
          <w:kern w:val="0"/>
          <w:szCs w:val="21"/>
        </w:rPr>
        <w:lastRenderedPageBreak/>
        <w:t>Alfa-2a, lamivudine, and the combination for HBeAg-positive chronic hepatitis B. </w:t>
      </w:r>
      <w:r w:rsidRPr="004057C1">
        <w:rPr>
          <w:rFonts w:ascii="Book Antiqua" w:eastAsia="宋体" w:hAnsi="Book Antiqua" w:cs="宋体"/>
          <w:i/>
          <w:iCs/>
          <w:color w:val="000000"/>
          <w:kern w:val="0"/>
          <w:szCs w:val="21"/>
        </w:rPr>
        <w:t>N Engl J Med</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352</w:t>
      </w:r>
      <w:r w:rsidRPr="004057C1">
        <w:rPr>
          <w:rFonts w:ascii="Book Antiqua" w:eastAsia="宋体" w:hAnsi="Book Antiqua" w:cs="宋体"/>
          <w:color w:val="000000"/>
          <w:kern w:val="0"/>
          <w:szCs w:val="21"/>
        </w:rPr>
        <w:t>: 2682-2695 [PMID: 15987917]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22 </w:t>
      </w:r>
      <w:r w:rsidRPr="004057C1">
        <w:rPr>
          <w:rFonts w:ascii="Book Antiqua" w:eastAsia="宋体" w:hAnsi="Book Antiqua" w:cs="宋体"/>
          <w:b/>
          <w:bCs/>
          <w:color w:val="000000"/>
          <w:kern w:val="0"/>
          <w:szCs w:val="21"/>
        </w:rPr>
        <w:t>Lampertico P</w:t>
      </w:r>
      <w:r w:rsidRPr="004057C1">
        <w:rPr>
          <w:rFonts w:ascii="Book Antiqua" w:eastAsia="宋体" w:hAnsi="Book Antiqua" w:cs="宋体"/>
          <w:color w:val="000000"/>
          <w:kern w:val="0"/>
          <w:szCs w:val="21"/>
        </w:rPr>
        <w:t>, Del Ninno E, Viganò M, Romeo R, Donato MF, Sablon E, Morabito A, Colombo M. Long-term suppression of hepatitis B e antigen-negative chronic hepatitis B by 24-month interferon therapy.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2003; </w:t>
      </w:r>
      <w:r w:rsidRPr="004057C1">
        <w:rPr>
          <w:rFonts w:ascii="Book Antiqua" w:eastAsia="宋体" w:hAnsi="Book Antiqua" w:cs="宋体"/>
          <w:b/>
          <w:bCs/>
          <w:color w:val="000000"/>
          <w:kern w:val="0"/>
          <w:szCs w:val="21"/>
        </w:rPr>
        <w:t>37</w:t>
      </w:r>
      <w:r w:rsidRPr="004057C1">
        <w:rPr>
          <w:rFonts w:ascii="Book Antiqua" w:eastAsia="宋体" w:hAnsi="Book Antiqua" w:cs="宋体"/>
          <w:color w:val="000000"/>
          <w:kern w:val="0"/>
          <w:szCs w:val="21"/>
        </w:rPr>
        <w:t>: 756-763 [PMID: 12668967 DOI: 10.1053/jhep.2003.50148]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23 </w:t>
      </w:r>
      <w:r w:rsidRPr="004057C1">
        <w:rPr>
          <w:rFonts w:ascii="Book Antiqua" w:eastAsia="宋体" w:hAnsi="Book Antiqua" w:cs="宋体"/>
          <w:b/>
          <w:bCs/>
          <w:color w:val="000000"/>
          <w:kern w:val="0"/>
          <w:szCs w:val="21"/>
        </w:rPr>
        <w:t>Papatheodoridis GV</w:t>
      </w:r>
      <w:r w:rsidRPr="004057C1">
        <w:rPr>
          <w:rFonts w:ascii="Book Antiqua" w:eastAsia="宋体" w:hAnsi="Book Antiqua" w:cs="宋体"/>
          <w:color w:val="000000"/>
          <w:kern w:val="0"/>
          <w:szCs w:val="21"/>
        </w:rPr>
        <w:t>, Petraki K, Cholongitas E, Kanta E, Ketikoglou I, Manesis EK. Impact of interferon-alpha therapy on liver fibrosis progression in patients with HBeAg-negative chronic hepatitis B. </w:t>
      </w:r>
      <w:r w:rsidRPr="004057C1">
        <w:rPr>
          <w:rFonts w:ascii="Book Antiqua" w:eastAsia="宋体" w:hAnsi="Book Antiqua" w:cs="宋体"/>
          <w:i/>
          <w:iCs/>
          <w:color w:val="000000"/>
          <w:kern w:val="0"/>
          <w:szCs w:val="21"/>
        </w:rPr>
        <w:t>J Viral Hepat</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12</w:t>
      </w:r>
      <w:r w:rsidRPr="004057C1">
        <w:rPr>
          <w:rFonts w:ascii="Book Antiqua" w:eastAsia="宋体" w:hAnsi="Book Antiqua" w:cs="宋体"/>
          <w:color w:val="000000"/>
          <w:kern w:val="0"/>
          <w:szCs w:val="21"/>
        </w:rPr>
        <w:t>: 199-206 [PMID: 15720536 DOI: 10.1111/j.1365-2893.2005.00582.x]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24 </w:t>
      </w:r>
      <w:r w:rsidRPr="004057C1">
        <w:rPr>
          <w:rFonts w:ascii="Book Antiqua" w:eastAsia="宋体" w:hAnsi="Book Antiqua" w:cs="宋体"/>
          <w:b/>
          <w:bCs/>
          <w:color w:val="000000"/>
          <w:kern w:val="0"/>
          <w:szCs w:val="21"/>
        </w:rPr>
        <w:t>Fattovich G</w:t>
      </w:r>
      <w:r w:rsidRPr="004057C1">
        <w:rPr>
          <w:rFonts w:ascii="Book Antiqua" w:eastAsia="宋体" w:hAnsi="Book Antiqua" w:cs="宋体"/>
          <w:color w:val="000000"/>
          <w:kern w:val="0"/>
          <w:szCs w:val="21"/>
        </w:rPr>
        <w:t>, Giustina G, Sanchez-Tapias J, Quero C, Mas A, Olivotto PG, Solinas A, Almasio P, Hadziyannis S, Degos F, de Moura MC, Krogsgaard K, Pantalena M, Realdi G, Corrocher R, Schalm SW. Delayed clearance of serum HBsAg in compensated cirrhosis B: relation to interferon alpha therapy and disease prognosis. European Concerted Action on Viral Hepatitis (EUROHEP) </w:t>
      </w:r>
      <w:r w:rsidRPr="004057C1">
        <w:rPr>
          <w:rFonts w:ascii="Book Antiqua" w:eastAsia="宋体" w:hAnsi="Book Antiqua" w:cs="宋体"/>
          <w:i/>
          <w:iCs/>
          <w:color w:val="000000"/>
          <w:kern w:val="0"/>
          <w:szCs w:val="21"/>
        </w:rPr>
        <w:t>Am J Gastroenterol</w:t>
      </w:r>
      <w:r w:rsidRPr="004057C1">
        <w:rPr>
          <w:rFonts w:ascii="Book Antiqua" w:eastAsia="宋体" w:hAnsi="Book Antiqua" w:cs="宋体"/>
          <w:color w:val="000000"/>
          <w:kern w:val="0"/>
          <w:szCs w:val="21"/>
        </w:rPr>
        <w:t> 1998; </w:t>
      </w:r>
      <w:r w:rsidRPr="004057C1">
        <w:rPr>
          <w:rFonts w:ascii="Book Antiqua" w:eastAsia="宋体" w:hAnsi="Book Antiqua" w:cs="宋体"/>
          <w:b/>
          <w:bCs/>
          <w:color w:val="000000"/>
          <w:kern w:val="0"/>
          <w:szCs w:val="21"/>
        </w:rPr>
        <w:t>93</w:t>
      </w:r>
      <w:r w:rsidRPr="004057C1">
        <w:rPr>
          <w:rFonts w:ascii="Book Antiqua" w:eastAsia="宋体" w:hAnsi="Book Antiqua" w:cs="宋体"/>
          <w:color w:val="000000"/>
          <w:kern w:val="0"/>
          <w:szCs w:val="21"/>
        </w:rPr>
        <w:t>: 896-900 [PMID: 9647014]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25 </w:t>
      </w:r>
      <w:r w:rsidRPr="004057C1">
        <w:rPr>
          <w:rFonts w:ascii="Book Antiqua" w:eastAsia="宋体" w:hAnsi="Book Antiqua" w:cs="宋体"/>
          <w:b/>
          <w:bCs/>
          <w:color w:val="000000"/>
          <w:kern w:val="0"/>
          <w:szCs w:val="21"/>
        </w:rPr>
        <w:t>Marcellin P</w:t>
      </w:r>
      <w:r w:rsidRPr="004057C1">
        <w:rPr>
          <w:rFonts w:ascii="Book Antiqua" w:eastAsia="宋体" w:hAnsi="Book Antiqua" w:cs="宋体"/>
          <w:color w:val="000000"/>
          <w:kern w:val="0"/>
          <w:szCs w:val="21"/>
        </w:rPr>
        <w:t>, Lau GK, Bonino F, Farci P, Hadziyannis S, Jin R, Lu ZM, Piratvisuth T, Germanidis G, Yurdaydin C, Diago M, Gurel S, Lai MY, Button P, Pluck N; Peginterferon Alfa-2a HBeAg-Negative Chronic Hepatitis B Study Group. Peginterferon alfa-2a alone, lamivudine alone, and the two in combination in patients with HBeAg-negative chronic hepatitis B. </w:t>
      </w:r>
      <w:r w:rsidRPr="004057C1">
        <w:rPr>
          <w:rFonts w:ascii="Book Antiqua" w:eastAsia="宋体" w:hAnsi="Book Antiqua" w:cs="宋体"/>
          <w:i/>
          <w:iCs/>
          <w:color w:val="000000"/>
          <w:kern w:val="0"/>
          <w:szCs w:val="21"/>
        </w:rPr>
        <w:t>N Engl J Med</w:t>
      </w:r>
      <w:r w:rsidRPr="004057C1">
        <w:rPr>
          <w:rFonts w:ascii="Book Antiqua" w:eastAsia="宋体" w:hAnsi="Book Antiqua" w:cs="宋体"/>
          <w:color w:val="000000"/>
          <w:kern w:val="0"/>
          <w:szCs w:val="21"/>
        </w:rPr>
        <w:t> 2004; </w:t>
      </w:r>
      <w:r w:rsidRPr="004057C1">
        <w:rPr>
          <w:rFonts w:ascii="Book Antiqua" w:eastAsia="宋体" w:hAnsi="Book Antiqua" w:cs="宋体"/>
          <w:b/>
          <w:bCs/>
          <w:color w:val="000000"/>
          <w:kern w:val="0"/>
          <w:szCs w:val="21"/>
        </w:rPr>
        <w:t>351</w:t>
      </w:r>
      <w:r w:rsidRPr="004057C1">
        <w:rPr>
          <w:rFonts w:ascii="Book Antiqua" w:eastAsia="宋体" w:hAnsi="Book Antiqua" w:cs="宋体"/>
          <w:color w:val="000000"/>
          <w:kern w:val="0"/>
          <w:szCs w:val="21"/>
        </w:rPr>
        <w:t>: 1206-1217 [PMID: 15371578]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26 </w:t>
      </w:r>
      <w:r w:rsidRPr="004057C1">
        <w:rPr>
          <w:rFonts w:ascii="Book Antiqua" w:eastAsia="宋体" w:hAnsi="Book Antiqua" w:cs="宋体"/>
          <w:b/>
          <w:bCs/>
          <w:color w:val="000000"/>
          <w:kern w:val="0"/>
          <w:szCs w:val="21"/>
        </w:rPr>
        <w:t>Wai CT</w:t>
      </w:r>
      <w:r w:rsidRPr="004057C1">
        <w:rPr>
          <w:rFonts w:ascii="Book Antiqua" w:eastAsia="宋体" w:hAnsi="Book Antiqua" w:cs="宋体"/>
          <w:color w:val="000000"/>
          <w:kern w:val="0"/>
          <w:szCs w:val="21"/>
        </w:rPr>
        <w:t>, Chu CJ, Hussain M, Lok AS. HBV genotype B is associated with better response to interferon therapy in HBeAg(+) chronic hepatitis than genotype C.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2002; </w:t>
      </w:r>
      <w:r w:rsidRPr="004057C1">
        <w:rPr>
          <w:rFonts w:ascii="Book Antiqua" w:eastAsia="宋体" w:hAnsi="Book Antiqua" w:cs="宋体"/>
          <w:b/>
          <w:bCs/>
          <w:color w:val="000000"/>
          <w:kern w:val="0"/>
          <w:szCs w:val="21"/>
        </w:rPr>
        <w:t>36</w:t>
      </w:r>
      <w:r w:rsidRPr="004057C1">
        <w:rPr>
          <w:rFonts w:ascii="Book Antiqua" w:eastAsia="宋体" w:hAnsi="Book Antiqua" w:cs="宋体"/>
          <w:color w:val="000000"/>
          <w:kern w:val="0"/>
          <w:szCs w:val="21"/>
        </w:rPr>
        <w:t>: 1425-1430 [PMID: 12447868]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27 </w:t>
      </w:r>
      <w:r w:rsidRPr="004057C1">
        <w:rPr>
          <w:rFonts w:ascii="Book Antiqua" w:eastAsia="宋体" w:hAnsi="Book Antiqua" w:cs="宋体"/>
          <w:b/>
          <w:bCs/>
          <w:color w:val="000000"/>
          <w:kern w:val="0"/>
          <w:szCs w:val="21"/>
        </w:rPr>
        <w:t>Kao JH</w:t>
      </w:r>
      <w:r w:rsidRPr="004057C1">
        <w:rPr>
          <w:rFonts w:ascii="Book Antiqua" w:eastAsia="宋体" w:hAnsi="Book Antiqua" w:cs="宋体"/>
          <w:color w:val="000000"/>
          <w:kern w:val="0"/>
          <w:szCs w:val="21"/>
        </w:rPr>
        <w:t>, Wu NH, Chen PJ, Lai MY, Chen DS. Hepatitis B genotypes and the response to interferon therapy. </w:t>
      </w:r>
      <w:r w:rsidRPr="004057C1">
        <w:rPr>
          <w:rFonts w:ascii="Book Antiqua" w:eastAsia="宋体" w:hAnsi="Book Antiqua" w:cs="宋体"/>
          <w:i/>
          <w:iCs/>
          <w:color w:val="000000"/>
          <w:kern w:val="0"/>
          <w:szCs w:val="21"/>
        </w:rPr>
        <w:t>J Hepatol</w:t>
      </w:r>
      <w:r w:rsidRPr="004057C1">
        <w:rPr>
          <w:rFonts w:ascii="Book Antiqua" w:eastAsia="宋体" w:hAnsi="Book Antiqua" w:cs="宋体"/>
          <w:color w:val="000000"/>
          <w:kern w:val="0"/>
          <w:szCs w:val="21"/>
        </w:rPr>
        <w:t> 2000; </w:t>
      </w:r>
      <w:r w:rsidRPr="004057C1">
        <w:rPr>
          <w:rFonts w:ascii="Book Antiqua" w:eastAsia="宋体" w:hAnsi="Book Antiqua" w:cs="宋体"/>
          <w:b/>
          <w:bCs/>
          <w:color w:val="000000"/>
          <w:kern w:val="0"/>
          <w:szCs w:val="21"/>
        </w:rPr>
        <w:t>33</w:t>
      </w:r>
      <w:r w:rsidRPr="004057C1">
        <w:rPr>
          <w:rFonts w:ascii="Book Antiqua" w:eastAsia="宋体" w:hAnsi="Book Antiqua" w:cs="宋体"/>
          <w:color w:val="000000"/>
          <w:kern w:val="0"/>
          <w:szCs w:val="21"/>
        </w:rPr>
        <w:t>: 998-1002 [PMID: 11131465]</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28 </w:t>
      </w:r>
      <w:r w:rsidRPr="004057C1">
        <w:rPr>
          <w:rFonts w:ascii="Book Antiqua" w:eastAsia="宋体" w:hAnsi="Book Antiqua" w:cs="宋体"/>
          <w:b/>
          <w:bCs/>
          <w:color w:val="000000"/>
          <w:kern w:val="0"/>
          <w:szCs w:val="21"/>
        </w:rPr>
        <w:t>Zhang X</w:t>
      </w:r>
      <w:r w:rsidRPr="004057C1">
        <w:rPr>
          <w:rFonts w:ascii="Book Antiqua" w:eastAsia="宋体" w:hAnsi="Book Antiqua" w:cs="宋体"/>
          <w:color w:val="000000"/>
          <w:kern w:val="0"/>
          <w:szCs w:val="21"/>
        </w:rPr>
        <w:t>, Zoulim F, Habersetzer F, Xiong S, Trépo C. Analysis of hepatitis B virus genotypes and pre-core region variability during interferon treatment of HBe antigen negative chronic hepatitis B. </w:t>
      </w:r>
      <w:r w:rsidRPr="004057C1">
        <w:rPr>
          <w:rFonts w:ascii="Book Antiqua" w:eastAsia="宋体" w:hAnsi="Book Antiqua" w:cs="宋体"/>
          <w:i/>
          <w:iCs/>
          <w:color w:val="000000"/>
          <w:kern w:val="0"/>
          <w:szCs w:val="21"/>
        </w:rPr>
        <w:t>J Med Virol</w:t>
      </w:r>
      <w:r w:rsidRPr="004057C1">
        <w:rPr>
          <w:rFonts w:ascii="Book Antiqua" w:eastAsia="宋体" w:hAnsi="Book Antiqua" w:cs="宋体"/>
          <w:color w:val="000000"/>
          <w:kern w:val="0"/>
          <w:szCs w:val="21"/>
        </w:rPr>
        <w:t> 1996; </w:t>
      </w:r>
      <w:r w:rsidRPr="004057C1">
        <w:rPr>
          <w:rFonts w:ascii="Book Antiqua" w:eastAsia="宋体" w:hAnsi="Book Antiqua" w:cs="宋体"/>
          <w:b/>
          <w:bCs/>
          <w:color w:val="000000"/>
          <w:kern w:val="0"/>
          <w:szCs w:val="21"/>
        </w:rPr>
        <w:t>48</w:t>
      </w:r>
      <w:r w:rsidRPr="004057C1">
        <w:rPr>
          <w:rFonts w:ascii="Book Antiqua" w:eastAsia="宋体" w:hAnsi="Book Antiqua" w:cs="宋体"/>
          <w:color w:val="000000"/>
          <w:kern w:val="0"/>
          <w:szCs w:val="21"/>
        </w:rPr>
        <w:t>: 8-16 [PMID: 8825704]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29 </w:t>
      </w:r>
      <w:r w:rsidRPr="004057C1">
        <w:rPr>
          <w:rFonts w:ascii="Book Antiqua" w:eastAsia="宋体" w:hAnsi="Book Antiqua" w:cs="宋体"/>
          <w:b/>
          <w:bCs/>
          <w:color w:val="000000"/>
          <w:kern w:val="0"/>
          <w:szCs w:val="21"/>
        </w:rPr>
        <w:t>Erhardt A</w:t>
      </w:r>
      <w:r w:rsidRPr="004057C1">
        <w:rPr>
          <w:rFonts w:ascii="Book Antiqua" w:eastAsia="宋体" w:hAnsi="Book Antiqua" w:cs="宋体"/>
          <w:color w:val="000000"/>
          <w:kern w:val="0"/>
          <w:szCs w:val="21"/>
        </w:rPr>
        <w:t>, Blondin D, Hauck K, Sagir A, Kohnle T, Heintges T, Häussinger D. Response to interferon alfa is hepatitis B virus genotype dependent: genotype A is more sensitive to interferon than genotype D. </w:t>
      </w:r>
      <w:r w:rsidRPr="004057C1">
        <w:rPr>
          <w:rFonts w:ascii="Book Antiqua" w:eastAsia="宋体" w:hAnsi="Book Antiqua" w:cs="宋体"/>
          <w:i/>
          <w:iCs/>
          <w:color w:val="000000"/>
          <w:kern w:val="0"/>
          <w:szCs w:val="21"/>
        </w:rPr>
        <w:t>Gut</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54</w:t>
      </w:r>
      <w:r w:rsidRPr="004057C1">
        <w:rPr>
          <w:rFonts w:ascii="Book Antiqua" w:eastAsia="宋体" w:hAnsi="Book Antiqua" w:cs="宋体"/>
          <w:color w:val="000000"/>
          <w:kern w:val="0"/>
          <w:szCs w:val="21"/>
        </w:rPr>
        <w:t>: 1009-1013 [PMID: 15951551 DOI: 10.1136/gut.2004.060327]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30 </w:t>
      </w:r>
      <w:r w:rsidRPr="004057C1">
        <w:rPr>
          <w:rFonts w:ascii="Book Antiqua" w:eastAsia="宋体" w:hAnsi="Book Antiqua" w:cs="宋体"/>
          <w:b/>
          <w:bCs/>
          <w:color w:val="000000"/>
          <w:kern w:val="0"/>
          <w:szCs w:val="21"/>
        </w:rPr>
        <w:t>Flink HJ</w:t>
      </w:r>
      <w:r w:rsidRPr="004057C1">
        <w:rPr>
          <w:rFonts w:ascii="Book Antiqua" w:eastAsia="宋体" w:hAnsi="Book Antiqua" w:cs="宋体"/>
          <w:color w:val="000000"/>
          <w:kern w:val="0"/>
          <w:szCs w:val="21"/>
        </w:rPr>
        <w:t xml:space="preserve">, van Zonneveld M, Hansen BE, de Man RA, Schalm SW, Janssen HL; HBV 99-01 Study Group. Treatment with Peg-interferon alpha-2b for HBeAg-positive chronic </w:t>
      </w:r>
      <w:r w:rsidRPr="004057C1">
        <w:rPr>
          <w:rFonts w:ascii="Book Antiqua" w:eastAsia="宋体" w:hAnsi="Book Antiqua" w:cs="宋体"/>
          <w:color w:val="000000"/>
          <w:kern w:val="0"/>
          <w:szCs w:val="21"/>
        </w:rPr>
        <w:lastRenderedPageBreak/>
        <w:t>hepatitis B: HBsAg loss is associated with HBV genotype. </w:t>
      </w:r>
      <w:r w:rsidRPr="004057C1">
        <w:rPr>
          <w:rFonts w:ascii="Book Antiqua" w:eastAsia="宋体" w:hAnsi="Book Antiqua" w:cs="宋体"/>
          <w:i/>
          <w:iCs/>
          <w:color w:val="000000"/>
          <w:kern w:val="0"/>
          <w:szCs w:val="21"/>
        </w:rPr>
        <w:t>Am J Gastroenterol</w:t>
      </w:r>
      <w:r w:rsidRPr="004057C1">
        <w:rPr>
          <w:rFonts w:ascii="Book Antiqua" w:eastAsia="宋体" w:hAnsi="Book Antiqua" w:cs="宋体"/>
          <w:color w:val="000000"/>
          <w:kern w:val="0"/>
          <w:szCs w:val="21"/>
        </w:rPr>
        <w:t> 2006; </w:t>
      </w:r>
      <w:r w:rsidRPr="004057C1">
        <w:rPr>
          <w:rFonts w:ascii="Book Antiqua" w:eastAsia="宋体" w:hAnsi="Book Antiqua" w:cs="宋体"/>
          <w:b/>
          <w:bCs/>
          <w:color w:val="000000"/>
          <w:kern w:val="0"/>
          <w:szCs w:val="21"/>
        </w:rPr>
        <w:t>101</w:t>
      </w:r>
      <w:r w:rsidRPr="004057C1">
        <w:rPr>
          <w:rFonts w:ascii="Book Antiqua" w:eastAsia="宋体" w:hAnsi="Book Antiqua" w:cs="宋体"/>
          <w:color w:val="000000"/>
          <w:kern w:val="0"/>
          <w:szCs w:val="21"/>
        </w:rPr>
        <w:t>: 297-303 [PMID: 16454834 DOI: 10.1111/j.1572-0241.2006.00418]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31 </w:t>
      </w:r>
      <w:r w:rsidRPr="004057C1">
        <w:rPr>
          <w:rFonts w:ascii="Book Antiqua" w:eastAsia="宋体" w:hAnsi="Book Antiqua" w:cs="宋体"/>
          <w:b/>
          <w:bCs/>
          <w:color w:val="000000"/>
          <w:kern w:val="0"/>
          <w:szCs w:val="21"/>
        </w:rPr>
        <w:t>Wiegand J</w:t>
      </w:r>
      <w:r w:rsidRPr="004057C1">
        <w:rPr>
          <w:rFonts w:ascii="Book Antiqua" w:eastAsia="宋体" w:hAnsi="Book Antiqua" w:cs="宋体"/>
          <w:color w:val="000000"/>
          <w:kern w:val="0"/>
          <w:szCs w:val="21"/>
        </w:rPr>
        <w:t>, Hasenclever D, Tillmann HL. Should treatment of hepatitis B depend on hepatitis B virus genotypes? A hypothesis generated from an explorative analysis of published evidence. </w:t>
      </w:r>
      <w:r w:rsidRPr="004057C1">
        <w:rPr>
          <w:rFonts w:ascii="Book Antiqua" w:eastAsia="宋体" w:hAnsi="Book Antiqua" w:cs="宋体"/>
          <w:i/>
          <w:iCs/>
          <w:color w:val="000000"/>
          <w:kern w:val="0"/>
          <w:szCs w:val="21"/>
        </w:rPr>
        <w:t>Antivir Ther</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13</w:t>
      </w:r>
      <w:r w:rsidRPr="004057C1">
        <w:rPr>
          <w:rFonts w:ascii="Book Antiqua" w:eastAsia="宋体" w:hAnsi="Book Antiqua" w:cs="宋体"/>
          <w:color w:val="000000"/>
          <w:kern w:val="0"/>
          <w:szCs w:val="21"/>
        </w:rPr>
        <w:t>: 211-220 [PMID: 18505172]</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32 </w:t>
      </w:r>
      <w:r w:rsidRPr="004057C1">
        <w:rPr>
          <w:rFonts w:ascii="Book Antiqua" w:eastAsia="宋体" w:hAnsi="Book Antiqua" w:cs="宋体"/>
          <w:b/>
          <w:bCs/>
          <w:color w:val="000000"/>
          <w:kern w:val="0"/>
          <w:szCs w:val="21"/>
        </w:rPr>
        <w:t>Erhardt A</w:t>
      </w:r>
      <w:r w:rsidRPr="004057C1">
        <w:rPr>
          <w:rFonts w:ascii="Book Antiqua" w:eastAsia="宋体" w:hAnsi="Book Antiqua" w:cs="宋体"/>
          <w:color w:val="000000"/>
          <w:kern w:val="0"/>
          <w:szCs w:val="21"/>
        </w:rPr>
        <w:t>, Göbel T, Ludwig A, Lau GK, Marcellin P, van Bömmel F, Heinzel-Pleines U, Adams O, Häussinger D. Response to antiviral treatment in patients infected with hepatitis B virus genotypes E-H. </w:t>
      </w:r>
      <w:r w:rsidRPr="004057C1">
        <w:rPr>
          <w:rFonts w:ascii="Book Antiqua" w:eastAsia="宋体" w:hAnsi="Book Antiqua" w:cs="宋体"/>
          <w:i/>
          <w:iCs/>
          <w:color w:val="000000"/>
          <w:kern w:val="0"/>
          <w:szCs w:val="21"/>
        </w:rPr>
        <w:t>J Med Virol</w:t>
      </w:r>
      <w:r w:rsidRPr="004057C1">
        <w:rPr>
          <w:rFonts w:ascii="Book Antiqua" w:eastAsia="宋体" w:hAnsi="Book Antiqua" w:cs="宋体"/>
          <w:color w:val="000000"/>
          <w:kern w:val="0"/>
          <w:szCs w:val="21"/>
        </w:rPr>
        <w:t> 2009; </w:t>
      </w:r>
      <w:r w:rsidRPr="004057C1">
        <w:rPr>
          <w:rFonts w:ascii="Book Antiqua" w:eastAsia="宋体" w:hAnsi="Book Antiqua" w:cs="宋体"/>
          <w:b/>
          <w:bCs/>
          <w:color w:val="000000"/>
          <w:kern w:val="0"/>
          <w:szCs w:val="21"/>
        </w:rPr>
        <w:t>81</w:t>
      </w:r>
      <w:r w:rsidRPr="004057C1">
        <w:rPr>
          <w:rFonts w:ascii="Book Antiqua" w:eastAsia="宋体" w:hAnsi="Book Antiqua" w:cs="宋体"/>
          <w:color w:val="000000"/>
          <w:kern w:val="0"/>
          <w:szCs w:val="21"/>
        </w:rPr>
        <w:t>: 1716-1720 [PMID: 19697400 DOI: 10.1002/jmv.21588]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33 </w:t>
      </w:r>
      <w:r w:rsidRPr="004057C1">
        <w:rPr>
          <w:rFonts w:ascii="Book Antiqua" w:eastAsia="宋体" w:hAnsi="Book Antiqua" w:cs="宋体"/>
          <w:b/>
          <w:bCs/>
          <w:color w:val="000000"/>
          <w:kern w:val="0"/>
          <w:szCs w:val="21"/>
        </w:rPr>
        <w:t>Marciano S</w:t>
      </w:r>
      <w:r w:rsidRPr="004057C1">
        <w:rPr>
          <w:rFonts w:ascii="Book Antiqua" w:eastAsia="宋体" w:hAnsi="Book Antiqua" w:cs="宋体"/>
          <w:color w:val="000000"/>
          <w:kern w:val="0"/>
          <w:szCs w:val="21"/>
        </w:rPr>
        <w:t>, Galdame OA, Gadano AC. HBV genotype F: natural history and treatment. </w:t>
      </w:r>
      <w:r w:rsidRPr="004057C1">
        <w:rPr>
          <w:rFonts w:ascii="Book Antiqua" w:eastAsia="宋体" w:hAnsi="Book Antiqua" w:cs="宋体"/>
          <w:i/>
          <w:iCs/>
          <w:color w:val="000000"/>
          <w:kern w:val="0"/>
          <w:szCs w:val="21"/>
        </w:rPr>
        <w:t>Antivir Ther</w:t>
      </w:r>
      <w:r w:rsidRPr="004057C1">
        <w:rPr>
          <w:rFonts w:ascii="Book Antiqua" w:eastAsia="宋体" w:hAnsi="Book Antiqua" w:cs="宋体"/>
          <w:color w:val="000000"/>
          <w:kern w:val="0"/>
          <w:szCs w:val="21"/>
        </w:rPr>
        <w:t> 2013; </w:t>
      </w:r>
      <w:r w:rsidRPr="004057C1">
        <w:rPr>
          <w:rFonts w:ascii="Book Antiqua" w:eastAsia="宋体" w:hAnsi="Book Antiqua" w:cs="宋体"/>
          <w:b/>
          <w:bCs/>
          <w:color w:val="000000"/>
          <w:kern w:val="0"/>
          <w:szCs w:val="21"/>
        </w:rPr>
        <w:t>18</w:t>
      </w:r>
      <w:r w:rsidRPr="004057C1">
        <w:rPr>
          <w:rFonts w:ascii="Book Antiqua" w:eastAsia="宋体" w:hAnsi="Book Antiqua" w:cs="宋体"/>
          <w:color w:val="000000"/>
          <w:kern w:val="0"/>
          <w:szCs w:val="21"/>
        </w:rPr>
        <w:t>: 485-488 [PMID: 23792712 DOI: 10.3851/IMP2604]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34 </w:t>
      </w:r>
      <w:r w:rsidRPr="004057C1">
        <w:rPr>
          <w:rFonts w:ascii="Book Antiqua" w:eastAsia="宋体" w:hAnsi="Book Antiqua" w:cs="宋体"/>
          <w:b/>
          <w:bCs/>
          <w:color w:val="000000"/>
          <w:kern w:val="0"/>
          <w:szCs w:val="21"/>
        </w:rPr>
        <w:t>Carman WF</w:t>
      </w:r>
      <w:r w:rsidRPr="004057C1">
        <w:rPr>
          <w:rFonts w:ascii="Book Antiqua" w:eastAsia="宋体" w:hAnsi="Book Antiqua" w:cs="宋体"/>
          <w:color w:val="000000"/>
          <w:kern w:val="0"/>
          <w:szCs w:val="21"/>
        </w:rPr>
        <w:t>, Jacyna MR, Hadziyannis S, Karayiannis P, McGarvey MJ, Makris A, Thomas HC. Mutation preventing formation of hepatitis B e antigen in patients with chronic hepatitis B infection. </w:t>
      </w:r>
      <w:r w:rsidRPr="004057C1">
        <w:rPr>
          <w:rFonts w:ascii="Book Antiqua" w:eastAsia="宋体" w:hAnsi="Book Antiqua" w:cs="宋体"/>
          <w:i/>
          <w:iCs/>
          <w:color w:val="000000"/>
          <w:kern w:val="0"/>
          <w:szCs w:val="21"/>
        </w:rPr>
        <w:t>Lancet</w:t>
      </w:r>
      <w:r w:rsidRPr="004057C1">
        <w:rPr>
          <w:rFonts w:ascii="Book Antiqua" w:eastAsia="宋体" w:hAnsi="Book Antiqua" w:cs="宋体"/>
          <w:color w:val="000000"/>
          <w:kern w:val="0"/>
          <w:szCs w:val="21"/>
        </w:rPr>
        <w:t> 1989; </w:t>
      </w:r>
      <w:r w:rsidRPr="004057C1">
        <w:rPr>
          <w:rFonts w:ascii="Book Antiqua" w:eastAsia="宋体" w:hAnsi="Book Antiqua" w:cs="宋体"/>
          <w:b/>
          <w:bCs/>
          <w:color w:val="000000"/>
          <w:kern w:val="0"/>
          <w:szCs w:val="21"/>
        </w:rPr>
        <w:t>2</w:t>
      </w:r>
      <w:r w:rsidRPr="004057C1">
        <w:rPr>
          <w:rFonts w:ascii="Book Antiqua" w:eastAsia="宋体" w:hAnsi="Book Antiqua" w:cs="宋体"/>
          <w:color w:val="000000"/>
          <w:kern w:val="0"/>
          <w:szCs w:val="21"/>
        </w:rPr>
        <w:t>: 588-591 [PMID: 2570285 DOI: 10.1016/S0140-6736(89)90713-7]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35 </w:t>
      </w:r>
      <w:r w:rsidRPr="004057C1">
        <w:rPr>
          <w:rFonts w:ascii="Book Antiqua" w:eastAsia="宋体" w:hAnsi="Book Antiqua" w:cs="宋体"/>
          <w:b/>
          <w:bCs/>
          <w:color w:val="000000"/>
          <w:kern w:val="0"/>
          <w:szCs w:val="21"/>
        </w:rPr>
        <w:t>Lindh M</w:t>
      </w:r>
      <w:r w:rsidRPr="004057C1">
        <w:rPr>
          <w:rFonts w:ascii="Book Antiqua" w:eastAsia="宋体" w:hAnsi="Book Antiqua" w:cs="宋体"/>
          <w:color w:val="000000"/>
          <w:kern w:val="0"/>
          <w:szCs w:val="21"/>
        </w:rPr>
        <w:t>, Andersson AS, Gusdal A. Genotypes, nt 1858 variants, and geographic origin of hepatitis B virus--large-scale analysis using a new genotyping method. </w:t>
      </w:r>
      <w:r w:rsidRPr="004057C1">
        <w:rPr>
          <w:rFonts w:ascii="Book Antiqua" w:eastAsia="宋体" w:hAnsi="Book Antiqua" w:cs="宋体"/>
          <w:i/>
          <w:iCs/>
          <w:color w:val="000000"/>
          <w:kern w:val="0"/>
          <w:szCs w:val="21"/>
        </w:rPr>
        <w:t>J Infect Dis</w:t>
      </w:r>
      <w:r w:rsidRPr="004057C1">
        <w:rPr>
          <w:rFonts w:ascii="Book Antiqua" w:eastAsia="宋体" w:hAnsi="Book Antiqua" w:cs="宋体"/>
          <w:color w:val="000000"/>
          <w:kern w:val="0"/>
          <w:szCs w:val="21"/>
        </w:rPr>
        <w:t> 1997; </w:t>
      </w:r>
      <w:r w:rsidRPr="004057C1">
        <w:rPr>
          <w:rFonts w:ascii="Book Antiqua" w:eastAsia="宋体" w:hAnsi="Book Antiqua" w:cs="宋体"/>
          <w:b/>
          <w:bCs/>
          <w:color w:val="000000"/>
          <w:kern w:val="0"/>
          <w:szCs w:val="21"/>
        </w:rPr>
        <w:t>175</w:t>
      </w:r>
      <w:r w:rsidRPr="004057C1">
        <w:rPr>
          <w:rFonts w:ascii="Book Antiqua" w:eastAsia="宋体" w:hAnsi="Book Antiqua" w:cs="宋体"/>
          <w:color w:val="000000"/>
          <w:kern w:val="0"/>
          <w:szCs w:val="21"/>
        </w:rPr>
        <w:t>: 1285-1293 [PMID: 9180165 DOI: 10.1086/516458]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36 </w:t>
      </w:r>
      <w:r w:rsidRPr="004057C1">
        <w:rPr>
          <w:rFonts w:ascii="Book Antiqua" w:eastAsia="宋体" w:hAnsi="Book Antiqua" w:cs="宋体"/>
          <w:b/>
          <w:bCs/>
          <w:color w:val="000000"/>
          <w:kern w:val="0"/>
          <w:szCs w:val="21"/>
        </w:rPr>
        <w:t>Lindh M</w:t>
      </w:r>
      <w:r w:rsidRPr="004057C1">
        <w:rPr>
          <w:rFonts w:ascii="Book Antiqua" w:eastAsia="宋体" w:hAnsi="Book Antiqua" w:cs="宋体"/>
          <w:color w:val="000000"/>
          <w:kern w:val="0"/>
          <w:szCs w:val="21"/>
        </w:rPr>
        <w:t>, Hannoun C, Dhillon AP, Norkrans G, Horal P. Core promoter mutations and genotypes in relation to viral replication and liver damage in East Asian hepatitis B virus carriers. </w:t>
      </w:r>
      <w:r w:rsidRPr="004057C1">
        <w:rPr>
          <w:rFonts w:ascii="Book Antiqua" w:eastAsia="宋体" w:hAnsi="Book Antiqua" w:cs="宋体"/>
          <w:i/>
          <w:iCs/>
          <w:color w:val="000000"/>
          <w:kern w:val="0"/>
          <w:szCs w:val="21"/>
        </w:rPr>
        <w:t>J Infect Dis</w:t>
      </w:r>
      <w:r w:rsidRPr="004057C1">
        <w:rPr>
          <w:rFonts w:ascii="Book Antiqua" w:eastAsia="宋体" w:hAnsi="Book Antiqua" w:cs="宋体"/>
          <w:color w:val="000000"/>
          <w:kern w:val="0"/>
          <w:szCs w:val="21"/>
        </w:rPr>
        <w:t> 1999; </w:t>
      </w:r>
      <w:r w:rsidRPr="004057C1">
        <w:rPr>
          <w:rFonts w:ascii="Book Antiqua" w:eastAsia="宋体" w:hAnsi="Book Antiqua" w:cs="宋体"/>
          <w:b/>
          <w:bCs/>
          <w:color w:val="000000"/>
          <w:kern w:val="0"/>
          <w:szCs w:val="21"/>
        </w:rPr>
        <w:t>179</w:t>
      </w:r>
      <w:r w:rsidRPr="004057C1">
        <w:rPr>
          <w:rFonts w:ascii="Book Antiqua" w:eastAsia="宋体" w:hAnsi="Book Antiqua" w:cs="宋体"/>
          <w:color w:val="000000"/>
          <w:kern w:val="0"/>
          <w:szCs w:val="21"/>
        </w:rPr>
        <w:t>: 775-782 [PMID: 10068571 DOI: 10.1086/314688]</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37 </w:t>
      </w:r>
      <w:r w:rsidRPr="004057C1">
        <w:rPr>
          <w:rFonts w:ascii="Book Antiqua" w:eastAsia="宋体" w:hAnsi="Book Antiqua" w:cs="宋体"/>
          <w:b/>
          <w:bCs/>
          <w:color w:val="000000"/>
          <w:kern w:val="0"/>
          <w:szCs w:val="21"/>
        </w:rPr>
        <w:t>Orito E</w:t>
      </w:r>
      <w:r w:rsidRPr="004057C1">
        <w:rPr>
          <w:rFonts w:ascii="Book Antiqua" w:eastAsia="宋体" w:hAnsi="Book Antiqua" w:cs="宋体"/>
          <w:color w:val="000000"/>
          <w:kern w:val="0"/>
          <w:szCs w:val="21"/>
        </w:rPr>
        <w:t>, Mizokami M, Sakugawa H, Michitaka K, Ishikawa K, Ichida T, Okanoue T, Yotsuyanagi H, Iino S. A case-control study for clinical and molecular biological differences between hepatitis B viruses of genotypes B and C. Japan HBV Genotype Research Group.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33</w:t>
      </w:r>
      <w:r w:rsidRPr="004057C1">
        <w:rPr>
          <w:rFonts w:ascii="Book Antiqua" w:eastAsia="宋体" w:hAnsi="Book Antiqua" w:cs="宋体"/>
          <w:color w:val="000000"/>
          <w:kern w:val="0"/>
          <w:szCs w:val="21"/>
        </w:rPr>
        <w:t>: 218-223 [PMID: 11124839 DOI: 10.1053/jhep.2001.20532]</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38 </w:t>
      </w:r>
      <w:r w:rsidRPr="004057C1">
        <w:rPr>
          <w:rFonts w:ascii="Book Antiqua" w:eastAsia="宋体" w:hAnsi="Book Antiqua" w:cs="宋体"/>
          <w:b/>
          <w:bCs/>
          <w:color w:val="000000"/>
          <w:kern w:val="0"/>
          <w:szCs w:val="21"/>
        </w:rPr>
        <w:t>Yotsuyanagi H</w:t>
      </w:r>
      <w:r w:rsidRPr="004057C1">
        <w:rPr>
          <w:rFonts w:ascii="Book Antiqua" w:eastAsia="宋体" w:hAnsi="Book Antiqua" w:cs="宋体"/>
          <w:color w:val="000000"/>
          <w:kern w:val="0"/>
          <w:szCs w:val="21"/>
        </w:rPr>
        <w:t>, Hino K, Tomita E, Toyoda J, Yasuda K, Iino S. Precore and core promoter mutations, hepatitis B virus DNA levels and progressive liver injury in chronic hepatitis B. </w:t>
      </w:r>
      <w:r w:rsidRPr="004057C1">
        <w:rPr>
          <w:rFonts w:ascii="Book Antiqua" w:eastAsia="宋体" w:hAnsi="Book Antiqua" w:cs="宋体"/>
          <w:i/>
          <w:iCs/>
          <w:color w:val="000000"/>
          <w:kern w:val="0"/>
          <w:szCs w:val="21"/>
        </w:rPr>
        <w:t>J Hepatol</w:t>
      </w:r>
      <w:r w:rsidRPr="004057C1">
        <w:rPr>
          <w:rFonts w:ascii="Book Antiqua" w:eastAsia="宋体" w:hAnsi="Book Antiqua" w:cs="宋体"/>
          <w:color w:val="000000"/>
          <w:kern w:val="0"/>
          <w:szCs w:val="21"/>
        </w:rPr>
        <w:t> 2002; </w:t>
      </w:r>
      <w:r w:rsidRPr="004057C1">
        <w:rPr>
          <w:rFonts w:ascii="Book Antiqua" w:eastAsia="宋体" w:hAnsi="Book Antiqua" w:cs="宋体"/>
          <w:b/>
          <w:bCs/>
          <w:color w:val="000000"/>
          <w:kern w:val="0"/>
          <w:szCs w:val="21"/>
        </w:rPr>
        <w:t>37</w:t>
      </w:r>
      <w:r w:rsidRPr="004057C1">
        <w:rPr>
          <w:rFonts w:ascii="Book Antiqua" w:eastAsia="宋体" w:hAnsi="Book Antiqua" w:cs="宋体"/>
          <w:color w:val="000000"/>
          <w:kern w:val="0"/>
          <w:szCs w:val="21"/>
        </w:rPr>
        <w:t>: 355-363 [PMID: 12175631]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39 </w:t>
      </w:r>
      <w:r w:rsidRPr="004057C1">
        <w:rPr>
          <w:rFonts w:ascii="Book Antiqua" w:eastAsia="宋体" w:hAnsi="Book Antiqua" w:cs="宋体"/>
          <w:b/>
          <w:bCs/>
          <w:color w:val="000000"/>
          <w:kern w:val="0"/>
          <w:szCs w:val="21"/>
        </w:rPr>
        <w:t>Kanai K</w:t>
      </w:r>
      <w:r w:rsidRPr="004057C1">
        <w:rPr>
          <w:rFonts w:ascii="Book Antiqua" w:eastAsia="宋体" w:hAnsi="Book Antiqua" w:cs="宋体"/>
          <w:color w:val="000000"/>
          <w:kern w:val="0"/>
          <w:szCs w:val="21"/>
        </w:rPr>
        <w:t>, Kako M, Aikawa T, Hino K, Tsubouchi H, Takehira Y, Iwabuchi S, Kawasaki T, Tsuda F, Okamoto H, Miyakawa Y, Mayumi M. Core promoter mutations of hepatitis B virus for the response to interferon in e antigen-positive chronic hepatitis B. </w:t>
      </w:r>
      <w:r w:rsidRPr="004057C1">
        <w:rPr>
          <w:rFonts w:ascii="Book Antiqua" w:eastAsia="宋体" w:hAnsi="Book Antiqua" w:cs="宋体"/>
          <w:i/>
          <w:iCs/>
          <w:color w:val="000000"/>
          <w:kern w:val="0"/>
          <w:szCs w:val="21"/>
        </w:rPr>
        <w:t>Am J Gastroenterol</w:t>
      </w:r>
      <w:r w:rsidRPr="004057C1">
        <w:rPr>
          <w:rFonts w:ascii="Book Antiqua" w:eastAsia="宋体" w:hAnsi="Book Antiqua" w:cs="宋体"/>
          <w:color w:val="000000"/>
          <w:kern w:val="0"/>
          <w:szCs w:val="21"/>
        </w:rPr>
        <w:t> 1996; </w:t>
      </w:r>
      <w:r w:rsidRPr="004057C1">
        <w:rPr>
          <w:rFonts w:ascii="Book Antiqua" w:eastAsia="宋体" w:hAnsi="Book Antiqua" w:cs="宋体"/>
          <w:b/>
          <w:bCs/>
          <w:color w:val="000000"/>
          <w:kern w:val="0"/>
          <w:szCs w:val="21"/>
        </w:rPr>
        <w:t>91</w:t>
      </w:r>
      <w:r w:rsidRPr="004057C1">
        <w:rPr>
          <w:rFonts w:ascii="Book Antiqua" w:eastAsia="宋体" w:hAnsi="Book Antiqua" w:cs="宋体"/>
          <w:color w:val="000000"/>
          <w:kern w:val="0"/>
          <w:szCs w:val="21"/>
        </w:rPr>
        <w:t>: 2150-2156 [PMID: 8855739]</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40 </w:t>
      </w:r>
      <w:r w:rsidRPr="004057C1">
        <w:rPr>
          <w:rFonts w:ascii="Book Antiqua" w:eastAsia="宋体" w:hAnsi="Book Antiqua" w:cs="宋体"/>
          <w:b/>
          <w:bCs/>
          <w:color w:val="000000"/>
          <w:kern w:val="0"/>
          <w:szCs w:val="21"/>
        </w:rPr>
        <w:t>Erhardt A</w:t>
      </w:r>
      <w:r w:rsidRPr="004057C1">
        <w:rPr>
          <w:rFonts w:ascii="Book Antiqua" w:eastAsia="宋体" w:hAnsi="Book Antiqua" w:cs="宋体"/>
          <w:color w:val="000000"/>
          <w:kern w:val="0"/>
          <w:szCs w:val="21"/>
        </w:rPr>
        <w:t xml:space="preserve">, Reineke U, Blondin D, Gerlich WH, Adams O, Heintges T, Niederau C, Häussinger D. Mutations of the core promoter and response to interferon treatment in </w:t>
      </w:r>
      <w:r w:rsidRPr="004057C1">
        <w:rPr>
          <w:rFonts w:ascii="Book Antiqua" w:eastAsia="宋体" w:hAnsi="Book Antiqua" w:cs="宋体"/>
          <w:color w:val="000000"/>
          <w:kern w:val="0"/>
          <w:szCs w:val="21"/>
        </w:rPr>
        <w:lastRenderedPageBreak/>
        <w:t>chronic replicative hepatitis B.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2000; </w:t>
      </w:r>
      <w:r w:rsidRPr="004057C1">
        <w:rPr>
          <w:rFonts w:ascii="Book Antiqua" w:eastAsia="宋体" w:hAnsi="Book Antiqua" w:cs="宋体"/>
          <w:b/>
          <w:bCs/>
          <w:color w:val="000000"/>
          <w:kern w:val="0"/>
          <w:szCs w:val="21"/>
        </w:rPr>
        <w:t>31</w:t>
      </w:r>
      <w:r w:rsidRPr="004057C1">
        <w:rPr>
          <w:rFonts w:ascii="Book Antiqua" w:eastAsia="宋体" w:hAnsi="Book Antiqua" w:cs="宋体"/>
          <w:color w:val="000000"/>
          <w:kern w:val="0"/>
          <w:szCs w:val="21"/>
        </w:rPr>
        <w:t>: 716-725 [PMID: 10706563 DOI: 10.1002/hep.510310323]</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41 </w:t>
      </w:r>
      <w:r w:rsidRPr="004057C1">
        <w:rPr>
          <w:rFonts w:ascii="Book Antiqua" w:eastAsia="宋体" w:hAnsi="Book Antiqua" w:cs="宋体"/>
          <w:b/>
          <w:bCs/>
          <w:color w:val="000000"/>
          <w:kern w:val="0"/>
          <w:szCs w:val="21"/>
        </w:rPr>
        <w:t>Seo Y</w:t>
      </w:r>
      <w:r w:rsidRPr="004057C1">
        <w:rPr>
          <w:rFonts w:ascii="Book Antiqua" w:eastAsia="宋体" w:hAnsi="Book Antiqua" w:cs="宋体"/>
          <w:color w:val="000000"/>
          <w:kern w:val="0"/>
          <w:szCs w:val="21"/>
        </w:rPr>
        <w:t>, Yoon S, Hamano K, Nakaji M, Yano Y, Katayama M, Ninomiya T, Hayashi Y, Kasuga M. Early response to interferon alpha treatment and long-term clinical outcome in Japanese patients with chronic HBV genotype C infection. </w:t>
      </w:r>
      <w:r w:rsidRPr="004057C1">
        <w:rPr>
          <w:rFonts w:ascii="Book Antiqua" w:eastAsia="宋体" w:hAnsi="Book Antiqua" w:cs="宋体"/>
          <w:i/>
          <w:iCs/>
          <w:color w:val="000000"/>
          <w:kern w:val="0"/>
          <w:szCs w:val="21"/>
        </w:rPr>
        <w:t>Int J Mol Med</w:t>
      </w:r>
      <w:r w:rsidRPr="004057C1">
        <w:rPr>
          <w:rFonts w:ascii="Book Antiqua" w:eastAsia="宋体" w:hAnsi="Book Antiqua" w:cs="宋体"/>
          <w:color w:val="000000"/>
          <w:kern w:val="0"/>
          <w:szCs w:val="21"/>
        </w:rPr>
        <w:t> 2004; </w:t>
      </w:r>
      <w:r w:rsidRPr="004057C1">
        <w:rPr>
          <w:rFonts w:ascii="Book Antiqua" w:eastAsia="宋体" w:hAnsi="Book Antiqua" w:cs="宋体"/>
          <w:b/>
          <w:bCs/>
          <w:color w:val="000000"/>
          <w:kern w:val="0"/>
          <w:szCs w:val="21"/>
        </w:rPr>
        <w:t>13</w:t>
      </w:r>
      <w:r w:rsidRPr="004057C1">
        <w:rPr>
          <w:rFonts w:ascii="Book Antiqua" w:eastAsia="宋体" w:hAnsi="Book Antiqua" w:cs="宋体"/>
          <w:color w:val="000000"/>
          <w:kern w:val="0"/>
          <w:szCs w:val="21"/>
        </w:rPr>
        <w:t>: 75-79 [PMID: 14654974]</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42 </w:t>
      </w:r>
      <w:r w:rsidRPr="004057C1">
        <w:rPr>
          <w:rFonts w:ascii="Book Antiqua" w:eastAsia="宋体" w:hAnsi="Book Antiqua" w:cs="宋体"/>
          <w:b/>
          <w:bCs/>
          <w:color w:val="000000"/>
          <w:kern w:val="0"/>
          <w:szCs w:val="21"/>
        </w:rPr>
        <w:t>Lin SM</w:t>
      </w:r>
      <w:r w:rsidRPr="004057C1">
        <w:rPr>
          <w:rFonts w:ascii="Book Antiqua" w:eastAsia="宋体" w:hAnsi="Book Antiqua" w:cs="宋体"/>
          <w:color w:val="000000"/>
          <w:kern w:val="0"/>
          <w:szCs w:val="21"/>
        </w:rPr>
        <w:t>, Yu ML, Lee CM, Chien RN, Sheen IS, Chu CM, Liaw YF. Interferon therapy in HBeAg positive chronic hepatitis reduces progression to cirrhosis and hepatocellular carcinoma. </w:t>
      </w:r>
      <w:r w:rsidRPr="004057C1">
        <w:rPr>
          <w:rFonts w:ascii="Book Antiqua" w:eastAsia="宋体" w:hAnsi="Book Antiqua" w:cs="宋体"/>
          <w:i/>
          <w:iCs/>
          <w:color w:val="000000"/>
          <w:kern w:val="0"/>
          <w:szCs w:val="21"/>
        </w:rPr>
        <w:t>J Hepatol</w:t>
      </w:r>
      <w:r w:rsidRPr="004057C1">
        <w:rPr>
          <w:rFonts w:ascii="Book Antiqua" w:eastAsia="宋体" w:hAnsi="Book Antiqua" w:cs="宋体"/>
          <w:color w:val="000000"/>
          <w:kern w:val="0"/>
          <w:szCs w:val="21"/>
        </w:rPr>
        <w:t> 2007; </w:t>
      </w:r>
      <w:r w:rsidRPr="004057C1">
        <w:rPr>
          <w:rFonts w:ascii="Book Antiqua" w:eastAsia="宋体" w:hAnsi="Book Antiqua" w:cs="宋体"/>
          <w:b/>
          <w:bCs/>
          <w:color w:val="000000"/>
          <w:kern w:val="0"/>
          <w:szCs w:val="21"/>
        </w:rPr>
        <w:t>46</w:t>
      </w:r>
      <w:r w:rsidRPr="004057C1">
        <w:rPr>
          <w:rFonts w:ascii="Book Antiqua" w:eastAsia="宋体" w:hAnsi="Book Antiqua" w:cs="宋体"/>
          <w:color w:val="000000"/>
          <w:kern w:val="0"/>
          <w:szCs w:val="21"/>
        </w:rPr>
        <w:t>: 45-52 [PMID: 17107734 DOI: 10.1016/j.jhep.2006.08.021]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43 </w:t>
      </w:r>
      <w:r w:rsidRPr="004057C1">
        <w:rPr>
          <w:rFonts w:ascii="Book Antiqua" w:eastAsia="宋体" w:hAnsi="Book Antiqua" w:cs="宋体"/>
          <w:b/>
          <w:bCs/>
          <w:color w:val="000000"/>
          <w:kern w:val="0"/>
          <w:szCs w:val="21"/>
        </w:rPr>
        <w:t>Krogsgaard K</w:t>
      </w:r>
      <w:r w:rsidRPr="004057C1">
        <w:rPr>
          <w:rFonts w:ascii="Book Antiqua" w:eastAsia="宋体" w:hAnsi="Book Antiqua" w:cs="宋体"/>
          <w:color w:val="000000"/>
          <w:kern w:val="0"/>
          <w:szCs w:val="21"/>
        </w:rPr>
        <w:t>. The long-term effect of treatment with interferon-alpha 2a in chronic hepatitis B. The Long-Term Follow-up Investigator Group. The European Study Group on Viral Hepatitis (EUROHEP). Executive Team on Anti-Viral Treatment. </w:t>
      </w:r>
      <w:r w:rsidRPr="004057C1">
        <w:rPr>
          <w:rFonts w:ascii="Book Antiqua" w:eastAsia="宋体" w:hAnsi="Book Antiqua" w:cs="宋体"/>
          <w:i/>
          <w:iCs/>
          <w:color w:val="000000"/>
          <w:kern w:val="0"/>
          <w:szCs w:val="21"/>
        </w:rPr>
        <w:t>J Viral Hepat</w:t>
      </w:r>
      <w:r w:rsidRPr="004057C1">
        <w:rPr>
          <w:rFonts w:ascii="Book Antiqua" w:eastAsia="宋体" w:hAnsi="Book Antiqua" w:cs="宋体"/>
          <w:color w:val="000000"/>
          <w:kern w:val="0"/>
          <w:szCs w:val="21"/>
        </w:rPr>
        <w:t> 1998; </w:t>
      </w:r>
      <w:r w:rsidRPr="004057C1">
        <w:rPr>
          <w:rFonts w:ascii="Book Antiqua" w:eastAsia="宋体" w:hAnsi="Book Antiqua" w:cs="宋体"/>
          <w:b/>
          <w:bCs/>
          <w:color w:val="000000"/>
          <w:kern w:val="0"/>
          <w:szCs w:val="21"/>
        </w:rPr>
        <w:t>5</w:t>
      </w:r>
      <w:r w:rsidRPr="004057C1">
        <w:rPr>
          <w:rFonts w:ascii="Book Antiqua" w:eastAsia="宋体" w:hAnsi="Book Antiqua" w:cs="宋体"/>
          <w:color w:val="000000"/>
          <w:kern w:val="0"/>
          <w:szCs w:val="21"/>
        </w:rPr>
        <w:t>: 389-397 [PMID: 9857348 DOI: 10.1046/j.1365-2893.1998.00118.x]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44 </w:t>
      </w:r>
      <w:r w:rsidRPr="004057C1">
        <w:rPr>
          <w:rFonts w:ascii="Book Antiqua" w:eastAsia="宋体" w:hAnsi="Book Antiqua" w:cs="宋体"/>
          <w:b/>
          <w:bCs/>
          <w:color w:val="000000"/>
          <w:kern w:val="0"/>
          <w:szCs w:val="21"/>
        </w:rPr>
        <w:t>Tangkijvanich P</w:t>
      </w:r>
      <w:r w:rsidRPr="004057C1">
        <w:rPr>
          <w:rFonts w:ascii="Book Antiqua" w:eastAsia="宋体" w:hAnsi="Book Antiqua" w:cs="宋体"/>
          <w:color w:val="000000"/>
          <w:kern w:val="0"/>
          <w:szCs w:val="21"/>
        </w:rPr>
        <w:t>, Thong-ngam D, Mahachai V, Kladchareon N, Suwangool P, Kullavanijaya P. Long-term effect of interferon therapy on incidence of cirrhosis and hepatocellular carcinoma in Thai patients with chronic hepatitis B. </w:t>
      </w:r>
      <w:r w:rsidRPr="004057C1">
        <w:rPr>
          <w:rFonts w:ascii="Book Antiqua" w:eastAsia="宋体" w:hAnsi="Book Antiqua" w:cs="宋体"/>
          <w:i/>
          <w:iCs/>
          <w:color w:val="000000"/>
          <w:kern w:val="0"/>
          <w:szCs w:val="21"/>
        </w:rPr>
        <w:t>Southeast Asian J Trop Med Public Health</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32</w:t>
      </w:r>
      <w:r w:rsidRPr="004057C1">
        <w:rPr>
          <w:rFonts w:ascii="Book Antiqua" w:eastAsia="宋体" w:hAnsi="Book Antiqua" w:cs="宋体"/>
          <w:color w:val="000000"/>
          <w:kern w:val="0"/>
          <w:szCs w:val="21"/>
        </w:rPr>
        <w:t>: 452-458 [PMID: 11944697]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45 </w:t>
      </w:r>
      <w:r w:rsidRPr="004057C1">
        <w:rPr>
          <w:rFonts w:ascii="Book Antiqua" w:eastAsia="宋体" w:hAnsi="Book Antiqua" w:cs="宋体"/>
          <w:b/>
          <w:bCs/>
          <w:color w:val="000000"/>
          <w:kern w:val="0"/>
          <w:szCs w:val="21"/>
        </w:rPr>
        <w:t>Papatheodoridis GV</w:t>
      </w:r>
      <w:r w:rsidRPr="004057C1">
        <w:rPr>
          <w:rFonts w:ascii="Book Antiqua" w:eastAsia="宋体" w:hAnsi="Book Antiqua" w:cs="宋体"/>
          <w:color w:val="000000"/>
          <w:kern w:val="0"/>
          <w:szCs w:val="21"/>
        </w:rPr>
        <w:t>, Manesis E, Hadziyannis SJ. The long-term outcome of interferon-alpha treated and untreated patients with HBeAg-negative chronic hepatitis B. </w:t>
      </w:r>
      <w:r w:rsidRPr="004057C1">
        <w:rPr>
          <w:rFonts w:ascii="Book Antiqua" w:eastAsia="宋体" w:hAnsi="Book Antiqua" w:cs="宋体"/>
          <w:i/>
          <w:iCs/>
          <w:color w:val="000000"/>
          <w:kern w:val="0"/>
          <w:szCs w:val="21"/>
        </w:rPr>
        <w:t>J Hepatol</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34</w:t>
      </w:r>
      <w:r w:rsidRPr="004057C1">
        <w:rPr>
          <w:rFonts w:ascii="Book Antiqua" w:eastAsia="宋体" w:hAnsi="Book Antiqua" w:cs="宋体"/>
          <w:color w:val="000000"/>
          <w:kern w:val="0"/>
          <w:szCs w:val="21"/>
        </w:rPr>
        <w:t>: 306-313 [PMID: 11281561]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46 </w:t>
      </w:r>
      <w:r w:rsidRPr="004057C1">
        <w:rPr>
          <w:rFonts w:ascii="Book Antiqua" w:eastAsia="宋体" w:hAnsi="Book Antiqua" w:cs="宋体"/>
          <w:b/>
          <w:bCs/>
          <w:color w:val="000000"/>
          <w:kern w:val="0"/>
          <w:szCs w:val="21"/>
        </w:rPr>
        <w:t>Truong BX</w:t>
      </w:r>
      <w:r w:rsidRPr="004057C1">
        <w:rPr>
          <w:rFonts w:ascii="Book Antiqua" w:eastAsia="宋体" w:hAnsi="Book Antiqua" w:cs="宋体"/>
          <w:color w:val="000000"/>
          <w:kern w:val="0"/>
          <w:szCs w:val="21"/>
        </w:rPr>
        <w:t>, Seo Y, Kato M, Hamano K, Ninomiya T, Katayama M, Kato H, Yano Y, Hayashi Y, Kasuga M. Long-term follow-up of Japanese patients with chronic hepatitis B treated with interferon-alpha. </w:t>
      </w:r>
      <w:r w:rsidRPr="004057C1">
        <w:rPr>
          <w:rFonts w:ascii="Book Antiqua" w:eastAsia="宋体" w:hAnsi="Book Antiqua" w:cs="宋体"/>
          <w:i/>
          <w:iCs/>
          <w:color w:val="000000"/>
          <w:kern w:val="0"/>
          <w:szCs w:val="21"/>
        </w:rPr>
        <w:t>Int J Mol Med</w:t>
      </w:r>
      <w:r w:rsidRPr="004057C1">
        <w:rPr>
          <w:rFonts w:ascii="Book Antiqua" w:eastAsia="宋体" w:hAnsi="Book Antiqua" w:cs="宋体"/>
          <w:color w:val="000000"/>
          <w:kern w:val="0"/>
          <w:szCs w:val="21"/>
        </w:rPr>
        <w:t> 2005; </w:t>
      </w:r>
      <w:r w:rsidRPr="004057C1">
        <w:rPr>
          <w:rFonts w:ascii="Book Antiqua" w:eastAsia="宋体" w:hAnsi="Book Antiqua" w:cs="宋体"/>
          <w:b/>
          <w:bCs/>
          <w:color w:val="000000"/>
          <w:kern w:val="0"/>
          <w:szCs w:val="21"/>
        </w:rPr>
        <w:t>16</w:t>
      </w:r>
      <w:r w:rsidRPr="004057C1">
        <w:rPr>
          <w:rFonts w:ascii="Book Antiqua" w:eastAsia="宋体" w:hAnsi="Book Antiqua" w:cs="宋体"/>
          <w:color w:val="000000"/>
          <w:kern w:val="0"/>
          <w:szCs w:val="21"/>
        </w:rPr>
        <w:t>: 279-284 [PMID: 16012762]</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47 </w:t>
      </w:r>
      <w:r w:rsidRPr="004057C1">
        <w:rPr>
          <w:rFonts w:ascii="Book Antiqua" w:eastAsia="宋体" w:hAnsi="Book Antiqua" w:cs="宋体"/>
          <w:b/>
          <w:bCs/>
          <w:color w:val="000000"/>
          <w:kern w:val="0"/>
          <w:szCs w:val="21"/>
        </w:rPr>
        <w:t>Yuen MF</w:t>
      </w:r>
      <w:r w:rsidRPr="004057C1">
        <w:rPr>
          <w:rFonts w:ascii="Book Antiqua" w:eastAsia="宋体" w:hAnsi="Book Antiqua" w:cs="宋体"/>
          <w:color w:val="000000"/>
          <w:kern w:val="0"/>
          <w:szCs w:val="21"/>
        </w:rPr>
        <w:t>, Hui CK, Cheng CC, Wu CH, Lai YP, Lai CL. Long-term follow-up of interferon alfa treatment in Chinese patients with chronic hepatitis B infection: The effect on hepatitis B e antigen seroconversion and the development of cirrhosis-related complications.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34</w:t>
      </w:r>
      <w:r w:rsidRPr="004057C1">
        <w:rPr>
          <w:rFonts w:ascii="Book Antiqua" w:eastAsia="宋体" w:hAnsi="Book Antiqua" w:cs="宋体"/>
          <w:color w:val="000000"/>
          <w:kern w:val="0"/>
          <w:szCs w:val="21"/>
        </w:rPr>
        <w:t>: 139-145 [PMID: 11431745 DOI: 10.1053/jhep.2001.25273]</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48 </w:t>
      </w:r>
      <w:r w:rsidRPr="004057C1">
        <w:rPr>
          <w:rFonts w:ascii="Book Antiqua" w:eastAsia="宋体" w:hAnsi="Book Antiqua" w:cs="宋体"/>
          <w:b/>
          <w:bCs/>
          <w:color w:val="000000"/>
          <w:kern w:val="0"/>
          <w:szCs w:val="21"/>
        </w:rPr>
        <w:t>Lai CL</w:t>
      </w:r>
      <w:r w:rsidRPr="004057C1">
        <w:rPr>
          <w:rFonts w:ascii="Book Antiqua" w:eastAsia="宋体" w:hAnsi="Book Antiqua" w:cs="宋体"/>
          <w:color w:val="000000"/>
          <w:kern w:val="0"/>
          <w:szCs w:val="21"/>
        </w:rPr>
        <w:t>, Yuen MF. Prevention of hepatitis B virus-related hepatocellular carcinoma with antiviral therapy. </w:t>
      </w:r>
      <w:r w:rsidRPr="004057C1">
        <w:rPr>
          <w:rFonts w:ascii="Book Antiqua" w:eastAsia="宋体" w:hAnsi="Book Antiqua" w:cs="宋体"/>
          <w:i/>
          <w:iCs/>
          <w:color w:val="000000"/>
          <w:kern w:val="0"/>
          <w:szCs w:val="21"/>
        </w:rPr>
        <w:t>Hepatology</w:t>
      </w:r>
      <w:r w:rsidRPr="004057C1">
        <w:rPr>
          <w:rFonts w:ascii="Book Antiqua" w:eastAsia="宋体" w:hAnsi="Book Antiqua" w:cs="宋体"/>
          <w:color w:val="000000"/>
          <w:kern w:val="0"/>
          <w:szCs w:val="21"/>
        </w:rPr>
        <w:t> 2013; </w:t>
      </w:r>
      <w:r w:rsidRPr="004057C1">
        <w:rPr>
          <w:rFonts w:ascii="Book Antiqua" w:eastAsia="宋体" w:hAnsi="Book Antiqua" w:cs="宋体"/>
          <w:b/>
          <w:bCs/>
          <w:color w:val="000000"/>
          <w:kern w:val="0"/>
          <w:szCs w:val="21"/>
        </w:rPr>
        <w:t>57</w:t>
      </w:r>
      <w:r w:rsidRPr="004057C1">
        <w:rPr>
          <w:rFonts w:ascii="Book Antiqua" w:eastAsia="宋体" w:hAnsi="Book Antiqua" w:cs="宋体"/>
          <w:color w:val="000000"/>
          <w:kern w:val="0"/>
          <w:szCs w:val="21"/>
        </w:rPr>
        <w:t>: 399-408 [PMID: 22806323 DOI: 10.1002/hep.25937]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49 </w:t>
      </w:r>
      <w:r w:rsidRPr="004057C1">
        <w:rPr>
          <w:rFonts w:ascii="Book Antiqua" w:eastAsia="宋体" w:hAnsi="Book Antiqua" w:cs="宋体"/>
          <w:b/>
          <w:bCs/>
          <w:color w:val="000000"/>
          <w:kern w:val="0"/>
          <w:szCs w:val="21"/>
        </w:rPr>
        <w:t>Ikeda K</w:t>
      </w:r>
      <w:r w:rsidRPr="004057C1">
        <w:rPr>
          <w:rFonts w:ascii="Book Antiqua" w:eastAsia="宋体" w:hAnsi="Book Antiqua" w:cs="宋体"/>
          <w:color w:val="000000"/>
          <w:kern w:val="0"/>
          <w:szCs w:val="21"/>
        </w:rPr>
        <w:t>, Saitoh S, Suzuki Y, Kobayashi M, Tsubota A, Fukuda M, Koida I, Arase Y, Chayama K, Murashima N, Kumada H. Interferon decreases hepatocellular carcinogenesis in patients with cirrhosis caused by the hepatitis B virus: a pilot study. </w:t>
      </w:r>
      <w:r w:rsidRPr="004057C1">
        <w:rPr>
          <w:rFonts w:ascii="Book Antiqua" w:eastAsia="宋体" w:hAnsi="Book Antiqua" w:cs="宋体"/>
          <w:i/>
          <w:iCs/>
          <w:color w:val="000000"/>
          <w:kern w:val="0"/>
          <w:szCs w:val="21"/>
        </w:rPr>
        <w:t>Cancer</w:t>
      </w:r>
      <w:r w:rsidRPr="004057C1">
        <w:rPr>
          <w:rFonts w:ascii="Book Antiqua" w:eastAsia="宋体" w:hAnsi="Book Antiqua" w:cs="宋体"/>
          <w:color w:val="000000"/>
          <w:kern w:val="0"/>
          <w:szCs w:val="21"/>
        </w:rPr>
        <w:t> 1998; </w:t>
      </w:r>
      <w:r w:rsidRPr="004057C1">
        <w:rPr>
          <w:rFonts w:ascii="Book Antiqua" w:eastAsia="宋体" w:hAnsi="Book Antiqua" w:cs="宋体"/>
          <w:b/>
          <w:bCs/>
          <w:color w:val="000000"/>
          <w:kern w:val="0"/>
          <w:szCs w:val="21"/>
        </w:rPr>
        <w:t>82</w:t>
      </w:r>
      <w:r w:rsidRPr="004057C1">
        <w:rPr>
          <w:rFonts w:ascii="Book Antiqua" w:eastAsia="宋体" w:hAnsi="Book Antiqua" w:cs="宋体"/>
          <w:color w:val="000000"/>
          <w:kern w:val="0"/>
          <w:szCs w:val="21"/>
        </w:rPr>
        <w:t>: 827-835 [PMID: 9486570]</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lastRenderedPageBreak/>
        <w:t xml:space="preserve">50 </w:t>
      </w:r>
      <w:r w:rsidR="00245775" w:rsidRPr="004057C1">
        <w:rPr>
          <w:rFonts w:ascii="Book Antiqua" w:eastAsia="宋体" w:hAnsi="Book Antiqua" w:cs="宋体"/>
          <w:color w:val="000000"/>
          <w:kern w:val="0"/>
          <w:szCs w:val="21"/>
        </w:rPr>
        <w:t>International Interferon-alpha Hepatocellular Carcinoma Study Group</w:t>
      </w:r>
      <w:r w:rsidR="00245775">
        <w:rPr>
          <w:rFonts w:ascii="Book Antiqua" w:eastAsia="MS Mincho" w:hAnsi="Book Antiqua" w:cs="宋体" w:hint="eastAsia"/>
          <w:color w:val="000000"/>
          <w:kern w:val="0"/>
          <w:szCs w:val="21"/>
          <w:lang w:eastAsia="ja-JP"/>
        </w:rPr>
        <w:t>.</w:t>
      </w:r>
      <w:r w:rsidR="00245775" w:rsidRPr="004057C1">
        <w:rPr>
          <w:rFonts w:ascii="Book Antiqua" w:eastAsia="宋体" w:hAnsi="Book Antiqua" w:cs="宋体"/>
          <w:color w:val="000000"/>
          <w:kern w:val="0"/>
          <w:szCs w:val="21"/>
        </w:rPr>
        <w:t xml:space="preserve"> </w:t>
      </w:r>
      <w:r w:rsidRPr="004057C1">
        <w:rPr>
          <w:rFonts w:ascii="Book Antiqua" w:eastAsia="宋体" w:hAnsi="Book Antiqua" w:cs="宋体"/>
          <w:color w:val="000000"/>
          <w:kern w:val="0"/>
          <w:szCs w:val="21"/>
        </w:rPr>
        <w:t>Effect of interferon-</w:t>
      </w:r>
      <w:bookmarkStart w:id="34" w:name="_GoBack"/>
      <w:r w:rsidRPr="004057C1">
        <w:rPr>
          <w:rFonts w:ascii="Book Antiqua" w:eastAsia="宋体" w:hAnsi="Book Antiqua" w:cs="宋体"/>
          <w:color w:val="000000"/>
          <w:kern w:val="0"/>
          <w:szCs w:val="21"/>
        </w:rPr>
        <w:t>alpha</w:t>
      </w:r>
      <w:bookmarkEnd w:id="34"/>
      <w:r w:rsidRPr="004057C1">
        <w:rPr>
          <w:rFonts w:ascii="Book Antiqua" w:eastAsia="宋体" w:hAnsi="Book Antiqua" w:cs="宋体"/>
          <w:color w:val="000000"/>
          <w:kern w:val="0"/>
          <w:szCs w:val="21"/>
        </w:rPr>
        <w:t xml:space="preserve"> on progression of cirrhosis to hepatocellular carcinom</w:t>
      </w:r>
      <w:r w:rsidR="00245775">
        <w:rPr>
          <w:rFonts w:ascii="Book Antiqua" w:eastAsia="宋体" w:hAnsi="Book Antiqua" w:cs="宋体"/>
          <w:color w:val="000000"/>
          <w:kern w:val="0"/>
          <w:szCs w:val="21"/>
        </w:rPr>
        <w:t>a: a retrospective cohort study</w:t>
      </w:r>
      <w:r w:rsidRPr="004057C1">
        <w:rPr>
          <w:rFonts w:ascii="Book Antiqua" w:eastAsia="宋体" w:hAnsi="Book Antiqua" w:cs="宋体"/>
          <w:color w:val="000000"/>
          <w:kern w:val="0"/>
          <w:szCs w:val="21"/>
        </w:rPr>
        <w:t>. </w:t>
      </w:r>
      <w:r w:rsidRPr="004057C1">
        <w:rPr>
          <w:rFonts w:ascii="Book Antiqua" w:eastAsia="宋体" w:hAnsi="Book Antiqua" w:cs="宋体"/>
          <w:i/>
          <w:iCs/>
          <w:color w:val="000000"/>
          <w:kern w:val="0"/>
          <w:szCs w:val="21"/>
        </w:rPr>
        <w:t>Lancet</w:t>
      </w:r>
      <w:r w:rsidRPr="004057C1">
        <w:rPr>
          <w:rFonts w:ascii="Book Antiqua" w:eastAsia="宋体" w:hAnsi="Book Antiqua" w:cs="宋体"/>
          <w:color w:val="000000"/>
          <w:kern w:val="0"/>
          <w:szCs w:val="21"/>
        </w:rPr>
        <w:t> 1998; </w:t>
      </w:r>
      <w:r w:rsidRPr="004057C1">
        <w:rPr>
          <w:rFonts w:ascii="Book Antiqua" w:eastAsia="宋体" w:hAnsi="Book Antiqua" w:cs="宋体"/>
          <w:b/>
          <w:bCs/>
          <w:color w:val="000000"/>
          <w:kern w:val="0"/>
          <w:szCs w:val="21"/>
        </w:rPr>
        <w:t>351</w:t>
      </w:r>
      <w:r w:rsidRPr="004057C1">
        <w:rPr>
          <w:rFonts w:ascii="Book Antiqua" w:eastAsia="宋体" w:hAnsi="Book Antiqua" w:cs="宋体"/>
          <w:color w:val="000000"/>
          <w:kern w:val="0"/>
          <w:szCs w:val="21"/>
        </w:rPr>
        <w:t>: 1535-1539 [PMID: 10326535 DOI: 10.1016/S0140-6736(98)07236-5]</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51 </w:t>
      </w:r>
      <w:r w:rsidRPr="004057C1">
        <w:rPr>
          <w:rFonts w:ascii="Book Antiqua" w:eastAsia="宋体" w:hAnsi="Book Antiqua" w:cs="宋体"/>
          <w:b/>
          <w:bCs/>
          <w:color w:val="000000"/>
          <w:kern w:val="0"/>
          <w:szCs w:val="21"/>
        </w:rPr>
        <w:t>Mazzella G</w:t>
      </w:r>
      <w:r w:rsidRPr="004057C1">
        <w:rPr>
          <w:rFonts w:ascii="Book Antiqua" w:eastAsia="宋体" w:hAnsi="Book Antiqua" w:cs="宋体"/>
          <w:color w:val="000000"/>
          <w:kern w:val="0"/>
          <w:szCs w:val="21"/>
        </w:rPr>
        <w:t>, Saracco G, Festi D, Rosina F, Marchetto S, Jaboli F, Sostegni R, Pezzoli A, Azzaroli F, Cancellieri C, Montagnani M, Roda E, Rizzetto M. Long-term results with interferon therapy in chronic type B hepatitis: a prospective randomized trial. </w:t>
      </w:r>
      <w:r w:rsidRPr="004057C1">
        <w:rPr>
          <w:rFonts w:ascii="Book Antiqua" w:eastAsia="宋体" w:hAnsi="Book Antiqua" w:cs="宋体"/>
          <w:i/>
          <w:iCs/>
          <w:color w:val="000000"/>
          <w:kern w:val="0"/>
          <w:szCs w:val="21"/>
        </w:rPr>
        <w:t>Am J Gastroenterol</w:t>
      </w:r>
      <w:r w:rsidRPr="004057C1">
        <w:rPr>
          <w:rFonts w:ascii="Book Antiqua" w:eastAsia="宋体" w:hAnsi="Book Antiqua" w:cs="宋体"/>
          <w:color w:val="000000"/>
          <w:kern w:val="0"/>
          <w:szCs w:val="21"/>
        </w:rPr>
        <w:t> 1999; </w:t>
      </w:r>
      <w:r w:rsidRPr="004057C1">
        <w:rPr>
          <w:rFonts w:ascii="Book Antiqua" w:eastAsia="宋体" w:hAnsi="Book Antiqua" w:cs="宋体"/>
          <w:b/>
          <w:bCs/>
          <w:color w:val="000000"/>
          <w:kern w:val="0"/>
          <w:szCs w:val="21"/>
        </w:rPr>
        <w:t>94</w:t>
      </w:r>
      <w:r w:rsidRPr="004057C1">
        <w:rPr>
          <w:rFonts w:ascii="Book Antiqua" w:eastAsia="宋体" w:hAnsi="Book Antiqua" w:cs="宋体"/>
          <w:color w:val="000000"/>
          <w:kern w:val="0"/>
          <w:szCs w:val="21"/>
        </w:rPr>
        <w:t>: 2246-2250 [PMID: 10445557 DOI: 10.1111/j.1572-0241.1999.01300.x]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52 </w:t>
      </w:r>
      <w:r w:rsidRPr="004057C1">
        <w:rPr>
          <w:rFonts w:ascii="Book Antiqua" w:eastAsia="宋体" w:hAnsi="Book Antiqua" w:cs="宋体"/>
          <w:b/>
          <w:bCs/>
          <w:color w:val="000000"/>
          <w:kern w:val="0"/>
          <w:szCs w:val="21"/>
        </w:rPr>
        <w:t>Cammà C</w:t>
      </w:r>
      <w:r w:rsidRPr="004057C1">
        <w:rPr>
          <w:rFonts w:ascii="Book Antiqua" w:eastAsia="宋体" w:hAnsi="Book Antiqua" w:cs="宋体"/>
          <w:color w:val="000000"/>
          <w:kern w:val="0"/>
          <w:szCs w:val="21"/>
        </w:rPr>
        <w:t>, Giunta M, Andreone P, Craxì A. Interferon and prevention of hepatocellular carcinoma in viral cirrhosis: an evidence-based approach. </w:t>
      </w:r>
      <w:r w:rsidRPr="004057C1">
        <w:rPr>
          <w:rFonts w:ascii="Book Antiqua" w:eastAsia="宋体" w:hAnsi="Book Antiqua" w:cs="宋体"/>
          <w:i/>
          <w:iCs/>
          <w:color w:val="000000"/>
          <w:kern w:val="0"/>
          <w:szCs w:val="21"/>
        </w:rPr>
        <w:t>J Hepatol</w:t>
      </w:r>
      <w:r w:rsidRPr="004057C1">
        <w:rPr>
          <w:rFonts w:ascii="Book Antiqua" w:eastAsia="宋体" w:hAnsi="Book Antiqua" w:cs="宋体"/>
          <w:color w:val="000000"/>
          <w:kern w:val="0"/>
          <w:szCs w:val="21"/>
        </w:rPr>
        <w:t> 2001; </w:t>
      </w:r>
      <w:r w:rsidRPr="004057C1">
        <w:rPr>
          <w:rFonts w:ascii="Book Antiqua" w:eastAsia="宋体" w:hAnsi="Book Antiqua" w:cs="宋体"/>
          <w:b/>
          <w:bCs/>
          <w:color w:val="000000"/>
          <w:kern w:val="0"/>
          <w:szCs w:val="21"/>
        </w:rPr>
        <w:t>34</w:t>
      </w:r>
      <w:r w:rsidRPr="004057C1">
        <w:rPr>
          <w:rFonts w:ascii="Book Antiqua" w:eastAsia="宋体" w:hAnsi="Book Antiqua" w:cs="宋体"/>
          <w:color w:val="000000"/>
          <w:kern w:val="0"/>
          <w:szCs w:val="21"/>
        </w:rPr>
        <w:t>: 593-602 [PMID: 11394661]</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53 </w:t>
      </w:r>
      <w:r w:rsidRPr="004057C1">
        <w:rPr>
          <w:rFonts w:ascii="Book Antiqua" w:eastAsia="宋体" w:hAnsi="Book Antiqua" w:cs="宋体"/>
          <w:b/>
          <w:bCs/>
          <w:color w:val="000000"/>
          <w:kern w:val="0"/>
          <w:szCs w:val="21"/>
        </w:rPr>
        <w:t>Miyake Y</w:t>
      </w:r>
      <w:r w:rsidRPr="004057C1">
        <w:rPr>
          <w:rFonts w:ascii="Book Antiqua" w:eastAsia="宋体" w:hAnsi="Book Antiqua" w:cs="宋体"/>
          <w:color w:val="000000"/>
          <w:kern w:val="0"/>
          <w:szCs w:val="21"/>
        </w:rPr>
        <w:t>, Kobashi H, Yamamoto K. Meta-analysis: the effect of interferon on development of hepatocellular carcinoma in patients with chronic hepatitis B virus infection. </w:t>
      </w:r>
      <w:r w:rsidRPr="004057C1">
        <w:rPr>
          <w:rFonts w:ascii="Book Antiqua" w:eastAsia="宋体" w:hAnsi="Book Antiqua" w:cs="宋体"/>
          <w:i/>
          <w:iCs/>
          <w:color w:val="000000"/>
          <w:kern w:val="0"/>
          <w:szCs w:val="21"/>
        </w:rPr>
        <w:t>J Gastroenterol</w:t>
      </w:r>
      <w:r w:rsidRPr="004057C1">
        <w:rPr>
          <w:rFonts w:ascii="Book Antiqua" w:eastAsia="宋体" w:hAnsi="Book Antiqua" w:cs="宋体"/>
          <w:color w:val="000000"/>
          <w:kern w:val="0"/>
          <w:szCs w:val="21"/>
        </w:rPr>
        <w:t> 2009; </w:t>
      </w:r>
      <w:r w:rsidRPr="004057C1">
        <w:rPr>
          <w:rFonts w:ascii="Book Antiqua" w:eastAsia="宋体" w:hAnsi="Book Antiqua" w:cs="宋体"/>
          <w:b/>
          <w:bCs/>
          <w:color w:val="000000"/>
          <w:kern w:val="0"/>
          <w:szCs w:val="21"/>
        </w:rPr>
        <w:t>44</w:t>
      </w:r>
      <w:r w:rsidRPr="004057C1">
        <w:rPr>
          <w:rFonts w:ascii="Book Antiqua" w:eastAsia="宋体" w:hAnsi="Book Antiqua" w:cs="宋体"/>
          <w:color w:val="000000"/>
          <w:kern w:val="0"/>
          <w:szCs w:val="21"/>
        </w:rPr>
        <w:t>: 470-475 [PMID: 19308310 DOI: 10.1007/s00535-009-0024-z]</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54 </w:t>
      </w:r>
      <w:r w:rsidRPr="004057C1">
        <w:rPr>
          <w:rFonts w:ascii="Book Antiqua" w:eastAsia="宋体" w:hAnsi="Book Antiqua" w:cs="宋体"/>
          <w:b/>
          <w:bCs/>
          <w:color w:val="000000"/>
          <w:kern w:val="0"/>
          <w:szCs w:val="21"/>
        </w:rPr>
        <w:t>Sung JJ</w:t>
      </w:r>
      <w:r w:rsidRPr="004057C1">
        <w:rPr>
          <w:rFonts w:ascii="Book Antiqua" w:eastAsia="宋体" w:hAnsi="Book Antiqua" w:cs="宋体"/>
          <w:color w:val="000000"/>
          <w:kern w:val="0"/>
          <w:szCs w:val="21"/>
        </w:rPr>
        <w:t>, Tsoi KK, Wong VW, Li KC, Chan HL. Meta-analysis: Treatment of hepatitis B infection reduces risk of hepatocellular carcinoma. </w:t>
      </w:r>
      <w:r w:rsidRPr="004057C1">
        <w:rPr>
          <w:rFonts w:ascii="Book Antiqua" w:eastAsia="宋体" w:hAnsi="Book Antiqua" w:cs="宋体"/>
          <w:i/>
          <w:iCs/>
          <w:color w:val="000000"/>
          <w:kern w:val="0"/>
          <w:szCs w:val="21"/>
        </w:rPr>
        <w:t>Aliment Pharmacol Ther</w:t>
      </w:r>
      <w:r w:rsidRPr="004057C1">
        <w:rPr>
          <w:rFonts w:ascii="Book Antiqua" w:eastAsia="宋体" w:hAnsi="Book Antiqua" w:cs="宋体"/>
          <w:color w:val="000000"/>
          <w:kern w:val="0"/>
          <w:szCs w:val="21"/>
        </w:rPr>
        <w:t> 2008; </w:t>
      </w:r>
      <w:r w:rsidRPr="004057C1">
        <w:rPr>
          <w:rFonts w:ascii="Book Antiqua" w:eastAsia="宋体" w:hAnsi="Book Antiqua" w:cs="宋体"/>
          <w:b/>
          <w:bCs/>
          <w:color w:val="000000"/>
          <w:kern w:val="0"/>
          <w:szCs w:val="21"/>
        </w:rPr>
        <w:t>28</w:t>
      </w:r>
      <w:r w:rsidRPr="004057C1">
        <w:rPr>
          <w:rFonts w:ascii="Book Antiqua" w:eastAsia="宋体" w:hAnsi="Book Antiqua" w:cs="宋体"/>
          <w:color w:val="000000"/>
          <w:kern w:val="0"/>
          <w:szCs w:val="21"/>
        </w:rPr>
        <w:t>: 1067-1077 [PMID: 18657133 DOI: 10.1111/j.1365-2036.2008.03816.x]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55 </w:t>
      </w:r>
      <w:r w:rsidRPr="004057C1">
        <w:rPr>
          <w:rFonts w:ascii="Book Antiqua" w:eastAsia="宋体" w:hAnsi="Book Antiqua" w:cs="宋体"/>
          <w:b/>
          <w:bCs/>
          <w:color w:val="000000"/>
          <w:kern w:val="0"/>
          <w:szCs w:val="21"/>
        </w:rPr>
        <w:t>Yang YF</w:t>
      </w:r>
      <w:r w:rsidRPr="004057C1">
        <w:rPr>
          <w:rFonts w:ascii="Book Antiqua" w:eastAsia="宋体" w:hAnsi="Book Antiqua" w:cs="宋体"/>
          <w:color w:val="000000"/>
          <w:kern w:val="0"/>
          <w:szCs w:val="21"/>
        </w:rPr>
        <w:t>, Zhao W, Zhong YD, Xia HM, Shen L, Zhang N. Interferon therapy in chronic hepatitis B reduces progression to cirrhosis and hepatocellular carcinoma: a meta-analysis. </w:t>
      </w:r>
      <w:r w:rsidRPr="004057C1">
        <w:rPr>
          <w:rFonts w:ascii="Book Antiqua" w:eastAsia="宋体" w:hAnsi="Book Antiqua" w:cs="宋体"/>
          <w:i/>
          <w:iCs/>
          <w:color w:val="000000"/>
          <w:kern w:val="0"/>
          <w:szCs w:val="21"/>
        </w:rPr>
        <w:t>J Viral Hepat</w:t>
      </w:r>
      <w:r w:rsidRPr="004057C1">
        <w:rPr>
          <w:rFonts w:ascii="Book Antiqua" w:eastAsia="宋体" w:hAnsi="Book Antiqua" w:cs="宋体"/>
          <w:color w:val="000000"/>
          <w:kern w:val="0"/>
          <w:szCs w:val="21"/>
        </w:rPr>
        <w:t> 2009; </w:t>
      </w:r>
      <w:r w:rsidRPr="004057C1">
        <w:rPr>
          <w:rFonts w:ascii="Book Antiqua" w:eastAsia="宋体" w:hAnsi="Book Antiqua" w:cs="宋体"/>
          <w:b/>
          <w:bCs/>
          <w:color w:val="000000"/>
          <w:kern w:val="0"/>
          <w:szCs w:val="21"/>
        </w:rPr>
        <w:t>16</w:t>
      </w:r>
      <w:r w:rsidRPr="004057C1">
        <w:rPr>
          <w:rFonts w:ascii="Book Antiqua" w:eastAsia="宋体" w:hAnsi="Book Antiqua" w:cs="宋体"/>
          <w:color w:val="000000"/>
          <w:kern w:val="0"/>
          <w:szCs w:val="21"/>
        </w:rPr>
        <w:t>: 265-271 [PMID: 19220736 DOI: 10.1111/j.1365-2893.2009.01070.x]</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56 </w:t>
      </w:r>
      <w:r w:rsidRPr="004057C1">
        <w:rPr>
          <w:rFonts w:ascii="Book Antiqua" w:eastAsia="宋体" w:hAnsi="Book Antiqua" w:cs="宋体"/>
          <w:b/>
          <w:bCs/>
          <w:color w:val="000000"/>
          <w:kern w:val="0"/>
          <w:szCs w:val="21"/>
        </w:rPr>
        <w:t>Zhang CH</w:t>
      </w:r>
      <w:r w:rsidRPr="004057C1">
        <w:rPr>
          <w:rFonts w:ascii="Book Antiqua" w:eastAsia="宋体" w:hAnsi="Book Antiqua" w:cs="宋体"/>
          <w:color w:val="000000"/>
          <w:kern w:val="0"/>
          <w:szCs w:val="21"/>
        </w:rPr>
        <w:t>, Xu GL, Jia WD, Li JS, Ma JL, Ge YS. Effects of interferon treatment on development and progression of hepatocellular carcinoma in patients with chronic virus infection: a meta-analysis of randomized controlled trials. </w:t>
      </w:r>
      <w:r w:rsidRPr="004057C1">
        <w:rPr>
          <w:rFonts w:ascii="Book Antiqua" w:eastAsia="宋体" w:hAnsi="Book Antiqua" w:cs="宋体"/>
          <w:i/>
          <w:iCs/>
          <w:color w:val="000000"/>
          <w:kern w:val="0"/>
          <w:szCs w:val="21"/>
        </w:rPr>
        <w:t>Int J Cancer</w:t>
      </w:r>
      <w:r w:rsidRPr="004057C1">
        <w:rPr>
          <w:rFonts w:ascii="Book Antiqua" w:eastAsia="宋体" w:hAnsi="Book Antiqua" w:cs="宋体"/>
          <w:color w:val="000000"/>
          <w:kern w:val="0"/>
          <w:szCs w:val="21"/>
        </w:rPr>
        <w:t> 2011; </w:t>
      </w:r>
      <w:r w:rsidRPr="004057C1">
        <w:rPr>
          <w:rFonts w:ascii="Book Antiqua" w:eastAsia="宋体" w:hAnsi="Book Antiqua" w:cs="宋体"/>
          <w:b/>
          <w:bCs/>
          <w:color w:val="000000"/>
          <w:kern w:val="0"/>
          <w:szCs w:val="21"/>
        </w:rPr>
        <w:t>129</w:t>
      </w:r>
      <w:r w:rsidRPr="004057C1">
        <w:rPr>
          <w:rFonts w:ascii="Book Antiqua" w:eastAsia="宋体" w:hAnsi="Book Antiqua" w:cs="宋体"/>
          <w:color w:val="000000"/>
          <w:kern w:val="0"/>
          <w:szCs w:val="21"/>
        </w:rPr>
        <w:t>: 1254-1264 [PMID: 21710498 DOI: 10.1002/ijc.25767]</w:t>
      </w:r>
    </w:p>
    <w:p w:rsidR="009B6F00" w:rsidRPr="004057C1" w:rsidRDefault="009B6F00" w:rsidP="009B6F00">
      <w:pPr>
        <w:widowControl/>
        <w:adjustRightInd w:val="0"/>
        <w:snapToGrid w:val="0"/>
        <w:spacing w:line="360" w:lineRule="auto"/>
        <w:rPr>
          <w:rFonts w:ascii="Book Antiqua" w:eastAsia="宋体" w:hAnsi="Book Antiqua" w:cs="宋体"/>
          <w:color w:val="000000"/>
          <w:kern w:val="0"/>
          <w:szCs w:val="21"/>
        </w:rPr>
      </w:pPr>
      <w:r w:rsidRPr="004057C1">
        <w:rPr>
          <w:rFonts w:ascii="Book Antiqua" w:eastAsia="宋体" w:hAnsi="Book Antiqua" w:cs="宋体"/>
          <w:color w:val="000000"/>
          <w:kern w:val="0"/>
          <w:szCs w:val="21"/>
        </w:rPr>
        <w:t>57 </w:t>
      </w:r>
      <w:r w:rsidRPr="004057C1">
        <w:rPr>
          <w:rFonts w:ascii="Book Antiqua" w:eastAsia="宋体" w:hAnsi="Book Antiqua" w:cs="宋体"/>
          <w:b/>
          <w:bCs/>
          <w:color w:val="000000"/>
          <w:kern w:val="0"/>
          <w:szCs w:val="21"/>
        </w:rPr>
        <w:t>Jin H</w:t>
      </w:r>
      <w:r w:rsidRPr="004057C1">
        <w:rPr>
          <w:rFonts w:ascii="Book Antiqua" w:eastAsia="宋体" w:hAnsi="Book Antiqua" w:cs="宋体"/>
          <w:color w:val="000000"/>
          <w:kern w:val="0"/>
          <w:szCs w:val="21"/>
        </w:rPr>
        <w:t>, Pan N, Mou Y, Wang B, Liu P. Long-term effect of interferon treatment on the progression of chronic hepatitis B: Bayesian meta-analysis and meta-regression. </w:t>
      </w:r>
      <w:r w:rsidRPr="004057C1">
        <w:rPr>
          <w:rFonts w:ascii="Book Antiqua" w:eastAsia="宋体" w:hAnsi="Book Antiqua" w:cs="宋体"/>
          <w:i/>
          <w:iCs/>
          <w:color w:val="000000"/>
          <w:kern w:val="0"/>
          <w:szCs w:val="21"/>
        </w:rPr>
        <w:t>Hepatol Res</w:t>
      </w:r>
      <w:r w:rsidRPr="004057C1">
        <w:rPr>
          <w:rFonts w:ascii="Book Antiqua" w:eastAsia="宋体" w:hAnsi="Book Antiqua" w:cs="宋体"/>
          <w:color w:val="000000"/>
          <w:kern w:val="0"/>
          <w:szCs w:val="21"/>
        </w:rPr>
        <w:t> 2011; </w:t>
      </w:r>
      <w:r w:rsidRPr="004057C1">
        <w:rPr>
          <w:rFonts w:ascii="Book Antiqua" w:eastAsia="宋体" w:hAnsi="Book Antiqua" w:cs="宋体"/>
          <w:b/>
          <w:bCs/>
          <w:color w:val="000000"/>
          <w:kern w:val="0"/>
          <w:szCs w:val="21"/>
        </w:rPr>
        <w:t>41</w:t>
      </w:r>
      <w:r w:rsidRPr="004057C1">
        <w:rPr>
          <w:rFonts w:ascii="Book Antiqua" w:eastAsia="宋体" w:hAnsi="Book Antiqua" w:cs="宋体"/>
          <w:color w:val="000000"/>
          <w:kern w:val="0"/>
          <w:szCs w:val="21"/>
        </w:rPr>
        <w:t>: 512-523 [PMID: 21501353 DOI: 10.1111/j.1872-034X.2011.00801.x]</w:t>
      </w:r>
    </w:p>
    <w:p w:rsidR="009B6F00" w:rsidRPr="004057C1" w:rsidRDefault="009B6F00" w:rsidP="009B6F00">
      <w:pPr>
        <w:adjustRightInd w:val="0"/>
        <w:snapToGrid w:val="0"/>
        <w:spacing w:line="360" w:lineRule="auto"/>
        <w:rPr>
          <w:rFonts w:ascii="Book Antiqua" w:hAnsi="Book Antiqua"/>
          <w:szCs w:val="21"/>
        </w:rPr>
      </w:pPr>
    </w:p>
    <w:p w:rsidR="009B6F00" w:rsidRPr="00652C0E" w:rsidRDefault="009B6F00" w:rsidP="009B6F00">
      <w:pPr>
        <w:adjustRightInd w:val="0"/>
        <w:snapToGrid w:val="0"/>
        <w:spacing w:line="360" w:lineRule="auto"/>
        <w:ind w:left="316" w:hangingChars="150" w:hanging="316"/>
        <w:jc w:val="right"/>
        <w:rPr>
          <w:rFonts w:ascii="Book Antiqua" w:hAnsi="Book Antiqua"/>
        </w:rPr>
      </w:pPr>
      <w:r w:rsidRPr="00652C0E">
        <w:rPr>
          <w:rFonts w:ascii="Book Antiqua" w:hAnsi="Book Antiqua"/>
          <w:b/>
          <w:bCs/>
        </w:rPr>
        <w:t>P-Reviewer</w:t>
      </w:r>
      <w:r>
        <w:rPr>
          <w:rFonts w:ascii="Book Antiqua" w:hAnsi="Book Antiqua" w:hint="eastAsia"/>
          <w:b/>
          <w:bCs/>
        </w:rPr>
        <w:t>s</w:t>
      </w:r>
      <w:r w:rsidRPr="00652C0E">
        <w:rPr>
          <w:rFonts w:ascii="Book Antiqua" w:hAnsi="Book Antiqua" w:hint="eastAsia"/>
          <w:b/>
          <w:bCs/>
        </w:rPr>
        <w:t>:</w:t>
      </w:r>
      <w:r w:rsidRPr="00652C0E">
        <w:rPr>
          <w:rFonts w:ascii="Book Antiqua" w:hAnsi="Book Antiqua"/>
          <w:b/>
          <w:bCs/>
        </w:rPr>
        <w:t xml:space="preserve"> </w:t>
      </w:r>
      <w:r w:rsidRPr="009B6F00">
        <w:rPr>
          <w:rFonts w:ascii="Book Antiqua" w:hAnsi="Book Antiqua"/>
          <w:bCs/>
        </w:rPr>
        <w:t>Andreone P</w:t>
      </w:r>
      <w:r w:rsidRPr="009B6F00">
        <w:rPr>
          <w:rFonts w:ascii="Book Antiqua" w:hAnsi="Book Antiqua" w:hint="eastAsia"/>
          <w:bCs/>
        </w:rPr>
        <w:t xml:space="preserve">, </w:t>
      </w:r>
      <w:r w:rsidRPr="009B6F00">
        <w:rPr>
          <w:rFonts w:ascii="Book Antiqua" w:hAnsi="Book Antiqua"/>
          <w:bCs/>
        </w:rPr>
        <w:t>Tai</w:t>
      </w:r>
      <w:r w:rsidRPr="009B6F00">
        <w:rPr>
          <w:rFonts w:ascii="Book Antiqua" w:hAnsi="Book Antiqua" w:hint="eastAsia"/>
          <w:bCs/>
        </w:rPr>
        <w:t xml:space="preserve"> DI, </w:t>
      </w:r>
      <w:r w:rsidRPr="009B6F00">
        <w:rPr>
          <w:rFonts w:ascii="Book Antiqua" w:hAnsi="Book Antiqua"/>
          <w:bCs/>
        </w:rPr>
        <w:t>Utama</w:t>
      </w:r>
      <w:r w:rsidRPr="009B6F00">
        <w:rPr>
          <w:rFonts w:ascii="Book Antiqua" w:hAnsi="Book Antiqua" w:hint="eastAsia"/>
          <w:bCs/>
        </w:rPr>
        <w:t xml:space="preserve"> A</w:t>
      </w:r>
      <w:r>
        <w:rPr>
          <w:rFonts w:ascii="Book Antiqua" w:hAnsi="Book Antiqua" w:hint="eastAsia"/>
          <w:b/>
          <w:bCs/>
        </w:rPr>
        <w:t xml:space="preserve">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hAnsi="Book Antiqua" w:hint="eastAsia"/>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rsidR="003E06BF" w:rsidRPr="00EB3E6E" w:rsidRDefault="00EB3E6E" w:rsidP="003E06BF">
      <w:pPr>
        <w:widowControl/>
        <w:adjustRightInd w:val="0"/>
        <w:snapToGrid w:val="0"/>
        <w:spacing w:line="360" w:lineRule="auto"/>
        <w:rPr>
          <w:rFonts w:ascii="Book Antiqua" w:eastAsia="宋体" w:hAnsi="Book Antiqua"/>
          <w:b/>
          <w:sz w:val="24"/>
          <w:szCs w:val="24"/>
        </w:rPr>
      </w:pPr>
      <w:r w:rsidRPr="00EB3E6E">
        <w:rPr>
          <w:rFonts w:ascii="Book Antiqua" w:hAnsi="Book Antiqua"/>
          <w:b/>
          <w:sz w:val="24"/>
          <w:szCs w:val="24"/>
        </w:rPr>
        <w:br w:type="page"/>
      </w:r>
      <w:r w:rsidR="003E06BF" w:rsidRPr="00EB3E6E">
        <w:rPr>
          <w:rFonts w:ascii="Book Antiqua" w:eastAsia="宋体" w:hAnsi="Book Antiqua"/>
          <w:b/>
          <w:sz w:val="24"/>
          <w:szCs w:val="24"/>
        </w:rPr>
        <w:lastRenderedPageBreak/>
        <w:t xml:space="preserve">Table 1 Summary of the studies of the response to </w:t>
      </w:r>
      <w:r w:rsidR="003E06BF" w:rsidRPr="00EB3E6E">
        <w:rPr>
          <w:rFonts w:ascii="Book Antiqua" w:hAnsi="Book Antiqua"/>
          <w:b/>
          <w:sz w:val="24"/>
          <w:szCs w:val="24"/>
        </w:rPr>
        <w:t>interferon</w:t>
      </w:r>
      <w:r w:rsidR="003E06BF" w:rsidRPr="00EB3E6E">
        <w:rPr>
          <w:rFonts w:ascii="Book Antiqua" w:eastAsia="宋体" w:hAnsi="Book Antiqua"/>
          <w:b/>
          <w:sz w:val="24"/>
          <w:szCs w:val="24"/>
        </w:rPr>
        <w:t xml:space="preserve">-based treatment on </w:t>
      </w:r>
      <w:r w:rsidR="003E06BF" w:rsidRPr="00EB3E6E">
        <w:rPr>
          <w:rFonts w:ascii="Book Antiqua" w:hAnsi="Book Antiqua"/>
          <w:b/>
          <w:sz w:val="24"/>
          <w:szCs w:val="24"/>
        </w:rPr>
        <w:t>hepatitis B virus</w:t>
      </w:r>
      <w:r w:rsidR="003E06BF" w:rsidRPr="00EB3E6E">
        <w:rPr>
          <w:rFonts w:ascii="Book Antiqua" w:eastAsia="宋体" w:hAnsi="Book Antiqua"/>
          <w:b/>
          <w:sz w:val="24"/>
          <w:szCs w:val="24"/>
        </w:rPr>
        <w:t xml:space="preserve"> genotypes</w:t>
      </w:r>
    </w:p>
    <w:tbl>
      <w:tblPr>
        <w:tblW w:w="24442" w:type="dxa"/>
        <w:tblInd w:w="93" w:type="dxa"/>
        <w:tblLook w:val="04A0" w:firstRow="1" w:lastRow="0" w:firstColumn="1" w:lastColumn="0" w:noHBand="0" w:noVBand="1"/>
      </w:tblPr>
      <w:tblGrid>
        <w:gridCol w:w="1620"/>
        <w:gridCol w:w="3600"/>
        <w:gridCol w:w="2540"/>
        <w:gridCol w:w="2320"/>
        <w:gridCol w:w="1852"/>
        <w:gridCol w:w="1976"/>
        <w:gridCol w:w="5400"/>
        <w:gridCol w:w="3825"/>
        <w:gridCol w:w="1576"/>
      </w:tblGrid>
      <w:tr w:rsidR="003E06BF" w:rsidRPr="00EB3E6E" w:rsidTr="00106F44">
        <w:trPr>
          <w:trHeight w:val="300"/>
        </w:trPr>
        <w:tc>
          <w:tcPr>
            <w:tcW w:w="162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Ref.</w:t>
            </w:r>
          </w:p>
        </w:tc>
        <w:tc>
          <w:tcPr>
            <w:tcW w:w="360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Study type</w:t>
            </w:r>
          </w:p>
        </w:tc>
        <w:tc>
          <w:tcPr>
            <w:tcW w:w="254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 xml:space="preserve">Number of patients </w:t>
            </w:r>
          </w:p>
        </w:tc>
        <w:tc>
          <w:tcPr>
            <w:tcW w:w="232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IFN</w:t>
            </w:r>
          </w:p>
        </w:tc>
        <w:tc>
          <w:tcPr>
            <w:tcW w:w="1844"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 xml:space="preserve">Region of origin </w:t>
            </w:r>
          </w:p>
        </w:tc>
        <w:tc>
          <w:tcPr>
            <w:tcW w:w="183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HBeAg-positive</w:t>
            </w:r>
          </w:p>
        </w:tc>
        <w:tc>
          <w:tcPr>
            <w:tcW w:w="5400"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Treatment endpoint</w:t>
            </w:r>
          </w:p>
        </w:tc>
        <w:tc>
          <w:tcPr>
            <w:tcW w:w="3825"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Treatment endpoint by HBV genotype</w:t>
            </w:r>
          </w:p>
        </w:tc>
        <w:tc>
          <w:tcPr>
            <w:tcW w:w="1463" w:type="dxa"/>
            <w:tcBorders>
              <w:top w:val="single" w:sz="4" w:space="0" w:color="auto"/>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Significance</w:t>
            </w:r>
          </w:p>
        </w:tc>
      </w:tr>
      <w:tr w:rsidR="003E06BF" w:rsidRPr="00EB3E6E" w:rsidTr="00106F44">
        <w:trPr>
          <w:trHeight w:val="300"/>
        </w:trPr>
        <w:tc>
          <w:tcPr>
            <w:tcW w:w="162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p>
        </w:tc>
        <w:tc>
          <w:tcPr>
            <w:tcW w:w="360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p>
        </w:tc>
        <w:tc>
          <w:tcPr>
            <w:tcW w:w="254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(Treated/controls)</w:t>
            </w:r>
          </w:p>
        </w:tc>
        <w:tc>
          <w:tcPr>
            <w:tcW w:w="232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p>
        </w:tc>
        <w:tc>
          <w:tcPr>
            <w:tcW w:w="1844"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p>
        </w:tc>
        <w:tc>
          <w:tcPr>
            <w:tcW w:w="183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w:t>
            </w:r>
          </w:p>
        </w:tc>
        <w:tc>
          <w:tcPr>
            <w:tcW w:w="540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p>
        </w:tc>
        <w:tc>
          <w:tcPr>
            <w:tcW w:w="3825"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w:t>
            </w:r>
          </w:p>
        </w:tc>
        <w:tc>
          <w:tcPr>
            <w:tcW w:w="1463"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w:t>
            </w:r>
            <w:r w:rsidRPr="00EB3E6E">
              <w:rPr>
                <w:rFonts w:ascii="Book Antiqua" w:eastAsia="宋体" w:hAnsi="Book Antiqua"/>
                <w:b/>
                <w:i/>
                <w:iCs/>
                <w:sz w:val="24"/>
                <w:szCs w:val="24"/>
              </w:rPr>
              <w:t>P</w:t>
            </w:r>
            <w:r w:rsidRPr="00EB3E6E">
              <w:rPr>
                <w:rFonts w:ascii="Book Antiqua" w:eastAsia="宋体" w:hAnsi="Book Antiqua"/>
                <w:b/>
                <w:sz w:val="24"/>
                <w:szCs w:val="24"/>
              </w:rPr>
              <w:t>-value)</w:t>
            </w:r>
          </w:p>
        </w:tc>
      </w:tr>
      <w:tr w:rsidR="003E06BF" w:rsidRPr="00EB3E6E" w:rsidTr="00106F44">
        <w:trPr>
          <w:trHeight w:val="360"/>
        </w:trPr>
        <w:tc>
          <w:tcPr>
            <w:tcW w:w="16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Wai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[26]</w:t>
            </w:r>
          </w:p>
        </w:tc>
        <w:tc>
          <w:tcPr>
            <w:tcW w:w="36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Retrospective, unmatched controls</w:t>
            </w:r>
          </w:p>
        </w:tc>
        <w:tc>
          <w:tcPr>
            <w:tcW w:w="254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107 (73/34)</w:t>
            </w:r>
          </w:p>
        </w:tc>
        <w:tc>
          <w:tcPr>
            <w:tcW w:w="23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IFN </w:t>
            </w:r>
            <w:r w:rsidR="00717BBC" w:rsidRPr="009E71F8">
              <w:rPr>
                <w:rFonts w:ascii="Symbol" w:hAnsi="Symbol" w:cs="宋体"/>
                <w:kern w:val="0"/>
                <w:sz w:val="24"/>
                <w:szCs w:val="24"/>
              </w:rPr>
              <w:t></w:t>
            </w:r>
          </w:p>
        </w:tc>
        <w:tc>
          <w:tcPr>
            <w:tcW w:w="1844" w:type="dxa"/>
            <w:vMerge w:val="restart"/>
            <w:tcBorders>
              <w:top w:val="nil"/>
              <w:left w:val="nil"/>
              <w:bottom w:val="nil"/>
              <w:right w:val="nil"/>
            </w:tcBorders>
            <w:shd w:val="clear" w:color="auto" w:fill="auto"/>
            <w:vAlign w:val="center"/>
            <w:hideMark/>
          </w:tcPr>
          <w:p w:rsidR="003E06BF" w:rsidRPr="00EB3E6E" w:rsidRDefault="00775555"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Chinese</w:t>
            </w:r>
          </w:p>
        </w:tc>
        <w:tc>
          <w:tcPr>
            <w:tcW w:w="1830"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100.0 </w:t>
            </w:r>
          </w:p>
        </w:tc>
        <w:tc>
          <w:tcPr>
            <w:tcW w:w="54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HBeAg seroconversion</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B: 39</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0.03</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C: 17</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60"/>
        </w:trPr>
        <w:tc>
          <w:tcPr>
            <w:tcW w:w="16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Kao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[27]</w:t>
            </w:r>
          </w:p>
        </w:tc>
        <w:tc>
          <w:tcPr>
            <w:tcW w:w="36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Retrospective, unmatched controls</w:t>
            </w:r>
          </w:p>
        </w:tc>
        <w:tc>
          <w:tcPr>
            <w:tcW w:w="254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58 (58/0)</w:t>
            </w:r>
          </w:p>
        </w:tc>
        <w:tc>
          <w:tcPr>
            <w:tcW w:w="23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IFN </w:t>
            </w:r>
            <w:r w:rsidR="00717BBC" w:rsidRPr="009E71F8">
              <w:rPr>
                <w:rFonts w:ascii="Symbol" w:hAnsi="Symbol" w:cs="宋体"/>
                <w:kern w:val="0"/>
                <w:sz w:val="24"/>
                <w:szCs w:val="24"/>
              </w:rPr>
              <w:t></w:t>
            </w:r>
          </w:p>
        </w:tc>
        <w:tc>
          <w:tcPr>
            <w:tcW w:w="1844"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Taiwan </w:t>
            </w:r>
          </w:p>
        </w:tc>
        <w:tc>
          <w:tcPr>
            <w:tcW w:w="1830"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100.0 </w:t>
            </w:r>
          </w:p>
        </w:tc>
        <w:tc>
          <w:tcPr>
            <w:tcW w:w="54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loss of HBeAg and HBV DNA 48weeks post-treatment</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B: 41</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0.045</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C: 15</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60"/>
        </w:trPr>
        <w:tc>
          <w:tcPr>
            <w:tcW w:w="16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Zhang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[28]</w:t>
            </w:r>
          </w:p>
        </w:tc>
        <w:tc>
          <w:tcPr>
            <w:tcW w:w="36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Retrospective, unmatched controls</w:t>
            </w:r>
          </w:p>
        </w:tc>
        <w:tc>
          <w:tcPr>
            <w:tcW w:w="254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35 (35/0)</w:t>
            </w:r>
          </w:p>
        </w:tc>
        <w:tc>
          <w:tcPr>
            <w:tcW w:w="23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IFN </w:t>
            </w:r>
            <w:r w:rsidR="00717BBC" w:rsidRPr="009E71F8">
              <w:rPr>
                <w:rFonts w:ascii="Symbol" w:hAnsi="Symbol" w:cs="宋体"/>
                <w:kern w:val="0"/>
                <w:sz w:val="24"/>
                <w:szCs w:val="24"/>
              </w:rPr>
              <w:t></w:t>
            </w:r>
          </w:p>
        </w:tc>
        <w:tc>
          <w:tcPr>
            <w:tcW w:w="1844"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France</w:t>
            </w:r>
          </w:p>
        </w:tc>
        <w:tc>
          <w:tcPr>
            <w:tcW w:w="1830"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0.0 </w:t>
            </w:r>
          </w:p>
        </w:tc>
        <w:tc>
          <w:tcPr>
            <w:tcW w:w="54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normalization of ALT, loss of HBV DNA by a branched-DNA assay 6 months post-treatment</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A: 70</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0.001</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caps/>
                <w:sz w:val="24"/>
                <w:szCs w:val="24"/>
              </w:rPr>
              <w:t>n</w:t>
            </w:r>
            <w:r w:rsidRPr="00EB3E6E">
              <w:rPr>
                <w:rFonts w:ascii="Book Antiqua" w:eastAsia="宋体" w:hAnsi="Book Antiqua"/>
                <w:sz w:val="24"/>
                <w:szCs w:val="24"/>
              </w:rPr>
              <w:t>on-A: 40</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60"/>
        </w:trPr>
        <w:tc>
          <w:tcPr>
            <w:tcW w:w="16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Erhardt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[29]</w:t>
            </w:r>
          </w:p>
        </w:tc>
        <w:tc>
          <w:tcPr>
            <w:tcW w:w="36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Retrospective, unmatched controls</w:t>
            </w:r>
          </w:p>
        </w:tc>
        <w:tc>
          <w:tcPr>
            <w:tcW w:w="254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165 (69/72)</w:t>
            </w:r>
          </w:p>
        </w:tc>
        <w:tc>
          <w:tcPr>
            <w:tcW w:w="23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IFN </w:t>
            </w:r>
            <w:r w:rsidR="00717BBC" w:rsidRPr="009E71F8">
              <w:rPr>
                <w:rFonts w:ascii="Symbol" w:hAnsi="Symbol" w:cs="宋体"/>
                <w:kern w:val="0"/>
                <w:sz w:val="24"/>
                <w:szCs w:val="24"/>
              </w:rPr>
              <w:t></w:t>
            </w:r>
          </w:p>
        </w:tc>
        <w:tc>
          <w:tcPr>
            <w:tcW w:w="1844"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Germany, </w:t>
            </w:r>
            <w:r w:rsidR="00775555" w:rsidRPr="00EB3E6E">
              <w:rPr>
                <w:rFonts w:ascii="Book Antiqua" w:eastAsia="宋体" w:hAnsi="Book Antiqua"/>
                <w:sz w:val="24"/>
                <w:szCs w:val="24"/>
              </w:rPr>
              <w:t>Mediterranean</w:t>
            </w:r>
            <w:r w:rsidRPr="00EB3E6E">
              <w:rPr>
                <w:rFonts w:ascii="Book Antiqua" w:eastAsia="宋体" w:hAnsi="Book Antiqua"/>
                <w:sz w:val="24"/>
                <w:szCs w:val="24"/>
              </w:rPr>
              <w:t>, Eastern Europe, Asia, Africa</w:t>
            </w: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A: 51.4</w:t>
            </w:r>
          </w:p>
        </w:tc>
        <w:tc>
          <w:tcPr>
            <w:tcW w:w="54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HBeAg-positive: normalization of ALT, negative HBV DNA by a hybridization assay, and HBeAg seroconversion 6 months post-treatment      </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w:t>
            </w:r>
            <w:r w:rsidRPr="00EB3E6E">
              <w:rPr>
                <w:rFonts w:ascii="Book Antiqua" w:eastAsia="宋体" w:hAnsi="Book Antiqua"/>
                <w:caps/>
                <w:sz w:val="24"/>
                <w:szCs w:val="24"/>
              </w:rPr>
              <w:t>o</w:t>
            </w:r>
            <w:r w:rsidRPr="00EB3E6E">
              <w:rPr>
                <w:rFonts w:ascii="Book Antiqua" w:eastAsia="宋体" w:hAnsi="Book Antiqua"/>
                <w:sz w:val="24"/>
                <w:szCs w:val="24"/>
              </w:rPr>
              <w:t>verall) A: 49</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0.005</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B: 5</w:t>
            </w: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D: 26</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C: 8.4</w:t>
            </w: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(HBeAg-positive) A: 46</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0.03</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D: 31.9</w:t>
            </w:r>
          </w:p>
        </w:tc>
        <w:tc>
          <w:tcPr>
            <w:tcW w:w="54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HBeAg-negative: loss of HBV DNA by a </w:t>
            </w:r>
            <w:r w:rsidR="00775555" w:rsidRPr="00EB3E6E">
              <w:rPr>
                <w:rFonts w:ascii="Book Antiqua" w:eastAsia="宋体" w:hAnsi="Book Antiqua"/>
                <w:sz w:val="24"/>
                <w:szCs w:val="24"/>
              </w:rPr>
              <w:t>hybridization</w:t>
            </w:r>
            <w:r w:rsidRPr="00EB3E6E">
              <w:rPr>
                <w:rFonts w:ascii="Book Antiqua" w:eastAsia="宋体" w:hAnsi="Book Antiqua"/>
                <w:sz w:val="24"/>
                <w:szCs w:val="24"/>
              </w:rPr>
              <w:t xml:space="preserve"> assay and the </w:t>
            </w:r>
            <w:r w:rsidR="00775555" w:rsidRPr="00EB3E6E">
              <w:rPr>
                <w:rFonts w:ascii="Book Antiqua" w:eastAsia="宋体" w:hAnsi="Book Antiqua"/>
                <w:sz w:val="24"/>
                <w:szCs w:val="24"/>
              </w:rPr>
              <w:t>normalization</w:t>
            </w:r>
            <w:r w:rsidRPr="00EB3E6E">
              <w:rPr>
                <w:rFonts w:ascii="Book Antiqua" w:eastAsia="宋体" w:hAnsi="Book Antiqua"/>
                <w:sz w:val="24"/>
                <w:szCs w:val="24"/>
              </w:rPr>
              <w:t xml:space="preserve"> of ALT 6 months post-treatment</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D: 24</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E: 2.5</w:t>
            </w: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(HBeAg-negative) A: 59</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0.05</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G: 0.8</w:t>
            </w: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D: 29</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60"/>
        </w:trPr>
        <w:tc>
          <w:tcPr>
            <w:tcW w:w="16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Flink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[30]</w:t>
            </w:r>
          </w:p>
        </w:tc>
        <w:tc>
          <w:tcPr>
            <w:tcW w:w="360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Prospective,  multicenter randomized controlled trials</w:t>
            </w:r>
          </w:p>
        </w:tc>
        <w:tc>
          <w:tcPr>
            <w:tcW w:w="254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266 (266/0)</w:t>
            </w:r>
          </w:p>
        </w:tc>
        <w:tc>
          <w:tcPr>
            <w:tcW w:w="2320"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Peg-</w:t>
            </w:r>
            <w:r w:rsidR="00717BBC" w:rsidRPr="00EB3E6E">
              <w:rPr>
                <w:rFonts w:ascii="Book Antiqua" w:eastAsia="宋体" w:hAnsi="Book Antiqua"/>
                <w:sz w:val="24"/>
                <w:szCs w:val="24"/>
              </w:rPr>
              <w:t xml:space="preserve"> </w:t>
            </w:r>
            <w:r w:rsidR="00717BBC" w:rsidRPr="00EB3E6E">
              <w:rPr>
                <w:rFonts w:ascii="Book Antiqua" w:eastAsia="宋体" w:hAnsi="Book Antiqua"/>
                <w:sz w:val="24"/>
                <w:szCs w:val="24"/>
              </w:rPr>
              <w:t xml:space="preserve">IFN </w:t>
            </w:r>
            <w:r w:rsidR="00717BBC" w:rsidRPr="009E71F8">
              <w:rPr>
                <w:rFonts w:ascii="Symbol" w:hAnsi="Symbol" w:cs="宋体"/>
                <w:kern w:val="0"/>
                <w:sz w:val="24"/>
                <w:szCs w:val="24"/>
              </w:rPr>
              <w:t></w:t>
            </w:r>
            <w:r w:rsidRPr="00EB3E6E">
              <w:rPr>
                <w:rFonts w:ascii="Book Antiqua" w:eastAsia="宋体" w:hAnsi="Book Antiqua"/>
                <w:sz w:val="24"/>
                <w:szCs w:val="24"/>
              </w:rPr>
              <w:t>-2b +/- lamivudine</w:t>
            </w:r>
          </w:p>
        </w:tc>
        <w:tc>
          <w:tcPr>
            <w:tcW w:w="1844" w:type="dxa"/>
            <w:vMerge w:val="restart"/>
            <w:tcBorders>
              <w:top w:val="nil"/>
              <w:left w:val="nil"/>
              <w:bottom w:val="nil"/>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The Netherlands</w:t>
            </w:r>
          </w:p>
        </w:tc>
        <w:tc>
          <w:tcPr>
            <w:tcW w:w="1830"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100.0 </w:t>
            </w:r>
          </w:p>
        </w:tc>
        <w:tc>
          <w:tcPr>
            <w:tcW w:w="5400"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loss of HBsAg at the end of follow-up</w:t>
            </w: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A: </w:t>
            </w:r>
            <w:r w:rsidRPr="00EB3E6E">
              <w:rPr>
                <w:rFonts w:ascii="Book Antiqua" w:eastAsia="宋体" w:hAnsi="Book Antiqua"/>
                <w:b/>
                <w:sz w:val="24"/>
                <w:szCs w:val="24"/>
              </w:rPr>
              <w:t>14</w:t>
            </w:r>
          </w:p>
        </w:tc>
        <w:tc>
          <w:tcPr>
            <w:tcW w:w="1463" w:type="dxa"/>
            <w:vMerge w:val="restart"/>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0.006</w:t>
            </w: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B: 9</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C: 3</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vMerge/>
            <w:tcBorders>
              <w:top w:val="nil"/>
              <w:left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D: </w:t>
            </w:r>
            <w:r w:rsidRPr="00EB3E6E">
              <w:rPr>
                <w:rFonts w:ascii="Book Antiqua" w:eastAsia="宋体" w:hAnsi="Book Antiqua"/>
                <w:b/>
                <w:sz w:val="24"/>
                <w:szCs w:val="24"/>
              </w:rPr>
              <w:t>2</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60"/>
        </w:trPr>
        <w:tc>
          <w:tcPr>
            <w:tcW w:w="1620" w:type="dxa"/>
            <w:vMerge w:val="restart"/>
            <w:tcBorders>
              <w:top w:val="nil"/>
              <w:left w:val="nil"/>
              <w:bottom w:val="single" w:sz="4" w:space="0" w:color="auto"/>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Erhardt </w:t>
            </w:r>
            <w:r w:rsidRPr="00EB3E6E">
              <w:rPr>
                <w:rFonts w:ascii="Book Antiqua" w:eastAsia="宋体" w:hAnsi="Book Antiqua"/>
                <w:i/>
                <w:iCs/>
                <w:sz w:val="24"/>
                <w:szCs w:val="24"/>
              </w:rPr>
              <w:t>et al</w:t>
            </w:r>
            <w:r w:rsidRPr="00EB3E6E">
              <w:rPr>
                <w:rFonts w:ascii="Book Antiqua" w:eastAsia="宋体" w:hAnsi="Book Antiqua"/>
                <w:sz w:val="24"/>
                <w:szCs w:val="24"/>
                <w:vertAlign w:val="superscript"/>
              </w:rPr>
              <w:t>[32]</w:t>
            </w:r>
          </w:p>
        </w:tc>
        <w:tc>
          <w:tcPr>
            <w:tcW w:w="3600" w:type="dxa"/>
            <w:vMerge w:val="restart"/>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Retrospective, cohort</w:t>
            </w:r>
          </w:p>
        </w:tc>
        <w:tc>
          <w:tcPr>
            <w:tcW w:w="2540" w:type="dxa"/>
            <w:vMerge w:val="restart"/>
            <w:tcBorders>
              <w:top w:val="nil"/>
              <w:left w:val="nil"/>
              <w:bottom w:val="single" w:sz="4" w:space="0" w:color="auto"/>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49 (23/26)</w:t>
            </w:r>
          </w:p>
        </w:tc>
        <w:tc>
          <w:tcPr>
            <w:tcW w:w="2320" w:type="dxa"/>
            <w:vMerge w:val="restart"/>
            <w:tcBorders>
              <w:top w:val="nil"/>
              <w:left w:val="nil"/>
              <w:bottom w:val="single" w:sz="4" w:space="0" w:color="auto"/>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 xml:space="preserve">IFN </w:t>
            </w:r>
            <w:r w:rsidR="00717BBC" w:rsidRPr="009E71F8">
              <w:rPr>
                <w:rFonts w:ascii="Symbol" w:hAnsi="Symbol" w:cs="宋体"/>
                <w:kern w:val="0"/>
                <w:sz w:val="24"/>
                <w:szCs w:val="24"/>
              </w:rPr>
              <w:t></w:t>
            </w:r>
          </w:p>
        </w:tc>
        <w:tc>
          <w:tcPr>
            <w:tcW w:w="1844" w:type="dxa"/>
            <w:vMerge w:val="restart"/>
            <w:tcBorders>
              <w:top w:val="nil"/>
              <w:left w:val="nil"/>
              <w:bottom w:val="single" w:sz="4" w:space="0" w:color="auto"/>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Germany, Hong Kong, France</w:t>
            </w:r>
          </w:p>
        </w:tc>
        <w:tc>
          <w:tcPr>
            <w:tcW w:w="1830" w:type="dxa"/>
            <w:tcBorders>
              <w:top w:val="nil"/>
              <w:left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E: 47</w:t>
            </w:r>
          </w:p>
        </w:tc>
        <w:tc>
          <w:tcPr>
            <w:tcW w:w="5400" w:type="dxa"/>
            <w:vMerge w:val="restart"/>
            <w:tcBorders>
              <w:top w:val="nil"/>
              <w:left w:val="nil"/>
              <w:bottom w:val="single" w:sz="4" w:space="0" w:color="auto"/>
              <w:right w:val="nil"/>
            </w:tcBorders>
            <w:shd w:val="clear" w:color="auto" w:fill="auto"/>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normalization of ALT, decrease of HBV DNA &lt; 4000IU/ml 6 months post-treatment</w:t>
            </w:r>
          </w:p>
        </w:tc>
        <w:tc>
          <w:tcPr>
            <w:tcW w:w="3825" w:type="dxa"/>
            <w:tcBorders>
              <w:top w:val="nil"/>
              <w:left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E: 36</w:t>
            </w:r>
          </w:p>
        </w:tc>
        <w:tc>
          <w:tcPr>
            <w:tcW w:w="1463" w:type="dxa"/>
            <w:vMerge w:val="restart"/>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NA</w:t>
            </w:r>
          </w:p>
        </w:tc>
      </w:tr>
      <w:tr w:rsidR="003E06BF" w:rsidRPr="00EB3E6E" w:rsidTr="00106F44">
        <w:trPr>
          <w:trHeight w:val="300"/>
        </w:trPr>
        <w:tc>
          <w:tcPr>
            <w:tcW w:w="1620"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F: 50</w:t>
            </w:r>
          </w:p>
        </w:tc>
        <w:tc>
          <w:tcPr>
            <w:tcW w:w="5400"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F: 50</w:t>
            </w:r>
          </w:p>
        </w:tc>
        <w:tc>
          <w:tcPr>
            <w:tcW w:w="1463" w:type="dxa"/>
            <w:vMerge/>
            <w:tcBorders>
              <w:top w:val="single" w:sz="4" w:space="0" w:color="auto"/>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G: 50</w:t>
            </w:r>
          </w:p>
        </w:tc>
        <w:tc>
          <w:tcPr>
            <w:tcW w:w="5400"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nil"/>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G: 20</w:t>
            </w:r>
          </w:p>
        </w:tc>
        <w:tc>
          <w:tcPr>
            <w:tcW w:w="1463" w:type="dxa"/>
            <w:vMerge/>
            <w:tcBorders>
              <w:top w:val="nil"/>
              <w:left w:val="nil"/>
              <w:bottom w:val="nil"/>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r w:rsidR="003E06BF" w:rsidRPr="00EB3E6E" w:rsidTr="00106F44">
        <w:trPr>
          <w:trHeight w:val="300"/>
        </w:trPr>
        <w:tc>
          <w:tcPr>
            <w:tcW w:w="1620"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600"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540"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2320"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44"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1830"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H: 60</w:t>
            </w:r>
          </w:p>
        </w:tc>
        <w:tc>
          <w:tcPr>
            <w:tcW w:w="5400"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c>
          <w:tcPr>
            <w:tcW w:w="3825" w:type="dxa"/>
            <w:tcBorders>
              <w:top w:val="nil"/>
              <w:left w:val="nil"/>
              <w:bottom w:val="single" w:sz="4" w:space="0" w:color="auto"/>
              <w:right w:val="nil"/>
            </w:tcBorders>
            <w:shd w:val="clear" w:color="auto" w:fill="auto"/>
            <w:noWrap/>
            <w:vAlign w:val="center"/>
            <w:hideMark/>
          </w:tcPr>
          <w:p w:rsidR="003E06BF" w:rsidRPr="00EB3E6E"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H: 50</w:t>
            </w:r>
          </w:p>
        </w:tc>
        <w:tc>
          <w:tcPr>
            <w:tcW w:w="1463" w:type="dxa"/>
            <w:vMerge/>
            <w:tcBorders>
              <w:top w:val="nil"/>
              <w:left w:val="nil"/>
              <w:bottom w:val="single" w:sz="4" w:space="0" w:color="auto"/>
              <w:right w:val="nil"/>
            </w:tcBorders>
            <w:vAlign w:val="center"/>
            <w:hideMark/>
          </w:tcPr>
          <w:p w:rsidR="003E06BF" w:rsidRPr="00EB3E6E" w:rsidRDefault="003E06BF" w:rsidP="00106F44">
            <w:pPr>
              <w:widowControl/>
              <w:adjustRightInd w:val="0"/>
              <w:snapToGrid w:val="0"/>
              <w:spacing w:line="360" w:lineRule="auto"/>
              <w:rPr>
                <w:rFonts w:ascii="Book Antiqua" w:eastAsia="宋体" w:hAnsi="Book Antiqua"/>
                <w:sz w:val="24"/>
                <w:szCs w:val="24"/>
              </w:rPr>
            </w:pPr>
          </w:p>
        </w:tc>
      </w:tr>
    </w:tbl>
    <w:p w:rsidR="003E06BF" w:rsidRPr="00EB3E6E" w:rsidRDefault="003E06BF" w:rsidP="003E06BF">
      <w:pPr>
        <w:widowControl/>
        <w:adjustRightInd w:val="0"/>
        <w:snapToGrid w:val="0"/>
        <w:spacing w:line="360" w:lineRule="auto"/>
        <w:rPr>
          <w:rFonts w:ascii="Book Antiqua" w:eastAsia="宋体" w:hAnsi="Book Antiqua"/>
          <w:sz w:val="24"/>
          <w:szCs w:val="24"/>
        </w:rPr>
      </w:pPr>
      <w:r w:rsidRPr="00EB3E6E">
        <w:rPr>
          <w:rFonts w:ascii="Book Antiqua" w:eastAsia="宋体" w:hAnsi="Book Antiqua"/>
          <w:sz w:val="24"/>
          <w:szCs w:val="24"/>
        </w:rPr>
        <w:t>IFN:</w:t>
      </w:r>
      <w:r w:rsidRPr="00EB3E6E">
        <w:rPr>
          <w:rFonts w:ascii="Book Antiqua" w:eastAsia="宋体" w:hAnsi="Book Antiqua"/>
          <w:caps/>
          <w:sz w:val="24"/>
          <w:szCs w:val="24"/>
        </w:rPr>
        <w:t xml:space="preserve"> </w:t>
      </w:r>
      <w:r w:rsidRPr="00EB3E6E">
        <w:rPr>
          <w:rFonts w:ascii="Book Antiqua" w:hAnsi="Book Antiqua"/>
          <w:caps/>
          <w:sz w:val="24"/>
          <w:szCs w:val="24"/>
        </w:rPr>
        <w:t>i</w:t>
      </w:r>
      <w:r w:rsidRPr="00EB3E6E">
        <w:rPr>
          <w:rFonts w:ascii="Book Antiqua" w:hAnsi="Book Antiqua"/>
          <w:sz w:val="24"/>
          <w:szCs w:val="24"/>
        </w:rPr>
        <w:t>nterferon</w:t>
      </w:r>
      <w:r w:rsidRPr="00EB3E6E">
        <w:rPr>
          <w:rFonts w:ascii="Book Antiqua" w:eastAsia="宋体" w:hAnsi="Book Antiqua"/>
          <w:sz w:val="24"/>
          <w:szCs w:val="24"/>
        </w:rPr>
        <w:t xml:space="preserve">; HBeAg: </w:t>
      </w:r>
      <w:r w:rsidRPr="00EB3E6E">
        <w:rPr>
          <w:rFonts w:ascii="Book Antiqua" w:hAnsi="Book Antiqua"/>
          <w:caps/>
          <w:sz w:val="24"/>
          <w:szCs w:val="24"/>
        </w:rPr>
        <w:t>h</w:t>
      </w:r>
      <w:r w:rsidRPr="00EB3E6E">
        <w:rPr>
          <w:rFonts w:ascii="Book Antiqua" w:hAnsi="Book Antiqua"/>
          <w:sz w:val="24"/>
          <w:szCs w:val="24"/>
        </w:rPr>
        <w:t>epatitis e antigen</w:t>
      </w:r>
      <w:r w:rsidRPr="00EB3E6E">
        <w:rPr>
          <w:rFonts w:ascii="Book Antiqua" w:eastAsia="宋体" w:hAnsi="Book Antiqua"/>
          <w:sz w:val="24"/>
          <w:szCs w:val="24"/>
        </w:rPr>
        <w:t xml:space="preserve">; HBV: </w:t>
      </w:r>
      <w:r w:rsidRPr="00EB3E6E">
        <w:rPr>
          <w:rFonts w:ascii="Book Antiqua" w:hAnsi="Book Antiqua"/>
          <w:sz w:val="24"/>
          <w:szCs w:val="24"/>
        </w:rPr>
        <w:t>Hepatitis B virus</w:t>
      </w:r>
      <w:r w:rsidRPr="00EB3E6E">
        <w:rPr>
          <w:rFonts w:ascii="Book Antiqua" w:eastAsia="宋体" w:hAnsi="Book Antiqua"/>
          <w:sz w:val="24"/>
          <w:szCs w:val="24"/>
        </w:rPr>
        <w:t xml:space="preserve">; </w:t>
      </w:r>
      <w:r w:rsidRPr="00EB3E6E">
        <w:rPr>
          <w:rFonts w:ascii="Book Antiqua" w:hAnsi="Book Antiqua"/>
          <w:sz w:val="24"/>
          <w:szCs w:val="24"/>
        </w:rPr>
        <w:t>ALT</w:t>
      </w:r>
      <w:r w:rsidRPr="00EB3E6E">
        <w:rPr>
          <w:rFonts w:ascii="Book Antiqua" w:eastAsia="宋体" w:hAnsi="Book Antiqua"/>
          <w:sz w:val="24"/>
          <w:szCs w:val="24"/>
        </w:rPr>
        <w:t>:</w:t>
      </w:r>
      <w:r w:rsidRPr="00EB3E6E">
        <w:rPr>
          <w:rFonts w:ascii="Book Antiqua" w:hAnsi="Book Antiqua"/>
          <w:sz w:val="24"/>
          <w:szCs w:val="24"/>
        </w:rPr>
        <w:t xml:space="preserve"> Alanine aminotransferase</w:t>
      </w:r>
      <w:r w:rsidRPr="00EB3E6E">
        <w:rPr>
          <w:rFonts w:ascii="Book Antiqua" w:eastAsia="宋体" w:hAnsi="Book Antiqua"/>
          <w:sz w:val="24"/>
          <w:szCs w:val="24"/>
        </w:rPr>
        <w:t>; NS: Not significant; NA: Not available.</w:t>
      </w:r>
    </w:p>
    <w:p w:rsidR="003E06BF" w:rsidRPr="00EB3E6E" w:rsidRDefault="003E06BF" w:rsidP="003E06BF">
      <w:pPr>
        <w:widowControl/>
        <w:adjustRightInd w:val="0"/>
        <w:snapToGrid w:val="0"/>
        <w:spacing w:line="360" w:lineRule="auto"/>
        <w:rPr>
          <w:rFonts w:ascii="Book Antiqua" w:hAnsi="Book Antiqua"/>
          <w:sz w:val="24"/>
          <w:szCs w:val="24"/>
        </w:rPr>
      </w:pPr>
      <w:r w:rsidRPr="00EB3E6E">
        <w:rPr>
          <w:rFonts w:ascii="Book Antiqua" w:hAnsi="Book Antiqua"/>
          <w:sz w:val="24"/>
          <w:szCs w:val="24"/>
        </w:rPr>
        <w:br w:type="page"/>
      </w:r>
    </w:p>
    <w:p w:rsidR="003E06BF" w:rsidRPr="00EB3E6E" w:rsidRDefault="003E06BF" w:rsidP="003E06BF">
      <w:pPr>
        <w:widowControl/>
        <w:adjustRightInd w:val="0"/>
        <w:snapToGrid w:val="0"/>
        <w:spacing w:line="360" w:lineRule="auto"/>
        <w:rPr>
          <w:rFonts w:ascii="Book Antiqua" w:eastAsia="宋体" w:hAnsi="Book Antiqua"/>
          <w:b/>
          <w:sz w:val="24"/>
          <w:szCs w:val="24"/>
        </w:rPr>
      </w:pPr>
      <w:r w:rsidRPr="00EB3E6E">
        <w:rPr>
          <w:rFonts w:ascii="Book Antiqua" w:eastAsia="宋体" w:hAnsi="Book Antiqua"/>
          <w:b/>
          <w:sz w:val="24"/>
          <w:szCs w:val="24"/>
        </w:rPr>
        <w:lastRenderedPageBreak/>
        <w:t xml:space="preserve">Table 2 Summary of the long-term follow-up studies of </w:t>
      </w:r>
      <w:r w:rsidRPr="00EB3E6E">
        <w:rPr>
          <w:rFonts w:ascii="Book Antiqua" w:hAnsi="Book Antiqua"/>
          <w:b/>
          <w:sz w:val="24"/>
          <w:szCs w:val="24"/>
        </w:rPr>
        <w:t>interferon</w:t>
      </w:r>
      <w:r w:rsidRPr="00EB3E6E">
        <w:rPr>
          <w:rFonts w:ascii="Book Antiqua" w:eastAsia="宋体" w:hAnsi="Book Antiqua"/>
          <w:b/>
          <w:sz w:val="24"/>
          <w:szCs w:val="24"/>
        </w:rPr>
        <w:t xml:space="preserve"> </w:t>
      </w:r>
      <w:r w:rsidR="00717BBC" w:rsidRPr="00717BBC">
        <w:rPr>
          <w:rFonts w:ascii="Symbol" w:hAnsi="Symbol" w:cs="宋体"/>
          <w:b/>
          <w:kern w:val="0"/>
          <w:sz w:val="24"/>
          <w:szCs w:val="24"/>
        </w:rPr>
        <w:t></w:t>
      </w:r>
      <w:r w:rsidR="00717BBC">
        <w:rPr>
          <w:rFonts w:ascii="Symbol" w:hAnsi="Symbol" w:cs="宋体"/>
          <w:kern w:val="0"/>
          <w:sz w:val="24"/>
          <w:szCs w:val="24"/>
        </w:rPr>
        <w:t></w:t>
      </w:r>
      <w:r w:rsidRPr="00EB3E6E">
        <w:rPr>
          <w:rFonts w:ascii="Book Antiqua" w:eastAsia="宋体" w:hAnsi="Book Antiqua"/>
          <w:b/>
          <w:sz w:val="24"/>
          <w:szCs w:val="24"/>
        </w:rPr>
        <w:t xml:space="preserve">treatment on </w:t>
      </w:r>
      <w:r w:rsidRPr="00EB3E6E">
        <w:rPr>
          <w:rFonts w:ascii="Book Antiqua" w:hAnsi="Book Antiqua"/>
          <w:b/>
          <w:sz w:val="24"/>
          <w:szCs w:val="24"/>
        </w:rPr>
        <w:t>hepatitis B virus</w:t>
      </w:r>
      <w:r w:rsidRPr="00EB3E6E">
        <w:rPr>
          <w:rFonts w:ascii="Book Antiqua" w:eastAsia="宋体" w:hAnsi="Book Antiqua"/>
          <w:b/>
          <w:sz w:val="24"/>
          <w:szCs w:val="24"/>
        </w:rPr>
        <w:t>-related liver disease progression</w:t>
      </w:r>
    </w:p>
    <w:tbl>
      <w:tblPr>
        <w:tblW w:w="25999" w:type="dxa"/>
        <w:tblCellMar>
          <w:left w:w="0" w:type="dxa"/>
          <w:right w:w="0" w:type="dxa"/>
        </w:tblCellMar>
        <w:tblLook w:val="04A0" w:firstRow="1" w:lastRow="0" w:firstColumn="1" w:lastColumn="0" w:noHBand="0" w:noVBand="1"/>
      </w:tblPr>
      <w:tblGrid>
        <w:gridCol w:w="2275"/>
        <w:gridCol w:w="4557"/>
        <w:gridCol w:w="3140"/>
        <w:gridCol w:w="1740"/>
        <w:gridCol w:w="1790"/>
        <w:gridCol w:w="2180"/>
        <w:gridCol w:w="5000"/>
        <w:gridCol w:w="1390"/>
        <w:gridCol w:w="3640"/>
        <w:gridCol w:w="1390"/>
      </w:tblGrid>
      <w:tr w:rsidR="003E06BF" w:rsidRPr="00EB3E6E" w:rsidTr="00106F44">
        <w:trPr>
          <w:trHeight w:val="300"/>
        </w:trPr>
        <w:tc>
          <w:tcPr>
            <w:tcW w:w="21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Ref.</w:t>
            </w:r>
          </w:p>
        </w:tc>
        <w:tc>
          <w:tcPr>
            <w:tcW w:w="42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Study type</w:t>
            </w:r>
          </w:p>
        </w:tc>
        <w:tc>
          <w:tcPr>
            <w:tcW w:w="2881"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 xml:space="preserve">Number of patients </w:t>
            </w:r>
          </w:p>
        </w:tc>
        <w:tc>
          <w:tcPr>
            <w:tcW w:w="17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 xml:space="preserve">Region of origin </w:t>
            </w:r>
          </w:p>
        </w:tc>
        <w:tc>
          <w:tcPr>
            <w:tcW w:w="164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HBeAg-positive</w:t>
            </w:r>
          </w:p>
        </w:tc>
        <w:tc>
          <w:tcPr>
            <w:tcW w:w="21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 xml:space="preserve">Treatment follow-up </w:t>
            </w:r>
          </w:p>
        </w:tc>
        <w:tc>
          <w:tcPr>
            <w:tcW w:w="500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Cirrhosis development</w:t>
            </w:r>
          </w:p>
        </w:tc>
        <w:tc>
          <w:tcPr>
            <w:tcW w:w="127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Significance</w:t>
            </w:r>
          </w:p>
        </w:tc>
        <w:tc>
          <w:tcPr>
            <w:tcW w:w="36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Cirrhosis complication development</w:t>
            </w:r>
          </w:p>
        </w:tc>
        <w:tc>
          <w:tcPr>
            <w:tcW w:w="127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Significance</w:t>
            </w:r>
          </w:p>
        </w:tc>
      </w:tr>
      <w:tr w:rsidR="003E06BF" w:rsidRPr="00EB3E6E" w:rsidTr="00106F44">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(Treated/controls)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(yr)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 xml:space="preserve">(% Treated </w:t>
            </w:r>
            <w:r w:rsidRPr="00EB3E6E">
              <w:rPr>
                <w:rFonts w:ascii="Book Antiqua" w:hAnsi="Book Antiqua"/>
                <w:b/>
                <w:i/>
                <w:sz w:val="24"/>
                <w:szCs w:val="24"/>
              </w:rPr>
              <w:t>vs</w:t>
            </w:r>
            <w:r w:rsidRPr="00EB3E6E">
              <w:rPr>
                <w:rFonts w:ascii="Book Antiqua" w:hAnsi="Book Antiqua"/>
                <w:b/>
                <w:sz w:val="24"/>
                <w:szCs w:val="24"/>
              </w:rPr>
              <w:t xml:space="preserve"> % controls)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w:t>
            </w:r>
            <w:r w:rsidRPr="00EB3E6E">
              <w:rPr>
                <w:rFonts w:ascii="Book Antiqua" w:hAnsi="Book Antiqua"/>
                <w:b/>
                <w:i/>
                <w:iCs/>
                <w:sz w:val="24"/>
                <w:szCs w:val="24"/>
              </w:rPr>
              <w:t>P</w:t>
            </w:r>
            <w:r w:rsidRPr="00EB3E6E">
              <w:rPr>
                <w:rFonts w:ascii="Book Antiqua" w:hAnsi="Book Antiqua"/>
                <w:b/>
                <w:sz w:val="24"/>
                <w:szCs w:val="24"/>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 xml:space="preserve">(% Treated </w:t>
            </w:r>
            <w:r w:rsidRPr="00EB3E6E">
              <w:rPr>
                <w:rFonts w:ascii="Book Antiqua" w:hAnsi="Book Antiqua"/>
                <w:b/>
                <w:i/>
                <w:sz w:val="24"/>
                <w:szCs w:val="24"/>
              </w:rPr>
              <w:t>vs</w:t>
            </w:r>
            <w:r w:rsidRPr="00EB3E6E">
              <w:rPr>
                <w:rFonts w:ascii="Book Antiqua" w:hAnsi="Book Antiqua"/>
                <w:b/>
                <w:sz w:val="24"/>
                <w:szCs w:val="24"/>
              </w:rPr>
              <w:t xml:space="preserve"> % controls)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b/>
                <w:sz w:val="24"/>
                <w:szCs w:val="24"/>
              </w:rPr>
            </w:pPr>
            <w:r w:rsidRPr="00EB3E6E">
              <w:rPr>
                <w:rFonts w:ascii="Book Antiqua" w:hAnsi="Book Antiqua"/>
                <w:b/>
                <w:sz w:val="24"/>
                <w:szCs w:val="24"/>
              </w:rPr>
              <w:t>(</w:t>
            </w:r>
            <w:r w:rsidRPr="00EB3E6E">
              <w:rPr>
                <w:rFonts w:ascii="Book Antiqua" w:hAnsi="Book Antiqua"/>
                <w:b/>
                <w:i/>
                <w:iCs/>
                <w:sz w:val="24"/>
                <w:szCs w:val="24"/>
              </w:rPr>
              <w:t>P</w:t>
            </w:r>
            <w:r w:rsidRPr="00EB3E6E">
              <w:rPr>
                <w:rFonts w:ascii="Book Antiqua" w:hAnsi="Book Antiqua"/>
                <w:b/>
                <w:sz w:val="24"/>
                <w:szCs w:val="24"/>
              </w:rPr>
              <w:t>-value)</w:t>
            </w:r>
          </w:p>
        </w:tc>
      </w:tr>
      <w:tr w:rsidR="003E06BF" w:rsidRPr="00EB3E6E" w:rsidTr="00106F44">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Lin </w:t>
            </w:r>
            <w:r w:rsidRPr="00EB3E6E">
              <w:rPr>
                <w:rFonts w:ascii="Book Antiqua" w:hAnsi="Book Antiqua"/>
                <w:i/>
                <w:iCs/>
                <w:sz w:val="24"/>
                <w:szCs w:val="24"/>
              </w:rPr>
              <w:t>et al</w:t>
            </w:r>
            <w:r w:rsidRPr="00EB3E6E">
              <w:rPr>
                <w:rFonts w:ascii="Book Antiqua" w:hAnsi="Book Antiqua"/>
                <w:sz w:val="24"/>
                <w:szCs w:val="24"/>
                <w:vertAlign w:val="superscript"/>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Prospective, randomized, controlled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89 (60/29)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Taiwan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7.</w:t>
            </w:r>
            <w:r>
              <w:rPr>
                <w:rFonts w:ascii="Book Antiqua" w:eastAsia="MS Mincho" w:hAnsi="Book Antiqua" w:hint="eastAsia"/>
                <w:sz w:val="24"/>
                <w:szCs w:val="24"/>
                <w:lang w:eastAsia="ja-JP"/>
              </w:rPr>
              <w:t>4</w:t>
            </w:r>
            <w:r w:rsidRPr="00EB3E6E">
              <w:rPr>
                <w:rFonts w:ascii="Book Antiqua" w:hAnsi="Book Antiqua"/>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13.3 </w:t>
            </w:r>
            <w:r w:rsidRPr="00EB3E6E">
              <w:rPr>
                <w:rFonts w:ascii="Book Antiqua" w:hAnsi="Book Antiqua"/>
                <w:i/>
                <w:sz w:val="24"/>
                <w:szCs w:val="24"/>
              </w:rPr>
              <w:t>vs</w:t>
            </w:r>
            <w:r w:rsidRPr="00EB3E6E">
              <w:rPr>
                <w:rFonts w:ascii="Book Antiqua" w:hAnsi="Book Antiqua"/>
                <w:sz w:val="24"/>
                <w:szCs w:val="24"/>
              </w:rPr>
              <w:t xml:space="preserve"> 17.2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9.0 </w:t>
            </w:r>
            <w:r w:rsidRPr="00EB3E6E">
              <w:rPr>
                <w:rFonts w:ascii="Book Antiqua" w:hAnsi="Book Antiqua"/>
                <w:i/>
                <w:sz w:val="24"/>
                <w:szCs w:val="24"/>
              </w:rPr>
              <w:t>vs</w:t>
            </w:r>
            <w:r w:rsidRPr="00EB3E6E">
              <w:rPr>
                <w:rFonts w:ascii="Book Antiqua" w:hAnsi="Book Antiqua"/>
                <w:sz w:val="24"/>
                <w:szCs w:val="24"/>
              </w:rPr>
              <w:t xml:space="preserve"> 14.7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NS</w:t>
            </w:r>
          </w:p>
        </w:tc>
      </w:tr>
      <w:tr w:rsidR="003E06BF" w:rsidRPr="00EB3E6E" w:rsidTr="00106F44">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Lin </w:t>
            </w:r>
            <w:r w:rsidRPr="00EB3E6E">
              <w:rPr>
                <w:rFonts w:ascii="Book Antiqua" w:hAnsi="Book Antiqua"/>
                <w:i/>
                <w:iCs/>
                <w:sz w:val="24"/>
                <w:szCs w:val="24"/>
              </w:rPr>
              <w:t>et al</w:t>
            </w:r>
            <w:r w:rsidRPr="00EB3E6E">
              <w:rPr>
                <w:rFonts w:ascii="Book Antiqua" w:hAnsi="Book Antiqua"/>
                <w:sz w:val="24"/>
                <w:szCs w:val="24"/>
                <w:vertAlign w:val="superscript"/>
              </w:rPr>
              <w:t>[4</w:t>
            </w:r>
            <w:r>
              <w:rPr>
                <w:rFonts w:ascii="Book Antiqua" w:eastAsia="MS Mincho" w:hAnsi="Book Antiqua" w:hint="eastAsia"/>
                <w:sz w:val="24"/>
                <w:szCs w:val="24"/>
                <w:vertAlign w:val="superscript"/>
                <w:lang w:eastAsia="ja-JP"/>
              </w:rPr>
              <w:t>2</w:t>
            </w:r>
            <w:r w:rsidRPr="00EB3E6E">
              <w:rPr>
                <w:rFonts w:ascii="Book Antiqua" w:hAnsi="Book Antiqua"/>
                <w:sz w:val="24"/>
                <w:szCs w:val="24"/>
                <w:vertAlign w:val="superscript"/>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Retrospective, matched controls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466 (233/233)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Taiwan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Pr>
                <w:rFonts w:ascii="Book Antiqua" w:hAnsi="Book Antiqua"/>
                <w:sz w:val="24"/>
                <w:szCs w:val="24"/>
              </w:rPr>
              <w:t>6.</w:t>
            </w:r>
            <w:r>
              <w:rPr>
                <w:rFonts w:ascii="Book Antiqua" w:eastAsia="MS Mincho" w:hAnsi="Book Antiqua" w:hint="eastAsia"/>
                <w:sz w:val="24"/>
                <w:szCs w:val="24"/>
                <w:lang w:eastAsia="ja-JP"/>
              </w:rPr>
              <w:t>8</w:t>
            </w:r>
            <w:r w:rsidRPr="00EB3E6E">
              <w:rPr>
                <w:rFonts w:ascii="Book Antiqua" w:hAnsi="Book Antiqua"/>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17.8 </w:t>
            </w:r>
            <w:r w:rsidRPr="00EB3E6E">
              <w:rPr>
                <w:rFonts w:ascii="Book Antiqua" w:hAnsi="Book Antiqua"/>
                <w:i/>
                <w:sz w:val="24"/>
                <w:szCs w:val="24"/>
              </w:rPr>
              <w:t>vs</w:t>
            </w:r>
            <w:r w:rsidRPr="00EB3E6E">
              <w:rPr>
                <w:rFonts w:ascii="Book Antiqua" w:hAnsi="Book Antiqua"/>
                <w:sz w:val="24"/>
                <w:szCs w:val="24"/>
              </w:rPr>
              <w:t xml:space="preserve"> 33.7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0.041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r>
      <w:tr w:rsidR="003E06BF" w:rsidRPr="00EB3E6E" w:rsidTr="00106F44">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Krogsgaard </w:t>
            </w:r>
            <w:r w:rsidRPr="00EB3E6E">
              <w:rPr>
                <w:rFonts w:ascii="Book Antiqua" w:hAnsi="Book Antiqua"/>
                <w:i/>
                <w:iCs/>
                <w:sz w:val="24"/>
                <w:szCs w:val="24"/>
              </w:rPr>
              <w:t>et al</w:t>
            </w:r>
            <w:r w:rsidRPr="00EB3E6E">
              <w:rPr>
                <w:rFonts w:ascii="Book Antiqua" w:hAnsi="Book Antiqua"/>
                <w:sz w:val="24"/>
                <w:szCs w:val="24"/>
                <w:vertAlign w:val="superscript"/>
              </w:rPr>
              <w:t>[4</w:t>
            </w:r>
            <w:r>
              <w:rPr>
                <w:rFonts w:ascii="Book Antiqua" w:eastAsia="MS Mincho" w:hAnsi="Book Antiqua" w:hint="eastAsia"/>
                <w:sz w:val="24"/>
                <w:szCs w:val="24"/>
                <w:vertAlign w:val="superscript"/>
                <w:lang w:eastAsia="ja-JP"/>
              </w:rPr>
              <w:t>3</w:t>
            </w:r>
            <w:r w:rsidRPr="00EB3E6E">
              <w:rPr>
                <w:rFonts w:ascii="Book Antiqua" w:hAnsi="Book Antiqua"/>
                <w:sz w:val="24"/>
                <w:szCs w:val="24"/>
                <w:vertAlign w:val="superscript"/>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Retrospective, multicenter controlled trials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253 (histologically evaluated)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Europe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 </w:t>
            </w:r>
            <w:r w:rsidRPr="00EB3E6E">
              <w:rPr>
                <w:rFonts w:ascii="Book Antiqua" w:hAnsi="Book Antiqua"/>
                <w:i/>
                <w:sz w:val="24"/>
                <w:szCs w:val="24"/>
              </w:rPr>
              <w:t>vs</w:t>
            </w:r>
            <w:r w:rsidRPr="00EB3E6E">
              <w:rPr>
                <w:rFonts w:ascii="Book Antiqua" w:hAnsi="Book Antiqua"/>
                <w:sz w:val="24"/>
                <w:szCs w:val="24"/>
              </w:rPr>
              <w:t xml:space="preserve"> 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r>
      <w:tr w:rsidR="003E06BF" w:rsidRPr="00EB3E6E" w:rsidTr="00106F44">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Tangkijvanich </w:t>
            </w:r>
            <w:r w:rsidRPr="00EB3E6E">
              <w:rPr>
                <w:rFonts w:ascii="Book Antiqua" w:hAnsi="Book Antiqua"/>
                <w:i/>
                <w:iCs/>
                <w:sz w:val="24"/>
                <w:szCs w:val="24"/>
              </w:rPr>
              <w:t>et al</w:t>
            </w:r>
            <w:r w:rsidRPr="00EB3E6E">
              <w:rPr>
                <w:rFonts w:ascii="Book Antiqua" w:hAnsi="Book Antiqua"/>
                <w:sz w:val="24"/>
                <w:szCs w:val="24"/>
                <w:vertAlign w:val="superscript"/>
              </w:rPr>
              <w:t>[4</w:t>
            </w:r>
            <w:r>
              <w:rPr>
                <w:rFonts w:ascii="Book Antiqua" w:eastAsia="MS Mincho" w:hAnsi="Book Antiqua" w:hint="eastAsia"/>
                <w:sz w:val="24"/>
                <w:szCs w:val="24"/>
                <w:vertAlign w:val="superscript"/>
                <w:lang w:eastAsia="ja-JP"/>
              </w:rPr>
              <w:t>4</w:t>
            </w:r>
            <w:r w:rsidRPr="00EB3E6E">
              <w:rPr>
                <w:rFonts w:ascii="Book Antiqua" w:hAnsi="Book Antiqua"/>
                <w:sz w:val="24"/>
                <w:szCs w:val="24"/>
                <w:vertAlign w:val="superscript"/>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Retrospective, unmatched controls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139 (69/72)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Thailand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100.0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5.0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10.4 </w:t>
            </w:r>
            <w:r w:rsidRPr="00EB3E6E">
              <w:rPr>
                <w:rFonts w:ascii="Book Antiqua" w:hAnsi="Book Antiqua"/>
                <w:i/>
                <w:sz w:val="24"/>
                <w:szCs w:val="24"/>
              </w:rPr>
              <w:t>vs</w:t>
            </w:r>
            <w:r w:rsidRPr="00EB3E6E">
              <w:rPr>
                <w:rFonts w:ascii="Book Antiqua" w:hAnsi="Book Antiqua"/>
                <w:sz w:val="24"/>
                <w:szCs w:val="24"/>
              </w:rPr>
              <w:t xml:space="preserve"> 22.2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r>
      <w:tr w:rsidR="003E06BF" w:rsidRPr="00EB3E6E" w:rsidTr="00106F44">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3F5074" w:rsidRDefault="003E06BF" w:rsidP="00106F44">
            <w:pPr>
              <w:adjustRightInd w:val="0"/>
              <w:snapToGrid w:val="0"/>
              <w:spacing w:line="360" w:lineRule="auto"/>
              <w:jc w:val="center"/>
              <w:rPr>
                <w:rFonts w:ascii="Book Antiqua" w:eastAsia="MS Mincho" w:hAnsi="Book Antiqua"/>
                <w:sz w:val="24"/>
                <w:szCs w:val="24"/>
                <w:vertAlign w:val="superscript"/>
                <w:lang w:eastAsia="ja-JP"/>
              </w:rPr>
            </w:pPr>
            <w:r w:rsidRPr="00EB3E6E">
              <w:rPr>
                <w:rFonts w:ascii="Book Antiqua" w:hAnsi="Book Antiqua"/>
                <w:sz w:val="24"/>
                <w:szCs w:val="24"/>
              </w:rPr>
              <w:t xml:space="preserve">Truong </w:t>
            </w:r>
            <w:r w:rsidRPr="00EB3E6E">
              <w:rPr>
                <w:rFonts w:ascii="Book Antiqua" w:hAnsi="Book Antiqua"/>
                <w:i/>
                <w:iCs/>
                <w:sz w:val="24"/>
                <w:szCs w:val="24"/>
              </w:rPr>
              <w:t>et al</w:t>
            </w:r>
            <w:r w:rsidRPr="00EB3E6E">
              <w:rPr>
                <w:rFonts w:ascii="Book Antiqua" w:hAnsi="Book Antiqua"/>
                <w:sz w:val="24"/>
                <w:szCs w:val="24"/>
                <w:vertAlign w:val="superscript"/>
              </w:rPr>
              <w:t>[4</w:t>
            </w:r>
            <w:r>
              <w:rPr>
                <w:rFonts w:ascii="Book Antiqua" w:eastAsia="MS Mincho" w:hAnsi="Book Antiqua" w:hint="eastAsia"/>
                <w:sz w:val="24"/>
                <w:szCs w:val="24"/>
                <w:vertAlign w:val="superscript"/>
                <w:lang w:eastAsia="ja-JP"/>
              </w:rPr>
              <w:t>6</w:t>
            </w:r>
            <w:r w:rsidRPr="00EB3E6E">
              <w:rPr>
                <w:rFonts w:ascii="Book Antiqua" w:hAnsi="Book Antiqua"/>
                <w:sz w:val="24"/>
                <w:szCs w:val="24"/>
                <w:vertAlign w:val="superscript"/>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Retrospective, matched controls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62 (27/35)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Japan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59.6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11 </w:t>
            </w:r>
            <w:r w:rsidRPr="00EB3E6E">
              <w:rPr>
                <w:rFonts w:ascii="Book Antiqua" w:hAnsi="Book Antiqua"/>
                <w:i/>
                <w:sz w:val="24"/>
                <w:szCs w:val="24"/>
              </w:rPr>
              <w:t>vs</w:t>
            </w:r>
            <w:r w:rsidRPr="00EB3E6E">
              <w:rPr>
                <w:rFonts w:ascii="Book Antiqua" w:hAnsi="Book Antiqua"/>
                <w:sz w:val="24"/>
                <w:szCs w:val="24"/>
              </w:rPr>
              <w:t xml:space="preserve"> 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r>
      <w:tr w:rsidR="003E06BF" w:rsidRPr="00EB3E6E" w:rsidTr="00106F44">
        <w:trPr>
          <w:trHeight w:val="36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Yuen </w:t>
            </w:r>
            <w:r w:rsidRPr="00EB3E6E">
              <w:rPr>
                <w:rFonts w:ascii="Book Antiqua" w:hAnsi="Book Antiqua"/>
                <w:i/>
                <w:iCs/>
                <w:sz w:val="24"/>
                <w:szCs w:val="24"/>
              </w:rPr>
              <w:t>et al</w:t>
            </w:r>
            <w:r w:rsidRPr="00EB3E6E">
              <w:rPr>
                <w:rFonts w:ascii="Book Antiqua" w:hAnsi="Book Antiqua"/>
                <w:sz w:val="24"/>
                <w:szCs w:val="24"/>
                <w:vertAlign w:val="superscript"/>
              </w:rPr>
              <w:t>[4</w:t>
            </w:r>
            <w:r>
              <w:rPr>
                <w:rFonts w:ascii="Book Antiqua" w:eastAsia="MS Mincho" w:hAnsi="Book Antiqua" w:hint="eastAsia"/>
                <w:sz w:val="24"/>
                <w:szCs w:val="24"/>
                <w:vertAlign w:val="superscript"/>
                <w:lang w:eastAsia="ja-JP"/>
              </w:rPr>
              <w:t>7</w:t>
            </w:r>
            <w:r w:rsidRPr="00EB3E6E">
              <w:rPr>
                <w:rFonts w:ascii="Book Antiqua" w:hAnsi="Book Antiqua"/>
                <w:sz w:val="24"/>
                <w:szCs w:val="24"/>
                <w:vertAlign w:val="superscript"/>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Prospective, matched controls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41</w:t>
            </w:r>
            <w:r>
              <w:rPr>
                <w:rFonts w:ascii="Book Antiqua" w:eastAsia="MS Mincho" w:hAnsi="Book Antiqua" w:hint="eastAsia"/>
                <w:sz w:val="24"/>
                <w:szCs w:val="24"/>
                <w:lang w:eastAsia="ja-JP"/>
              </w:rPr>
              <w:t>1</w:t>
            </w:r>
            <w:r w:rsidRPr="00EB3E6E">
              <w:rPr>
                <w:rFonts w:ascii="Book Antiqua" w:hAnsi="Book Antiqua"/>
                <w:sz w:val="24"/>
                <w:szCs w:val="24"/>
              </w:rPr>
              <w:t>(208/203)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Hong Kong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100.0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8.9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NA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 xml:space="preserve">4.3 </w:t>
            </w:r>
            <w:r w:rsidRPr="00EB3E6E">
              <w:rPr>
                <w:rFonts w:ascii="Book Antiqua" w:hAnsi="Book Antiqua"/>
                <w:i/>
                <w:sz w:val="24"/>
                <w:szCs w:val="24"/>
              </w:rPr>
              <w:t>vs</w:t>
            </w:r>
            <w:r w:rsidRPr="00EB3E6E">
              <w:rPr>
                <w:rFonts w:ascii="Book Antiqua" w:hAnsi="Book Antiqua"/>
                <w:sz w:val="24"/>
                <w:szCs w:val="24"/>
              </w:rPr>
              <w:t xml:space="preserve"> 1.0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3E06BF" w:rsidRPr="00EB3E6E" w:rsidRDefault="003E06BF" w:rsidP="00106F44">
            <w:pPr>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0.062</w:t>
            </w:r>
          </w:p>
        </w:tc>
      </w:tr>
    </w:tbl>
    <w:p w:rsidR="003E06BF" w:rsidRPr="00EB3E6E" w:rsidRDefault="003E06BF" w:rsidP="003E06BF">
      <w:pPr>
        <w:adjustRightInd w:val="0"/>
        <w:snapToGrid w:val="0"/>
        <w:spacing w:line="360" w:lineRule="auto"/>
        <w:rPr>
          <w:rFonts w:ascii="Book Antiqua" w:hAnsi="Book Antiqua"/>
          <w:sz w:val="24"/>
          <w:szCs w:val="24"/>
        </w:rPr>
      </w:pPr>
      <w:r w:rsidRPr="00EB3E6E">
        <w:rPr>
          <w:rFonts w:ascii="Book Antiqua" w:eastAsia="宋体" w:hAnsi="Book Antiqua"/>
          <w:sz w:val="24"/>
          <w:szCs w:val="24"/>
        </w:rPr>
        <w:t xml:space="preserve">HBeAg: </w:t>
      </w:r>
      <w:r w:rsidRPr="00EB3E6E">
        <w:rPr>
          <w:rFonts w:ascii="Book Antiqua" w:hAnsi="Book Antiqua"/>
          <w:caps/>
          <w:sz w:val="24"/>
          <w:szCs w:val="24"/>
        </w:rPr>
        <w:t>h</w:t>
      </w:r>
      <w:r w:rsidRPr="00EB3E6E">
        <w:rPr>
          <w:rFonts w:ascii="Book Antiqua" w:hAnsi="Book Antiqua"/>
          <w:sz w:val="24"/>
          <w:szCs w:val="24"/>
        </w:rPr>
        <w:t>epatitis e antigen</w:t>
      </w:r>
      <w:r w:rsidRPr="00EB3E6E">
        <w:rPr>
          <w:rFonts w:ascii="Book Antiqua" w:eastAsia="宋体" w:hAnsi="Book Antiqua"/>
          <w:sz w:val="24"/>
          <w:szCs w:val="24"/>
        </w:rPr>
        <w:t>; NS: Not significant; NA: Not available.</w:t>
      </w:r>
    </w:p>
    <w:p w:rsidR="003E06BF" w:rsidRPr="00EB3E6E" w:rsidRDefault="003E06BF" w:rsidP="003E06BF">
      <w:pPr>
        <w:widowControl/>
        <w:adjustRightInd w:val="0"/>
        <w:snapToGrid w:val="0"/>
        <w:spacing w:line="360" w:lineRule="auto"/>
        <w:rPr>
          <w:rFonts w:ascii="Book Antiqua" w:eastAsia="宋体" w:hAnsi="Book Antiqua"/>
          <w:sz w:val="24"/>
          <w:szCs w:val="24"/>
        </w:rPr>
      </w:pPr>
    </w:p>
    <w:p w:rsidR="003E06BF" w:rsidRPr="00EB3E6E" w:rsidRDefault="003E06BF" w:rsidP="003E06BF">
      <w:pPr>
        <w:widowControl/>
        <w:adjustRightInd w:val="0"/>
        <w:snapToGrid w:val="0"/>
        <w:spacing w:line="360" w:lineRule="auto"/>
        <w:rPr>
          <w:rFonts w:ascii="Book Antiqua" w:hAnsi="Book Antiqua"/>
          <w:sz w:val="24"/>
          <w:szCs w:val="24"/>
        </w:rPr>
      </w:pPr>
      <w:r w:rsidRPr="00EB3E6E">
        <w:rPr>
          <w:rFonts w:ascii="Book Antiqua" w:hAnsi="Book Antiqua"/>
          <w:sz w:val="24"/>
          <w:szCs w:val="24"/>
        </w:rPr>
        <w:t xml:space="preserve"> </w:t>
      </w:r>
      <w:r w:rsidRPr="00EB3E6E">
        <w:rPr>
          <w:rFonts w:ascii="Book Antiqua" w:hAnsi="Book Antiqua"/>
          <w:sz w:val="24"/>
          <w:szCs w:val="24"/>
        </w:rPr>
        <w:br w:type="page"/>
      </w:r>
    </w:p>
    <w:p w:rsidR="003E06BF" w:rsidRPr="00EB3E6E" w:rsidRDefault="003E06BF" w:rsidP="003E06BF">
      <w:pPr>
        <w:widowControl/>
        <w:adjustRightInd w:val="0"/>
        <w:snapToGrid w:val="0"/>
        <w:spacing w:line="360" w:lineRule="auto"/>
        <w:rPr>
          <w:rFonts w:ascii="Book Antiqua" w:eastAsia="宋体" w:hAnsi="Book Antiqua"/>
          <w:b/>
          <w:noProof/>
          <w:sz w:val="24"/>
          <w:szCs w:val="24"/>
        </w:rPr>
      </w:pPr>
      <w:r w:rsidRPr="00EB3E6E">
        <w:rPr>
          <w:rFonts w:ascii="Book Antiqua" w:eastAsia="宋体" w:hAnsi="Book Antiqua"/>
          <w:b/>
          <w:noProof/>
          <w:sz w:val="24"/>
          <w:szCs w:val="24"/>
        </w:rPr>
        <w:lastRenderedPageBreak/>
        <w:t xml:space="preserve">Table 3 Summary of the long-term follow-up studies of </w:t>
      </w:r>
      <w:r w:rsidRPr="00EB3E6E">
        <w:rPr>
          <w:rFonts w:ascii="Book Antiqua" w:hAnsi="Book Antiqua"/>
          <w:b/>
          <w:sz w:val="24"/>
          <w:szCs w:val="24"/>
        </w:rPr>
        <w:t>interferon</w:t>
      </w:r>
      <w:r w:rsidRPr="00EB3E6E">
        <w:rPr>
          <w:rFonts w:ascii="Book Antiqua" w:eastAsia="宋体" w:hAnsi="Book Antiqua"/>
          <w:b/>
          <w:sz w:val="24"/>
          <w:szCs w:val="24"/>
        </w:rPr>
        <w:t xml:space="preserve"> </w:t>
      </w:r>
      <w:r w:rsidR="00717BBC" w:rsidRPr="00717BBC">
        <w:rPr>
          <w:rFonts w:ascii="Symbol" w:hAnsi="Symbol" w:cs="宋体"/>
          <w:b/>
          <w:kern w:val="0"/>
          <w:sz w:val="24"/>
          <w:szCs w:val="24"/>
        </w:rPr>
        <w:t></w:t>
      </w:r>
      <w:r w:rsidR="00717BBC">
        <w:rPr>
          <w:rFonts w:ascii="Symbol" w:hAnsi="Symbol" w:cs="宋体"/>
          <w:kern w:val="0"/>
          <w:sz w:val="24"/>
          <w:szCs w:val="24"/>
        </w:rPr>
        <w:t></w:t>
      </w:r>
      <w:r w:rsidRPr="00EB3E6E">
        <w:rPr>
          <w:rFonts w:ascii="Book Antiqua" w:eastAsia="宋体" w:hAnsi="Book Antiqua"/>
          <w:b/>
          <w:noProof/>
          <w:sz w:val="24"/>
          <w:szCs w:val="24"/>
        </w:rPr>
        <w:t xml:space="preserve">treatment on the development of </w:t>
      </w:r>
      <w:r w:rsidRPr="00EB3E6E">
        <w:rPr>
          <w:rFonts w:ascii="Book Antiqua" w:hAnsi="Book Antiqua"/>
          <w:b/>
          <w:sz w:val="24"/>
          <w:szCs w:val="24"/>
        </w:rPr>
        <w:t>hepatitis B virus</w:t>
      </w:r>
      <w:r w:rsidRPr="00EB3E6E">
        <w:rPr>
          <w:rFonts w:ascii="Book Antiqua" w:eastAsia="宋体" w:hAnsi="Book Antiqua"/>
          <w:b/>
          <w:noProof/>
          <w:sz w:val="24"/>
          <w:szCs w:val="24"/>
        </w:rPr>
        <w:t xml:space="preserve">-related </w:t>
      </w:r>
      <w:r w:rsidRPr="00EB3E6E">
        <w:rPr>
          <w:rFonts w:ascii="Book Antiqua" w:eastAsia="細明朝体" w:hAnsi="Book Antiqua"/>
          <w:b/>
          <w:sz w:val="24"/>
          <w:szCs w:val="24"/>
        </w:rPr>
        <w:t>hepatocellular carcinoma</w:t>
      </w:r>
    </w:p>
    <w:tbl>
      <w:tblPr>
        <w:tblW w:w="21048" w:type="dxa"/>
        <w:tblInd w:w="-1440" w:type="dxa"/>
        <w:tblLook w:val="04A0" w:firstRow="1" w:lastRow="0" w:firstColumn="1" w:lastColumn="0" w:noHBand="0" w:noVBand="1"/>
      </w:tblPr>
      <w:tblGrid>
        <w:gridCol w:w="2340"/>
        <w:gridCol w:w="4460"/>
        <w:gridCol w:w="2580"/>
        <w:gridCol w:w="1740"/>
        <w:gridCol w:w="1976"/>
        <w:gridCol w:w="1230"/>
        <w:gridCol w:w="2180"/>
        <w:gridCol w:w="3060"/>
        <w:gridCol w:w="1576"/>
      </w:tblGrid>
      <w:tr w:rsidR="003E06BF" w:rsidRPr="006A2788" w:rsidTr="00106F44">
        <w:trPr>
          <w:trHeight w:val="270"/>
        </w:trPr>
        <w:tc>
          <w:tcPr>
            <w:tcW w:w="234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EB3E6E">
              <w:rPr>
                <w:rFonts w:ascii="Book Antiqua" w:eastAsia="宋体" w:hAnsi="Book Antiqua"/>
                <w:b/>
                <w:sz w:val="24"/>
                <w:szCs w:val="24"/>
              </w:rPr>
              <w:t>Ref.</w:t>
            </w:r>
          </w:p>
        </w:tc>
        <w:tc>
          <w:tcPr>
            <w:tcW w:w="446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Study type</w:t>
            </w:r>
          </w:p>
        </w:tc>
        <w:tc>
          <w:tcPr>
            <w:tcW w:w="258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 xml:space="preserve">Number of patients </w:t>
            </w:r>
          </w:p>
        </w:tc>
        <w:tc>
          <w:tcPr>
            <w:tcW w:w="174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 xml:space="preserve">Region of origin </w:t>
            </w:r>
          </w:p>
        </w:tc>
        <w:tc>
          <w:tcPr>
            <w:tcW w:w="1976" w:type="dxa"/>
            <w:vMerge w:val="restart"/>
            <w:tcBorders>
              <w:top w:val="single" w:sz="4" w:space="0" w:color="auto"/>
              <w:left w:val="nil"/>
              <w:bottom w:val="single" w:sz="4" w:space="0" w:color="000000"/>
              <w:right w:val="nil"/>
            </w:tcBorders>
            <w:shd w:val="clear" w:color="auto" w:fill="auto"/>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HBeAg-positive (%)</w:t>
            </w:r>
          </w:p>
        </w:tc>
        <w:tc>
          <w:tcPr>
            <w:tcW w:w="1136" w:type="dxa"/>
            <w:tcBorders>
              <w:top w:val="single" w:sz="4" w:space="0" w:color="auto"/>
              <w:left w:val="nil"/>
              <w:bottom w:val="nil"/>
              <w:right w:val="nil"/>
            </w:tcBorders>
            <w:shd w:val="clear" w:color="auto" w:fill="auto"/>
            <w:noWrap/>
            <w:vAlign w:val="center"/>
            <w:hideMark/>
          </w:tcPr>
          <w:p w:rsidR="003E06BF" w:rsidRPr="006A2788" w:rsidRDefault="00775555"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Cirrhosis</w:t>
            </w:r>
            <w:r w:rsidR="003E06BF" w:rsidRPr="006A2788">
              <w:rPr>
                <w:rFonts w:ascii="Book Antiqua" w:eastAsia="宋体" w:hAnsi="Book Antiqua"/>
                <w:b/>
                <w:sz w:val="24"/>
                <w:szCs w:val="24"/>
              </w:rPr>
              <w:t xml:space="preserve"> </w:t>
            </w:r>
          </w:p>
        </w:tc>
        <w:tc>
          <w:tcPr>
            <w:tcW w:w="218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 xml:space="preserve">Treatment follow-up </w:t>
            </w:r>
          </w:p>
        </w:tc>
        <w:tc>
          <w:tcPr>
            <w:tcW w:w="306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 xml:space="preserve">HCC development </w:t>
            </w:r>
          </w:p>
        </w:tc>
        <w:tc>
          <w:tcPr>
            <w:tcW w:w="1576"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Significance</w:t>
            </w:r>
          </w:p>
        </w:tc>
      </w:tr>
      <w:tr w:rsidR="003E06BF" w:rsidRPr="006A2788" w:rsidTr="00106F44">
        <w:trPr>
          <w:trHeight w:val="300"/>
        </w:trPr>
        <w:tc>
          <w:tcPr>
            <w:tcW w:w="234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p>
        </w:tc>
        <w:tc>
          <w:tcPr>
            <w:tcW w:w="446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p>
        </w:tc>
        <w:tc>
          <w:tcPr>
            <w:tcW w:w="258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(Treated</w:t>
            </w:r>
            <w:r w:rsidRPr="00EB3E6E">
              <w:rPr>
                <w:rFonts w:ascii="Book Antiqua" w:eastAsia="宋体" w:hAnsi="Book Antiqua"/>
                <w:b/>
                <w:sz w:val="24"/>
                <w:szCs w:val="24"/>
              </w:rPr>
              <w:t>/</w:t>
            </w:r>
            <w:r w:rsidRPr="006A2788">
              <w:rPr>
                <w:rFonts w:ascii="Book Antiqua" w:eastAsia="宋体" w:hAnsi="Book Antiqua"/>
                <w:b/>
                <w:sz w:val="24"/>
                <w:szCs w:val="24"/>
              </w:rPr>
              <w:t>controls)</w:t>
            </w:r>
          </w:p>
        </w:tc>
        <w:tc>
          <w:tcPr>
            <w:tcW w:w="174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p>
        </w:tc>
        <w:tc>
          <w:tcPr>
            <w:tcW w:w="1976" w:type="dxa"/>
            <w:vMerge/>
            <w:tcBorders>
              <w:top w:val="single" w:sz="4" w:space="0" w:color="auto"/>
              <w:left w:val="nil"/>
              <w:bottom w:val="single" w:sz="4" w:space="0" w:color="000000"/>
              <w:right w:val="nil"/>
            </w:tcBorders>
            <w:vAlign w:val="center"/>
            <w:hideMark/>
          </w:tcPr>
          <w:p w:rsidR="003E06BF" w:rsidRPr="006A2788" w:rsidRDefault="003E06BF" w:rsidP="00106F44">
            <w:pPr>
              <w:widowControl/>
              <w:adjustRightInd w:val="0"/>
              <w:snapToGrid w:val="0"/>
              <w:spacing w:line="360" w:lineRule="auto"/>
              <w:rPr>
                <w:rFonts w:ascii="Book Antiqua" w:eastAsia="宋体" w:hAnsi="Book Antiqua"/>
                <w:b/>
                <w:sz w:val="24"/>
                <w:szCs w:val="24"/>
              </w:rPr>
            </w:pPr>
          </w:p>
        </w:tc>
        <w:tc>
          <w:tcPr>
            <w:tcW w:w="1136"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w:t>
            </w:r>
          </w:p>
        </w:tc>
        <w:tc>
          <w:tcPr>
            <w:tcW w:w="218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(y</w:t>
            </w:r>
            <w:r w:rsidRPr="00EB3E6E">
              <w:rPr>
                <w:rFonts w:ascii="Book Antiqua" w:eastAsia="宋体" w:hAnsi="Book Antiqua"/>
                <w:b/>
                <w:sz w:val="24"/>
                <w:szCs w:val="24"/>
              </w:rPr>
              <w:t>r</w:t>
            </w:r>
            <w:r w:rsidRPr="006A2788">
              <w:rPr>
                <w:rFonts w:ascii="Book Antiqua" w:eastAsia="宋体" w:hAnsi="Book Antiqua"/>
                <w:b/>
                <w:sz w:val="24"/>
                <w:szCs w:val="24"/>
              </w:rPr>
              <w:t>)</w:t>
            </w:r>
          </w:p>
        </w:tc>
        <w:tc>
          <w:tcPr>
            <w:tcW w:w="306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 xml:space="preserve">(% Treated </w:t>
            </w:r>
            <w:r w:rsidRPr="00EB3E6E">
              <w:rPr>
                <w:rFonts w:ascii="Book Antiqua" w:eastAsia="宋体" w:hAnsi="Book Antiqua"/>
                <w:b/>
                <w:i/>
                <w:sz w:val="24"/>
                <w:szCs w:val="24"/>
              </w:rPr>
              <w:t>vs</w:t>
            </w:r>
            <w:r w:rsidRPr="006A2788">
              <w:rPr>
                <w:rFonts w:ascii="Book Antiqua" w:eastAsia="宋体" w:hAnsi="Book Antiqua"/>
                <w:b/>
                <w:sz w:val="24"/>
                <w:szCs w:val="24"/>
              </w:rPr>
              <w:t xml:space="preserve"> % controls)</w:t>
            </w:r>
          </w:p>
        </w:tc>
        <w:tc>
          <w:tcPr>
            <w:tcW w:w="1576"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b/>
                <w:sz w:val="24"/>
                <w:szCs w:val="24"/>
              </w:rPr>
            </w:pPr>
            <w:r w:rsidRPr="006A2788">
              <w:rPr>
                <w:rFonts w:ascii="Book Antiqua" w:eastAsia="宋体" w:hAnsi="Book Antiqua"/>
                <w:b/>
                <w:sz w:val="24"/>
                <w:szCs w:val="24"/>
              </w:rPr>
              <w:t>(</w:t>
            </w:r>
            <w:r w:rsidRPr="006A2788">
              <w:rPr>
                <w:rFonts w:ascii="Book Antiqua" w:eastAsia="宋体" w:hAnsi="Book Antiqua"/>
                <w:b/>
                <w:i/>
                <w:iCs/>
                <w:sz w:val="24"/>
                <w:szCs w:val="24"/>
              </w:rPr>
              <w:t>P</w:t>
            </w:r>
            <w:r w:rsidRPr="006A2788">
              <w:rPr>
                <w:rFonts w:ascii="Book Antiqua" w:eastAsia="宋体" w:hAnsi="Book Antiqua"/>
                <w:b/>
                <w:sz w:val="24"/>
                <w:szCs w:val="24"/>
              </w:rPr>
              <w:t>-value)</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Lin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[19]</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Prospective, randomized, controlled </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101 (67</w:t>
            </w:r>
            <w:r w:rsidRPr="00EB3E6E">
              <w:rPr>
                <w:rFonts w:ascii="Book Antiqua" w:eastAsia="宋体" w:hAnsi="Book Antiqua"/>
                <w:sz w:val="24"/>
                <w:szCs w:val="24"/>
              </w:rPr>
              <w:t>/</w:t>
            </w:r>
            <w:r w:rsidRPr="006A2788">
              <w:rPr>
                <w:rFonts w:ascii="Book Antiqua" w:eastAsia="宋体" w:hAnsi="Book Antiqua"/>
                <w:sz w:val="24"/>
                <w:szCs w:val="24"/>
              </w:rPr>
              <w:t>34)</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Taiwan</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12.5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7.</w:t>
            </w:r>
            <w:r>
              <w:rPr>
                <w:rFonts w:ascii="Book Antiqua" w:eastAsia="MS Mincho" w:hAnsi="Book Antiqua" w:hint="eastAsia"/>
                <w:sz w:val="24"/>
                <w:szCs w:val="24"/>
                <w:lang w:eastAsia="ja-JP"/>
              </w:rPr>
              <w:t>4</w:t>
            </w:r>
            <w:r w:rsidRPr="006A2788">
              <w:rPr>
                <w:rFonts w:ascii="Book Antiqua" w:eastAsia="宋体" w:hAnsi="Book Antiqua"/>
                <w:sz w:val="24"/>
                <w:szCs w:val="24"/>
              </w:rPr>
              <w:t xml:space="preserve">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1.5 </w:t>
            </w:r>
            <w:r w:rsidRPr="00EB3E6E">
              <w:rPr>
                <w:rFonts w:ascii="Book Antiqua" w:eastAsia="宋体" w:hAnsi="Book Antiqua"/>
                <w:i/>
                <w:sz w:val="24"/>
                <w:szCs w:val="24"/>
              </w:rPr>
              <w:t>vs</w:t>
            </w:r>
            <w:r w:rsidRPr="006A2788">
              <w:rPr>
                <w:rFonts w:ascii="Book Antiqua" w:eastAsia="宋体" w:hAnsi="Book Antiqua"/>
                <w:sz w:val="24"/>
                <w:szCs w:val="24"/>
              </w:rPr>
              <w:t xml:space="preserve"> 11.8</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0.043</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Lin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2</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Retrospective, </w:t>
            </w:r>
            <w:r w:rsidR="00775555" w:rsidRPr="006A2788">
              <w:rPr>
                <w:rFonts w:ascii="Book Antiqua" w:eastAsia="宋体" w:hAnsi="Book Antiqua"/>
                <w:sz w:val="24"/>
                <w:szCs w:val="24"/>
              </w:rPr>
              <w:t>matched</w:t>
            </w:r>
            <w:r w:rsidRPr="006A2788">
              <w:rPr>
                <w:rFonts w:ascii="Book Antiqua" w:eastAsia="宋体" w:hAnsi="Book Antiqua"/>
                <w:sz w:val="24"/>
                <w:szCs w:val="24"/>
              </w:rPr>
              <w:t xml:space="preserve"> </w:t>
            </w:r>
            <w:r w:rsidRPr="00EB3E6E">
              <w:rPr>
                <w:rFonts w:ascii="Book Antiqua" w:eastAsia="宋体" w:hAnsi="Book Antiqua"/>
                <w:sz w:val="24"/>
                <w:szCs w:val="24"/>
              </w:rPr>
              <w:t>co</w:t>
            </w:r>
            <w:r w:rsidRPr="006A2788">
              <w:rPr>
                <w:rFonts w:ascii="Book Antiqua" w:eastAsia="宋体" w:hAnsi="Book Antiqua"/>
                <w:sz w:val="24"/>
                <w:szCs w:val="24"/>
              </w:rPr>
              <w:t>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466 (233</w:t>
            </w:r>
            <w:r w:rsidRPr="00EB3E6E">
              <w:rPr>
                <w:rFonts w:ascii="Book Antiqua" w:eastAsia="宋体" w:hAnsi="Book Antiqua"/>
                <w:sz w:val="24"/>
                <w:szCs w:val="24"/>
              </w:rPr>
              <w:t>/</w:t>
            </w:r>
            <w:r w:rsidRPr="006A2788">
              <w:rPr>
                <w:rFonts w:ascii="Book Antiqua" w:eastAsia="宋体" w:hAnsi="Book Antiqua"/>
                <w:sz w:val="24"/>
                <w:szCs w:val="24"/>
              </w:rPr>
              <w:t>233)</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Taiwan </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9.4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6.</w:t>
            </w:r>
            <w:r>
              <w:rPr>
                <w:rFonts w:ascii="Book Antiqua" w:eastAsia="MS Mincho" w:hAnsi="Book Antiqua" w:hint="eastAsia"/>
                <w:sz w:val="24"/>
                <w:szCs w:val="24"/>
                <w:lang w:eastAsia="ja-JP"/>
              </w:rPr>
              <w:t>8</w:t>
            </w:r>
            <w:r w:rsidRPr="006A2788">
              <w:rPr>
                <w:rFonts w:ascii="Book Antiqua" w:eastAsia="宋体" w:hAnsi="Book Antiqua"/>
                <w:sz w:val="24"/>
                <w:szCs w:val="24"/>
              </w:rPr>
              <w:t xml:space="preserve"> </w:t>
            </w:r>
          </w:p>
        </w:tc>
        <w:tc>
          <w:tcPr>
            <w:tcW w:w="3060" w:type="dxa"/>
            <w:tcBorders>
              <w:top w:val="nil"/>
              <w:left w:val="nil"/>
              <w:bottom w:val="nil"/>
              <w:right w:val="nil"/>
            </w:tcBorders>
            <w:shd w:val="clear" w:color="auto" w:fill="auto"/>
            <w:noWrap/>
            <w:vAlign w:val="center"/>
            <w:hideMark/>
          </w:tcPr>
          <w:p w:rsidR="003E06BF" w:rsidRPr="003F5074" w:rsidRDefault="003E06BF" w:rsidP="00106F44">
            <w:pPr>
              <w:widowControl/>
              <w:adjustRightInd w:val="0"/>
              <w:snapToGrid w:val="0"/>
              <w:spacing w:line="360" w:lineRule="auto"/>
              <w:jc w:val="center"/>
              <w:rPr>
                <w:rFonts w:ascii="Book Antiqua" w:eastAsia="MS Mincho" w:hAnsi="Book Antiqua"/>
                <w:sz w:val="24"/>
                <w:szCs w:val="24"/>
                <w:lang w:eastAsia="ja-JP"/>
              </w:rPr>
            </w:pPr>
            <w:r w:rsidRPr="006A2788">
              <w:rPr>
                <w:rFonts w:ascii="Book Antiqua" w:eastAsia="宋体" w:hAnsi="Book Antiqua"/>
                <w:sz w:val="24"/>
                <w:szCs w:val="24"/>
              </w:rPr>
              <w:t>2.</w:t>
            </w:r>
            <w:r>
              <w:rPr>
                <w:rFonts w:ascii="Book Antiqua" w:eastAsia="MS Mincho" w:hAnsi="Book Antiqua" w:hint="eastAsia"/>
                <w:sz w:val="24"/>
                <w:szCs w:val="24"/>
                <w:lang w:eastAsia="ja-JP"/>
              </w:rPr>
              <w:t>7</w:t>
            </w:r>
            <w:r w:rsidRPr="006A2788">
              <w:rPr>
                <w:rFonts w:ascii="Book Antiqua" w:eastAsia="宋体" w:hAnsi="Book Antiqua"/>
                <w:sz w:val="24"/>
                <w:szCs w:val="24"/>
              </w:rPr>
              <w:t xml:space="preserve"> </w:t>
            </w:r>
            <w:r w:rsidRPr="00EB3E6E">
              <w:rPr>
                <w:rFonts w:ascii="Book Antiqua" w:eastAsia="宋体" w:hAnsi="Book Antiqua"/>
                <w:i/>
                <w:sz w:val="24"/>
                <w:szCs w:val="24"/>
              </w:rPr>
              <w:t>vs</w:t>
            </w:r>
            <w:r w:rsidRPr="006A2788">
              <w:rPr>
                <w:rFonts w:ascii="Book Antiqua" w:eastAsia="宋体" w:hAnsi="Book Antiqua"/>
                <w:sz w:val="24"/>
                <w:szCs w:val="24"/>
              </w:rPr>
              <w:t xml:space="preserve"> </w:t>
            </w:r>
            <w:r>
              <w:rPr>
                <w:rFonts w:ascii="Book Antiqua" w:eastAsia="MS Mincho" w:hAnsi="Book Antiqua" w:hint="eastAsia"/>
                <w:sz w:val="24"/>
                <w:szCs w:val="24"/>
                <w:lang w:eastAsia="ja-JP"/>
              </w:rPr>
              <w:t>12.5</w:t>
            </w:r>
          </w:p>
        </w:tc>
        <w:tc>
          <w:tcPr>
            <w:tcW w:w="1576" w:type="dxa"/>
            <w:tcBorders>
              <w:top w:val="nil"/>
              <w:left w:val="nil"/>
              <w:bottom w:val="nil"/>
              <w:right w:val="nil"/>
            </w:tcBorders>
            <w:shd w:val="clear" w:color="auto" w:fill="auto"/>
            <w:noWrap/>
            <w:vAlign w:val="center"/>
            <w:hideMark/>
          </w:tcPr>
          <w:p w:rsidR="003E06BF" w:rsidRPr="003F5074" w:rsidRDefault="003E06BF" w:rsidP="00106F44">
            <w:pPr>
              <w:widowControl/>
              <w:adjustRightInd w:val="0"/>
              <w:snapToGrid w:val="0"/>
              <w:spacing w:line="360" w:lineRule="auto"/>
              <w:jc w:val="center"/>
              <w:rPr>
                <w:rFonts w:ascii="Book Antiqua" w:eastAsia="MS Mincho" w:hAnsi="Book Antiqua"/>
                <w:sz w:val="24"/>
                <w:szCs w:val="24"/>
                <w:lang w:eastAsia="ja-JP"/>
              </w:rPr>
            </w:pPr>
            <w:r>
              <w:rPr>
                <w:rFonts w:ascii="Book Antiqua" w:eastAsia="MS Mincho" w:hAnsi="Book Antiqua" w:hint="eastAsia"/>
                <w:sz w:val="24"/>
                <w:szCs w:val="24"/>
                <w:lang w:eastAsia="ja-JP"/>
              </w:rPr>
              <w:t>0.011</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Ikeda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MS Mincho" w:hAnsi="Book Antiqua" w:hint="eastAsia"/>
                <w:sz w:val="24"/>
                <w:szCs w:val="24"/>
                <w:vertAlign w:val="superscript"/>
                <w:lang w:eastAsia="ja-JP"/>
              </w:rPr>
              <w:t>49</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Retrospective, unmatched controls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313 (94</w:t>
            </w:r>
            <w:r w:rsidRPr="00EB3E6E">
              <w:rPr>
                <w:rFonts w:ascii="Book Antiqua" w:eastAsia="宋体" w:hAnsi="Book Antiqua"/>
                <w:sz w:val="24"/>
                <w:szCs w:val="24"/>
              </w:rPr>
              <w:t>/</w:t>
            </w:r>
            <w:r w:rsidRPr="006A2788">
              <w:rPr>
                <w:rFonts w:ascii="Book Antiqua" w:eastAsia="宋体" w:hAnsi="Book Antiqua"/>
                <w:sz w:val="24"/>
                <w:szCs w:val="24"/>
              </w:rPr>
              <w:t>219)</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Japan</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36.0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6.9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17.0 </w:t>
            </w:r>
            <w:r w:rsidRPr="00EB3E6E">
              <w:rPr>
                <w:rFonts w:ascii="Book Antiqua" w:eastAsia="宋体" w:hAnsi="Book Antiqua"/>
                <w:i/>
                <w:sz w:val="24"/>
                <w:szCs w:val="24"/>
              </w:rPr>
              <w:t>vs</w:t>
            </w:r>
            <w:r w:rsidRPr="006A2788">
              <w:rPr>
                <w:rFonts w:ascii="Book Antiqua" w:eastAsia="宋体" w:hAnsi="Book Antiqua"/>
                <w:sz w:val="24"/>
                <w:szCs w:val="24"/>
              </w:rPr>
              <w:t xml:space="preserve"> 30.8</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0.012</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Krogsgaard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3</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Retrospective, multicenter controlled trials </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308 (210</w:t>
            </w:r>
            <w:r w:rsidRPr="00EB3E6E">
              <w:rPr>
                <w:rFonts w:ascii="Book Antiqua" w:eastAsia="宋体" w:hAnsi="Book Antiqua"/>
                <w:sz w:val="24"/>
                <w:szCs w:val="24"/>
              </w:rPr>
              <w:t>/</w:t>
            </w:r>
            <w:r w:rsidRPr="006A2788">
              <w:rPr>
                <w:rFonts w:ascii="Book Antiqua" w:eastAsia="宋体" w:hAnsi="Book Antiqua"/>
                <w:sz w:val="24"/>
                <w:szCs w:val="24"/>
              </w:rPr>
              <w:t>98)</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Europe</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6.1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4.7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0.96 </w:t>
            </w:r>
            <w:r w:rsidRPr="00EB3E6E">
              <w:rPr>
                <w:rFonts w:ascii="Book Antiqua" w:eastAsia="宋体" w:hAnsi="Book Antiqua"/>
                <w:i/>
                <w:sz w:val="24"/>
                <w:szCs w:val="24"/>
              </w:rPr>
              <w:t>vs</w:t>
            </w:r>
            <w:r w:rsidRPr="006A2788">
              <w:rPr>
                <w:rFonts w:ascii="Book Antiqua" w:eastAsia="宋体" w:hAnsi="Book Antiqua"/>
                <w:sz w:val="24"/>
                <w:szCs w:val="24"/>
              </w:rPr>
              <w:t xml:space="preserve"> 1.0</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00"/>
        </w:trPr>
        <w:tc>
          <w:tcPr>
            <w:tcW w:w="2340" w:type="dxa"/>
            <w:vMerge w:val="restart"/>
            <w:tcBorders>
              <w:top w:val="nil"/>
              <w:left w:val="nil"/>
              <w:bottom w:val="nil"/>
              <w:right w:val="nil"/>
            </w:tcBorders>
            <w:shd w:val="clear" w:color="auto" w:fill="auto"/>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International IFN-</w:t>
            </w:r>
            <w:r w:rsidR="00717BBC" w:rsidRPr="009E71F8">
              <w:rPr>
                <w:rFonts w:ascii="Symbol" w:hAnsi="Symbol" w:cs="宋体"/>
                <w:kern w:val="0"/>
                <w:sz w:val="24"/>
                <w:szCs w:val="24"/>
              </w:rPr>
              <w:t></w:t>
            </w:r>
            <w:r w:rsidR="00717BBC">
              <w:rPr>
                <w:rFonts w:ascii="Symbol" w:hAnsi="Symbol" w:cs="宋体"/>
                <w:kern w:val="0"/>
                <w:sz w:val="24"/>
                <w:szCs w:val="24"/>
              </w:rPr>
              <w:t></w:t>
            </w:r>
            <w:r w:rsidRPr="006A2788">
              <w:rPr>
                <w:rFonts w:ascii="Book Antiqua" w:eastAsia="宋体" w:hAnsi="Book Antiqua"/>
                <w:sz w:val="24"/>
                <w:szCs w:val="24"/>
              </w:rPr>
              <w:t>HCC Study Group</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0</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Retrospective, multicenter, matched controls </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146 (49</w:t>
            </w:r>
            <w:r w:rsidRPr="00EB3E6E">
              <w:rPr>
                <w:rFonts w:ascii="Book Antiqua" w:eastAsia="宋体" w:hAnsi="Book Antiqua"/>
                <w:sz w:val="24"/>
                <w:szCs w:val="24"/>
              </w:rPr>
              <w:t>/</w:t>
            </w:r>
            <w:r w:rsidRPr="006A2788">
              <w:rPr>
                <w:rFonts w:ascii="Book Antiqua" w:eastAsia="宋体" w:hAnsi="Book Antiqua"/>
                <w:sz w:val="24"/>
                <w:szCs w:val="24"/>
              </w:rPr>
              <w:t>97)</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Italy, Argentina</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NA</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91.0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6.5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16 </w:t>
            </w:r>
            <w:r w:rsidRPr="00EB3E6E">
              <w:rPr>
                <w:rFonts w:ascii="Book Antiqua" w:eastAsia="宋体" w:hAnsi="Book Antiqua"/>
                <w:i/>
                <w:sz w:val="24"/>
                <w:szCs w:val="24"/>
              </w:rPr>
              <w:t>vs</w:t>
            </w:r>
            <w:r w:rsidRPr="006A2788">
              <w:rPr>
                <w:rFonts w:ascii="Book Antiqua" w:eastAsia="宋体" w:hAnsi="Book Antiqua"/>
                <w:sz w:val="24"/>
                <w:szCs w:val="24"/>
              </w:rPr>
              <w:t xml:space="preserve"> 19</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00"/>
        </w:trPr>
        <w:tc>
          <w:tcPr>
            <w:tcW w:w="2340" w:type="dxa"/>
            <w:vMerge/>
            <w:tcBorders>
              <w:top w:val="nil"/>
              <w:left w:val="nil"/>
              <w:bottom w:val="nil"/>
              <w:right w:val="nil"/>
            </w:tcBorders>
            <w:vAlign w:val="center"/>
            <w:hideMark/>
          </w:tcPr>
          <w:p w:rsidR="003E06BF" w:rsidRPr="006A2788" w:rsidRDefault="003E06BF" w:rsidP="00106F44">
            <w:pPr>
              <w:widowControl/>
              <w:adjustRightInd w:val="0"/>
              <w:snapToGrid w:val="0"/>
              <w:spacing w:line="360" w:lineRule="auto"/>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Mazzella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1</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Prospective, randomized, controlled </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64 (33/ 31)</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Italy</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0.0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6.9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3.0 </w:t>
            </w:r>
            <w:r w:rsidRPr="00EB3E6E">
              <w:rPr>
                <w:rFonts w:ascii="Book Antiqua" w:eastAsia="宋体" w:hAnsi="Book Antiqua"/>
                <w:i/>
                <w:sz w:val="24"/>
                <w:szCs w:val="24"/>
              </w:rPr>
              <w:t>vs</w:t>
            </w:r>
            <w:r w:rsidRPr="006A2788">
              <w:rPr>
                <w:rFonts w:ascii="Book Antiqua" w:eastAsia="宋体" w:hAnsi="Book Antiqua"/>
                <w:sz w:val="24"/>
                <w:szCs w:val="24"/>
              </w:rPr>
              <w:t xml:space="preserve"> 6.4</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Tangkijvanich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4</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Retrospective, unmatched controls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139 (69</w:t>
            </w:r>
            <w:r w:rsidRPr="00EB3E6E">
              <w:rPr>
                <w:rFonts w:ascii="Book Antiqua" w:eastAsia="宋体" w:hAnsi="Book Antiqua"/>
                <w:sz w:val="24"/>
                <w:szCs w:val="24"/>
              </w:rPr>
              <w:t>/</w:t>
            </w:r>
            <w:r w:rsidRPr="006A2788">
              <w:rPr>
                <w:rFonts w:ascii="Book Antiqua" w:eastAsia="宋体" w:hAnsi="Book Antiqua"/>
                <w:sz w:val="24"/>
                <w:szCs w:val="24"/>
              </w:rPr>
              <w:t>72)</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Thailand</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20.1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5.0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4.7 </w:t>
            </w:r>
            <w:r w:rsidRPr="00EB3E6E">
              <w:rPr>
                <w:rFonts w:ascii="Book Antiqua" w:eastAsia="宋体" w:hAnsi="Book Antiqua"/>
                <w:i/>
                <w:sz w:val="24"/>
                <w:szCs w:val="24"/>
              </w:rPr>
              <w:t>vs</w:t>
            </w:r>
            <w:r w:rsidRPr="006A2788">
              <w:rPr>
                <w:rFonts w:ascii="Book Antiqua" w:eastAsia="宋体" w:hAnsi="Book Antiqua"/>
                <w:sz w:val="24"/>
                <w:szCs w:val="24"/>
              </w:rPr>
              <w:t xml:space="preserve"> 12.5</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Papatheodoridis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5</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Retrospective, unmatched controls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404 (209</w:t>
            </w:r>
            <w:r w:rsidRPr="00EB3E6E">
              <w:rPr>
                <w:rFonts w:ascii="Book Antiqua" w:eastAsia="宋体" w:hAnsi="Book Antiqua"/>
                <w:sz w:val="24"/>
                <w:szCs w:val="24"/>
              </w:rPr>
              <w:t>/</w:t>
            </w:r>
            <w:r w:rsidRPr="006A2788">
              <w:rPr>
                <w:rFonts w:ascii="Book Antiqua" w:eastAsia="宋体" w:hAnsi="Book Antiqua"/>
                <w:sz w:val="24"/>
                <w:szCs w:val="24"/>
              </w:rPr>
              <w:t>195)</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Greece</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30.9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6.0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8.1 </w:t>
            </w:r>
            <w:r w:rsidRPr="00EB3E6E">
              <w:rPr>
                <w:rFonts w:ascii="Book Antiqua" w:eastAsia="宋体" w:hAnsi="Book Antiqua"/>
                <w:i/>
                <w:sz w:val="24"/>
                <w:szCs w:val="24"/>
              </w:rPr>
              <w:t>vs</w:t>
            </w:r>
            <w:r w:rsidRPr="006A2788">
              <w:rPr>
                <w:rFonts w:ascii="Book Antiqua" w:eastAsia="宋体" w:hAnsi="Book Antiqua"/>
                <w:sz w:val="24"/>
                <w:szCs w:val="24"/>
              </w:rPr>
              <w:t xml:space="preserve"> 7.7</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Truong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6</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Retrospective, matched controls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62 (27</w:t>
            </w:r>
            <w:r w:rsidRPr="00EB3E6E">
              <w:rPr>
                <w:rFonts w:ascii="Book Antiqua" w:eastAsia="宋体" w:hAnsi="Book Antiqua"/>
                <w:sz w:val="24"/>
                <w:szCs w:val="24"/>
              </w:rPr>
              <w:t>/</w:t>
            </w:r>
            <w:r w:rsidRPr="006A2788">
              <w:rPr>
                <w:rFonts w:ascii="Book Antiqua" w:eastAsia="宋体" w:hAnsi="Book Antiqua"/>
                <w:sz w:val="24"/>
                <w:szCs w:val="24"/>
              </w:rPr>
              <w:t>35)</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Japan</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59.6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1.6 </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6.5</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3.7 </w:t>
            </w:r>
            <w:r w:rsidRPr="00EB3E6E">
              <w:rPr>
                <w:rFonts w:ascii="Book Antiqua" w:eastAsia="宋体" w:hAnsi="Book Antiqua"/>
                <w:i/>
                <w:sz w:val="24"/>
                <w:szCs w:val="24"/>
              </w:rPr>
              <w:t>vs</w:t>
            </w:r>
            <w:r w:rsidRPr="006A2788">
              <w:rPr>
                <w:rFonts w:ascii="Book Antiqua" w:eastAsia="宋体" w:hAnsi="Book Antiqua"/>
                <w:sz w:val="24"/>
                <w:szCs w:val="24"/>
              </w:rPr>
              <w:t xml:space="preserve"> 7.7 </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Yuen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4</w:t>
            </w:r>
            <w:r>
              <w:rPr>
                <w:rFonts w:ascii="Book Antiqua" w:eastAsia="MS Mincho" w:hAnsi="Book Antiqua" w:hint="eastAsia"/>
                <w:sz w:val="24"/>
                <w:szCs w:val="24"/>
                <w:vertAlign w:val="superscript"/>
                <w:lang w:eastAsia="ja-JP"/>
              </w:rPr>
              <w:t>7</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Prospective, matched controls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411 (208</w:t>
            </w:r>
            <w:r w:rsidRPr="00EB3E6E">
              <w:rPr>
                <w:rFonts w:ascii="Book Antiqua" w:eastAsia="宋体" w:hAnsi="Book Antiqua"/>
                <w:sz w:val="24"/>
                <w:szCs w:val="24"/>
              </w:rPr>
              <w:t>/</w:t>
            </w:r>
            <w:r w:rsidRPr="006A2788">
              <w:rPr>
                <w:rFonts w:ascii="Book Antiqua" w:eastAsia="宋体" w:hAnsi="Book Antiqua"/>
                <w:sz w:val="24"/>
                <w:szCs w:val="24"/>
              </w:rPr>
              <w:t>203)</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Hong Kong</w:t>
            </w: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100.0 </w:t>
            </w: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NA</w:t>
            </w: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8.9 </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2.9 </w:t>
            </w:r>
            <w:r w:rsidRPr="00EB3E6E">
              <w:rPr>
                <w:rFonts w:ascii="Book Antiqua" w:eastAsia="宋体" w:hAnsi="Book Antiqua"/>
                <w:i/>
                <w:sz w:val="24"/>
                <w:szCs w:val="24"/>
              </w:rPr>
              <w:t>vs</w:t>
            </w:r>
            <w:r w:rsidRPr="006A2788">
              <w:rPr>
                <w:rFonts w:ascii="Book Antiqua" w:eastAsia="宋体" w:hAnsi="Book Antiqua"/>
                <w:sz w:val="24"/>
                <w:szCs w:val="24"/>
              </w:rPr>
              <w:t xml:space="preserve"> 0.0</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0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9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13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1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r>
      <w:tr w:rsidR="003E06BF" w:rsidRPr="006A2788" w:rsidTr="00106F44">
        <w:trPr>
          <w:trHeight w:val="30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Number of</w:t>
            </w:r>
          </w:p>
        </w:tc>
        <w:tc>
          <w:tcPr>
            <w:tcW w:w="1976"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136"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18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left"/>
              <w:rPr>
                <w:rFonts w:ascii="Book Antiqua" w:eastAsia="宋体" w:hAnsi="Book Antiqua"/>
                <w:sz w:val="24"/>
                <w:szCs w:val="24"/>
              </w:rPr>
            </w:pPr>
          </w:p>
        </w:tc>
        <w:tc>
          <w:tcPr>
            <w:tcW w:w="3060"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576" w:type="dxa"/>
            <w:tcBorders>
              <w:top w:val="single" w:sz="4" w:space="0" w:color="auto"/>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Significance</w:t>
            </w:r>
          </w:p>
        </w:tc>
      </w:tr>
      <w:tr w:rsidR="003E06BF" w:rsidRPr="006A2788" w:rsidTr="00106F44">
        <w:trPr>
          <w:trHeight w:val="30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 analyzed studies</w:t>
            </w:r>
          </w:p>
        </w:tc>
        <w:tc>
          <w:tcPr>
            <w:tcW w:w="5292" w:type="dxa"/>
            <w:gridSpan w:val="3"/>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Risk difference (RD)</w:t>
            </w:r>
            <w:r w:rsidRPr="00EB3E6E">
              <w:rPr>
                <w:rFonts w:ascii="Book Antiqua" w:eastAsia="宋体" w:hAnsi="Book Antiqua"/>
                <w:sz w:val="24"/>
                <w:szCs w:val="24"/>
              </w:rPr>
              <w:t>/</w:t>
            </w:r>
            <w:r w:rsidRPr="006A2788">
              <w:rPr>
                <w:rFonts w:ascii="Book Antiqua" w:eastAsia="宋体" w:hAnsi="Book Antiqua"/>
                <w:sz w:val="24"/>
                <w:szCs w:val="24"/>
              </w:rPr>
              <w:t>Relative risk (RR)</w:t>
            </w:r>
          </w:p>
        </w:tc>
        <w:tc>
          <w:tcPr>
            <w:tcW w:w="306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95%</w:t>
            </w:r>
            <w:r w:rsidRPr="006A2788">
              <w:rPr>
                <w:rFonts w:ascii="Book Antiqua" w:eastAsia="宋体" w:hAnsi="Book Antiqua"/>
                <w:sz w:val="24"/>
                <w:szCs w:val="24"/>
              </w:rPr>
              <w:t>CI</w:t>
            </w:r>
          </w:p>
        </w:tc>
        <w:tc>
          <w:tcPr>
            <w:tcW w:w="1576"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w:t>
            </w:r>
            <w:r w:rsidRPr="006A2788">
              <w:rPr>
                <w:rFonts w:ascii="Book Antiqua" w:eastAsia="宋体" w:hAnsi="Book Antiqua"/>
                <w:i/>
                <w:iCs/>
                <w:sz w:val="24"/>
                <w:szCs w:val="24"/>
              </w:rPr>
              <w:t>P</w:t>
            </w:r>
            <w:r w:rsidRPr="006A2788">
              <w:rPr>
                <w:rFonts w:ascii="Book Antiqua" w:eastAsia="宋体" w:hAnsi="Book Antiqua"/>
                <w:sz w:val="24"/>
                <w:szCs w:val="24"/>
              </w:rPr>
              <w:t>-value)</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hAnsi="Book Antiqua"/>
                <w:sz w:val="24"/>
                <w:szCs w:val="24"/>
              </w:rPr>
              <w:t>Cammà</w:t>
            </w:r>
            <w:r w:rsidRPr="00EB3E6E">
              <w:rPr>
                <w:rFonts w:ascii="Book Antiqua" w:eastAsia="宋体" w:hAnsi="Book Antiqua"/>
                <w:b/>
                <w:sz w:val="24"/>
                <w:szCs w:val="24"/>
              </w:rPr>
              <w:t xml:space="preserve">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2</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853</w:t>
            </w:r>
            <w:r w:rsidRPr="00EB3E6E">
              <w:rPr>
                <w:rFonts w:ascii="Book Antiqua" w:eastAsia="宋体" w:hAnsi="Book Antiqua"/>
                <w:sz w:val="24"/>
                <w:szCs w:val="24"/>
              </w:rPr>
              <w:t>/</w:t>
            </w:r>
            <w:r w:rsidRPr="006A2788">
              <w:rPr>
                <w:rFonts w:ascii="Book Antiqua" w:eastAsia="宋体" w:hAnsi="Book Antiqua"/>
                <w:sz w:val="24"/>
                <w:szCs w:val="24"/>
              </w:rPr>
              <w:t>652</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7 Studies</w:t>
            </w: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RD </w:t>
            </w:r>
            <w:r w:rsidRPr="00EB3E6E">
              <w:rPr>
                <w:rFonts w:ascii="Book Antiqua" w:eastAsia="宋体" w:hAnsi="Book Antiqua"/>
                <w:sz w:val="24"/>
                <w:szCs w:val="24"/>
              </w:rPr>
              <w:t xml:space="preserve">= </w:t>
            </w:r>
            <w:r w:rsidRPr="006A2788">
              <w:rPr>
                <w:rFonts w:ascii="Book Antiqua" w:eastAsia="宋体" w:hAnsi="Book Antiqua"/>
                <w:sz w:val="24"/>
                <w:szCs w:val="24"/>
              </w:rPr>
              <w:t>-6.4% (overall)</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-2.8%–(</w:t>
            </w:r>
            <w:r w:rsidRPr="006A2788">
              <w:rPr>
                <w:rFonts w:ascii="Book Antiqua" w:eastAsia="宋体" w:hAnsi="Book Antiqua"/>
                <w:sz w:val="24"/>
                <w:szCs w:val="24"/>
              </w:rPr>
              <w:t>-10%</w:t>
            </w:r>
            <w:r w:rsidRPr="00EB3E6E">
              <w:rPr>
                <w:rFonts w:ascii="Book Antiqua" w:eastAsia="宋体" w:hAnsi="Book Antiqua"/>
                <w:sz w:val="24"/>
                <w:szCs w:val="24"/>
              </w:rPr>
              <w:t>)</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&lt;</w:t>
            </w:r>
            <w:r w:rsidRPr="00EB3E6E">
              <w:rPr>
                <w:rFonts w:ascii="Book Antiqua" w:eastAsia="宋体" w:hAnsi="Book Antiqua"/>
                <w:sz w:val="24"/>
                <w:szCs w:val="24"/>
              </w:rPr>
              <w:t xml:space="preserve"> </w:t>
            </w:r>
            <w:r w:rsidRPr="006A2788">
              <w:rPr>
                <w:rFonts w:ascii="Book Antiqua" w:eastAsia="宋体" w:hAnsi="Book Antiqua"/>
                <w:sz w:val="24"/>
                <w:szCs w:val="24"/>
              </w:rPr>
              <w:t>0.001</w:t>
            </w:r>
          </w:p>
        </w:tc>
      </w:tr>
      <w:tr w:rsidR="003E06BF" w:rsidRPr="006A2788" w:rsidTr="00106F44">
        <w:trPr>
          <w:trHeight w:val="30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 RD </w:t>
            </w:r>
            <w:r w:rsidRPr="00EB3E6E">
              <w:rPr>
                <w:rFonts w:ascii="Book Antiqua" w:eastAsia="宋体" w:hAnsi="Book Antiqua"/>
                <w:sz w:val="24"/>
                <w:szCs w:val="24"/>
              </w:rPr>
              <w:t xml:space="preserve">= </w:t>
            </w:r>
            <w:r w:rsidRPr="006A2788">
              <w:rPr>
                <w:rFonts w:ascii="Book Antiqua" w:eastAsia="宋体" w:hAnsi="Book Antiqua"/>
                <w:sz w:val="24"/>
                <w:szCs w:val="24"/>
              </w:rPr>
              <w:t>-4.8% (European)</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-11.1%-</w:t>
            </w:r>
            <w:r w:rsidRPr="006A2788">
              <w:rPr>
                <w:rFonts w:ascii="Book Antiqua" w:eastAsia="宋体" w:hAnsi="Book Antiqua"/>
                <w:sz w:val="24"/>
                <w:szCs w:val="24"/>
              </w:rPr>
              <w:t>1.5%</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Miyake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3</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553</w:t>
            </w:r>
            <w:r w:rsidRPr="00EB3E6E">
              <w:rPr>
                <w:rFonts w:ascii="Book Antiqua" w:eastAsia="宋体" w:hAnsi="Book Antiqua"/>
                <w:sz w:val="24"/>
                <w:szCs w:val="24"/>
              </w:rPr>
              <w:t>/</w:t>
            </w:r>
            <w:r w:rsidRPr="006A2788">
              <w:rPr>
                <w:rFonts w:ascii="Book Antiqua" w:eastAsia="宋体" w:hAnsi="Book Antiqua"/>
                <w:sz w:val="24"/>
                <w:szCs w:val="24"/>
              </w:rPr>
              <w:t>750</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8 Studies </w:t>
            </w: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RD </w:t>
            </w:r>
            <w:r w:rsidRPr="00EB3E6E">
              <w:rPr>
                <w:rFonts w:ascii="Book Antiqua" w:eastAsia="宋体" w:hAnsi="Book Antiqua"/>
                <w:sz w:val="24"/>
                <w:szCs w:val="24"/>
              </w:rPr>
              <w:t xml:space="preserve">= </w:t>
            </w:r>
            <w:r w:rsidRPr="006A2788">
              <w:rPr>
                <w:rFonts w:ascii="Book Antiqua" w:eastAsia="宋体" w:hAnsi="Book Antiqua"/>
                <w:sz w:val="24"/>
                <w:szCs w:val="24"/>
              </w:rPr>
              <w:t>-5.0% (overall)</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-9.4</w:t>
            </w:r>
            <w:r w:rsidRPr="00EB3E6E">
              <w:rPr>
                <w:rFonts w:ascii="Book Antiqua" w:eastAsia="宋体" w:hAnsi="Book Antiqua"/>
                <w:sz w:val="24"/>
                <w:szCs w:val="24"/>
              </w:rPr>
              <w:t>%-(</w:t>
            </w:r>
            <w:r w:rsidRPr="006A2788">
              <w:rPr>
                <w:rFonts w:ascii="Book Antiqua" w:eastAsia="宋体" w:hAnsi="Book Antiqua"/>
                <w:sz w:val="24"/>
                <w:szCs w:val="24"/>
              </w:rPr>
              <w:t>-0.5%</w:t>
            </w:r>
            <w:r w:rsidRPr="00EB3E6E">
              <w:rPr>
                <w:rFonts w:ascii="Book Antiqua" w:eastAsia="宋体" w:hAnsi="Book Antiqua"/>
                <w:sz w:val="24"/>
                <w:szCs w:val="24"/>
              </w:rPr>
              <w:t>)</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0.028</w:t>
            </w:r>
          </w:p>
        </w:tc>
      </w:tr>
      <w:tr w:rsidR="003E06BF" w:rsidRPr="006A2788" w:rsidTr="00106F44">
        <w:trPr>
          <w:trHeight w:val="30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44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RD </w:t>
            </w:r>
            <w:r w:rsidRPr="00EB3E6E">
              <w:rPr>
                <w:rFonts w:ascii="Book Antiqua" w:eastAsia="宋体" w:hAnsi="Book Antiqua"/>
                <w:sz w:val="24"/>
                <w:szCs w:val="24"/>
              </w:rPr>
              <w:t xml:space="preserve">= </w:t>
            </w:r>
            <w:r w:rsidRPr="006A2788">
              <w:rPr>
                <w:rFonts w:ascii="Book Antiqua" w:eastAsia="宋体" w:hAnsi="Book Antiqua"/>
                <w:sz w:val="24"/>
                <w:szCs w:val="24"/>
              </w:rPr>
              <w:t>-8.5% (Asian)</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EB3E6E">
              <w:rPr>
                <w:rFonts w:ascii="Book Antiqua" w:eastAsia="宋体" w:hAnsi="Book Antiqua"/>
                <w:sz w:val="24"/>
                <w:szCs w:val="24"/>
              </w:rPr>
              <w:t>-13.6–(</w:t>
            </w:r>
            <w:r w:rsidRPr="006A2788">
              <w:rPr>
                <w:rFonts w:ascii="Book Antiqua" w:eastAsia="宋体" w:hAnsi="Book Antiqua"/>
                <w:sz w:val="24"/>
                <w:szCs w:val="24"/>
              </w:rPr>
              <w:t>-3.6%</w:t>
            </w:r>
            <w:r w:rsidRPr="00EB3E6E">
              <w:rPr>
                <w:rFonts w:ascii="Book Antiqua" w:eastAsia="宋体" w:hAnsi="Book Antiqua"/>
                <w:sz w:val="24"/>
                <w:szCs w:val="24"/>
              </w:rPr>
              <w:t>)</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0.0012</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Sung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4</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1292</w:t>
            </w:r>
            <w:r w:rsidRPr="00EB3E6E">
              <w:rPr>
                <w:rFonts w:ascii="Book Antiqua" w:eastAsia="宋体" w:hAnsi="Book Antiqua"/>
                <w:sz w:val="24"/>
                <w:szCs w:val="24"/>
              </w:rPr>
              <w:t>/</w:t>
            </w:r>
            <w:r w:rsidRPr="006A2788">
              <w:rPr>
                <w:rFonts w:ascii="Book Antiqua" w:eastAsia="宋体" w:hAnsi="Book Antiqua"/>
                <w:sz w:val="24"/>
                <w:szCs w:val="24"/>
              </w:rPr>
              <w:t>1458</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12 Studies </w:t>
            </w: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RR </w:t>
            </w:r>
            <w:r w:rsidRPr="00EB3E6E">
              <w:rPr>
                <w:rFonts w:ascii="Book Antiqua" w:eastAsia="宋体" w:hAnsi="Book Antiqua"/>
                <w:sz w:val="24"/>
                <w:szCs w:val="24"/>
              </w:rPr>
              <w:t xml:space="preserve">= </w:t>
            </w:r>
            <w:r w:rsidRPr="006A2788">
              <w:rPr>
                <w:rFonts w:ascii="Book Antiqua" w:eastAsia="宋体" w:hAnsi="Book Antiqua"/>
                <w:sz w:val="24"/>
                <w:szCs w:val="24"/>
              </w:rPr>
              <w:t>0.66</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0.48-0.89</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0.006</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Yang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5</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1006</w:t>
            </w:r>
            <w:r w:rsidRPr="00EB3E6E">
              <w:rPr>
                <w:rFonts w:ascii="Book Antiqua" w:eastAsia="宋体" w:hAnsi="Book Antiqua"/>
                <w:sz w:val="24"/>
                <w:szCs w:val="24"/>
              </w:rPr>
              <w:t>/</w:t>
            </w:r>
            <w:r w:rsidRPr="006A2788">
              <w:rPr>
                <w:rFonts w:ascii="Book Antiqua" w:eastAsia="宋体" w:hAnsi="Book Antiqua"/>
                <w:sz w:val="24"/>
                <w:szCs w:val="24"/>
              </w:rPr>
              <w:t>1076</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11 Studies </w:t>
            </w: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RR </w:t>
            </w:r>
            <w:r w:rsidRPr="00EB3E6E">
              <w:rPr>
                <w:rFonts w:ascii="Book Antiqua" w:eastAsia="宋体" w:hAnsi="Book Antiqua"/>
                <w:sz w:val="24"/>
                <w:szCs w:val="24"/>
              </w:rPr>
              <w:t xml:space="preserve">= </w:t>
            </w:r>
            <w:r w:rsidRPr="006A2788">
              <w:rPr>
                <w:rFonts w:ascii="Book Antiqua" w:eastAsia="宋体" w:hAnsi="Book Antiqua"/>
                <w:sz w:val="24"/>
                <w:szCs w:val="24"/>
              </w:rPr>
              <w:t>0.59</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0.43-0.81</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0.001</w:t>
            </w:r>
          </w:p>
        </w:tc>
      </w:tr>
      <w:tr w:rsidR="003E06BF" w:rsidRPr="006A2788" w:rsidTr="00106F44">
        <w:trPr>
          <w:trHeight w:val="360"/>
        </w:trPr>
        <w:tc>
          <w:tcPr>
            <w:tcW w:w="23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lastRenderedPageBreak/>
              <w:t xml:space="preserve">Zhang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6</w:t>
            </w:r>
            <w:r w:rsidRPr="006A2788">
              <w:rPr>
                <w:rFonts w:ascii="Book Antiqua" w:eastAsia="宋体" w:hAnsi="Book Antiqua"/>
                <w:sz w:val="24"/>
                <w:szCs w:val="24"/>
                <w:vertAlign w:val="superscript"/>
              </w:rPr>
              <w:t>]</w:t>
            </w:r>
          </w:p>
        </w:tc>
        <w:tc>
          <w:tcPr>
            <w:tcW w:w="4460" w:type="dxa"/>
            <w:tcBorders>
              <w:top w:val="nil"/>
              <w:left w:val="nil"/>
              <w:bottom w:val="nil"/>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176</w:t>
            </w:r>
            <w:r w:rsidRPr="00EB3E6E">
              <w:rPr>
                <w:rFonts w:ascii="Book Antiqua" w:eastAsia="宋体" w:hAnsi="Book Antiqua"/>
                <w:sz w:val="24"/>
                <w:szCs w:val="24"/>
              </w:rPr>
              <w:t>/</w:t>
            </w:r>
            <w:r w:rsidRPr="006A2788">
              <w:rPr>
                <w:rFonts w:ascii="Book Antiqua" w:eastAsia="宋体" w:hAnsi="Book Antiqua"/>
                <w:sz w:val="24"/>
                <w:szCs w:val="24"/>
              </w:rPr>
              <w:t>171</w:t>
            </w:r>
          </w:p>
        </w:tc>
        <w:tc>
          <w:tcPr>
            <w:tcW w:w="174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2 Studies </w:t>
            </w:r>
          </w:p>
        </w:tc>
        <w:tc>
          <w:tcPr>
            <w:tcW w:w="5292" w:type="dxa"/>
            <w:gridSpan w:val="3"/>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RR </w:t>
            </w:r>
            <w:r w:rsidRPr="00EB3E6E">
              <w:rPr>
                <w:rFonts w:ascii="Book Antiqua" w:eastAsia="宋体" w:hAnsi="Book Antiqua"/>
                <w:sz w:val="24"/>
                <w:szCs w:val="24"/>
              </w:rPr>
              <w:t xml:space="preserve">= </w:t>
            </w:r>
            <w:r w:rsidRPr="006A2788">
              <w:rPr>
                <w:rFonts w:ascii="Book Antiqua" w:eastAsia="宋体" w:hAnsi="Book Antiqua"/>
                <w:sz w:val="24"/>
                <w:szCs w:val="24"/>
              </w:rPr>
              <w:t>0.23</w:t>
            </w:r>
          </w:p>
        </w:tc>
        <w:tc>
          <w:tcPr>
            <w:tcW w:w="3060"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0.05-1.04</w:t>
            </w:r>
          </w:p>
        </w:tc>
        <w:tc>
          <w:tcPr>
            <w:tcW w:w="1576" w:type="dxa"/>
            <w:tcBorders>
              <w:top w:val="nil"/>
              <w:left w:val="nil"/>
              <w:bottom w:val="nil"/>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r w:rsidR="003E06BF" w:rsidRPr="006A2788" w:rsidTr="00106F44">
        <w:trPr>
          <w:trHeight w:val="360"/>
        </w:trPr>
        <w:tc>
          <w:tcPr>
            <w:tcW w:w="234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Jin </w:t>
            </w:r>
            <w:r w:rsidRPr="006A2788">
              <w:rPr>
                <w:rFonts w:ascii="Book Antiqua" w:eastAsia="宋体" w:hAnsi="Book Antiqua"/>
                <w:i/>
                <w:iCs/>
                <w:sz w:val="24"/>
                <w:szCs w:val="24"/>
              </w:rPr>
              <w:t>et al</w:t>
            </w:r>
            <w:r w:rsidRPr="006A2788">
              <w:rPr>
                <w:rFonts w:ascii="Book Antiqua" w:eastAsia="宋体" w:hAnsi="Book Antiqua"/>
                <w:sz w:val="24"/>
                <w:szCs w:val="24"/>
                <w:vertAlign w:val="superscript"/>
              </w:rPr>
              <w:t>[</w:t>
            </w:r>
            <w:r>
              <w:rPr>
                <w:rFonts w:ascii="Book Antiqua" w:eastAsia="宋体" w:hAnsi="Book Antiqua"/>
                <w:sz w:val="24"/>
                <w:szCs w:val="24"/>
                <w:vertAlign w:val="superscript"/>
              </w:rPr>
              <w:t>5</w:t>
            </w:r>
            <w:r>
              <w:rPr>
                <w:rFonts w:ascii="Book Antiqua" w:eastAsia="MS Mincho" w:hAnsi="Book Antiqua" w:hint="eastAsia"/>
                <w:sz w:val="24"/>
                <w:szCs w:val="24"/>
                <w:vertAlign w:val="superscript"/>
                <w:lang w:eastAsia="ja-JP"/>
              </w:rPr>
              <w:t>7</w:t>
            </w:r>
            <w:r w:rsidRPr="006A2788">
              <w:rPr>
                <w:rFonts w:ascii="Book Antiqua" w:eastAsia="宋体" w:hAnsi="Book Antiqua"/>
                <w:sz w:val="24"/>
                <w:szCs w:val="24"/>
                <w:vertAlign w:val="superscript"/>
              </w:rPr>
              <w:t>]</w:t>
            </w:r>
          </w:p>
        </w:tc>
        <w:tc>
          <w:tcPr>
            <w:tcW w:w="4460" w:type="dxa"/>
            <w:tcBorders>
              <w:top w:val="nil"/>
              <w:left w:val="nil"/>
              <w:bottom w:val="single" w:sz="4" w:space="0" w:color="auto"/>
              <w:right w:val="nil"/>
            </w:tcBorders>
            <w:shd w:val="clear" w:color="auto" w:fill="auto"/>
            <w:noWrap/>
            <w:vAlign w:val="center"/>
            <w:hideMark/>
          </w:tcPr>
          <w:p w:rsidR="003E06BF" w:rsidRPr="006A2788" w:rsidRDefault="003F3F7E" w:rsidP="00106F44">
            <w:pPr>
              <w:widowControl/>
              <w:adjustRightInd w:val="0"/>
              <w:snapToGrid w:val="0"/>
              <w:spacing w:line="360" w:lineRule="auto"/>
              <w:jc w:val="center"/>
              <w:rPr>
                <w:rFonts w:ascii="Book Antiqua" w:eastAsia="宋体" w:hAnsi="Book Antiqua"/>
                <w:sz w:val="24"/>
                <w:szCs w:val="24"/>
              </w:rPr>
            </w:pPr>
            <w:r>
              <w:rPr>
                <w:rFonts w:ascii="Book Antiqua" w:eastAsia="宋体" w:hAnsi="Book Antiqua"/>
                <w:sz w:val="24"/>
                <w:szCs w:val="24"/>
              </w:rPr>
              <w:t>Me</w:t>
            </w:r>
            <w:r w:rsidR="003E06BF" w:rsidRPr="006A2788">
              <w:rPr>
                <w:rFonts w:ascii="Book Antiqua" w:eastAsia="宋体" w:hAnsi="Book Antiqua"/>
                <w:sz w:val="24"/>
                <w:szCs w:val="24"/>
              </w:rPr>
              <w:t>ta-analysis</w:t>
            </w:r>
          </w:p>
        </w:tc>
        <w:tc>
          <w:tcPr>
            <w:tcW w:w="258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1291</w:t>
            </w:r>
            <w:r w:rsidRPr="00EB3E6E">
              <w:rPr>
                <w:rFonts w:ascii="Book Antiqua" w:eastAsia="宋体" w:hAnsi="Book Antiqua"/>
                <w:sz w:val="24"/>
                <w:szCs w:val="24"/>
              </w:rPr>
              <w:t>/</w:t>
            </w:r>
            <w:r w:rsidRPr="006A2788">
              <w:rPr>
                <w:rFonts w:ascii="Book Antiqua" w:eastAsia="宋体" w:hAnsi="Book Antiqua"/>
                <w:sz w:val="24"/>
                <w:szCs w:val="24"/>
              </w:rPr>
              <w:t>1048</w:t>
            </w:r>
          </w:p>
        </w:tc>
        <w:tc>
          <w:tcPr>
            <w:tcW w:w="174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9 Studies</w:t>
            </w:r>
          </w:p>
        </w:tc>
        <w:tc>
          <w:tcPr>
            <w:tcW w:w="5292" w:type="dxa"/>
            <w:gridSpan w:val="3"/>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 xml:space="preserve">RR </w:t>
            </w:r>
            <w:r w:rsidRPr="00EB3E6E">
              <w:rPr>
                <w:rFonts w:ascii="Book Antiqua" w:eastAsia="宋体" w:hAnsi="Book Antiqua"/>
                <w:sz w:val="24"/>
                <w:szCs w:val="24"/>
              </w:rPr>
              <w:t xml:space="preserve">= </w:t>
            </w:r>
            <w:r w:rsidRPr="006A2788">
              <w:rPr>
                <w:rFonts w:ascii="Book Antiqua" w:eastAsia="宋体" w:hAnsi="Book Antiqua"/>
                <w:sz w:val="24"/>
                <w:szCs w:val="24"/>
              </w:rPr>
              <w:t>0.274</w:t>
            </w:r>
          </w:p>
        </w:tc>
        <w:tc>
          <w:tcPr>
            <w:tcW w:w="3060"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0.059-1.031</w:t>
            </w:r>
          </w:p>
        </w:tc>
        <w:tc>
          <w:tcPr>
            <w:tcW w:w="1576" w:type="dxa"/>
            <w:tcBorders>
              <w:top w:val="nil"/>
              <w:left w:val="nil"/>
              <w:bottom w:val="single" w:sz="4" w:space="0" w:color="auto"/>
              <w:right w:val="nil"/>
            </w:tcBorders>
            <w:shd w:val="clear" w:color="auto" w:fill="auto"/>
            <w:noWrap/>
            <w:vAlign w:val="center"/>
            <w:hideMark/>
          </w:tcPr>
          <w:p w:rsidR="003E06BF" w:rsidRPr="006A2788" w:rsidRDefault="003E06BF" w:rsidP="00106F44">
            <w:pPr>
              <w:widowControl/>
              <w:adjustRightInd w:val="0"/>
              <w:snapToGrid w:val="0"/>
              <w:spacing w:line="360" w:lineRule="auto"/>
              <w:jc w:val="center"/>
              <w:rPr>
                <w:rFonts w:ascii="Book Antiqua" w:eastAsia="宋体" w:hAnsi="Book Antiqua"/>
                <w:sz w:val="24"/>
                <w:szCs w:val="24"/>
              </w:rPr>
            </w:pPr>
            <w:r w:rsidRPr="006A2788">
              <w:rPr>
                <w:rFonts w:ascii="Book Antiqua" w:eastAsia="宋体" w:hAnsi="Book Antiqua"/>
                <w:sz w:val="24"/>
                <w:szCs w:val="24"/>
              </w:rPr>
              <w:t>NS</w:t>
            </w:r>
          </w:p>
        </w:tc>
      </w:tr>
    </w:tbl>
    <w:p w:rsidR="003E06BF" w:rsidRPr="00EB3E6E" w:rsidRDefault="003E06BF" w:rsidP="003E06BF">
      <w:pPr>
        <w:adjustRightInd w:val="0"/>
        <w:snapToGrid w:val="0"/>
        <w:spacing w:line="360" w:lineRule="auto"/>
        <w:rPr>
          <w:rFonts w:ascii="Book Antiqua" w:hAnsi="Book Antiqua"/>
          <w:sz w:val="24"/>
          <w:szCs w:val="24"/>
        </w:rPr>
      </w:pPr>
      <w:r w:rsidRPr="00EB3E6E">
        <w:rPr>
          <w:rFonts w:ascii="Book Antiqua" w:eastAsia="宋体" w:hAnsi="Book Antiqua"/>
          <w:sz w:val="24"/>
          <w:szCs w:val="24"/>
        </w:rPr>
        <w:t>IFN:</w:t>
      </w:r>
      <w:r w:rsidRPr="00EB3E6E">
        <w:rPr>
          <w:rFonts w:ascii="Book Antiqua" w:eastAsia="宋体" w:hAnsi="Book Antiqua"/>
          <w:caps/>
          <w:sz w:val="24"/>
          <w:szCs w:val="24"/>
        </w:rPr>
        <w:t xml:space="preserve"> </w:t>
      </w:r>
      <w:r w:rsidRPr="00EB3E6E">
        <w:rPr>
          <w:rFonts w:ascii="Book Antiqua" w:hAnsi="Book Antiqua"/>
          <w:caps/>
          <w:sz w:val="24"/>
          <w:szCs w:val="24"/>
        </w:rPr>
        <w:t>i</w:t>
      </w:r>
      <w:r w:rsidRPr="00EB3E6E">
        <w:rPr>
          <w:rFonts w:ascii="Book Antiqua" w:hAnsi="Book Antiqua"/>
          <w:sz w:val="24"/>
          <w:szCs w:val="24"/>
        </w:rPr>
        <w:t>nterferon</w:t>
      </w:r>
      <w:r w:rsidRPr="00EB3E6E">
        <w:rPr>
          <w:rFonts w:ascii="Book Antiqua" w:eastAsia="宋体" w:hAnsi="Book Antiqua"/>
          <w:sz w:val="24"/>
          <w:szCs w:val="24"/>
        </w:rPr>
        <w:t xml:space="preserve">; HBeAg: </w:t>
      </w:r>
      <w:r w:rsidRPr="00EB3E6E">
        <w:rPr>
          <w:rFonts w:ascii="Book Antiqua" w:hAnsi="Book Antiqua"/>
          <w:caps/>
          <w:sz w:val="24"/>
          <w:szCs w:val="24"/>
        </w:rPr>
        <w:t>h</w:t>
      </w:r>
      <w:r w:rsidRPr="00EB3E6E">
        <w:rPr>
          <w:rFonts w:ascii="Book Antiqua" w:hAnsi="Book Antiqua"/>
          <w:sz w:val="24"/>
          <w:szCs w:val="24"/>
        </w:rPr>
        <w:t>epatitis e antigen</w:t>
      </w:r>
      <w:r w:rsidRPr="00EB3E6E">
        <w:rPr>
          <w:rFonts w:ascii="Book Antiqua" w:eastAsia="宋体" w:hAnsi="Book Antiqua"/>
          <w:sz w:val="24"/>
          <w:szCs w:val="24"/>
        </w:rPr>
        <w:t xml:space="preserve">; HCC: </w:t>
      </w:r>
      <w:r w:rsidRPr="00EB3E6E">
        <w:rPr>
          <w:rFonts w:ascii="Book Antiqua" w:eastAsia="宋体" w:hAnsi="Book Antiqua"/>
          <w:caps/>
          <w:sz w:val="24"/>
          <w:szCs w:val="24"/>
        </w:rPr>
        <w:t>h</w:t>
      </w:r>
      <w:r w:rsidRPr="00EB3E6E">
        <w:rPr>
          <w:rFonts w:ascii="Book Antiqua" w:eastAsia="宋体" w:hAnsi="Book Antiqua"/>
          <w:sz w:val="24"/>
          <w:szCs w:val="24"/>
        </w:rPr>
        <w:t>epatocellular carcinoma; NS: Not significant; NA: Not available.</w:t>
      </w:r>
    </w:p>
    <w:p w:rsidR="00EB3E6E" w:rsidRPr="003E06BF" w:rsidRDefault="00EB3E6E" w:rsidP="009B6F00">
      <w:pPr>
        <w:widowControl/>
        <w:adjustRightInd w:val="0"/>
        <w:snapToGrid w:val="0"/>
        <w:spacing w:line="360" w:lineRule="auto"/>
        <w:rPr>
          <w:rFonts w:ascii="Book Antiqua" w:hAnsi="Book Antiqua"/>
          <w:b/>
          <w:sz w:val="24"/>
          <w:szCs w:val="24"/>
        </w:rPr>
      </w:pPr>
    </w:p>
    <w:sectPr w:rsidR="00EB3E6E" w:rsidRPr="003E06BF" w:rsidSect="00DA7DA2">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58" w:rsidRDefault="00851458" w:rsidP="005F33AB">
      <w:r>
        <w:separator/>
      </w:r>
    </w:p>
  </w:endnote>
  <w:endnote w:type="continuationSeparator" w:id="0">
    <w:p w:rsidR="00851458" w:rsidRDefault="00851458" w:rsidP="005F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Osaka">
    <w:altName w:val="MS Gothic"/>
    <w:charset w:val="4E"/>
    <w:family w:val="auto"/>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細明朝体">
    <w:altName w:val="Arial Unicode MS"/>
    <w:charset w:val="80"/>
    <w:family w:val="auto"/>
    <w:pitch w:val="variable"/>
    <w:sig w:usb0="01000000" w:usb1="00000708" w:usb2="10000000" w:usb3="00000000" w:csb0="00020000" w:csb1="00000000"/>
  </w:font>
  <w:font w:name="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58" w:rsidRDefault="00851458" w:rsidP="005F33AB">
      <w:r>
        <w:separator/>
      </w:r>
    </w:p>
  </w:footnote>
  <w:footnote w:type="continuationSeparator" w:id="0">
    <w:p w:rsidR="00851458" w:rsidRDefault="00851458" w:rsidP="005F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E8B"/>
    <w:multiLevelType w:val="hybridMultilevel"/>
    <w:tmpl w:val="9A005BDC"/>
    <w:lvl w:ilvl="0" w:tplc="E38CF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6E"/>
    <w:rsid w:val="00015700"/>
    <w:rsid w:val="0003649C"/>
    <w:rsid w:val="00095ED4"/>
    <w:rsid w:val="000E2821"/>
    <w:rsid w:val="000E6761"/>
    <w:rsid w:val="001004AC"/>
    <w:rsid w:val="00106F44"/>
    <w:rsid w:val="00154F54"/>
    <w:rsid w:val="0018729E"/>
    <w:rsid w:val="00194C6E"/>
    <w:rsid w:val="0021029F"/>
    <w:rsid w:val="00222DC7"/>
    <w:rsid w:val="00232EBA"/>
    <w:rsid w:val="00245775"/>
    <w:rsid w:val="002A1C17"/>
    <w:rsid w:val="002B7484"/>
    <w:rsid w:val="002C1360"/>
    <w:rsid w:val="002C53DF"/>
    <w:rsid w:val="002E0B8B"/>
    <w:rsid w:val="00334982"/>
    <w:rsid w:val="003674A8"/>
    <w:rsid w:val="003E06BF"/>
    <w:rsid w:val="003F1B3C"/>
    <w:rsid w:val="003F3F7E"/>
    <w:rsid w:val="0040667C"/>
    <w:rsid w:val="00415759"/>
    <w:rsid w:val="0042640D"/>
    <w:rsid w:val="004264C6"/>
    <w:rsid w:val="00457EEF"/>
    <w:rsid w:val="00476063"/>
    <w:rsid w:val="00484BEC"/>
    <w:rsid w:val="00557A34"/>
    <w:rsid w:val="005802CB"/>
    <w:rsid w:val="005B0685"/>
    <w:rsid w:val="005F33AB"/>
    <w:rsid w:val="00654D87"/>
    <w:rsid w:val="006B587D"/>
    <w:rsid w:val="006C23EC"/>
    <w:rsid w:val="006E0F8A"/>
    <w:rsid w:val="006F5128"/>
    <w:rsid w:val="007035EF"/>
    <w:rsid w:val="00717BBC"/>
    <w:rsid w:val="00736E58"/>
    <w:rsid w:val="007425F9"/>
    <w:rsid w:val="00775555"/>
    <w:rsid w:val="007915B3"/>
    <w:rsid w:val="007F6C73"/>
    <w:rsid w:val="00816055"/>
    <w:rsid w:val="00837757"/>
    <w:rsid w:val="00851458"/>
    <w:rsid w:val="00873B30"/>
    <w:rsid w:val="00896838"/>
    <w:rsid w:val="008B334E"/>
    <w:rsid w:val="00932CB5"/>
    <w:rsid w:val="0094344E"/>
    <w:rsid w:val="00957F9A"/>
    <w:rsid w:val="009B6F00"/>
    <w:rsid w:val="009D24EA"/>
    <w:rsid w:val="009F0CC0"/>
    <w:rsid w:val="00A263AB"/>
    <w:rsid w:val="00A6590A"/>
    <w:rsid w:val="00A66E9F"/>
    <w:rsid w:val="00AD19C6"/>
    <w:rsid w:val="00AE266A"/>
    <w:rsid w:val="00B30419"/>
    <w:rsid w:val="00B777AA"/>
    <w:rsid w:val="00BA190B"/>
    <w:rsid w:val="00BB244C"/>
    <w:rsid w:val="00C478DD"/>
    <w:rsid w:val="00C55549"/>
    <w:rsid w:val="00D54A15"/>
    <w:rsid w:val="00D5743C"/>
    <w:rsid w:val="00D633D7"/>
    <w:rsid w:val="00DA7DA2"/>
    <w:rsid w:val="00DC5624"/>
    <w:rsid w:val="00DD5F16"/>
    <w:rsid w:val="00DD5FAB"/>
    <w:rsid w:val="00E02911"/>
    <w:rsid w:val="00E2501B"/>
    <w:rsid w:val="00E36F4C"/>
    <w:rsid w:val="00EB3E6E"/>
    <w:rsid w:val="00EC1F4E"/>
    <w:rsid w:val="00F02471"/>
    <w:rsid w:val="00F17FD0"/>
    <w:rsid w:val="00F601A6"/>
    <w:rsid w:val="00F6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E6E"/>
    <w:pPr>
      <w:autoSpaceDE w:val="0"/>
      <w:autoSpaceDN w:val="0"/>
      <w:adjustRightInd w:val="0"/>
      <w:ind w:leftChars="400" w:left="840"/>
      <w:jc w:val="left"/>
    </w:pPr>
    <w:rPr>
      <w:rFonts w:ascii="平成明朝" w:eastAsia="MS Mincho" w:hAnsi="New York" w:cs="Times New Roman"/>
      <w:color w:val="000000"/>
      <w:kern w:val="0"/>
      <w:sz w:val="28"/>
      <w:szCs w:val="20"/>
      <w:lang w:eastAsia="ja-JP"/>
    </w:rPr>
  </w:style>
  <w:style w:type="paragraph" w:styleId="a4">
    <w:name w:val="header"/>
    <w:basedOn w:val="a"/>
    <w:link w:val="Char"/>
    <w:uiPriority w:val="99"/>
    <w:unhideWhenUsed/>
    <w:rsid w:val="005F3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33AB"/>
    <w:rPr>
      <w:sz w:val="18"/>
      <w:szCs w:val="18"/>
    </w:rPr>
  </w:style>
  <w:style w:type="paragraph" w:styleId="a5">
    <w:name w:val="footer"/>
    <w:basedOn w:val="a"/>
    <w:link w:val="Char0"/>
    <w:uiPriority w:val="99"/>
    <w:unhideWhenUsed/>
    <w:rsid w:val="005F33AB"/>
    <w:pPr>
      <w:tabs>
        <w:tab w:val="center" w:pos="4153"/>
        <w:tab w:val="right" w:pos="8306"/>
      </w:tabs>
      <w:snapToGrid w:val="0"/>
      <w:jc w:val="left"/>
    </w:pPr>
    <w:rPr>
      <w:sz w:val="18"/>
      <w:szCs w:val="18"/>
    </w:rPr>
  </w:style>
  <w:style w:type="character" w:customStyle="1" w:styleId="Char0">
    <w:name w:val="页脚 Char"/>
    <w:basedOn w:val="a0"/>
    <w:link w:val="a5"/>
    <w:uiPriority w:val="99"/>
    <w:rsid w:val="005F33AB"/>
    <w:rPr>
      <w:sz w:val="18"/>
      <w:szCs w:val="18"/>
    </w:rPr>
  </w:style>
  <w:style w:type="paragraph" w:styleId="a6">
    <w:name w:val="Balloon Text"/>
    <w:basedOn w:val="a"/>
    <w:link w:val="Char1"/>
    <w:uiPriority w:val="99"/>
    <w:semiHidden/>
    <w:unhideWhenUsed/>
    <w:rsid w:val="0021029F"/>
    <w:rPr>
      <w:rFonts w:ascii="宋体" w:eastAsia="宋体"/>
      <w:sz w:val="18"/>
      <w:szCs w:val="18"/>
    </w:rPr>
  </w:style>
  <w:style w:type="character" w:customStyle="1" w:styleId="Char1">
    <w:name w:val="批注框文本 Char"/>
    <w:basedOn w:val="a0"/>
    <w:link w:val="a6"/>
    <w:uiPriority w:val="99"/>
    <w:semiHidden/>
    <w:rsid w:val="0021029F"/>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E6E"/>
    <w:pPr>
      <w:autoSpaceDE w:val="0"/>
      <w:autoSpaceDN w:val="0"/>
      <w:adjustRightInd w:val="0"/>
      <w:ind w:leftChars="400" w:left="840"/>
      <w:jc w:val="left"/>
    </w:pPr>
    <w:rPr>
      <w:rFonts w:ascii="平成明朝" w:eastAsia="MS Mincho" w:hAnsi="New York" w:cs="Times New Roman"/>
      <w:color w:val="000000"/>
      <w:kern w:val="0"/>
      <w:sz w:val="28"/>
      <w:szCs w:val="20"/>
      <w:lang w:eastAsia="ja-JP"/>
    </w:rPr>
  </w:style>
  <w:style w:type="paragraph" w:styleId="a4">
    <w:name w:val="header"/>
    <w:basedOn w:val="a"/>
    <w:link w:val="Char"/>
    <w:uiPriority w:val="99"/>
    <w:unhideWhenUsed/>
    <w:rsid w:val="005F3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33AB"/>
    <w:rPr>
      <w:sz w:val="18"/>
      <w:szCs w:val="18"/>
    </w:rPr>
  </w:style>
  <w:style w:type="paragraph" w:styleId="a5">
    <w:name w:val="footer"/>
    <w:basedOn w:val="a"/>
    <w:link w:val="Char0"/>
    <w:uiPriority w:val="99"/>
    <w:unhideWhenUsed/>
    <w:rsid w:val="005F33AB"/>
    <w:pPr>
      <w:tabs>
        <w:tab w:val="center" w:pos="4153"/>
        <w:tab w:val="right" w:pos="8306"/>
      </w:tabs>
      <w:snapToGrid w:val="0"/>
      <w:jc w:val="left"/>
    </w:pPr>
    <w:rPr>
      <w:sz w:val="18"/>
      <w:szCs w:val="18"/>
    </w:rPr>
  </w:style>
  <w:style w:type="character" w:customStyle="1" w:styleId="Char0">
    <w:name w:val="页脚 Char"/>
    <w:basedOn w:val="a0"/>
    <w:link w:val="a5"/>
    <w:uiPriority w:val="99"/>
    <w:rsid w:val="005F33AB"/>
    <w:rPr>
      <w:sz w:val="18"/>
      <w:szCs w:val="18"/>
    </w:rPr>
  </w:style>
  <w:style w:type="paragraph" w:styleId="a6">
    <w:name w:val="Balloon Text"/>
    <w:basedOn w:val="a"/>
    <w:link w:val="Char1"/>
    <w:uiPriority w:val="99"/>
    <w:semiHidden/>
    <w:unhideWhenUsed/>
    <w:rsid w:val="0021029F"/>
    <w:rPr>
      <w:rFonts w:ascii="宋体" w:eastAsia="宋体"/>
      <w:sz w:val="18"/>
      <w:szCs w:val="18"/>
    </w:rPr>
  </w:style>
  <w:style w:type="character" w:customStyle="1" w:styleId="Char1">
    <w:name w:val="批注框文本 Char"/>
    <w:basedOn w:val="a0"/>
    <w:link w:val="a6"/>
    <w:uiPriority w:val="99"/>
    <w:semiHidden/>
    <w:rsid w:val="0021029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6812</Words>
  <Characters>38832</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Windows 用户</cp:lastModifiedBy>
  <cp:revision>5</cp:revision>
  <dcterms:created xsi:type="dcterms:W3CDTF">2014-06-25T16:51:00Z</dcterms:created>
  <dcterms:modified xsi:type="dcterms:W3CDTF">2014-06-26T01:13:00Z</dcterms:modified>
</cp:coreProperties>
</file>