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71F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Name of Journal: </w:t>
      </w:r>
      <w:r w:rsidRPr="00AF72D8">
        <w:rPr>
          <w:rFonts w:ascii="Book Antiqua" w:eastAsia="Book Antiqua" w:hAnsi="Book Antiqua" w:cs="Book Antiqua"/>
          <w:i/>
          <w:color w:val="000000"/>
        </w:rPr>
        <w:t>World Journal of Gastrointestinal Surgery</w:t>
      </w:r>
    </w:p>
    <w:p w14:paraId="0E350DD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Manuscript NO: </w:t>
      </w:r>
      <w:r w:rsidRPr="00AF72D8">
        <w:rPr>
          <w:rFonts w:ascii="Book Antiqua" w:eastAsia="Book Antiqua" w:hAnsi="Book Antiqua" w:cs="Book Antiqua"/>
          <w:color w:val="000000"/>
        </w:rPr>
        <w:t>66465</w:t>
      </w:r>
    </w:p>
    <w:p w14:paraId="245FDE06"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Manuscript Type: </w:t>
      </w:r>
      <w:r w:rsidRPr="00AF72D8">
        <w:rPr>
          <w:rFonts w:ascii="Book Antiqua" w:eastAsia="Book Antiqua" w:hAnsi="Book Antiqua" w:cs="Book Antiqua"/>
          <w:color w:val="000000"/>
        </w:rPr>
        <w:t>ORIGINAL ARTICLE</w:t>
      </w:r>
    </w:p>
    <w:p w14:paraId="0CD55085" w14:textId="77777777" w:rsidR="00A77B3E" w:rsidRPr="00AF72D8" w:rsidRDefault="00A77B3E" w:rsidP="00AF72D8">
      <w:pPr>
        <w:spacing w:line="360" w:lineRule="auto"/>
        <w:jc w:val="both"/>
        <w:rPr>
          <w:rFonts w:ascii="Book Antiqua" w:hAnsi="Book Antiqua"/>
        </w:rPr>
      </w:pPr>
    </w:p>
    <w:p w14:paraId="6E7EA49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Retrospective Study</w:t>
      </w:r>
    </w:p>
    <w:p w14:paraId="0B7DA12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Outcomes of reduction hepatectomy combined with postoperative multidisciplinary therapy for advanced hepatocellular carcinoma</w:t>
      </w:r>
    </w:p>
    <w:p w14:paraId="6D9D37A7" w14:textId="77777777" w:rsidR="00A77B3E" w:rsidRPr="00AF72D8" w:rsidRDefault="00A77B3E" w:rsidP="00AF72D8">
      <w:pPr>
        <w:spacing w:line="360" w:lineRule="auto"/>
        <w:jc w:val="both"/>
        <w:rPr>
          <w:rFonts w:ascii="Book Antiqua" w:hAnsi="Book Antiqua"/>
        </w:rPr>
      </w:pPr>
    </w:p>
    <w:p w14:paraId="436CE89F" w14:textId="6C313CAF" w:rsidR="00A77B3E" w:rsidRPr="00AF72D8" w:rsidRDefault="00CB5A63" w:rsidP="00AF72D8">
      <w:pPr>
        <w:spacing w:line="360" w:lineRule="auto"/>
        <w:jc w:val="both"/>
        <w:rPr>
          <w:rFonts w:ascii="Book Antiqua" w:hAnsi="Book Antiqua"/>
        </w:rPr>
      </w:pPr>
      <w:r w:rsidRPr="00AF72D8">
        <w:rPr>
          <w:rFonts w:ascii="Book Antiqua" w:eastAsia="Book Antiqua" w:hAnsi="Book Antiqua" w:cs="Book Antiqua"/>
          <w:color w:val="000000"/>
        </w:rPr>
        <w:t xml:space="preserve">Asahi </w:t>
      </w:r>
      <w:r w:rsidRPr="00AF72D8">
        <w:rPr>
          <w:rFonts w:ascii="Book Antiqua" w:hAnsi="Book Antiqua" w:cs="Book Antiqua"/>
          <w:color w:val="000000"/>
          <w:lang w:eastAsia="zh-CN"/>
        </w:rPr>
        <w:t xml:space="preserve">Y </w:t>
      </w:r>
      <w:r w:rsidRPr="00AF72D8">
        <w:rPr>
          <w:rFonts w:ascii="Book Antiqua" w:hAnsi="Book Antiqua" w:cs="Book Antiqua"/>
          <w:i/>
          <w:color w:val="000000"/>
          <w:lang w:eastAsia="zh-CN"/>
        </w:rPr>
        <w:t>et al</w:t>
      </w:r>
      <w:r w:rsidRPr="00AF72D8">
        <w:rPr>
          <w:rFonts w:ascii="Book Antiqua" w:hAnsi="Book Antiqua" w:cs="Book Antiqua"/>
          <w:color w:val="000000"/>
          <w:lang w:eastAsia="zh-CN"/>
        </w:rPr>
        <w:t xml:space="preserve">. </w:t>
      </w:r>
      <w:r w:rsidR="009E6733" w:rsidRPr="00AF72D8">
        <w:rPr>
          <w:rFonts w:ascii="Book Antiqua" w:eastAsia="Book Antiqua" w:hAnsi="Book Antiqua" w:cs="Book Antiqua"/>
          <w:color w:val="000000"/>
        </w:rPr>
        <w:t>Reduction hepatectomy for advanced hepatocellular carcinoma</w:t>
      </w:r>
    </w:p>
    <w:p w14:paraId="4424E56B" w14:textId="77777777" w:rsidR="00A77B3E" w:rsidRPr="00AF72D8" w:rsidRDefault="00A77B3E" w:rsidP="00AF72D8">
      <w:pPr>
        <w:spacing w:line="360" w:lineRule="auto"/>
        <w:jc w:val="both"/>
        <w:rPr>
          <w:rFonts w:ascii="Book Antiqua" w:hAnsi="Book Antiqua"/>
        </w:rPr>
      </w:pPr>
    </w:p>
    <w:p w14:paraId="5682028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Yoh Asahi, Toshiya </w:t>
      </w:r>
      <w:proofErr w:type="spellStart"/>
      <w:r w:rsidRPr="00AF72D8">
        <w:rPr>
          <w:rFonts w:ascii="Book Antiqua" w:eastAsia="Book Antiqua" w:hAnsi="Book Antiqua" w:cs="Book Antiqua"/>
          <w:color w:val="000000"/>
        </w:rPr>
        <w:t>Kamiyama</w:t>
      </w:r>
      <w:proofErr w:type="spellEnd"/>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Tatsuhiko</w:t>
      </w:r>
      <w:proofErr w:type="spellEnd"/>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Kakisaka</w:t>
      </w:r>
      <w:proofErr w:type="spellEnd"/>
      <w:r w:rsidRPr="00AF72D8">
        <w:rPr>
          <w:rFonts w:ascii="Book Antiqua" w:eastAsia="Book Antiqua" w:hAnsi="Book Antiqua" w:cs="Book Antiqua"/>
          <w:color w:val="000000"/>
        </w:rPr>
        <w:t xml:space="preserve">, Tatsuya </w:t>
      </w:r>
      <w:proofErr w:type="spellStart"/>
      <w:r w:rsidRPr="00AF72D8">
        <w:rPr>
          <w:rFonts w:ascii="Book Antiqua" w:eastAsia="Book Antiqua" w:hAnsi="Book Antiqua" w:cs="Book Antiqua"/>
          <w:color w:val="000000"/>
        </w:rPr>
        <w:t>Orimo</w:t>
      </w:r>
      <w:proofErr w:type="spellEnd"/>
      <w:r w:rsidRPr="00AF72D8">
        <w:rPr>
          <w:rFonts w:ascii="Book Antiqua" w:eastAsia="Book Antiqua" w:hAnsi="Book Antiqua" w:cs="Book Antiqua"/>
          <w:color w:val="000000"/>
        </w:rPr>
        <w:t xml:space="preserve">, Shingo Shimada, Akihisa </w:t>
      </w:r>
      <w:proofErr w:type="spellStart"/>
      <w:r w:rsidRPr="00AF72D8">
        <w:rPr>
          <w:rFonts w:ascii="Book Antiqua" w:eastAsia="Book Antiqua" w:hAnsi="Book Antiqua" w:cs="Book Antiqua"/>
          <w:color w:val="000000"/>
        </w:rPr>
        <w:t>Nagatsu</w:t>
      </w:r>
      <w:proofErr w:type="spellEnd"/>
      <w:r w:rsidRPr="00AF72D8">
        <w:rPr>
          <w:rFonts w:ascii="Book Antiqua" w:eastAsia="Book Antiqua" w:hAnsi="Book Antiqua" w:cs="Book Antiqua"/>
          <w:color w:val="000000"/>
        </w:rPr>
        <w:t xml:space="preserve">, Takeshi </w:t>
      </w:r>
      <w:proofErr w:type="spellStart"/>
      <w:r w:rsidRPr="00AF72D8">
        <w:rPr>
          <w:rFonts w:ascii="Book Antiqua" w:eastAsia="Book Antiqua" w:hAnsi="Book Antiqua" w:cs="Book Antiqua"/>
          <w:color w:val="000000"/>
        </w:rPr>
        <w:t>Aiyama</w:t>
      </w:r>
      <w:proofErr w:type="spellEnd"/>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Yuzuru</w:t>
      </w:r>
      <w:proofErr w:type="spellEnd"/>
      <w:r w:rsidRPr="00AF72D8">
        <w:rPr>
          <w:rFonts w:ascii="Book Antiqua" w:eastAsia="Book Antiqua" w:hAnsi="Book Antiqua" w:cs="Book Antiqua"/>
          <w:color w:val="000000"/>
        </w:rPr>
        <w:t xml:space="preserve"> Sakamoto, Hirofumi </w:t>
      </w:r>
      <w:proofErr w:type="spellStart"/>
      <w:r w:rsidRPr="00AF72D8">
        <w:rPr>
          <w:rFonts w:ascii="Book Antiqua" w:eastAsia="Book Antiqua" w:hAnsi="Book Antiqua" w:cs="Book Antiqua"/>
          <w:color w:val="000000"/>
        </w:rPr>
        <w:t>Kamachi</w:t>
      </w:r>
      <w:proofErr w:type="spellEnd"/>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Akinobu</w:t>
      </w:r>
      <w:proofErr w:type="spellEnd"/>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Taketomi</w:t>
      </w:r>
      <w:proofErr w:type="spellEnd"/>
    </w:p>
    <w:p w14:paraId="54A8BC67" w14:textId="77777777" w:rsidR="00A77B3E" w:rsidRPr="00AF72D8" w:rsidRDefault="00A77B3E" w:rsidP="00AF72D8">
      <w:pPr>
        <w:spacing w:line="360" w:lineRule="auto"/>
        <w:jc w:val="both"/>
        <w:rPr>
          <w:rFonts w:ascii="Book Antiqua" w:hAnsi="Book Antiqua"/>
        </w:rPr>
      </w:pPr>
    </w:p>
    <w:p w14:paraId="6850ABC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Yoh Asahi, Toshiya </w:t>
      </w:r>
      <w:proofErr w:type="spellStart"/>
      <w:r w:rsidRPr="00AF72D8">
        <w:rPr>
          <w:rFonts w:ascii="Book Antiqua" w:eastAsia="Book Antiqua" w:hAnsi="Book Antiqua" w:cs="Book Antiqua"/>
          <w:b/>
          <w:bCs/>
          <w:color w:val="000000"/>
        </w:rPr>
        <w:t>Kamiyama</w:t>
      </w:r>
      <w:proofErr w:type="spellEnd"/>
      <w:r w:rsidRPr="00AF72D8">
        <w:rPr>
          <w:rFonts w:ascii="Book Antiqua" w:eastAsia="Book Antiqua" w:hAnsi="Book Antiqua" w:cs="Book Antiqua"/>
          <w:b/>
          <w:bCs/>
          <w:color w:val="000000"/>
        </w:rPr>
        <w:t xml:space="preserve">, </w:t>
      </w:r>
      <w:proofErr w:type="spellStart"/>
      <w:r w:rsidRPr="00AF72D8">
        <w:rPr>
          <w:rFonts w:ascii="Book Antiqua" w:eastAsia="Book Antiqua" w:hAnsi="Book Antiqua" w:cs="Book Antiqua"/>
          <w:b/>
          <w:bCs/>
          <w:color w:val="000000"/>
        </w:rPr>
        <w:t>Tatsuhiko</w:t>
      </w:r>
      <w:proofErr w:type="spellEnd"/>
      <w:r w:rsidRPr="00AF72D8">
        <w:rPr>
          <w:rFonts w:ascii="Book Antiqua" w:eastAsia="Book Antiqua" w:hAnsi="Book Antiqua" w:cs="Book Antiqua"/>
          <w:b/>
          <w:bCs/>
          <w:color w:val="000000"/>
        </w:rPr>
        <w:t xml:space="preserve"> </w:t>
      </w:r>
      <w:proofErr w:type="spellStart"/>
      <w:r w:rsidRPr="00AF72D8">
        <w:rPr>
          <w:rFonts w:ascii="Book Antiqua" w:eastAsia="Book Antiqua" w:hAnsi="Book Antiqua" w:cs="Book Antiqua"/>
          <w:b/>
          <w:bCs/>
          <w:color w:val="000000"/>
        </w:rPr>
        <w:t>Kakisaka</w:t>
      </w:r>
      <w:proofErr w:type="spellEnd"/>
      <w:r w:rsidRPr="00AF72D8">
        <w:rPr>
          <w:rFonts w:ascii="Book Antiqua" w:eastAsia="Book Antiqua" w:hAnsi="Book Antiqua" w:cs="Book Antiqua"/>
          <w:b/>
          <w:bCs/>
          <w:color w:val="000000"/>
        </w:rPr>
        <w:t xml:space="preserve">, Tatsuya </w:t>
      </w:r>
      <w:proofErr w:type="spellStart"/>
      <w:r w:rsidRPr="00AF72D8">
        <w:rPr>
          <w:rFonts w:ascii="Book Antiqua" w:eastAsia="Book Antiqua" w:hAnsi="Book Antiqua" w:cs="Book Antiqua"/>
          <w:b/>
          <w:bCs/>
          <w:color w:val="000000"/>
        </w:rPr>
        <w:t>Orimo</w:t>
      </w:r>
      <w:proofErr w:type="spellEnd"/>
      <w:r w:rsidRPr="00AF72D8">
        <w:rPr>
          <w:rFonts w:ascii="Book Antiqua" w:eastAsia="Book Antiqua" w:hAnsi="Book Antiqua" w:cs="Book Antiqua"/>
          <w:b/>
          <w:bCs/>
          <w:color w:val="000000"/>
        </w:rPr>
        <w:t xml:space="preserve">, Shingo Shimada, Akihisa </w:t>
      </w:r>
      <w:proofErr w:type="spellStart"/>
      <w:r w:rsidRPr="00AF72D8">
        <w:rPr>
          <w:rFonts w:ascii="Book Antiqua" w:eastAsia="Book Antiqua" w:hAnsi="Book Antiqua" w:cs="Book Antiqua"/>
          <w:b/>
          <w:bCs/>
          <w:color w:val="000000"/>
        </w:rPr>
        <w:t>Nagatsu</w:t>
      </w:r>
      <w:proofErr w:type="spellEnd"/>
      <w:r w:rsidRPr="00AF72D8">
        <w:rPr>
          <w:rFonts w:ascii="Book Antiqua" w:eastAsia="Book Antiqua" w:hAnsi="Book Antiqua" w:cs="Book Antiqua"/>
          <w:b/>
          <w:bCs/>
          <w:color w:val="000000"/>
        </w:rPr>
        <w:t xml:space="preserve">, Takeshi </w:t>
      </w:r>
      <w:proofErr w:type="spellStart"/>
      <w:r w:rsidRPr="00AF72D8">
        <w:rPr>
          <w:rFonts w:ascii="Book Antiqua" w:eastAsia="Book Antiqua" w:hAnsi="Book Antiqua" w:cs="Book Antiqua"/>
          <w:b/>
          <w:bCs/>
          <w:color w:val="000000"/>
        </w:rPr>
        <w:t>Aiyama</w:t>
      </w:r>
      <w:proofErr w:type="spellEnd"/>
      <w:r w:rsidRPr="00AF72D8">
        <w:rPr>
          <w:rFonts w:ascii="Book Antiqua" w:eastAsia="Book Antiqua" w:hAnsi="Book Antiqua" w:cs="Book Antiqua"/>
          <w:b/>
          <w:bCs/>
          <w:color w:val="000000"/>
        </w:rPr>
        <w:t xml:space="preserve">, </w:t>
      </w:r>
      <w:proofErr w:type="spellStart"/>
      <w:r w:rsidRPr="00AF72D8">
        <w:rPr>
          <w:rFonts w:ascii="Book Antiqua" w:eastAsia="Book Antiqua" w:hAnsi="Book Antiqua" w:cs="Book Antiqua"/>
          <w:b/>
          <w:bCs/>
          <w:color w:val="000000"/>
        </w:rPr>
        <w:t>Yuzuru</w:t>
      </w:r>
      <w:proofErr w:type="spellEnd"/>
      <w:r w:rsidRPr="00AF72D8">
        <w:rPr>
          <w:rFonts w:ascii="Book Antiqua" w:eastAsia="Book Antiqua" w:hAnsi="Book Antiqua" w:cs="Book Antiqua"/>
          <w:b/>
          <w:bCs/>
          <w:color w:val="000000"/>
        </w:rPr>
        <w:t xml:space="preserve"> Sakamoto, Hirofumi </w:t>
      </w:r>
      <w:proofErr w:type="spellStart"/>
      <w:r w:rsidRPr="00AF72D8">
        <w:rPr>
          <w:rFonts w:ascii="Book Antiqua" w:eastAsia="Book Antiqua" w:hAnsi="Book Antiqua" w:cs="Book Antiqua"/>
          <w:b/>
          <w:bCs/>
          <w:color w:val="000000"/>
        </w:rPr>
        <w:t>Kamachi</w:t>
      </w:r>
      <w:proofErr w:type="spellEnd"/>
      <w:r w:rsidRPr="00AF72D8">
        <w:rPr>
          <w:rFonts w:ascii="Book Antiqua" w:eastAsia="Book Antiqua" w:hAnsi="Book Antiqua" w:cs="Book Antiqua"/>
          <w:b/>
          <w:bCs/>
          <w:color w:val="000000"/>
        </w:rPr>
        <w:t xml:space="preserve">, </w:t>
      </w:r>
      <w:proofErr w:type="spellStart"/>
      <w:r w:rsidRPr="00AF72D8">
        <w:rPr>
          <w:rFonts w:ascii="Book Antiqua" w:eastAsia="Book Antiqua" w:hAnsi="Book Antiqua" w:cs="Book Antiqua"/>
          <w:b/>
          <w:bCs/>
          <w:color w:val="000000"/>
        </w:rPr>
        <w:t>Akinobu</w:t>
      </w:r>
      <w:proofErr w:type="spellEnd"/>
      <w:r w:rsidRPr="00AF72D8">
        <w:rPr>
          <w:rFonts w:ascii="Book Antiqua" w:eastAsia="Book Antiqua" w:hAnsi="Book Antiqua" w:cs="Book Antiqua"/>
          <w:b/>
          <w:bCs/>
          <w:color w:val="000000"/>
        </w:rPr>
        <w:t xml:space="preserve"> </w:t>
      </w:r>
      <w:proofErr w:type="spellStart"/>
      <w:r w:rsidRPr="00AF72D8">
        <w:rPr>
          <w:rFonts w:ascii="Book Antiqua" w:eastAsia="Book Antiqua" w:hAnsi="Book Antiqua" w:cs="Book Antiqua"/>
          <w:b/>
          <w:bCs/>
          <w:color w:val="000000"/>
        </w:rPr>
        <w:t>Taketomi</w:t>
      </w:r>
      <w:proofErr w:type="spellEnd"/>
      <w:r w:rsidRPr="00AF72D8">
        <w:rPr>
          <w:rFonts w:ascii="Book Antiqua" w:eastAsia="Book Antiqua" w:hAnsi="Book Antiqua" w:cs="Book Antiqua"/>
          <w:b/>
          <w:bCs/>
          <w:color w:val="000000"/>
        </w:rPr>
        <w:t xml:space="preserve">, </w:t>
      </w:r>
      <w:r w:rsidRPr="00AF72D8">
        <w:rPr>
          <w:rFonts w:ascii="Book Antiqua" w:eastAsia="Book Antiqua" w:hAnsi="Book Antiqua" w:cs="Book Antiqua"/>
          <w:color w:val="000000"/>
        </w:rPr>
        <w:t>Department of Gastroenterological Surgery I, Hokkaido University Graduate School of Medicine, Sapporo 060-8638, Hokkaido, Japan</w:t>
      </w:r>
    </w:p>
    <w:p w14:paraId="79DC0FB8" w14:textId="77777777" w:rsidR="00A77B3E" w:rsidRPr="00AF72D8" w:rsidRDefault="00A77B3E" w:rsidP="00AF72D8">
      <w:pPr>
        <w:spacing w:line="360" w:lineRule="auto"/>
        <w:jc w:val="both"/>
        <w:rPr>
          <w:rFonts w:ascii="Book Antiqua" w:hAnsi="Book Antiqua"/>
        </w:rPr>
      </w:pPr>
    </w:p>
    <w:p w14:paraId="0A53F8CA" w14:textId="3873B601"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Author contributions: </w:t>
      </w:r>
      <w:r w:rsidRPr="00AF72D8">
        <w:rPr>
          <w:rFonts w:ascii="Book Antiqua" w:eastAsia="Book Antiqua" w:hAnsi="Book Antiqua" w:cs="Book Antiqua"/>
          <w:color w:val="000000"/>
        </w:rPr>
        <w:t>Asahi Y analyzed and interpreted the patient data, was involved in the data acquisition, made substantial contributions to the study conception and design, and was a major contributor during the writing of the manuscript</w:t>
      </w:r>
      <w:r w:rsidR="004550B0"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Kamiyama</w:t>
      </w:r>
      <w:proofErr w:type="spellEnd"/>
      <w:r w:rsidRPr="00AF72D8">
        <w:rPr>
          <w:rFonts w:ascii="Book Antiqua" w:eastAsia="Book Antiqua" w:hAnsi="Book Antiqua" w:cs="Book Antiqua"/>
          <w:color w:val="000000"/>
        </w:rPr>
        <w:t xml:space="preserve"> T participated in drafting and critically revising the article</w:t>
      </w:r>
      <w:r w:rsidR="004550B0"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Kakisaka</w:t>
      </w:r>
      <w:proofErr w:type="spellEnd"/>
      <w:r w:rsidRPr="00AF72D8">
        <w:rPr>
          <w:rFonts w:ascii="Book Antiqua" w:eastAsia="Book Antiqua" w:hAnsi="Book Antiqua" w:cs="Book Antiqua"/>
          <w:color w:val="000000"/>
        </w:rPr>
        <w:t xml:space="preserve"> T, </w:t>
      </w:r>
      <w:proofErr w:type="spellStart"/>
      <w:r w:rsidRPr="00AF72D8">
        <w:rPr>
          <w:rFonts w:ascii="Book Antiqua" w:eastAsia="Book Antiqua" w:hAnsi="Book Antiqua" w:cs="Book Antiqua"/>
          <w:color w:val="000000"/>
        </w:rPr>
        <w:t>Orimo</w:t>
      </w:r>
      <w:proofErr w:type="spellEnd"/>
      <w:r w:rsidRPr="00AF72D8">
        <w:rPr>
          <w:rFonts w:ascii="Book Antiqua" w:eastAsia="Book Antiqua" w:hAnsi="Book Antiqua" w:cs="Book Antiqua"/>
          <w:color w:val="000000"/>
        </w:rPr>
        <w:t xml:space="preserve"> T, Shimada S, </w:t>
      </w:r>
      <w:proofErr w:type="spellStart"/>
      <w:r w:rsidRPr="00AF72D8">
        <w:rPr>
          <w:rFonts w:ascii="Book Antiqua" w:eastAsia="Book Antiqua" w:hAnsi="Book Antiqua" w:cs="Book Antiqua"/>
          <w:color w:val="000000"/>
        </w:rPr>
        <w:t>Nagatsu</w:t>
      </w:r>
      <w:proofErr w:type="spellEnd"/>
      <w:r w:rsidRPr="00AF72D8">
        <w:rPr>
          <w:rFonts w:ascii="Book Antiqua" w:eastAsia="Book Antiqua" w:hAnsi="Book Antiqua" w:cs="Book Antiqua"/>
          <w:color w:val="000000"/>
        </w:rPr>
        <w:t xml:space="preserve"> A, </w:t>
      </w:r>
      <w:proofErr w:type="spellStart"/>
      <w:r w:rsidRPr="00AF72D8">
        <w:rPr>
          <w:rFonts w:ascii="Book Antiqua" w:eastAsia="Book Antiqua" w:hAnsi="Book Antiqua" w:cs="Book Antiqua"/>
          <w:color w:val="000000"/>
        </w:rPr>
        <w:t>Aiyama</w:t>
      </w:r>
      <w:proofErr w:type="spellEnd"/>
      <w:r w:rsidRPr="00AF72D8">
        <w:rPr>
          <w:rFonts w:ascii="Book Antiqua" w:eastAsia="Book Antiqua" w:hAnsi="Book Antiqua" w:cs="Book Antiqua"/>
          <w:color w:val="000000"/>
        </w:rPr>
        <w:t xml:space="preserve"> T, Sakamoto Y</w:t>
      </w:r>
      <w:r w:rsidR="004550B0"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 xml:space="preserve">and </w:t>
      </w:r>
      <w:proofErr w:type="spellStart"/>
      <w:r w:rsidRPr="00AF72D8">
        <w:rPr>
          <w:rFonts w:ascii="Book Antiqua" w:eastAsia="Book Antiqua" w:hAnsi="Book Antiqua" w:cs="Book Antiqua"/>
          <w:color w:val="000000"/>
        </w:rPr>
        <w:t>Kamachi</w:t>
      </w:r>
      <w:proofErr w:type="spellEnd"/>
      <w:r w:rsidRPr="00AF72D8">
        <w:rPr>
          <w:rFonts w:ascii="Book Antiqua" w:eastAsia="Book Antiqua" w:hAnsi="Book Antiqua" w:cs="Book Antiqua"/>
          <w:color w:val="000000"/>
        </w:rPr>
        <w:t xml:space="preserve"> H revised the draft manuscript by adding intellectual insights and providing critical advice</w:t>
      </w:r>
      <w:r w:rsidR="004550B0"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Taketomi</w:t>
      </w:r>
      <w:proofErr w:type="spellEnd"/>
      <w:r w:rsidRPr="00AF72D8">
        <w:rPr>
          <w:rFonts w:ascii="Book Antiqua" w:eastAsia="Book Antiqua" w:hAnsi="Book Antiqua" w:cs="Book Antiqua"/>
          <w:color w:val="000000"/>
        </w:rPr>
        <w:t xml:space="preserve"> A provided critical comments to improve the manuscript and gave final approval for its submission</w:t>
      </w:r>
      <w:r w:rsidR="004550B0" w:rsidRPr="00AF72D8">
        <w:rPr>
          <w:rFonts w:ascii="Book Antiqua" w:hAnsi="Book Antiqua" w:cs="Book Antiqua"/>
          <w:color w:val="000000"/>
          <w:lang w:eastAsia="zh-CN"/>
        </w:rPr>
        <w:t>; a</w:t>
      </w:r>
      <w:r w:rsidRPr="00AF72D8">
        <w:rPr>
          <w:rFonts w:ascii="Book Antiqua" w:eastAsia="Book Antiqua" w:hAnsi="Book Antiqua" w:cs="Book Antiqua"/>
          <w:color w:val="000000"/>
        </w:rPr>
        <w:t>ll of the authors have read and approved the final manuscript.</w:t>
      </w:r>
    </w:p>
    <w:p w14:paraId="527C0312" w14:textId="77777777" w:rsidR="00A77B3E" w:rsidRPr="00AF72D8" w:rsidRDefault="00A77B3E" w:rsidP="00AF72D8">
      <w:pPr>
        <w:spacing w:line="360" w:lineRule="auto"/>
        <w:jc w:val="both"/>
        <w:rPr>
          <w:rFonts w:ascii="Book Antiqua" w:hAnsi="Book Antiqua"/>
        </w:rPr>
      </w:pPr>
    </w:p>
    <w:p w14:paraId="7A8EB163"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lastRenderedPageBreak/>
        <w:t xml:space="preserve">Corresponding author: Yoh Asahi, MD, PhD, Surgeon, </w:t>
      </w:r>
      <w:r w:rsidRPr="00AF72D8">
        <w:rPr>
          <w:rFonts w:ascii="Book Antiqua" w:eastAsia="Book Antiqua" w:hAnsi="Book Antiqua" w:cs="Book Antiqua"/>
          <w:color w:val="000000"/>
        </w:rPr>
        <w:t>Department of Gastroenterological Surgery I, Hokkaido University Graduate School of Medicine, Kita-</w:t>
      </w:r>
      <w:proofErr w:type="spellStart"/>
      <w:r w:rsidRPr="00AF72D8">
        <w:rPr>
          <w:rFonts w:ascii="Book Antiqua" w:eastAsia="Book Antiqua" w:hAnsi="Book Antiqua" w:cs="Book Antiqua"/>
          <w:color w:val="000000"/>
        </w:rPr>
        <w:t>ku</w:t>
      </w:r>
      <w:proofErr w:type="spellEnd"/>
      <w:r w:rsidRPr="00AF72D8">
        <w:rPr>
          <w:rFonts w:ascii="Book Antiqua" w:eastAsia="Book Antiqua" w:hAnsi="Book Antiqua" w:cs="Book Antiqua"/>
          <w:color w:val="000000"/>
        </w:rPr>
        <w:t>, Kita 15, Nishi 7, Sapporo 060-8638, Hokkaido, Japan. yoh-hibana@yk2.so-net.ne.jp</w:t>
      </w:r>
    </w:p>
    <w:p w14:paraId="4F3819BA" w14:textId="77777777" w:rsidR="00A77B3E" w:rsidRPr="00AF72D8" w:rsidRDefault="00A77B3E" w:rsidP="00AF72D8">
      <w:pPr>
        <w:spacing w:line="360" w:lineRule="auto"/>
        <w:jc w:val="both"/>
        <w:rPr>
          <w:rFonts w:ascii="Book Antiqua" w:hAnsi="Book Antiqua"/>
        </w:rPr>
      </w:pPr>
    </w:p>
    <w:p w14:paraId="363FCAA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Received: </w:t>
      </w:r>
      <w:r w:rsidRPr="00AF72D8">
        <w:rPr>
          <w:rFonts w:ascii="Book Antiqua" w:eastAsia="Book Antiqua" w:hAnsi="Book Antiqua" w:cs="Book Antiqua"/>
          <w:color w:val="000000"/>
        </w:rPr>
        <w:t>April 19, 2021</w:t>
      </w:r>
    </w:p>
    <w:p w14:paraId="484EAA48" w14:textId="77777777" w:rsidR="00A77B3E" w:rsidRPr="00AF72D8" w:rsidRDefault="009E6733" w:rsidP="00AF72D8">
      <w:pPr>
        <w:spacing w:line="360" w:lineRule="auto"/>
        <w:jc w:val="both"/>
        <w:rPr>
          <w:rFonts w:ascii="Book Antiqua" w:hAnsi="Book Antiqua"/>
          <w:lang w:eastAsia="zh-CN"/>
        </w:rPr>
      </w:pPr>
      <w:r w:rsidRPr="00AF72D8">
        <w:rPr>
          <w:rFonts w:ascii="Book Antiqua" w:eastAsia="Book Antiqua" w:hAnsi="Book Antiqua" w:cs="Book Antiqua"/>
          <w:b/>
          <w:bCs/>
          <w:color w:val="000000"/>
        </w:rPr>
        <w:t xml:space="preserve">Revised: </w:t>
      </w:r>
      <w:r w:rsidR="003368B5" w:rsidRPr="00AF72D8">
        <w:rPr>
          <w:rFonts w:ascii="Book Antiqua" w:hAnsi="Book Antiqua" w:cs="Book Antiqua"/>
          <w:bCs/>
          <w:color w:val="000000"/>
          <w:lang w:eastAsia="zh-CN"/>
        </w:rPr>
        <w:t>August 21, 2021</w:t>
      </w:r>
    </w:p>
    <w:p w14:paraId="0CE773C9" w14:textId="797A168B"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Accepted:</w:t>
      </w:r>
      <w:r w:rsidRPr="00493BE6">
        <w:rPr>
          <w:rFonts w:ascii="Book Antiqua" w:eastAsia="Book Antiqua" w:hAnsi="Book Antiqua" w:cs="Book Antiqua"/>
          <w:color w:val="000000"/>
        </w:rPr>
        <w:t xml:space="preserve"> </w:t>
      </w:r>
      <w:r w:rsidR="00493BE6" w:rsidRPr="00493BE6">
        <w:rPr>
          <w:rFonts w:ascii="Book Antiqua" w:eastAsia="Book Antiqua" w:hAnsi="Book Antiqua" w:cs="Book Antiqua"/>
          <w:color w:val="000000"/>
        </w:rPr>
        <w:t>September 14, 2021</w:t>
      </w:r>
    </w:p>
    <w:p w14:paraId="7AE04C0F" w14:textId="77777777" w:rsidR="004550B0" w:rsidRPr="00AF72D8" w:rsidRDefault="009E6733" w:rsidP="00AF72D8">
      <w:pPr>
        <w:spacing w:line="360" w:lineRule="auto"/>
        <w:jc w:val="both"/>
        <w:rPr>
          <w:rFonts w:ascii="Book Antiqua" w:hAnsi="Book Antiqua" w:cs="Book Antiqua"/>
          <w:b/>
          <w:bCs/>
          <w:color w:val="000000"/>
          <w:lang w:eastAsia="zh-CN"/>
        </w:rPr>
      </w:pPr>
      <w:r w:rsidRPr="00AF72D8">
        <w:rPr>
          <w:rFonts w:ascii="Book Antiqua" w:eastAsia="Book Antiqua" w:hAnsi="Book Antiqua" w:cs="Book Antiqua"/>
          <w:b/>
          <w:bCs/>
          <w:color w:val="000000"/>
        </w:rPr>
        <w:t xml:space="preserve">Published online: </w:t>
      </w:r>
    </w:p>
    <w:p w14:paraId="79FC3EEE" w14:textId="77777777" w:rsidR="004550B0" w:rsidRPr="00AF72D8" w:rsidRDefault="004550B0" w:rsidP="00AF72D8">
      <w:pPr>
        <w:spacing w:line="360" w:lineRule="auto"/>
        <w:jc w:val="both"/>
        <w:rPr>
          <w:rFonts w:ascii="Book Antiqua" w:hAnsi="Book Antiqua" w:cs="Book Antiqua"/>
          <w:b/>
          <w:bCs/>
          <w:color w:val="000000"/>
          <w:lang w:eastAsia="zh-CN"/>
        </w:rPr>
      </w:pPr>
    </w:p>
    <w:p w14:paraId="5D0730E3" w14:textId="77777777" w:rsidR="004550B0" w:rsidRPr="00AF72D8" w:rsidRDefault="004550B0" w:rsidP="00AF72D8">
      <w:pPr>
        <w:spacing w:line="360" w:lineRule="auto"/>
        <w:jc w:val="both"/>
        <w:rPr>
          <w:rFonts w:ascii="Book Antiqua" w:hAnsi="Book Antiqua" w:cs="Book Antiqua"/>
          <w:b/>
          <w:bCs/>
          <w:color w:val="000000"/>
          <w:lang w:eastAsia="zh-CN"/>
        </w:rPr>
      </w:pPr>
    </w:p>
    <w:p w14:paraId="77EB5B0A" w14:textId="77777777" w:rsidR="004550B0" w:rsidRPr="00AF72D8" w:rsidRDefault="004550B0" w:rsidP="00AF72D8">
      <w:pPr>
        <w:spacing w:line="360" w:lineRule="auto"/>
        <w:jc w:val="both"/>
        <w:rPr>
          <w:rFonts w:ascii="Book Antiqua" w:hAnsi="Book Antiqua" w:cs="Book Antiqua"/>
          <w:b/>
          <w:bCs/>
          <w:color w:val="000000"/>
          <w:lang w:eastAsia="zh-CN"/>
        </w:rPr>
      </w:pPr>
    </w:p>
    <w:p w14:paraId="426816E4" w14:textId="09D2E08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Abstract</w:t>
      </w:r>
    </w:p>
    <w:p w14:paraId="2E42F8C7"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BACKGROUND</w:t>
      </w:r>
    </w:p>
    <w:p w14:paraId="5A4EBCDD" w14:textId="3F0C6A02"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prognosis of advanced hepatocellular carcinoma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HCC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that is not indicated for curative hepatectomy remains poor, despite advances in the treatment of HCC, including the development of tyrosine kinase inhibitors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TKIs</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outcomes of reduction hepatectomy and multidisciplinary postoperative treatment for advanced HCC that is not indicated for curative hepatectomy, including those of recently treated cases, should be investigated.</w:t>
      </w:r>
    </w:p>
    <w:p w14:paraId="19B04A92" w14:textId="77777777" w:rsidR="00A77B3E" w:rsidRPr="00AF72D8" w:rsidRDefault="00A77B3E" w:rsidP="00AF72D8">
      <w:pPr>
        <w:spacing w:line="360" w:lineRule="auto"/>
        <w:jc w:val="both"/>
        <w:rPr>
          <w:rFonts w:ascii="Book Antiqua" w:hAnsi="Book Antiqua"/>
        </w:rPr>
      </w:pPr>
    </w:p>
    <w:p w14:paraId="1B29862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AIM</w:t>
      </w:r>
    </w:p>
    <w:p w14:paraId="230D3C99" w14:textId="77777777" w:rsidR="00A77B3E" w:rsidRPr="00AF72D8" w:rsidRDefault="00AE7459" w:rsidP="00AF72D8">
      <w:pPr>
        <w:spacing w:line="360" w:lineRule="auto"/>
        <w:jc w:val="both"/>
        <w:rPr>
          <w:rFonts w:ascii="Book Antiqua" w:hAnsi="Book Antiqua"/>
        </w:rPr>
      </w:pPr>
      <w:r w:rsidRPr="00AF72D8">
        <w:rPr>
          <w:rFonts w:ascii="Book Antiqua" w:hAnsi="Book Antiqua" w:cs="Book Antiqua"/>
          <w:color w:val="000000"/>
          <w:lang w:eastAsia="zh-CN"/>
        </w:rPr>
        <w:t>T</w:t>
      </w:r>
      <w:r w:rsidR="009E6733" w:rsidRPr="00AF72D8">
        <w:rPr>
          <w:rFonts w:ascii="Book Antiqua" w:eastAsia="Book Antiqua" w:hAnsi="Book Antiqua" w:cs="Book Antiqua"/>
          <w:color w:val="000000"/>
        </w:rPr>
        <w:t>o examine the outcomes of combination treatment with reduction hepatectomy and multidisciplinary postoperative treatment for advanced HCC that is not indicated for curative hepatectomy.</w:t>
      </w:r>
    </w:p>
    <w:p w14:paraId="4DDA81AA" w14:textId="77777777" w:rsidR="00A77B3E" w:rsidRPr="00AF72D8" w:rsidRDefault="00A77B3E" w:rsidP="00AF72D8">
      <w:pPr>
        <w:spacing w:line="360" w:lineRule="auto"/>
        <w:jc w:val="both"/>
        <w:rPr>
          <w:rFonts w:ascii="Book Antiqua" w:hAnsi="Book Antiqua"/>
        </w:rPr>
      </w:pPr>
    </w:p>
    <w:p w14:paraId="52AD268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METHODS</w:t>
      </w:r>
    </w:p>
    <w:p w14:paraId="57AD0095" w14:textId="65FA208D"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Thirty cases of advanced HCC that were not indicated for curative hepatectomy, in which reduction hepatectomy was performed between 2000 and 2018 at the Department of Gastroenterological Surgery I, Hokkaido University Graduate School of Medicine, </w:t>
      </w:r>
      <w:r w:rsidRPr="00AF72D8">
        <w:rPr>
          <w:rFonts w:ascii="Book Antiqua" w:eastAsia="Book Antiqua" w:hAnsi="Book Antiqua" w:cs="Book Antiqua"/>
          <w:color w:val="000000"/>
        </w:rPr>
        <w:lastRenderedPageBreak/>
        <w:t xml:space="preserve">were divided into </w:t>
      </w:r>
      <w:r w:rsidR="00424535" w:rsidRPr="00AF72D8">
        <w:rPr>
          <w:rFonts w:ascii="Book Antiqua" w:eastAsia="Book Antiqua" w:hAnsi="Book Antiqua" w:cs="Book Antiqua"/>
          <w:color w:val="000000"/>
        </w:rPr>
        <w:t>postoperative complete remission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depending on whether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of all evaluable lesions was achieved through postoperative treatment. The cases in the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were subdivided into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depending on whether TKIs were administered postoperatively.</w:t>
      </w:r>
    </w:p>
    <w:p w14:paraId="22FC3CA8" w14:textId="77777777" w:rsidR="00A77B3E" w:rsidRPr="00AF72D8" w:rsidRDefault="00A77B3E" w:rsidP="00AF72D8">
      <w:pPr>
        <w:spacing w:line="360" w:lineRule="auto"/>
        <w:jc w:val="both"/>
        <w:rPr>
          <w:rFonts w:ascii="Book Antiqua" w:hAnsi="Book Antiqua"/>
        </w:rPr>
      </w:pPr>
    </w:p>
    <w:p w14:paraId="41AFBB6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RESULTS</w:t>
      </w:r>
    </w:p>
    <w:p w14:paraId="0DB5CF2A" w14:textId="4C42647C"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5-year overall survival rate and mean survival time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MST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after reduction hepatectomy were 15.7% and 28.40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respectively, for all cases; 37.5% and 56.55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respectively,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and 6.3% and 14.84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respectively,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Tumor size, major vascular invasion, and the number of tumors in the remnant liver after the reduction hepatectomy were also found to be related to survival outcomes. The number of tumors in the remnant liver was the only factor that differed significantly between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and POCR was achieved significantly more frequently when ≤</w:t>
      </w:r>
      <w:r w:rsidR="00424535"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3 tumors remained in the remnant liver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0.0025</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MST was 33.52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which was superior to the MST of 10.74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seen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12D94930" w14:textId="77777777" w:rsidR="00A77B3E" w:rsidRPr="00AF72D8" w:rsidRDefault="00A77B3E" w:rsidP="00AF72D8">
      <w:pPr>
        <w:spacing w:line="360" w:lineRule="auto"/>
        <w:jc w:val="both"/>
        <w:rPr>
          <w:rFonts w:ascii="Book Antiqua" w:hAnsi="Book Antiqua"/>
        </w:rPr>
      </w:pPr>
    </w:p>
    <w:p w14:paraId="34D9827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CONCLUSION</w:t>
      </w:r>
    </w:p>
    <w:p w14:paraId="176FDD43" w14:textId="2A15B46D"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Reduction hepatectomy combined with multidisciplinary postoperative treatment for unresectable advanced HCC that was not indicated for curative hepatectomy was effective when POCR was achieved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multidisciplinary postoperative therapy. To achieve POCR, reduction hepatectomy should aim to ensure that ≤</w:t>
      </w:r>
      <w:r w:rsidR="00424535"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3 tumors remain in the remnant liver. Even in cases in which POCR is not achieved, combined treatment with reduction hepatectomy and multidisciplinary therapy can improve survival outcomes when TKIs are administered.</w:t>
      </w:r>
    </w:p>
    <w:p w14:paraId="398823BD" w14:textId="77777777" w:rsidR="00A77B3E" w:rsidRPr="00AF72D8" w:rsidRDefault="00A77B3E" w:rsidP="00AF72D8">
      <w:pPr>
        <w:spacing w:line="360" w:lineRule="auto"/>
        <w:jc w:val="both"/>
        <w:rPr>
          <w:rFonts w:ascii="Book Antiqua" w:hAnsi="Book Antiqua"/>
        </w:rPr>
      </w:pPr>
    </w:p>
    <w:p w14:paraId="36CFDFAE" w14:textId="7A756A28" w:rsidR="00A77B3E" w:rsidRPr="00AF72D8" w:rsidRDefault="009E6733" w:rsidP="00AF72D8">
      <w:pPr>
        <w:spacing w:line="360" w:lineRule="auto"/>
        <w:jc w:val="both"/>
        <w:rPr>
          <w:rFonts w:ascii="Book Antiqua" w:hAnsi="Book Antiqua"/>
          <w:lang w:eastAsia="zh-CN"/>
        </w:rPr>
      </w:pPr>
      <w:r w:rsidRPr="00AF72D8">
        <w:rPr>
          <w:rFonts w:ascii="Book Antiqua" w:eastAsia="Book Antiqua" w:hAnsi="Book Antiqua" w:cs="Book Antiqua"/>
          <w:b/>
          <w:bCs/>
          <w:color w:val="000000"/>
        </w:rPr>
        <w:t xml:space="preserve">Key Words: </w:t>
      </w:r>
      <w:r w:rsidR="00424535" w:rsidRPr="00AF72D8">
        <w:rPr>
          <w:rFonts w:ascii="Book Antiqua" w:hAnsi="Book Antiqua" w:cs="Book Antiqua"/>
          <w:color w:val="000000"/>
          <w:lang w:eastAsia="zh-CN"/>
        </w:rPr>
        <w:t>H</w:t>
      </w:r>
      <w:r w:rsidRPr="00AF72D8">
        <w:rPr>
          <w:rFonts w:ascii="Book Antiqua" w:eastAsia="Book Antiqua" w:hAnsi="Book Antiqua" w:cs="Book Antiqua"/>
          <w:color w:val="000000"/>
        </w:rPr>
        <w:t xml:space="preserve">epatocellular carcinoma; </w:t>
      </w:r>
      <w:r w:rsidR="00424535" w:rsidRPr="00AF72D8">
        <w:rPr>
          <w:rFonts w:ascii="Book Antiqua" w:hAnsi="Book Antiqua" w:cs="Book Antiqua"/>
          <w:color w:val="000000"/>
          <w:lang w:eastAsia="zh-CN"/>
        </w:rPr>
        <w:t>R</w:t>
      </w:r>
      <w:r w:rsidRPr="00AF72D8">
        <w:rPr>
          <w:rFonts w:ascii="Book Antiqua" w:eastAsia="Book Antiqua" w:hAnsi="Book Antiqua" w:cs="Book Antiqua"/>
          <w:color w:val="000000"/>
        </w:rPr>
        <w:t xml:space="preserve">eduction hepatectomy; </w:t>
      </w:r>
      <w:r w:rsidR="00424535" w:rsidRPr="00AF72D8">
        <w:rPr>
          <w:rFonts w:ascii="Book Antiqua" w:hAnsi="Book Antiqua" w:cs="Book Antiqua"/>
          <w:color w:val="000000"/>
          <w:lang w:eastAsia="zh-CN"/>
        </w:rPr>
        <w:t>M</w:t>
      </w:r>
      <w:r w:rsidRPr="00AF72D8">
        <w:rPr>
          <w:rFonts w:ascii="Book Antiqua" w:eastAsia="Book Antiqua" w:hAnsi="Book Antiqua" w:cs="Book Antiqua"/>
          <w:color w:val="000000"/>
        </w:rPr>
        <w:t>ultidisciplinary therapy</w:t>
      </w:r>
      <w:r w:rsidR="00424535" w:rsidRPr="00AF72D8">
        <w:rPr>
          <w:rFonts w:ascii="Book Antiqua" w:hAnsi="Book Antiqua" w:cs="Book Antiqua"/>
          <w:color w:val="000000"/>
          <w:lang w:eastAsia="zh-CN"/>
        </w:rPr>
        <w:t>; T</w:t>
      </w:r>
      <w:r w:rsidR="00424535" w:rsidRPr="00AF72D8">
        <w:rPr>
          <w:rFonts w:ascii="Book Antiqua" w:eastAsia="Book Antiqua" w:hAnsi="Book Antiqua" w:cs="Book Antiqua"/>
          <w:color w:val="000000"/>
        </w:rPr>
        <w:t>yrosine kinase inhibitors</w:t>
      </w:r>
      <w:r w:rsidR="00424535" w:rsidRPr="00AF72D8">
        <w:rPr>
          <w:rFonts w:ascii="Book Antiqua" w:hAnsi="Book Antiqua" w:cs="Book Antiqua"/>
          <w:color w:val="000000"/>
          <w:lang w:eastAsia="zh-CN"/>
        </w:rPr>
        <w:t>; P</w:t>
      </w:r>
      <w:r w:rsidR="00424535" w:rsidRPr="00AF72D8">
        <w:rPr>
          <w:rFonts w:ascii="Book Antiqua" w:eastAsia="Book Antiqua" w:hAnsi="Book Antiqua" w:cs="Book Antiqua"/>
          <w:color w:val="000000"/>
        </w:rPr>
        <w:t>ostoperative complete remission</w:t>
      </w:r>
    </w:p>
    <w:p w14:paraId="5FC4DDC4" w14:textId="77777777" w:rsidR="00A77B3E" w:rsidRPr="00AF72D8" w:rsidRDefault="00A77B3E" w:rsidP="00AF72D8">
      <w:pPr>
        <w:spacing w:line="360" w:lineRule="auto"/>
        <w:jc w:val="both"/>
        <w:rPr>
          <w:rFonts w:ascii="Book Antiqua" w:hAnsi="Book Antiqua"/>
        </w:rPr>
      </w:pPr>
    </w:p>
    <w:p w14:paraId="1E7C93F4"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Asahi Y, </w:t>
      </w:r>
      <w:proofErr w:type="spellStart"/>
      <w:r w:rsidRPr="00AF72D8">
        <w:rPr>
          <w:rFonts w:ascii="Book Antiqua" w:eastAsia="Book Antiqua" w:hAnsi="Book Antiqua" w:cs="Book Antiqua"/>
          <w:color w:val="000000"/>
        </w:rPr>
        <w:t>Kamiyama</w:t>
      </w:r>
      <w:proofErr w:type="spellEnd"/>
      <w:r w:rsidRPr="00AF72D8">
        <w:rPr>
          <w:rFonts w:ascii="Book Antiqua" w:eastAsia="Book Antiqua" w:hAnsi="Book Antiqua" w:cs="Book Antiqua"/>
          <w:color w:val="000000"/>
        </w:rPr>
        <w:t xml:space="preserve"> T, </w:t>
      </w:r>
      <w:proofErr w:type="spellStart"/>
      <w:r w:rsidRPr="00AF72D8">
        <w:rPr>
          <w:rFonts w:ascii="Book Antiqua" w:eastAsia="Book Antiqua" w:hAnsi="Book Antiqua" w:cs="Book Antiqua"/>
          <w:color w:val="000000"/>
        </w:rPr>
        <w:t>Kakisaka</w:t>
      </w:r>
      <w:proofErr w:type="spellEnd"/>
      <w:r w:rsidRPr="00AF72D8">
        <w:rPr>
          <w:rFonts w:ascii="Book Antiqua" w:eastAsia="Book Antiqua" w:hAnsi="Book Antiqua" w:cs="Book Antiqua"/>
          <w:color w:val="000000"/>
        </w:rPr>
        <w:t xml:space="preserve"> T, </w:t>
      </w:r>
      <w:proofErr w:type="spellStart"/>
      <w:r w:rsidRPr="00AF72D8">
        <w:rPr>
          <w:rFonts w:ascii="Book Antiqua" w:eastAsia="Book Antiqua" w:hAnsi="Book Antiqua" w:cs="Book Antiqua"/>
          <w:color w:val="000000"/>
        </w:rPr>
        <w:t>Orimo</w:t>
      </w:r>
      <w:proofErr w:type="spellEnd"/>
      <w:r w:rsidRPr="00AF72D8">
        <w:rPr>
          <w:rFonts w:ascii="Book Antiqua" w:eastAsia="Book Antiqua" w:hAnsi="Book Antiqua" w:cs="Book Antiqua"/>
          <w:color w:val="000000"/>
        </w:rPr>
        <w:t xml:space="preserve"> T, Shimada S, </w:t>
      </w:r>
      <w:proofErr w:type="spellStart"/>
      <w:r w:rsidRPr="00AF72D8">
        <w:rPr>
          <w:rFonts w:ascii="Book Antiqua" w:eastAsia="Book Antiqua" w:hAnsi="Book Antiqua" w:cs="Book Antiqua"/>
          <w:color w:val="000000"/>
        </w:rPr>
        <w:t>Nagatsu</w:t>
      </w:r>
      <w:proofErr w:type="spellEnd"/>
      <w:r w:rsidRPr="00AF72D8">
        <w:rPr>
          <w:rFonts w:ascii="Book Antiqua" w:eastAsia="Book Antiqua" w:hAnsi="Book Antiqua" w:cs="Book Antiqua"/>
          <w:color w:val="000000"/>
        </w:rPr>
        <w:t xml:space="preserve"> A, </w:t>
      </w:r>
      <w:proofErr w:type="spellStart"/>
      <w:r w:rsidRPr="00AF72D8">
        <w:rPr>
          <w:rFonts w:ascii="Book Antiqua" w:eastAsia="Book Antiqua" w:hAnsi="Book Antiqua" w:cs="Book Antiqua"/>
          <w:color w:val="000000"/>
        </w:rPr>
        <w:t>Aiyama</w:t>
      </w:r>
      <w:proofErr w:type="spellEnd"/>
      <w:r w:rsidRPr="00AF72D8">
        <w:rPr>
          <w:rFonts w:ascii="Book Antiqua" w:eastAsia="Book Antiqua" w:hAnsi="Book Antiqua" w:cs="Book Antiqua"/>
          <w:color w:val="000000"/>
        </w:rPr>
        <w:t xml:space="preserve"> T, Sakamoto Y, </w:t>
      </w:r>
      <w:proofErr w:type="spellStart"/>
      <w:r w:rsidRPr="00AF72D8">
        <w:rPr>
          <w:rFonts w:ascii="Book Antiqua" w:eastAsia="Book Antiqua" w:hAnsi="Book Antiqua" w:cs="Book Antiqua"/>
          <w:color w:val="000000"/>
        </w:rPr>
        <w:t>Kamachi</w:t>
      </w:r>
      <w:proofErr w:type="spellEnd"/>
      <w:r w:rsidRPr="00AF72D8">
        <w:rPr>
          <w:rFonts w:ascii="Book Antiqua" w:eastAsia="Book Antiqua" w:hAnsi="Book Antiqua" w:cs="Book Antiqua"/>
          <w:color w:val="000000"/>
        </w:rPr>
        <w:t xml:space="preserve"> H, </w:t>
      </w:r>
      <w:proofErr w:type="spellStart"/>
      <w:r w:rsidRPr="00AF72D8">
        <w:rPr>
          <w:rFonts w:ascii="Book Antiqua" w:eastAsia="Book Antiqua" w:hAnsi="Book Antiqua" w:cs="Book Antiqua"/>
          <w:color w:val="000000"/>
        </w:rPr>
        <w:t>Taketomi</w:t>
      </w:r>
      <w:proofErr w:type="spellEnd"/>
      <w:r w:rsidRPr="00AF72D8">
        <w:rPr>
          <w:rFonts w:ascii="Book Antiqua" w:eastAsia="Book Antiqua" w:hAnsi="Book Antiqua" w:cs="Book Antiqua"/>
          <w:color w:val="000000"/>
        </w:rPr>
        <w:t xml:space="preserve"> A. Outcomes of reduction hepatectomy combined with postoperative multidisciplinary therapy for advanced hepatocellular carcinoma. </w:t>
      </w:r>
      <w:r w:rsidRPr="00AF72D8">
        <w:rPr>
          <w:rFonts w:ascii="Book Antiqua" w:eastAsia="Book Antiqua" w:hAnsi="Book Antiqua" w:cs="Book Antiqua"/>
          <w:i/>
          <w:iCs/>
          <w:color w:val="000000"/>
        </w:rPr>
        <w:t xml:space="preserve">World J </w:t>
      </w:r>
      <w:proofErr w:type="spellStart"/>
      <w:r w:rsidRPr="00AF72D8">
        <w:rPr>
          <w:rFonts w:ascii="Book Antiqua" w:eastAsia="Book Antiqua" w:hAnsi="Book Antiqua" w:cs="Book Antiqua"/>
          <w:i/>
          <w:iCs/>
          <w:color w:val="000000"/>
        </w:rPr>
        <w:t>Gastrointest</w:t>
      </w:r>
      <w:proofErr w:type="spellEnd"/>
      <w:r w:rsidRPr="00AF72D8">
        <w:rPr>
          <w:rFonts w:ascii="Book Antiqua" w:eastAsia="Book Antiqua" w:hAnsi="Book Antiqua" w:cs="Book Antiqua"/>
          <w:i/>
          <w:iCs/>
          <w:color w:val="000000"/>
        </w:rPr>
        <w:t xml:space="preserve"> Surg</w:t>
      </w:r>
      <w:r w:rsidRPr="00AF72D8">
        <w:rPr>
          <w:rFonts w:ascii="Book Antiqua" w:eastAsia="Book Antiqua" w:hAnsi="Book Antiqua" w:cs="Book Antiqua"/>
          <w:color w:val="000000"/>
        </w:rPr>
        <w:t xml:space="preserve"> 2021; In press</w:t>
      </w:r>
    </w:p>
    <w:p w14:paraId="2C44B2C3" w14:textId="77777777" w:rsidR="00A77B3E" w:rsidRPr="00AF72D8" w:rsidRDefault="00A77B3E" w:rsidP="00AF72D8">
      <w:pPr>
        <w:spacing w:line="360" w:lineRule="auto"/>
        <w:jc w:val="both"/>
        <w:rPr>
          <w:rFonts w:ascii="Book Antiqua" w:hAnsi="Book Antiqua"/>
        </w:rPr>
      </w:pPr>
    </w:p>
    <w:p w14:paraId="628AA261" w14:textId="52155DA1"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Core Tip: </w:t>
      </w:r>
      <w:r w:rsidRPr="00AF72D8">
        <w:rPr>
          <w:rFonts w:ascii="Book Antiqua" w:eastAsia="Book Antiqua" w:hAnsi="Book Antiqua" w:cs="Book Antiqua"/>
          <w:color w:val="000000"/>
        </w:rPr>
        <w:t>This was a retrospective study examining the outcomes of combination treatment with reduction hepatectomy and multidisciplinary postoperative treatment for advanced hepatocellular carcinoma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HCC</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When reduction hepatectomy is performed for unresectable advanced HCC that is not indicated for curative hepatectomy, achieving postoperative complete remission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postoperative multidisciplinary therapy is the key to success, with the 5-year overall survival rate and mean survival time for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being 37.5% and 56.55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respectively. To achieve POCR, reduction hepatectomy should be performed with the aim of reducing the number of tumors in the remnant liver to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Even in cases in which POCR is not achieved, tyrosine kinase inhibitor treatment might improve the prognosis of advanced HCC after reduction hepatectomy.</w:t>
      </w:r>
    </w:p>
    <w:p w14:paraId="7B843E46" w14:textId="77777777" w:rsidR="00A77B3E" w:rsidRPr="00AF72D8" w:rsidRDefault="00A77B3E" w:rsidP="00AF72D8">
      <w:pPr>
        <w:spacing w:line="360" w:lineRule="auto"/>
        <w:jc w:val="both"/>
        <w:rPr>
          <w:rFonts w:ascii="Book Antiqua" w:hAnsi="Book Antiqua"/>
        </w:rPr>
      </w:pPr>
    </w:p>
    <w:p w14:paraId="6358EF87" w14:textId="77777777" w:rsidR="004550B0" w:rsidRPr="00AF72D8" w:rsidRDefault="004550B0" w:rsidP="00AF72D8">
      <w:pPr>
        <w:spacing w:line="360" w:lineRule="auto"/>
        <w:jc w:val="both"/>
        <w:rPr>
          <w:rFonts w:ascii="Book Antiqua" w:eastAsia="Book Antiqua" w:hAnsi="Book Antiqua" w:cs="Book Antiqua"/>
          <w:b/>
          <w:caps/>
          <w:color w:val="000000"/>
          <w:u w:val="single"/>
        </w:rPr>
      </w:pPr>
      <w:r w:rsidRPr="00AF72D8">
        <w:rPr>
          <w:rFonts w:ascii="Book Antiqua" w:eastAsia="Book Antiqua" w:hAnsi="Book Antiqua" w:cs="Book Antiqua"/>
          <w:b/>
          <w:caps/>
          <w:color w:val="000000"/>
          <w:u w:val="single"/>
        </w:rPr>
        <w:br w:type="page"/>
      </w:r>
    </w:p>
    <w:p w14:paraId="1B55F7DF" w14:textId="1B108206"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lastRenderedPageBreak/>
        <w:t>INTRODUCTION</w:t>
      </w:r>
    </w:p>
    <w:p w14:paraId="6B74A193" w14:textId="42F307D8" w:rsidR="00BF376C" w:rsidRPr="00AF72D8" w:rsidRDefault="00BF376C" w:rsidP="00AF72D8">
      <w:pPr>
        <w:spacing w:line="360" w:lineRule="auto"/>
        <w:jc w:val="both"/>
        <w:rPr>
          <w:rFonts w:ascii="Book Antiqua" w:hAnsi="Book Antiqua"/>
        </w:rPr>
      </w:pPr>
      <w:r w:rsidRPr="00AF72D8">
        <w:rPr>
          <w:rFonts w:ascii="Book Antiqua" w:eastAsia="Book Antiqua" w:hAnsi="Book Antiqua" w:cs="Book Antiqua"/>
          <w:color w:val="000000"/>
        </w:rPr>
        <w:t>Hepatocellular carcinoma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HCC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is the most common primary malignant hepatic tumor, accounting for 85</w:t>
      </w:r>
      <w:r w:rsidR="004550B0" w:rsidRPr="00AF72D8">
        <w:rPr>
          <w:rFonts w:ascii="Book Antiqua" w:eastAsia="Book Antiqua" w:hAnsi="Book Antiqua" w:cs="Book Antiqua"/>
          <w:color w:val="000000"/>
        </w:rPr>
        <w:t>%</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90% of primary malignant hepatic </w:t>
      </w:r>
      <w:proofErr w:type="gramStart"/>
      <w:r w:rsidRPr="00AF72D8">
        <w:rPr>
          <w:rFonts w:ascii="Book Antiqua" w:eastAsia="Book Antiqua" w:hAnsi="Book Antiqua" w:cs="Book Antiqua"/>
          <w:color w:val="000000"/>
        </w:rPr>
        <w:t>tumors</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1]</w:t>
      </w:r>
      <w:r w:rsidRPr="00AF72D8">
        <w:rPr>
          <w:rFonts w:ascii="Book Antiqua" w:eastAsia="Book Antiqua" w:hAnsi="Book Antiqua" w:cs="Book Antiqua"/>
          <w:color w:val="000000"/>
        </w:rPr>
        <w:t xml:space="preserve">. Advanced HCC is defined as progressive malignant HCC, which is hard to treat in a single hepatectomy </w:t>
      </w:r>
      <w:proofErr w:type="gramStart"/>
      <w:r w:rsidRPr="00AF72D8">
        <w:rPr>
          <w:rFonts w:ascii="Book Antiqua" w:eastAsia="Book Antiqua" w:hAnsi="Book Antiqua" w:cs="Book Antiqua"/>
          <w:color w:val="000000"/>
        </w:rPr>
        <w:t>procedure</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2,3]</w:t>
      </w:r>
      <w:r w:rsidRPr="00AF72D8">
        <w:rPr>
          <w:rFonts w:ascii="Book Antiqua" w:eastAsia="Book Antiqua" w:hAnsi="Book Antiqua" w:cs="Book Antiqua"/>
          <w:color w:val="000000"/>
        </w:rPr>
        <w:t xml:space="preserve">. This is one reason for the poor prognosis of advanced HCC because hepatectomy is an important curative option. In fact, it is more effective at achieving local control of advanced HCC than any other </w:t>
      </w:r>
      <w:proofErr w:type="gramStart"/>
      <w:r w:rsidRPr="00AF72D8">
        <w:rPr>
          <w:rFonts w:ascii="Book Antiqua" w:eastAsia="Book Antiqua" w:hAnsi="Book Antiqua" w:cs="Book Antiqua"/>
          <w:color w:val="000000"/>
        </w:rPr>
        <w:t>treatment</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4]</w:t>
      </w:r>
      <w:r w:rsidRPr="00AF72D8">
        <w:rPr>
          <w:rFonts w:ascii="Book Antiqua" w:eastAsia="Book Antiqua" w:hAnsi="Book Antiqua" w:cs="Book Antiqua"/>
          <w:color w:val="000000"/>
        </w:rPr>
        <w:t>. Local ablation 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LAT</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including radiofrequency ablation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RFA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microwave coagulation 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MCT</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can also result in long survival periods; however, LAT is designed to treat less advanced HCC than </w:t>
      </w:r>
      <w:proofErr w:type="gramStart"/>
      <w:r w:rsidRPr="00AF72D8">
        <w:rPr>
          <w:rFonts w:ascii="Book Antiqua" w:eastAsia="Book Antiqua" w:hAnsi="Book Antiqua" w:cs="Book Antiqua"/>
          <w:color w:val="000000"/>
        </w:rPr>
        <w:t>hepatectomy</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5]</w:t>
      </w:r>
      <w:r w:rsidRPr="00AF72D8">
        <w:rPr>
          <w:rFonts w:ascii="Book Antiqua" w:eastAsia="Book Antiqua" w:hAnsi="Book Antiqua" w:cs="Book Antiqua"/>
          <w:color w:val="000000"/>
        </w:rPr>
        <w:t xml:space="preserve">. Other treatment options include </w:t>
      </w:r>
      <w:proofErr w:type="spellStart"/>
      <w:r w:rsidRPr="00AF72D8">
        <w:rPr>
          <w:rFonts w:ascii="Book Antiqua" w:eastAsia="Book Antiqua" w:hAnsi="Book Antiqua" w:cs="Book Antiqua"/>
          <w:color w:val="000000"/>
        </w:rPr>
        <w:t>transarterial</w:t>
      </w:r>
      <w:proofErr w:type="spellEnd"/>
      <w:r w:rsidRPr="00AF72D8">
        <w:rPr>
          <w:rFonts w:ascii="Book Antiqua" w:eastAsia="Book Antiqua" w:hAnsi="Book Antiqua" w:cs="Book Antiqua"/>
          <w:color w:val="000000"/>
        </w:rPr>
        <w:t xml:space="preserve"> infusion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therapies, such as </w:t>
      </w:r>
      <w:proofErr w:type="spellStart"/>
      <w:r w:rsidRPr="00AF72D8">
        <w:rPr>
          <w:rFonts w:ascii="Book Antiqua" w:eastAsia="Book Antiqua" w:hAnsi="Book Antiqua" w:cs="Book Antiqua"/>
          <w:color w:val="000000"/>
        </w:rPr>
        <w:t>transarterial</w:t>
      </w:r>
      <w:proofErr w:type="spellEnd"/>
      <w:r w:rsidRPr="00AF72D8">
        <w:rPr>
          <w:rFonts w:ascii="Book Antiqua" w:eastAsia="Book Antiqua" w:hAnsi="Book Antiqua" w:cs="Book Antiqua"/>
          <w:color w:val="000000"/>
        </w:rPr>
        <w:t xml:space="preserve"> chemoembolization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TACE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intraarterial chemotherapy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IAC</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the systemic administration of tyrosine kinase inhibitors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TKIs</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however, the outcomes of these treatments are unsatisfactory. For instance, the survival period after TKI treatment ranges from 10 to 11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for advanced </w:t>
      </w:r>
      <w:proofErr w:type="gramStart"/>
      <w:r w:rsidRPr="00AF72D8">
        <w:rPr>
          <w:rFonts w:ascii="Book Antiqua" w:eastAsia="Book Antiqua" w:hAnsi="Book Antiqua" w:cs="Book Antiqua"/>
          <w:color w:val="000000"/>
        </w:rPr>
        <w:t>HCC</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6,7]</w:t>
      </w:r>
      <w:r w:rsidRPr="00AF72D8">
        <w:rPr>
          <w:rFonts w:ascii="Book Antiqua" w:eastAsia="Book Antiqua" w:hAnsi="Book Antiqua" w:cs="Book Antiqua"/>
          <w:color w:val="000000"/>
        </w:rPr>
        <w:t>.</w:t>
      </w:r>
    </w:p>
    <w:p w14:paraId="74676EF3" w14:textId="53D32E70"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Postoperative multidisciplinary therapy for HCC can include additional surgery, LAT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RFA or MCT</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TAI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TACE or IAC</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TKI treatment. A retrospective study reported mean survival times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MSTs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of 31.8 and 18.6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for Barcelona Clinic Liver Cancer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BCLC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stage B and C HCC after reduction hepatectomy followed by postoperative local therapy targeting the liver, such as additional hepatectomy, LAT, and TAI</w:t>
      </w:r>
      <w:r w:rsidRPr="00AF72D8">
        <w:rPr>
          <w:rFonts w:ascii="Book Antiqua" w:eastAsia="Book Antiqua" w:hAnsi="Book Antiqua" w:cs="Book Antiqua"/>
          <w:color w:val="000000"/>
          <w:vertAlign w:val="superscript"/>
        </w:rPr>
        <w:t>[8]</w:t>
      </w:r>
      <w:r w:rsidRPr="00AF72D8">
        <w:rPr>
          <w:rFonts w:ascii="Book Antiqua" w:eastAsia="Book Antiqua" w:hAnsi="Book Antiqua" w:cs="Book Antiqua"/>
          <w:color w:val="000000"/>
        </w:rPr>
        <w:t>. In another retrospective study, the prognosis of patients who exhibited remnant extrahepatic lesions after reduction hepatectomy was reported to be poor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3-year overall survival [OS] rate: 0</w:t>
      </w:r>
      <w:proofErr w:type="gramStart"/>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9]</w:t>
      </w:r>
      <w:r w:rsidRPr="00AF72D8">
        <w:rPr>
          <w:rFonts w:ascii="Book Antiqua" w:eastAsia="Book Antiqua" w:hAnsi="Book Antiqua" w:cs="Book Antiqua"/>
          <w:color w:val="000000"/>
        </w:rPr>
        <w:t>. However, the latter study only included 6 cases of HCC with extrahepatic lesions, and postoperative TKI treatment was not mentioned. Although there are various treatment options for HCC, there are few reports about reduction hepatectomy followed by multidisciplinary postoperative therapy for cases of advanced HCC that are not indicated for curative hepatectomy, and the utility of this treatment strategy should be evaluated.</w:t>
      </w:r>
    </w:p>
    <w:p w14:paraId="42F5FFF0" w14:textId="212F4EFD" w:rsidR="00A77B3E"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lastRenderedPageBreak/>
        <w:t>In the present study, we evaluated the efficacy of combination treatment involving reduction hepatectomy followed by multidisciplinary therapy, including TKI treatment, for unresectable advanced HCC that was not indicated for curative hepatectomy.</w:t>
      </w:r>
    </w:p>
    <w:p w14:paraId="726868A2" w14:textId="77777777" w:rsidR="00A77B3E" w:rsidRPr="00AF72D8" w:rsidRDefault="00A77B3E" w:rsidP="00AF72D8">
      <w:pPr>
        <w:spacing w:line="360" w:lineRule="auto"/>
        <w:jc w:val="both"/>
        <w:rPr>
          <w:rFonts w:ascii="Book Antiqua" w:hAnsi="Book Antiqua"/>
        </w:rPr>
      </w:pPr>
    </w:p>
    <w:p w14:paraId="2A8315E0"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MATERIALS AND METHODS</w:t>
      </w:r>
    </w:p>
    <w:p w14:paraId="01EAF22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 xml:space="preserve">Clinicopathological characteristics </w:t>
      </w:r>
    </w:p>
    <w:p w14:paraId="2D5818A9" w14:textId="1421E843"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Table 1 summarizes the clinical data for the 30 cases. The in-hospital and 90-day mortality data were excluded from Table 1 because no deaths occurred in hospital or within 90 days. The subjects’ mean age was 62.8</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11.8 years old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44</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89 years old</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mean serum levels of alpha-fetoprotein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AFP</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protein induced by vitamin K absence/antagonist-II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PIVKA-II</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total bilirubin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w:t>
      </w:r>
      <w:proofErr w:type="spellStart"/>
      <w:r w:rsidRPr="00AF72D8">
        <w:rPr>
          <w:rFonts w:ascii="Book Antiqua" w:eastAsia="Book Antiqua" w:hAnsi="Book Antiqua" w:cs="Book Antiqua"/>
          <w:color w:val="000000"/>
        </w:rPr>
        <w:t>Bil</w:t>
      </w:r>
      <w:proofErr w:type="spellEnd"/>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albumin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Alb</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were 10228.33</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7287.26 ng/mL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35</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217390</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52534.8</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 xml:space="preserve">22566.31 </w:t>
      </w:r>
      <w:proofErr w:type="spellStart"/>
      <w:r w:rsidRPr="00AF72D8">
        <w:rPr>
          <w:rFonts w:ascii="Book Antiqua" w:eastAsia="Book Antiqua" w:hAnsi="Book Antiqua" w:cs="Book Antiqua"/>
          <w:color w:val="000000"/>
        </w:rPr>
        <w:t>mAU</w:t>
      </w:r>
      <w:proofErr w:type="spellEnd"/>
      <w:r w:rsidRPr="00AF72D8">
        <w:rPr>
          <w:rFonts w:ascii="Book Antiqua" w:eastAsia="Book Antiqua" w:hAnsi="Book Antiqua" w:cs="Book Antiqua"/>
          <w:color w:val="000000"/>
        </w:rPr>
        <w:t>/mL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17</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664680</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0.88</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0.08 mg/dL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0.4</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1.9</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3.71</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0.08 g/dL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2.9</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4.6</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respectively; the mean prothrombin time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was 90.19</w:t>
      </w:r>
      <w:r w:rsidR="00F91EEE" w:rsidRPr="00AF72D8">
        <w:rPr>
          <w:rFonts w:ascii="Book Antiqua" w:eastAsia="Book Antiqua" w:hAnsi="Book Antiqua" w:cs="Book Antiqua"/>
          <w:color w:val="000000"/>
        </w:rPr>
        <w:t>%</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2.75%</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69.8</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115.8</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the mean ICGR15 was 17.34</w:t>
      </w:r>
      <w:r w:rsidR="00F91EEE" w:rsidRPr="00AF72D8">
        <w:rPr>
          <w:rFonts w:ascii="Book Antiqua" w:eastAsia="Book Antiqua" w:hAnsi="Book Antiqua" w:cs="Book Antiqua"/>
          <w:color w:val="000000"/>
        </w:rPr>
        <w:t>%</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1.96%</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2.6</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43.8</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mean size of the largest tumor was 10.13</w:t>
      </w:r>
      <w:r w:rsidR="00A63766" w:rsidRPr="00AF72D8">
        <w:rPr>
          <w:rFonts w:ascii="Book Antiqua" w:eastAsia="Book Antiqua" w:hAnsi="Book Antiqua" w:cs="Book Antiqua"/>
          <w:color w:val="000000"/>
        </w:rPr>
        <w:t xml:space="preserve"> ± </w:t>
      </w:r>
      <w:r w:rsidRPr="00AF72D8">
        <w:rPr>
          <w:rFonts w:ascii="Book Antiqua" w:eastAsia="Book Antiqua" w:hAnsi="Book Antiqua" w:cs="Book Antiqua"/>
          <w:color w:val="000000"/>
        </w:rPr>
        <w:t>1.02 cm</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2.0</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24.0</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Anatomical hepatectomy was conducted in 27 cases, and non-anatomical hepatectomy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partial resection of the liver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was carried out in the remaining 3 cases. The median surgical time was 340 min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188</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911</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the median amount of intraoperative blood loss was 690 mL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0</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35820</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median follow-up time was 17.41 </w:t>
      </w:r>
      <w:proofErr w:type="spellStart"/>
      <w:r w:rsidRPr="00AF72D8">
        <w:rPr>
          <w:rFonts w:ascii="Book Antiqua" w:eastAsia="Book Antiqua" w:hAnsi="Book Antiqua" w:cs="Book Antiqua"/>
          <w:color w:val="000000"/>
        </w:rPr>
        <w:t>mo</w:t>
      </w:r>
      <w:proofErr w:type="spellEnd"/>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1.02</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111.04</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27B6CD1C" w14:textId="77777777" w:rsidR="00A77B3E" w:rsidRPr="00AF72D8" w:rsidRDefault="00A77B3E" w:rsidP="00AF72D8">
      <w:pPr>
        <w:spacing w:line="360" w:lineRule="auto"/>
        <w:jc w:val="both"/>
        <w:rPr>
          <w:rFonts w:ascii="Book Antiqua" w:hAnsi="Book Antiqua"/>
        </w:rPr>
      </w:pPr>
    </w:p>
    <w:p w14:paraId="2AE7811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 xml:space="preserve">Peri-surgical treatment </w:t>
      </w:r>
    </w:p>
    <w:p w14:paraId="0E511C7D" w14:textId="3FEA2905"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Table 2 summarizes the peri-surgical treatments, including both the preoperative and postoperative treatments, employed in the 30 cases. Preoperative treatment was performed in 6 cases. Postoperative treatment was employed in 28 cases. In one case, postoperative treatment was not employed, as the patient’s general condition deteriorated due to a postoperative cerebral infarction. In another case, clinical information was lacking after a follow-up period of 1.01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because the postoperative treatment was not performed at our institution. POCR was and was not achieved during the postoperative period in 8 cases</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w:t>
      </w:r>
      <w:r w:rsidRPr="00AF72D8">
        <w:rPr>
          <w:rFonts w:ascii="Book Antiqua" w:eastAsia="Book Antiqua" w:hAnsi="Book Antiqua" w:cs="Book Antiqua"/>
          <w:color w:val="000000"/>
        </w:rPr>
        <w:t>26.7%;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F91EEE" w:rsidRPr="00AF72D8">
        <w:rPr>
          <w:rFonts w:ascii="Book Antiqua" w:hAnsi="Book Antiqua" w:cs="Book Antiqua"/>
          <w:color w:val="000000"/>
          <w:lang w:eastAsia="zh-CN"/>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22 cases</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73.3%; </w:t>
      </w:r>
      <w:r w:rsidRPr="00AF72D8">
        <w:rPr>
          <w:rFonts w:ascii="Book Antiqua" w:eastAsia="Book Antiqua" w:hAnsi="Book Antiqua" w:cs="Book Antiqua"/>
          <w:color w:val="000000"/>
        </w:rPr>
        <w:lastRenderedPageBreak/>
        <w:t>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F91EEE" w:rsidRPr="00AF72D8">
        <w:rPr>
          <w:rFonts w:ascii="Book Antiqua" w:hAnsi="Book Antiqua" w:cs="Book Antiqua"/>
          <w:color w:val="000000"/>
          <w:lang w:eastAsia="zh-CN"/>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respectively. POCR was achieved in the following cases: 1 of 1 cases that were treated with a second hepatectomy, partial lung resection, TAI therapy, and chemotherapy after the reduction hepatectomy; 1 of 1 cases that were treated with a second hepatectomy, TAI therapy, chemotherapy, and external beam radiotherapy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ERT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for palliative purposes after the reduction hepatectomy; 1 of 1 cases that were treated with partial lung resection, LAT, TAI therapy, chemotherapy, and ERT after the reduction hepatectomy; 2 of 2 cases that were treated with LAT and TAI therapy with/or without ERT after the reduction hepatectomy; 1 of 6 cases that were treated with TAI therapy and chemotherapy with/or without ERT after the reduction hepatectomy; and 2 of 9 cases that were treated with TAI therapy with/or without ERT after the reduction hepatectomy. All 6 patients that received postoperative TKI treatment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p>
    <w:p w14:paraId="58BEB0EA" w14:textId="77777777" w:rsidR="00A77B3E" w:rsidRPr="00AF72D8" w:rsidRDefault="00A77B3E" w:rsidP="00AF72D8">
      <w:pPr>
        <w:spacing w:line="360" w:lineRule="auto"/>
        <w:jc w:val="both"/>
        <w:rPr>
          <w:rFonts w:ascii="Book Antiqua" w:hAnsi="Book Antiqua"/>
        </w:rPr>
      </w:pPr>
    </w:p>
    <w:p w14:paraId="2695E21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 xml:space="preserve">Prognostic factors for OS </w:t>
      </w:r>
    </w:p>
    <w:p w14:paraId="5F105BF5" w14:textId="55792E5F" w:rsidR="00A77B3E" w:rsidRPr="00AF72D8" w:rsidRDefault="009E6733" w:rsidP="00AF72D8">
      <w:pPr>
        <w:spacing w:line="360" w:lineRule="auto"/>
        <w:jc w:val="both"/>
        <w:rPr>
          <w:rFonts w:ascii="Book Antiqua" w:hAnsi="Book Antiqua" w:cs="Book Antiqua"/>
          <w:color w:val="000000"/>
          <w:lang w:eastAsia="zh-CN"/>
        </w:rPr>
      </w:pPr>
      <w:r w:rsidRPr="00AF72D8">
        <w:rPr>
          <w:rFonts w:ascii="Book Antiqua" w:eastAsia="Book Antiqua" w:hAnsi="Book Antiqua" w:cs="Book Antiqua"/>
          <w:color w:val="000000"/>
        </w:rPr>
        <w:t>Among all 30 cases, the 1-year, 3-year, and 5-year OS rates after reduction hepatectomy were 72.4%, 31.3%, and 15.7%, respectively, and the MST after reduction hepatectomy was 28.40 mo.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the 1-year, 3-year, and 5-year OS rates were 100%, 75.0%, and 37.5%, respectively, and the MST was 56.55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whereas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the 1-year, 3-year, and 5-year OS rates were 61.9%, 12.6%, and 6.3%, respectively, and the MST was 14.84 </w:t>
      </w:r>
      <w:proofErr w:type="spellStart"/>
      <w:r w:rsidRPr="00AF72D8">
        <w:rPr>
          <w:rFonts w:ascii="Book Antiqua" w:eastAsia="Book Antiqua" w:hAnsi="Book Antiqua" w:cs="Book Antiqua"/>
          <w:color w:val="000000"/>
        </w:rPr>
        <w:t>mo</w:t>
      </w:r>
      <w:proofErr w:type="spellEnd"/>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 Figure 1</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Univariate analyses revealed significant intergroup differences in the Child-Pugh class</w:t>
      </w:r>
      <w:r w:rsidR="004550B0" w:rsidRPr="00AF72D8">
        <w:rPr>
          <w:rFonts w:ascii="Book Antiqua" w:eastAsia="Book Antiqua" w:hAnsi="Book Antiqua" w:cs="Book Antiqua"/>
          <w:color w:val="000000"/>
        </w:rPr>
        <w:t xml:space="preserve"> (</w:t>
      </w:r>
      <w:r w:rsidR="00F91EEE" w:rsidRPr="00AF72D8">
        <w:rPr>
          <w:rFonts w:ascii="Book Antiqua" w:eastAsia="Book Antiqua" w:hAnsi="Book Antiqua" w:cs="Book Antiqua"/>
          <w:i/>
          <w:color w:val="000000"/>
        </w:rPr>
        <w:t xml:space="preserve">P </w:t>
      </w:r>
      <w:r w:rsidR="00F91EEE" w:rsidRPr="00AF72D8">
        <w:rPr>
          <w:rFonts w:ascii="Book Antiqua" w:eastAsia="Book Antiqua" w:hAnsi="Book Antiqua" w:cs="Book Antiqua"/>
          <w:color w:val="000000"/>
        </w:rPr>
        <w:t>&lt;</w:t>
      </w:r>
      <w:r w:rsidR="002671F9"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0.0001</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tumor size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0.0485</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frequency of major vascular invasion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0.0053</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number of tumors in the remnant liver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0.0283</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the frequency of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 (</w:t>
      </w:r>
      <w:r w:rsidRPr="00AF72D8">
        <w:rPr>
          <w:rFonts w:ascii="Book Antiqua" w:eastAsia="Book Antiqua" w:hAnsi="Book Antiqua" w:cs="Book Antiqua"/>
          <w:color w:val="000000"/>
        </w:rPr>
        <w:t>Table 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01631C28" w14:textId="77777777" w:rsidR="00A63766" w:rsidRPr="00AF72D8" w:rsidRDefault="00A63766" w:rsidP="00AF72D8">
      <w:pPr>
        <w:spacing w:line="360" w:lineRule="auto"/>
        <w:jc w:val="both"/>
        <w:rPr>
          <w:rFonts w:ascii="Book Antiqua" w:hAnsi="Book Antiqua"/>
          <w:lang w:eastAsia="zh-CN"/>
        </w:rPr>
      </w:pPr>
    </w:p>
    <w:p w14:paraId="11A4B5A6" w14:textId="6DD71543"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Comparison between the POCR</w:t>
      </w:r>
      <w:r w:rsidR="004550B0" w:rsidRPr="00AF72D8">
        <w:rPr>
          <w:rFonts w:ascii="Book Antiqua" w:eastAsia="Book Antiqua" w:hAnsi="Book Antiqua" w:cs="Book Antiqua"/>
          <w:b/>
          <w:bCs/>
          <w:i/>
          <w:iCs/>
          <w:color w:val="000000"/>
        </w:rPr>
        <w:t xml:space="preserve"> (</w:t>
      </w:r>
      <w:r w:rsidRPr="00AF72D8">
        <w:rPr>
          <w:rFonts w:ascii="Book Antiqua" w:eastAsia="Book Antiqua" w:hAnsi="Book Antiqua" w:cs="Book Antiqua"/>
          <w:b/>
          <w:bCs/>
          <w:i/>
          <w:iCs/>
          <w:color w:val="000000"/>
        </w:rPr>
        <w:t>+</w:t>
      </w:r>
      <w:r w:rsidR="004550B0" w:rsidRPr="00AF72D8">
        <w:rPr>
          <w:rFonts w:ascii="Book Antiqua" w:eastAsia="Book Antiqua" w:hAnsi="Book Antiqua" w:cs="Book Antiqua"/>
          <w:b/>
          <w:bCs/>
          <w:i/>
          <w:iCs/>
          <w:color w:val="000000"/>
        </w:rPr>
        <w:t xml:space="preserve">) </w:t>
      </w:r>
      <w:r w:rsidRPr="00AF72D8">
        <w:rPr>
          <w:rFonts w:ascii="Book Antiqua" w:eastAsia="Book Antiqua" w:hAnsi="Book Antiqua" w:cs="Book Antiqua"/>
          <w:b/>
          <w:bCs/>
          <w:i/>
          <w:iCs/>
          <w:color w:val="000000"/>
        </w:rPr>
        <w:t>and POCR</w:t>
      </w:r>
      <w:r w:rsidR="004550B0" w:rsidRPr="00AF72D8">
        <w:rPr>
          <w:rFonts w:ascii="Book Antiqua" w:eastAsia="Book Antiqua" w:hAnsi="Book Antiqua" w:cs="Book Antiqua"/>
          <w:b/>
          <w:bCs/>
          <w:i/>
          <w:iCs/>
          <w:color w:val="000000"/>
        </w:rPr>
        <w:t xml:space="preserve"> (</w:t>
      </w:r>
      <w:r w:rsidRPr="00AF72D8">
        <w:rPr>
          <w:rFonts w:ascii="Book Antiqua" w:eastAsia="Book Antiqua" w:hAnsi="Book Antiqua" w:cs="Book Antiqua"/>
          <w:b/>
          <w:bCs/>
          <w:i/>
          <w:iCs/>
          <w:color w:val="000000"/>
        </w:rPr>
        <w:t>-</w:t>
      </w:r>
      <w:r w:rsidR="004550B0" w:rsidRPr="00AF72D8">
        <w:rPr>
          <w:rFonts w:ascii="Book Antiqua" w:eastAsia="Book Antiqua" w:hAnsi="Book Antiqua" w:cs="Book Antiqua"/>
          <w:b/>
          <w:bCs/>
          <w:i/>
          <w:iCs/>
          <w:color w:val="000000"/>
        </w:rPr>
        <w:t xml:space="preserve">) </w:t>
      </w:r>
      <w:r w:rsidRPr="00AF72D8">
        <w:rPr>
          <w:rFonts w:ascii="Book Antiqua" w:eastAsia="Book Antiqua" w:hAnsi="Book Antiqua" w:cs="Book Antiqua"/>
          <w:b/>
          <w:bCs/>
          <w:i/>
          <w:iCs/>
          <w:color w:val="000000"/>
        </w:rPr>
        <w:t xml:space="preserve">groups </w:t>
      </w:r>
    </w:p>
    <w:p w14:paraId="76D96D81" w14:textId="13A27632"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clinical data for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groups are shown in Table 4. Only the number of tumors in the remnant liver exhibited significant intergroup differences. The proportion of cases in which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tumors were seen in the remnant liver was higher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than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0.0025</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0E4AE3A7" w14:textId="07914548" w:rsidR="00A77B3E" w:rsidRPr="00AF72D8" w:rsidRDefault="009E6733"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lastRenderedPageBreak/>
        <w:t>The cases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were subdivided into two groups according to whether postoperative TKI treatment was administered. Cases involving TKI treatment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and those that did not involve TKI treatment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the 1-year, 3-year, and 5-year OS rates after reduction hepatectomy were 100%, 31.3%, and 0%, respectively, and the MST was 33.52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whereas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the 1-year, 3-year, and 5-year OS rates after reduction hepatectomy were 46.7%, 6.7%, and 6.7%, respectively, and the MST was 10.74 </w:t>
      </w:r>
      <w:proofErr w:type="spellStart"/>
      <w:r w:rsidRPr="00AF72D8">
        <w:rPr>
          <w:rFonts w:ascii="Book Antiqua" w:eastAsia="Book Antiqua" w:hAnsi="Book Antiqua" w:cs="Book Antiqua"/>
          <w:color w:val="000000"/>
        </w:rPr>
        <w:t>mo</w:t>
      </w:r>
      <w:proofErr w:type="spellEnd"/>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 Figure 2</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There were no significant differences between the clinicopathological data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Table 5</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6A0C45D2" w14:textId="77777777" w:rsidR="00A77B3E" w:rsidRPr="00AF72D8" w:rsidRDefault="00A77B3E" w:rsidP="00AF72D8">
      <w:pPr>
        <w:spacing w:line="360" w:lineRule="auto"/>
        <w:jc w:val="both"/>
        <w:rPr>
          <w:rFonts w:ascii="Book Antiqua" w:hAnsi="Book Antiqua"/>
        </w:rPr>
      </w:pPr>
    </w:p>
    <w:p w14:paraId="73DF866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RESULTS</w:t>
      </w:r>
    </w:p>
    <w:p w14:paraId="61349DB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 xml:space="preserve">Patients </w:t>
      </w:r>
    </w:p>
    <w:p w14:paraId="3A94915D" w14:textId="1866796D"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Of 828 hepatectomies performed for HCC between 2000 and 2018 at our department, the clinical data for 30 patients who underwent reduction hepatectomy for BCLC stage B or C advanced HCC that was not indicated for curative hepatectomy were retrospectively analyzed. The preoperative investigations and hepatectomy were carried out according to the method described in our previous </w:t>
      </w:r>
      <w:proofErr w:type="gramStart"/>
      <w:r w:rsidRPr="00AF72D8">
        <w:rPr>
          <w:rFonts w:ascii="Book Antiqua" w:eastAsia="Book Antiqua" w:hAnsi="Book Antiqua" w:cs="Book Antiqua"/>
          <w:color w:val="000000"/>
        </w:rPr>
        <w:t>report</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10]</w:t>
      </w:r>
      <w:r w:rsidRPr="00AF72D8">
        <w:rPr>
          <w:rFonts w:ascii="Book Antiqua" w:eastAsia="Book Antiqua" w:hAnsi="Book Antiqua" w:cs="Book Antiqua"/>
          <w:color w:val="000000"/>
        </w:rPr>
        <w:t>. Major vascular invasion, major portal vein invasion, and major hepatic vein invasion were found in 17, 15, and 2 cases, respectively. All 30 patients were preoperatively evaluated using 3-phase dynamic contrast-enhanced computed tomography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CT</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preoperative whole-liver volume and tumor volume, the estimated volume of the remnant liver, and the effective resection ratio of the liver were calculated preoperatively using a 3D workstation. Liver function was evaluated through blood tests, the indocyanine green retention rate at 15 min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ICGR15</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technetium-99m diethylenetriamine </w:t>
      </w:r>
      <w:proofErr w:type="spellStart"/>
      <w:r w:rsidRPr="00AF72D8">
        <w:rPr>
          <w:rFonts w:ascii="Book Antiqua" w:eastAsia="Book Antiqua" w:hAnsi="Book Antiqua" w:cs="Book Antiqua"/>
          <w:color w:val="000000"/>
        </w:rPr>
        <w:t>pentaacetic</w:t>
      </w:r>
      <w:proofErr w:type="spellEnd"/>
      <w:r w:rsidRPr="00AF72D8">
        <w:rPr>
          <w:rFonts w:ascii="Book Antiqua" w:eastAsia="Book Antiqua" w:hAnsi="Book Antiqua" w:cs="Book Antiqua"/>
          <w:color w:val="000000"/>
        </w:rPr>
        <w:t xml:space="preserve"> acid galactosyl human serum albumin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Tc-GSA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scintigraphy. HCC was considered to not be indicated for curative hepatectomy if resection of all of the evaluable lesions was not possible, or the predicted remnant liver volume after reduction hepatectomy was considered to be insufficient, according to the Hokkaido University algorithm for </w:t>
      </w:r>
      <w:r w:rsidRPr="00AF72D8">
        <w:rPr>
          <w:rFonts w:ascii="Book Antiqua" w:eastAsia="Book Antiqua" w:hAnsi="Book Antiqua" w:cs="Book Antiqua"/>
          <w:color w:val="000000"/>
        </w:rPr>
        <w:lastRenderedPageBreak/>
        <w:t xml:space="preserve">hepatic </w:t>
      </w:r>
      <w:proofErr w:type="gramStart"/>
      <w:r w:rsidRPr="00AF72D8">
        <w:rPr>
          <w:rFonts w:ascii="Book Antiqua" w:eastAsia="Book Antiqua" w:hAnsi="Book Antiqua" w:cs="Book Antiqua"/>
          <w:color w:val="000000"/>
        </w:rPr>
        <w:t>resection</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10]</w:t>
      </w:r>
      <w:r w:rsidRPr="00AF72D8">
        <w:rPr>
          <w:rFonts w:ascii="Book Antiqua" w:eastAsia="Book Antiqua" w:hAnsi="Book Antiqua" w:cs="Book Antiqua"/>
          <w:color w:val="000000"/>
        </w:rPr>
        <w:t>. This algorithm indicates</w:t>
      </w:r>
      <w:r w:rsidR="00F91EEE" w:rsidRPr="00AF72D8">
        <w:rPr>
          <w:rFonts w:ascii="Book Antiqua" w:hAnsi="Book Antiqua" w:cs="Book Antiqua"/>
          <w:color w:val="000000"/>
          <w:lang w:eastAsia="zh-CN"/>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1</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I</w:t>
      </w:r>
      <w:r w:rsidRPr="00AF72D8">
        <w:rPr>
          <w:rFonts w:ascii="Book Antiqua" w:eastAsia="Book Antiqua" w:hAnsi="Book Antiqua" w:cs="Book Antiqua"/>
          <w:color w:val="000000"/>
        </w:rPr>
        <w:t xml:space="preserve">f the ICGR15 is </w:t>
      </w:r>
      <w:r w:rsidR="002671F9" w:rsidRPr="00AF72D8">
        <w:rPr>
          <w:rFonts w:ascii="Book Antiqua" w:eastAsia="Book Antiqua" w:hAnsi="Book Antiqua" w:cs="Book Antiqua"/>
          <w:color w:val="000000"/>
        </w:rPr>
        <w:t xml:space="preserve">&lt; </w:t>
      </w:r>
      <w:r w:rsidRPr="00AF72D8">
        <w:rPr>
          <w:rFonts w:ascii="Book Antiqua" w:eastAsia="Book Antiqua" w:hAnsi="Book Antiqua" w:cs="Book Antiqua"/>
          <w:color w:val="000000"/>
        </w:rPr>
        <w:t xml:space="preserve">15%, the effective resection ratio of the liver has to be </w:t>
      </w:r>
      <w:r w:rsidR="002671F9" w:rsidRPr="00AF72D8">
        <w:rPr>
          <w:rFonts w:ascii="Book Antiqua" w:eastAsia="Book Antiqua" w:hAnsi="Book Antiqua" w:cs="Book Antiqua"/>
          <w:color w:val="000000"/>
        </w:rPr>
        <w:t xml:space="preserve">&lt; </w:t>
      </w:r>
      <w:r w:rsidRPr="00AF72D8">
        <w:rPr>
          <w:rFonts w:ascii="Book Antiqua" w:eastAsia="Book Antiqua" w:hAnsi="Book Antiqua" w:cs="Book Antiqua"/>
          <w:color w:val="000000"/>
        </w:rPr>
        <w:t xml:space="preserve">60% for </w:t>
      </w:r>
      <w:proofErr w:type="spellStart"/>
      <w:r w:rsidRPr="00AF72D8">
        <w:rPr>
          <w:rFonts w:ascii="Book Antiqua" w:eastAsia="Book Antiqua" w:hAnsi="Book Antiqua" w:cs="Book Antiqua"/>
          <w:color w:val="000000"/>
        </w:rPr>
        <w:t>hemihepatectomy</w:t>
      </w:r>
      <w:proofErr w:type="spellEnd"/>
      <w:r w:rsidRPr="00AF72D8">
        <w:rPr>
          <w:rFonts w:ascii="Book Antiqua" w:eastAsia="Book Antiqua" w:hAnsi="Book Antiqua" w:cs="Book Antiqua"/>
          <w:color w:val="000000"/>
        </w:rPr>
        <w:t xml:space="preserve"> or extended </w:t>
      </w:r>
      <w:proofErr w:type="spellStart"/>
      <w:r w:rsidRPr="00AF72D8">
        <w:rPr>
          <w:rFonts w:ascii="Book Antiqua" w:eastAsia="Book Antiqua" w:hAnsi="Book Antiqua" w:cs="Book Antiqua"/>
          <w:color w:val="000000"/>
        </w:rPr>
        <w:t>hemihepatectomy</w:t>
      </w:r>
      <w:proofErr w:type="spellEnd"/>
      <w:r w:rsidRPr="00AF72D8">
        <w:rPr>
          <w:rFonts w:ascii="Book Antiqua" w:eastAsia="Book Antiqua" w:hAnsi="Book Antiqua" w:cs="Book Antiqua"/>
          <w:color w:val="000000"/>
        </w:rPr>
        <w:t xml:space="preserve"> to be performed;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2</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I</w:t>
      </w:r>
      <w:r w:rsidR="00F91EEE" w:rsidRPr="00AF72D8">
        <w:rPr>
          <w:rFonts w:ascii="Book Antiqua" w:eastAsia="Book Antiqua" w:hAnsi="Book Antiqua" w:cs="Book Antiqua"/>
          <w:color w:val="000000"/>
        </w:rPr>
        <w:t>f</w:t>
      </w:r>
      <w:r w:rsidRPr="00AF72D8">
        <w:rPr>
          <w:rFonts w:ascii="Book Antiqua" w:eastAsia="Book Antiqua" w:hAnsi="Book Antiqua" w:cs="Book Antiqua"/>
          <w:color w:val="000000"/>
        </w:rPr>
        <w:t xml:space="preserve"> the ICGR15 ranges from 15% to 20%, </w:t>
      </w:r>
      <w:proofErr w:type="spellStart"/>
      <w:r w:rsidRPr="00AF72D8">
        <w:rPr>
          <w:rFonts w:ascii="Book Antiqua" w:eastAsia="Book Antiqua" w:hAnsi="Book Antiqua" w:cs="Book Antiqua"/>
          <w:color w:val="000000"/>
        </w:rPr>
        <w:t>sectionectomy</w:t>
      </w:r>
      <w:proofErr w:type="spellEnd"/>
      <w:r w:rsidRPr="00AF72D8">
        <w:rPr>
          <w:rFonts w:ascii="Book Antiqua" w:eastAsia="Book Antiqua" w:hAnsi="Book Antiqua" w:cs="Book Antiqua"/>
          <w:color w:val="000000"/>
        </w:rPr>
        <w:t xml:space="preserve"> can be performed;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I</w:t>
      </w:r>
      <w:r w:rsidR="00F91EEE" w:rsidRPr="00AF72D8">
        <w:rPr>
          <w:rFonts w:ascii="Book Antiqua" w:eastAsia="Book Antiqua" w:hAnsi="Book Antiqua" w:cs="Book Antiqua"/>
          <w:color w:val="000000"/>
        </w:rPr>
        <w:t>f</w:t>
      </w:r>
      <w:r w:rsidRPr="00AF72D8">
        <w:rPr>
          <w:rFonts w:ascii="Book Antiqua" w:eastAsia="Book Antiqua" w:hAnsi="Book Antiqua" w:cs="Book Antiqua"/>
          <w:color w:val="000000"/>
        </w:rPr>
        <w:t xml:space="preserve"> the ICGR15 ranges from 20% to 25%, segmentectomy can be performed;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4</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I</w:t>
      </w:r>
      <w:r w:rsidR="00F91EEE" w:rsidRPr="00AF72D8">
        <w:rPr>
          <w:rFonts w:ascii="Book Antiqua" w:eastAsia="Book Antiqua" w:hAnsi="Book Antiqua" w:cs="Book Antiqua"/>
          <w:color w:val="000000"/>
        </w:rPr>
        <w:t>f</w:t>
      </w:r>
      <w:r w:rsidRPr="00AF72D8">
        <w:rPr>
          <w:rFonts w:ascii="Book Antiqua" w:eastAsia="Book Antiqua" w:hAnsi="Book Antiqua" w:cs="Book Antiqua"/>
          <w:color w:val="000000"/>
        </w:rPr>
        <w:t xml:space="preserve"> the ICGR15 ranges from 25% to 40%, a limited resection can be performed; and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5</w:t>
      </w:r>
      <w:r w:rsidR="004550B0" w:rsidRPr="00AF72D8">
        <w:rPr>
          <w:rFonts w:ascii="Book Antiqua" w:eastAsia="Book Antiqua" w:hAnsi="Book Antiqua" w:cs="Book Antiqua"/>
          <w:color w:val="000000"/>
        </w:rPr>
        <w:t xml:space="preserve">) </w:t>
      </w:r>
      <w:r w:rsidR="00F91EEE" w:rsidRPr="00AF72D8">
        <w:rPr>
          <w:rFonts w:ascii="Book Antiqua" w:hAnsi="Book Antiqua" w:cs="Book Antiqua"/>
          <w:color w:val="000000"/>
          <w:lang w:eastAsia="zh-CN"/>
        </w:rPr>
        <w:t>I</w:t>
      </w:r>
      <w:r w:rsidR="00F91EEE" w:rsidRPr="00AF72D8">
        <w:rPr>
          <w:rFonts w:ascii="Book Antiqua" w:eastAsia="Book Antiqua" w:hAnsi="Book Antiqua" w:cs="Book Antiqua"/>
          <w:color w:val="000000"/>
        </w:rPr>
        <w:t>f</w:t>
      </w:r>
      <w:r w:rsidRPr="00AF72D8">
        <w:rPr>
          <w:rFonts w:ascii="Book Antiqua" w:eastAsia="Book Antiqua" w:hAnsi="Book Antiqua" w:cs="Book Antiqua"/>
          <w:color w:val="000000"/>
        </w:rPr>
        <w:t xml:space="preserve"> the ICGR15 is </w:t>
      </w:r>
      <w:r w:rsidR="00F91EEE" w:rsidRPr="00AF72D8">
        <w:rPr>
          <w:rFonts w:ascii="Book Antiqua" w:eastAsia="Book Antiqua" w:hAnsi="Book Antiqua" w:cs="Book Antiqua"/>
          <w:color w:val="000000"/>
        </w:rPr>
        <w:t xml:space="preserve">&gt; </w:t>
      </w:r>
      <w:r w:rsidRPr="00AF72D8">
        <w:rPr>
          <w:rFonts w:ascii="Book Antiqua" w:eastAsia="Book Antiqua" w:hAnsi="Book Antiqua" w:cs="Book Antiqua"/>
          <w:color w:val="000000"/>
        </w:rPr>
        <w:t>40%, hepatectomy is contraindicated. Reduction hepatectomy was performed for patients with unresectable advanced HCC that 1</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were not indicated for curative hepatectomy, 2</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were in a good general condition, and 3</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were considered to be eligible for postoperative treatment, providing that it was considered that reduction hepatectomy of the main tumor would eliminate the most important poor prognostic factor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even if residual tumors remained in the liver</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according to the Hokkaido University algorithm for hepatic resection. In all 30 cases, residual tumor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were present in the remnant liver after hepatectomy, and 3 patients had extrahepatic metastases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in the lungs in 2 cases and in the bone in 1 case</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pre- and postoperative treatments employed after the reduction hepatectomy, OS, prognostic factors for OS, and whether the postoperative treatments resulted in postoperative complete remission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of all evaluable lesions were also examined. POCR was considered to have been achieved when no evaluable lesions were detected during the imaging study performed to evaluate the effects of treatment.</w:t>
      </w:r>
    </w:p>
    <w:p w14:paraId="7099629E" w14:textId="7AA8FBCF" w:rsidR="00A77B3E" w:rsidRPr="00AF72D8" w:rsidRDefault="009E6733"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This research was approved by the institutional review board of Hokkaido University Hospital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approval number: 019-0115</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all analyses of the clinical data were carried out according to the ethical guidelines of Hokkaido University.</w:t>
      </w:r>
    </w:p>
    <w:p w14:paraId="47692C54" w14:textId="77777777" w:rsidR="00A77B3E" w:rsidRPr="00AF72D8" w:rsidRDefault="00A77B3E" w:rsidP="00AF72D8">
      <w:pPr>
        <w:spacing w:line="360" w:lineRule="auto"/>
        <w:jc w:val="both"/>
        <w:rPr>
          <w:rFonts w:ascii="Book Antiqua" w:hAnsi="Book Antiqua"/>
        </w:rPr>
      </w:pPr>
    </w:p>
    <w:p w14:paraId="28D65FC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 xml:space="preserve">Evaluation of POCR </w:t>
      </w:r>
    </w:p>
    <w:p w14:paraId="4324C675" w14:textId="4090784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During the first 1 to 2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after treatment, imaging studies were performed with contrast-enhanced CT or gadolinium-</w:t>
      </w:r>
      <w:proofErr w:type="spellStart"/>
      <w:r w:rsidRPr="00AF72D8">
        <w:rPr>
          <w:rFonts w:ascii="Book Antiqua" w:eastAsia="Book Antiqua" w:hAnsi="Book Antiqua" w:cs="Book Antiqua"/>
          <w:color w:val="000000"/>
        </w:rPr>
        <w:t>ethoxybenzyl</w:t>
      </w:r>
      <w:proofErr w:type="spellEnd"/>
      <w:r w:rsidRPr="00AF72D8">
        <w:rPr>
          <w:rFonts w:ascii="Book Antiqua" w:eastAsia="Book Antiqua" w:hAnsi="Book Antiqua" w:cs="Book Antiqua"/>
          <w:color w:val="000000"/>
        </w:rPr>
        <w:t>-diethylenetriaminepentaacetic acid-enhanced magnetic resonance imaging</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EOB-MRI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to evaluate the effects of LAT or TAI treatment. All cases were divided into two groups, according to whether POCR was achieved at least once in the postoperative period. The cases in which POCR was </w:t>
      </w:r>
      <w:r w:rsidRPr="00AF72D8">
        <w:rPr>
          <w:rFonts w:ascii="Book Antiqua" w:eastAsia="Book Antiqua" w:hAnsi="Book Antiqua" w:cs="Book Antiqua"/>
          <w:color w:val="000000"/>
        </w:rPr>
        <w:lastRenderedPageBreak/>
        <w:t>achieved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and those in which POCR was not achieved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p>
    <w:p w14:paraId="74DE51B0" w14:textId="77777777" w:rsidR="00A77B3E" w:rsidRPr="00AF72D8" w:rsidRDefault="00A77B3E" w:rsidP="00AF72D8">
      <w:pPr>
        <w:spacing w:line="360" w:lineRule="auto"/>
        <w:jc w:val="both"/>
        <w:rPr>
          <w:rFonts w:ascii="Book Antiqua" w:hAnsi="Book Antiqua"/>
        </w:rPr>
      </w:pPr>
    </w:p>
    <w:p w14:paraId="0FF0CF5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i/>
          <w:iCs/>
          <w:color w:val="000000"/>
        </w:rPr>
        <w:t>Statistical analyses</w:t>
      </w:r>
    </w:p>
    <w:p w14:paraId="244E0C00" w14:textId="560EFC84"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Some clinical data were converted to categorical variables. Pearson’s chi-square test was used for the statistical analyses, except for variables with expected counts of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5, for which Fisher’s exact test was used instead. OS was calculated using the Kaplan-Meier method and compared between the groups using the Wilcoxon test in the univariate analyses. Two-sided p-values of </w:t>
      </w:r>
      <w:r w:rsidR="002671F9" w:rsidRPr="00AF72D8">
        <w:rPr>
          <w:rFonts w:ascii="Book Antiqua" w:eastAsia="Book Antiqua" w:hAnsi="Book Antiqua" w:cs="Book Antiqua"/>
          <w:color w:val="000000"/>
        </w:rPr>
        <w:t xml:space="preserve">&lt; </w:t>
      </w:r>
      <w:r w:rsidRPr="00AF72D8">
        <w:rPr>
          <w:rFonts w:ascii="Book Antiqua" w:eastAsia="Book Antiqua" w:hAnsi="Book Antiqua" w:cs="Book Antiqua"/>
          <w:color w:val="000000"/>
        </w:rPr>
        <w:t>0.05 were considered significant. All analyses were performed with the software JMP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JMP Pro, version 14; SAS Institute Inc., Cary, NC</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612F30F8" w14:textId="77777777" w:rsidR="00A77B3E" w:rsidRPr="00AF72D8" w:rsidRDefault="00A77B3E" w:rsidP="00AF72D8">
      <w:pPr>
        <w:spacing w:line="360" w:lineRule="auto"/>
        <w:jc w:val="both"/>
        <w:rPr>
          <w:rFonts w:ascii="Book Antiqua" w:hAnsi="Book Antiqua"/>
        </w:rPr>
      </w:pPr>
    </w:p>
    <w:p w14:paraId="035D30E5" w14:textId="26F1DCA8" w:rsidR="00BF376C" w:rsidRPr="00AF72D8" w:rsidRDefault="009E6733" w:rsidP="00AF72D8">
      <w:pPr>
        <w:spacing w:line="360" w:lineRule="auto"/>
        <w:jc w:val="both"/>
        <w:rPr>
          <w:rFonts w:ascii="Book Antiqua" w:eastAsia="Book Antiqua" w:hAnsi="Book Antiqua" w:cs="Book Antiqua"/>
          <w:b/>
          <w:caps/>
          <w:color w:val="000000"/>
          <w:u w:val="single"/>
        </w:rPr>
      </w:pPr>
      <w:r w:rsidRPr="00AF72D8">
        <w:rPr>
          <w:rFonts w:ascii="Book Antiqua" w:eastAsia="Book Antiqua" w:hAnsi="Book Antiqua" w:cs="Book Antiqua"/>
          <w:b/>
          <w:caps/>
          <w:color w:val="000000"/>
          <w:u w:val="single"/>
        </w:rPr>
        <w:t>DISCUSSION</w:t>
      </w:r>
    </w:p>
    <w:p w14:paraId="4D400DA1" w14:textId="60265DC5" w:rsidR="00BF376C" w:rsidRPr="00AF72D8" w:rsidRDefault="00BF376C" w:rsidP="00AF72D8">
      <w:pPr>
        <w:spacing w:line="360" w:lineRule="auto"/>
        <w:jc w:val="both"/>
        <w:rPr>
          <w:rFonts w:ascii="Book Antiqua" w:hAnsi="Book Antiqua"/>
        </w:rPr>
      </w:pPr>
      <w:r w:rsidRPr="00AF72D8">
        <w:rPr>
          <w:rFonts w:ascii="Book Antiqua" w:eastAsia="Book Antiqua" w:hAnsi="Book Antiqua" w:cs="Book Antiqua"/>
          <w:color w:val="000000"/>
        </w:rPr>
        <w:t>In the present study, the survival rate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was better than that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suggesting that achieving POCR after reduction hepatectomy could have an important impact on survival in patients with advanced HCC that is not indicated for curative hepatectomy. Moreover, even in the cases in which POCR was not achieved the administration of TKIs resulted in an improvement in survival outcomes; </w:t>
      </w:r>
      <w:r w:rsidR="00F91EEE" w:rsidRPr="00AF72D8">
        <w:rPr>
          <w:rFonts w:ascii="Book Antiqua" w:eastAsia="Book Antiqua" w:hAnsi="Book Antiqua" w:cs="Book Antiqua"/>
          <w:i/>
          <w:color w:val="000000"/>
        </w:rPr>
        <w:t>i.e.,</w:t>
      </w:r>
      <w:r w:rsidRPr="00AF72D8">
        <w:rPr>
          <w:rFonts w:ascii="Book Antiqua" w:eastAsia="Book Antiqua" w:hAnsi="Book Antiqua" w:cs="Book Antiqua"/>
          <w:color w:val="000000"/>
        </w:rPr>
        <w:t xml:space="preserve"> the survival rate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was better than that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Thus, reduction hepatectomy could be effective against advanced HCC that is not indicated for curative hepatectomy, especially when POCR is achieved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postoperative multidisciplinary therapy. Even in cases in which POCR is not achieved, the administration of TKIs should be considered in the postoperative period. </w:t>
      </w:r>
    </w:p>
    <w:p w14:paraId="2D57CAC8" w14:textId="1606AF43"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In ovarian carcinoma, the maximal resection of any primary or metastatic carcinoma followed by postoperative chemotherapy has become the standard treatment </w:t>
      </w:r>
      <w:proofErr w:type="gramStart"/>
      <w:r w:rsidRPr="00AF72D8">
        <w:rPr>
          <w:rFonts w:ascii="Book Antiqua" w:eastAsia="Book Antiqua" w:hAnsi="Book Antiqua" w:cs="Book Antiqua"/>
          <w:color w:val="000000"/>
        </w:rPr>
        <w:t>strategy</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11]</w:t>
      </w:r>
      <w:r w:rsidRPr="00AF72D8">
        <w:rPr>
          <w:rFonts w:ascii="Book Antiqua" w:eastAsia="Book Antiqua" w:hAnsi="Book Antiqua" w:cs="Book Antiqua"/>
          <w:color w:val="000000"/>
        </w:rPr>
        <w:t xml:space="preserve">. However, there are only a limited number of reports about reduction hepatectomy for </w:t>
      </w:r>
      <w:proofErr w:type="gramStart"/>
      <w:r w:rsidRPr="00AF72D8">
        <w:rPr>
          <w:rFonts w:ascii="Book Antiqua" w:eastAsia="Book Antiqua" w:hAnsi="Book Antiqua" w:cs="Book Antiqua"/>
          <w:color w:val="000000"/>
        </w:rPr>
        <w:t>HCC</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9,1</w:t>
      </w:r>
      <w:r w:rsidR="00D0569D" w:rsidRPr="00AF72D8">
        <w:rPr>
          <w:rFonts w:ascii="Book Antiqua" w:eastAsia="Book Antiqua" w:hAnsi="Book Antiqua" w:cs="Book Antiqua"/>
          <w:color w:val="000000"/>
          <w:vertAlign w:val="superscript"/>
        </w:rPr>
        <w:t>2-</w:t>
      </w:r>
      <w:r w:rsidRPr="00AF72D8">
        <w:rPr>
          <w:rFonts w:ascii="Book Antiqua" w:eastAsia="Book Antiqua" w:hAnsi="Book Antiqua" w:cs="Book Antiqua"/>
          <w:color w:val="000000"/>
          <w:vertAlign w:val="superscript"/>
        </w:rPr>
        <w:t>14]</w:t>
      </w:r>
      <w:r w:rsidRPr="00AF72D8">
        <w:rPr>
          <w:rFonts w:ascii="Book Antiqua" w:eastAsia="Book Antiqua" w:hAnsi="Book Antiqua" w:cs="Book Antiqua"/>
          <w:color w:val="000000"/>
        </w:rPr>
        <w:t>. In the latter studies, it was reported that the OS rate after reduction hepatectomy for HCC ranged from 52</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67.7% at 1 year, from 20.0</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40.6% at 3 years, and from 10</w:t>
      </w:r>
      <w:r w:rsidR="008B076F" w:rsidRPr="00AF72D8">
        <w:rPr>
          <w:rFonts w:ascii="Book Antiqua" w:eastAsia="Book Antiqua" w:hAnsi="Book Antiqua" w:cs="Book Antiqua"/>
          <w:color w:val="000000"/>
        </w:rPr>
        <w:t>%</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21.7% at 5 </w:t>
      </w:r>
      <w:proofErr w:type="gramStart"/>
      <w:r w:rsidRPr="00AF72D8">
        <w:rPr>
          <w:rFonts w:ascii="Book Antiqua" w:eastAsia="Book Antiqua" w:hAnsi="Book Antiqua" w:cs="Book Antiqua"/>
          <w:color w:val="000000"/>
        </w:rPr>
        <w:t>years</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9,13,14]</w:t>
      </w:r>
      <w:r w:rsidRPr="00AF72D8">
        <w:rPr>
          <w:rFonts w:ascii="Book Antiqua" w:eastAsia="Book Antiqua" w:hAnsi="Book Antiqua" w:cs="Book Antiqua"/>
          <w:color w:val="000000"/>
        </w:rPr>
        <w:t xml:space="preserve">. As different patients were selected and different </w:t>
      </w:r>
      <w:r w:rsidRPr="00AF72D8">
        <w:rPr>
          <w:rFonts w:ascii="Book Antiqua" w:eastAsia="Book Antiqua" w:hAnsi="Book Antiqua" w:cs="Book Antiqua"/>
          <w:color w:val="000000"/>
        </w:rPr>
        <w:lastRenderedPageBreak/>
        <w:t xml:space="preserve">treatment options were employed in different eras, it is hard to simply compare OS rates, although the OS rates described in previous reports were similar to those obtained in the present study. </w:t>
      </w:r>
    </w:p>
    <w:p w14:paraId="1C0B26B6" w14:textId="6CF9B7C6"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The potential prognostic factors identified in the univariate analyses in the current study were the Child-Pugh class, tumor size, major vascular invasion, the number of tumors in the remnant liver, and whether POCR was achieved. The Child-Pugh class was the only independent prognostic factor that exhibited significance in the multivariate analysis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data not shown</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However, we decided to focus on POCR, as it can be set as an aim of multidisciplinary therapy after reduction hepatectomy. </w:t>
      </w:r>
    </w:p>
    <w:p w14:paraId="72D8D59A" w14:textId="77777777"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Achieving POCR using postoperative multidisciplinary treatment had an important impact on survival in the current cases. When the cases were limited to those in which POCR was achieved, the 1-year, 3-year, and 5-year OS rates after reduction hepatectomy were 100%, 75.0%, and 37.5%, respectively, and the MST was 56.55 mo. This suggests that reduction hepatectomy followed by postoperative treatment that aims to achieve POCR could be an effective treatment strategy for advanced HCC that is not indicated for curative hepatectomy. </w:t>
      </w:r>
    </w:p>
    <w:p w14:paraId="03876BB6" w14:textId="5B2F20AD"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The postoperative treatments employed after reduction surgery for HCC are different from those used to treat other malignancies. Firstly, the recovery of the remnant liver after hepatectomy enables further treatment for tumors in the remnant liver, which is considered to affect prognosis in most cases of </w:t>
      </w:r>
      <w:proofErr w:type="gramStart"/>
      <w:r w:rsidRPr="00AF72D8">
        <w:rPr>
          <w:rFonts w:ascii="Book Antiqua" w:eastAsia="Book Antiqua" w:hAnsi="Book Antiqua" w:cs="Book Antiqua"/>
          <w:color w:val="000000"/>
        </w:rPr>
        <w:t>HCC</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15]</w:t>
      </w:r>
      <w:r w:rsidRPr="00AF72D8">
        <w:rPr>
          <w:rFonts w:ascii="Book Antiqua" w:eastAsia="Book Antiqua" w:hAnsi="Book Antiqua" w:cs="Book Antiqua"/>
          <w:color w:val="000000"/>
        </w:rPr>
        <w:t xml:space="preserve">. In fact, tumors were detected in the remnant liver after reduction hepatectomy in all of the present cases, but extrahepatic metastases were only detected in 3 cases. Secondly, there are established additional non-surgical treatments for HCC localized in the liver, such as LAT and TAI therapy. RFA is indicated for cases of HCC involving </w:t>
      </w:r>
      <w:r w:rsidR="00424535" w:rsidRPr="00AF72D8">
        <w:rPr>
          <w:rFonts w:ascii="Book Antiqua" w:eastAsia="Book Antiqua" w:hAnsi="Book Antiqua" w:cs="Book Antiqua"/>
          <w:color w:val="000000"/>
        </w:rPr>
        <w:t>≤</w:t>
      </w:r>
      <w:r w:rsidR="008C040D">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tumors and a maximum tumor size of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cm and is sometimes employed as an alternative to </w:t>
      </w:r>
      <w:proofErr w:type="gramStart"/>
      <w:r w:rsidRPr="00AF72D8">
        <w:rPr>
          <w:rFonts w:ascii="Book Antiqua" w:eastAsia="Book Antiqua" w:hAnsi="Book Antiqua" w:cs="Book Antiqua"/>
          <w:color w:val="000000"/>
        </w:rPr>
        <w:t>hepatectomy</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5]</w:t>
      </w:r>
      <w:r w:rsidRPr="00AF72D8">
        <w:rPr>
          <w:rFonts w:ascii="Book Antiqua" w:eastAsia="Book Antiqua" w:hAnsi="Book Antiqua" w:cs="Book Antiqua"/>
          <w:color w:val="000000"/>
        </w:rPr>
        <w:t xml:space="preserve">. TACE is indicated for cases of unresectable HCC involving large or multifocal tumors without major vascular invasion or extrahepatic </w:t>
      </w:r>
      <w:proofErr w:type="gramStart"/>
      <w:r w:rsidRPr="00AF72D8">
        <w:rPr>
          <w:rFonts w:ascii="Book Antiqua" w:eastAsia="Book Antiqua" w:hAnsi="Book Antiqua" w:cs="Book Antiqua"/>
          <w:color w:val="000000"/>
        </w:rPr>
        <w:t>metastases</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5]</w:t>
      </w:r>
      <w:r w:rsidRPr="00AF72D8">
        <w:rPr>
          <w:rFonts w:ascii="Book Antiqua" w:eastAsia="Book Antiqua" w:hAnsi="Book Antiqua" w:cs="Book Antiqua"/>
          <w:color w:val="000000"/>
        </w:rPr>
        <w:t xml:space="preserve">. R0 resection is the first-choice treatment for some advanced malignancies, even in cases involving distant metastasis. For distant metastases from HCC, there are not enough data supporting the validity of </w:t>
      </w:r>
      <w:r w:rsidRPr="00AF72D8">
        <w:rPr>
          <w:rFonts w:ascii="Book Antiqua" w:eastAsia="Book Antiqua" w:hAnsi="Book Antiqua" w:cs="Book Antiqua"/>
          <w:color w:val="000000"/>
        </w:rPr>
        <w:lastRenderedPageBreak/>
        <w:t xml:space="preserve">this approach, and the efficacy of surgical resection for lung </w:t>
      </w:r>
      <w:proofErr w:type="gramStart"/>
      <w:r w:rsidRPr="00AF72D8">
        <w:rPr>
          <w:rFonts w:ascii="Book Antiqua" w:eastAsia="Book Antiqua" w:hAnsi="Book Antiqua" w:cs="Book Antiqua"/>
          <w:color w:val="000000"/>
        </w:rPr>
        <w:t>metastases</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16,17]</w:t>
      </w:r>
      <w:r w:rsidRPr="00AF72D8">
        <w:rPr>
          <w:rFonts w:ascii="Book Antiqua" w:eastAsia="Book Antiqua" w:hAnsi="Book Antiqua" w:cs="Book Antiqua"/>
          <w:color w:val="000000"/>
        </w:rPr>
        <w:t>, adrenal gland metastases</w:t>
      </w:r>
      <w:r w:rsidRPr="00AF72D8">
        <w:rPr>
          <w:rFonts w:ascii="Book Antiqua" w:eastAsia="Book Antiqua" w:hAnsi="Book Antiqua" w:cs="Book Antiqua"/>
          <w:color w:val="000000"/>
          <w:vertAlign w:val="superscript"/>
        </w:rPr>
        <w:t>[18]</w:t>
      </w:r>
      <w:r w:rsidRPr="00AF72D8">
        <w:rPr>
          <w:rFonts w:ascii="Book Antiqua" w:eastAsia="Book Antiqua" w:hAnsi="Book Antiqua" w:cs="Book Antiqua"/>
          <w:color w:val="000000"/>
        </w:rPr>
        <w:t>, and brain metastases</w:t>
      </w:r>
      <w:r w:rsidRPr="00AF72D8">
        <w:rPr>
          <w:rFonts w:ascii="Book Antiqua" w:eastAsia="Book Antiqua" w:hAnsi="Book Antiqua" w:cs="Book Antiqua"/>
          <w:color w:val="000000"/>
          <w:vertAlign w:val="superscript"/>
        </w:rPr>
        <w:t>[19]</w:t>
      </w:r>
      <w:r w:rsidRPr="00AF72D8">
        <w:rPr>
          <w:rFonts w:ascii="Book Antiqua" w:eastAsia="Book Antiqua" w:hAnsi="Book Antiqua" w:cs="Book Antiqua"/>
          <w:color w:val="000000"/>
        </w:rPr>
        <w:t xml:space="preserve"> is disputed. </w:t>
      </w:r>
    </w:p>
    <w:p w14:paraId="7D3BD4D8" w14:textId="29A0C766"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In the present study, the number of tumors in the remnant liver after reduction hepatectomy was the only factor that differed significantly between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groups. This indicates that it is important that reduction hepatectomy is performed with the aim of reducing the number of tumors in the remnant liver to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which agrees with the conclusion of the study by Hai </w:t>
      </w:r>
      <w:r w:rsidRPr="00AF72D8">
        <w:rPr>
          <w:rFonts w:ascii="Book Antiqua" w:eastAsia="Book Antiqua" w:hAnsi="Book Antiqua" w:cs="Book Antiqua"/>
          <w:i/>
          <w:iCs/>
          <w:color w:val="000000"/>
        </w:rPr>
        <w:t xml:space="preserve">et </w:t>
      </w:r>
      <w:proofErr w:type="gramStart"/>
      <w:r w:rsidRPr="00AF72D8">
        <w:rPr>
          <w:rFonts w:ascii="Book Antiqua" w:eastAsia="Book Antiqua" w:hAnsi="Book Antiqua" w:cs="Book Antiqua"/>
          <w:i/>
          <w:iCs/>
          <w:color w:val="000000"/>
        </w:rPr>
        <w:t>al</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9]</w:t>
      </w:r>
      <w:r w:rsidRPr="00AF72D8">
        <w:rPr>
          <w:rFonts w:ascii="Book Antiqua" w:eastAsia="Book Antiqua" w:hAnsi="Book Antiqua" w:cs="Book Antiqua"/>
          <w:color w:val="000000"/>
        </w:rPr>
        <w:t xml:space="preserve">. According to the present study, POCR might not need to be achieved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surgery alone, and even patients in whom POCR is achieved using LAT or TAI therapy can be good candidates for reduction surgery. Furthermore, the findings of the current study suggest that some patients would benefit from reduction hepatectomy even if POCR is not achieved. Patients that are likely to benefit from TKI treatment can also be good candidates for reduction hepatectomy.</w:t>
      </w:r>
    </w:p>
    <w:p w14:paraId="7B61575B" w14:textId="7B37235A"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In the current study, there were only 6 cases in which TKIs were orally administered. Two reasons are considered as possible explanations for the low frequency of TKI treatment. The first is the small number of cases included in the present study; </w:t>
      </w:r>
      <w:r w:rsidR="00F91EEE" w:rsidRPr="00AF72D8">
        <w:rPr>
          <w:rFonts w:ascii="Book Antiqua" w:eastAsia="Book Antiqua" w:hAnsi="Book Antiqua" w:cs="Book Antiqua"/>
          <w:i/>
          <w:color w:val="000000"/>
        </w:rPr>
        <w:t>i.e.,</w:t>
      </w:r>
      <w:r w:rsidRPr="00AF72D8">
        <w:rPr>
          <w:rFonts w:ascii="Book Antiqua" w:eastAsia="Book Antiqua" w:hAnsi="Book Antiqua" w:cs="Book Antiqua"/>
          <w:color w:val="000000"/>
        </w:rPr>
        <w:t xml:space="preserve"> only 30. Second, the treatment options for HCC changed during the study period. The most important change was the introduction of TKIs as a treatment option. Sorafenib, a TKI, was reported to improve the prognosis of HCC in 2008</w:t>
      </w:r>
      <w:r w:rsidRPr="00AF72D8">
        <w:rPr>
          <w:rFonts w:ascii="Book Antiqua" w:eastAsia="Book Antiqua" w:hAnsi="Book Antiqua" w:cs="Book Antiqua"/>
          <w:color w:val="000000"/>
          <w:vertAlign w:val="superscript"/>
        </w:rPr>
        <w:t>[20]</w:t>
      </w:r>
      <w:r w:rsidRPr="00AF72D8">
        <w:rPr>
          <w:rFonts w:ascii="Book Antiqua" w:eastAsia="Book Antiqua" w:hAnsi="Book Antiqua" w:cs="Book Antiqua"/>
          <w:color w:val="000000"/>
        </w:rPr>
        <w:t xml:space="preserve">, and it started to be used in the clinical setting in Japan in 2009. Moreover, </w:t>
      </w:r>
      <w:proofErr w:type="spellStart"/>
      <w:r w:rsidRPr="00AF72D8">
        <w:rPr>
          <w:rFonts w:ascii="Book Antiqua" w:eastAsia="Book Antiqua" w:hAnsi="Book Antiqua" w:cs="Book Antiqua"/>
          <w:color w:val="000000"/>
        </w:rPr>
        <w:t>lenvatinib</w:t>
      </w:r>
      <w:proofErr w:type="spellEnd"/>
      <w:r w:rsidRPr="00AF72D8">
        <w:rPr>
          <w:rFonts w:ascii="Book Antiqua" w:eastAsia="Book Antiqua" w:hAnsi="Book Antiqua" w:cs="Book Antiqua"/>
          <w:color w:val="000000"/>
        </w:rPr>
        <w:t>, another TKI, was reported to be non-inferior to sorafenib in the REFLECT trial in 2018</w:t>
      </w:r>
      <w:r w:rsidRPr="00AF72D8">
        <w:rPr>
          <w:rFonts w:ascii="Book Antiqua" w:eastAsia="Book Antiqua" w:hAnsi="Book Antiqua" w:cs="Book Antiqua"/>
          <w:color w:val="000000"/>
          <w:vertAlign w:val="superscript"/>
        </w:rPr>
        <w:t>[6]</w:t>
      </w:r>
      <w:r w:rsidRPr="00AF72D8">
        <w:rPr>
          <w:rFonts w:ascii="Book Antiqua" w:eastAsia="Book Antiqua" w:hAnsi="Book Antiqua" w:cs="Book Antiqua"/>
          <w:color w:val="000000"/>
        </w:rPr>
        <w:t xml:space="preserve">. In the present study, TKIs were only administered in the cases in which POCR was not achieved. This might have been due to the fact that TKIs were mainly administered when surgery, LAT, and TAI therapy were not indicated; </w:t>
      </w:r>
      <w:r w:rsidR="00F91EEE" w:rsidRPr="00AF72D8">
        <w:rPr>
          <w:rFonts w:ascii="Book Antiqua" w:eastAsia="Book Antiqua" w:hAnsi="Book Antiqua" w:cs="Book Antiqua"/>
          <w:i/>
          <w:color w:val="000000"/>
        </w:rPr>
        <w:t>i.e.,</w:t>
      </w:r>
      <w:r w:rsidRPr="00AF72D8">
        <w:rPr>
          <w:rFonts w:ascii="Book Antiqua" w:eastAsia="Book Antiqua" w:hAnsi="Book Antiqua" w:cs="Book Antiqua"/>
          <w:color w:val="000000"/>
        </w:rPr>
        <w:t xml:space="preserve"> TKIs were used when the abovementioned treatments were not expected to be effective. The MST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was 33.52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which is superior to the outcomes described in other studies in which unresectable HCC was treated with TKIs </w:t>
      </w:r>
      <w:proofErr w:type="gramStart"/>
      <w:r w:rsidRPr="00AF72D8">
        <w:rPr>
          <w:rFonts w:ascii="Book Antiqua" w:eastAsia="Book Antiqua" w:hAnsi="Book Antiqua" w:cs="Book Antiqua"/>
          <w:color w:val="000000"/>
        </w:rPr>
        <w:t>alone</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6,20]</w:t>
      </w:r>
      <w:r w:rsidRPr="00AF72D8">
        <w:rPr>
          <w:rFonts w:ascii="Book Antiqua" w:eastAsia="Book Antiqua" w:hAnsi="Book Antiqua" w:cs="Book Antiqua"/>
          <w:color w:val="000000"/>
        </w:rPr>
        <w:t>.</w:t>
      </w:r>
    </w:p>
    <w:p w14:paraId="606125AF" w14:textId="7C166B72"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Some cases that were successfully converted to downstaging hepatectomy after the preoperative administration of the TKIs sorafenib and </w:t>
      </w:r>
      <w:proofErr w:type="spellStart"/>
      <w:r w:rsidRPr="00AF72D8">
        <w:rPr>
          <w:rFonts w:ascii="Book Antiqua" w:eastAsia="Book Antiqua" w:hAnsi="Book Antiqua" w:cs="Book Antiqua"/>
          <w:color w:val="000000"/>
        </w:rPr>
        <w:t>lenvatinib</w:t>
      </w:r>
      <w:proofErr w:type="spellEnd"/>
      <w:r w:rsidRPr="00AF72D8">
        <w:rPr>
          <w:rFonts w:ascii="Book Antiqua" w:eastAsia="Book Antiqua" w:hAnsi="Book Antiqua" w:cs="Book Antiqua"/>
          <w:color w:val="000000"/>
        </w:rPr>
        <w:t xml:space="preserve"> have been </w:t>
      </w:r>
      <w:proofErr w:type="gramStart"/>
      <w:r w:rsidRPr="00AF72D8">
        <w:rPr>
          <w:rFonts w:ascii="Book Antiqua" w:eastAsia="Book Antiqua" w:hAnsi="Book Antiqua" w:cs="Book Antiqua"/>
          <w:color w:val="000000"/>
        </w:rPr>
        <w:t>reported</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2</w:t>
      </w:r>
      <w:r w:rsidR="002671F9" w:rsidRPr="00AF72D8">
        <w:rPr>
          <w:rFonts w:ascii="Book Antiqua" w:hAnsi="Book Antiqua" w:cs="Book Antiqua"/>
          <w:color w:val="000000"/>
          <w:vertAlign w:val="superscript"/>
          <w:lang w:eastAsia="zh-CN"/>
        </w:rPr>
        <w:t>1-</w:t>
      </w:r>
      <w:r w:rsidRPr="00AF72D8">
        <w:rPr>
          <w:rFonts w:ascii="Book Antiqua" w:eastAsia="Book Antiqua" w:hAnsi="Book Antiqua" w:cs="Book Antiqua"/>
          <w:color w:val="000000"/>
          <w:vertAlign w:val="superscript"/>
        </w:rPr>
        <w:lastRenderedPageBreak/>
        <w:t>23]</w:t>
      </w:r>
      <w:r w:rsidRPr="00AF72D8">
        <w:rPr>
          <w:rFonts w:ascii="Book Antiqua" w:eastAsia="Book Antiqua" w:hAnsi="Book Antiqua" w:cs="Book Antiqua"/>
          <w:color w:val="000000"/>
        </w:rPr>
        <w:t>. Although these cases were successfully treated with conversion hepatectomy, the actual conversion rate due to the downstaging effects of TKIs remains unknown, and the response rate of HCC to TKI 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a complete response rate of 2% and a partial response rate of 38% can be achieved with </w:t>
      </w:r>
      <w:proofErr w:type="spellStart"/>
      <w:proofErr w:type="gramStart"/>
      <w:r w:rsidRPr="00AF72D8">
        <w:rPr>
          <w:rFonts w:ascii="Book Antiqua" w:eastAsia="Book Antiqua" w:hAnsi="Book Antiqua" w:cs="Book Antiqua"/>
          <w:color w:val="000000"/>
        </w:rPr>
        <w:t>lenvatinib</w:t>
      </w:r>
      <w:proofErr w:type="spellEnd"/>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6]</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is still insufficient to enable TKIs to be used for downstaging purposes as part of the standard treatment strategy for advanced HCC. </w:t>
      </w:r>
    </w:p>
    <w:p w14:paraId="547EA1F4" w14:textId="157DF123" w:rsidR="00BF376C" w:rsidRPr="00AF72D8" w:rsidRDefault="00BF376C" w:rsidP="00AF72D8">
      <w:pPr>
        <w:spacing w:line="360" w:lineRule="auto"/>
        <w:ind w:firstLineChars="100" w:firstLine="240"/>
        <w:jc w:val="both"/>
        <w:rPr>
          <w:rFonts w:ascii="Book Antiqua" w:eastAsia="MS Mincho" w:hAnsi="Book Antiqua" w:cs="Book Antiqua"/>
          <w:color w:val="000000"/>
          <w:lang w:eastAsia="ja-JP"/>
        </w:rPr>
      </w:pPr>
      <w:r w:rsidRPr="00AF72D8">
        <w:rPr>
          <w:rFonts w:ascii="Book Antiqua" w:eastAsia="Book Antiqua" w:hAnsi="Book Antiqua" w:cs="Book Antiqua"/>
          <w:color w:val="000000"/>
        </w:rPr>
        <w:t xml:space="preserve">This study had several limitations. The first is the inevitable selection bias caused by the study’s retrospective and single-center design, although one of the most important processes in reduction hepatectomy for advanced HCC that is not indicated for curative hepatectomy is the selection of cases that would benefit from such treatment. Two of the inclusion criteria for reduction hepatectomy for advanced HCC employed in the present study were similar to criteria reported by Komatsu </w:t>
      </w:r>
      <w:r w:rsidRPr="00AF72D8">
        <w:rPr>
          <w:rFonts w:ascii="Book Antiqua" w:eastAsia="Book Antiqua" w:hAnsi="Book Antiqua" w:cs="Book Antiqua"/>
          <w:i/>
          <w:iCs/>
          <w:color w:val="000000"/>
        </w:rPr>
        <w:t xml:space="preserve">et </w:t>
      </w:r>
      <w:proofErr w:type="gramStart"/>
      <w:r w:rsidRPr="00AF72D8">
        <w:rPr>
          <w:rFonts w:ascii="Book Antiqua" w:eastAsia="Book Antiqua" w:hAnsi="Book Antiqua" w:cs="Book Antiqua"/>
          <w:i/>
          <w:iCs/>
          <w:color w:val="000000"/>
        </w:rPr>
        <w:t>al</w:t>
      </w:r>
      <w:r w:rsidRPr="00AF72D8">
        <w:rPr>
          <w:rFonts w:ascii="Book Antiqua" w:eastAsia="Book Antiqua" w:hAnsi="Book Antiqua" w:cs="Book Antiqua"/>
          <w:color w:val="000000"/>
          <w:vertAlign w:val="superscript"/>
        </w:rPr>
        <w:t>[</w:t>
      </w:r>
      <w:proofErr w:type="gramEnd"/>
      <w:r w:rsidRPr="00AF72D8">
        <w:rPr>
          <w:rFonts w:ascii="Book Antiqua" w:eastAsia="Book Antiqua" w:hAnsi="Book Antiqua" w:cs="Book Antiqua"/>
          <w:color w:val="000000"/>
          <w:vertAlign w:val="superscript"/>
        </w:rPr>
        <w:t>8]</w:t>
      </w:r>
      <w:r w:rsidRPr="00AF72D8">
        <w:rPr>
          <w:rFonts w:ascii="Book Antiqua" w:eastAsia="Book Antiqua" w:hAnsi="Book Antiqua" w:cs="Book Antiqua"/>
          <w:color w:val="000000"/>
        </w:rPr>
        <w:t xml:space="preserve">. The first was that it must be considered that reduction hepatectomy of the main tumor would eliminate the most important poor prognostic factor, and the second was that the patient’s condition must be good enough to make them eligible for postoperative treatment. In the study by Komatsu </w:t>
      </w:r>
      <w:r w:rsidRPr="00AF72D8">
        <w:rPr>
          <w:rFonts w:ascii="Book Antiqua" w:eastAsia="Book Antiqua" w:hAnsi="Book Antiqua" w:cs="Book Antiqua"/>
          <w:i/>
          <w:iCs/>
          <w:color w:val="000000"/>
        </w:rPr>
        <w:t xml:space="preserve">et </w:t>
      </w:r>
      <w:proofErr w:type="gramStart"/>
      <w:r w:rsidRPr="00AF72D8">
        <w:rPr>
          <w:rFonts w:ascii="Book Antiqua" w:eastAsia="Book Antiqua" w:hAnsi="Book Antiqua" w:cs="Book Antiqua"/>
          <w:i/>
          <w:iCs/>
          <w:color w:val="000000"/>
        </w:rPr>
        <w:t>al</w:t>
      </w:r>
      <w:r w:rsidR="00F91EEE" w:rsidRPr="00AF72D8">
        <w:rPr>
          <w:rFonts w:ascii="Book Antiqua" w:eastAsia="Book Antiqua" w:hAnsi="Book Antiqua" w:cs="Book Antiqua"/>
          <w:color w:val="000000"/>
          <w:vertAlign w:val="superscript"/>
        </w:rPr>
        <w:t>[</w:t>
      </w:r>
      <w:proofErr w:type="gramEnd"/>
      <w:r w:rsidR="00F91EEE" w:rsidRPr="00AF72D8">
        <w:rPr>
          <w:rFonts w:ascii="Book Antiqua" w:eastAsia="Book Antiqua" w:hAnsi="Book Antiqua" w:cs="Book Antiqua"/>
          <w:color w:val="000000"/>
          <w:vertAlign w:val="superscript"/>
        </w:rPr>
        <w:t>8]</w:t>
      </w:r>
      <w:r w:rsidRPr="00AF72D8">
        <w:rPr>
          <w:rFonts w:ascii="Book Antiqua" w:eastAsia="Book Antiqua" w:hAnsi="Book Antiqua" w:cs="Book Antiqua"/>
          <w:color w:val="000000"/>
        </w:rPr>
        <w:t>, postoperative local treatment produced an obvious survival benefit. Surgical safety also has an important impact on whether postoperative multidisciplinary treatment can be performed. In the present study, postoperative treatment could not be performed in one case due to the deterioration of the patient’s general condition because of a postsurgical complication. At the same time, the safety of surgery should be considered to be the most important factor from an ethical viewpoint. There were no surgery-related deaths in the present study. Other limitations of this study include the small number of cases and the short follow-up periods in some of the cases. Another limitation of the present study was the small number of cases it included; therefore, a study involving more cases from multiple institutions should be performed in the future.</w:t>
      </w:r>
    </w:p>
    <w:p w14:paraId="4EC5B421" w14:textId="77777777" w:rsidR="00A77B3E" w:rsidRPr="00AF72D8" w:rsidRDefault="00A77B3E" w:rsidP="00AF72D8">
      <w:pPr>
        <w:spacing w:line="360" w:lineRule="auto"/>
        <w:jc w:val="both"/>
        <w:rPr>
          <w:rFonts w:ascii="Book Antiqua" w:hAnsi="Book Antiqua"/>
        </w:rPr>
      </w:pPr>
    </w:p>
    <w:p w14:paraId="119C303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CONCLUSION</w:t>
      </w:r>
    </w:p>
    <w:p w14:paraId="2FF2090B" w14:textId="79CEFC10"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lastRenderedPageBreak/>
        <w:t xml:space="preserve">When reduction hepatectomy is performed for unresectable advanced HCC that is not indicated for curative hepatectomy, achieving POCR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postoperative multidisciplinary therapy is the key to success, with the 5-year OS rate and MST for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being 37.5% and 56.55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respectively. To achieve POCR, reduction hepatectomy should be performed with the aim of reducing the number of tumors in the remnant liver to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Even in cases in which POCR is not achieved, TKI treatment might improve the prognosis of advanced HCC after reduction hepatectomy.</w:t>
      </w:r>
    </w:p>
    <w:p w14:paraId="7351AFC7" w14:textId="77777777" w:rsidR="00A77B3E" w:rsidRPr="00AF72D8" w:rsidRDefault="00A77B3E" w:rsidP="00AF72D8">
      <w:pPr>
        <w:spacing w:line="360" w:lineRule="auto"/>
        <w:jc w:val="both"/>
        <w:rPr>
          <w:rFonts w:ascii="Book Antiqua" w:hAnsi="Book Antiqua"/>
        </w:rPr>
      </w:pPr>
    </w:p>
    <w:p w14:paraId="1FD15BC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ARTICLE HIGHLIGHTS</w:t>
      </w:r>
    </w:p>
    <w:p w14:paraId="3DB9DBB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background</w:t>
      </w:r>
    </w:p>
    <w:p w14:paraId="1E2E1AAD" w14:textId="17400D6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Reduction hepatectomy combined with multidisciplinary postoperative treatment should be considered as a treatment option for unresectable advanced </w:t>
      </w:r>
      <w:r w:rsidR="00F91EEE" w:rsidRPr="00AF72D8">
        <w:rPr>
          <w:rFonts w:ascii="Book Antiqua" w:eastAsia="Book Antiqua" w:hAnsi="Book Antiqua" w:cs="Book Antiqua"/>
          <w:color w:val="000000"/>
        </w:rPr>
        <w:t>hepatocellular carcinoma (HCC)</w:t>
      </w:r>
      <w:r w:rsidRPr="00AF72D8">
        <w:rPr>
          <w:rFonts w:ascii="Book Antiqua" w:eastAsia="Book Antiqua" w:hAnsi="Book Antiqua" w:cs="Book Antiqua"/>
          <w:color w:val="000000"/>
        </w:rPr>
        <w:t xml:space="preserve"> that is not indicated for curative hepatectomy. A well designed and/or larger cohort study is required to further evaluate this treatment strategy.</w:t>
      </w:r>
    </w:p>
    <w:p w14:paraId="69C21E9C" w14:textId="77777777" w:rsidR="00A77B3E" w:rsidRPr="00AF72D8" w:rsidRDefault="00A77B3E" w:rsidP="00AF72D8">
      <w:pPr>
        <w:spacing w:line="360" w:lineRule="auto"/>
        <w:jc w:val="both"/>
        <w:rPr>
          <w:rFonts w:ascii="Book Antiqua" w:hAnsi="Book Antiqua"/>
        </w:rPr>
      </w:pPr>
    </w:p>
    <w:p w14:paraId="571D369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motivation</w:t>
      </w:r>
    </w:p>
    <w:p w14:paraId="16C50D1D" w14:textId="314AD43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Reduction hepatectomy combined with multidisciplinary postoperative treatment for unresectable advanced HCC that was not indicated for curative hepatectomy was effective when </w:t>
      </w:r>
      <w:r w:rsidR="00F91EEE" w:rsidRPr="00AF72D8">
        <w:rPr>
          <w:rFonts w:ascii="Book Antiqua" w:eastAsia="Book Antiqua" w:hAnsi="Book Antiqua" w:cs="Book Antiqua"/>
          <w:color w:val="000000"/>
        </w:rPr>
        <w:t>postoperative complete remission (POCR)</w:t>
      </w:r>
      <w:r w:rsidRPr="00AF72D8">
        <w:rPr>
          <w:rFonts w:ascii="Book Antiqua" w:eastAsia="Book Antiqua" w:hAnsi="Book Antiqua" w:cs="Book Antiqua"/>
          <w:color w:val="000000"/>
        </w:rPr>
        <w:t xml:space="preserve"> was achieved through multidisciplinary postoperative therapy. To achieve POCR, reduction hepatectomy should aim to ensure that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tumors remain in the remnant liver. In cases in which POCR is not achieved, </w:t>
      </w:r>
      <w:r w:rsidR="00F91EEE" w:rsidRPr="00AF72D8">
        <w:rPr>
          <w:rFonts w:ascii="Book Antiqua" w:eastAsia="Book Antiqua" w:hAnsi="Book Antiqua" w:cs="Book Antiqua"/>
          <w:color w:val="000000"/>
        </w:rPr>
        <w:t>tyrosine kinase inhibitors (TKIs).</w:t>
      </w:r>
      <w:r w:rsidRPr="00AF72D8">
        <w:rPr>
          <w:rFonts w:ascii="Book Antiqua" w:eastAsia="Book Antiqua" w:hAnsi="Book Antiqua" w:cs="Book Antiqua"/>
          <w:color w:val="000000"/>
        </w:rPr>
        <w:t xml:space="preserve"> can improve survival outcomes when administered as part of postoperative multidisciplinary therapy after reduction hepatectomy.</w:t>
      </w:r>
    </w:p>
    <w:p w14:paraId="2094D07A" w14:textId="77777777" w:rsidR="00A77B3E" w:rsidRPr="00AF72D8" w:rsidRDefault="00A77B3E" w:rsidP="00AF72D8">
      <w:pPr>
        <w:spacing w:line="360" w:lineRule="auto"/>
        <w:jc w:val="both"/>
        <w:rPr>
          <w:rFonts w:ascii="Book Antiqua" w:hAnsi="Book Antiqua"/>
        </w:rPr>
      </w:pPr>
    </w:p>
    <w:p w14:paraId="080EA1F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objectives</w:t>
      </w:r>
    </w:p>
    <w:p w14:paraId="3468BC80" w14:textId="269ACA4F"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5-year overall survival rate and mean survival time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MST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for all cases after reduction hepatectomy were 15.7% and 28.40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respectively. POCR, tumor size, major vascular invasion, and the number of tumors in the remnant liver after the reduction </w:t>
      </w:r>
      <w:r w:rsidRPr="00AF72D8">
        <w:rPr>
          <w:rFonts w:ascii="Book Antiqua" w:eastAsia="Book Antiqua" w:hAnsi="Book Antiqua" w:cs="Book Antiqua"/>
          <w:color w:val="000000"/>
        </w:rPr>
        <w:lastRenderedPageBreak/>
        <w:t>hepatectomy were found to be related to survival outcomes.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groups, the MST was 56.55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and 14.84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respectively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POCR was achieved significantly more frequently when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tumors remained in the remnant liver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0.0025</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MST was 33.52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which was superior to the MST of 10.74 </w:t>
      </w:r>
      <w:proofErr w:type="spellStart"/>
      <w:r w:rsidRPr="00AF72D8">
        <w:rPr>
          <w:rFonts w:ascii="Book Antiqua" w:eastAsia="Book Antiqua" w:hAnsi="Book Antiqua" w:cs="Book Antiqua"/>
          <w:color w:val="000000"/>
        </w:rPr>
        <w:t>mo</w:t>
      </w:r>
      <w:proofErr w:type="spellEnd"/>
      <w:r w:rsidRPr="00AF72D8">
        <w:rPr>
          <w:rFonts w:ascii="Book Antiqua" w:eastAsia="Book Antiqua" w:hAnsi="Book Antiqua" w:cs="Book Antiqua"/>
          <w:color w:val="000000"/>
        </w:rPr>
        <w:t xml:space="preserve"> seen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31145BAF" w14:textId="77777777" w:rsidR="00A77B3E" w:rsidRPr="00AF72D8" w:rsidRDefault="00A77B3E" w:rsidP="00AF72D8">
      <w:pPr>
        <w:spacing w:line="360" w:lineRule="auto"/>
        <w:jc w:val="both"/>
        <w:rPr>
          <w:rFonts w:ascii="Book Antiqua" w:hAnsi="Book Antiqua"/>
        </w:rPr>
      </w:pPr>
    </w:p>
    <w:p w14:paraId="750E129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methods</w:t>
      </w:r>
    </w:p>
    <w:p w14:paraId="37EC8978" w14:textId="199EA436"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Thirty cases of advanced HCC, in which reduction hepatectomy was performed between 2000 and 2018 at the Department of Gastroenterological Surgery I, Hokkaido University Graduate School of Medicine, were retrospectively investigated. These 30 cases were divided into two groups,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according to whether postoperative complete remission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of the evaluable lesions was achieved through postoperative treatment. Further analyses were performed after dividing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cases into two groups,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depending on whether TKIs were administered postoperatively.</w:t>
      </w:r>
    </w:p>
    <w:p w14:paraId="08628D40" w14:textId="77777777" w:rsidR="00A77B3E" w:rsidRPr="00AF72D8" w:rsidRDefault="00A77B3E" w:rsidP="00AF72D8">
      <w:pPr>
        <w:spacing w:line="360" w:lineRule="auto"/>
        <w:jc w:val="both"/>
        <w:rPr>
          <w:rFonts w:ascii="Book Antiqua" w:hAnsi="Book Antiqua"/>
        </w:rPr>
      </w:pPr>
    </w:p>
    <w:p w14:paraId="47D17CC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results</w:t>
      </w:r>
    </w:p>
    <w:p w14:paraId="4AABF44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To investigate the outcomes of combination treatment with reduction hepatectomy and multidisciplinary postoperative treatment for advanced HCC that is not indicated for curative hepatectomy.</w:t>
      </w:r>
    </w:p>
    <w:p w14:paraId="41C6D415" w14:textId="77777777" w:rsidR="00A77B3E" w:rsidRPr="00AF72D8" w:rsidRDefault="00A77B3E" w:rsidP="00AF72D8">
      <w:pPr>
        <w:spacing w:line="360" w:lineRule="auto"/>
        <w:jc w:val="both"/>
        <w:rPr>
          <w:rFonts w:ascii="Book Antiqua" w:hAnsi="Book Antiqua"/>
        </w:rPr>
      </w:pPr>
    </w:p>
    <w:p w14:paraId="03C2FB6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conclusions</w:t>
      </w:r>
    </w:p>
    <w:p w14:paraId="6A32723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To date, few studies have evaluated combination treatment with reduction hepatectomy and multidisciplinary postoperative treatment for advanced HCC that is not indicated for curative hepatectomy.</w:t>
      </w:r>
    </w:p>
    <w:p w14:paraId="2C5531E7" w14:textId="77777777" w:rsidR="00A77B3E" w:rsidRPr="00AF72D8" w:rsidRDefault="00A77B3E" w:rsidP="00AF72D8">
      <w:pPr>
        <w:spacing w:line="360" w:lineRule="auto"/>
        <w:jc w:val="both"/>
        <w:rPr>
          <w:rFonts w:ascii="Book Antiqua" w:hAnsi="Book Antiqua"/>
        </w:rPr>
      </w:pPr>
    </w:p>
    <w:p w14:paraId="5B68370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perspectives</w:t>
      </w:r>
    </w:p>
    <w:p w14:paraId="48148FD1" w14:textId="1EBC902F"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lastRenderedPageBreak/>
        <w:t>The prognosis of advanced HCC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that is not indicated for curative hepatectomy remains poor, despite advances in the treatment of HCC including the development of tyrosine kinase inhibitors</w:t>
      </w:r>
      <w:r w:rsidR="00383CD1" w:rsidRPr="00AF72D8">
        <w:rPr>
          <w:rFonts w:ascii="Book Antiqua" w:eastAsia="Book Antiqua" w:hAnsi="Book Antiqua" w:cs="Book Antiqua"/>
          <w:color w:val="000000"/>
        </w:rPr>
        <w:t>.</w:t>
      </w:r>
    </w:p>
    <w:p w14:paraId="57DE1134" w14:textId="77777777" w:rsidR="00A77B3E" w:rsidRPr="00AF72D8" w:rsidRDefault="00A77B3E" w:rsidP="00AF72D8">
      <w:pPr>
        <w:spacing w:line="360" w:lineRule="auto"/>
        <w:jc w:val="both"/>
        <w:rPr>
          <w:rFonts w:ascii="Book Antiqua" w:hAnsi="Book Antiqua"/>
        </w:rPr>
      </w:pPr>
    </w:p>
    <w:p w14:paraId="7D46CE48"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REFERENCES</w:t>
      </w:r>
    </w:p>
    <w:p w14:paraId="20648A8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 </w:t>
      </w:r>
      <w:r w:rsidRPr="00AF72D8">
        <w:rPr>
          <w:rFonts w:ascii="Book Antiqua" w:eastAsia="Book Antiqua" w:hAnsi="Book Antiqua" w:cs="Book Antiqua"/>
          <w:b/>
          <w:bCs/>
          <w:color w:val="000000"/>
        </w:rPr>
        <w:t>El-</w:t>
      </w:r>
      <w:proofErr w:type="spellStart"/>
      <w:r w:rsidRPr="00AF72D8">
        <w:rPr>
          <w:rFonts w:ascii="Book Antiqua" w:eastAsia="Book Antiqua" w:hAnsi="Book Antiqua" w:cs="Book Antiqua"/>
          <w:b/>
          <w:bCs/>
          <w:color w:val="000000"/>
        </w:rPr>
        <w:t>Serag</w:t>
      </w:r>
      <w:proofErr w:type="spellEnd"/>
      <w:r w:rsidRPr="00AF72D8">
        <w:rPr>
          <w:rFonts w:ascii="Book Antiqua" w:eastAsia="Book Antiqua" w:hAnsi="Book Antiqua" w:cs="Book Antiqua"/>
          <w:b/>
          <w:bCs/>
          <w:color w:val="000000"/>
        </w:rPr>
        <w:t xml:space="preserve"> HB</w:t>
      </w:r>
      <w:r w:rsidRPr="00AF72D8">
        <w:rPr>
          <w:rFonts w:ascii="Book Antiqua" w:eastAsia="Book Antiqua" w:hAnsi="Book Antiqua" w:cs="Book Antiqua"/>
          <w:color w:val="000000"/>
        </w:rPr>
        <w:t xml:space="preserve">, Rudolph KL. Hepatocellular carcinoma: epidemiology and molecular carcinogenesis. </w:t>
      </w:r>
      <w:r w:rsidRPr="00AF72D8">
        <w:rPr>
          <w:rFonts w:ascii="Book Antiqua" w:eastAsia="Book Antiqua" w:hAnsi="Book Antiqua" w:cs="Book Antiqua"/>
          <w:i/>
          <w:iCs/>
          <w:color w:val="000000"/>
        </w:rPr>
        <w:t>Gastroenterology</w:t>
      </w:r>
      <w:r w:rsidRPr="00AF72D8">
        <w:rPr>
          <w:rFonts w:ascii="Book Antiqua" w:eastAsia="Book Antiqua" w:hAnsi="Book Antiqua" w:cs="Book Antiqua"/>
          <w:color w:val="000000"/>
        </w:rPr>
        <w:t xml:space="preserve"> 2007; </w:t>
      </w:r>
      <w:r w:rsidRPr="00AF72D8">
        <w:rPr>
          <w:rFonts w:ascii="Book Antiqua" w:eastAsia="Book Antiqua" w:hAnsi="Book Antiqua" w:cs="Book Antiqua"/>
          <w:b/>
          <w:bCs/>
          <w:color w:val="000000"/>
        </w:rPr>
        <w:t>132</w:t>
      </w:r>
      <w:r w:rsidRPr="00AF72D8">
        <w:rPr>
          <w:rFonts w:ascii="Book Antiqua" w:eastAsia="Book Antiqua" w:hAnsi="Book Antiqua" w:cs="Book Antiqua"/>
          <w:color w:val="000000"/>
        </w:rPr>
        <w:t>: 2557-2576 [PMID: 17570226 DOI: 10.1053/j.gastro.2007.04.061]</w:t>
      </w:r>
    </w:p>
    <w:p w14:paraId="4C2440BA" w14:textId="4BE1C56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2 </w:t>
      </w:r>
      <w:proofErr w:type="spellStart"/>
      <w:r w:rsidRPr="00AF72D8">
        <w:rPr>
          <w:rFonts w:ascii="Book Antiqua" w:eastAsia="Book Antiqua" w:hAnsi="Book Antiqua" w:cs="Book Antiqua"/>
          <w:b/>
          <w:bCs/>
          <w:color w:val="000000"/>
        </w:rPr>
        <w:t>Kokudo</w:t>
      </w:r>
      <w:proofErr w:type="spellEnd"/>
      <w:r w:rsidRPr="00AF72D8">
        <w:rPr>
          <w:rFonts w:ascii="Book Antiqua" w:eastAsia="Book Antiqua" w:hAnsi="Book Antiqua" w:cs="Book Antiqua"/>
          <w:b/>
          <w:bCs/>
          <w:color w:val="000000"/>
        </w:rPr>
        <w:t xml:space="preserve"> N</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Takemura</w:t>
      </w:r>
      <w:proofErr w:type="spellEnd"/>
      <w:r w:rsidRPr="00AF72D8">
        <w:rPr>
          <w:rFonts w:ascii="Book Antiqua" w:eastAsia="Book Antiqua" w:hAnsi="Book Antiqua" w:cs="Book Antiqua"/>
          <w:color w:val="000000"/>
        </w:rPr>
        <w:t xml:space="preserve"> N, Hasegawa K, Takayama T, Kubo S, Shimada M, Nagano H, </w:t>
      </w:r>
      <w:proofErr w:type="spellStart"/>
      <w:r w:rsidRPr="00AF72D8">
        <w:rPr>
          <w:rFonts w:ascii="Book Antiqua" w:eastAsia="Book Antiqua" w:hAnsi="Book Antiqua" w:cs="Book Antiqua"/>
          <w:color w:val="000000"/>
        </w:rPr>
        <w:t>Hatano</w:t>
      </w:r>
      <w:proofErr w:type="spellEnd"/>
      <w:r w:rsidRPr="00AF72D8">
        <w:rPr>
          <w:rFonts w:ascii="Book Antiqua" w:eastAsia="Book Antiqua" w:hAnsi="Book Antiqua" w:cs="Book Antiqua"/>
          <w:color w:val="000000"/>
        </w:rPr>
        <w:t xml:space="preserve"> E, Izumi N, Kaneko S, Kudo M, </w:t>
      </w:r>
      <w:proofErr w:type="spellStart"/>
      <w:r w:rsidRPr="00AF72D8">
        <w:rPr>
          <w:rFonts w:ascii="Book Antiqua" w:eastAsia="Book Antiqua" w:hAnsi="Book Antiqua" w:cs="Book Antiqua"/>
          <w:color w:val="000000"/>
        </w:rPr>
        <w:t>Iijima</w:t>
      </w:r>
      <w:proofErr w:type="spellEnd"/>
      <w:r w:rsidRPr="00AF72D8">
        <w:rPr>
          <w:rFonts w:ascii="Book Antiqua" w:eastAsia="Book Antiqua" w:hAnsi="Book Antiqua" w:cs="Book Antiqua"/>
          <w:color w:val="000000"/>
        </w:rPr>
        <w:t xml:space="preserve"> H, </w:t>
      </w:r>
      <w:proofErr w:type="spellStart"/>
      <w:r w:rsidRPr="00AF72D8">
        <w:rPr>
          <w:rFonts w:ascii="Book Antiqua" w:eastAsia="Book Antiqua" w:hAnsi="Book Antiqua" w:cs="Book Antiqua"/>
          <w:color w:val="000000"/>
        </w:rPr>
        <w:t>Genda</w:t>
      </w:r>
      <w:proofErr w:type="spellEnd"/>
      <w:r w:rsidRPr="00AF72D8">
        <w:rPr>
          <w:rFonts w:ascii="Book Antiqua" w:eastAsia="Book Antiqua" w:hAnsi="Book Antiqua" w:cs="Book Antiqua"/>
          <w:color w:val="000000"/>
        </w:rPr>
        <w:t xml:space="preserve"> T, </w:t>
      </w:r>
      <w:proofErr w:type="spellStart"/>
      <w:r w:rsidRPr="00AF72D8">
        <w:rPr>
          <w:rFonts w:ascii="Book Antiqua" w:eastAsia="Book Antiqua" w:hAnsi="Book Antiqua" w:cs="Book Antiqua"/>
          <w:color w:val="000000"/>
        </w:rPr>
        <w:t>Tateishi</w:t>
      </w:r>
      <w:proofErr w:type="spellEnd"/>
      <w:r w:rsidRPr="00AF72D8">
        <w:rPr>
          <w:rFonts w:ascii="Book Antiqua" w:eastAsia="Book Antiqua" w:hAnsi="Book Antiqua" w:cs="Book Antiqua"/>
          <w:color w:val="000000"/>
        </w:rPr>
        <w:t xml:space="preserve"> R, </w:t>
      </w:r>
      <w:proofErr w:type="spellStart"/>
      <w:r w:rsidRPr="00AF72D8">
        <w:rPr>
          <w:rFonts w:ascii="Book Antiqua" w:eastAsia="Book Antiqua" w:hAnsi="Book Antiqua" w:cs="Book Antiqua"/>
          <w:color w:val="000000"/>
        </w:rPr>
        <w:t>Torimura</w:t>
      </w:r>
      <w:proofErr w:type="spellEnd"/>
      <w:r w:rsidRPr="00AF72D8">
        <w:rPr>
          <w:rFonts w:ascii="Book Antiqua" w:eastAsia="Book Antiqua" w:hAnsi="Book Antiqua" w:cs="Book Antiqua"/>
          <w:color w:val="000000"/>
        </w:rPr>
        <w:t xml:space="preserve"> T, </w:t>
      </w:r>
      <w:proofErr w:type="spellStart"/>
      <w:r w:rsidRPr="00AF72D8">
        <w:rPr>
          <w:rFonts w:ascii="Book Antiqua" w:eastAsia="Book Antiqua" w:hAnsi="Book Antiqua" w:cs="Book Antiqua"/>
          <w:color w:val="000000"/>
        </w:rPr>
        <w:t>Igaki</w:t>
      </w:r>
      <w:proofErr w:type="spellEnd"/>
      <w:r w:rsidRPr="00AF72D8">
        <w:rPr>
          <w:rFonts w:ascii="Book Antiqua" w:eastAsia="Book Antiqua" w:hAnsi="Book Antiqua" w:cs="Book Antiqua"/>
          <w:color w:val="000000"/>
        </w:rPr>
        <w:t xml:space="preserve"> H, Kobayashi S, Sakurai H, Murakami T, </w:t>
      </w:r>
      <w:proofErr w:type="spellStart"/>
      <w:r w:rsidRPr="00AF72D8">
        <w:rPr>
          <w:rFonts w:ascii="Book Antiqua" w:eastAsia="Book Antiqua" w:hAnsi="Book Antiqua" w:cs="Book Antiqua"/>
          <w:color w:val="000000"/>
        </w:rPr>
        <w:t>Watadani</w:t>
      </w:r>
      <w:proofErr w:type="spellEnd"/>
      <w:r w:rsidRPr="00AF72D8">
        <w:rPr>
          <w:rFonts w:ascii="Book Antiqua" w:eastAsia="Book Antiqua" w:hAnsi="Book Antiqua" w:cs="Book Antiqua"/>
          <w:color w:val="000000"/>
        </w:rPr>
        <w:t xml:space="preserve"> T, Matsuyama Y. Clinical practice guidelines for hepatocellular carcinoma: The Japan Society of Hepatology 2017</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4th JSH-HCC guidelines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2019 update. </w:t>
      </w:r>
      <w:r w:rsidRPr="00AF72D8">
        <w:rPr>
          <w:rFonts w:ascii="Book Antiqua" w:eastAsia="Book Antiqua" w:hAnsi="Book Antiqua" w:cs="Book Antiqua"/>
          <w:i/>
          <w:iCs/>
          <w:color w:val="000000"/>
        </w:rPr>
        <w:t>Hepatol Res</w:t>
      </w:r>
      <w:r w:rsidRPr="00AF72D8">
        <w:rPr>
          <w:rFonts w:ascii="Book Antiqua" w:eastAsia="Book Antiqua" w:hAnsi="Book Antiqua" w:cs="Book Antiqua"/>
          <w:color w:val="000000"/>
        </w:rPr>
        <w:t xml:space="preserve"> 2019; </w:t>
      </w:r>
      <w:r w:rsidRPr="00AF72D8">
        <w:rPr>
          <w:rFonts w:ascii="Book Antiqua" w:eastAsia="Book Antiqua" w:hAnsi="Book Antiqua" w:cs="Book Antiqua"/>
          <w:b/>
          <w:bCs/>
          <w:color w:val="000000"/>
        </w:rPr>
        <w:t>49</w:t>
      </w:r>
      <w:r w:rsidRPr="00AF72D8">
        <w:rPr>
          <w:rFonts w:ascii="Book Antiqua" w:eastAsia="Book Antiqua" w:hAnsi="Book Antiqua" w:cs="Book Antiqua"/>
          <w:color w:val="000000"/>
        </w:rPr>
        <w:t>: 1109-1113 [PMID: 3</w:t>
      </w:r>
      <w:r w:rsidR="00C648A1" w:rsidRPr="00AF72D8">
        <w:rPr>
          <w:rFonts w:ascii="Book Antiqua" w:eastAsia="Book Antiqua" w:hAnsi="Book Antiqua" w:cs="Book Antiqua"/>
          <w:color w:val="000000"/>
        </w:rPr>
        <w:t>1336394 DOI: 10.1111/hepr.13411</w:t>
      </w:r>
      <w:r w:rsidRPr="00AF72D8">
        <w:rPr>
          <w:rFonts w:ascii="Book Antiqua" w:eastAsia="Book Antiqua" w:hAnsi="Book Antiqua" w:cs="Book Antiqua"/>
          <w:color w:val="000000"/>
        </w:rPr>
        <w:t>]</w:t>
      </w:r>
    </w:p>
    <w:p w14:paraId="25D402ED" w14:textId="4E5C6388"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3 </w:t>
      </w:r>
      <w:proofErr w:type="spellStart"/>
      <w:r w:rsidRPr="00AF72D8">
        <w:rPr>
          <w:rFonts w:ascii="Book Antiqua" w:eastAsia="Book Antiqua" w:hAnsi="Book Antiqua" w:cs="Book Antiqua"/>
          <w:b/>
          <w:bCs/>
          <w:color w:val="000000"/>
        </w:rPr>
        <w:t>Forner</w:t>
      </w:r>
      <w:proofErr w:type="spellEnd"/>
      <w:r w:rsidRPr="00AF72D8">
        <w:rPr>
          <w:rFonts w:ascii="Book Antiqua" w:eastAsia="Book Antiqua" w:hAnsi="Book Antiqua" w:cs="Book Antiqua"/>
          <w:b/>
          <w:bCs/>
          <w:color w:val="000000"/>
        </w:rPr>
        <w:t xml:space="preserve"> A</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Reig</w:t>
      </w:r>
      <w:proofErr w:type="spellEnd"/>
      <w:r w:rsidRPr="00AF72D8">
        <w:rPr>
          <w:rFonts w:ascii="Book Antiqua" w:eastAsia="Book Antiqua" w:hAnsi="Book Antiqua" w:cs="Book Antiqua"/>
          <w:color w:val="000000"/>
        </w:rPr>
        <w:t xml:space="preserve"> M, </w:t>
      </w:r>
      <w:proofErr w:type="spellStart"/>
      <w:r w:rsidRPr="00AF72D8">
        <w:rPr>
          <w:rFonts w:ascii="Book Antiqua" w:eastAsia="Book Antiqua" w:hAnsi="Book Antiqua" w:cs="Book Antiqua"/>
          <w:color w:val="000000"/>
        </w:rPr>
        <w:t>Bruix</w:t>
      </w:r>
      <w:proofErr w:type="spellEnd"/>
      <w:r w:rsidRPr="00AF72D8">
        <w:rPr>
          <w:rFonts w:ascii="Book Antiqua" w:eastAsia="Book Antiqua" w:hAnsi="Book Antiqua" w:cs="Book Antiqua"/>
          <w:color w:val="000000"/>
        </w:rPr>
        <w:t xml:space="preserve"> J. Hepatocellular carcinoma. </w:t>
      </w:r>
      <w:r w:rsidRPr="00AF72D8">
        <w:rPr>
          <w:rFonts w:ascii="Book Antiqua" w:eastAsia="Book Antiqua" w:hAnsi="Book Antiqua" w:cs="Book Antiqua"/>
          <w:i/>
          <w:iCs/>
          <w:color w:val="000000"/>
        </w:rPr>
        <w:t>Lancet</w:t>
      </w:r>
      <w:r w:rsidRPr="00AF72D8">
        <w:rPr>
          <w:rFonts w:ascii="Book Antiqua" w:eastAsia="Book Antiqua" w:hAnsi="Book Antiqua" w:cs="Book Antiqua"/>
          <w:color w:val="000000"/>
        </w:rPr>
        <w:t xml:space="preserve"> 2018; </w:t>
      </w:r>
      <w:r w:rsidRPr="00AF72D8">
        <w:rPr>
          <w:rFonts w:ascii="Book Antiqua" w:eastAsia="Book Antiqua" w:hAnsi="Book Antiqua" w:cs="Book Antiqua"/>
          <w:b/>
          <w:bCs/>
          <w:color w:val="000000"/>
        </w:rPr>
        <w:t>391</w:t>
      </w:r>
      <w:r w:rsidRPr="00AF72D8">
        <w:rPr>
          <w:rFonts w:ascii="Book Antiqua" w:eastAsia="Book Antiqua" w:hAnsi="Book Antiqua" w:cs="Book Antiqua"/>
          <w:color w:val="000000"/>
        </w:rPr>
        <w:t>: 1301-1314 [PMID: 29307467 DOI: 10.1016/S0140-6736</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18</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30010-2]</w:t>
      </w:r>
    </w:p>
    <w:p w14:paraId="51811264"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4 </w:t>
      </w:r>
      <w:r w:rsidRPr="00AF72D8">
        <w:rPr>
          <w:rFonts w:ascii="Book Antiqua" w:eastAsia="Book Antiqua" w:hAnsi="Book Antiqua" w:cs="Book Antiqua"/>
          <w:b/>
          <w:bCs/>
          <w:color w:val="000000"/>
        </w:rPr>
        <w:t>Hasegawa K</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Kokudo</w:t>
      </w:r>
      <w:proofErr w:type="spellEnd"/>
      <w:r w:rsidRPr="00AF72D8">
        <w:rPr>
          <w:rFonts w:ascii="Book Antiqua" w:eastAsia="Book Antiqua" w:hAnsi="Book Antiqua" w:cs="Book Antiqua"/>
          <w:color w:val="000000"/>
        </w:rPr>
        <w:t xml:space="preserve"> N, Imamura H, Matsuyama Y, Aoki T, Minagawa M, Sano K, Sugawara Y, Takayama T, Makuuchi M. Prognostic impact of anatomic resection for hepatocellular carcinoma. </w:t>
      </w:r>
      <w:r w:rsidRPr="00AF72D8">
        <w:rPr>
          <w:rFonts w:ascii="Book Antiqua" w:eastAsia="Book Antiqua" w:hAnsi="Book Antiqua" w:cs="Book Antiqua"/>
          <w:i/>
          <w:iCs/>
          <w:color w:val="000000"/>
        </w:rPr>
        <w:t>Ann Surg</w:t>
      </w:r>
      <w:r w:rsidRPr="00AF72D8">
        <w:rPr>
          <w:rFonts w:ascii="Book Antiqua" w:eastAsia="Book Antiqua" w:hAnsi="Book Antiqua" w:cs="Book Antiqua"/>
          <w:color w:val="000000"/>
        </w:rPr>
        <w:t xml:space="preserve"> 2005; </w:t>
      </w:r>
      <w:r w:rsidRPr="00AF72D8">
        <w:rPr>
          <w:rFonts w:ascii="Book Antiqua" w:eastAsia="Book Antiqua" w:hAnsi="Book Antiqua" w:cs="Book Antiqua"/>
          <w:b/>
          <w:bCs/>
          <w:color w:val="000000"/>
        </w:rPr>
        <w:t>242</w:t>
      </w:r>
      <w:r w:rsidRPr="00AF72D8">
        <w:rPr>
          <w:rFonts w:ascii="Book Antiqua" w:eastAsia="Book Antiqua" w:hAnsi="Book Antiqua" w:cs="Book Antiqua"/>
          <w:color w:val="000000"/>
        </w:rPr>
        <w:t>: 252-259 [PMID: 16041216 DOI: 10.1097/01.sla.0000171307.37401.db]</w:t>
      </w:r>
    </w:p>
    <w:p w14:paraId="5FAB6D6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5 </w:t>
      </w:r>
      <w:proofErr w:type="spellStart"/>
      <w:r w:rsidRPr="00AF72D8">
        <w:rPr>
          <w:rFonts w:ascii="Book Antiqua" w:eastAsia="Book Antiqua" w:hAnsi="Book Antiqua" w:cs="Book Antiqua"/>
          <w:b/>
          <w:bCs/>
          <w:color w:val="000000"/>
        </w:rPr>
        <w:t>Omata</w:t>
      </w:r>
      <w:proofErr w:type="spellEnd"/>
      <w:r w:rsidRPr="00AF72D8">
        <w:rPr>
          <w:rFonts w:ascii="Book Antiqua" w:eastAsia="Book Antiqua" w:hAnsi="Book Antiqua" w:cs="Book Antiqua"/>
          <w:b/>
          <w:bCs/>
          <w:color w:val="000000"/>
        </w:rPr>
        <w:t xml:space="preserve"> M</w:t>
      </w:r>
      <w:r w:rsidRPr="00AF72D8">
        <w:rPr>
          <w:rFonts w:ascii="Book Antiqua" w:eastAsia="Book Antiqua" w:hAnsi="Book Antiqua" w:cs="Book Antiqua"/>
          <w:color w:val="000000"/>
        </w:rPr>
        <w:t xml:space="preserve">, Cheng AL, </w:t>
      </w:r>
      <w:proofErr w:type="spellStart"/>
      <w:r w:rsidRPr="00AF72D8">
        <w:rPr>
          <w:rFonts w:ascii="Book Antiqua" w:eastAsia="Book Antiqua" w:hAnsi="Book Antiqua" w:cs="Book Antiqua"/>
          <w:color w:val="000000"/>
        </w:rPr>
        <w:t>Kokudo</w:t>
      </w:r>
      <w:proofErr w:type="spellEnd"/>
      <w:r w:rsidRPr="00AF72D8">
        <w:rPr>
          <w:rFonts w:ascii="Book Antiqua" w:eastAsia="Book Antiqua" w:hAnsi="Book Antiqua" w:cs="Book Antiqua"/>
          <w:color w:val="000000"/>
        </w:rPr>
        <w:t xml:space="preserve"> N, Kudo M, Lee JM, Jia J, </w:t>
      </w:r>
      <w:proofErr w:type="spellStart"/>
      <w:r w:rsidRPr="00AF72D8">
        <w:rPr>
          <w:rFonts w:ascii="Book Antiqua" w:eastAsia="Book Antiqua" w:hAnsi="Book Antiqua" w:cs="Book Antiqua"/>
          <w:color w:val="000000"/>
        </w:rPr>
        <w:t>Tateishi</w:t>
      </w:r>
      <w:proofErr w:type="spellEnd"/>
      <w:r w:rsidRPr="00AF72D8">
        <w:rPr>
          <w:rFonts w:ascii="Book Antiqua" w:eastAsia="Book Antiqua" w:hAnsi="Book Antiqua" w:cs="Book Antiqua"/>
          <w:color w:val="000000"/>
        </w:rPr>
        <w:t xml:space="preserve"> R, Han KH, Chawla YK, </w:t>
      </w:r>
      <w:proofErr w:type="spellStart"/>
      <w:r w:rsidRPr="00AF72D8">
        <w:rPr>
          <w:rFonts w:ascii="Book Antiqua" w:eastAsia="Book Antiqua" w:hAnsi="Book Antiqua" w:cs="Book Antiqua"/>
          <w:color w:val="000000"/>
        </w:rPr>
        <w:t>Shiina</w:t>
      </w:r>
      <w:proofErr w:type="spellEnd"/>
      <w:r w:rsidRPr="00AF72D8">
        <w:rPr>
          <w:rFonts w:ascii="Book Antiqua" w:eastAsia="Book Antiqua" w:hAnsi="Book Antiqua" w:cs="Book Antiqua"/>
          <w:color w:val="000000"/>
        </w:rPr>
        <w:t xml:space="preserve"> S, Jafri W, </w:t>
      </w:r>
      <w:proofErr w:type="spellStart"/>
      <w:r w:rsidRPr="00AF72D8">
        <w:rPr>
          <w:rFonts w:ascii="Book Antiqua" w:eastAsia="Book Antiqua" w:hAnsi="Book Antiqua" w:cs="Book Antiqua"/>
          <w:color w:val="000000"/>
        </w:rPr>
        <w:t>Payawal</w:t>
      </w:r>
      <w:proofErr w:type="spellEnd"/>
      <w:r w:rsidRPr="00AF72D8">
        <w:rPr>
          <w:rFonts w:ascii="Book Antiqua" w:eastAsia="Book Antiqua" w:hAnsi="Book Antiqua" w:cs="Book Antiqua"/>
          <w:color w:val="000000"/>
        </w:rPr>
        <w:t xml:space="preserve"> DA, Ohki T, Ogasawara S, Chen PJ, </w:t>
      </w:r>
      <w:proofErr w:type="spellStart"/>
      <w:r w:rsidRPr="00AF72D8">
        <w:rPr>
          <w:rFonts w:ascii="Book Antiqua" w:eastAsia="Book Antiqua" w:hAnsi="Book Antiqua" w:cs="Book Antiqua"/>
          <w:color w:val="000000"/>
        </w:rPr>
        <w:t>Lesmana</w:t>
      </w:r>
      <w:proofErr w:type="spellEnd"/>
      <w:r w:rsidRPr="00AF72D8">
        <w:rPr>
          <w:rFonts w:ascii="Book Antiqua" w:eastAsia="Book Antiqua" w:hAnsi="Book Antiqua" w:cs="Book Antiqua"/>
          <w:color w:val="000000"/>
        </w:rPr>
        <w:t xml:space="preserve"> CRA, </w:t>
      </w:r>
      <w:proofErr w:type="spellStart"/>
      <w:r w:rsidRPr="00AF72D8">
        <w:rPr>
          <w:rFonts w:ascii="Book Antiqua" w:eastAsia="Book Antiqua" w:hAnsi="Book Antiqua" w:cs="Book Antiqua"/>
          <w:color w:val="000000"/>
        </w:rPr>
        <w:t>Lesmana</w:t>
      </w:r>
      <w:proofErr w:type="spellEnd"/>
      <w:r w:rsidRPr="00AF72D8">
        <w:rPr>
          <w:rFonts w:ascii="Book Antiqua" w:eastAsia="Book Antiqua" w:hAnsi="Book Antiqua" w:cs="Book Antiqua"/>
          <w:color w:val="000000"/>
        </w:rPr>
        <w:t xml:space="preserve"> LA, </w:t>
      </w:r>
      <w:proofErr w:type="spellStart"/>
      <w:r w:rsidRPr="00AF72D8">
        <w:rPr>
          <w:rFonts w:ascii="Book Antiqua" w:eastAsia="Book Antiqua" w:hAnsi="Book Antiqua" w:cs="Book Antiqua"/>
          <w:color w:val="000000"/>
        </w:rPr>
        <w:t>Gani</w:t>
      </w:r>
      <w:proofErr w:type="spellEnd"/>
      <w:r w:rsidRPr="00AF72D8">
        <w:rPr>
          <w:rFonts w:ascii="Book Antiqua" w:eastAsia="Book Antiqua" w:hAnsi="Book Antiqua" w:cs="Book Antiqua"/>
          <w:color w:val="000000"/>
        </w:rPr>
        <w:t xml:space="preserve"> RA, Obi S, </w:t>
      </w:r>
      <w:proofErr w:type="spellStart"/>
      <w:r w:rsidRPr="00AF72D8">
        <w:rPr>
          <w:rFonts w:ascii="Book Antiqua" w:eastAsia="Book Antiqua" w:hAnsi="Book Antiqua" w:cs="Book Antiqua"/>
          <w:color w:val="000000"/>
        </w:rPr>
        <w:t>Dokmeci</w:t>
      </w:r>
      <w:proofErr w:type="spellEnd"/>
      <w:r w:rsidRPr="00AF72D8">
        <w:rPr>
          <w:rFonts w:ascii="Book Antiqua" w:eastAsia="Book Antiqua" w:hAnsi="Book Antiqua" w:cs="Book Antiqua"/>
          <w:color w:val="000000"/>
        </w:rPr>
        <w:t xml:space="preserve"> AK, Sarin SK. Asia-Pacific clinical practice guidelines on the management of hepatocellular carcinoma: a 2017 update. </w:t>
      </w:r>
      <w:r w:rsidRPr="00AF72D8">
        <w:rPr>
          <w:rFonts w:ascii="Book Antiqua" w:eastAsia="Book Antiqua" w:hAnsi="Book Antiqua" w:cs="Book Antiqua"/>
          <w:i/>
          <w:iCs/>
          <w:color w:val="000000"/>
        </w:rPr>
        <w:t>Hepatol Int</w:t>
      </w:r>
      <w:r w:rsidRPr="00AF72D8">
        <w:rPr>
          <w:rFonts w:ascii="Book Antiqua" w:eastAsia="Book Antiqua" w:hAnsi="Book Antiqua" w:cs="Book Antiqua"/>
          <w:color w:val="000000"/>
        </w:rPr>
        <w:t xml:space="preserve"> 2017; </w:t>
      </w:r>
      <w:r w:rsidRPr="00AF72D8">
        <w:rPr>
          <w:rFonts w:ascii="Book Antiqua" w:eastAsia="Book Antiqua" w:hAnsi="Book Antiqua" w:cs="Book Antiqua"/>
          <w:b/>
          <w:bCs/>
          <w:color w:val="000000"/>
        </w:rPr>
        <w:t>11</w:t>
      </w:r>
      <w:r w:rsidRPr="00AF72D8">
        <w:rPr>
          <w:rFonts w:ascii="Book Antiqua" w:eastAsia="Book Antiqua" w:hAnsi="Book Antiqua" w:cs="Book Antiqua"/>
          <w:color w:val="000000"/>
        </w:rPr>
        <w:t>: 317-370 [PMID: 28620797 DOI: 10.1007/s12072-017-9799-9]</w:t>
      </w:r>
    </w:p>
    <w:p w14:paraId="4E91EC67" w14:textId="7CB0F662"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6 </w:t>
      </w:r>
      <w:r w:rsidRPr="00AF72D8">
        <w:rPr>
          <w:rFonts w:ascii="Book Antiqua" w:eastAsia="Book Antiqua" w:hAnsi="Book Antiqua" w:cs="Book Antiqua"/>
          <w:b/>
          <w:bCs/>
          <w:color w:val="000000"/>
        </w:rPr>
        <w:t>Kudo M</w:t>
      </w:r>
      <w:r w:rsidRPr="00AF72D8">
        <w:rPr>
          <w:rFonts w:ascii="Book Antiqua" w:eastAsia="Book Antiqua" w:hAnsi="Book Antiqua" w:cs="Book Antiqua"/>
          <w:color w:val="000000"/>
        </w:rPr>
        <w:t xml:space="preserve">, Finn RS, Qin S, Han KH, Ikeda K, </w:t>
      </w:r>
      <w:proofErr w:type="spellStart"/>
      <w:r w:rsidRPr="00AF72D8">
        <w:rPr>
          <w:rFonts w:ascii="Book Antiqua" w:eastAsia="Book Antiqua" w:hAnsi="Book Antiqua" w:cs="Book Antiqua"/>
          <w:color w:val="000000"/>
        </w:rPr>
        <w:t>Piscaglia</w:t>
      </w:r>
      <w:proofErr w:type="spellEnd"/>
      <w:r w:rsidRPr="00AF72D8">
        <w:rPr>
          <w:rFonts w:ascii="Book Antiqua" w:eastAsia="Book Antiqua" w:hAnsi="Book Antiqua" w:cs="Book Antiqua"/>
          <w:color w:val="000000"/>
        </w:rPr>
        <w:t xml:space="preserve"> F, Baron A, Park JW, Han G, Jassem J, Blanc JF, Vogel A, </w:t>
      </w:r>
      <w:proofErr w:type="spellStart"/>
      <w:r w:rsidRPr="00AF72D8">
        <w:rPr>
          <w:rFonts w:ascii="Book Antiqua" w:eastAsia="Book Antiqua" w:hAnsi="Book Antiqua" w:cs="Book Antiqua"/>
          <w:color w:val="000000"/>
        </w:rPr>
        <w:t>Komov</w:t>
      </w:r>
      <w:proofErr w:type="spellEnd"/>
      <w:r w:rsidRPr="00AF72D8">
        <w:rPr>
          <w:rFonts w:ascii="Book Antiqua" w:eastAsia="Book Antiqua" w:hAnsi="Book Antiqua" w:cs="Book Antiqua"/>
          <w:color w:val="000000"/>
        </w:rPr>
        <w:t xml:space="preserve"> D, Evans TRJ, Lopez C, </w:t>
      </w:r>
      <w:proofErr w:type="spellStart"/>
      <w:r w:rsidRPr="00AF72D8">
        <w:rPr>
          <w:rFonts w:ascii="Book Antiqua" w:eastAsia="Book Antiqua" w:hAnsi="Book Antiqua" w:cs="Book Antiqua"/>
          <w:color w:val="000000"/>
        </w:rPr>
        <w:t>Dutcus</w:t>
      </w:r>
      <w:proofErr w:type="spellEnd"/>
      <w:r w:rsidRPr="00AF72D8">
        <w:rPr>
          <w:rFonts w:ascii="Book Antiqua" w:eastAsia="Book Antiqua" w:hAnsi="Book Antiqua" w:cs="Book Antiqua"/>
          <w:color w:val="000000"/>
        </w:rPr>
        <w:t xml:space="preserve"> C, Guo M, Saito K, </w:t>
      </w:r>
      <w:proofErr w:type="spellStart"/>
      <w:r w:rsidRPr="00AF72D8">
        <w:rPr>
          <w:rFonts w:ascii="Book Antiqua" w:eastAsia="Book Antiqua" w:hAnsi="Book Antiqua" w:cs="Book Antiqua"/>
          <w:color w:val="000000"/>
        </w:rPr>
        <w:t>Kraljevic</w:t>
      </w:r>
      <w:proofErr w:type="spellEnd"/>
      <w:r w:rsidRPr="00AF72D8">
        <w:rPr>
          <w:rFonts w:ascii="Book Antiqua" w:eastAsia="Book Antiqua" w:hAnsi="Book Antiqua" w:cs="Book Antiqua"/>
          <w:color w:val="000000"/>
        </w:rPr>
        <w:t xml:space="preserve"> S, Tamai T, Ren M, Cheng AL. Lenvatinib </w:t>
      </w:r>
      <w:r w:rsidRPr="00AF72D8">
        <w:rPr>
          <w:rFonts w:ascii="Book Antiqua" w:eastAsia="Book Antiqua" w:hAnsi="Book Antiqua" w:cs="Book Antiqua"/>
          <w:i/>
          <w:iCs/>
          <w:color w:val="000000"/>
        </w:rPr>
        <w:t>vs</w:t>
      </w:r>
      <w:r w:rsidRPr="00AF72D8">
        <w:rPr>
          <w:rFonts w:ascii="Book Antiqua" w:eastAsia="Book Antiqua" w:hAnsi="Book Antiqua" w:cs="Book Antiqua"/>
          <w:color w:val="000000"/>
        </w:rPr>
        <w:t xml:space="preserve"> sorafenib in first-line treatment of patients with unresectable hepatocellular carcinoma: a </w:t>
      </w:r>
      <w:proofErr w:type="spellStart"/>
      <w:r w:rsidRPr="00AF72D8">
        <w:rPr>
          <w:rFonts w:ascii="Book Antiqua" w:eastAsia="Book Antiqua" w:hAnsi="Book Antiqua" w:cs="Book Antiqua"/>
          <w:color w:val="000000"/>
        </w:rPr>
        <w:t>randomised</w:t>
      </w:r>
      <w:proofErr w:type="spellEnd"/>
      <w:r w:rsidRPr="00AF72D8">
        <w:rPr>
          <w:rFonts w:ascii="Book Antiqua" w:eastAsia="Book Antiqua" w:hAnsi="Book Antiqua" w:cs="Book Antiqua"/>
          <w:color w:val="000000"/>
        </w:rPr>
        <w:t xml:space="preserve"> phase 3 non-</w:t>
      </w:r>
      <w:r w:rsidRPr="00AF72D8">
        <w:rPr>
          <w:rFonts w:ascii="Book Antiqua" w:eastAsia="Book Antiqua" w:hAnsi="Book Antiqua" w:cs="Book Antiqua"/>
          <w:color w:val="000000"/>
        </w:rPr>
        <w:lastRenderedPageBreak/>
        <w:t xml:space="preserve">inferiority trial. </w:t>
      </w:r>
      <w:r w:rsidRPr="00AF72D8">
        <w:rPr>
          <w:rFonts w:ascii="Book Antiqua" w:eastAsia="Book Antiqua" w:hAnsi="Book Antiqua" w:cs="Book Antiqua"/>
          <w:i/>
          <w:iCs/>
          <w:color w:val="000000"/>
        </w:rPr>
        <w:t>Lancet</w:t>
      </w:r>
      <w:r w:rsidRPr="00AF72D8">
        <w:rPr>
          <w:rFonts w:ascii="Book Antiqua" w:eastAsia="Book Antiqua" w:hAnsi="Book Antiqua" w:cs="Book Antiqua"/>
          <w:color w:val="000000"/>
        </w:rPr>
        <w:t xml:space="preserve"> 2018; </w:t>
      </w:r>
      <w:r w:rsidRPr="00AF72D8">
        <w:rPr>
          <w:rFonts w:ascii="Book Antiqua" w:eastAsia="Book Antiqua" w:hAnsi="Book Antiqua" w:cs="Book Antiqua"/>
          <w:b/>
          <w:bCs/>
          <w:color w:val="000000"/>
        </w:rPr>
        <w:t>391</w:t>
      </w:r>
      <w:r w:rsidRPr="00AF72D8">
        <w:rPr>
          <w:rFonts w:ascii="Book Antiqua" w:eastAsia="Book Antiqua" w:hAnsi="Book Antiqua" w:cs="Book Antiqua"/>
          <w:color w:val="000000"/>
        </w:rPr>
        <w:t>: 1163-1173 [PMID: 29433850 DOI: 10.1016/S0140-6736</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18</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30207-1]</w:t>
      </w:r>
    </w:p>
    <w:p w14:paraId="4F270448"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7 </w:t>
      </w:r>
      <w:r w:rsidRPr="00AF72D8">
        <w:rPr>
          <w:rFonts w:ascii="Book Antiqua" w:eastAsia="Book Antiqua" w:hAnsi="Book Antiqua" w:cs="Book Antiqua"/>
          <w:b/>
          <w:bCs/>
          <w:color w:val="000000"/>
        </w:rPr>
        <w:t xml:space="preserve">von </w:t>
      </w:r>
      <w:proofErr w:type="spellStart"/>
      <w:r w:rsidRPr="00AF72D8">
        <w:rPr>
          <w:rFonts w:ascii="Book Antiqua" w:eastAsia="Book Antiqua" w:hAnsi="Book Antiqua" w:cs="Book Antiqua"/>
          <w:b/>
          <w:bCs/>
          <w:color w:val="000000"/>
        </w:rPr>
        <w:t>Felden</w:t>
      </w:r>
      <w:proofErr w:type="spellEnd"/>
      <w:r w:rsidRPr="00AF72D8">
        <w:rPr>
          <w:rFonts w:ascii="Book Antiqua" w:eastAsia="Book Antiqua" w:hAnsi="Book Antiqua" w:cs="Book Antiqua"/>
          <w:b/>
          <w:bCs/>
          <w:color w:val="000000"/>
        </w:rPr>
        <w:t xml:space="preserve"> J</w:t>
      </w:r>
      <w:r w:rsidRPr="00AF72D8">
        <w:rPr>
          <w:rFonts w:ascii="Book Antiqua" w:eastAsia="Book Antiqua" w:hAnsi="Book Antiqua" w:cs="Book Antiqua"/>
          <w:color w:val="000000"/>
        </w:rPr>
        <w:t xml:space="preserve">. New systemic agents for hepatocellular carcinoma: an update 2020. </w:t>
      </w:r>
      <w:proofErr w:type="spellStart"/>
      <w:r w:rsidRPr="00AF72D8">
        <w:rPr>
          <w:rFonts w:ascii="Book Antiqua" w:eastAsia="Book Antiqua" w:hAnsi="Book Antiqua" w:cs="Book Antiqua"/>
          <w:i/>
          <w:iCs/>
          <w:color w:val="000000"/>
        </w:rPr>
        <w:t>Curr</w:t>
      </w:r>
      <w:proofErr w:type="spellEnd"/>
      <w:r w:rsidRPr="00AF72D8">
        <w:rPr>
          <w:rFonts w:ascii="Book Antiqua" w:eastAsia="Book Antiqua" w:hAnsi="Book Antiqua" w:cs="Book Antiqua"/>
          <w:i/>
          <w:iCs/>
          <w:color w:val="000000"/>
        </w:rPr>
        <w:t xml:space="preserve"> </w:t>
      </w:r>
      <w:proofErr w:type="spellStart"/>
      <w:r w:rsidRPr="00AF72D8">
        <w:rPr>
          <w:rFonts w:ascii="Book Antiqua" w:eastAsia="Book Antiqua" w:hAnsi="Book Antiqua" w:cs="Book Antiqua"/>
          <w:i/>
          <w:iCs/>
          <w:color w:val="000000"/>
        </w:rPr>
        <w:t>Opin</w:t>
      </w:r>
      <w:proofErr w:type="spellEnd"/>
      <w:r w:rsidRPr="00AF72D8">
        <w:rPr>
          <w:rFonts w:ascii="Book Antiqua" w:eastAsia="Book Antiqua" w:hAnsi="Book Antiqua" w:cs="Book Antiqua"/>
          <w:i/>
          <w:iCs/>
          <w:color w:val="000000"/>
        </w:rPr>
        <w:t xml:space="preserve"> Gastroenterol</w:t>
      </w:r>
      <w:r w:rsidRPr="00AF72D8">
        <w:rPr>
          <w:rFonts w:ascii="Book Antiqua" w:eastAsia="Book Antiqua" w:hAnsi="Book Antiqua" w:cs="Book Antiqua"/>
          <w:color w:val="000000"/>
        </w:rPr>
        <w:t xml:space="preserve"> 2020; </w:t>
      </w:r>
      <w:r w:rsidRPr="00AF72D8">
        <w:rPr>
          <w:rFonts w:ascii="Book Antiqua" w:eastAsia="Book Antiqua" w:hAnsi="Book Antiqua" w:cs="Book Antiqua"/>
          <w:b/>
          <w:bCs/>
          <w:color w:val="000000"/>
        </w:rPr>
        <w:t>36</w:t>
      </w:r>
      <w:r w:rsidRPr="00AF72D8">
        <w:rPr>
          <w:rFonts w:ascii="Book Antiqua" w:eastAsia="Book Antiqua" w:hAnsi="Book Antiqua" w:cs="Book Antiqua"/>
          <w:color w:val="000000"/>
        </w:rPr>
        <w:t>: 177-183 [PMID: 32101985 DOI: 10.1097/MOG.0000000000000626]</w:t>
      </w:r>
    </w:p>
    <w:p w14:paraId="26DC285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8 </w:t>
      </w:r>
      <w:r w:rsidRPr="00AF72D8">
        <w:rPr>
          <w:rFonts w:ascii="Book Antiqua" w:eastAsia="Book Antiqua" w:hAnsi="Book Antiqua" w:cs="Book Antiqua"/>
          <w:b/>
          <w:bCs/>
          <w:color w:val="000000"/>
        </w:rPr>
        <w:t>Komatsu S</w:t>
      </w:r>
      <w:r w:rsidRPr="00AF72D8">
        <w:rPr>
          <w:rFonts w:ascii="Book Antiqua" w:eastAsia="Book Antiqua" w:hAnsi="Book Antiqua" w:cs="Book Antiqua"/>
          <w:color w:val="000000"/>
        </w:rPr>
        <w:t xml:space="preserve">, Kido M, Tanaka M, </w:t>
      </w:r>
      <w:proofErr w:type="spellStart"/>
      <w:r w:rsidRPr="00AF72D8">
        <w:rPr>
          <w:rFonts w:ascii="Book Antiqua" w:eastAsia="Book Antiqua" w:hAnsi="Book Antiqua" w:cs="Book Antiqua"/>
          <w:color w:val="000000"/>
        </w:rPr>
        <w:t>Kuramitsu</w:t>
      </w:r>
      <w:proofErr w:type="spellEnd"/>
      <w:r w:rsidRPr="00AF72D8">
        <w:rPr>
          <w:rFonts w:ascii="Book Antiqua" w:eastAsia="Book Antiqua" w:hAnsi="Book Antiqua" w:cs="Book Antiqua"/>
          <w:color w:val="000000"/>
        </w:rPr>
        <w:t xml:space="preserve"> K, </w:t>
      </w:r>
      <w:proofErr w:type="spellStart"/>
      <w:r w:rsidRPr="00AF72D8">
        <w:rPr>
          <w:rFonts w:ascii="Book Antiqua" w:eastAsia="Book Antiqua" w:hAnsi="Book Antiqua" w:cs="Book Antiqua"/>
          <w:color w:val="000000"/>
        </w:rPr>
        <w:t>Tsugawa</w:t>
      </w:r>
      <w:proofErr w:type="spellEnd"/>
      <w:r w:rsidRPr="00AF72D8">
        <w:rPr>
          <w:rFonts w:ascii="Book Antiqua" w:eastAsia="Book Antiqua" w:hAnsi="Book Antiqua" w:cs="Book Antiqua"/>
          <w:color w:val="000000"/>
        </w:rPr>
        <w:t xml:space="preserve"> D, </w:t>
      </w:r>
      <w:proofErr w:type="spellStart"/>
      <w:r w:rsidRPr="00AF72D8">
        <w:rPr>
          <w:rFonts w:ascii="Book Antiqua" w:eastAsia="Book Antiqua" w:hAnsi="Book Antiqua" w:cs="Book Antiqua"/>
          <w:color w:val="000000"/>
        </w:rPr>
        <w:t>Awazu</w:t>
      </w:r>
      <w:proofErr w:type="spellEnd"/>
      <w:r w:rsidRPr="00AF72D8">
        <w:rPr>
          <w:rFonts w:ascii="Book Antiqua" w:eastAsia="Book Antiqua" w:hAnsi="Book Antiqua" w:cs="Book Antiqua"/>
          <w:color w:val="000000"/>
        </w:rPr>
        <w:t xml:space="preserve"> M, Gon H, Toyama H, Ueno K, Fukumoto T. Clinical Relevance of Reductive Hepatectomy for Barcelona Clinic Liver Cancer Stages B and C Advanced Hepatocellular Carcinoma: A Single-Center Experience of 102 Patients. </w:t>
      </w:r>
      <w:r w:rsidRPr="00AF72D8">
        <w:rPr>
          <w:rFonts w:ascii="Book Antiqua" w:eastAsia="Book Antiqua" w:hAnsi="Book Antiqua" w:cs="Book Antiqua"/>
          <w:i/>
          <w:iCs/>
          <w:color w:val="000000"/>
        </w:rPr>
        <w:t>World J Surg</w:t>
      </w:r>
      <w:r w:rsidRPr="00AF72D8">
        <w:rPr>
          <w:rFonts w:ascii="Book Antiqua" w:eastAsia="Book Antiqua" w:hAnsi="Book Antiqua" w:cs="Book Antiqua"/>
          <w:color w:val="000000"/>
        </w:rPr>
        <w:t xml:space="preserve"> 2019; </w:t>
      </w:r>
      <w:r w:rsidRPr="00AF72D8">
        <w:rPr>
          <w:rFonts w:ascii="Book Antiqua" w:eastAsia="Book Antiqua" w:hAnsi="Book Antiqua" w:cs="Book Antiqua"/>
          <w:b/>
          <w:bCs/>
          <w:color w:val="000000"/>
        </w:rPr>
        <w:t>43</w:t>
      </w:r>
      <w:r w:rsidRPr="00AF72D8">
        <w:rPr>
          <w:rFonts w:ascii="Book Antiqua" w:eastAsia="Book Antiqua" w:hAnsi="Book Antiqua" w:cs="Book Antiqua"/>
          <w:color w:val="000000"/>
        </w:rPr>
        <w:t>: 2571-2578 [PMID: 31222640 DOI: 10.1007/s00268-019-05052-5]</w:t>
      </w:r>
    </w:p>
    <w:p w14:paraId="6704071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9 </w:t>
      </w:r>
      <w:r w:rsidRPr="00AF72D8">
        <w:rPr>
          <w:rFonts w:ascii="Book Antiqua" w:eastAsia="Book Antiqua" w:hAnsi="Book Antiqua" w:cs="Book Antiqua"/>
          <w:b/>
          <w:bCs/>
          <w:color w:val="000000"/>
        </w:rPr>
        <w:t>Hai S</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Hatano</w:t>
      </w:r>
      <w:proofErr w:type="spellEnd"/>
      <w:r w:rsidRPr="00AF72D8">
        <w:rPr>
          <w:rFonts w:ascii="Book Antiqua" w:eastAsia="Book Antiqua" w:hAnsi="Book Antiqua" w:cs="Book Antiqua"/>
          <w:color w:val="000000"/>
        </w:rPr>
        <w:t xml:space="preserve"> E, Okada T, </w:t>
      </w:r>
      <w:proofErr w:type="spellStart"/>
      <w:r w:rsidRPr="00AF72D8">
        <w:rPr>
          <w:rFonts w:ascii="Book Antiqua" w:eastAsia="Book Antiqua" w:hAnsi="Book Antiqua" w:cs="Book Antiqua"/>
          <w:color w:val="000000"/>
        </w:rPr>
        <w:t>Uyama</w:t>
      </w:r>
      <w:proofErr w:type="spellEnd"/>
      <w:r w:rsidRPr="00AF72D8">
        <w:rPr>
          <w:rFonts w:ascii="Book Antiqua" w:eastAsia="Book Antiqua" w:hAnsi="Book Antiqua" w:cs="Book Antiqua"/>
          <w:color w:val="000000"/>
        </w:rPr>
        <w:t xml:space="preserve"> N, </w:t>
      </w:r>
      <w:proofErr w:type="spellStart"/>
      <w:r w:rsidRPr="00AF72D8">
        <w:rPr>
          <w:rFonts w:ascii="Book Antiqua" w:eastAsia="Book Antiqua" w:hAnsi="Book Antiqua" w:cs="Book Antiqua"/>
          <w:color w:val="000000"/>
        </w:rPr>
        <w:t>Suzumura</w:t>
      </w:r>
      <w:proofErr w:type="spellEnd"/>
      <w:r w:rsidRPr="00AF72D8">
        <w:rPr>
          <w:rFonts w:ascii="Book Antiqua" w:eastAsia="Book Antiqua" w:hAnsi="Book Antiqua" w:cs="Book Antiqua"/>
          <w:color w:val="000000"/>
        </w:rPr>
        <w:t xml:space="preserve"> K, Fujimoto J. Is Noncurative Hepatic Resection Justified for Advanced Hepatocellular Carcinoma? </w:t>
      </w:r>
      <w:r w:rsidRPr="00AF72D8">
        <w:rPr>
          <w:rFonts w:ascii="Book Antiqua" w:eastAsia="Book Antiqua" w:hAnsi="Book Antiqua" w:cs="Book Antiqua"/>
          <w:i/>
          <w:iCs/>
          <w:color w:val="000000"/>
        </w:rPr>
        <w:t>Am Surg</w:t>
      </w:r>
      <w:r w:rsidRPr="00AF72D8">
        <w:rPr>
          <w:rFonts w:ascii="Book Antiqua" w:eastAsia="Book Antiqua" w:hAnsi="Book Antiqua" w:cs="Book Antiqua"/>
          <w:color w:val="000000"/>
        </w:rPr>
        <w:t xml:space="preserve"> 2018; </w:t>
      </w:r>
      <w:r w:rsidRPr="00AF72D8">
        <w:rPr>
          <w:rFonts w:ascii="Book Antiqua" w:eastAsia="Book Antiqua" w:hAnsi="Book Antiqua" w:cs="Book Antiqua"/>
          <w:b/>
          <w:bCs/>
          <w:color w:val="000000"/>
        </w:rPr>
        <w:t>84</w:t>
      </w:r>
      <w:r w:rsidRPr="00AF72D8">
        <w:rPr>
          <w:rFonts w:ascii="Book Antiqua" w:eastAsia="Book Antiqua" w:hAnsi="Book Antiqua" w:cs="Book Antiqua"/>
          <w:color w:val="000000"/>
        </w:rPr>
        <w:t>: 1938-1944 [PMID: 30606352]</w:t>
      </w:r>
    </w:p>
    <w:p w14:paraId="2091D34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10 </w:t>
      </w:r>
      <w:proofErr w:type="spellStart"/>
      <w:r w:rsidRPr="00AF72D8">
        <w:rPr>
          <w:rFonts w:ascii="Book Antiqua" w:eastAsia="Book Antiqua" w:hAnsi="Book Antiqua" w:cs="Book Antiqua"/>
          <w:b/>
          <w:bCs/>
          <w:color w:val="000000"/>
        </w:rPr>
        <w:t>Kamiyama</w:t>
      </w:r>
      <w:proofErr w:type="spellEnd"/>
      <w:r w:rsidRPr="00AF72D8">
        <w:rPr>
          <w:rFonts w:ascii="Book Antiqua" w:eastAsia="Book Antiqua" w:hAnsi="Book Antiqua" w:cs="Book Antiqua"/>
          <w:b/>
          <w:bCs/>
          <w:color w:val="000000"/>
        </w:rPr>
        <w:t xml:space="preserve"> T</w:t>
      </w:r>
      <w:r w:rsidRPr="00AF72D8">
        <w:rPr>
          <w:rFonts w:ascii="Book Antiqua" w:eastAsia="Book Antiqua" w:hAnsi="Book Antiqua" w:cs="Book Antiqua"/>
          <w:color w:val="000000"/>
        </w:rPr>
        <w:t xml:space="preserve">, Nakanishi K, </w:t>
      </w:r>
      <w:proofErr w:type="spellStart"/>
      <w:r w:rsidRPr="00AF72D8">
        <w:rPr>
          <w:rFonts w:ascii="Book Antiqua" w:eastAsia="Book Antiqua" w:hAnsi="Book Antiqua" w:cs="Book Antiqua"/>
          <w:color w:val="000000"/>
        </w:rPr>
        <w:t>Yokoo</w:t>
      </w:r>
      <w:proofErr w:type="spellEnd"/>
      <w:r w:rsidRPr="00AF72D8">
        <w:rPr>
          <w:rFonts w:ascii="Book Antiqua" w:eastAsia="Book Antiqua" w:hAnsi="Book Antiqua" w:cs="Book Antiqua"/>
          <w:color w:val="000000"/>
        </w:rPr>
        <w:t xml:space="preserve"> H, </w:t>
      </w:r>
      <w:proofErr w:type="spellStart"/>
      <w:r w:rsidRPr="00AF72D8">
        <w:rPr>
          <w:rFonts w:ascii="Book Antiqua" w:eastAsia="Book Antiqua" w:hAnsi="Book Antiqua" w:cs="Book Antiqua"/>
          <w:color w:val="000000"/>
        </w:rPr>
        <w:t>Kamachi</w:t>
      </w:r>
      <w:proofErr w:type="spellEnd"/>
      <w:r w:rsidRPr="00AF72D8">
        <w:rPr>
          <w:rFonts w:ascii="Book Antiqua" w:eastAsia="Book Antiqua" w:hAnsi="Book Antiqua" w:cs="Book Antiqua"/>
          <w:color w:val="000000"/>
        </w:rPr>
        <w:t xml:space="preserve"> H, </w:t>
      </w:r>
      <w:proofErr w:type="spellStart"/>
      <w:r w:rsidRPr="00AF72D8">
        <w:rPr>
          <w:rFonts w:ascii="Book Antiqua" w:eastAsia="Book Antiqua" w:hAnsi="Book Antiqua" w:cs="Book Antiqua"/>
          <w:color w:val="000000"/>
        </w:rPr>
        <w:t>Tahara</w:t>
      </w:r>
      <w:proofErr w:type="spellEnd"/>
      <w:r w:rsidRPr="00AF72D8">
        <w:rPr>
          <w:rFonts w:ascii="Book Antiqua" w:eastAsia="Book Antiqua" w:hAnsi="Book Antiqua" w:cs="Book Antiqua"/>
          <w:color w:val="000000"/>
        </w:rPr>
        <w:t xml:space="preserve"> M, Yamashita K, Taniguchi M, Shimamura T, Matsushita M, </w:t>
      </w:r>
      <w:proofErr w:type="spellStart"/>
      <w:r w:rsidRPr="00AF72D8">
        <w:rPr>
          <w:rFonts w:ascii="Book Antiqua" w:eastAsia="Book Antiqua" w:hAnsi="Book Antiqua" w:cs="Book Antiqua"/>
          <w:color w:val="000000"/>
        </w:rPr>
        <w:t>Todo</w:t>
      </w:r>
      <w:proofErr w:type="spellEnd"/>
      <w:r w:rsidRPr="00AF72D8">
        <w:rPr>
          <w:rFonts w:ascii="Book Antiqua" w:eastAsia="Book Antiqua" w:hAnsi="Book Antiqua" w:cs="Book Antiqua"/>
          <w:color w:val="000000"/>
        </w:rPr>
        <w:t xml:space="preserve"> S. Perioperative management of hepatic resection toward zero mortality and morbidity: analysis of 793 consecutive cases in a single institution. </w:t>
      </w:r>
      <w:r w:rsidRPr="00AF72D8">
        <w:rPr>
          <w:rFonts w:ascii="Book Antiqua" w:eastAsia="Book Antiqua" w:hAnsi="Book Antiqua" w:cs="Book Antiqua"/>
          <w:i/>
          <w:iCs/>
          <w:color w:val="000000"/>
        </w:rPr>
        <w:t>J Am Coll Surg</w:t>
      </w:r>
      <w:r w:rsidRPr="00AF72D8">
        <w:rPr>
          <w:rFonts w:ascii="Book Antiqua" w:eastAsia="Book Antiqua" w:hAnsi="Book Antiqua" w:cs="Book Antiqua"/>
          <w:color w:val="000000"/>
        </w:rPr>
        <w:t xml:space="preserve"> 2010; </w:t>
      </w:r>
      <w:r w:rsidRPr="00AF72D8">
        <w:rPr>
          <w:rFonts w:ascii="Book Antiqua" w:eastAsia="Book Antiqua" w:hAnsi="Book Antiqua" w:cs="Book Antiqua"/>
          <w:b/>
          <w:bCs/>
          <w:color w:val="000000"/>
        </w:rPr>
        <w:t>211</w:t>
      </w:r>
      <w:r w:rsidRPr="00AF72D8">
        <w:rPr>
          <w:rFonts w:ascii="Book Antiqua" w:eastAsia="Book Antiqua" w:hAnsi="Book Antiqua" w:cs="Book Antiqua"/>
          <w:color w:val="000000"/>
        </w:rPr>
        <w:t>: 443-449 [PMID: 20822741 DOI: 10.1016/j.jamcollsurg.2010.06.005]</w:t>
      </w:r>
    </w:p>
    <w:p w14:paraId="156237C9"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11 </w:t>
      </w:r>
      <w:r w:rsidRPr="00AF72D8">
        <w:rPr>
          <w:rFonts w:ascii="Book Antiqua" w:eastAsia="Book Antiqua" w:hAnsi="Book Antiqua" w:cs="Book Antiqua"/>
          <w:b/>
          <w:bCs/>
          <w:color w:val="000000"/>
        </w:rPr>
        <w:t>Makar AP</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Tropé</w:t>
      </w:r>
      <w:proofErr w:type="spellEnd"/>
      <w:r w:rsidRPr="00AF72D8">
        <w:rPr>
          <w:rFonts w:ascii="Book Antiqua" w:eastAsia="Book Antiqua" w:hAnsi="Book Antiqua" w:cs="Book Antiqua"/>
          <w:color w:val="000000"/>
        </w:rPr>
        <w:t xml:space="preserve"> CG, </w:t>
      </w:r>
      <w:proofErr w:type="spellStart"/>
      <w:r w:rsidRPr="00AF72D8">
        <w:rPr>
          <w:rFonts w:ascii="Book Antiqua" w:eastAsia="Book Antiqua" w:hAnsi="Book Antiqua" w:cs="Book Antiqua"/>
          <w:color w:val="000000"/>
        </w:rPr>
        <w:t>Tummers</w:t>
      </w:r>
      <w:proofErr w:type="spellEnd"/>
      <w:r w:rsidRPr="00AF72D8">
        <w:rPr>
          <w:rFonts w:ascii="Book Antiqua" w:eastAsia="Book Antiqua" w:hAnsi="Book Antiqua" w:cs="Book Antiqua"/>
          <w:color w:val="000000"/>
        </w:rPr>
        <w:t xml:space="preserve"> P, Denys H, </w:t>
      </w:r>
      <w:proofErr w:type="spellStart"/>
      <w:r w:rsidRPr="00AF72D8">
        <w:rPr>
          <w:rFonts w:ascii="Book Antiqua" w:eastAsia="Book Antiqua" w:hAnsi="Book Antiqua" w:cs="Book Antiqua"/>
          <w:color w:val="000000"/>
        </w:rPr>
        <w:t>Vandecasteele</w:t>
      </w:r>
      <w:proofErr w:type="spellEnd"/>
      <w:r w:rsidRPr="00AF72D8">
        <w:rPr>
          <w:rFonts w:ascii="Book Antiqua" w:eastAsia="Book Antiqua" w:hAnsi="Book Antiqua" w:cs="Book Antiqua"/>
          <w:color w:val="000000"/>
        </w:rPr>
        <w:t xml:space="preserve"> K. Advanced Ovarian Cancer: Primary or Interval Debulking? Five Categories of Patients in View of the Results of Randomized Trials and Tumor Biology: Primary Debulking Surgery and Interval Debulking Surgery for Advanced Ovarian Cancer. </w:t>
      </w:r>
      <w:r w:rsidRPr="00AF72D8">
        <w:rPr>
          <w:rFonts w:ascii="Book Antiqua" w:eastAsia="Book Antiqua" w:hAnsi="Book Antiqua" w:cs="Book Antiqua"/>
          <w:i/>
          <w:iCs/>
          <w:color w:val="000000"/>
        </w:rPr>
        <w:t>Oncologist</w:t>
      </w:r>
      <w:r w:rsidRPr="00AF72D8">
        <w:rPr>
          <w:rFonts w:ascii="Book Antiqua" w:eastAsia="Book Antiqua" w:hAnsi="Book Antiqua" w:cs="Book Antiqua"/>
          <w:color w:val="000000"/>
        </w:rPr>
        <w:t xml:space="preserve"> 2016; </w:t>
      </w:r>
      <w:r w:rsidRPr="00AF72D8">
        <w:rPr>
          <w:rFonts w:ascii="Book Antiqua" w:eastAsia="Book Antiqua" w:hAnsi="Book Antiqua" w:cs="Book Antiqua"/>
          <w:b/>
          <w:bCs/>
          <w:color w:val="000000"/>
        </w:rPr>
        <w:t>21</w:t>
      </w:r>
      <w:r w:rsidRPr="00AF72D8">
        <w:rPr>
          <w:rFonts w:ascii="Book Antiqua" w:eastAsia="Book Antiqua" w:hAnsi="Book Antiqua" w:cs="Book Antiqua"/>
          <w:color w:val="000000"/>
        </w:rPr>
        <w:t>: 745-754 [PMID: 27009938 DOI: 10.1634/theoncologist.2015-0239]</w:t>
      </w:r>
    </w:p>
    <w:p w14:paraId="7402E55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12 </w:t>
      </w:r>
      <w:r w:rsidRPr="00AF72D8">
        <w:rPr>
          <w:rFonts w:ascii="Book Antiqua" w:eastAsia="Book Antiqua" w:hAnsi="Book Antiqua" w:cs="Book Antiqua"/>
          <w:b/>
          <w:bCs/>
          <w:color w:val="000000"/>
        </w:rPr>
        <w:t>Yamamoto M</w:t>
      </w:r>
      <w:r w:rsidRPr="00AF72D8">
        <w:rPr>
          <w:rFonts w:ascii="Book Antiqua" w:eastAsia="Book Antiqua" w:hAnsi="Book Antiqua" w:cs="Book Antiqua"/>
          <w:color w:val="000000"/>
        </w:rPr>
        <w:t xml:space="preserve">, Iizuka H, Matsuda M, </w:t>
      </w:r>
      <w:proofErr w:type="spellStart"/>
      <w:r w:rsidRPr="00AF72D8">
        <w:rPr>
          <w:rFonts w:ascii="Book Antiqua" w:eastAsia="Book Antiqua" w:hAnsi="Book Antiqua" w:cs="Book Antiqua"/>
          <w:color w:val="000000"/>
        </w:rPr>
        <w:t>Nagahori</w:t>
      </w:r>
      <w:proofErr w:type="spellEnd"/>
      <w:r w:rsidRPr="00AF72D8">
        <w:rPr>
          <w:rFonts w:ascii="Book Antiqua" w:eastAsia="Book Antiqua" w:hAnsi="Book Antiqua" w:cs="Book Antiqua"/>
          <w:color w:val="000000"/>
        </w:rPr>
        <w:t xml:space="preserve"> K, Miura K, </w:t>
      </w:r>
      <w:proofErr w:type="spellStart"/>
      <w:r w:rsidRPr="00AF72D8">
        <w:rPr>
          <w:rFonts w:ascii="Book Antiqua" w:eastAsia="Book Antiqua" w:hAnsi="Book Antiqua" w:cs="Book Antiqua"/>
          <w:color w:val="000000"/>
        </w:rPr>
        <w:t>Itakura</w:t>
      </w:r>
      <w:proofErr w:type="spellEnd"/>
      <w:r w:rsidRPr="00AF72D8">
        <w:rPr>
          <w:rFonts w:ascii="Book Antiqua" w:eastAsia="Book Antiqua" w:hAnsi="Book Antiqua" w:cs="Book Antiqua"/>
          <w:color w:val="000000"/>
        </w:rPr>
        <w:t xml:space="preserve"> J. The indications for tumor mass reduction surgery and subsequent multidisciplinary treatments in stage IV hepatocellular carcinoma. </w:t>
      </w:r>
      <w:r w:rsidRPr="00AF72D8">
        <w:rPr>
          <w:rFonts w:ascii="Book Antiqua" w:eastAsia="Book Antiqua" w:hAnsi="Book Antiqua" w:cs="Book Antiqua"/>
          <w:i/>
          <w:iCs/>
          <w:color w:val="000000"/>
        </w:rPr>
        <w:t>Surg Today</w:t>
      </w:r>
      <w:r w:rsidRPr="00AF72D8">
        <w:rPr>
          <w:rFonts w:ascii="Book Antiqua" w:eastAsia="Book Antiqua" w:hAnsi="Book Antiqua" w:cs="Book Antiqua"/>
          <w:color w:val="000000"/>
        </w:rPr>
        <w:t xml:space="preserve"> 1993; </w:t>
      </w:r>
      <w:r w:rsidRPr="00AF72D8">
        <w:rPr>
          <w:rFonts w:ascii="Book Antiqua" w:eastAsia="Book Antiqua" w:hAnsi="Book Antiqua" w:cs="Book Antiqua"/>
          <w:b/>
          <w:bCs/>
          <w:color w:val="000000"/>
        </w:rPr>
        <w:t>23</w:t>
      </w:r>
      <w:r w:rsidRPr="00AF72D8">
        <w:rPr>
          <w:rFonts w:ascii="Book Antiqua" w:eastAsia="Book Antiqua" w:hAnsi="Book Antiqua" w:cs="Book Antiqua"/>
          <w:color w:val="000000"/>
        </w:rPr>
        <w:t>: 675-681 [PMID: 8400670 DOI: 10.1007/BF00311704]</w:t>
      </w:r>
    </w:p>
    <w:p w14:paraId="2E2469A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13 </w:t>
      </w:r>
      <w:r w:rsidRPr="00AF72D8">
        <w:rPr>
          <w:rFonts w:ascii="Book Antiqua" w:eastAsia="Book Antiqua" w:hAnsi="Book Antiqua" w:cs="Book Antiqua"/>
          <w:b/>
          <w:bCs/>
          <w:color w:val="000000"/>
        </w:rPr>
        <w:t>Wakabayashi H</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Ushiyama</w:t>
      </w:r>
      <w:proofErr w:type="spellEnd"/>
      <w:r w:rsidRPr="00AF72D8">
        <w:rPr>
          <w:rFonts w:ascii="Book Antiqua" w:eastAsia="Book Antiqua" w:hAnsi="Book Antiqua" w:cs="Book Antiqua"/>
          <w:color w:val="000000"/>
        </w:rPr>
        <w:t xml:space="preserve"> T, Ishimura K, </w:t>
      </w:r>
      <w:proofErr w:type="spellStart"/>
      <w:r w:rsidRPr="00AF72D8">
        <w:rPr>
          <w:rFonts w:ascii="Book Antiqua" w:eastAsia="Book Antiqua" w:hAnsi="Book Antiqua" w:cs="Book Antiqua"/>
          <w:color w:val="000000"/>
        </w:rPr>
        <w:t>Izuishi</w:t>
      </w:r>
      <w:proofErr w:type="spellEnd"/>
      <w:r w:rsidRPr="00AF72D8">
        <w:rPr>
          <w:rFonts w:ascii="Book Antiqua" w:eastAsia="Book Antiqua" w:hAnsi="Book Antiqua" w:cs="Book Antiqua"/>
          <w:color w:val="000000"/>
        </w:rPr>
        <w:t xml:space="preserve"> K, </w:t>
      </w:r>
      <w:proofErr w:type="spellStart"/>
      <w:r w:rsidRPr="00AF72D8">
        <w:rPr>
          <w:rFonts w:ascii="Book Antiqua" w:eastAsia="Book Antiqua" w:hAnsi="Book Antiqua" w:cs="Book Antiqua"/>
          <w:color w:val="000000"/>
        </w:rPr>
        <w:t>Karasawa</w:t>
      </w:r>
      <w:proofErr w:type="spellEnd"/>
      <w:r w:rsidRPr="00AF72D8">
        <w:rPr>
          <w:rFonts w:ascii="Book Antiqua" w:eastAsia="Book Antiqua" w:hAnsi="Book Antiqua" w:cs="Book Antiqua"/>
          <w:color w:val="000000"/>
        </w:rPr>
        <w:t xml:space="preserve"> Y, Masaki T, Watanabe S, </w:t>
      </w:r>
      <w:proofErr w:type="spellStart"/>
      <w:r w:rsidRPr="00AF72D8">
        <w:rPr>
          <w:rFonts w:ascii="Book Antiqua" w:eastAsia="Book Antiqua" w:hAnsi="Book Antiqua" w:cs="Book Antiqua"/>
          <w:color w:val="000000"/>
        </w:rPr>
        <w:t>Kuriyama</w:t>
      </w:r>
      <w:proofErr w:type="spellEnd"/>
      <w:r w:rsidRPr="00AF72D8">
        <w:rPr>
          <w:rFonts w:ascii="Book Antiqua" w:eastAsia="Book Antiqua" w:hAnsi="Book Antiqua" w:cs="Book Antiqua"/>
          <w:color w:val="000000"/>
        </w:rPr>
        <w:t xml:space="preserve"> S, </w:t>
      </w:r>
      <w:proofErr w:type="spellStart"/>
      <w:r w:rsidRPr="00AF72D8">
        <w:rPr>
          <w:rFonts w:ascii="Book Antiqua" w:eastAsia="Book Antiqua" w:hAnsi="Book Antiqua" w:cs="Book Antiqua"/>
          <w:color w:val="000000"/>
        </w:rPr>
        <w:t>Maeta</w:t>
      </w:r>
      <w:proofErr w:type="spellEnd"/>
      <w:r w:rsidRPr="00AF72D8">
        <w:rPr>
          <w:rFonts w:ascii="Book Antiqua" w:eastAsia="Book Antiqua" w:hAnsi="Book Antiqua" w:cs="Book Antiqua"/>
          <w:color w:val="000000"/>
        </w:rPr>
        <w:t xml:space="preserve"> H. Significance of reduction surgery in </w:t>
      </w:r>
      <w:r w:rsidRPr="00AF72D8">
        <w:rPr>
          <w:rFonts w:ascii="Book Antiqua" w:eastAsia="Book Antiqua" w:hAnsi="Book Antiqua" w:cs="Book Antiqua"/>
          <w:color w:val="000000"/>
        </w:rPr>
        <w:lastRenderedPageBreak/>
        <w:t xml:space="preserve">multidisciplinary treatment of advanced hepatocellular carcinoma with multiple intrahepatic lesions. </w:t>
      </w:r>
      <w:r w:rsidRPr="00AF72D8">
        <w:rPr>
          <w:rFonts w:ascii="Book Antiqua" w:eastAsia="Book Antiqua" w:hAnsi="Book Antiqua" w:cs="Book Antiqua"/>
          <w:i/>
          <w:iCs/>
          <w:color w:val="000000"/>
        </w:rPr>
        <w:t>J Surg Oncol</w:t>
      </w:r>
      <w:r w:rsidRPr="00AF72D8">
        <w:rPr>
          <w:rFonts w:ascii="Book Antiqua" w:eastAsia="Book Antiqua" w:hAnsi="Book Antiqua" w:cs="Book Antiqua"/>
          <w:color w:val="000000"/>
        </w:rPr>
        <w:t xml:space="preserve"> 2003; </w:t>
      </w:r>
      <w:r w:rsidRPr="00AF72D8">
        <w:rPr>
          <w:rFonts w:ascii="Book Antiqua" w:eastAsia="Book Antiqua" w:hAnsi="Book Antiqua" w:cs="Book Antiqua"/>
          <w:b/>
          <w:bCs/>
          <w:color w:val="000000"/>
        </w:rPr>
        <w:t>82</w:t>
      </w:r>
      <w:r w:rsidRPr="00AF72D8">
        <w:rPr>
          <w:rFonts w:ascii="Book Antiqua" w:eastAsia="Book Antiqua" w:hAnsi="Book Antiqua" w:cs="Book Antiqua"/>
          <w:color w:val="000000"/>
        </w:rPr>
        <w:t>: 98-103 [PMID: 12561065 DOI: 10.1002/jso.10203]</w:t>
      </w:r>
    </w:p>
    <w:p w14:paraId="45F731D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14 </w:t>
      </w:r>
      <w:r w:rsidRPr="00AF72D8">
        <w:rPr>
          <w:rFonts w:ascii="Book Antiqua" w:eastAsia="Book Antiqua" w:hAnsi="Book Antiqua" w:cs="Book Antiqua"/>
          <w:b/>
          <w:bCs/>
          <w:color w:val="000000"/>
        </w:rPr>
        <w:t>Inoue K</w:t>
      </w:r>
      <w:r w:rsidRPr="00AF72D8">
        <w:rPr>
          <w:rFonts w:ascii="Book Antiqua" w:eastAsia="Book Antiqua" w:hAnsi="Book Antiqua" w:cs="Book Antiqua"/>
          <w:color w:val="000000"/>
        </w:rPr>
        <w:t xml:space="preserve">, Nakamura T, Kinoshita T, </w:t>
      </w:r>
      <w:proofErr w:type="spellStart"/>
      <w:r w:rsidRPr="00AF72D8">
        <w:rPr>
          <w:rFonts w:ascii="Book Antiqua" w:eastAsia="Book Antiqua" w:hAnsi="Book Antiqua" w:cs="Book Antiqua"/>
          <w:color w:val="000000"/>
        </w:rPr>
        <w:t>Konishi</w:t>
      </w:r>
      <w:proofErr w:type="spellEnd"/>
      <w:r w:rsidRPr="00AF72D8">
        <w:rPr>
          <w:rFonts w:ascii="Book Antiqua" w:eastAsia="Book Antiqua" w:hAnsi="Book Antiqua" w:cs="Book Antiqua"/>
          <w:color w:val="000000"/>
        </w:rPr>
        <w:t xml:space="preserve"> M, </w:t>
      </w:r>
      <w:proofErr w:type="spellStart"/>
      <w:r w:rsidRPr="00AF72D8">
        <w:rPr>
          <w:rFonts w:ascii="Book Antiqua" w:eastAsia="Book Antiqua" w:hAnsi="Book Antiqua" w:cs="Book Antiqua"/>
          <w:color w:val="000000"/>
        </w:rPr>
        <w:t>Nakagohri</w:t>
      </w:r>
      <w:proofErr w:type="spellEnd"/>
      <w:r w:rsidRPr="00AF72D8">
        <w:rPr>
          <w:rFonts w:ascii="Book Antiqua" w:eastAsia="Book Antiqua" w:hAnsi="Book Antiqua" w:cs="Book Antiqua"/>
          <w:color w:val="000000"/>
        </w:rPr>
        <w:t xml:space="preserve"> T, Oda T, Takahashi S, </w:t>
      </w:r>
      <w:proofErr w:type="spellStart"/>
      <w:r w:rsidRPr="00AF72D8">
        <w:rPr>
          <w:rFonts w:ascii="Book Antiqua" w:eastAsia="Book Antiqua" w:hAnsi="Book Antiqua" w:cs="Book Antiqua"/>
          <w:color w:val="000000"/>
        </w:rPr>
        <w:t>Gotohda</w:t>
      </w:r>
      <w:proofErr w:type="spellEnd"/>
      <w:r w:rsidRPr="00AF72D8">
        <w:rPr>
          <w:rFonts w:ascii="Book Antiqua" w:eastAsia="Book Antiqua" w:hAnsi="Book Antiqua" w:cs="Book Antiqua"/>
          <w:color w:val="000000"/>
        </w:rPr>
        <w:t xml:space="preserve"> N, Hayashi T, </w:t>
      </w:r>
      <w:proofErr w:type="spellStart"/>
      <w:r w:rsidRPr="00AF72D8">
        <w:rPr>
          <w:rFonts w:ascii="Book Antiqua" w:eastAsia="Book Antiqua" w:hAnsi="Book Antiqua" w:cs="Book Antiqua"/>
          <w:color w:val="000000"/>
        </w:rPr>
        <w:t>Nawano</w:t>
      </w:r>
      <w:proofErr w:type="spellEnd"/>
      <w:r w:rsidRPr="00AF72D8">
        <w:rPr>
          <w:rFonts w:ascii="Book Antiqua" w:eastAsia="Book Antiqua" w:hAnsi="Book Antiqua" w:cs="Book Antiqua"/>
          <w:color w:val="000000"/>
        </w:rPr>
        <w:t xml:space="preserve"> S. Volume reduction surgery for advanced hepatocellular carcinoma. </w:t>
      </w:r>
      <w:r w:rsidRPr="00AF72D8">
        <w:rPr>
          <w:rFonts w:ascii="Book Antiqua" w:eastAsia="Book Antiqua" w:hAnsi="Book Antiqua" w:cs="Book Antiqua"/>
          <w:i/>
          <w:iCs/>
          <w:color w:val="000000"/>
        </w:rPr>
        <w:t>J Cancer Res Clin Oncol</w:t>
      </w:r>
      <w:r w:rsidRPr="00AF72D8">
        <w:rPr>
          <w:rFonts w:ascii="Book Antiqua" w:eastAsia="Book Antiqua" w:hAnsi="Book Antiqua" w:cs="Book Antiqua"/>
          <w:color w:val="000000"/>
        </w:rPr>
        <w:t xml:space="preserve"> 2004; </w:t>
      </w:r>
      <w:r w:rsidRPr="00AF72D8">
        <w:rPr>
          <w:rFonts w:ascii="Book Antiqua" w:eastAsia="Book Antiqua" w:hAnsi="Book Antiqua" w:cs="Book Antiqua"/>
          <w:b/>
          <w:bCs/>
          <w:color w:val="000000"/>
        </w:rPr>
        <w:t>130</w:t>
      </w:r>
      <w:r w:rsidRPr="00AF72D8">
        <w:rPr>
          <w:rFonts w:ascii="Book Antiqua" w:eastAsia="Book Antiqua" w:hAnsi="Book Antiqua" w:cs="Book Antiqua"/>
          <w:color w:val="000000"/>
        </w:rPr>
        <w:t>: 362-366 [PMID: 15034789 DOI: 10.1007/s00432-004-0566-7]</w:t>
      </w:r>
    </w:p>
    <w:p w14:paraId="373F1790"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15 </w:t>
      </w:r>
      <w:r w:rsidRPr="00AF72D8">
        <w:rPr>
          <w:rFonts w:ascii="Book Antiqua" w:eastAsia="Book Antiqua" w:hAnsi="Book Antiqua" w:cs="Book Antiqua"/>
          <w:b/>
          <w:bCs/>
          <w:color w:val="000000"/>
        </w:rPr>
        <w:t>Uchino K</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Tateishi</w:t>
      </w:r>
      <w:proofErr w:type="spellEnd"/>
      <w:r w:rsidRPr="00AF72D8">
        <w:rPr>
          <w:rFonts w:ascii="Book Antiqua" w:eastAsia="Book Antiqua" w:hAnsi="Book Antiqua" w:cs="Book Antiqua"/>
          <w:color w:val="000000"/>
        </w:rPr>
        <w:t xml:space="preserve"> R, </w:t>
      </w:r>
      <w:proofErr w:type="spellStart"/>
      <w:r w:rsidRPr="00AF72D8">
        <w:rPr>
          <w:rFonts w:ascii="Book Antiqua" w:eastAsia="Book Antiqua" w:hAnsi="Book Antiqua" w:cs="Book Antiqua"/>
          <w:color w:val="000000"/>
        </w:rPr>
        <w:t>Shiina</w:t>
      </w:r>
      <w:proofErr w:type="spellEnd"/>
      <w:r w:rsidRPr="00AF72D8">
        <w:rPr>
          <w:rFonts w:ascii="Book Antiqua" w:eastAsia="Book Antiqua" w:hAnsi="Book Antiqua" w:cs="Book Antiqua"/>
          <w:color w:val="000000"/>
        </w:rPr>
        <w:t xml:space="preserve"> S, Kanda M, </w:t>
      </w:r>
      <w:proofErr w:type="spellStart"/>
      <w:r w:rsidRPr="00AF72D8">
        <w:rPr>
          <w:rFonts w:ascii="Book Antiqua" w:eastAsia="Book Antiqua" w:hAnsi="Book Antiqua" w:cs="Book Antiqua"/>
          <w:color w:val="000000"/>
        </w:rPr>
        <w:t>Masuzaki</w:t>
      </w:r>
      <w:proofErr w:type="spellEnd"/>
      <w:r w:rsidRPr="00AF72D8">
        <w:rPr>
          <w:rFonts w:ascii="Book Antiqua" w:eastAsia="Book Antiqua" w:hAnsi="Book Antiqua" w:cs="Book Antiqua"/>
          <w:color w:val="000000"/>
        </w:rPr>
        <w:t xml:space="preserve"> R, Kondo Y, </w:t>
      </w:r>
      <w:proofErr w:type="spellStart"/>
      <w:r w:rsidRPr="00AF72D8">
        <w:rPr>
          <w:rFonts w:ascii="Book Antiqua" w:eastAsia="Book Antiqua" w:hAnsi="Book Antiqua" w:cs="Book Antiqua"/>
          <w:color w:val="000000"/>
        </w:rPr>
        <w:t>Goto</w:t>
      </w:r>
      <w:proofErr w:type="spellEnd"/>
      <w:r w:rsidRPr="00AF72D8">
        <w:rPr>
          <w:rFonts w:ascii="Book Antiqua" w:eastAsia="Book Antiqua" w:hAnsi="Book Antiqua" w:cs="Book Antiqua"/>
          <w:color w:val="000000"/>
        </w:rPr>
        <w:t xml:space="preserve"> T, </w:t>
      </w:r>
      <w:proofErr w:type="spellStart"/>
      <w:r w:rsidRPr="00AF72D8">
        <w:rPr>
          <w:rFonts w:ascii="Book Antiqua" w:eastAsia="Book Antiqua" w:hAnsi="Book Antiqua" w:cs="Book Antiqua"/>
          <w:color w:val="000000"/>
        </w:rPr>
        <w:t>Omata</w:t>
      </w:r>
      <w:proofErr w:type="spellEnd"/>
      <w:r w:rsidRPr="00AF72D8">
        <w:rPr>
          <w:rFonts w:ascii="Book Antiqua" w:eastAsia="Book Antiqua" w:hAnsi="Book Antiqua" w:cs="Book Antiqua"/>
          <w:color w:val="000000"/>
        </w:rPr>
        <w:t xml:space="preserve"> M, Yoshida H, Koike K. Hepatocellular carcinoma with extrahepatic metastasis: clinical features and prognostic factors. </w:t>
      </w:r>
      <w:r w:rsidRPr="00AF72D8">
        <w:rPr>
          <w:rFonts w:ascii="Book Antiqua" w:eastAsia="Book Antiqua" w:hAnsi="Book Antiqua" w:cs="Book Antiqua"/>
          <w:i/>
          <w:iCs/>
          <w:color w:val="000000"/>
        </w:rPr>
        <w:t>Cancer</w:t>
      </w:r>
      <w:r w:rsidRPr="00AF72D8">
        <w:rPr>
          <w:rFonts w:ascii="Book Antiqua" w:eastAsia="Book Antiqua" w:hAnsi="Book Antiqua" w:cs="Book Antiqua"/>
          <w:color w:val="000000"/>
        </w:rPr>
        <w:t xml:space="preserve"> 2011; </w:t>
      </w:r>
      <w:r w:rsidRPr="00AF72D8">
        <w:rPr>
          <w:rFonts w:ascii="Book Antiqua" w:eastAsia="Book Antiqua" w:hAnsi="Book Antiqua" w:cs="Book Antiqua"/>
          <w:b/>
          <w:bCs/>
          <w:color w:val="000000"/>
        </w:rPr>
        <w:t>117</w:t>
      </w:r>
      <w:r w:rsidRPr="00AF72D8">
        <w:rPr>
          <w:rFonts w:ascii="Book Antiqua" w:eastAsia="Book Antiqua" w:hAnsi="Book Antiqua" w:cs="Book Antiqua"/>
          <w:color w:val="000000"/>
        </w:rPr>
        <w:t>: 4475-4483 [PMID: 21437884 DOI: 10.1002/cncr.25960]</w:t>
      </w:r>
    </w:p>
    <w:p w14:paraId="0A77B3B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16 </w:t>
      </w:r>
      <w:r w:rsidRPr="00AF72D8">
        <w:rPr>
          <w:rFonts w:ascii="Book Antiqua" w:eastAsia="Book Antiqua" w:hAnsi="Book Antiqua" w:cs="Book Antiqua"/>
          <w:b/>
          <w:bCs/>
          <w:color w:val="000000"/>
        </w:rPr>
        <w:t>Nakagawa T</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Kamiyama</w:t>
      </w:r>
      <w:proofErr w:type="spellEnd"/>
      <w:r w:rsidRPr="00AF72D8">
        <w:rPr>
          <w:rFonts w:ascii="Book Antiqua" w:eastAsia="Book Antiqua" w:hAnsi="Book Antiqua" w:cs="Book Antiqua"/>
          <w:color w:val="000000"/>
        </w:rPr>
        <w:t xml:space="preserve"> T, Nakanishi K, </w:t>
      </w:r>
      <w:proofErr w:type="spellStart"/>
      <w:r w:rsidRPr="00AF72D8">
        <w:rPr>
          <w:rFonts w:ascii="Book Antiqua" w:eastAsia="Book Antiqua" w:hAnsi="Book Antiqua" w:cs="Book Antiqua"/>
          <w:color w:val="000000"/>
        </w:rPr>
        <w:t>Yokoo</w:t>
      </w:r>
      <w:proofErr w:type="spellEnd"/>
      <w:r w:rsidRPr="00AF72D8">
        <w:rPr>
          <w:rFonts w:ascii="Book Antiqua" w:eastAsia="Book Antiqua" w:hAnsi="Book Antiqua" w:cs="Book Antiqua"/>
          <w:color w:val="000000"/>
        </w:rPr>
        <w:t xml:space="preserve"> H, </w:t>
      </w:r>
      <w:proofErr w:type="spellStart"/>
      <w:r w:rsidRPr="00AF72D8">
        <w:rPr>
          <w:rFonts w:ascii="Book Antiqua" w:eastAsia="Book Antiqua" w:hAnsi="Book Antiqua" w:cs="Book Antiqua"/>
          <w:color w:val="000000"/>
        </w:rPr>
        <w:t>Kamachi</w:t>
      </w:r>
      <w:proofErr w:type="spellEnd"/>
      <w:r w:rsidRPr="00AF72D8">
        <w:rPr>
          <w:rFonts w:ascii="Book Antiqua" w:eastAsia="Book Antiqua" w:hAnsi="Book Antiqua" w:cs="Book Antiqua"/>
          <w:color w:val="000000"/>
        </w:rPr>
        <w:t xml:space="preserve"> H, Matsushita M, </w:t>
      </w:r>
      <w:proofErr w:type="spellStart"/>
      <w:r w:rsidRPr="00AF72D8">
        <w:rPr>
          <w:rFonts w:ascii="Book Antiqua" w:eastAsia="Book Antiqua" w:hAnsi="Book Antiqua" w:cs="Book Antiqua"/>
          <w:color w:val="000000"/>
        </w:rPr>
        <w:t>Todo</w:t>
      </w:r>
      <w:proofErr w:type="spellEnd"/>
      <w:r w:rsidRPr="00AF72D8">
        <w:rPr>
          <w:rFonts w:ascii="Book Antiqua" w:eastAsia="Book Antiqua" w:hAnsi="Book Antiqua" w:cs="Book Antiqua"/>
          <w:color w:val="000000"/>
        </w:rPr>
        <w:t xml:space="preserve"> S. Pulmonary resection for metastases from hepatocellular carcinoma: factors influencing prognosis. </w:t>
      </w:r>
      <w:r w:rsidRPr="00AF72D8">
        <w:rPr>
          <w:rFonts w:ascii="Book Antiqua" w:eastAsia="Book Antiqua" w:hAnsi="Book Antiqua" w:cs="Book Antiqua"/>
          <w:i/>
          <w:iCs/>
          <w:color w:val="000000"/>
        </w:rPr>
        <w:t xml:space="preserve">J </w:t>
      </w:r>
      <w:proofErr w:type="spellStart"/>
      <w:r w:rsidRPr="00AF72D8">
        <w:rPr>
          <w:rFonts w:ascii="Book Antiqua" w:eastAsia="Book Antiqua" w:hAnsi="Book Antiqua" w:cs="Book Antiqua"/>
          <w:i/>
          <w:iCs/>
          <w:color w:val="000000"/>
        </w:rPr>
        <w:t>Thorac</w:t>
      </w:r>
      <w:proofErr w:type="spellEnd"/>
      <w:r w:rsidRPr="00AF72D8">
        <w:rPr>
          <w:rFonts w:ascii="Book Antiqua" w:eastAsia="Book Antiqua" w:hAnsi="Book Antiqua" w:cs="Book Antiqua"/>
          <w:i/>
          <w:iCs/>
          <w:color w:val="000000"/>
        </w:rPr>
        <w:t xml:space="preserve"> Cardiovasc Surg</w:t>
      </w:r>
      <w:r w:rsidRPr="00AF72D8">
        <w:rPr>
          <w:rFonts w:ascii="Book Antiqua" w:eastAsia="Book Antiqua" w:hAnsi="Book Antiqua" w:cs="Book Antiqua"/>
          <w:color w:val="000000"/>
        </w:rPr>
        <w:t xml:space="preserve"> 2006; </w:t>
      </w:r>
      <w:r w:rsidRPr="00AF72D8">
        <w:rPr>
          <w:rFonts w:ascii="Book Antiqua" w:eastAsia="Book Antiqua" w:hAnsi="Book Antiqua" w:cs="Book Antiqua"/>
          <w:b/>
          <w:bCs/>
          <w:color w:val="000000"/>
        </w:rPr>
        <w:t>131</w:t>
      </w:r>
      <w:r w:rsidRPr="00AF72D8">
        <w:rPr>
          <w:rFonts w:ascii="Book Antiqua" w:eastAsia="Book Antiqua" w:hAnsi="Book Antiqua" w:cs="Book Antiqua"/>
          <w:color w:val="000000"/>
        </w:rPr>
        <w:t>: 1248-1254 [PMID: 16733153 DOI: 10.1016/j.jtcvs.2006.02.009]</w:t>
      </w:r>
    </w:p>
    <w:p w14:paraId="2D3693D4"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17 </w:t>
      </w:r>
      <w:r w:rsidRPr="00AF72D8">
        <w:rPr>
          <w:rFonts w:ascii="Book Antiqua" w:eastAsia="Book Antiqua" w:hAnsi="Book Antiqua" w:cs="Book Antiqua"/>
          <w:b/>
          <w:bCs/>
          <w:color w:val="000000"/>
        </w:rPr>
        <w:t>Wang C</w:t>
      </w:r>
      <w:r w:rsidRPr="00AF72D8">
        <w:rPr>
          <w:rFonts w:ascii="Book Antiqua" w:eastAsia="Book Antiqua" w:hAnsi="Book Antiqua" w:cs="Book Antiqua"/>
          <w:color w:val="000000"/>
        </w:rPr>
        <w:t xml:space="preserve">, Yang L, Liang Z, Liu Y, Liu S. Long-Term Survival and Prognostic Factors of Pulmonary </w:t>
      </w:r>
      <w:proofErr w:type="spellStart"/>
      <w:r w:rsidRPr="00AF72D8">
        <w:rPr>
          <w:rFonts w:ascii="Book Antiqua" w:eastAsia="Book Antiqua" w:hAnsi="Book Antiqua" w:cs="Book Antiqua"/>
          <w:color w:val="000000"/>
        </w:rPr>
        <w:t>Metastasectomy</w:t>
      </w:r>
      <w:proofErr w:type="spellEnd"/>
      <w:r w:rsidRPr="00AF72D8">
        <w:rPr>
          <w:rFonts w:ascii="Book Antiqua" w:eastAsia="Book Antiqua" w:hAnsi="Book Antiqua" w:cs="Book Antiqua"/>
          <w:color w:val="000000"/>
        </w:rPr>
        <w:t xml:space="preserve"> in Liver Cancer: A Systematic Review and Meta-Analysis. </w:t>
      </w:r>
      <w:r w:rsidRPr="00AF72D8">
        <w:rPr>
          <w:rFonts w:ascii="Book Antiqua" w:eastAsia="Book Antiqua" w:hAnsi="Book Antiqua" w:cs="Book Antiqua"/>
          <w:i/>
          <w:iCs/>
          <w:color w:val="000000"/>
        </w:rPr>
        <w:t>World J Surg</w:t>
      </w:r>
      <w:r w:rsidRPr="00AF72D8">
        <w:rPr>
          <w:rFonts w:ascii="Book Antiqua" w:eastAsia="Book Antiqua" w:hAnsi="Book Antiqua" w:cs="Book Antiqua"/>
          <w:color w:val="000000"/>
        </w:rPr>
        <w:t xml:space="preserve"> 2018; </w:t>
      </w:r>
      <w:r w:rsidRPr="00AF72D8">
        <w:rPr>
          <w:rFonts w:ascii="Book Antiqua" w:eastAsia="Book Antiqua" w:hAnsi="Book Antiqua" w:cs="Book Antiqua"/>
          <w:b/>
          <w:bCs/>
          <w:color w:val="000000"/>
        </w:rPr>
        <w:t>42</w:t>
      </w:r>
      <w:r w:rsidRPr="00AF72D8">
        <w:rPr>
          <w:rFonts w:ascii="Book Antiqua" w:eastAsia="Book Antiqua" w:hAnsi="Book Antiqua" w:cs="Book Antiqua"/>
          <w:color w:val="000000"/>
        </w:rPr>
        <w:t>: 2153-2163 [PMID: 29435629 DOI: 10.1007/s00268-017-4431-7]</w:t>
      </w:r>
    </w:p>
    <w:p w14:paraId="21D1FAC4"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18 </w:t>
      </w:r>
      <w:r w:rsidRPr="00AF72D8">
        <w:rPr>
          <w:rFonts w:ascii="Book Antiqua" w:eastAsia="Book Antiqua" w:hAnsi="Book Antiqua" w:cs="Book Antiqua"/>
          <w:b/>
          <w:bCs/>
          <w:color w:val="000000"/>
        </w:rPr>
        <w:t>Ha TY</w:t>
      </w:r>
      <w:r w:rsidRPr="00AF72D8">
        <w:rPr>
          <w:rFonts w:ascii="Book Antiqua" w:eastAsia="Book Antiqua" w:hAnsi="Book Antiqua" w:cs="Book Antiqua"/>
          <w:color w:val="000000"/>
        </w:rPr>
        <w:t xml:space="preserve">, Hwang S, </w:t>
      </w:r>
      <w:proofErr w:type="spellStart"/>
      <w:r w:rsidRPr="00AF72D8">
        <w:rPr>
          <w:rFonts w:ascii="Book Antiqua" w:eastAsia="Book Antiqua" w:hAnsi="Book Antiqua" w:cs="Book Antiqua"/>
          <w:color w:val="000000"/>
        </w:rPr>
        <w:t>Ahn</w:t>
      </w:r>
      <w:proofErr w:type="spellEnd"/>
      <w:r w:rsidRPr="00AF72D8">
        <w:rPr>
          <w:rFonts w:ascii="Book Antiqua" w:eastAsia="Book Antiqua" w:hAnsi="Book Antiqua" w:cs="Book Antiqua"/>
          <w:color w:val="000000"/>
        </w:rPr>
        <w:t xml:space="preserve"> CS, Kim KH, Lee YJ, Moon DB, Song GW, Jung DH, Park GC, Lee SG. Resection of metachronous adrenal metastasis after liver resection and transplantation for hepatocellular carcinoma. </w:t>
      </w:r>
      <w:r w:rsidRPr="00AF72D8">
        <w:rPr>
          <w:rFonts w:ascii="Book Antiqua" w:eastAsia="Book Antiqua" w:hAnsi="Book Antiqua" w:cs="Book Antiqua"/>
          <w:i/>
          <w:iCs/>
          <w:color w:val="000000"/>
        </w:rPr>
        <w:t>Dig Surg</w:t>
      </w:r>
      <w:r w:rsidRPr="00AF72D8">
        <w:rPr>
          <w:rFonts w:ascii="Book Antiqua" w:eastAsia="Book Antiqua" w:hAnsi="Book Antiqua" w:cs="Book Antiqua"/>
          <w:color w:val="000000"/>
        </w:rPr>
        <w:t xml:space="preserve"> 2014; </w:t>
      </w:r>
      <w:r w:rsidRPr="00AF72D8">
        <w:rPr>
          <w:rFonts w:ascii="Book Antiqua" w:eastAsia="Book Antiqua" w:hAnsi="Book Antiqua" w:cs="Book Antiqua"/>
          <w:b/>
          <w:bCs/>
          <w:color w:val="000000"/>
        </w:rPr>
        <w:t>31</w:t>
      </w:r>
      <w:r w:rsidRPr="00AF72D8">
        <w:rPr>
          <w:rFonts w:ascii="Book Antiqua" w:eastAsia="Book Antiqua" w:hAnsi="Book Antiqua" w:cs="Book Antiqua"/>
          <w:color w:val="000000"/>
        </w:rPr>
        <w:t>: 428-435 [PMID: 25573138 DOI: 10.1159/000370078]</w:t>
      </w:r>
    </w:p>
    <w:p w14:paraId="0F8E0760"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19 </w:t>
      </w:r>
      <w:r w:rsidRPr="00AF72D8">
        <w:rPr>
          <w:rFonts w:ascii="Book Antiqua" w:eastAsia="Book Antiqua" w:hAnsi="Book Antiqua" w:cs="Book Antiqua"/>
          <w:b/>
          <w:bCs/>
          <w:color w:val="000000"/>
        </w:rPr>
        <w:t>Park ES</w:t>
      </w:r>
      <w:r w:rsidRPr="00AF72D8">
        <w:rPr>
          <w:rFonts w:ascii="Book Antiqua" w:eastAsia="Book Antiqua" w:hAnsi="Book Antiqua" w:cs="Book Antiqua"/>
          <w:color w:val="000000"/>
        </w:rPr>
        <w:t xml:space="preserve">, Kwon DH, Park JB, Lee DH, Cho YH, Kim JH, Kim CJ. Gamma Knife surgery for treating brain metastases arising from hepatocellular carcinomas. </w:t>
      </w:r>
      <w:r w:rsidRPr="00AF72D8">
        <w:rPr>
          <w:rFonts w:ascii="Book Antiqua" w:eastAsia="Book Antiqua" w:hAnsi="Book Antiqua" w:cs="Book Antiqua"/>
          <w:i/>
          <w:iCs/>
          <w:color w:val="000000"/>
        </w:rPr>
        <w:t xml:space="preserve">J </w:t>
      </w:r>
      <w:proofErr w:type="spellStart"/>
      <w:r w:rsidRPr="00AF72D8">
        <w:rPr>
          <w:rFonts w:ascii="Book Antiqua" w:eastAsia="Book Antiqua" w:hAnsi="Book Antiqua" w:cs="Book Antiqua"/>
          <w:i/>
          <w:iCs/>
          <w:color w:val="000000"/>
        </w:rPr>
        <w:t>Neurosurg</w:t>
      </w:r>
      <w:proofErr w:type="spellEnd"/>
      <w:r w:rsidRPr="00AF72D8">
        <w:rPr>
          <w:rFonts w:ascii="Book Antiqua" w:eastAsia="Book Antiqua" w:hAnsi="Book Antiqua" w:cs="Book Antiqua"/>
          <w:color w:val="000000"/>
        </w:rPr>
        <w:t xml:space="preserve"> 2014; </w:t>
      </w:r>
      <w:r w:rsidRPr="00AF72D8">
        <w:rPr>
          <w:rFonts w:ascii="Book Antiqua" w:eastAsia="Book Antiqua" w:hAnsi="Book Antiqua" w:cs="Book Antiqua"/>
          <w:b/>
          <w:bCs/>
          <w:color w:val="000000"/>
        </w:rPr>
        <w:t>121 Suppl</w:t>
      </w:r>
      <w:r w:rsidRPr="00AF72D8">
        <w:rPr>
          <w:rFonts w:ascii="Book Antiqua" w:eastAsia="Book Antiqua" w:hAnsi="Book Antiqua" w:cs="Book Antiqua"/>
          <w:color w:val="000000"/>
        </w:rPr>
        <w:t>: 102-109 [PMID: 25434943 DOI: 10.3171/2014.7.GKS141507]</w:t>
      </w:r>
    </w:p>
    <w:p w14:paraId="56BD9D0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20 </w:t>
      </w:r>
      <w:proofErr w:type="spellStart"/>
      <w:r w:rsidRPr="00AF72D8">
        <w:rPr>
          <w:rFonts w:ascii="Book Antiqua" w:eastAsia="Book Antiqua" w:hAnsi="Book Antiqua" w:cs="Book Antiqua"/>
          <w:b/>
          <w:bCs/>
          <w:color w:val="000000"/>
        </w:rPr>
        <w:t>Llovet</w:t>
      </w:r>
      <w:proofErr w:type="spellEnd"/>
      <w:r w:rsidRPr="00AF72D8">
        <w:rPr>
          <w:rFonts w:ascii="Book Antiqua" w:eastAsia="Book Antiqua" w:hAnsi="Book Antiqua" w:cs="Book Antiqua"/>
          <w:b/>
          <w:bCs/>
          <w:color w:val="000000"/>
        </w:rPr>
        <w:t xml:space="preserve"> JM</w:t>
      </w:r>
      <w:r w:rsidRPr="00AF72D8">
        <w:rPr>
          <w:rFonts w:ascii="Book Antiqua" w:eastAsia="Book Antiqua" w:hAnsi="Book Antiqua" w:cs="Book Antiqua"/>
          <w:color w:val="000000"/>
        </w:rPr>
        <w:t xml:space="preserve">, Ricci S, Mazzaferro V, Hilgard P, </w:t>
      </w:r>
      <w:proofErr w:type="spellStart"/>
      <w:r w:rsidRPr="00AF72D8">
        <w:rPr>
          <w:rFonts w:ascii="Book Antiqua" w:eastAsia="Book Antiqua" w:hAnsi="Book Antiqua" w:cs="Book Antiqua"/>
          <w:color w:val="000000"/>
        </w:rPr>
        <w:t>Gane</w:t>
      </w:r>
      <w:proofErr w:type="spellEnd"/>
      <w:r w:rsidRPr="00AF72D8">
        <w:rPr>
          <w:rFonts w:ascii="Book Antiqua" w:eastAsia="Book Antiqua" w:hAnsi="Book Antiqua" w:cs="Book Antiqua"/>
          <w:color w:val="000000"/>
        </w:rPr>
        <w:t xml:space="preserve"> E, Blanc JF, de Oliveira AC, Santoro A, Raoul JL, </w:t>
      </w:r>
      <w:proofErr w:type="spellStart"/>
      <w:r w:rsidRPr="00AF72D8">
        <w:rPr>
          <w:rFonts w:ascii="Book Antiqua" w:eastAsia="Book Antiqua" w:hAnsi="Book Antiqua" w:cs="Book Antiqua"/>
          <w:color w:val="000000"/>
        </w:rPr>
        <w:t>Forner</w:t>
      </w:r>
      <w:proofErr w:type="spellEnd"/>
      <w:r w:rsidRPr="00AF72D8">
        <w:rPr>
          <w:rFonts w:ascii="Book Antiqua" w:eastAsia="Book Antiqua" w:hAnsi="Book Antiqua" w:cs="Book Antiqua"/>
          <w:color w:val="000000"/>
        </w:rPr>
        <w:t xml:space="preserve"> A, Schwartz M, Porta C, </w:t>
      </w:r>
      <w:proofErr w:type="spellStart"/>
      <w:r w:rsidRPr="00AF72D8">
        <w:rPr>
          <w:rFonts w:ascii="Book Antiqua" w:eastAsia="Book Antiqua" w:hAnsi="Book Antiqua" w:cs="Book Antiqua"/>
          <w:color w:val="000000"/>
        </w:rPr>
        <w:t>Zeuzem</w:t>
      </w:r>
      <w:proofErr w:type="spellEnd"/>
      <w:r w:rsidRPr="00AF72D8">
        <w:rPr>
          <w:rFonts w:ascii="Book Antiqua" w:eastAsia="Book Antiqua" w:hAnsi="Book Antiqua" w:cs="Book Antiqua"/>
          <w:color w:val="000000"/>
        </w:rPr>
        <w:t xml:space="preserve"> S, </w:t>
      </w:r>
      <w:proofErr w:type="spellStart"/>
      <w:r w:rsidRPr="00AF72D8">
        <w:rPr>
          <w:rFonts w:ascii="Book Antiqua" w:eastAsia="Book Antiqua" w:hAnsi="Book Antiqua" w:cs="Book Antiqua"/>
          <w:color w:val="000000"/>
        </w:rPr>
        <w:t>Bolondi</w:t>
      </w:r>
      <w:proofErr w:type="spellEnd"/>
      <w:r w:rsidRPr="00AF72D8">
        <w:rPr>
          <w:rFonts w:ascii="Book Antiqua" w:eastAsia="Book Antiqua" w:hAnsi="Book Antiqua" w:cs="Book Antiqua"/>
          <w:color w:val="000000"/>
        </w:rPr>
        <w:t xml:space="preserve"> L, </w:t>
      </w:r>
      <w:proofErr w:type="spellStart"/>
      <w:r w:rsidRPr="00AF72D8">
        <w:rPr>
          <w:rFonts w:ascii="Book Antiqua" w:eastAsia="Book Antiqua" w:hAnsi="Book Antiqua" w:cs="Book Antiqua"/>
          <w:color w:val="000000"/>
        </w:rPr>
        <w:t>Greten</w:t>
      </w:r>
      <w:proofErr w:type="spellEnd"/>
      <w:r w:rsidRPr="00AF72D8">
        <w:rPr>
          <w:rFonts w:ascii="Book Antiqua" w:eastAsia="Book Antiqua" w:hAnsi="Book Antiqua" w:cs="Book Antiqua"/>
          <w:color w:val="000000"/>
        </w:rPr>
        <w:t xml:space="preserve"> TF, Galle PR, Seitz JF, </w:t>
      </w:r>
      <w:proofErr w:type="spellStart"/>
      <w:r w:rsidRPr="00AF72D8">
        <w:rPr>
          <w:rFonts w:ascii="Book Antiqua" w:eastAsia="Book Antiqua" w:hAnsi="Book Antiqua" w:cs="Book Antiqua"/>
          <w:color w:val="000000"/>
        </w:rPr>
        <w:t>Borbath</w:t>
      </w:r>
      <w:proofErr w:type="spellEnd"/>
      <w:r w:rsidRPr="00AF72D8">
        <w:rPr>
          <w:rFonts w:ascii="Book Antiqua" w:eastAsia="Book Antiqua" w:hAnsi="Book Antiqua" w:cs="Book Antiqua"/>
          <w:color w:val="000000"/>
        </w:rPr>
        <w:t xml:space="preserve"> I, </w:t>
      </w:r>
      <w:proofErr w:type="spellStart"/>
      <w:r w:rsidRPr="00AF72D8">
        <w:rPr>
          <w:rFonts w:ascii="Book Antiqua" w:eastAsia="Book Antiqua" w:hAnsi="Book Antiqua" w:cs="Book Antiqua"/>
          <w:color w:val="000000"/>
        </w:rPr>
        <w:t>Häussinger</w:t>
      </w:r>
      <w:proofErr w:type="spellEnd"/>
      <w:r w:rsidRPr="00AF72D8">
        <w:rPr>
          <w:rFonts w:ascii="Book Antiqua" w:eastAsia="Book Antiqua" w:hAnsi="Book Antiqua" w:cs="Book Antiqua"/>
          <w:color w:val="000000"/>
        </w:rPr>
        <w:t xml:space="preserve"> D, </w:t>
      </w:r>
      <w:proofErr w:type="spellStart"/>
      <w:r w:rsidRPr="00AF72D8">
        <w:rPr>
          <w:rFonts w:ascii="Book Antiqua" w:eastAsia="Book Antiqua" w:hAnsi="Book Antiqua" w:cs="Book Antiqua"/>
          <w:color w:val="000000"/>
        </w:rPr>
        <w:t>Giannaris</w:t>
      </w:r>
      <w:proofErr w:type="spellEnd"/>
      <w:r w:rsidRPr="00AF72D8">
        <w:rPr>
          <w:rFonts w:ascii="Book Antiqua" w:eastAsia="Book Antiqua" w:hAnsi="Book Antiqua" w:cs="Book Antiqua"/>
          <w:color w:val="000000"/>
        </w:rPr>
        <w:t xml:space="preserve"> T, Shan M, Moscovici M, </w:t>
      </w:r>
      <w:proofErr w:type="spellStart"/>
      <w:r w:rsidRPr="00AF72D8">
        <w:rPr>
          <w:rFonts w:ascii="Book Antiqua" w:eastAsia="Book Antiqua" w:hAnsi="Book Antiqua" w:cs="Book Antiqua"/>
          <w:color w:val="000000"/>
        </w:rPr>
        <w:t>Voliotis</w:t>
      </w:r>
      <w:proofErr w:type="spellEnd"/>
      <w:r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lastRenderedPageBreak/>
        <w:t xml:space="preserve">D, </w:t>
      </w:r>
      <w:proofErr w:type="spellStart"/>
      <w:r w:rsidRPr="00AF72D8">
        <w:rPr>
          <w:rFonts w:ascii="Book Antiqua" w:eastAsia="Book Antiqua" w:hAnsi="Book Antiqua" w:cs="Book Antiqua"/>
          <w:color w:val="000000"/>
        </w:rPr>
        <w:t>Bruix</w:t>
      </w:r>
      <w:proofErr w:type="spellEnd"/>
      <w:r w:rsidRPr="00AF72D8">
        <w:rPr>
          <w:rFonts w:ascii="Book Antiqua" w:eastAsia="Book Antiqua" w:hAnsi="Book Antiqua" w:cs="Book Antiqua"/>
          <w:color w:val="000000"/>
        </w:rPr>
        <w:t xml:space="preserve"> J; SHARP Investigators Study Group. Sorafenib in advanced hepatocellular carcinoma. </w:t>
      </w:r>
      <w:r w:rsidRPr="00AF72D8">
        <w:rPr>
          <w:rFonts w:ascii="Book Antiqua" w:eastAsia="Book Antiqua" w:hAnsi="Book Antiqua" w:cs="Book Antiqua"/>
          <w:i/>
          <w:iCs/>
          <w:color w:val="000000"/>
        </w:rPr>
        <w:t xml:space="preserve">N </w:t>
      </w:r>
      <w:proofErr w:type="spellStart"/>
      <w:r w:rsidRPr="00AF72D8">
        <w:rPr>
          <w:rFonts w:ascii="Book Antiqua" w:eastAsia="Book Antiqua" w:hAnsi="Book Antiqua" w:cs="Book Antiqua"/>
          <w:i/>
          <w:iCs/>
          <w:color w:val="000000"/>
        </w:rPr>
        <w:t>Engl</w:t>
      </w:r>
      <w:proofErr w:type="spellEnd"/>
      <w:r w:rsidRPr="00AF72D8">
        <w:rPr>
          <w:rFonts w:ascii="Book Antiqua" w:eastAsia="Book Antiqua" w:hAnsi="Book Antiqua" w:cs="Book Antiqua"/>
          <w:i/>
          <w:iCs/>
          <w:color w:val="000000"/>
        </w:rPr>
        <w:t xml:space="preserve"> J Med</w:t>
      </w:r>
      <w:r w:rsidRPr="00AF72D8">
        <w:rPr>
          <w:rFonts w:ascii="Book Antiqua" w:eastAsia="Book Antiqua" w:hAnsi="Book Antiqua" w:cs="Book Antiqua"/>
          <w:color w:val="000000"/>
        </w:rPr>
        <w:t xml:space="preserve"> 2008; </w:t>
      </w:r>
      <w:r w:rsidRPr="00AF72D8">
        <w:rPr>
          <w:rFonts w:ascii="Book Antiqua" w:eastAsia="Book Antiqua" w:hAnsi="Book Antiqua" w:cs="Book Antiqua"/>
          <w:b/>
          <w:bCs/>
          <w:color w:val="000000"/>
        </w:rPr>
        <w:t>359</w:t>
      </w:r>
      <w:r w:rsidRPr="00AF72D8">
        <w:rPr>
          <w:rFonts w:ascii="Book Antiqua" w:eastAsia="Book Antiqua" w:hAnsi="Book Antiqua" w:cs="Book Antiqua"/>
          <w:color w:val="000000"/>
        </w:rPr>
        <w:t>: 378-390 [PMID: 18650514 DOI: 10.1056/NEJMoa0708857]</w:t>
      </w:r>
    </w:p>
    <w:p w14:paraId="433D12D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21 </w:t>
      </w:r>
      <w:r w:rsidRPr="00AF72D8">
        <w:rPr>
          <w:rFonts w:ascii="Book Antiqua" w:eastAsia="Book Antiqua" w:hAnsi="Book Antiqua" w:cs="Book Antiqua"/>
          <w:b/>
          <w:bCs/>
          <w:color w:val="000000"/>
        </w:rPr>
        <w:t>Kim TS</w:t>
      </w:r>
      <w:r w:rsidRPr="00AF72D8">
        <w:rPr>
          <w:rFonts w:ascii="Book Antiqua" w:eastAsia="Book Antiqua" w:hAnsi="Book Antiqua" w:cs="Book Antiqua"/>
          <w:color w:val="000000"/>
        </w:rPr>
        <w:t xml:space="preserve">, Kim JH, Kim BH, Lee YS, </w:t>
      </w:r>
      <w:proofErr w:type="spellStart"/>
      <w:r w:rsidRPr="00AF72D8">
        <w:rPr>
          <w:rFonts w:ascii="Book Antiqua" w:eastAsia="Book Antiqua" w:hAnsi="Book Antiqua" w:cs="Book Antiqua"/>
          <w:color w:val="000000"/>
        </w:rPr>
        <w:t>Yoo</w:t>
      </w:r>
      <w:proofErr w:type="spellEnd"/>
      <w:r w:rsidRPr="00AF72D8">
        <w:rPr>
          <w:rFonts w:ascii="Book Antiqua" w:eastAsia="Book Antiqua" w:hAnsi="Book Antiqua" w:cs="Book Antiqua"/>
          <w:color w:val="000000"/>
        </w:rPr>
        <w:t xml:space="preserve"> YJ, Kang SH, Suh SJ, Jung YK, </w:t>
      </w:r>
      <w:proofErr w:type="spellStart"/>
      <w:r w:rsidRPr="00AF72D8">
        <w:rPr>
          <w:rFonts w:ascii="Book Antiqua" w:eastAsia="Book Antiqua" w:hAnsi="Book Antiqua" w:cs="Book Antiqua"/>
          <w:color w:val="000000"/>
        </w:rPr>
        <w:t>Seo</w:t>
      </w:r>
      <w:proofErr w:type="spellEnd"/>
      <w:r w:rsidRPr="00AF72D8">
        <w:rPr>
          <w:rFonts w:ascii="Book Antiqua" w:eastAsia="Book Antiqua" w:hAnsi="Book Antiqua" w:cs="Book Antiqua"/>
          <w:color w:val="000000"/>
        </w:rPr>
        <w:t xml:space="preserve"> YS, </w:t>
      </w:r>
      <w:proofErr w:type="spellStart"/>
      <w:r w:rsidRPr="00AF72D8">
        <w:rPr>
          <w:rFonts w:ascii="Book Antiqua" w:eastAsia="Book Antiqua" w:hAnsi="Book Antiqua" w:cs="Book Antiqua"/>
          <w:color w:val="000000"/>
        </w:rPr>
        <w:t>Yim</w:t>
      </w:r>
      <w:proofErr w:type="spellEnd"/>
      <w:r w:rsidRPr="00AF72D8">
        <w:rPr>
          <w:rFonts w:ascii="Book Antiqua" w:eastAsia="Book Antiqua" w:hAnsi="Book Antiqua" w:cs="Book Antiqua"/>
          <w:color w:val="000000"/>
        </w:rPr>
        <w:t xml:space="preserve"> HJ, Yeon JE, Byun KS. Complete response of advanced hepatocellular carcinoma to sorafenib: another case and a comprehensive review. </w:t>
      </w:r>
      <w:r w:rsidRPr="00AF72D8">
        <w:rPr>
          <w:rFonts w:ascii="Book Antiqua" w:eastAsia="Book Antiqua" w:hAnsi="Book Antiqua" w:cs="Book Antiqua"/>
          <w:i/>
          <w:iCs/>
          <w:color w:val="000000"/>
        </w:rPr>
        <w:t>Clin Mol Hepatol</w:t>
      </w:r>
      <w:r w:rsidRPr="00AF72D8">
        <w:rPr>
          <w:rFonts w:ascii="Book Antiqua" w:eastAsia="Book Antiqua" w:hAnsi="Book Antiqua" w:cs="Book Antiqua"/>
          <w:color w:val="000000"/>
        </w:rPr>
        <w:t xml:space="preserve"> 2017; </w:t>
      </w:r>
      <w:r w:rsidRPr="00AF72D8">
        <w:rPr>
          <w:rFonts w:ascii="Book Antiqua" w:eastAsia="Book Antiqua" w:hAnsi="Book Antiqua" w:cs="Book Antiqua"/>
          <w:b/>
          <w:bCs/>
          <w:color w:val="000000"/>
        </w:rPr>
        <w:t>23</w:t>
      </w:r>
      <w:r w:rsidRPr="00AF72D8">
        <w:rPr>
          <w:rFonts w:ascii="Book Antiqua" w:eastAsia="Book Antiqua" w:hAnsi="Book Antiqua" w:cs="Book Antiqua"/>
          <w:color w:val="000000"/>
        </w:rPr>
        <w:t>: 340-346 [PMID: 28633200 DOI: 10.3350/cmh.2016.0070]</w:t>
      </w:r>
    </w:p>
    <w:p w14:paraId="1909B0E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22 </w:t>
      </w:r>
      <w:proofErr w:type="spellStart"/>
      <w:r w:rsidRPr="00AF72D8">
        <w:rPr>
          <w:rFonts w:ascii="Book Antiqua" w:eastAsia="Book Antiqua" w:hAnsi="Book Antiqua" w:cs="Book Antiqua"/>
          <w:b/>
          <w:bCs/>
          <w:color w:val="000000"/>
        </w:rPr>
        <w:t>Yokoo</w:t>
      </w:r>
      <w:proofErr w:type="spellEnd"/>
      <w:r w:rsidRPr="00AF72D8">
        <w:rPr>
          <w:rFonts w:ascii="Book Antiqua" w:eastAsia="Book Antiqua" w:hAnsi="Book Antiqua" w:cs="Book Antiqua"/>
          <w:b/>
          <w:bCs/>
          <w:color w:val="000000"/>
        </w:rPr>
        <w:t xml:space="preserve"> H</w:t>
      </w:r>
      <w:r w:rsidRPr="00AF72D8">
        <w:rPr>
          <w:rFonts w:ascii="Book Antiqua" w:eastAsia="Book Antiqua" w:hAnsi="Book Antiqua" w:cs="Book Antiqua"/>
          <w:color w:val="000000"/>
        </w:rPr>
        <w:t xml:space="preserve">, Takahashi H, Hagiwara M, Iwata H, Imai K, Saito Y, </w:t>
      </w:r>
      <w:proofErr w:type="spellStart"/>
      <w:r w:rsidRPr="00AF72D8">
        <w:rPr>
          <w:rFonts w:ascii="Book Antiqua" w:eastAsia="Book Antiqua" w:hAnsi="Book Antiqua" w:cs="Book Antiqua"/>
          <w:color w:val="000000"/>
        </w:rPr>
        <w:t>Matsuno</w:t>
      </w:r>
      <w:proofErr w:type="spellEnd"/>
      <w:r w:rsidRPr="00AF72D8">
        <w:rPr>
          <w:rFonts w:ascii="Book Antiqua" w:eastAsia="Book Antiqua" w:hAnsi="Book Antiqua" w:cs="Book Antiqua"/>
          <w:color w:val="000000"/>
        </w:rPr>
        <w:t xml:space="preserve"> N, Furukawa H. Successful hepatic resection for recurrent hepatocellular carcinoma after </w:t>
      </w:r>
      <w:proofErr w:type="spellStart"/>
      <w:r w:rsidRPr="00AF72D8">
        <w:rPr>
          <w:rFonts w:ascii="Book Antiqua" w:eastAsia="Book Antiqua" w:hAnsi="Book Antiqua" w:cs="Book Antiqua"/>
          <w:color w:val="000000"/>
        </w:rPr>
        <w:t>lenvatinib</w:t>
      </w:r>
      <w:proofErr w:type="spellEnd"/>
      <w:r w:rsidRPr="00AF72D8">
        <w:rPr>
          <w:rFonts w:ascii="Book Antiqua" w:eastAsia="Book Antiqua" w:hAnsi="Book Antiqua" w:cs="Book Antiqua"/>
          <w:color w:val="000000"/>
        </w:rPr>
        <w:t xml:space="preserve"> treatment: A case report. </w:t>
      </w:r>
      <w:r w:rsidRPr="00AF72D8">
        <w:rPr>
          <w:rFonts w:ascii="Book Antiqua" w:eastAsia="Book Antiqua" w:hAnsi="Book Antiqua" w:cs="Book Antiqua"/>
          <w:i/>
          <w:iCs/>
          <w:color w:val="000000"/>
        </w:rPr>
        <w:t>World J Hepatol</w:t>
      </w:r>
      <w:r w:rsidRPr="00AF72D8">
        <w:rPr>
          <w:rFonts w:ascii="Book Antiqua" w:eastAsia="Book Antiqua" w:hAnsi="Book Antiqua" w:cs="Book Antiqua"/>
          <w:color w:val="000000"/>
        </w:rPr>
        <w:t xml:space="preserve"> 2020; </w:t>
      </w:r>
      <w:r w:rsidRPr="00AF72D8">
        <w:rPr>
          <w:rFonts w:ascii="Book Antiqua" w:eastAsia="Book Antiqua" w:hAnsi="Book Antiqua" w:cs="Book Antiqua"/>
          <w:b/>
          <w:bCs/>
          <w:color w:val="000000"/>
        </w:rPr>
        <w:t>12</w:t>
      </w:r>
      <w:r w:rsidRPr="00AF72D8">
        <w:rPr>
          <w:rFonts w:ascii="Book Antiqua" w:eastAsia="Book Antiqua" w:hAnsi="Book Antiqua" w:cs="Book Antiqua"/>
          <w:color w:val="000000"/>
        </w:rPr>
        <w:t>: 1349-1357 [PMID: 33442460 DOI: 10.4254/wjh.v12.i12.1349]</w:t>
      </w:r>
    </w:p>
    <w:p w14:paraId="23D38699"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23 </w:t>
      </w:r>
      <w:proofErr w:type="spellStart"/>
      <w:r w:rsidRPr="00AF72D8">
        <w:rPr>
          <w:rFonts w:ascii="Book Antiqua" w:eastAsia="Book Antiqua" w:hAnsi="Book Antiqua" w:cs="Book Antiqua"/>
          <w:b/>
          <w:bCs/>
          <w:color w:val="000000"/>
        </w:rPr>
        <w:t>Ohya</w:t>
      </w:r>
      <w:proofErr w:type="spellEnd"/>
      <w:r w:rsidRPr="00AF72D8">
        <w:rPr>
          <w:rFonts w:ascii="Book Antiqua" w:eastAsia="Book Antiqua" w:hAnsi="Book Antiqua" w:cs="Book Antiqua"/>
          <w:b/>
          <w:bCs/>
          <w:color w:val="000000"/>
        </w:rPr>
        <w:t xml:space="preserve"> Y</w:t>
      </w:r>
      <w:r w:rsidRPr="00AF72D8">
        <w:rPr>
          <w:rFonts w:ascii="Book Antiqua" w:eastAsia="Book Antiqua" w:hAnsi="Book Antiqua" w:cs="Book Antiqua"/>
          <w:color w:val="000000"/>
        </w:rPr>
        <w:t xml:space="preserve">, </w:t>
      </w:r>
      <w:proofErr w:type="spellStart"/>
      <w:r w:rsidRPr="00AF72D8">
        <w:rPr>
          <w:rFonts w:ascii="Book Antiqua" w:eastAsia="Book Antiqua" w:hAnsi="Book Antiqua" w:cs="Book Antiqua"/>
          <w:color w:val="000000"/>
        </w:rPr>
        <w:t>Hayashida</w:t>
      </w:r>
      <w:proofErr w:type="spellEnd"/>
      <w:r w:rsidRPr="00AF72D8">
        <w:rPr>
          <w:rFonts w:ascii="Book Antiqua" w:eastAsia="Book Antiqua" w:hAnsi="Book Antiqua" w:cs="Book Antiqua"/>
          <w:color w:val="000000"/>
        </w:rPr>
        <w:t xml:space="preserve"> S, Tsuji A, </w:t>
      </w:r>
      <w:proofErr w:type="spellStart"/>
      <w:r w:rsidRPr="00AF72D8">
        <w:rPr>
          <w:rFonts w:ascii="Book Antiqua" w:eastAsia="Book Antiqua" w:hAnsi="Book Antiqua" w:cs="Book Antiqua"/>
          <w:color w:val="000000"/>
        </w:rPr>
        <w:t>Kuramoto</w:t>
      </w:r>
      <w:proofErr w:type="spellEnd"/>
      <w:r w:rsidRPr="00AF72D8">
        <w:rPr>
          <w:rFonts w:ascii="Book Antiqua" w:eastAsia="Book Antiqua" w:hAnsi="Book Antiqua" w:cs="Book Antiqua"/>
          <w:color w:val="000000"/>
        </w:rPr>
        <w:t xml:space="preserve"> K, Shibata H, </w:t>
      </w:r>
      <w:proofErr w:type="spellStart"/>
      <w:r w:rsidRPr="00AF72D8">
        <w:rPr>
          <w:rFonts w:ascii="Book Antiqua" w:eastAsia="Book Antiqua" w:hAnsi="Book Antiqua" w:cs="Book Antiqua"/>
          <w:color w:val="000000"/>
        </w:rPr>
        <w:t>Setoyama</w:t>
      </w:r>
      <w:proofErr w:type="spellEnd"/>
      <w:r w:rsidRPr="00AF72D8">
        <w:rPr>
          <w:rFonts w:ascii="Book Antiqua" w:eastAsia="Book Antiqua" w:hAnsi="Book Antiqua" w:cs="Book Antiqua"/>
          <w:color w:val="000000"/>
        </w:rPr>
        <w:t xml:space="preserve"> H, Hayashi H, </w:t>
      </w:r>
      <w:proofErr w:type="spellStart"/>
      <w:r w:rsidRPr="00AF72D8">
        <w:rPr>
          <w:rFonts w:ascii="Book Antiqua" w:eastAsia="Book Antiqua" w:hAnsi="Book Antiqua" w:cs="Book Antiqua"/>
          <w:color w:val="000000"/>
        </w:rPr>
        <w:t>Kuriwaki</w:t>
      </w:r>
      <w:proofErr w:type="spellEnd"/>
      <w:r w:rsidRPr="00AF72D8">
        <w:rPr>
          <w:rFonts w:ascii="Book Antiqua" w:eastAsia="Book Antiqua" w:hAnsi="Book Antiqua" w:cs="Book Antiqua"/>
          <w:color w:val="000000"/>
        </w:rPr>
        <w:t xml:space="preserve"> K, Sasaki M, </w:t>
      </w:r>
      <w:proofErr w:type="spellStart"/>
      <w:r w:rsidRPr="00AF72D8">
        <w:rPr>
          <w:rFonts w:ascii="Book Antiqua" w:eastAsia="Book Antiqua" w:hAnsi="Book Antiqua" w:cs="Book Antiqua"/>
          <w:color w:val="000000"/>
        </w:rPr>
        <w:t>Iizaka</w:t>
      </w:r>
      <w:proofErr w:type="spellEnd"/>
      <w:r w:rsidRPr="00AF72D8">
        <w:rPr>
          <w:rFonts w:ascii="Book Antiqua" w:eastAsia="Book Antiqua" w:hAnsi="Book Antiqua" w:cs="Book Antiqua"/>
          <w:color w:val="000000"/>
        </w:rPr>
        <w:t xml:space="preserve"> M, Nakahara O, Inomata Y. Conversion hepatectomy for advanced hepatocellular carcinoma after right portal vein transection and </w:t>
      </w:r>
      <w:proofErr w:type="spellStart"/>
      <w:r w:rsidRPr="00AF72D8">
        <w:rPr>
          <w:rFonts w:ascii="Book Antiqua" w:eastAsia="Book Antiqua" w:hAnsi="Book Antiqua" w:cs="Book Antiqua"/>
          <w:color w:val="000000"/>
        </w:rPr>
        <w:t>lenvatinib</w:t>
      </w:r>
      <w:proofErr w:type="spellEnd"/>
      <w:r w:rsidRPr="00AF72D8">
        <w:rPr>
          <w:rFonts w:ascii="Book Antiqua" w:eastAsia="Book Antiqua" w:hAnsi="Book Antiqua" w:cs="Book Antiqua"/>
          <w:color w:val="000000"/>
        </w:rPr>
        <w:t xml:space="preserve"> therapy. </w:t>
      </w:r>
      <w:r w:rsidRPr="00AF72D8">
        <w:rPr>
          <w:rFonts w:ascii="Book Antiqua" w:eastAsia="Book Antiqua" w:hAnsi="Book Antiqua" w:cs="Book Antiqua"/>
          <w:i/>
          <w:iCs/>
          <w:color w:val="000000"/>
        </w:rPr>
        <w:t>Surg Case Rep</w:t>
      </w:r>
      <w:r w:rsidRPr="00AF72D8">
        <w:rPr>
          <w:rFonts w:ascii="Book Antiqua" w:eastAsia="Book Antiqua" w:hAnsi="Book Antiqua" w:cs="Book Antiqua"/>
          <w:color w:val="000000"/>
        </w:rPr>
        <w:t xml:space="preserve"> 2020; </w:t>
      </w:r>
      <w:r w:rsidRPr="00AF72D8">
        <w:rPr>
          <w:rFonts w:ascii="Book Antiqua" w:eastAsia="Book Antiqua" w:hAnsi="Book Antiqua" w:cs="Book Antiqua"/>
          <w:b/>
          <w:bCs/>
          <w:color w:val="000000"/>
        </w:rPr>
        <w:t>6</w:t>
      </w:r>
      <w:r w:rsidRPr="00AF72D8">
        <w:rPr>
          <w:rFonts w:ascii="Book Antiqua" w:eastAsia="Book Antiqua" w:hAnsi="Book Antiqua" w:cs="Book Antiqua"/>
          <w:color w:val="000000"/>
        </w:rPr>
        <w:t>: 318 [PMID: 33301055 DOI: 10.1186/s40792-020-01078-3]</w:t>
      </w:r>
    </w:p>
    <w:p w14:paraId="04DF73C7" w14:textId="77777777" w:rsidR="00A77B3E" w:rsidRPr="00AF72D8" w:rsidRDefault="00A77B3E" w:rsidP="00AF72D8">
      <w:pPr>
        <w:spacing w:line="360" w:lineRule="auto"/>
        <w:jc w:val="both"/>
        <w:rPr>
          <w:rFonts w:ascii="Book Antiqua" w:hAnsi="Book Antiqua"/>
        </w:rPr>
        <w:sectPr w:rsidR="00A77B3E" w:rsidRPr="00AF72D8">
          <w:footerReference w:type="default" r:id="rId6"/>
          <w:pgSz w:w="12240" w:h="15840"/>
          <w:pgMar w:top="1440" w:right="1440" w:bottom="1440" w:left="1440" w:header="720" w:footer="720" w:gutter="0"/>
          <w:cols w:space="720"/>
          <w:docGrid w:linePitch="360"/>
        </w:sectPr>
      </w:pPr>
    </w:p>
    <w:p w14:paraId="0B6944C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lastRenderedPageBreak/>
        <w:t>Footnotes</w:t>
      </w:r>
    </w:p>
    <w:p w14:paraId="607F6113"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Institutional review board statement: </w:t>
      </w:r>
      <w:r w:rsidRPr="00AF72D8">
        <w:rPr>
          <w:rFonts w:ascii="Book Antiqua" w:eastAsia="Book Antiqua" w:hAnsi="Book Antiqua" w:cs="Book Antiqua"/>
          <w:color w:val="000000"/>
        </w:rPr>
        <w:t>This research was approved by the institutional review board of Hokkaido University Hospital.</w:t>
      </w:r>
    </w:p>
    <w:p w14:paraId="11BC0240" w14:textId="77777777" w:rsidR="00A77B3E" w:rsidRPr="00AF72D8" w:rsidRDefault="00A77B3E" w:rsidP="00AF72D8">
      <w:pPr>
        <w:spacing w:line="360" w:lineRule="auto"/>
        <w:jc w:val="both"/>
        <w:rPr>
          <w:rFonts w:ascii="Book Antiqua" w:hAnsi="Book Antiqua"/>
        </w:rPr>
      </w:pPr>
    </w:p>
    <w:p w14:paraId="74AF1DC0" w14:textId="7E4A80E2"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Informed consent statement: </w:t>
      </w:r>
      <w:r w:rsidR="00047C75" w:rsidRPr="00AF72D8">
        <w:rPr>
          <w:rFonts w:ascii="Book Antiqua" w:eastAsia="Book Antiqua" w:hAnsi="Book Antiqua" w:cs="Book Antiqua"/>
          <w:color w:val="000000"/>
        </w:rPr>
        <w:t>Informed consent of patients was obtained in the form of opt-out on the web site of Hokkaido University Hospital.</w:t>
      </w:r>
    </w:p>
    <w:p w14:paraId="7D153A0B" w14:textId="77777777" w:rsidR="00A77B3E" w:rsidRPr="00AF72D8" w:rsidRDefault="00A77B3E" w:rsidP="00AF72D8">
      <w:pPr>
        <w:spacing w:line="360" w:lineRule="auto"/>
        <w:jc w:val="both"/>
        <w:rPr>
          <w:rFonts w:ascii="Book Antiqua" w:hAnsi="Book Antiqua"/>
        </w:rPr>
      </w:pPr>
    </w:p>
    <w:p w14:paraId="3260BC6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Conflict-of-interest statement: </w:t>
      </w:r>
      <w:r w:rsidRPr="00AF72D8">
        <w:rPr>
          <w:rFonts w:ascii="Book Antiqua" w:eastAsia="Book Antiqua" w:hAnsi="Book Antiqua" w:cs="Book Antiqua"/>
          <w:color w:val="000000"/>
        </w:rPr>
        <w:t xml:space="preserve">We have no financial relationships to disclose. </w:t>
      </w:r>
    </w:p>
    <w:p w14:paraId="44284708" w14:textId="77777777" w:rsidR="00A77B3E" w:rsidRPr="00AF72D8" w:rsidRDefault="00A77B3E" w:rsidP="00AF72D8">
      <w:pPr>
        <w:spacing w:line="360" w:lineRule="auto"/>
        <w:jc w:val="both"/>
        <w:rPr>
          <w:rFonts w:ascii="Book Antiqua" w:hAnsi="Book Antiqua"/>
        </w:rPr>
      </w:pPr>
    </w:p>
    <w:p w14:paraId="5839DDA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Data sharing statement: </w:t>
      </w:r>
      <w:r w:rsidRPr="00AF72D8">
        <w:rPr>
          <w:rFonts w:ascii="Book Antiqua" w:eastAsia="Book Antiqua" w:hAnsi="Book Antiqua" w:cs="Book Antiqua"/>
          <w:color w:val="000000"/>
        </w:rPr>
        <w:t>No additional data are available.</w:t>
      </w:r>
    </w:p>
    <w:p w14:paraId="3EF9A1D8" w14:textId="77777777" w:rsidR="00A77B3E" w:rsidRPr="00AF72D8" w:rsidRDefault="00A77B3E" w:rsidP="00AF72D8">
      <w:pPr>
        <w:spacing w:line="360" w:lineRule="auto"/>
        <w:jc w:val="both"/>
        <w:rPr>
          <w:rFonts w:ascii="Book Antiqua" w:hAnsi="Book Antiqua"/>
        </w:rPr>
      </w:pPr>
    </w:p>
    <w:p w14:paraId="09C2A234" w14:textId="5C58991B"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Open-Access: </w:t>
      </w:r>
      <w:r w:rsidRPr="00AF72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F72D8">
        <w:rPr>
          <w:rFonts w:ascii="Book Antiqua" w:eastAsia="Book Antiqua" w:hAnsi="Book Antiqua" w:cs="Book Antiqua"/>
          <w:color w:val="000000"/>
        </w:rPr>
        <w:t>NonCommercial</w:t>
      </w:r>
      <w:proofErr w:type="spellEnd"/>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CC BY-NC 4.0</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D56A5A" w14:textId="77777777" w:rsidR="00A77B3E" w:rsidRPr="00AF72D8" w:rsidRDefault="00A77B3E" w:rsidP="00AF72D8">
      <w:pPr>
        <w:spacing w:line="360" w:lineRule="auto"/>
        <w:jc w:val="both"/>
        <w:rPr>
          <w:rFonts w:ascii="Book Antiqua" w:hAnsi="Book Antiqua"/>
        </w:rPr>
      </w:pPr>
    </w:p>
    <w:p w14:paraId="385DC0C8" w14:textId="1FD77FB3"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Manuscript source: </w:t>
      </w:r>
      <w:r w:rsidRPr="00AF72D8">
        <w:rPr>
          <w:rFonts w:ascii="Book Antiqua" w:eastAsia="Book Antiqua" w:hAnsi="Book Antiqua" w:cs="Book Antiqua"/>
          <w:color w:val="000000"/>
        </w:rPr>
        <w:t xml:space="preserve">Unsolicited </w:t>
      </w:r>
      <w:r w:rsidR="00437D74" w:rsidRPr="00AF72D8">
        <w:rPr>
          <w:rFonts w:ascii="Book Antiqua" w:hAnsi="Book Antiqua" w:cs="Book Antiqua"/>
          <w:color w:val="000000"/>
          <w:lang w:eastAsia="zh-CN"/>
        </w:rPr>
        <w:t>m</w:t>
      </w:r>
      <w:r w:rsidRPr="00AF72D8">
        <w:rPr>
          <w:rFonts w:ascii="Book Antiqua" w:eastAsia="Book Antiqua" w:hAnsi="Book Antiqua" w:cs="Book Antiqua"/>
          <w:color w:val="000000"/>
        </w:rPr>
        <w:t>anuscript</w:t>
      </w:r>
    </w:p>
    <w:p w14:paraId="7FB99A6F" w14:textId="77777777" w:rsidR="00A77B3E" w:rsidRPr="00AF72D8" w:rsidRDefault="00A77B3E" w:rsidP="00AF72D8">
      <w:pPr>
        <w:spacing w:line="360" w:lineRule="auto"/>
        <w:jc w:val="both"/>
        <w:rPr>
          <w:rFonts w:ascii="Book Antiqua" w:hAnsi="Book Antiqua"/>
        </w:rPr>
      </w:pPr>
    </w:p>
    <w:p w14:paraId="0E66961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Peer-review started: </w:t>
      </w:r>
      <w:r w:rsidRPr="00AF72D8">
        <w:rPr>
          <w:rFonts w:ascii="Book Antiqua" w:eastAsia="Book Antiqua" w:hAnsi="Book Antiqua" w:cs="Book Antiqua"/>
          <w:color w:val="000000"/>
        </w:rPr>
        <w:t>April 19, 2021</w:t>
      </w:r>
    </w:p>
    <w:p w14:paraId="10992E0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First decision: </w:t>
      </w:r>
      <w:r w:rsidRPr="00AF72D8">
        <w:rPr>
          <w:rFonts w:ascii="Book Antiqua" w:eastAsia="Book Antiqua" w:hAnsi="Book Antiqua" w:cs="Book Antiqua"/>
          <w:color w:val="000000"/>
        </w:rPr>
        <w:t>August 9, 2021</w:t>
      </w:r>
    </w:p>
    <w:p w14:paraId="5F86859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Article in press: </w:t>
      </w:r>
    </w:p>
    <w:p w14:paraId="46BF2E7F" w14:textId="77777777" w:rsidR="00A77B3E" w:rsidRPr="00AF72D8" w:rsidRDefault="00A77B3E" w:rsidP="00AF72D8">
      <w:pPr>
        <w:spacing w:line="360" w:lineRule="auto"/>
        <w:jc w:val="both"/>
        <w:rPr>
          <w:rFonts w:ascii="Book Antiqua" w:hAnsi="Book Antiqua"/>
        </w:rPr>
      </w:pPr>
    </w:p>
    <w:p w14:paraId="2F678CAA" w14:textId="0A38FB70"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Specialty type: </w:t>
      </w:r>
      <w:r w:rsidR="00437D74" w:rsidRPr="00AF72D8">
        <w:rPr>
          <w:rFonts w:ascii="Book Antiqua" w:eastAsia="Book Antiqua" w:hAnsi="Book Antiqua" w:cs="Book Antiqua"/>
          <w:color w:val="000000"/>
        </w:rPr>
        <w:t>Gastroenterology and hepatology</w:t>
      </w:r>
    </w:p>
    <w:p w14:paraId="328C1706"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Country/Territory of origin: </w:t>
      </w:r>
      <w:r w:rsidRPr="00AF72D8">
        <w:rPr>
          <w:rFonts w:ascii="Book Antiqua" w:eastAsia="Book Antiqua" w:hAnsi="Book Antiqua" w:cs="Book Antiqua"/>
          <w:color w:val="000000"/>
        </w:rPr>
        <w:t>Japan</w:t>
      </w:r>
    </w:p>
    <w:p w14:paraId="435BFCAC"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Peer-review report’s scientific quality classification</w:t>
      </w:r>
    </w:p>
    <w:p w14:paraId="3AF934DE" w14:textId="0305ACE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Excellent</w:t>
      </w:r>
      <w:proofErr w:type="gramStart"/>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proofErr w:type="gramEnd"/>
      <w:r w:rsidRPr="00AF72D8">
        <w:rPr>
          <w:rFonts w:ascii="Book Antiqua" w:eastAsia="Book Antiqua" w:hAnsi="Book Antiqua" w:cs="Book Antiqua"/>
          <w:color w:val="000000"/>
        </w:rPr>
        <w:t xml:space="preserve"> 0</w:t>
      </w:r>
    </w:p>
    <w:p w14:paraId="056DEF16" w14:textId="670FB2D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lastRenderedPageBreak/>
        <w:t>Grade B</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Very good</w:t>
      </w:r>
      <w:proofErr w:type="gramStart"/>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proofErr w:type="gramEnd"/>
      <w:r w:rsidRPr="00AF72D8">
        <w:rPr>
          <w:rFonts w:ascii="Book Antiqua" w:eastAsia="Book Antiqua" w:hAnsi="Book Antiqua" w:cs="Book Antiqua"/>
          <w:color w:val="000000"/>
        </w:rPr>
        <w:t xml:space="preserve"> 0</w:t>
      </w:r>
    </w:p>
    <w:p w14:paraId="6579C893" w14:textId="0F537C6E"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Good</w:t>
      </w:r>
      <w:proofErr w:type="gramStart"/>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proofErr w:type="gramEnd"/>
      <w:r w:rsidRPr="00AF72D8">
        <w:rPr>
          <w:rFonts w:ascii="Book Antiqua" w:eastAsia="Book Antiqua" w:hAnsi="Book Antiqua" w:cs="Book Antiqua"/>
          <w:color w:val="000000"/>
        </w:rPr>
        <w:t xml:space="preserve"> C, C</w:t>
      </w:r>
    </w:p>
    <w:p w14:paraId="0C10A857" w14:textId="778817D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Fair</w:t>
      </w:r>
      <w:proofErr w:type="gramStart"/>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proofErr w:type="gramEnd"/>
      <w:r w:rsidRPr="00AF72D8">
        <w:rPr>
          <w:rFonts w:ascii="Book Antiqua" w:eastAsia="Book Antiqua" w:hAnsi="Book Antiqua" w:cs="Book Antiqua"/>
          <w:color w:val="000000"/>
        </w:rPr>
        <w:t xml:space="preserve"> 0</w:t>
      </w:r>
    </w:p>
    <w:p w14:paraId="7616CB86" w14:textId="2CC7CE2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Poor</w:t>
      </w:r>
      <w:proofErr w:type="gramStart"/>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proofErr w:type="gramEnd"/>
      <w:r w:rsidRPr="00AF72D8">
        <w:rPr>
          <w:rFonts w:ascii="Book Antiqua" w:eastAsia="Book Antiqua" w:hAnsi="Book Antiqua" w:cs="Book Antiqua"/>
          <w:color w:val="000000"/>
        </w:rPr>
        <w:t xml:space="preserve"> 0</w:t>
      </w:r>
    </w:p>
    <w:p w14:paraId="638ABD2D" w14:textId="77777777" w:rsidR="00A77B3E" w:rsidRPr="00AF72D8" w:rsidRDefault="00A77B3E" w:rsidP="00AF72D8">
      <w:pPr>
        <w:spacing w:line="360" w:lineRule="auto"/>
        <w:jc w:val="both"/>
        <w:rPr>
          <w:rFonts w:ascii="Book Antiqua" w:hAnsi="Book Antiqua"/>
        </w:rPr>
      </w:pPr>
    </w:p>
    <w:p w14:paraId="5C885DF5" w14:textId="15C76010" w:rsidR="00A77B3E" w:rsidRPr="00AF72D8" w:rsidRDefault="009E6733" w:rsidP="00AF72D8">
      <w:pPr>
        <w:spacing w:line="360" w:lineRule="auto"/>
        <w:jc w:val="both"/>
        <w:rPr>
          <w:rFonts w:ascii="Book Antiqua" w:hAnsi="Book Antiqua"/>
        </w:rPr>
        <w:sectPr w:rsidR="00A77B3E" w:rsidRPr="00AF72D8">
          <w:pgSz w:w="12240" w:h="15840"/>
          <w:pgMar w:top="1440" w:right="1440" w:bottom="1440" w:left="1440" w:header="720" w:footer="720" w:gutter="0"/>
          <w:cols w:space="720"/>
          <w:docGrid w:linePitch="360"/>
        </w:sectPr>
      </w:pPr>
      <w:r w:rsidRPr="00AF72D8">
        <w:rPr>
          <w:rFonts w:ascii="Book Antiqua" w:eastAsia="Book Antiqua" w:hAnsi="Book Antiqua" w:cs="Book Antiqua"/>
          <w:b/>
          <w:color w:val="000000"/>
        </w:rPr>
        <w:t xml:space="preserve">P-Reviewer: </w:t>
      </w:r>
      <w:r w:rsidRPr="00AF72D8">
        <w:rPr>
          <w:rFonts w:ascii="Book Antiqua" w:eastAsia="Book Antiqua" w:hAnsi="Book Antiqua" w:cs="Book Antiqua"/>
          <w:color w:val="000000"/>
        </w:rPr>
        <w:t>Cheng HW, Wang YF</w:t>
      </w:r>
      <w:r w:rsidRPr="00AF72D8">
        <w:rPr>
          <w:rFonts w:ascii="Book Antiqua" w:eastAsia="Book Antiqua" w:hAnsi="Book Antiqua" w:cs="Book Antiqua"/>
          <w:b/>
          <w:color w:val="000000"/>
        </w:rPr>
        <w:t xml:space="preserve"> S-Editor: </w:t>
      </w:r>
      <w:r w:rsidR="004550B0" w:rsidRPr="00AF72D8">
        <w:rPr>
          <w:rFonts w:ascii="Book Antiqua" w:hAnsi="Book Antiqua" w:cs="Book Antiqua"/>
          <w:color w:val="000000"/>
          <w:lang w:eastAsia="zh-CN"/>
        </w:rPr>
        <w:t>Wang LL</w:t>
      </w:r>
      <w:r w:rsidRPr="00AF72D8">
        <w:rPr>
          <w:rFonts w:ascii="Book Antiqua" w:eastAsia="Book Antiqua" w:hAnsi="Book Antiqua" w:cs="Book Antiqua"/>
          <w:b/>
          <w:color w:val="000000"/>
        </w:rPr>
        <w:t xml:space="preserve"> L-Editor:</w:t>
      </w:r>
      <w:r w:rsidR="004550B0" w:rsidRPr="00AF72D8">
        <w:rPr>
          <w:rFonts w:ascii="Book Antiqua" w:eastAsia="Book Antiqua" w:hAnsi="Book Antiqua" w:cs="Book Antiqua"/>
          <w:b/>
          <w:color w:val="000000"/>
        </w:rPr>
        <w:t xml:space="preserve"> </w:t>
      </w:r>
      <w:r w:rsidRPr="00AF72D8">
        <w:rPr>
          <w:rFonts w:ascii="Book Antiqua" w:eastAsia="Book Antiqua" w:hAnsi="Book Antiqua" w:cs="Book Antiqua"/>
          <w:b/>
          <w:color w:val="000000"/>
        </w:rPr>
        <w:t xml:space="preserve">P-Editor: </w:t>
      </w:r>
    </w:p>
    <w:p w14:paraId="76896E72" w14:textId="77777777" w:rsidR="00A77B3E" w:rsidRPr="00AF72D8" w:rsidRDefault="009E6733" w:rsidP="00AF72D8">
      <w:pPr>
        <w:spacing w:line="360" w:lineRule="auto"/>
        <w:jc w:val="both"/>
        <w:rPr>
          <w:rFonts w:ascii="Book Antiqua" w:hAnsi="Book Antiqua" w:cs="Book Antiqua"/>
          <w:b/>
          <w:color w:val="000000"/>
          <w:lang w:eastAsia="zh-CN"/>
        </w:rPr>
      </w:pPr>
      <w:r w:rsidRPr="00AF72D8">
        <w:rPr>
          <w:rFonts w:ascii="Book Antiqua" w:eastAsia="Book Antiqua" w:hAnsi="Book Antiqua" w:cs="Book Antiqua"/>
          <w:b/>
          <w:color w:val="000000"/>
        </w:rPr>
        <w:lastRenderedPageBreak/>
        <w:t>Figure Legends</w:t>
      </w:r>
    </w:p>
    <w:p w14:paraId="115F0194" w14:textId="77777777" w:rsidR="00A725BA" w:rsidRPr="00AF72D8" w:rsidRDefault="00A725BA" w:rsidP="00AF72D8">
      <w:pPr>
        <w:spacing w:line="360" w:lineRule="auto"/>
        <w:jc w:val="both"/>
        <w:rPr>
          <w:rFonts w:ascii="Book Antiqua" w:hAnsi="Book Antiqua"/>
          <w:lang w:eastAsia="zh-CN"/>
        </w:rPr>
      </w:pPr>
      <w:r w:rsidRPr="00AF72D8">
        <w:rPr>
          <w:rFonts w:ascii="Book Antiqua" w:hAnsi="Book Antiqua"/>
          <w:noProof/>
          <w:lang w:eastAsia="zh-CN"/>
        </w:rPr>
        <w:drawing>
          <wp:inline distT="0" distB="0" distL="0" distR="0" wp14:anchorId="54C97FDE" wp14:editId="513B4E60">
            <wp:extent cx="5943600" cy="3158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F0D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158490"/>
                    </a:xfrm>
                    <a:prstGeom prst="rect">
                      <a:avLst/>
                    </a:prstGeom>
                  </pic:spPr>
                </pic:pic>
              </a:graphicData>
            </a:graphic>
          </wp:inline>
        </w:drawing>
      </w:r>
    </w:p>
    <w:p w14:paraId="2D11C474" w14:textId="43317C75"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Figure 1</w:t>
      </w:r>
      <w:r w:rsidR="00A725BA" w:rsidRPr="00AF72D8">
        <w:rPr>
          <w:rFonts w:ascii="Book Antiqua" w:hAnsi="Book Antiqua" w:cs="Book Antiqua"/>
          <w:b/>
          <w:bCs/>
          <w:color w:val="000000"/>
          <w:lang w:eastAsia="zh-CN"/>
        </w:rPr>
        <w:t xml:space="preserve"> </w:t>
      </w:r>
      <w:r w:rsidRPr="00AF72D8">
        <w:rPr>
          <w:rFonts w:ascii="Book Antiqua" w:eastAsia="Book Antiqua" w:hAnsi="Book Antiqua" w:cs="Book Antiqua"/>
          <w:b/>
          <w:bCs/>
          <w:color w:val="000000"/>
        </w:rPr>
        <w:t>The survival curves obtained after reduction hepatectomy</w:t>
      </w:r>
      <w:r w:rsidR="00A725BA" w:rsidRPr="00AF72D8">
        <w:rPr>
          <w:rFonts w:ascii="Book Antiqua" w:hAnsi="Book Antiqua" w:cs="Book Antiqua"/>
          <w:b/>
          <w:bCs/>
          <w:color w:val="000000"/>
          <w:lang w:eastAsia="zh-CN"/>
        </w:rPr>
        <w:t xml:space="preserve">. </w:t>
      </w:r>
      <w:r w:rsidRPr="00AF72D8">
        <w:rPr>
          <w:rFonts w:ascii="Book Antiqua" w:eastAsia="Book Antiqua" w:hAnsi="Book Antiqua" w:cs="Book Antiqua"/>
          <w:color w:val="000000"/>
        </w:rPr>
        <w:t xml:space="preserve">A: The survival curve for all 30 cases of unresectable advanced </w:t>
      </w:r>
      <w:r w:rsidR="00F91EEE" w:rsidRPr="00AF72D8">
        <w:rPr>
          <w:rFonts w:ascii="Book Antiqua" w:eastAsia="Book Antiqua" w:hAnsi="Book Antiqua" w:cs="Book Antiqua"/>
          <w:color w:val="000000"/>
        </w:rPr>
        <w:t>hepatocellular carcinoma</w:t>
      </w:r>
      <w:r w:rsidR="00437D74"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after reduction hepatectomy</w:t>
      </w:r>
      <w:r w:rsidR="00A725BA"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 xml:space="preserve">B: The survival curves of the </w:t>
      </w:r>
      <w:r w:rsidR="00437D74" w:rsidRPr="00AF72D8">
        <w:rPr>
          <w:rFonts w:ascii="Book Antiqua" w:eastAsia="Book Antiqua" w:hAnsi="Book Antiqua" w:cs="Book Antiqua"/>
          <w:color w:val="000000"/>
        </w:rPr>
        <w:t xml:space="preserve">postoperative complete remission </w:t>
      </w:r>
      <w:r w:rsidR="00437D74" w:rsidRPr="00AF72D8">
        <w:rPr>
          <w:rFonts w:ascii="Book Antiqua" w:hAnsi="Book Antiqua" w:cs="Book Antiqua"/>
          <w:color w:val="000000"/>
          <w:lang w:eastAsia="zh-CN"/>
        </w:rPr>
        <w:t>(</w:t>
      </w:r>
      <w:r w:rsidRPr="00AF72D8">
        <w:rPr>
          <w:rFonts w:ascii="Book Antiqua" w:eastAsia="Book Antiqua" w:hAnsi="Book Antiqua" w:cs="Book Antiqua"/>
          <w:color w:val="000000"/>
        </w:rPr>
        <w:t>POCR</w:t>
      </w:r>
      <w:r w:rsidR="00437D74" w:rsidRPr="00AF72D8">
        <w:rPr>
          <w:rFonts w:ascii="Book Antiqua" w:hAnsi="Book Antiqua" w:cs="Book Antiqua"/>
          <w:color w:val="000000"/>
          <w:lang w:eastAsia="zh-CN"/>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w:t>
      </w:r>
      <w:r w:rsidRPr="00AF72D8">
        <w:rPr>
          <w:rFonts w:ascii="Book Antiqua" w:eastAsia="Book Antiqua" w:hAnsi="Book Antiqua" w:cs="Book Antiqua"/>
          <w:color w:val="000000"/>
        </w:rPr>
        <w:t>red line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w:t>
      </w:r>
      <w:r w:rsidRPr="00AF72D8">
        <w:rPr>
          <w:rFonts w:ascii="Book Antiqua" w:eastAsia="Book Antiqua" w:hAnsi="Book Antiqua" w:cs="Book Antiqua"/>
          <w:color w:val="000000"/>
        </w:rPr>
        <w:t>blue line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after reduction hepatectomy</w:t>
      </w:r>
      <w:r w:rsidR="00A725BA"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 xml:space="preserve">POCR: </w:t>
      </w:r>
      <w:r w:rsidR="00437D74" w:rsidRPr="00AF72D8">
        <w:rPr>
          <w:rFonts w:ascii="Book Antiqua" w:hAnsi="Book Antiqua" w:cs="Book Antiqua"/>
          <w:color w:val="000000"/>
          <w:lang w:eastAsia="zh-CN"/>
        </w:rPr>
        <w:t>P</w:t>
      </w:r>
      <w:r w:rsidRPr="00AF72D8">
        <w:rPr>
          <w:rFonts w:ascii="Book Antiqua" w:eastAsia="Book Antiqua" w:hAnsi="Book Antiqua" w:cs="Book Antiqua"/>
          <w:color w:val="000000"/>
        </w:rPr>
        <w:t>ostoperative complete remission of evaluable lesions induced by multidisciplinary treatment after reduction hepatectomy</w:t>
      </w:r>
      <w:r w:rsidR="00383CD1" w:rsidRPr="00AF72D8">
        <w:rPr>
          <w:rFonts w:ascii="Book Antiqua" w:hAnsi="Book Antiqua" w:cs="Book Antiqua"/>
          <w:color w:val="000000"/>
          <w:lang w:eastAsia="zh-CN"/>
        </w:rPr>
        <w:t>.</w:t>
      </w:r>
    </w:p>
    <w:p w14:paraId="1DAA5469" w14:textId="77777777" w:rsidR="00A77B3E" w:rsidRPr="00AF72D8" w:rsidRDefault="00A77B3E" w:rsidP="00AF72D8">
      <w:pPr>
        <w:spacing w:line="360" w:lineRule="auto"/>
        <w:jc w:val="both"/>
        <w:rPr>
          <w:rFonts w:ascii="Book Antiqua" w:hAnsi="Book Antiqua"/>
        </w:rPr>
      </w:pPr>
    </w:p>
    <w:p w14:paraId="2A74F173" w14:textId="77777777" w:rsidR="00A77B3E" w:rsidRPr="00AF72D8" w:rsidRDefault="00A725BA" w:rsidP="00AF72D8">
      <w:pPr>
        <w:spacing w:line="360" w:lineRule="auto"/>
        <w:jc w:val="both"/>
        <w:rPr>
          <w:rFonts w:ascii="Book Antiqua" w:hAnsi="Book Antiqua"/>
        </w:rPr>
      </w:pPr>
      <w:r w:rsidRPr="00AF72D8">
        <w:rPr>
          <w:rFonts w:ascii="Book Antiqua" w:hAnsi="Book Antiqua"/>
        </w:rPr>
        <w:br w:type="page"/>
      </w:r>
      <w:r w:rsidRPr="00AF72D8">
        <w:rPr>
          <w:rFonts w:ascii="Book Antiqua" w:hAnsi="Book Antiqua"/>
          <w:noProof/>
          <w:lang w:eastAsia="zh-CN"/>
        </w:rPr>
        <w:lastRenderedPageBreak/>
        <w:drawing>
          <wp:inline distT="0" distB="0" distL="0" distR="0" wp14:anchorId="6B3A93D6" wp14:editId="41466636">
            <wp:extent cx="4526672" cy="46257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58BC.tmp"/>
                    <pic:cNvPicPr/>
                  </pic:nvPicPr>
                  <pic:blipFill>
                    <a:blip r:embed="rId8">
                      <a:extLst>
                        <a:ext uri="{28A0092B-C50C-407E-A947-70E740481C1C}">
                          <a14:useLocalDpi xmlns:a14="http://schemas.microsoft.com/office/drawing/2010/main" val="0"/>
                        </a:ext>
                      </a:extLst>
                    </a:blip>
                    <a:stretch>
                      <a:fillRect/>
                    </a:stretch>
                  </pic:blipFill>
                  <pic:spPr>
                    <a:xfrm>
                      <a:off x="0" y="0"/>
                      <a:ext cx="4526672" cy="4625741"/>
                    </a:xfrm>
                    <a:prstGeom prst="rect">
                      <a:avLst/>
                    </a:prstGeom>
                  </pic:spPr>
                </pic:pic>
              </a:graphicData>
            </a:graphic>
          </wp:inline>
        </w:drawing>
      </w:r>
    </w:p>
    <w:p w14:paraId="635F902F" w14:textId="53C5E103" w:rsidR="00A725BA" w:rsidRPr="00AF72D8" w:rsidRDefault="009E6733" w:rsidP="00AF72D8">
      <w:pPr>
        <w:spacing w:line="360" w:lineRule="auto"/>
        <w:jc w:val="both"/>
        <w:rPr>
          <w:rFonts w:ascii="Book Antiqua" w:eastAsia="Book Antiqua" w:hAnsi="Book Antiqua" w:cs="Book Antiqua"/>
          <w:color w:val="000000"/>
        </w:rPr>
      </w:pPr>
      <w:r w:rsidRPr="00AF72D8">
        <w:rPr>
          <w:rFonts w:ascii="Book Antiqua" w:eastAsia="Book Antiqua" w:hAnsi="Book Antiqua" w:cs="Book Antiqua"/>
          <w:b/>
          <w:bCs/>
          <w:color w:val="000000"/>
        </w:rPr>
        <w:t>Figure 2</w:t>
      </w:r>
      <w:r w:rsidR="0056287D" w:rsidRPr="00AF72D8">
        <w:rPr>
          <w:rFonts w:ascii="Book Antiqua" w:hAnsi="Book Antiqua" w:cs="Book Antiqua"/>
          <w:b/>
          <w:bCs/>
          <w:color w:val="000000"/>
          <w:lang w:eastAsia="zh-CN"/>
        </w:rPr>
        <w:t xml:space="preserve"> </w:t>
      </w:r>
      <w:r w:rsidRPr="00AF72D8">
        <w:rPr>
          <w:rFonts w:ascii="Book Antiqua" w:eastAsia="Book Antiqua" w:hAnsi="Book Antiqua" w:cs="Book Antiqua"/>
          <w:b/>
          <w:bCs/>
          <w:color w:val="000000"/>
        </w:rPr>
        <w:t xml:space="preserve">The survival curves of the </w:t>
      </w:r>
      <w:r w:rsidR="00F91EEE" w:rsidRPr="00AF72D8">
        <w:rPr>
          <w:rFonts w:ascii="Book Antiqua" w:eastAsia="Book Antiqua" w:hAnsi="Book Antiqua" w:cs="Book Antiqua"/>
          <w:b/>
          <w:bCs/>
          <w:color w:val="000000"/>
        </w:rPr>
        <w:t>postoperative complete remission</w:t>
      </w:r>
      <w:r w:rsidR="00437D74" w:rsidRPr="00AF72D8">
        <w:rPr>
          <w:rFonts w:ascii="Book Antiqua" w:hAnsi="Book Antiqua" w:cs="Book Antiqua"/>
          <w:b/>
          <w:bCs/>
          <w:color w:val="000000"/>
          <w:lang w:eastAsia="zh-CN"/>
        </w:rPr>
        <w:t xml:space="preserve"> </w:t>
      </w:r>
      <w:r w:rsidR="004550B0" w:rsidRPr="00AF72D8">
        <w:rPr>
          <w:rFonts w:ascii="Book Antiqua" w:eastAsia="Book Antiqua" w:hAnsi="Book Antiqua" w:cs="Book Antiqua"/>
          <w:b/>
          <w:bCs/>
          <w:color w:val="000000"/>
        </w:rPr>
        <w:t>(</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w:t>
      </w:r>
      <w:r w:rsidR="00437D74" w:rsidRPr="00AF72D8">
        <w:rPr>
          <w:rFonts w:ascii="Book Antiqua" w:hAnsi="Book Antiqua" w:cs="Book Antiqua"/>
          <w:b/>
          <w:bCs/>
          <w:color w:val="000000"/>
          <w:lang w:eastAsia="zh-CN"/>
        </w:rPr>
        <w:t>, t</w:t>
      </w:r>
      <w:r w:rsidR="00437D74" w:rsidRPr="00AF72D8">
        <w:rPr>
          <w:rFonts w:ascii="Book Antiqua" w:eastAsia="Book Antiqua" w:hAnsi="Book Antiqua" w:cs="Book Antiqua"/>
          <w:b/>
          <w:bCs/>
          <w:color w:val="000000"/>
        </w:rPr>
        <w:t>yrosine kinase inhibitors (TKIs)</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 xml:space="preserve">and </w:t>
      </w:r>
      <w:r w:rsidR="00437D74" w:rsidRPr="00AF72D8">
        <w:rPr>
          <w:rFonts w:ascii="Book Antiqua" w:eastAsia="Book Antiqua" w:hAnsi="Book Antiqua" w:cs="Book Antiqua"/>
          <w:b/>
          <w:bCs/>
          <w:color w:val="000000"/>
        </w:rPr>
        <w:t>postoperative complete remission</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w:t>
      </w:r>
      <w:proofErr w:type="gramStart"/>
      <w:r w:rsidR="004550B0" w:rsidRPr="00AF72D8">
        <w:rPr>
          <w:rFonts w:ascii="Book Antiqua" w:eastAsia="Book Antiqua" w:hAnsi="Book Antiqua" w:cs="Book Antiqua"/>
          <w:b/>
          <w:bCs/>
          <w:color w:val="000000"/>
        </w:rPr>
        <w:t>)</w:t>
      </w:r>
      <w:r w:rsidR="00437D74" w:rsidRPr="00AF72D8">
        <w:rPr>
          <w:rFonts w:ascii="Book Antiqua" w:hAnsi="Book Antiqua" w:cs="Book Antiqua"/>
          <w:b/>
          <w:bCs/>
          <w:color w:val="000000"/>
          <w:lang w:eastAsia="zh-CN"/>
        </w:rPr>
        <w:t>,</w:t>
      </w:r>
      <w:r w:rsidR="00437D74" w:rsidRPr="00AF72D8">
        <w:rPr>
          <w:rFonts w:ascii="Book Antiqua" w:eastAsia="Book Antiqua" w:hAnsi="Book Antiqua" w:cs="Book Antiqua"/>
          <w:b/>
          <w:bCs/>
          <w:color w:val="000000"/>
        </w:rPr>
        <w:t>tyrosine</w:t>
      </w:r>
      <w:proofErr w:type="gramEnd"/>
      <w:r w:rsidR="00437D74" w:rsidRPr="00AF72D8">
        <w:rPr>
          <w:rFonts w:ascii="Book Antiqua" w:eastAsia="Book Antiqua" w:hAnsi="Book Antiqua" w:cs="Book Antiqua"/>
          <w:b/>
          <w:bCs/>
          <w:color w:val="000000"/>
        </w:rPr>
        <w:t xml:space="preserve"> kinase inhibitors</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groups after reduction hepatectomy</w:t>
      </w:r>
      <w:r w:rsidR="00A725BA" w:rsidRPr="00AF72D8">
        <w:rPr>
          <w:rFonts w:ascii="Book Antiqua" w:hAnsi="Book Antiqua" w:cs="Book Antiqua"/>
          <w:b/>
          <w:bCs/>
          <w:color w:val="000000"/>
          <w:lang w:eastAsia="zh-CN"/>
        </w:rPr>
        <w:t xml:space="preserve">. </w:t>
      </w:r>
      <w:r w:rsidRPr="00AF72D8">
        <w:rPr>
          <w:rFonts w:ascii="Book Antiqua" w:eastAsia="Book Antiqua" w:hAnsi="Book Antiqua" w:cs="Book Antiqua"/>
          <w:color w:val="000000"/>
        </w:rPr>
        <w:t xml:space="preserve">The cases in which </w:t>
      </w:r>
      <w:r w:rsidR="00437D74" w:rsidRPr="00AF72D8">
        <w:rPr>
          <w:rFonts w:ascii="Book Antiqua" w:eastAsia="Book Antiqua" w:hAnsi="Book Antiqua" w:cs="Book Antiqua"/>
          <w:color w:val="000000"/>
        </w:rPr>
        <w:t>postoperative complete remission (POCR)</w:t>
      </w:r>
      <w:r w:rsidRPr="00AF72D8">
        <w:rPr>
          <w:rFonts w:ascii="Book Antiqua" w:eastAsia="Book Antiqua" w:hAnsi="Book Antiqua" w:cs="Book Antiqua"/>
          <w:color w:val="000000"/>
        </w:rPr>
        <w:t xml:space="preserve"> was not achieved despite </w:t>
      </w:r>
      <w:r w:rsidR="00437D74" w:rsidRPr="00AF72D8">
        <w:rPr>
          <w:rFonts w:ascii="Book Antiqua" w:eastAsia="Book Antiqua" w:hAnsi="Book Antiqua" w:cs="Book Antiqua"/>
          <w:color w:val="000000"/>
        </w:rPr>
        <w:t>tyrosine kinase inhibitors (TKIs)</w:t>
      </w:r>
      <w:r w:rsidRPr="00AF72D8">
        <w:rPr>
          <w:rFonts w:ascii="Book Antiqua" w:eastAsia="Book Antiqua" w:hAnsi="Book Antiqua" w:cs="Book Antiqua"/>
          <w:color w:val="000000"/>
        </w:rPr>
        <w:t xml:space="preserve"> treatment being administered in the postoperative period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green line</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cases in which POCR was not achieved and TKIs were not administered in the postoperative period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gray line</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w:t>
      </w:r>
    </w:p>
    <w:p w14:paraId="642B38E2" w14:textId="59E8FFEF" w:rsidR="0056287D" w:rsidRPr="00AF72D8" w:rsidRDefault="00A725BA" w:rsidP="00AF72D8">
      <w:pPr>
        <w:spacing w:line="360" w:lineRule="auto"/>
        <w:jc w:val="both"/>
        <w:rPr>
          <w:rFonts w:ascii="Book Antiqua" w:hAnsi="Book Antiqua"/>
          <w:b/>
        </w:rPr>
      </w:pPr>
      <w:r w:rsidRPr="00AF72D8">
        <w:rPr>
          <w:rFonts w:ascii="Book Antiqua" w:eastAsia="Book Antiqua" w:hAnsi="Book Antiqua" w:cs="Book Antiqua"/>
          <w:color w:val="000000"/>
        </w:rPr>
        <w:br w:type="page"/>
      </w:r>
      <w:r w:rsidR="0056287D" w:rsidRPr="00AF72D8">
        <w:rPr>
          <w:rFonts w:ascii="Book Antiqua" w:eastAsia="Yu Gothic" w:hAnsi="Book Antiqua"/>
          <w:b/>
          <w:lang w:eastAsia="ja-JP"/>
        </w:rPr>
        <w:lastRenderedPageBreak/>
        <w:t>Table 1</w:t>
      </w:r>
      <w:r w:rsidR="00383CD1" w:rsidRPr="00AF72D8">
        <w:rPr>
          <w:rFonts w:ascii="Book Antiqua" w:hAnsi="Book Antiqua"/>
          <w:b/>
          <w:lang w:eastAsia="zh-CN"/>
        </w:rPr>
        <w:t xml:space="preserve"> </w:t>
      </w:r>
      <w:r w:rsidR="0056287D" w:rsidRPr="00AF72D8">
        <w:rPr>
          <w:rFonts w:ascii="Book Antiqua" w:eastAsia="Yu Gothic" w:hAnsi="Book Antiqua"/>
          <w:b/>
          <w:lang w:eastAsia="ja-JP"/>
        </w:rPr>
        <w:t>Clinical and surgical data</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978"/>
        <w:gridCol w:w="1924"/>
        <w:gridCol w:w="438"/>
        <w:gridCol w:w="2458"/>
        <w:gridCol w:w="868"/>
        <w:gridCol w:w="694"/>
      </w:tblGrid>
      <w:tr w:rsidR="00617483" w:rsidRPr="00AF72D8" w14:paraId="01D819C3" w14:textId="77777777" w:rsidTr="00617483">
        <w:trPr>
          <w:trHeight w:val="283"/>
        </w:trPr>
        <w:tc>
          <w:tcPr>
            <w:tcW w:w="1592" w:type="pct"/>
            <w:tcBorders>
              <w:top w:val="single" w:sz="4" w:space="0" w:color="auto"/>
              <w:bottom w:val="single" w:sz="4" w:space="0" w:color="auto"/>
            </w:tcBorders>
            <w:vAlign w:val="center"/>
          </w:tcPr>
          <w:p w14:paraId="7635CB45" w14:textId="671E5624" w:rsidR="00617483" w:rsidRPr="00AF72D8" w:rsidRDefault="00617483"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Clinical data</w:t>
            </w:r>
          </w:p>
        </w:tc>
        <w:tc>
          <w:tcPr>
            <w:tcW w:w="1029" w:type="pct"/>
            <w:tcBorders>
              <w:top w:val="single" w:sz="4" w:space="0" w:color="auto"/>
              <w:bottom w:val="single" w:sz="4" w:space="0" w:color="auto"/>
            </w:tcBorders>
            <w:vAlign w:val="center"/>
          </w:tcPr>
          <w:p w14:paraId="08C416B9" w14:textId="77777777" w:rsidR="00617483" w:rsidRPr="00AF72D8" w:rsidRDefault="00617483" w:rsidP="00AF72D8">
            <w:pPr>
              <w:spacing w:line="360" w:lineRule="auto"/>
              <w:jc w:val="both"/>
              <w:rPr>
                <w:rFonts w:ascii="Book Antiqua" w:eastAsia="Yu Gothic" w:hAnsi="Book Antiqua"/>
                <w:b/>
                <w:lang w:eastAsia="ja-JP"/>
              </w:rPr>
            </w:pPr>
          </w:p>
        </w:tc>
        <w:tc>
          <w:tcPr>
            <w:tcW w:w="229" w:type="pct"/>
            <w:tcBorders>
              <w:top w:val="single" w:sz="4" w:space="0" w:color="auto"/>
              <w:bottom w:val="single" w:sz="4" w:space="0" w:color="auto"/>
            </w:tcBorders>
            <w:shd w:val="clear" w:color="auto" w:fill="auto"/>
            <w:noWrap/>
            <w:vAlign w:val="center"/>
          </w:tcPr>
          <w:p w14:paraId="65A86609" w14:textId="77777777" w:rsidR="00617483" w:rsidRPr="00AF72D8" w:rsidRDefault="00617483" w:rsidP="00AF72D8">
            <w:pPr>
              <w:spacing w:line="360" w:lineRule="auto"/>
              <w:jc w:val="both"/>
              <w:rPr>
                <w:rFonts w:ascii="Book Antiqua" w:eastAsia="Times New Roman" w:hAnsi="Book Antiqua"/>
                <w:b/>
                <w:lang w:eastAsia="ja-JP"/>
              </w:rPr>
            </w:pPr>
          </w:p>
        </w:tc>
        <w:tc>
          <w:tcPr>
            <w:tcW w:w="1314" w:type="pct"/>
            <w:tcBorders>
              <w:top w:val="single" w:sz="4" w:space="0" w:color="auto"/>
              <w:bottom w:val="single" w:sz="4" w:space="0" w:color="auto"/>
            </w:tcBorders>
            <w:vAlign w:val="center"/>
          </w:tcPr>
          <w:p w14:paraId="4C56DE0E" w14:textId="05406D47" w:rsidR="00617483" w:rsidRPr="00AF72D8" w:rsidRDefault="00617483"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Surgical data</w:t>
            </w:r>
          </w:p>
        </w:tc>
        <w:tc>
          <w:tcPr>
            <w:tcW w:w="465" w:type="pct"/>
            <w:tcBorders>
              <w:top w:val="single" w:sz="4" w:space="0" w:color="auto"/>
              <w:bottom w:val="single" w:sz="4" w:space="0" w:color="auto"/>
            </w:tcBorders>
            <w:shd w:val="clear" w:color="auto" w:fill="auto"/>
            <w:noWrap/>
            <w:vAlign w:val="center"/>
          </w:tcPr>
          <w:p w14:paraId="3B919C72" w14:textId="77777777" w:rsidR="00617483" w:rsidRPr="00AF72D8" w:rsidRDefault="00617483" w:rsidP="00AF72D8">
            <w:pPr>
              <w:spacing w:line="360" w:lineRule="auto"/>
              <w:jc w:val="both"/>
              <w:rPr>
                <w:rFonts w:ascii="Book Antiqua" w:eastAsia="Yu Gothic" w:hAnsi="Book Antiqua"/>
                <w:b/>
                <w:lang w:eastAsia="ja-JP"/>
              </w:rPr>
            </w:pPr>
          </w:p>
        </w:tc>
        <w:tc>
          <w:tcPr>
            <w:tcW w:w="371" w:type="pct"/>
            <w:tcBorders>
              <w:top w:val="single" w:sz="4" w:space="0" w:color="auto"/>
              <w:bottom w:val="single" w:sz="4" w:space="0" w:color="auto"/>
            </w:tcBorders>
            <w:shd w:val="clear" w:color="auto" w:fill="auto"/>
            <w:noWrap/>
            <w:vAlign w:val="center"/>
          </w:tcPr>
          <w:p w14:paraId="5C2BA7B1" w14:textId="77777777" w:rsidR="00617483" w:rsidRPr="00AF72D8" w:rsidRDefault="00617483" w:rsidP="00AF72D8">
            <w:pPr>
              <w:spacing w:line="360" w:lineRule="auto"/>
              <w:jc w:val="both"/>
              <w:rPr>
                <w:rFonts w:ascii="Book Antiqua" w:eastAsia="Yu Gothic" w:hAnsi="Book Antiqua"/>
                <w:b/>
                <w:lang w:eastAsia="ja-JP"/>
              </w:rPr>
            </w:pPr>
          </w:p>
        </w:tc>
      </w:tr>
      <w:tr w:rsidR="00617483" w:rsidRPr="00AF72D8" w14:paraId="78B9D59F" w14:textId="77777777" w:rsidTr="00617483">
        <w:trPr>
          <w:trHeight w:val="283"/>
        </w:trPr>
        <w:tc>
          <w:tcPr>
            <w:tcW w:w="1592" w:type="pct"/>
            <w:tcBorders>
              <w:top w:val="single" w:sz="4" w:space="0" w:color="auto"/>
            </w:tcBorders>
            <w:vAlign w:val="center"/>
          </w:tcPr>
          <w:p w14:paraId="55CA670B" w14:textId="7A7BF48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 (</w:t>
            </w:r>
            <w:proofErr w:type="spellStart"/>
            <w:r w:rsidRPr="00AF72D8">
              <w:rPr>
                <w:rFonts w:ascii="Book Antiqua" w:eastAsia="Yu Gothic" w:hAnsi="Book Antiqua"/>
                <w:lang w:eastAsia="ja-JP"/>
              </w:rPr>
              <w:t>y</w:t>
            </w:r>
            <w:r w:rsidRPr="00AF72D8">
              <w:rPr>
                <w:rFonts w:ascii="Book Antiqua" w:hAnsi="Book Antiqua"/>
                <w:lang w:eastAsia="zh-CN"/>
              </w:rPr>
              <w:t>r</w:t>
            </w:r>
            <w:proofErr w:type="spellEnd"/>
            <w:r w:rsidRPr="00AF72D8">
              <w:rPr>
                <w:rFonts w:ascii="Book Antiqua" w:eastAsia="Yu Gothic" w:hAnsi="Book Antiqua"/>
                <w:lang w:eastAsia="ja-JP"/>
              </w:rPr>
              <w:t xml:space="preserve">) </w:t>
            </w:r>
          </w:p>
        </w:tc>
        <w:tc>
          <w:tcPr>
            <w:tcW w:w="1029" w:type="pct"/>
            <w:tcBorders>
              <w:top w:val="single" w:sz="4" w:space="0" w:color="auto"/>
            </w:tcBorders>
            <w:vAlign w:val="center"/>
          </w:tcPr>
          <w:p w14:paraId="50DFE584" w14:textId="1196C73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62.8 </w:t>
            </w:r>
            <w:r w:rsidRPr="00AF72D8">
              <w:rPr>
                <w:rFonts w:ascii="Book Antiqua" w:hAnsi="Book Antiqua"/>
                <w:lang w:eastAsia="zh-CN"/>
              </w:rPr>
              <w:t xml:space="preserve">± </w:t>
            </w:r>
            <w:r w:rsidRPr="00AF72D8">
              <w:rPr>
                <w:rFonts w:ascii="Book Antiqua" w:eastAsia="Yu Gothic" w:hAnsi="Book Antiqua"/>
                <w:lang w:eastAsia="ja-JP"/>
              </w:rPr>
              <w:t>11.8</w:t>
            </w:r>
          </w:p>
        </w:tc>
        <w:tc>
          <w:tcPr>
            <w:tcW w:w="229" w:type="pct"/>
            <w:tcBorders>
              <w:top w:val="single" w:sz="4" w:space="0" w:color="auto"/>
            </w:tcBorders>
            <w:shd w:val="clear" w:color="auto" w:fill="auto"/>
            <w:noWrap/>
            <w:vAlign w:val="center"/>
          </w:tcPr>
          <w:p w14:paraId="3874CE99"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tcBorders>
              <w:top w:val="single" w:sz="4" w:space="0" w:color="auto"/>
            </w:tcBorders>
            <w:vAlign w:val="center"/>
          </w:tcPr>
          <w:p w14:paraId="063BC363" w14:textId="55B35C7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w:t>
            </w:r>
            <w:r w:rsidRPr="00AF72D8">
              <w:rPr>
                <w:rFonts w:ascii="Book Antiqua" w:hAnsi="Book Antiqua"/>
                <w:lang w:eastAsia="zh-CN"/>
              </w:rPr>
              <w:t xml:space="preserve"> </w:t>
            </w:r>
            <w:r w:rsidRPr="00AF72D8">
              <w:rPr>
                <w:rFonts w:ascii="Book Antiqua" w:eastAsia="Yu Gothic" w:hAnsi="Book Antiqua"/>
                <w:lang w:eastAsia="ja-JP"/>
              </w:rPr>
              <w:t>hepatectomy</w:t>
            </w:r>
          </w:p>
        </w:tc>
        <w:tc>
          <w:tcPr>
            <w:tcW w:w="465" w:type="pct"/>
            <w:tcBorders>
              <w:top w:val="single" w:sz="4" w:space="0" w:color="auto"/>
            </w:tcBorders>
            <w:shd w:val="clear" w:color="auto" w:fill="auto"/>
            <w:noWrap/>
            <w:vAlign w:val="center"/>
          </w:tcPr>
          <w:p w14:paraId="3DC36649" w14:textId="40DAF40D"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tcBorders>
              <w:top w:val="single" w:sz="4" w:space="0" w:color="auto"/>
            </w:tcBorders>
            <w:shd w:val="clear" w:color="auto" w:fill="auto"/>
            <w:noWrap/>
            <w:vAlign w:val="center"/>
          </w:tcPr>
          <w:p w14:paraId="0C37D6A4" w14:textId="2AD169E5"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r>
      <w:tr w:rsidR="00617483" w:rsidRPr="00AF72D8" w14:paraId="0868E348" w14:textId="77777777" w:rsidTr="00617483">
        <w:trPr>
          <w:trHeight w:val="283"/>
        </w:trPr>
        <w:tc>
          <w:tcPr>
            <w:tcW w:w="1592" w:type="pct"/>
            <w:vAlign w:val="center"/>
          </w:tcPr>
          <w:p w14:paraId="3E592B46" w14:textId="17895F0B" w:rsidR="00617483" w:rsidRPr="00AF72D8" w:rsidRDefault="00617483" w:rsidP="00AF72D8">
            <w:pPr>
              <w:spacing w:line="360" w:lineRule="auto"/>
              <w:jc w:val="both"/>
              <w:rPr>
                <w:rFonts w:ascii="Book Antiqua" w:eastAsia="Yu Gothic" w:hAnsi="Book Antiqua"/>
                <w:lang w:eastAsia="ja-JP"/>
              </w:rPr>
            </w:pPr>
          </w:p>
        </w:tc>
        <w:tc>
          <w:tcPr>
            <w:tcW w:w="1029" w:type="pct"/>
            <w:vAlign w:val="center"/>
          </w:tcPr>
          <w:p w14:paraId="7DDDF30B" w14:textId="6E10DA08"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tcPr>
          <w:p w14:paraId="46C1EC4D"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vAlign w:val="center"/>
          </w:tcPr>
          <w:p w14:paraId="5CF95A19" w14:textId="77777777" w:rsidR="00617483" w:rsidRPr="00AF72D8" w:rsidRDefault="00617483" w:rsidP="00AF72D8">
            <w:pPr>
              <w:spacing w:line="360" w:lineRule="auto"/>
              <w:jc w:val="both"/>
              <w:rPr>
                <w:rFonts w:ascii="Book Antiqua" w:eastAsia="Yu Gothic" w:hAnsi="Book Antiqua"/>
                <w:lang w:eastAsia="ja-JP"/>
              </w:rPr>
            </w:pPr>
          </w:p>
        </w:tc>
        <w:tc>
          <w:tcPr>
            <w:tcW w:w="465" w:type="pct"/>
            <w:shd w:val="clear" w:color="auto" w:fill="auto"/>
            <w:noWrap/>
            <w:vAlign w:val="center"/>
          </w:tcPr>
          <w:p w14:paraId="65025D0D" w14:textId="3ED8417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shd w:val="clear" w:color="auto" w:fill="auto"/>
            <w:noWrap/>
            <w:vAlign w:val="center"/>
          </w:tcPr>
          <w:p w14:paraId="26B8B21C" w14:textId="09556DA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r>
      <w:tr w:rsidR="00617483" w:rsidRPr="00AF72D8" w14:paraId="52A22C02" w14:textId="77777777" w:rsidTr="00617483">
        <w:trPr>
          <w:trHeight w:val="283"/>
        </w:trPr>
        <w:tc>
          <w:tcPr>
            <w:tcW w:w="1592" w:type="pct"/>
            <w:vMerge w:val="restart"/>
            <w:shd w:val="clear" w:color="auto" w:fill="auto"/>
            <w:noWrap/>
            <w:vAlign w:val="center"/>
            <w:hideMark/>
          </w:tcPr>
          <w:p w14:paraId="19AEB62A"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1029" w:type="pct"/>
            <w:shd w:val="clear" w:color="auto" w:fill="auto"/>
            <w:noWrap/>
            <w:vAlign w:val="center"/>
            <w:hideMark/>
          </w:tcPr>
          <w:p w14:paraId="36B242EA" w14:textId="5901BE3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Male</w:t>
            </w:r>
          </w:p>
        </w:tc>
        <w:tc>
          <w:tcPr>
            <w:tcW w:w="229" w:type="pct"/>
            <w:shd w:val="clear" w:color="auto" w:fill="auto"/>
            <w:noWrap/>
            <w:vAlign w:val="center"/>
            <w:hideMark/>
          </w:tcPr>
          <w:p w14:paraId="6FBDD376" w14:textId="33123C8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1314" w:type="pct"/>
            <w:vMerge w:val="restart"/>
            <w:shd w:val="clear" w:color="auto" w:fill="auto"/>
            <w:vAlign w:val="center"/>
            <w:hideMark/>
          </w:tcPr>
          <w:p w14:paraId="4EF879C5" w14:textId="76A75D83"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Operation time </w:t>
            </w:r>
            <w:r w:rsidRPr="00AF72D8">
              <w:rPr>
                <w:rFonts w:ascii="Book Antiqua" w:eastAsia="Yu Gothic" w:hAnsi="Book Antiqua"/>
                <w:lang w:eastAsia="ja-JP"/>
              </w:rPr>
              <w:br/>
              <w:t xml:space="preserve"> (min) </w:t>
            </w:r>
          </w:p>
        </w:tc>
        <w:tc>
          <w:tcPr>
            <w:tcW w:w="836" w:type="pct"/>
            <w:gridSpan w:val="2"/>
            <w:vMerge w:val="restart"/>
            <w:shd w:val="clear" w:color="auto" w:fill="auto"/>
            <w:noWrap/>
            <w:vAlign w:val="center"/>
            <w:hideMark/>
          </w:tcPr>
          <w:p w14:paraId="2D644C8A"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340</w:t>
            </w:r>
          </w:p>
        </w:tc>
      </w:tr>
      <w:tr w:rsidR="00617483" w:rsidRPr="00AF72D8" w14:paraId="4567A412" w14:textId="77777777" w:rsidTr="00617483">
        <w:trPr>
          <w:trHeight w:val="283"/>
        </w:trPr>
        <w:tc>
          <w:tcPr>
            <w:tcW w:w="1592" w:type="pct"/>
            <w:vMerge/>
            <w:vAlign w:val="center"/>
            <w:hideMark/>
          </w:tcPr>
          <w:p w14:paraId="327F3C58"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25F9081D" w14:textId="13DAD888"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Female</w:t>
            </w:r>
          </w:p>
        </w:tc>
        <w:tc>
          <w:tcPr>
            <w:tcW w:w="229" w:type="pct"/>
            <w:shd w:val="clear" w:color="auto" w:fill="auto"/>
            <w:noWrap/>
            <w:vAlign w:val="center"/>
            <w:hideMark/>
          </w:tcPr>
          <w:p w14:paraId="5DB8F62F" w14:textId="5DAA143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314" w:type="pct"/>
            <w:vMerge/>
            <w:vAlign w:val="center"/>
            <w:hideMark/>
          </w:tcPr>
          <w:p w14:paraId="13695910" w14:textId="77777777" w:rsidR="00617483" w:rsidRPr="00AF72D8" w:rsidRDefault="00617483" w:rsidP="00AF72D8">
            <w:pPr>
              <w:spacing w:line="360" w:lineRule="auto"/>
              <w:jc w:val="both"/>
              <w:rPr>
                <w:rFonts w:ascii="Book Antiqua" w:eastAsia="Yu Gothic" w:hAnsi="Book Antiqua"/>
                <w:lang w:eastAsia="ja-JP"/>
              </w:rPr>
            </w:pPr>
          </w:p>
        </w:tc>
        <w:tc>
          <w:tcPr>
            <w:tcW w:w="836" w:type="pct"/>
            <w:gridSpan w:val="2"/>
            <w:vMerge/>
            <w:vAlign w:val="center"/>
            <w:hideMark/>
          </w:tcPr>
          <w:p w14:paraId="4B8A6D8A" w14:textId="77777777" w:rsidR="00617483" w:rsidRPr="00AF72D8" w:rsidRDefault="00617483" w:rsidP="00AF72D8">
            <w:pPr>
              <w:spacing w:line="360" w:lineRule="auto"/>
              <w:jc w:val="both"/>
              <w:rPr>
                <w:rFonts w:ascii="Book Antiqua" w:eastAsia="Yu Gothic" w:hAnsi="Book Antiqua"/>
                <w:lang w:eastAsia="ja-JP"/>
              </w:rPr>
            </w:pPr>
          </w:p>
        </w:tc>
      </w:tr>
      <w:tr w:rsidR="00617483" w:rsidRPr="00AF72D8" w14:paraId="1B2C9548" w14:textId="77777777" w:rsidTr="00617483">
        <w:trPr>
          <w:trHeight w:val="283"/>
        </w:trPr>
        <w:tc>
          <w:tcPr>
            <w:tcW w:w="1592" w:type="pct"/>
            <w:vMerge w:val="restart"/>
            <w:shd w:val="clear" w:color="auto" w:fill="auto"/>
            <w:noWrap/>
            <w:vAlign w:val="center"/>
            <w:hideMark/>
          </w:tcPr>
          <w:p w14:paraId="340E1105"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HBV/HCV</w:t>
            </w:r>
          </w:p>
        </w:tc>
        <w:tc>
          <w:tcPr>
            <w:tcW w:w="1029" w:type="pct"/>
            <w:shd w:val="clear" w:color="auto" w:fill="auto"/>
            <w:noWrap/>
            <w:vAlign w:val="center"/>
            <w:hideMark/>
          </w:tcPr>
          <w:p w14:paraId="61CFCA72" w14:textId="6B9F55F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7B966BED" w14:textId="60D73D4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w:t>
            </w:r>
          </w:p>
        </w:tc>
        <w:tc>
          <w:tcPr>
            <w:tcW w:w="1314" w:type="pct"/>
            <w:vMerge w:val="restart"/>
            <w:shd w:val="clear" w:color="auto" w:fill="auto"/>
            <w:vAlign w:val="center"/>
            <w:hideMark/>
          </w:tcPr>
          <w:p w14:paraId="17419723" w14:textId="69D1A15B"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Blood loss </w:t>
            </w:r>
            <w:r w:rsidRPr="00AF72D8">
              <w:rPr>
                <w:rFonts w:ascii="Book Antiqua" w:eastAsia="Yu Gothic" w:hAnsi="Book Antiqua"/>
                <w:lang w:eastAsia="ja-JP"/>
              </w:rPr>
              <w:br/>
              <w:t xml:space="preserve"> (mL) </w:t>
            </w:r>
          </w:p>
        </w:tc>
        <w:tc>
          <w:tcPr>
            <w:tcW w:w="836" w:type="pct"/>
            <w:gridSpan w:val="2"/>
            <w:vMerge w:val="restart"/>
            <w:shd w:val="clear" w:color="auto" w:fill="auto"/>
            <w:noWrap/>
            <w:vAlign w:val="center"/>
            <w:hideMark/>
          </w:tcPr>
          <w:p w14:paraId="4A4FE1CC"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690</w:t>
            </w:r>
          </w:p>
        </w:tc>
      </w:tr>
      <w:tr w:rsidR="00617483" w:rsidRPr="00AF72D8" w14:paraId="208308A1" w14:textId="77777777" w:rsidTr="00617483">
        <w:trPr>
          <w:trHeight w:val="283"/>
        </w:trPr>
        <w:tc>
          <w:tcPr>
            <w:tcW w:w="1592" w:type="pct"/>
            <w:vMerge/>
            <w:vAlign w:val="center"/>
            <w:hideMark/>
          </w:tcPr>
          <w:p w14:paraId="1867AD52"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7214C6A3" w14:textId="66523A6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22154C82" w14:textId="3C56B3D2"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1314" w:type="pct"/>
            <w:vMerge/>
            <w:vAlign w:val="center"/>
            <w:hideMark/>
          </w:tcPr>
          <w:p w14:paraId="703002A4" w14:textId="77777777" w:rsidR="00617483" w:rsidRPr="00AF72D8" w:rsidRDefault="00617483" w:rsidP="00AF72D8">
            <w:pPr>
              <w:spacing w:line="360" w:lineRule="auto"/>
              <w:jc w:val="both"/>
              <w:rPr>
                <w:rFonts w:ascii="Book Antiqua" w:eastAsia="Yu Gothic" w:hAnsi="Book Antiqua"/>
                <w:lang w:eastAsia="ja-JP"/>
              </w:rPr>
            </w:pPr>
          </w:p>
        </w:tc>
        <w:tc>
          <w:tcPr>
            <w:tcW w:w="836" w:type="pct"/>
            <w:gridSpan w:val="2"/>
            <w:vMerge/>
            <w:vAlign w:val="center"/>
            <w:hideMark/>
          </w:tcPr>
          <w:p w14:paraId="7CE24456" w14:textId="77777777" w:rsidR="00617483" w:rsidRPr="00AF72D8" w:rsidRDefault="00617483" w:rsidP="00AF72D8">
            <w:pPr>
              <w:spacing w:line="360" w:lineRule="auto"/>
              <w:jc w:val="both"/>
              <w:rPr>
                <w:rFonts w:ascii="Book Antiqua" w:eastAsia="Yu Gothic" w:hAnsi="Book Antiqua"/>
                <w:lang w:eastAsia="ja-JP"/>
              </w:rPr>
            </w:pPr>
          </w:p>
        </w:tc>
      </w:tr>
      <w:tr w:rsidR="00617483" w:rsidRPr="00AF72D8" w14:paraId="0E30C895" w14:textId="77777777" w:rsidTr="00617483">
        <w:trPr>
          <w:trHeight w:val="283"/>
        </w:trPr>
        <w:tc>
          <w:tcPr>
            <w:tcW w:w="1592" w:type="pct"/>
            <w:vMerge w:val="restart"/>
            <w:shd w:val="clear" w:color="auto" w:fill="auto"/>
            <w:vAlign w:val="center"/>
            <w:hideMark/>
          </w:tcPr>
          <w:p w14:paraId="5DEED0B8" w14:textId="0D24EFDB"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Alb (g/dL) </w:t>
            </w:r>
          </w:p>
        </w:tc>
        <w:tc>
          <w:tcPr>
            <w:tcW w:w="1029" w:type="pct"/>
            <w:vMerge w:val="restart"/>
            <w:shd w:val="clear" w:color="auto" w:fill="auto"/>
            <w:noWrap/>
            <w:vAlign w:val="center"/>
            <w:hideMark/>
          </w:tcPr>
          <w:p w14:paraId="2DCA0095" w14:textId="54D3F0F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3.71 ± 0.08 </w:t>
            </w:r>
          </w:p>
        </w:tc>
        <w:tc>
          <w:tcPr>
            <w:tcW w:w="229" w:type="pct"/>
            <w:shd w:val="clear" w:color="auto" w:fill="auto"/>
            <w:noWrap/>
            <w:vAlign w:val="center"/>
            <w:hideMark/>
          </w:tcPr>
          <w:p w14:paraId="39851086" w14:textId="77777777" w:rsidR="00617483" w:rsidRPr="00AF72D8" w:rsidRDefault="00617483" w:rsidP="00AF72D8">
            <w:pPr>
              <w:spacing w:line="360" w:lineRule="auto"/>
              <w:jc w:val="both"/>
              <w:rPr>
                <w:rFonts w:ascii="Book Antiqua" w:eastAsia="Yu Gothic" w:hAnsi="Book Antiqua"/>
                <w:lang w:eastAsia="ja-JP"/>
              </w:rPr>
            </w:pPr>
          </w:p>
        </w:tc>
        <w:tc>
          <w:tcPr>
            <w:tcW w:w="1314" w:type="pct"/>
            <w:vMerge w:val="restart"/>
            <w:shd w:val="clear" w:color="auto" w:fill="auto"/>
            <w:vAlign w:val="center"/>
            <w:hideMark/>
          </w:tcPr>
          <w:p w14:paraId="2C452D90" w14:textId="6EB7FFA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Number of tumors</w:t>
            </w:r>
            <w:r w:rsidRPr="00AF72D8">
              <w:rPr>
                <w:rFonts w:ascii="Book Antiqua" w:hAnsi="Book Antiqua"/>
                <w:lang w:eastAsia="zh-CN"/>
              </w:rPr>
              <w:t xml:space="preserve"> </w:t>
            </w:r>
            <w:r w:rsidRPr="00AF72D8">
              <w:rPr>
                <w:rFonts w:ascii="Book Antiqua" w:eastAsia="Yu Gothic" w:hAnsi="Book Antiqua"/>
                <w:lang w:eastAsia="ja-JP"/>
              </w:rPr>
              <w:t>in the remnant liver</w:t>
            </w:r>
          </w:p>
        </w:tc>
        <w:tc>
          <w:tcPr>
            <w:tcW w:w="465" w:type="pct"/>
            <w:shd w:val="clear" w:color="auto" w:fill="auto"/>
            <w:noWrap/>
            <w:vAlign w:val="center"/>
            <w:hideMark/>
          </w:tcPr>
          <w:p w14:paraId="74F1C1C1" w14:textId="4010F6A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371" w:type="pct"/>
            <w:shd w:val="clear" w:color="auto" w:fill="auto"/>
            <w:noWrap/>
            <w:vAlign w:val="center"/>
            <w:hideMark/>
          </w:tcPr>
          <w:p w14:paraId="79A2FE26"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r>
      <w:tr w:rsidR="00617483" w:rsidRPr="00AF72D8" w14:paraId="27C478E5" w14:textId="77777777" w:rsidTr="00617483">
        <w:trPr>
          <w:trHeight w:val="283"/>
        </w:trPr>
        <w:tc>
          <w:tcPr>
            <w:tcW w:w="1592" w:type="pct"/>
            <w:vMerge/>
            <w:vAlign w:val="center"/>
            <w:hideMark/>
          </w:tcPr>
          <w:p w14:paraId="008BB7B3" w14:textId="77777777" w:rsidR="00617483" w:rsidRPr="00AF72D8" w:rsidRDefault="00617483" w:rsidP="00AF72D8">
            <w:pPr>
              <w:spacing w:line="360" w:lineRule="auto"/>
              <w:jc w:val="both"/>
              <w:rPr>
                <w:rFonts w:ascii="Book Antiqua" w:eastAsia="Yu Gothic" w:hAnsi="Book Antiqua"/>
                <w:lang w:eastAsia="ja-JP"/>
              </w:rPr>
            </w:pPr>
          </w:p>
        </w:tc>
        <w:tc>
          <w:tcPr>
            <w:tcW w:w="1029" w:type="pct"/>
            <w:vMerge/>
            <w:vAlign w:val="center"/>
            <w:hideMark/>
          </w:tcPr>
          <w:p w14:paraId="0B131104" w14:textId="77777777"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hideMark/>
          </w:tcPr>
          <w:p w14:paraId="758088C3"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vMerge/>
            <w:vAlign w:val="center"/>
            <w:hideMark/>
          </w:tcPr>
          <w:p w14:paraId="5C7A2147" w14:textId="77777777" w:rsidR="00617483" w:rsidRPr="00AF72D8" w:rsidRDefault="00617483" w:rsidP="00AF72D8">
            <w:pPr>
              <w:spacing w:line="360" w:lineRule="auto"/>
              <w:jc w:val="both"/>
              <w:rPr>
                <w:rFonts w:ascii="Book Antiqua" w:eastAsia="Yu Gothic" w:hAnsi="Book Antiqua"/>
                <w:lang w:eastAsia="ja-JP"/>
              </w:rPr>
            </w:pPr>
          </w:p>
        </w:tc>
        <w:tc>
          <w:tcPr>
            <w:tcW w:w="465" w:type="pct"/>
            <w:shd w:val="clear" w:color="auto" w:fill="auto"/>
            <w:noWrap/>
            <w:vAlign w:val="center"/>
            <w:hideMark/>
          </w:tcPr>
          <w:p w14:paraId="545B838C" w14:textId="4F9641F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4</w:t>
            </w:r>
          </w:p>
        </w:tc>
        <w:tc>
          <w:tcPr>
            <w:tcW w:w="371" w:type="pct"/>
            <w:shd w:val="clear" w:color="auto" w:fill="auto"/>
            <w:noWrap/>
            <w:vAlign w:val="center"/>
            <w:hideMark/>
          </w:tcPr>
          <w:p w14:paraId="55D27B22"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r>
      <w:tr w:rsidR="00617483" w:rsidRPr="00AF72D8" w14:paraId="4CE86C94" w14:textId="77777777" w:rsidTr="00617483">
        <w:trPr>
          <w:trHeight w:val="283"/>
        </w:trPr>
        <w:tc>
          <w:tcPr>
            <w:tcW w:w="1592" w:type="pct"/>
            <w:vMerge w:val="restart"/>
            <w:shd w:val="clear" w:color="auto" w:fill="auto"/>
            <w:vAlign w:val="center"/>
            <w:hideMark/>
          </w:tcPr>
          <w:p w14:paraId="375EB7DE" w14:textId="23F900B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w:t>
            </w:r>
            <w:proofErr w:type="spellStart"/>
            <w:r w:rsidRPr="00AF72D8">
              <w:rPr>
                <w:rFonts w:ascii="Book Antiqua" w:eastAsia="Yu Gothic" w:hAnsi="Book Antiqua"/>
                <w:lang w:eastAsia="ja-JP"/>
              </w:rPr>
              <w:t>Bil</w:t>
            </w:r>
            <w:proofErr w:type="spellEnd"/>
            <w:r w:rsidRPr="00AF72D8">
              <w:rPr>
                <w:rFonts w:ascii="Book Antiqua" w:eastAsia="Yu Gothic" w:hAnsi="Book Antiqua"/>
                <w:lang w:eastAsia="ja-JP"/>
              </w:rPr>
              <w:t xml:space="preserve"> (mg/dL) </w:t>
            </w:r>
          </w:p>
        </w:tc>
        <w:tc>
          <w:tcPr>
            <w:tcW w:w="1029" w:type="pct"/>
            <w:vMerge w:val="restart"/>
            <w:shd w:val="clear" w:color="auto" w:fill="auto"/>
            <w:noWrap/>
            <w:vAlign w:val="center"/>
            <w:hideMark/>
          </w:tcPr>
          <w:p w14:paraId="47C08ED9" w14:textId="0685A1A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0.88 ± 0.08</w:t>
            </w:r>
          </w:p>
        </w:tc>
        <w:tc>
          <w:tcPr>
            <w:tcW w:w="229" w:type="pct"/>
            <w:shd w:val="clear" w:color="auto" w:fill="auto"/>
            <w:noWrap/>
            <w:vAlign w:val="center"/>
            <w:hideMark/>
          </w:tcPr>
          <w:p w14:paraId="4134F472" w14:textId="77777777" w:rsidR="00617483" w:rsidRPr="00AF72D8" w:rsidRDefault="00617483" w:rsidP="00AF72D8">
            <w:pPr>
              <w:spacing w:line="360" w:lineRule="auto"/>
              <w:jc w:val="both"/>
              <w:rPr>
                <w:rFonts w:ascii="Book Antiqua" w:eastAsia="Yu Gothic" w:hAnsi="Book Antiqua"/>
                <w:lang w:eastAsia="ja-JP"/>
              </w:rPr>
            </w:pPr>
          </w:p>
        </w:tc>
        <w:tc>
          <w:tcPr>
            <w:tcW w:w="1314" w:type="pct"/>
            <w:vMerge w:val="restart"/>
            <w:shd w:val="clear" w:color="auto" w:fill="auto"/>
            <w:noWrap/>
            <w:vAlign w:val="center"/>
            <w:hideMark/>
          </w:tcPr>
          <w:p w14:paraId="3E8C6640"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POCR</w:t>
            </w:r>
          </w:p>
        </w:tc>
        <w:tc>
          <w:tcPr>
            <w:tcW w:w="465" w:type="pct"/>
            <w:shd w:val="clear" w:color="auto" w:fill="auto"/>
            <w:noWrap/>
            <w:vAlign w:val="center"/>
            <w:hideMark/>
          </w:tcPr>
          <w:p w14:paraId="2B3B725A"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shd w:val="clear" w:color="auto" w:fill="auto"/>
            <w:noWrap/>
            <w:vAlign w:val="center"/>
            <w:hideMark/>
          </w:tcPr>
          <w:p w14:paraId="229EBD04"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w:t>
            </w:r>
          </w:p>
        </w:tc>
      </w:tr>
      <w:tr w:rsidR="00617483" w:rsidRPr="00AF72D8" w14:paraId="45429464" w14:textId="77777777" w:rsidTr="00617483">
        <w:trPr>
          <w:trHeight w:val="283"/>
        </w:trPr>
        <w:tc>
          <w:tcPr>
            <w:tcW w:w="1592" w:type="pct"/>
            <w:vMerge/>
            <w:vAlign w:val="center"/>
            <w:hideMark/>
          </w:tcPr>
          <w:p w14:paraId="0B9A4CC0" w14:textId="77777777" w:rsidR="00617483" w:rsidRPr="00AF72D8" w:rsidRDefault="00617483" w:rsidP="00AF72D8">
            <w:pPr>
              <w:spacing w:line="360" w:lineRule="auto"/>
              <w:jc w:val="both"/>
              <w:rPr>
                <w:rFonts w:ascii="Book Antiqua" w:eastAsia="Yu Gothic" w:hAnsi="Book Antiqua"/>
                <w:lang w:eastAsia="ja-JP"/>
              </w:rPr>
            </w:pPr>
          </w:p>
        </w:tc>
        <w:tc>
          <w:tcPr>
            <w:tcW w:w="1029" w:type="pct"/>
            <w:vMerge/>
            <w:vAlign w:val="center"/>
            <w:hideMark/>
          </w:tcPr>
          <w:p w14:paraId="397F1334" w14:textId="77777777"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hideMark/>
          </w:tcPr>
          <w:p w14:paraId="5B10873C"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vMerge/>
            <w:vAlign w:val="center"/>
            <w:hideMark/>
          </w:tcPr>
          <w:p w14:paraId="1BFF8043" w14:textId="77777777" w:rsidR="00617483" w:rsidRPr="00AF72D8" w:rsidRDefault="00617483" w:rsidP="00AF72D8">
            <w:pPr>
              <w:spacing w:line="360" w:lineRule="auto"/>
              <w:jc w:val="both"/>
              <w:rPr>
                <w:rFonts w:ascii="Book Antiqua" w:eastAsia="Yu Gothic" w:hAnsi="Book Antiqua"/>
                <w:lang w:eastAsia="ja-JP"/>
              </w:rPr>
            </w:pPr>
          </w:p>
        </w:tc>
        <w:tc>
          <w:tcPr>
            <w:tcW w:w="465" w:type="pct"/>
            <w:shd w:val="clear" w:color="auto" w:fill="auto"/>
            <w:noWrap/>
            <w:vAlign w:val="center"/>
            <w:hideMark/>
          </w:tcPr>
          <w:p w14:paraId="33E84216"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shd w:val="clear" w:color="auto" w:fill="auto"/>
            <w:noWrap/>
            <w:vAlign w:val="center"/>
            <w:hideMark/>
          </w:tcPr>
          <w:p w14:paraId="703C2539"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22</w:t>
            </w:r>
          </w:p>
        </w:tc>
      </w:tr>
      <w:tr w:rsidR="00617483" w:rsidRPr="00AF72D8" w14:paraId="594BC413" w14:textId="77777777" w:rsidTr="00617483">
        <w:trPr>
          <w:trHeight w:val="283"/>
        </w:trPr>
        <w:tc>
          <w:tcPr>
            <w:tcW w:w="1592" w:type="pct"/>
            <w:vMerge w:val="restart"/>
            <w:shd w:val="clear" w:color="auto" w:fill="auto"/>
            <w:vAlign w:val="center"/>
            <w:hideMark/>
          </w:tcPr>
          <w:p w14:paraId="2643911A" w14:textId="2FCC4F3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1029" w:type="pct"/>
            <w:vMerge w:val="restart"/>
            <w:shd w:val="clear" w:color="auto" w:fill="auto"/>
            <w:noWrap/>
            <w:vAlign w:val="center"/>
            <w:hideMark/>
          </w:tcPr>
          <w:p w14:paraId="092264F2" w14:textId="3D2C36F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90.19 ± 2.75</w:t>
            </w:r>
          </w:p>
        </w:tc>
        <w:tc>
          <w:tcPr>
            <w:tcW w:w="229" w:type="pct"/>
            <w:shd w:val="clear" w:color="auto" w:fill="auto"/>
            <w:noWrap/>
            <w:vAlign w:val="center"/>
            <w:hideMark/>
          </w:tcPr>
          <w:p w14:paraId="07874ADE" w14:textId="77777777" w:rsidR="00617483" w:rsidRPr="00AF72D8" w:rsidRDefault="00617483" w:rsidP="00AF72D8">
            <w:pPr>
              <w:spacing w:line="360" w:lineRule="auto"/>
              <w:jc w:val="both"/>
              <w:rPr>
                <w:rFonts w:ascii="Book Antiqua" w:eastAsia="Yu Gothic" w:hAnsi="Book Antiqua"/>
                <w:lang w:eastAsia="ja-JP"/>
              </w:rPr>
            </w:pPr>
          </w:p>
        </w:tc>
        <w:tc>
          <w:tcPr>
            <w:tcW w:w="1314" w:type="pct"/>
            <w:shd w:val="clear" w:color="auto" w:fill="auto"/>
            <w:noWrap/>
            <w:vAlign w:val="center"/>
            <w:hideMark/>
          </w:tcPr>
          <w:p w14:paraId="5166AD27"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6B0DA34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053DF380"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7B5C7F7" w14:textId="77777777" w:rsidTr="00617483">
        <w:trPr>
          <w:trHeight w:val="283"/>
        </w:trPr>
        <w:tc>
          <w:tcPr>
            <w:tcW w:w="1592" w:type="pct"/>
            <w:vMerge/>
            <w:vAlign w:val="center"/>
            <w:hideMark/>
          </w:tcPr>
          <w:p w14:paraId="4AAE00AB" w14:textId="77777777" w:rsidR="00617483" w:rsidRPr="00AF72D8" w:rsidRDefault="00617483" w:rsidP="00AF72D8">
            <w:pPr>
              <w:spacing w:line="360" w:lineRule="auto"/>
              <w:jc w:val="both"/>
              <w:rPr>
                <w:rFonts w:ascii="Book Antiqua" w:eastAsia="Yu Gothic" w:hAnsi="Book Antiqua"/>
                <w:lang w:eastAsia="ja-JP"/>
              </w:rPr>
            </w:pPr>
          </w:p>
        </w:tc>
        <w:tc>
          <w:tcPr>
            <w:tcW w:w="1029" w:type="pct"/>
            <w:vMerge/>
            <w:vAlign w:val="center"/>
            <w:hideMark/>
          </w:tcPr>
          <w:p w14:paraId="105C6BF4" w14:textId="77777777"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hideMark/>
          </w:tcPr>
          <w:p w14:paraId="44A61C39"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hideMark/>
          </w:tcPr>
          <w:p w14:paraId="0C47377E"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23288889"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650AA63E"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6F7540F" w14:textId="77777777" w:rsidTr="00617483">
        <w:trPr>
          <w:trHeight w:val="283"/>
        </w:trPr>
        <w:tc>
          <w:tcPr>
            <w:tcW w:w="1592" w:type="pct"/>
            <w:vAlign w:val="center"/>
          </w:tcPr>
          <w:p w14:paraId="1980A5D5" w14:textId="53727E7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1029" w:type="pct"/>
            <w:vAlign w:val="center"/>
          </w:tcPr>
          <w:p w14:paraId="7766A19C" w14:textId="6A8293D2"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17.34 ± 1.96</w:t>
            </w:r>
          </w:p>
        </w:tc>
        <w:tc>
          <w:tcPr>
            <w:tcW w:w="229" w:type="pct"/>
            <w:shd w:val="clear" w:color="auto" w:fill="auto"/>
            <w:noWrap/>
            <w:vAlign w:val="center"/>
          </w:tcPr>
          <w:p w14:paraId="3752D795"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tcPr>
          <w:p w14:paraId="2EBB42CE"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60FEA9D5"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24C6462B"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1033945" w14:textId="77777777" w:rsidTr="00617483">
        <w:trPr>
          <w:trHeight w:val="283"/>
        </w:trPr>
        <w:tc>
          <w:tcPr>
            <w:tcW w:w="1592" w:type="pct"/>
            <w:vAlign w:val="center"/>
          </w:tcPr>
          <w:p w14:paraId="04D93874" w14:textId="6D3442A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AFP (ng/mL) </w:t>
            </w:r>
          </w:p>
        </w:tc>
        <w:tc>
          <w:tcPr>
            <w:tcW w:w="1029" w:type="pct"/>
            <w:vAlign w:val="center"/>
          </w:tcPr>
          <w:p w14:paraId="1C577E7A" w14:textId="47FB784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102288 ± 7287</w:t>
            </w:r>
          </w:p>
        </w:tc>
        <w:tc>
          <w:tcPr>
            <w:tcW w:w="229" w:type="pct"/>
            <w:shd w:val="clear" w:color="auto" w:fill="auto"/>
            <w:noWrap/>
            <w:vAlign w:val="center"/>
          </w:tcPr>
          <w:p w14:paraId="639BDAF8"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tcPr>
          <w:p w14:paraId="58D24D4F"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16ECA8C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1014261A"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3857986" w14:textId="77777777" w:rsidTr="00617483">
        <w:trPr>
          <w:trHeight w:val="283"/>
        </w:trPr>
        <w:tc>
          <w:tcPr>
            <w:tcW w:w="1592" w:type="pct"/>
            <w:vAlign w:val="center"/>
          </w:tcPr>
          <w:p w14:paraId="7F27419A" w14:textId="3B87FCB5"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PIVKA-II (AU/mL) </w:t>
            </w:r>
          </w:p>
        </w:tc>
        <w:tc>
          <w:tcPr>
            <w:tcW w:w="1029" w:type="pct"/>
            <w:vAlign w:val="center"/>
          </w:tcPr>
          <w:p w14:paraId="200C9FC4" w14:textId="039AA63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52534 ± 22566</w:t>
            </w:r>
          </w:p>
        </w:tc>
        <w:tc>
          <w:tcPr>
            <w:tcW w:w="229" w:type="pct"/>
            <w:shd w:val="clear" w:color="auto" w:fill="auto"/>
            <w:noWrap/>
            <w:vAlign w:val="center"/>
          </w:tcPr>
          <w:p w14:paraId="1F59EE8F"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tcPr>
          <w:p w14:paraId="1C421C32"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2F405B52"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52FC1242"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64AA889B" w14:textId="77777777" w:rsidTr="00617483">
        <w:trPr>
          <w:trHeight w:val="283"/>
        </w:trPr>
        <w:tc>
          <w:tcPr>
            <w:tcW w:w="1592" w:type="pct"/>
            <w:vAlign w:val="center"/>
          </w:tcPr>
          <w:p w14:paraId="0D22149E" w14:textId="3CB1583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proofErr w:type="spellStart"/>
            <w:r w:rsidRPr="00AF72D8">
              <w:rPr>
                <w:rFonts w:ascii="Book Antiqua" w:hAnsi="Book Antiqua"/>
                <w:lang w:eastAsia="zh-CN"/>
              </w:rPr>
              <w:t>p</w:t>
            </w:r>
            <w:r w:rsidRPr="00AF72D8">
              <w:rPr>
                <w:rFonts w:ascii="Book Antiqua" w:eastAsia="Yu Gothic" w:hAnsi="Book Antiqua"/>
                <w:lang w:eastAsia="ja-JP"/>
              </w:rPr>
              <w:t>ugh</w:t>
            </w:r>
            <w:proofErr w:type="spellEnd"/>
            <w:r w:rsidRPr="00AF72D8">
              <w:rPr>
                <w:rFonts w:ascii="Book Antiqua" w:eastAsia="Yu Gothic" w:hAnsi="Book Antiqua"/>
                <w:lang w:eastAsia="ja-JP"/>
              </w:rPr>
              <w:t xml:space="preserve"> class</w:t>
            </w:r>
          </w:p>
        </w:tc>
        <w:tc>
          <w:tcPr>
            <w:tcW w:w="1029" w:type="pct"/>
            <w:vAlign w:val="center"/>
          </w:tcPr>
          <w:p w14:paraId="6F7DA027" w14:textId="0B0C556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w:t>
            </w:r>
          </w:p>
        </w:tc>
        <w:tc>
          <w:tcPr>
            <w:tcW w:w="229" w:type="pct"/>
            <w:shd w:val="clear" w:color="auto" w:fill="auto"/>
            <w:noWrap/>
            <w:vAlign w:val="center"/>
          </w:tcPr>
          <w:p w14:paraId="4175DF32" w14:textId="4238109C" w:rsidR="00617483" w:rsidRPr="00AF72D8" w:rsidRDefault="00617483" w:rsidP="00AF72D8">
            <w:pPr>
              <w:spacing w:line="360" w:lineRule="auto"/>
              <w:jc w:val="both"/>
              <w:rPr>
                <w:rFonts w:ascii="Book Antiqua" w:eastAsia="Times New Roman" w:hAnsi="Book Antiqua"/>
                <w:lang w:eastAsia="ja-JP"/>
              </w:rPr>
            </w:pPr>
            <w:r w:rsidRPr="00AF72D8">
              <w:rPr>
                <w:rFonts w:ascii="Book Antiqua" w:eastAsia="Yu Gothic" w:hAnsi="Book Antiqua"/>
                <w:lang w:eastAsia="ja-JP"/>
              </w:rPr>
              <w:t>27</w:t>
            </w:r>
          </w:p>
        </w:tc>
        <w:tc>
          <w:tcPr>
            <w:tcW w:w="1314" w:type="pct"/>
            <w:shd w:val="clear" w:color="auto" w:fill="auto"/>
            <w:noWrap/>
            <w:vAlign w:val="center"/>
          </w:tcPr>
          <w:p w14:paraId="414B9712"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0BEF733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7C23F179"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3D48045" w14:textId="77777777" w:rsidTr="00617483">
        <w:trPr>
          <w:trHeight w:val="283"/>
        </w:trPr>
        <w:tc>
          <w:tcPr>
            <w:tcW w:w="1592" w:type="pct"/>
            <w:vAlign w:val="center"/>
          </w:tcPr>
          <w:p w14:paraId="707610EF" w14:textId="77777777" w:rsidR="00617483" w:rsidRPr="00AF72D8" w:rsidRDefault="00617483" w:rsidP="00AF72D8">
            <w:pPr>
              <w:spacing w:line="360" w:lineRule="auto"/>
              <w:jc w:val="both"/>
              <w:rPr>
                <w:rFonts w:ascii="Book Antiqua" w:eastAsia="Yu Gothic" w:hAnsi="Book Antiqua"/>
                <w:lang w:eastAsia="ja-JP"/>
              </w:rPr>
            </w:pPr>
          </w:p>
        </w:tc>
        <w:tc>
          <w:tcPr>
            <w:tcW w:w="1029" w:type="pct"/>
            <w:vAlign w:val="center"/>
          </w:tcPr>
          <w:p w14:paraId="7C749808" w14:textId="7333F80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29" w:type="pct"/>
            <w:shd w:val="clear" w:color="auto" w:fill="auto"/>
            <w:noWrap/>
            <w:vAlign w:val="center"/>
          </w:tcPr>
          <w:p w14:paraId="1FF96AD0" w14:textId="5EA6E198" w:rsidR="00617483" w:rsidRPr="00AF72D8" w:rsidRDefault="00617483" w:rsidP="00AF72D8">
            <w:pPr>
              <w:spacing w:line="360" w:lineRule="auto"/>
              <w:jc w:val="both"/>
              <w:rPr>
                <w:rFonts w:ascii="Book Antiqua" w:eastAsia="Times New Roman" w:hAnsi="Book Antiqua"/>
                <w:lang w:eastAsia="ja-JP"/>
              </w:rPr>
            </w:pPr>
            <w:r w:rsidRPr="00AF72D8">
              <w:rPr>
                <w:rFonts w:ascii="Book Antiqua" w:eastAsia="Yu Gothic" w:hAnsi="Book Antiqua"/>
                <w:lang w:eastAsia="ja-JP"/>
              </w:rPr>
              <w:t>3</w:t>
            </w:r>
          </w:p>
        </w:tc>
        <w:tc>
          <w:tcPr>
            <w:tcW w:w="1314" w:type="pct"/>
            <w:shd w:val="clear" w:color="auto" w:fill="auto"/>
            <w:noWrap/>
            <w:vAlign w:val="center"/>
          </w:tcPr>
          <w:p w14:paraId="518A8A2A"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4AE35C3A"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0F55F74A"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7F23DB94" w14:textId="77777777" w:rsidTr="00617483">
        <w:trPr>
          <w:trHeight w:val="283"/>
        </w:trPr>
        <w:tc>
          <w:tcPr>
            <w:tcW w:w="1592" w:type="pct"/>
            <w:vAlign w:val="center"/>
          </w:tcPr>
          <w:p w14:paraId="286963BE" w14:textId="6D4574F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Number of tumors</w:t>
            </w:r>
          </w:p>
        </w:tc>
        <w:tc>
          <w:tcPr>
            <w:tcW w:w="1029" w:type="pct"/>
            <w:vAlign w:val="center"/>
          </w:tcPr>
          <w:p w14:paraId="6E244703" w14:textId="1CA6488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St</w:t>
            </w:r>
          </w:p>
        </w:tc>
        <w:tc>
          <w:tcPr>
            <w:tcW w:w="229" w:type="pct"/>
            <w:shd w:val="clear" w:color="auto" w:fill="auto"/>
            <w:noWrap/>
            <w:vAlign w:val="center"/>
          </w:tcPr>
          <w:p w14:paraId="00C539E0" w14:textId="323A5B6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c>
          <w:tcPr>
            <w:tcW w:w="1314" w:type="pct"/>
            <w:shd w:val="clear" w:color="auto" w:fill="auto"/>
            <w:noWrap/>
            <w:vAlign w:val="center"/>
          </w:tcPr>
          <w:p w14:paraId="166A6D37"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0BEC9A9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0EF3F04F"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206FFD14" w14:textId="77777777" w:rsidTr="00617483">
        <w:trPr>
          <w:trHeight w:val="283"/>
        </w:trPr>
        <w:tc>
          <w:tcPr>
            <w:tcW w:w="1592" w:type="pct"/>
            <w:vAlign w:val="center"/>
          </w:tcPr>
          <w:p w14:paraId="5E51CB59" w14:textId="77777777" w:rsidR="00617483" w:rsidRPr="00AF72D8" w:rsidRDefault="00617483" w:rsidP="00AF72D8">
            <w:pPr>
              <w:spacing w:line="360" w:lineRule="auto"/>
              <w:jc w:val="both"/>
              <w:rPr>
                <w:rFonts w:ascii="Book Antiqua" w:eastAsia="Yu Gothic" w:hAnsi="Book Antiqua"/>
                <w:lang w:eastAsia="ja-JP"/>
              </w:rPr>
            </w:pPr>
          </w:p>
        </w:tc>
        <w:tc>
          <w:tcPr>
            <w:tcW w:w="1029" w:type="pct"/>
            <w:vAlign w:val="center"/>
          </w:tcPr>
          <w:p w14:paraId="02F308BA" w14:textId="2424A20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Mt</w:t>
            </w:r>
          </w:p>
        </w:tc>
        <w:tc>
          <w:tcPr>
            <w:tcW w:w="229" w:type="pct"/>
            <w:shd w:val="clear" w:color="auto" w:fill="auto"/>
            <w:noWrap/>
            <w:vAlign w:val="center"/>
          </w:tcPr>
          <w:p w14:paraId="40A2708E" w14:textId="2C689034"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30</w:t>
            </w:r>
          </w:p>
        </w:tc>
        <w:tc>
          <w:tcPr>
            <w:tcW w:w="1314" w:type="pct"/>
            <w:shd w:val="clear" w:color="auto" w:fill="auto"/>
            <w:noWrap/>
            <w:vAlign w:val="center"/>
          </w:tcPr>
          <w:p w14:paraId="45B1339B"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3A159EBF"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6A77CC44"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F437F96" w14:textId="77777777" w:rsidTr="00617483">
        <w:trPr>
          <w:trHeight w:val="283"/>
        </w:trPr>
        <w:tc>
          <w:tcPr>
            <w:tcW w:w="1592" w:type="pct"/>
            <w:vAlign w:val="center"/>
          </w:tcPr>
          <w:p w14:paraId="22395CA6" w14:textId="612ECC82"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1029" w:type="pct"/>
            <w:vAlign w:val="center"/>
          </w:tcPr>
          <w:p w14:paraId="0DA40AB9" w14:textId="5B687A2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10.13 </w:t>
            </w:r>
            <w:r w:rsidRPr="00AF72D8">
              <w:rPr>
                <w:rFonts w:ascii="Book Antiqua" w:hAnsi="Book Antiqua"/>
                <w:lang w:eastAsia="zh-CN"/>
              </w:rPr>
              <w:t>±</w:t>
            </w:r>
            <w:r w:rsidRPr="00AF72D8">
              <w:rPr>
                <w:rFonts w:ascii="Book Antiqua" w:eastAsia="Yu Gothic" w:hAnsi="Book Antiqua"/>
                <w:lang w:eastAsia="ja-JP"/>
              </w:rPr>
              <w:t xml:space="preserve"> 1.02 </w:t>
            </w:r>
          </w:p>
        </w:tc>
        <w:tc>
          <w:tcPr>
            <w:tcW w:w="229" w:type="pct"/>
            <w:shd w:val="clear" w:color="auto" w:fill="auto"/>
            <w:noWrap/>
            <w:vAlign w:val="center"/>
          </w:tcPr>
          <w:p w14:paraId="693C1A72" w14:textId="77777777" w:rsidR="00617483" w:rsidRPr="00AF72D8" w:rsidRDefault="00617483" w:rsidP="00AF72D8">
            <w:pPr>
              <w:spacing w:line="360" w:lineRule="auto"/>
              <w:jc w:val="both"/>
              <w:rPr>
                <w:rFonts w:ascii="Book Antiqua" w:eastAsia="Yu Gothic" w:hAnsi="Book Antiqua"/>
                <w:lang w:eastAsia="ja-JP"/>
              </w:rPr>
            </w:pPr>
          </w:p>
        </w:tc>
        <w:tc>
          <w:tcPr>
            <w:tcW w:w="1314" w:type="pct"/>
            <w:shd w:val="clear" w:color="auto" w:fill="auto"/>
            <w:noWrap/>
            <w:vAlign w:val="center"/>
          </w:tcPr>
          <w:p w14:paraId="4D93381C"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23DC6CD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5A48C980"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4D91767" w14:textId="77777777" w:rsidTr="00617483">
        <w:trPr>
          <w:trHeight w:val="283"/>
        </w:trPr>
        <w:tc>
          <w:tcPr>
            <w:tcW w:w="1592" w:type="pct"/>
            <w:vMerge w:val="restart"/>
            <w:shd w:val="clear" w:color="auto" w:fill="auto"/>
            <w:noWrap/>
            <w:vAlign w:val="center"/>
            <w:hideMark/>
          </w:tcPr>
          <w:p w14:paraId="5A368BCD"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Differentiation</w:t>
            </w:r>
          </w:p>
        </w:tc>
        <w:tc>
          <w:tcPr>
            <w:tcW w:w="1029" w:type="pct"/>
            <w:shd w:val="clear" w:color="auto" w:fill="auto"/>
            <w:noWrap/>
            <w:vAlign w:val="center"/>
            <w:hideMark/>
          </w:tcPr>
          <w:p w14:paraId="41A3295F" w14:textId="1C5427F6" w:rsidR="00617483" w:rsidRPr="00AF72D8" w:rsidRDefault="00617483" w:rsidP="00AF72D8">
            <w:pPr>
              <w:spacing w:line="360" w:lineRule="auto"/>
              <w:jc w:val="both"/>
              <w:rPr>
                <w:rFonts w:ascii="Book Antiqua" w:eastAsia="Yu Gothic" w:hAnsi="Book Antiqua"/>
                <w:lang w:eastAsia="ja-JP"/>
              </w:rPr>
            </w:pPr>
            <w:proofErr w:type="spellStart"/>
            <w:r w:rsidRPr="00AF72D8">
              <w:rPr>
                <w:rFonts w:ascii="Book Antiqua" w:hAnsi="Book Antiqua"/>
                <w:lang w:eastAsia="zh-CN"/>
              </w:rPr>
              <w:t>W</w:t>
            </w:r>
            <w:r w:rsidRPr="00AF72D8">
              <w:rPr>
                <w:rFonts w:ascii="Book Antiqua" w:eastAsia="Yu Gothic" w:hAnsi="Book Antiqua"/>
                <w:lang w:eastAsia="ja-JP"/>
              </w:rPr>
              <w:t>el</w:t>
            </w:r>
            <w:proofErr w:type="spellEnd"/>
          </w:p>
        </w:tc>
        <w:tc>
          <w:tcPr>
            <w:tcW w:w="229" w:type="pct"/>
            <w:shd w:val="clear" w:color="auto" w:fill="auto"/>
            <w:noWrap/>
            <w:vAlign w:val="center"/>
            <w:hideMark/>
          </w:tcPr>
          <w:p w14:paraId="2B76F129" w14:textId="1A23111D"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314" w:type="pct"/>
            <w:shd w:val="clear" w:color="auto" w:fill="auto"/>
            <w:noWrap/>
            <w:vAlign w:val="center"/>
            <w:hideMark/>
          </w:tcPr>
          <w:p w14:paraId="028F1769"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4681D8C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7E664EFD"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5ED3A7DE" w14:textId="77777777" w:rsidTr="00617483">
        <w:trPr>
          <w:trHeight w:val="283"/>
        </w:trPr>
        <w:tc>
          <w:tcPr>
            <w:tcW w:w="1592" w:type="pct"/>
            <w:vMerge/>
            <w:vAlign w:val="center"/>
            <w:hideMark/>
          </w:tcPr>
          <w:p w14:paraId="1763908E"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503C7573" w14:textId="644C9F7D" w:rsidR="00617483" w:rsidRPr="00AF72D8" w:rsidRDefault="00617483" w:rsidP="00AF72D8">
            <w:pPr>
              <w:spacing w:line="360" w:lineRule="auto"/>
              <w:jc w:val="both"/>
              <w:rPr>
                <w:rFonts w:ascii="Book Antiqua" w:eastAsia="Yu Gothic" w:hAnsi="Book Antiqua"/>
                <w:lang w:eastAsia="ja-JP"/>
              </w:rPr>
            </w:pPr>
            <w:r w:rsidRPr="00AF72D8">
              <w:rPr>
                <w:rFonts w:ascii="Book Antiqua" w:hAnsi="Book Antiqua"/>
                <w:lang w:eastAsia="zh-CN"/>
              </w:rPr>
              <w:t>M</w:t>
            </w:r>
            <w:r w:rsidRPr="00AF72D8">
              <w:rPr>
                <w:rFonts w:ascii="Book Antiqua" w:eastAsia="Yu Gothic" w:hAnsi="Book Antiqua"/>
                <w:lang w:eastAsia="ja-JP"/>
              </w:rPr>
              <w:t>od</w:t>
            </w:r>
          </w:p>
        </w:tc>
        <w:tc>
          <w:tcPr>
            <w:tcW w:w="229" w:type="pct"/>
            <w:shd w:val="clear" w:color="auto" w:fill="auto"/>
            <w:noWrap/>
            <w:vAlign w:val="center"/>
            <w:hideMark/>
          </w:tcPr>
          <w:p w14:paraId="3A729B90" w14:textId="4E544C0B"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w:t>
            </w:r>
          </w:p>
        </w:tc>
        <w:tc>
          <w:tcPr>
            <w:tcW w:w="1314" w:type="pct"/>
            <w:shd w:val="clear" w:color="auto" w:fill="auto"/>
            <w:noWrap/>
            <w:vAlign w:val="center"/>
            <w:hideMark/>
          </w:tcPr>
          <w:p w14:paraId="3708C1B7"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65FC4A11"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1AB25E0C"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5A1A0A0D" w14:textId="77777777" w:rsidTr="00617483">
        <w:trPr>
          <w:trHeight w:val="283"/>
        </w:trPr>
        <w:tc>
          <w:tcPr>
            <w:tcW w:w="1592" w:type="pct"/>
            <w:vMerge/>
            <w:vAlign w:val="center"/>
            <w:hideMark/>
          </w:tcPr>
          <w:p w14:paraId="78DBDF4A"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1D746747" w14:textId="74BEB1C0" w:rsidR="00617483" w:rsidRPr="00AF72D8" w:rsidRDefault="00617483" w:rsidP="00AF72D8">
            <w:pPr>
              <w:spacing w:line="360" w:lineRule="auto"/>
              <w:jc w:val="both"/>
              <w:rPr>
                <w:rFonts w:ascii="Book Antiqua" w:eastAsia="Yu Gothic" w:hAnsi="Book Antiqua"/>
                <w:lang w:eastAsia="ja-JP"/>
              </w:rPr>
            </w:pPr>
            <w:r w:rsidRPr="00AF72D8">
              <w:rPr>
                <w:rFonts w:ascii="Book Antiqua" w:hAnsi="Book Antiqua"/>
                <w:lang w:eastAsia="zh-CN"/>
              </w:rPr>
              <w:t>P</w:t>
            </w:r>
            <w:r w:rsidRPr="00AF72D8">
              <w:rPr>
                <w:rFonts w:ascii="Book Antiqua" w:eastAsia="Yu Gothic" w:hAnsi="Book Antiqua"/>
                <w:lang w:eastAsia="ja-JP"/>
              </w:rPr>
              <w:t>or</w:t>
            </w:r>
          </w:p>
        </w:tc>
        <w:tc>
          <w:tcPr>
            <w:tcW w:w="229" w:type="pct"/>
            <w:shd w:val="clear" w:color="auto" w:fill="auto"/>
            <w:noWrap/>
            <w:vAlign w:val="center"/>
            <w:hideMark/>
          </w:tcPr>
          <w:p w14:paraId="15AADDEC" w14:textId="12F618E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1314" w:type="pct"/>
            <w:shd w:val="clear" w:color="auto" w:fill="auto"/>
            <w:noWrap/>
            <w:vAlign w:val="center"/>
            <w:hideMark/>
          </w:tcPr>
          <w:p w14:paraId="284DA7B5"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462789C5"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75DD1B30"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2B17F9F5" w14:textId="77777777" w:rsidTr="00617483">
        <w:trPr>
          <w:trHeight w:val="283"/>
        </w:trPr>
        <w:tc>
          <w:tcPr>
            <w:tcW w:w="1592" w:type="pct"/>
            <w:vMerge w:val="restart"/>
            <w:shd w:val="clear" w:color="auto" w:fill="auto"/>
            <w:noWrap/>
            <w:vAlign w:val="center"/>
            <w:hideMark/>
          </w:tcPr>
          <w:p w14:paraId="34008890" w14:textId="77777777" w:rsidR="00617483" w:rsidRPr="00AF72D8" w:rsidRDefault="00617483" w:rsidP="00AF72D8">
            <w:pPr>
              <w:spacing w:line="360" w:lineRule="auto"/>
              <w:jc w:val="both"/>
              <w:rPr>
                <w:rFonts w:ascii="Book Antiqua" w:eastAsia="Yu Gothic" w:hAnsi="Book Antiqua"/>
                <w:lang w:eastAsia="ja-JP"/>
              </w:rPr>
            </w:pPr>
            <w:proofErr w:type="spellStart"/>
            <w:r w:rsidRPr="00AF72D8">
              <w:rPr>
                <w:rFonts w:ascii="Book Antiqua" w:eastAsia="Yu Gothic" w:hAnsi="Book Antiqua"/>
                <w:lang w:eastAsia="ja-JP"/>
              </w:rPr>
              <w:t>pN</w:t>
            </w:r>
            <w:proofErr w:type="spellEnd"/>
          </w:p>
        </w:tc>
        <w:tc>
          <w:tcPr>
            <w:tcW w:w="1029" w:type="pct"/>
            <w:shd w:val="clear" w:color="auto" w:fill="auto"/>
            <w:noWrap/>
            <w:vAlign w:val="center"/>
            <w:hideMark/>
          </w:tcPr>
          <w:p w14:paraId="42AD33FF" w14:textId="4CDB1313"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09B09AC7" w14:textId="0626977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1314" w:type="pct"/>
            <w:shd w:val="clear" w:color="auto" w:fill="auto"/>
            <w:noWrap/>
            <w:vAlign w:val="center"/>
            <w:hideMark/>
          </w:tcPr>
          <w:p w14:paraId="2B70C0DB"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1FA349E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56571389"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585ADA2" w14:textId="77777777" w:rsidTr="00617483">
        <w:trPr>
          <w:trHeight w:val="283"/>
        </w:trPr>
        <w:tc>
          <w:tcPr>
            <w:tcW w:w="1592" w:type="pct"/>
            <w:vMerge/>
            <w:vAlign w:val="center"/>
            <w:hideMark/>
          </w:tcPr>
          <w:p w14:paraId="51DCF908"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34CDE02A" w14:textId="43FB17B4"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591D8625" w14:textId="118D442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314" w:type="pct"/>
            <w:shd w:val="clear" w:color="auto" w:fill="auto"/>
            <w:noWrap/>
            <w:vAlign w:val="center"/>
            <w:hideMark/>
          </w:tcPr>
          <w:p w14:paraId="6BC64CF8"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3183BFEE"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2666CE6D"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6C3303C0" w14:textId="77777777" w:rsidTr="00617483">
        <w:trPr>
          <w:trHeight w:val="283"/>
        </w:trPr>
        <w:tc>
          <w:tcPr>
            <w:tcW w:w="1592" w:type="pct"/>
            <w:vMerge w:val="restart"/>
            <w:shd w:val="clear" w:color="auto" w:fill="auto"/>
            <w:vAlign w:val="center"/>
            <w:hideMark/>
          </w:tcPr>
          <w:p w14:paraId="7462E4C8"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 invasion</w:t>
            </w:r>
          </w:p>
        </w:tc>
        <w:tc>
          <w:tcPr>
            <w:tcW w:w="1029" w:type="pct"/>
            <w:shd w:val="clear" w:color="auto" w:fill="auto"/>
            <w:noWrap/>
            <w:vAlign w:val="center"/>
            <w:hideMark/>
          </w:tcPr>
          <w:p w14:paraId="5B33DE6D" w14:textId="2F2D7BD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6FE8DB5A" w14:textId="0E7EC18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w:t>
            </w:r>
          </w:p>
        </w:tc>
        <w:tc>
          <w:tcPr>
            <w:tcW w:w="1314" w:type="pct"/>
            <w:shd w:val="clear" w:color="auto" w:fill="auto"/>
            <w:noWrap/>
            <w:vAlign w:val="center"/>
            <w:hideMark/>
          </w:tcPr>
          <w:p w14:paraId="0F827F40"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1C5886AE"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0B337F2E"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AB3206F" w14:textId="77777777" w:rsidTr="00617483">
        <w:trPr>
          <w:trHeight w:val="283"/>
        </w:trPr>
        <w:tc>
          <w:tcPr>
            <w:tcW w:w="1592" w:type="pct"/>
            <w:vMerge/>
            <w:vAlign w:val="center"/>
            <w:hideMark/>
          </w:tcPr>
          <w:p w14:paraId="7C23DF6C"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1D3CD2EC" w14:textId="7DF98B2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vAlign w:val="center"/>
            <w:hideMark/>
          </w:tcPr>
          <w:p w14:paraId="417462EE" w14:textId="2FD2DEA3"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25</w:t>
            </w:r>
          </w:p>
        </w:tc>
        <w:tc>
          <w:tcPr>
            <w:tcW w:w="1314" w:type="pct"/>
            <w:shd w:val="clear" w:color="auto" w:fill="auto"/>
            <w:noWrap/>
            <w:vAlign w:val="center"/>
            <w:hideMark/>
          </w:tcPr>
          <w:p w14:paraId="1B25A303"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0DEB788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1D7C26CB"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37347031" w14:textId="77777777" w:rsidTr="00617483">
        <w:trPr>
          <w:trHeight w:val="283"/>
        </w:trPr>
        <w:tc>
          <w:tcPr>
            <w:tcW w:w="1592" w:type="pct"/>
            <w:vMerge w:val="restart"/>
            <w:shd w:val="clear" w:color="auto" w:fill="auto"/>
            <w:vAlign w:val="center"/>
            <w:hideMark/>
          </w:tcPr>
          <w:p w14:paraId="14EFE5EB"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1029" w:type="pct"/>
            <w:shd w:val="clear" w:color="auto" w:fill="auto"/>
            <w:noWrap/>
            <w:vAlign w:val="center"/>
            <w:hideMark/>
          </w:tcPr>
          <w:p w14:paraId="01583304" w14:textId="5ECEA05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29" w:type="pct"/>
            <w:shd w:val="clear" w:color="auto" w:fill="auto"/>
            <w:noWrap/>
            <w:vAlign w:val="center"/>
            <w:hideMark/>
          </w:tcPr>
          <w:p w14:paraId="2FA9C59E" w14:textId="47B3EC74"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1314" w:type="pct"/>
            <w:shd w:val="clear" w:color="auto" w:fill="auto"/>
            <w:noWrap/>
            <w:vAlign w:val="center"/>
            <w:hideMark/>
          </w:tcPr>
          <w:p w14:paraId="21ABB321"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5303B4A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5036E4BE"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259FAB7B" w14:textId="77777777" w:rsidTr="00617483">
        <w:trPr>
          <w:trHeight w:val="283"/>
        </w:trPr>
        <w:tc>
          <w:tcPr>
            <w:tcW w:w="1592" w:type="pct"/>
            <w:vMerge/>
            <w:vAlign w:val="center"/>
            <w:hideMark/>
          </w:tcPr>
          <w:p w14:paraId="71C0E6CF"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5332552B" w14:textId="04A7A20D"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w:t>
            </w:r>
          </w:p>
        </w:tc>
        <w:tc>
          <w:tcPr>
            <w:tcW w:w="229" w:type="pct"/>
            <w:shd w:val="clear" w:color="auto" w:fill="auto"/>
            <w:noWrap/>
            <w:vAlign w:val="center"/>
            <w:hideMark/>
          </w:tcPr>
          <w:p w14:paraId="4CFA41AA" w14:textId="5C8304C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1314" w:type="pct"/>
            <w:shd w:val="clear" w:color="auto" w:fill="auto"/>
            <w:noWrap/>
            <w:vAlign w:val="center"/>
            <w:hideMark/>
          </w:tcPr>
          <w:p w14:paraId="5AF5A294"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1C6AF34A"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4E042A76"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4E06C5F" w14:textId="77777777" w:rsidTr="00617483">
        <w:trPr>
          <w:trHeight w:val="283"/>
        </w:trPr>
        <w:tc>
          <w:tcPr>
            <w:tcW w:w="1592" w:type="pct"/>
            <w:vMerge w:val="restart"/>
            <w:shd w:val="clear" w:color="auto" w:fill="auto"/>
            <w:vAlign w:val="center"/>
            <w:hideMark/>
          </w:tcPr>
          <w:p w14:paraId="79826652"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 metastasis</w:t>
            </w:r>
          </w:p>
        </w:tc>
        <w:tc>
          <w:tcPr>
            <w:tcW w:w="1029" w:type="pct"/>
            <w:shd w:val="clear" w:color="auto" w:fill="auto"/>
            <w:noWrap/>
            <w:vAlign w:val="center"/>
            <w:hideMark/>
          </w:tcPr>
          <w:p w14:paraId="7A3924FB" w14:textId="329FBAA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7D4CADB6" w14:textId="295BB3BE"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1314" w:type="pct"/>
            <w:shd w:val="clear" w:color="auto" w:fill="auto"/>
            <w:noWrap/>
            <w:vAlign w:val="center"/>
            <w:hideMark/>
          </w:tcPr>
          <w:p w14:paraId="026A65C8"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46CF6441"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1D45DDBD"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32346E20" w14:textId="77777777" w:rsidTr="00617483">
        <w:trPr>
          <w:trHeight w:val="283"/>
        </w:trPr>
        <w:tc>
          <w:tcPr>
            <w:tcW w:w="1592" w:type="pct"/>
            <w:vMerge/>
            <w:vAlign w:val="center"/>
            <w:hideMark/>
          </w:tcPr>
          <w:p w14:paraId="30AA26E5"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25F9BEF5" w14:textId="7AC57DC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791F71C0" w14:textId="3E0B4B4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1314" w:type="pct"/>
            <w:shd w:val="clear" w:color="auto" w:fill="auto"/>
            <w:noWrap/>
            <w:vAlign w:val="center"/>
            <w:hideMark/>
          </w:tcPr>
          <w:p w14:paraId="4B00B4AA"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751FB951"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5D155747" w14:textId="77777777" w:rsidR="00617483" w:rsidRPr="00AF72D8" w:rsidRDefault="00617483" w:rsidP="00AF72D8">
            <w:pPr>
              <w:spacing w:line="360" w:lineRule="auto"/>
              <w:jc w:val="both"/>
              <w:rPr>
                <w:rFonts w:ascii="Book Antiqua" w:eastAsia="Times New Roman" w:hAnsi="Book Antiqua"/>
                <w:lang w:eastAsia="ja-JP"/>
              </w:rPr>
            </w:pPr>
          </w:p>
        </w:tc>
      </w:tr>
    </w:tbl>
    <w:p w14:paraId="207184FD" w14:textId="74F9338E" w:rsidR="0056287D" w:rsidRPr="00AF72D8" w:rsidRDefault="00617483" w:rsidP="00AF72D8">
      <w:pPr>
        <w:widowControl w:val="0"/>
        <w:spacing w:line="360" w:lineRule="auto"/>
        <w:jc w:val="both"/>
        <w:rPr>
          <w:rFonts w:ascii="Book Antiqua" w:hAnsi="Book Antiqua"/>
          <w:kern w:val="2"/>
          <w:lang w:eastAsia="zh-CN"/>
        </w:rPr>
      </w:pPr>
      <w:r w:rsidRPr="00AF72D8">
        <w:rPr>
          <w:rFonts w:ascii="Book Antiqua" w:eastAsia="Yu Mincho" w:hAnsi="Book Antiqua"/>
          <w:kern w:val="2"/>
          <w:lang w:eastAsia="ja-JP"/>
        </w:rPr>
        <w:t>PT</w:t>
      </w:r>
      <w:r w:rsidRPr="00AF72D8">
        <w:rPr>
          <w:rFonts w:ascii="Book Antiqua" w:hAnsi="Book Antiqua"/>
          <w:kern w:val="2"/>
          <w:lang w:eastAsia="zh-CN"/>
        </w:rPr>
        <w:t xml:space="preserve">: Prothrombin time; </w:t>
      </w:r>
      <w:r w:rsidRPr="00AF72D8">
        <w:rPr>
          <w:rFonts w:ascii="Book Antiqua" w:eastAsia="Yu Mincho" w:hAnsi="Book Antiqua"/>
          <w:kern w:val="2"/>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Pr="00AF72D8">
        <w:rPr>
          <w:rFonts w:ascii="Book Antiqua" w:eastAsia="Yu Mincho" w:hAnsi="Book Antiqua"/>
          <w:kern w:val="2"/>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Pr="00AF72D8">
        <w:rPr>
          <w:rFonts w:ascii="Book Antiqua" w:eastAsia="Yu Mincho" w:hAnsi="Book Antiqua"/>
          <w:kern w:val="2"/>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Pr="00AF72D8">
        <w:rPr>
          <w:rFonts w:ascii="Book Antiqua" w:eastAsia="Yu Mincho" w:hAnsi="Book Antiqua"/>
          <w:kern w:val="2"/>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p>
    <w:p w14:paraId="3E079CB3" w14:textId="77777777" w:rsidR="0056287D" w:rsidRPr="00AF72D8" w:rsidRDefault="0056287D" w:rsidP="00AF72D8">
      <w:pPr>
        <w:spacing w:line="360" w:lineRule="auto"/>
        <w:jc w:val="both"/>
        <w:rPr>
          <w:rFonts w:ascii="Book Antiqua" w:hAnsi="Book Antiqua"/>
          <w:b/>
        </w:rPr>
      </w:pPr>
      <w:r w:rsidRPr="00AF72D8">
        <w:rPr>
          <w:rFonts w:ascii="Book Antiqua" w:hAnsi="Book Antiqua"/>
        </w:rPr>
        <w:br w:type="page"/>
      </w:r>
      <w:r w:rsidRPr="00AF72D8">
        <w:rPr>
          <w:rFonts w:ascii="Book Antiqua" w:eastAsia="Yu Gothic" w:hAnsi="Book Antiqua"/>
          <w:b/>
          <w:lang w:eastAsia="ja-JP"/>
        </w:rPr>
        <w:lastRenderedPageBreak/>
        <w:t>Table 2</w:t>
      </w:r>
      <w:r w:rsidRPr="00AF72D8">
        <w:rPr>
          <w:rFonts w:ascii="Book Antiqua" w:hAnsi="Book Antiqua"/>
          <w:b/>
          <w:lang w:eastAsia="zh-CN"/>
        </w:rPr>
        <w:t xml:space="preserve"> </w:t>
      </w:r>
      <w:r w:rsidRPr="00AF72D8">
        <w:rPr>
          <w:rFonts w:ascii="Book Antiqua" w:eastAsia="Yu Gothic" w:hAnsi="Book Antiqua"/>
          <w:b/>
          <w:lang w:eastAsia="ja-JP"/>
        </w:rPr>
        <w:t>Peri-surgical treatment</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918"/>
        <w:gridCol w:w="1252"/>
        <w:gridCol w:w="2190"/>
      </w:tblGrid>
      <w:tr w:rsidR="00CF11C7" w:rsidRPr="00AF72D8" w14:paraId="01BDB889" w14:textId="77777777" w:rsidTr="00CF11C7">
        <w:trPr>
          <w:trHeight w:val="330"/>
        </w:trPr>
        <w:tc>
          <w:tcPr>
            <w:tcW w:w="3161" w:type="pct"/>
            <w:tcBorders>
              <w:top w:val="single" w:sz="4" w:space="0" w:color="auto"/>
              <w:bottom w:val="single" w:sz="4" w:space="0" w:color="auto"/>
            </w:tcBorders>
            <w:shd w:val="clear" w:color="auto" w:fill="auto"/>
            <w:noWrap/>
            <w:vAlign w:val="center"/>
            <w:hideMark/>
          </w:tcPr>
          <w:p w14:paraId="13814019" w14:textId="478DF620" w:rsidR="00CF11C7" w:rsidRPr="00AF72D8" w:rsidRDefault="00CF11C7"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Preoperative treatment</w:t>
            </w:r>
          </w:p>
        </w:tc>
        <w:tc>
          <w:tcPr>
            <w:tcW w:w="669" w:type="pct"/>
            <w:tcBorders>
              <w:top w:val="single" w:sz="4" w:space="0" w:color="auto"/>
              <w:bottom w:val="single" w:sz="4" w:space="0" w:color="auto"/>
            </w:tcBorders>
            <w:shd w:val="clear" w:color="auto" w:fill="auto"/>
            <w:noWrap/>
            <w:vAlign w:val="center"/>
          </w:tcPr>
          <w:p w14:paraId="6084B926" w14:textId="77777777" w:rsidR="00CF11C7" w:rsidRPr="00AF72D8" w:rsidRDefault="00CF11C7" w:rsidP="00AF72D8">
            <w:pPr>
              <w:spacing w:line="360" w:lineRule="auto"/>
              <w:jc w:val="both"/>
              <w:rPr>
                <w:rFonts w:ascii="Book Antiqua" w:eastAsia="Yu Gothic" w:hAnsi="Book Antiqua"/>
                <w:b/>
                <w:lang w:eastAsia="ja-JP"/>
              </w:rPr>
            </w:pPr>
          </w:p>
        </w:tc>
        <w:tc>
          <w:tcPr>
            <w:tcW w:w="1170" w:type="pct"/>
            <w:tcBorders>
              <w:top w:val="single" w:sz="4" w:space="0" w:color="auto"/>
              <w:bottom w:val="single" w:sz="4" w:space="0" w:color="auto"/>
            </w:tcBorders>
            <w:shd w:val="clear" w:color="auto" w:fill="auto"/>
            <w:noWrap/>
            <w:vAlign w:val="center"/>
          </w:tcPr>
          <w:p w14:paraId="5EBFDE3D" w14:textId="77777777" w:rsidR="00CF11C7" w:rsidRPr="00AF72D8" w:rsidRDefault="00CF11C7" w:rsidP="00AF72D8">
            <w:pPr>
              <w:spacing w:line="360" w:lineRule="auto"/>
              <w:jc w:val="both"/>
              <w:rPr>
                <w:rFonts w:ascii="Book Antiqua" w:eastAsia="Yu Gothic" w:hAnsi="Book Antiqua"/>
                <w:b/>
                <w:lang w:eastAsia="ja-JP"/>
              </w:rPr>
            </w:pPr>
          </w:p>
        </w:tc>
      </w:tr>
      <w:tr w:rsidR="0056287D" w:rsidRPr="00AF72D8" w14:paraId="74BC2E19" w14:textId="77777777" w:rsidTr="00CF11C7">
        <w:trPr>
          <w:trHeight w:val="330"/>
        </w:trPr>
        <w:tc>
          <w:tcPr>
            <w:tcW w:w="3161" w:type="pct"/>
            <w:tcBorders>
              <w:top w:val="single" w:sz="4" w:space="0" w:color="auto"/>
            </w:tcBorders>
            <w:shd w:val="clear" w:color="auto" w:fill="auto"/>
            <w:noWrap/>
            <w:vAlign w:val="center"/>
            <w:hideMark/>
          </w:tcPr>
          <w:p w14:paraId="665D023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No treatment</w:t>
            </w:r>
          </w:p>
        </w:tc>
        <w:tc>
          <w:tcPr>
            <w:tcW w:w="669" w:type="pct"/>
            <w:tcBorders>
              <w:top w:val="single" w:sz="4" w:space="0" w:color="auto"/>
            </w:tcBorders>
            <w:shd w:val="clear" w:color="auto" w:fill="auto"/>
            <w:noWrap/>
            <w:vAlign w:val="center"/>
            <w:hideMark/>
          </w:tcPr>
          <w:p w14:paraId="192BA6E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1170" w:type="pct"/>
            <w:tcBorders>
              <w:top w:val="single" w:sz="4" w:space="0" w:color="auto"/>
            </w:tcBorders>
            <w:shd w:val="clear" w:color="auto" w:fill="auto"/>
            <w:noWrap/>
            <w:vAlign w:val="center"/>
            <w:hideMark/>
          </w:tcPr>
          <w:p w14:paraId="3AAF5E29" w14:textId="77777777" w:rsidR="0056287D" w:rsidRPr="00AF72D8" w:rsidRDefault="0056287D" w:rsidP="00AF72D8">
            <w:pPr>
              <w:spacing w:line="360" w:lineRule="auto"/>
              <w:jc w:val="both"/>
              <w:rPr>
                <w:rFonts w:ascii="Book Antiqua" w:eastAsia="Yu Gothic" w:hAnsi="Book Antiqua"/>
                <w:lang w:eastAsia="ja-JP"/>
              </w:rPr>
            </w:pPr>
          </w:p>
        </w:tc>
      </w:tr>
      <w:tr w:rsidR="0056287D" w:rsidRPr="00AF72D8" w14:paraId="61086311" w14:textId="77777777" w:rsidTr="00CF11C7">
        <w:trPr>
          <w:trHeight w:val="330"/>
        </w:trPr>
        <w:tc>
          <w:tcPr>
            <w:tcW w:w="3161" w:type="pct"/>
            <w:shd w:val="clear" w:color="auto" w:fill="auto"/>
            <w:noWrap/>
            <w:vAlign w:val="center"/>
            <w:hideMark/>
          </w:tcPr>
          <w:p w14:paraId="724161C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p>
        </w:tc>
        <w:tc>
          <w:tcPr>
            <w:tcW w:w="669" w:type="pct"/>
            <w:shd w:val="clear" w:color="auto" w:fill="auto"/>
            <w:noWrap/>
            <w:vAlign w:val="center"/>
            <w:hideMark/>
          </w:tcPr>
          <w:p w14:paraId="5151E4E4"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w:t>
            </w:r>
          </w:p>
        </w:tc>
        <w:tc>
          <w:tcPr>
            <w:tcW w:w="1170" w:type="pct"/>
            <w:shd w:val="clear" w:color="auto" w:fill="auto"/>
            <w:noWrap/>
            <w:vAlign w:val="center"/>
            <w:hideMark/>
          </w:tcPr>
          <w:p w14:paraId="4DC6DC90" w14:textId="77777777" w:rsidR="0056287D" w:rsidRPr="00AF72D8" w:rsidRDefault="0056287D" w:rsidP="00AF72D8">
            <w:pPr>
              <w:spacing w:line="360" w:lineRule="auto"/>
              <w:jc w:val="both"/>
              <w:rPr>
                <w:rFonts w:ascii="Book Antiqua" w:eastAsia="Yu Gothic" w:hAnsi="Book Antiqua"/>
                <w:lang w:eastAsia="ja-JP"/>
              </w:rPr>
            </w:pPr>
          </w:p>
        </w:tc>
      </w:tr>
      <w:tr w:rsidR="0056287D" w:rsidRPr="00AF72D8" w14:paraId="498FB686" w14:textId="77777777" w:rsidTr="00CF11C7">
        <w:trPr>
          <w:trHeight w:val="330"/>
        </w:trPr>
        <w:tc>
          <w:tcPr>
            <w:tcW w:w="3161" w:type="pct"/>
            <w:shd w:val="clear" w:color="auto" w:fill="auto"/>
            <w:noWrap/>
            <w:vAlign w:val="center"/>
            <w:hideMark/>
          </w:tcPr>
          <w:p w14:paraId="19CD6C74" w14:textId="28C1695E"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center"/>
            <w:hideMark/>
          </w:tcPr>
          <w:p w14:paraId="78C6597B"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center"/>
            <w:hideMark/>
          </w:tcPr>
          <w:p w14:paraId="6C63BE7D" w14:textId="77777777" w:rsidR="0056287D" w:rsidRPr="00AF72D8" w:rsidRDefault="0056287D" w:rsidP="00AF72D8">
            <w:pPr>
              <w:spacing w:line="360" w:lineRule="auto"/>
              <w:jc w:val="both"/>
              <w:rPr>
                <w:rFonts w:ascii="Book Antiqua" w:eastAsia="Yu Gothic" w:hAnsi="Book Antiqua"/>
                <w:lang w:eastAsia="ja-JP"/>
              </w:rPr>
            </w:pPr>
          </w:p>
        </w:tc>
      </w:tr>
      <w:tr w:rsidR="0056287D" w:rsidRPr="00AF72D8" w14:paraId="6E07588A" w14:textId="77777777" w:rsidTr="00CF11C7">
        <w:trPr>
          <w:trHeight w:val="360"/>
        </w:trPr>
        <w:tc>
          <w:tcPr>
            <w:tcW w:w="3161" w:type="pct"/>
            <w:shd w:val="clear" w:color="auto" w:fill="auto"/>
            <w:noWrap/>
            <w:vAlign w:val="center"/>
            <w:hideMark/>
          </w:tcPr>
          <w:p w14:paraId="295A08ED" w14:textId="664CAE8C"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1</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center"/>
            <w:hideMark/>
          </w:tcPr>
          <w:p w14:paraId="7E152231"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center"/>
            <w:hideMark/>
          </w:tcPr>
          <w:p w14:paraId="0BCDB78D" w14:textId="77777777" w:rsidR="0056287D" w:rsidRPr="00AF72D8" w:rsidRDefault="0056287D" w:rsidP="00AF72D8">
            <w:pPr>
              <w:spacing w:line="360" w:lineRule="auto"/>
              <w:jc w:val="both"/>
              <w:rPr>
                <w:rFonts w:ascii="Book Antiqua" w:eastAsia="Yu Gothic" w:hAnsi="Book Antiqua"/>
                <w:lang w:eastAsia="ja-JP"/>
              </w:rPr>
            </w:pPr>
          </w:p>
        </w:tc>
      </w:tr>
      <w:tr w:rsidR="00CF11C7" w:rsidRPr="00AF72D8" w14:paraId="473CEAFB" w14:textId="77777777" w:rsidTr="00CF11C7">
        <w:trPr>
          <w:trHeight w:val="330"/>
        </w:trPr>
        <w:tc>
          <w:tcPr>
            <w:tcW w:w="3161" w:type="pct"/>
            <w:shd w:val="clear" w:color="auto" w:fill="auto"/>
            <w:noWrap/>
            <w:vAlign w:val="center"/>
            <w:hideMark/>
          </w:tcPr>
          <w:p w14:paraId="3FDBA904" w14:textId="415A6D6A"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Postoperative treatment</w:t>
            </w:r>
          </w:p>
        </w:tc>
        <w:tc>
          <w:tcPr>
            <w:tcW w:w="669" w:type="pct"/>
            <w:shd w:val="clear" w:color="auto" w:fill="auto"/>
            <w:noWrap/>
            <w:vAlign w:val="center"/>
            <w:hideMark/>
          </w:tcPr>
          <w:p w14:paraId="68EFD82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Total</w:t>
            </w:r>
          </w:p>
        </w:tc>
        <w:tc>
          <w:tcPr>
            <w:tcW w:w="1170" w:type="pct"/>
            <w:shd w:val="clear" w:color="auto" w:fill="auto"/>
            <w:noWrap/>
            <w:vAlign w:val="center"/>
            <w:hideMark/>
          </w:tcPr>
          <w:p w14:paraId="5443C72D" w14:textId="51D77E3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POCR (+) </w:t>
            </w:r>
          </w:p>
        </w:tc>
      </w:tr>
      <w:tr w:rsidR="0056287D" w:rsidRPr="00AF72D8" w14:paraId="77C99742" w14:textId="77777777" w:rsidTr="00CF11C7">
        <w:trPr>
          <w:trHeight w:val="330"/>
        </w:trPr>
        <w:tc>
          <w:tcPr>
            <w:tcW w:w="3161" w:type="pct"/>
            <w:shd w:val="clear" w:color="auto" w:fill="auto"/>
            <w:vAlign w:val="center"/>
            <w:hideMark/>
          </w:tcPr>
          <w:p w14:paraId="070F6CAA" w14:textId="3332A80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hepatectomy</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lung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p>
        </w:tc>
        <w:tc>
          <w:tcPr>
            <w:tcW w:w="669" w:type="pct"/>
            <w:shd w:val="clear" w:color="auto" w:fill="auto"/>
            <w:noWrap/>
            <w:vAlign w:val="bottom"/>
            <w:hideMark/>
          </w:tcPr>
          <w:p w14:paraId="75C86230"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236BC0A1"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2900545E" w14:textId="77777777" w:rsidTr="00CF11C7">
        <w:trPr>
          <w:trHeight w:val="330"/>
        </w:trPr>
        <w:tc>
          <w:tcPr>
            <w:tcW w:w="3161" w:type="pct"/>
            <w:shd w:val="clear" w:color="auto" w:fill="auto"/>
            <w:vAlign w:val="center"/>
            <w:hideMark/>
          </w:tcPr>
          <w:p w14:paraId="0BBCB6B7" w14:textId="59126554"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Hepatectomy</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 xml:space="preserve">ERT </w:t>
            </w:r>
          </w:p>
        </w:tc>
        <w:tc>
          <w:tcPr>
            <w:tcW w:w="669" w:type="pct"/>
            <w:shd w:val="clear" w:color="auto" w:fill="auto"/>
            <w:noWrap/>
            <w:vAlign w:val="bottom"/>
            <w:hideMark/>
          </w:tcPr>
          <w:p w14:paraId="61BA4825"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426EA016"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58A93A2D" w14:textId="77777777" w:rsidTr="00CF11C7">
        <w:trPr>
          <w:trHeight w:val="330"/>
        </w:trPr>
        <w:tc>
          <w:tcPr>
            <w:tcW w:w="3161" w:type="pct"/>
            <w:shd w:val="clear" w:color="auto" w:fill="auto"/>
            <w:vAlign w:val="center"/>
            <w:hideMark/>
          </w:tcPr>
          <w:p w14:paraId="0CB174F7" w14:textId="18C2632E"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Lung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LAT</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bottom"/>
            <w:hideMark/>
          </w:tcPr>
          <w:p w14:paraId="0EE0E0E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6420C81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7A986C07" w14:textId="77777777" w:rsidTr="00CF11C7">
        <w:trPr>
          <w:trHeight w:val="330"/>
        </w:trPr>
        <w:tc>
          <w:tcPr>
            <w:tcW w:w="3161" w:type="pct"/>
            <w:shd w:val="clear" w:color="auto" w:fill="auto"/>
            <w:vAlign w:val="center"/>
            <w:hideMark/>
          </w:tcPr>
          <w:p w14:paraId="6F29BB0B" w14:textId="2B95894F"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Lung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LAT</w:t>
            </w:r>
          </w:p>
        </w:tc>
        <w:tc>
          <w:tcPr>
            <w:tcW w:w="669" w:type="pct"/>
            <w:shd w:val="clear" w:color="auto" w:fill="auto"/>
            <w:noWrap/>
            <w:vAlign w:val="bottom"/>
            <w:hideMark/>
          </w:tcPr>
          <w:p w14:paraId="2EF98803"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35E3AE09"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4B539BD7" w14:textId="77777777" w:rsidTr="00CF11C7">
        <w:trPr>
          <w:trHeight w:val="330"/>
        </w:trPr>
        <w:tc>
          <w:tcPr>
            <w:tcW w:w="3161" w:type="pct"/>
            <w:shd w:val="clear" w:color="auto" w:fill="auto"/>
            <w:vAlign w:val="center"/>
            <w:hideMark/>
          </w:tcPr>
          <w:p w14:paraId="447543CD" w14:textId="0A80567A"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Brain tumor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2</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 xml:space="preserve">ERT </w:t>
            </w:r>
          </w:p>
        </w:tc>
        <w:tc>
          <w:tcPr>
            <w:tcW w:w="669" w:type="pct"/>
            <w:shd w:val="clear" w:color="auto" w:fill="auto"/>
            <w:noWrap/>
            <w:vAlign w:val="bottom"/>
            <w:hideMark/>
          </w:tcPr>
          <w:p w14:paraId="61B6E1AB"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3FFC40E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408C414E" w14:textId="77777777" w:rsidTr="00CF11C7">
        <w:trPr>
          <w:trHeight w:val="330"/>
        </w:trPr>
        <w:tc>
          <w:tcPr>
            <w:tcW w:w="3161" w:type="pct"/>
            <w:shd w:val="clear" w:color="auto" w:fill="auto"/>
            <w:vAlign w:val="center"/>
            <w:hideMark/>
          </w:tcPr>
          <w:p w14:paraId="618E557B" w14:textId="6287E144"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LAT</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bottom"/>
            <w:hideMark/>
          </w:tcPr>
          <w:p w14:paraId="2C722960"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170" w:type="pct"/>
            <w:shd w:val="clear" w:color="auto" w:fill="auto"/>
            <w:noWrap/>
            <w:vAlign w:val="bottom"/>
            <w:hideMark/>
          </w:tcPr>
          <w:p w14:paraId="32AA0B9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r>
      <w:tr w:rsidR="0056287D" w:rsidRPr="00AF72D8" w14:paraId="292A7606" w14:textId="77777777" w:rsidTr="00CF11C7">
        <w:trPr>
          <w:trHeight w:val="330"/>
        </w:trPr>
        <w:tc>
          <w:tcPr>
            <w:tcW w:w="3161" w:type="pct"/>
            <w:shd w:val="clear" w:color="auto" w:fill="auto"/>
            <w:vAlign w:val="center"/>
            <w:hideMark/>
          </w:tcPr>
          <w:p w14:paraId="5FB21ACF" w14:textId="7C4182B4"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3</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4550B0" w:rsidRPr="00AF72D8">
              <w:rPr>
                <w:rFonts w:ascii="Book Antiqua" w:eastAsia="Yu Gothic" w:hAnsi="Book Antiqua"/>
                <w:lang w:eastAsia="ja-JP"/>
              </w:rPr>
              <w:t xml:space="preserve"> (</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r w:rsidR="004550B0" w:rsidRPr="00AF72D8">
              <w:rPr>
                <w:rFonts w:ascii="Book Antiqua" w:eastAsia="Yu Gothic" w:hAnsi="Book Antiqua"/>
                <w:lang w:eastAsia="ja-JP"/>
              </w:rPr>
              <w:t xml:space="preserve">) </w:t>
            </w:r>
          </w:p>
        </w:tc>
        <w:tc>
          <w:tcPr>
            <w:tcW w:w="669" w:type="pct"/>
            <w:shd w:val="clear" w:color="auto" w:fill="auto"/>
            <w:noWrap/>
            <w:vAlign w:val="bottom"/>
            <w:hideMark/>
          </w:tcPr>
          <w:p w14:paraId="4EBB705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1170" w:type="pct"/>
            <w:shd w:val="clear" w:color="auto" w:fill="auto"/>
            <w:noWrap/>
            <w:vAlign w:val="bottom"/>
            <w:hideMark/>
          </w:tcPr>
          <w:p w14:paraId="07D24840"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1809D2CA" w14:textId="77777777" w:rsidTr="00CF11C7">
        <w:trPr>
          <w:trHeight w:val="330"/>
        </w:trPr>
        <w:tc>
          <w:tcPr>
            <w:tcW w:w="3161" w:type="pct"/>
            <w:shd w:val="clear" w:color="auto" w:fill="auto"/>
            <w:vAlign w:val="center"/>
            <w:hideMark/>
          </w:tcPr>
          <w:p w14:paraId="5CFE958D" w14:textId="52419D61"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4</w:t>
            </w:r>
            <w:r w:rsidRPr="00AF72D8">
              <w:rPr>
                <w:rFonts w:ascii="Book Antiqua" w:eastAsia="Yu Gothic" w:hAnsi="Book Antiqua"/>
                <w:lang w:eastAsia="ja-JP"/>
              </w:rPr>
              <w:t xml:space="preserve"> </w:t>
            </w:r>
          </w:p>
        </w:tc>
        <w:tc>
          <w:tcPr>
            <w:tcW w:w="669" w:type="pct"/>
            <w:shd w:val="clear" w:color="auto" w:fill="auto"/>
            <w:noWrap/>
            <w:vAlign w:val="bottom"/>
            <w:hideMark/>
          </w:tcPr>
          <w:p w14:paraId="2DBC261A"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170" w:type="pct"/>
            <w:shd w:val="clear" w:color="auto" w:fill="auto"/>
            <w:noWrap/>
            <w:vAlign w:val="bottom"/>
            <w:hideMark/>
          </w:tcPr>
          <w:p w14:paraId="260E922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3B2B5A82" w14:textId="77777777" w:rsidTr="00CF11C7">
        <w:trPr>
          <w:trHeight w:val="330"/>
        </w:trPr>
        <w:tc>
          <w:tcPr>
            <w:tcW w:w="3161" w:type="pct"/>
            <w:shd w:val="clear" w:color="auto" w:fill="auto"/>
            <w:vAlign w:val="center"/>
            <w:hideMark/>
          </w:tcPr>
          <w:p w14:paraId="4BE84315" w14:textId="31E9BA6D"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4550B0" w:rsidRPr="00AF72D8">
              <w:rPr>
                <w:rFonts w:ascii="Book Antiqua" w:eastAsia="Yu Gothic" w:hAnsi="Book Antiqua"/>
                <w:lang w:eastAsia="ja-JP"/>
              </w:rPr>
              <w:t xml:space="preserve"> (</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r w:rsidR="004550B0" w:rsidRPr="00AF72D8">
              <w:rPr>
                <w:rFonts w:ascii="Book Antiqua" w:eastAsia="Yu Gothic" w:hAnsi="Book Antiqua"/>
                <w:lang w:eastAsia="ja-JP"/>
              </w:rPr>
              <w:t xml:space="preserve">) </w:t>
            </w:r>
          </w:p>
        </w:tc>
        <w:tc>
          <w:tcPr>
            <w:tcW w:w="669" w:type="pct"/>
            <w:shd w:val="clear" w:color="auto" w:fill="auto"/>
            <w:noWrap/>
            <w:vAlign w:val="bottom"/>
            <w:hideMark/>
          </w:tcPr>
          <w:p w14:paraId="28626335"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w:t>
            </w:r>
          </w:p>
        </w:tc>
        <w:tc>
          <w:tcPr>
            <w:tcW w:w="1170" w:type="pct"/>
            <w:shd w:val="clear" w:color="auto" w:fill="auto"/>
            <w:noWrap/>
            <w:vAlign w:val="bottom"/>
            <w:hideMark/>
          </w:tcPr>
          <w:p w14:paraId="6184B54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4BCE9439" w14:textId="77777777" w:rsidTr="00CF11C7">
        <w:trPr>
          <w:trHeight w:val="330"/>
        </w:trPr>
        <w:tc>
          <w:tcPr>
            <w:tcW w:w="3161" w:type="pct"/>
            <w:shd w:val="clear" w:color="auto" w:fill="auto"/>
            <w:noWrap/>
            <w:vAlign w:val="bottom"/>
            <w:hideMark/>
          </w:tcPr>
          <w:p w14:paraId="093BEE6B" w14:textId="4BD4D666"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4550B0" w:rsidRPr="00AF72D8">
              <w:rPr>
                <w:rFonts w:ascii="Book Antiqua" w:eastAsia="Yu Gothic" w:hAnsi="Book Antiqua"/>
                <w:lang w:eastAsia="ja-JP"/>
              </w:rPr>
              <w:t xml:space="preserve"> (</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r w:rsidR="004550B0" w:rsidRPr="00AF72D8">
              <w:rPr>
                <w:rFonts w:ascii="Book Antiqua" w:eastAsia="Yu Gothic" w:hAnsi="Book Antiqua"/>
                <w:lang w:eastAsia="ja-JP"/>
              </w:rPr>
              <w:t xml:space="preserve">) </w:t>
            </w:r>
          </w:p>
        </w:tc>
        <w:tc>
          <w:tcPr>
            <w:tcW w:w="669" w:type="pct"/>
            <w:shd w:val="clear" w:color="auto" w:fill="auto"/>
            <w:noWrap/>
            <w:vAlign w:val="bottom"/>
            <w:hideMark/>
          </w:tcPr>
          <w:p w14:paraId="5B363365"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w:t>
            </w:r>
          </w:p>
        </w:tc>
        <w:tc>
          <w:tcPr>
            <w:tcW w:w="1170" w:type="pct"/>
            <w:shd w:val="clear" w:color="auto" w:fill="auto"/>
            <w:noWrap/>
            <w:vAlign w:val="bottom"/>
            <w:hideMark/>
          </w:tcPr>
          <w:p w14:paraId="495E9031"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r>
      <w:tr w:rsidR="0056287D" w:rsidRPr="00AF72D8" w14:paraId="6C65C519" w14:textId="77777777" w:rsidTr="00CF11C7">
        <w:trPr>
          <w:trHeight w:val="330"/>
        </w:trPr>
        <w:tc>
          <w:tcPr>
            <w:tcW w:w="3161" w:type="pct"/>
            <w:shd w:val="clear" w:color="auto" w:fill="auto"/>
            <w:noWrap/>
            <w:vAlign w:val="bottom"/>
            <w:hideMark/>
          </w:tcPr>
          <w:p w14:paraId="4F19222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ERT </w:t>
            </w:r>
          </w:p>
        </w:tc>
        <w:tc>
          <w:tcPr>
            <w:tcW w:w="669" w:type="pct"/>
            <w:shd w:val="clear" w:color="auto" w:fill="auto"/>
            <w:noWrap/>
            <w:vAlign w:val="bottom"/>
            <w:hideMark/>
          </w:tcPr>
          <w:p w14:paraId="1240FF8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62979616"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3CDC1E35" w14:textId="77777777" w:rsidTr="00CF11C7">
        <w:trPr>
          <w:trHeight w:val="330"/>
        </w:trPr>
        <w:tc>
          <w:tcPr>
            <w:tcW w:w="3161" w:type="pct"/>
            <w:shd w:val="clear" w:color="auto" w:fill="auto"/>
            <w:noWrap/>
            <w:vAlign w:val="bottom"/>
            <w:hideMark/>
          </w:tcPr>
          <w:p w14:paraId="17473AA2"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No treatment </w:t>
            </w:r>
          </w:p>
        </w:tc>
        <w:tc>
          <w:tcPr>
            <w:tcW w:w="669" w:type="pct"/>
            <w:shd w:val="clear" w:color="auto" w:fill="auto"/>
            <w:noWrap/>
            <w:vAlign w:val="bottom"/>
            <w:hideMark/>
          </w:tcPr>
          <w:p w14:paraId="22A117B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1917B08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538793ED" w14:textId="77777777" w:rsidTr="00CF11C7">
        <w:trPr>
          <w:trHeight w:val="360"/>
        </w:trPr>
        <w:tc>
          <w:tcPr>
            <w:tcW w:w="3161" w:type="pct"/>
            <w:shd w:val="clear" w:color="auto" w:fill="auto"/>
            <w:noWrap/>
            <w:vAlign w:val="bottom"/>
            <w:hideMark/>
          </w:tcPr>
          <w:p w14:paraId="637FB80F"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Unknown</w:t>
            </w:r>
          </w:p>
        </w:tc>
        <w:tc>
          <w:tcPr>
            <w:tcW w:w="669" w:type="pct"/>
            <w:shd w:val="clear" w:color="auto" w:fill="auto"/>
            <w:noWrap/>
            <w:vAlign w:val="bottom"/>
            <w:hideMark/>
          </w:tcPr>
          <w:p w14:paraId="35C50B5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6351C88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13C1EE3A" w14:textId="77777777" w:rsidTr="00CF11C7">
        <w:trPr>
          <w:trHeight w:val="330"/>
        </w:trPr>
        <w:tc>
          <w:tcPr>
            <w:tcW w:w="3161" w:type="pct"/>
            <w:shd w:val="clear" w:color="auto" w:fill="auto"/>
            <w:noWrap/>
            <w:vAlign w:val="center"/>
            <w:hideMark/>
          </w:tcPr>
          <w:p w14:paraId="1342C89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Total</w:t>
            </w:r>
          </w:p>
        </w:tc>
        <w:tc>
          <w:tcPr>
            <w:tcW w:w="669" w:type="pct"/>
            <w:shd w:val="clear" w:color="auto" w:fill="auto"/>
            <w:noWrap/>
            <w:vAlign w:val="bottom"/>
            <w:hideMark/>
          </w:tcPr>
          <w:p w14:paraId="0416D68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30</w:t>
            </w:r>
          </w:p>
        </w:tc>
        <w:tc>
          <w:tcPr>
            <w:tcW w:w="1170" w:type="pct"/>
            <w:shd w:val="clear" w:color="auto" w:fill="auto"/>
            <w:noWrap/>
            <w:vAlign w:val="bottom"/>
            <w:hideMark/>
          </w:tcPr>
          <w:p w14:paraId="7B30A1F3"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w:t>
            </w:r>
          </w:p>
        </w:tc>
      </w:tr>
    </w:tbl>
    <w:p w14:paraId="72069204" w14:textId="40D351B5" w:rsidR="00651CB4" w:rsidRPr="00AF72D8" w:rsidRDefault="00651CB4" w:rsidP="00AF72D8">
      <w:pPr>
        <w:spacing w:line="360" w:lineRule="auto"/>
        <w:jc w:val="both"/>
        <w:rPr>
          <w:rFonts w:ascii="Book Antiqua" w:hAnsi="Book Antiqua"/>
          <w:lang w:eastAsia="zh-CN"/>
        </w:rPr>
      </w:pPr>
      <w:r w:rsidRPr="00AF72D8">
        <w:rPr>
          <w:rFonts w:ascii="Book Antiqua" w:eastAsia="Yu Gothic" w:hAnsi="Book Antiqua"/>
          <w:vertAlign w:val="superscript"/>
          <w:lang w:eastAsia="ja-JP"/>
        </w:rPr>
        <w:t>1</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Pr="00AF72D8">
        <w:rPr>
          <w:rFonts w:ascii="Book Antiqua" w:hAnsi="Book Antiqua"/>
          <w:lang w:eastAsia="zh-CN"/>
        </w:rPr>
        <w:t>;</w:t>
      </w:r>
    </w:p>
    <w:p w14:paraId="3F1EBF7A" w14:textId="59BC852E" w:rsidR="00651CB4" w:rsidRPr="00AF72D8" w:rsidRDefault="00651CB4" w:rsidP="00AF72D8">
      <w:pPr>
        <w:spacing w:line="360" w:lineRule="auto"/>
        <w:jc w:val="both"/>
        <w:rPr>
          <w:rFonts w:ascii="Book Antiqua" w:hAnsi="Book Antiqua"/>
          <w:lang w:eastAsia="zh-CN"/>
        </w:rPr>
      </w:pPr>
      <w:r w:rsidRPr="00AF72D8">
        <w:rPr>
          <w:rFonts w:ascii="Book Antiqua" w:eastAsia="Yu Gothic" w:hAnsi="Book Antiqua"/>
          <w:vertAlign w:val="superscript"/>
          <w:lang w:eastAsia="ja-JP"/>
        </w:rPr>
        <w:t>2</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Pr="00AF72D8">
        <w:rPr>
          <w:rFonts w:ascii="Book Antiqua" w:hAnsi="Book Antiqua"/>
          <w:lang w:eastAsia="zh-CN"/>
        </w:rPr>
        <w:t>;</w:t>
      </w:r>
    </w:p>
    <w:p w14:paraId="19A4791A" w14:textId="188B982D" w:rsidR="00651CB4" w:rsidRPr="00AF72D8" w:rsidRDefault="00651CB4" w:rsidP="00AF72D8">
      <w:pPr>
        <w:spacing w:line="360" w:lineRule="auto"/>
        <w:jc w:val="both"/>
        <w:rPr>
          <w:rFonts w:ascii="Book Antiqua" w:hAnsi="Book Antiqua"/>
          <w:lang w:eastAsia="zh-CN"/>
        </w:rPr>
      </w:pPr>
      <w:r w:rsidRPr="00AF72D8">
        <w:rPr>
          <w:rFonts w:ascii="Book Antiqua" w:eastAsia="Yu Gothic" w:hAnsi="Book Antiqua"/>
          <w:vertAlign w:val="superscript"/>
          <w:lang w:eastAsia="ja-JP"/>
        </w:rPr>
        <w:t>3</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 xml:space="preserve">1), </w:t>
      </w:r>
      <w:proofErr w:type="spellStart"/>
      <w:r w:rsidRPr="00AF72D8">
        <w:rPr>
          <w:rFonts w:ascii="Book Antiqua" w:eastAsia="Yu Gothic" w:hAnsi="Book Antiqua"/>
          <w:lang w:eastAsia="ja-JP"/>
        </w:rPr>
        <w:t>lenvatinib</w:t>
      </w:r>
      <w:proofErr w:type="spellEnd"/>
      <w:r w:rsidRPr="00AF72D8">
        <w:rPr>
          <w:rFonts w:ascii="Book Antiqua" w:eastAsia="Yu Gothic" w:hAnsi="Book Antiqua"/>
          <w:lang w:eastAsia="ja-JP"/>
        </w:rPr>
        <w:t xml:space="preserve">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 sorafenib</w:t>
      </w:r>
      <w:r w:rsidR="008C040D">
        <w:rPr>
          <w:rFonts w:ascii="Book Antiqua" w:eastAsia="Yu Gothic" w:hAnsi="Book Antiqua"/>
          <w:lang w:eastAsia="ja-JP"/>
        </w:rPr>
        <w:t xml:space="preserve"> </w:t>
      </w:r>
      <w:r w:rsidRPr="00AF72D8">
        <w:rPr>
          <w:rFonts w:ascii="Book Antiqua" w:eastAsia="Yu Gothic" w:hAnsi="Book Antiqua"/>
          <w:lang w:eastAsia="ja-JP"/>
        </w:rPr>
        <w:t>+</w:t>
      </w:r>
      <w:r w:rsidR="008C040D">
        <w:rPr>
          <w:rFonts w:ascii="Book Antiqua" w:eastAsia="Yu Gothic" w:hAnsi="Book Antiqua"/>
          <w:lang w:eastAsia="ja-JP"/>
        </w:rPr>
        <w:t xml:space="preserve"> </w:t>
      </w:r>
      <w:proofErr w:type="spellStart"/>
      <w:r w:rsidRPr="00AF72D8">
        <w:rPr>
          <w:rFonts w:ascii="Book Antiqua" w:eastAsia="Yu Gothic" w:hAnsi="Book Antiqua"/>
          <w:lang w:eastAsia="ja-JP"/>
        </w:rPr>
        <w:t>lenvatinib</w:t>
      </w:r>
      <w:proofErr w:type="spellEnd"/>
      <w:r w:rsidRPr="00AF72D8">
        <w:rPr>
          <w:rFonts w:ascii="Book Antiqua" w:eastAsia="Yu Gothic" w:hAnsi="Book Antiqua"/>
          <w:lang w:eastAsia="ja-JP"/>
        </w:rPr>
        <w:t xml:space="preserve"> (</w:t>
      </w:r>
      <w:r w:rsidRPr="00AF72D8">
        <w:rPr>
          <w:rFonts w:ascii="Book Antiqua" w:eastAsia="Yu Gothic" w:hAnsi="Book Antiqua"/>
          <w:i/>
          <w:lang w:eastAsia="ja-JP"/>
        </w:rPr>
        <w:t>n</w:t>
      </w:r>
      <w:r w:rsidRPr="00AF72D8">
        <w:rPr>
          <w:rFonts w:ascii="Book Antiqua" w:hAnsi="Book Antiqua"/>
          <w:i/>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Pr="00AF72D8">
        <w:rPr>
          <w:rFonts w:ascii="Book Antiqua" w:hAnsi="Book Antiqua"/>
          <w:lang w:eastAsia="zh-CN"/>
        </w:rPr>
        <w:t>;</w:t>
      </w:r>
    </w:p>
    <w:p w14:paraId="22A15F2C" w14:textId="663A6322" w:rsidR="00CF11C7" w:rsidRPr="00AF72D8" w:rsidRDefault="00651CB4" w:rsidP="00AF72D8">
      <w:pPr>
        <w:spacing w:line="360" w:lineRule="auto"/>
        <w:jc w:val="both"/>
        <w:rPr>
          <w:rFonts w:ascii="Book Antiqua" w:hAnsi="Book Antiqua"/>
          <w:kern w:val="2"/>
          <w:lang w:eastAsia="zh-CN"/>
        </w:rPr>
      </w:pPr>
      <w:r w:rsidRPr="00AF72D8">
        <w:rPr>
          <w:rFonts w:ascii="Book Antiqua" w:eastAsia="Yu Gothic" w:hAnsi="Book Antiqua"/>
          <w:vertAlign w:val="superscript"/>
          <w:lang w:eastAsia="ja-JP"/>
        </w:rPr>
        <w:t>4</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 sorafenib</w:t>
      </w:r>
      <w:r w:rsidR="008C040D">
        <w:rPr>
          <w:rFonts w:ascii="Book Antiqua" w:eastAsia="Yu Gothic" w:hAnsi="Book Antiqua"/>
          <w:lang w:eastAsia="ja-JP"/>
        </w:rPr>
        <w:t xml:space="preserve"> </w:t>
      </w:r>
      <w:r w:rsidRPr="00AF72D8">
        <w:rPr>
          <w:rFonts w:ascii="Book Antiqua" w:eastAsia="Yu Gothic" w:hAnsi="Book Antiqua"/>
          <w:lang w:eastAsia="ja-JP"/>
        </w:rPr>
        <w:t>+</w:t>
      </w:r>
      <w:r w:rsidR="008C040D">
        <w:rPr>
          <w:rFonts w:ascii="Book Antiqua" w:eastAsia="Yu Gothic" w:hAnsi="Book Antiqua"/>
          <w:lang w:eastAsia="ja-JP"/>
        </w:rPr>
        <w:t xml:space="preserve"> </w:t>
      </w:r>
      <w:proofErr w:type="spellStart"/>
      <w:r w:rsidRPr="00AF72D8">
        <w:rPr>
          <w:rFonts w:ascii="Book Antiqua" w:eastAsia="Yu Gothic" w:hAnsi="Book Antiqua"/>
          <w:lang w:eastAsia="ja-JP"/>
        </w:rPr>
        <w:t>lenvatinib</w:t>
      </w:r>
      <w:proofErr w:type="spellEnd"/>
      <w:r w:rsidRPr="00AF72D8">
        <w:rPr>
          <w:rFonts w:ascii="Book Antiqua" w:eastAsia="Yu Gothic" w:hAnsi="Book Antiqua"/>
          <w:lang w:eastAsia="ja-JP"/>
        </w:rPr>
        <w:t xml:space="preserve">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Pr="00AF72D8">
        <w:rPr>
          <w:rFonts w:ascii="Book Antiqua" w:hAnsi="Book Antiqua"/>
          <w:lang w:eastAsia="zh-CN"/>
        </w:rPr>
        <w:t xml:space="preserve">. </w:t>
      </w:r>
      <w:r w:rsidR="00CF11C7" w:rsidRPr="00AF72D8">
        <w:rPr>
          <w:rFonts w:ascii="Book Antiqua" w:eastAsia="Yu Gothic" w:hAnsi="Book Antiqua"/>
          <w:lang w:eastAsia="ja-JP"/>
        </w:rPr>
        <w:t>TAI</w:t>
      </w:r>
      <w:r w:rsidR="00CF11C7" w:rsidRPr="00AF72D8">
        <w:rPr>
          <w:rFonts w:ascii="Book Antiqua" w:hAnsi="Book Antiqua"/>
          <w:lang w:eastAsia="zh-CN"/>
        </w:rPr>
        <w:t xml:space="preserve">: </w:t>
      </w:r>
      <w:proofErr w:type="spellStart"/>
      <w:r w:rsidR="00CF11C7" w:rsidRPr="00AF72D8">
        <w:rPr>
          <w:rFonts w:ascii="Book Antiqua" w:hAnsi="Book Antiqua" w:cs="Book Antiqua"/>
          <w:color w:val="000000"/>
          <w:lang w:eastAsia="zh-CN"/>
        </w:rPr>
        <w:t>T</w:t>
      </w:r>
      <w:r w:rsidR="00CF11C7" w:rsidRPr="00AF72D8">
        <w:rPr>
          <w:rFonts w:ascii="Book Antiqua" w:eastAsia="Book Antiqua" w:hAnsi="Book Antiqua" w:cs="Book Antiqua"/>
          <w:color w:val="000000"/>
        </w:rPr>
        <w:t>ransarterial</w:t>
      </w:r>
      <w:proofErr w:type="spellEnd"/>
      <w:r w:rsidR="00CF11C7" w:rsidRPr="00AF72D8">
        <w:rPr>
          <w:rFonts w:ascii="Book Antiqua" w:eastAsia="Book Antiqua" w:hAnsi="Book Antiqua" w:cs="Book Antiqua"/>
          <w:color w:val="000000"/>
        </w:rPr>
        <w:t xml:space="preserve"> infusion</w:t>
      </w:r>
      <w:r w:rsidR="00CF11C7"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ERT</w:t>
      </w:r>
      <w:r w:rsidR="00CF11C7" w:rsidRPr="00AF72D8">
        <w:rPr>
          <w:rFonts w:ascii="Book Antiqua" w:hAnsi="Book Antiqua"/>
          <w:lang w:eastAsia="zh-CN"/>
        </w:rPr>
        <w:t>:</w:t>
      </w:r>
      <w:r w:rsidR="00CF11C7" w:rsidRPr="00AF72D8">
        <w:rPr>
          <w:rFonts w:ascii="Book Antiqua" w:hAnsi="Book Antiqua" w:cs="Book Antiqua"/>
          <w:color w:val="000000"/>
          <w:lang w:eastAsia="zh-CN"/>
        </w:rPr>
        <w:t xml:space="preserve"> E</w:t>
      </w:r>
      <w:r w:rsidR="00CF11C7" w:rsidRPr="00AF72D8">
        <w:rPr>
          <w:rFonts w:ascii="Book Antiqua" w:eastAsia="Book Antiqua" w:hAnsi="Book Antiqua" w:cs="Book Antiqua"/>
          <w:color w:val="000000"/>
        </w:rPr>
        <w:t>xternal beam radiotherapy</w:t>
      </w:r>
      <w:r w:rsidR="00CF11C7"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TKI</w:t>
      </w:r>
      <w:r w:rsidR="00CF11C7" w:rsidRPr="00AF72D8">
        <w:rPr>
          <w:rFonts w:ascii="Book Antiqua" w:hAnsi="Book Antiqua"/>
          <w:lang w:eastAsia="zh-CN"/>
        </w:rPr>
        <w:t xml:space="preserve">: </w:t>
      </w:r>
      <w:r w:rsidR="00CF11C7" w:rsidRPr="00AF72D8">
        <w:rPr>
          <w:rFonts w:ascii="Book Antiqua" w:hAnsi="Book Antiqua" w:cs="Book Antiqua"/>
          <w:color w:val="000000"/>
          <w:lang w:eastAsia="zh-CN"/>
        </w:rPr>
        <w:t>T</w:t>
      </w:r>
      <w:r w:rsidR="00CF11C7" w:rsidRPr="00AF72D8">
        <w:rPr>
          <w:rFonts w:ascii="Book Antiqua" w:eastAsia="Book Antiqua" w:hAnsi="Book Antiqua" w:cs="Book Antiqua"/>
          <w:color w:val="000000"/>
        </w:rPr>
        <w:t>yrosine kinase inhibitors</w:t>
      </w:r>
      <w:r w:rsidR="00CF11C7"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LAT</w:t>
      </w:r>
      <w:r w:rsidR="00CF11C7" w:rsidRPr="00AF72D8">
        <w:rPr>
          <w:rFonts w:ascii="Book Antiqua" w:hAnsi="Book Antiqua"/>
          <w:lang w:eastAsia="zh-CN"/>
        </w:rPr>
        <w:t xml:space="preserve">: </w:t>
      </w:r>
      <w:r w:rsidR="00CF11C7" w:rsidRPr="00AF72D8">
        <w:rPr>
          <w:rFonts w:ascii="Book Antiqua" w:eastAsia="Book Antiqua" w:hAnsi="Book Antiqua" w:cs="Book Antiqua"/>
          <w:color w:val="000000"/>
        </w:rPr>
        <w:t>Local ablation therapy</w:t>
      </w:r>
      <w:r w:rsidR="00CF11C7" w:rsidRPr="00AF72D8">
        <w:rPr>
          <w:rFonts w:ascii="Book Antiqua" w:hAnsi="Book Antiqua" w:cs="Book Antiqua"/>
          <w:color w:val="000000"/>
          <w:lang w:eastAsia="zh-CN"/>
        </w:rPr>
        <w:t>.</w:t>
      </w:r>
    </w:p>
    <w:p w14:paraId="1A6C0C31" w14:textId="66F62C64" w:rsidR="0056287D" w:rsidRPr="00AF72D8" w:rsidRDefault="0056287D" w:rsidP="00AF72D8">
      <w:pPr>
        <w:spacing w:line="360" w:lineRule="auto"/>
        <w:jc w:val="both"/>
        <w:rPr>
          <w:rFonts w:ascii="Book Antiqua" w:hAnsi="Book Antiqua"/>
          <w:kern w:val="2"/>
          <w:lang w:eastAsia="zh-CN"/>
        </w:rPr>
      </w:pPr>
    </w:p>
    <w:p w14:paraId="3E1C7E34" w14:textId="77777777" w:rsidR="0056287D" w:rsidRPr="00AF72D8" w:rsidRDefault="0056287D" w:rsidP="00AF72D8">
      <w:pPr>
        <w:spacing w:line="360" w:lineRule="auto"/>
        <w:jc w:val="both"/>
        <w:rPr>
          <w:rFonts w:ascii="Book Antiqua" w:hAnsi="Book Antiqua"/>
          <w:b/>
        </w:rPr>
      </w:pPr>
      <w:r w:rsidRPr="00AF72D8">
        <w:rPr>
          <w:rFonts w:ascii="Book Antiqua" w:hAnsi="Book Antiqua"/>
        </w:rPr>
        <w:br w:type="page"/>
      </w:r>
      <w:r w:rsidRPr="00AF72D8">
        <w:rPr>
          <w:rFonts w:ascii="Book Antiqua" w:eastAsia="Yu Gothic" w:hAnsi="Book Antiqua"/>
          <w:b/>
          <w:lang w:eastAsia="ja-JP"/>
        </w:rPr>
        <w:lastRenderedPageBreak/>
        <w:t>Table 3</w:t>
      </w:r>
      <w:r w:rsidRPr="00AF72D8">
        <w:rPr>
          <w:rFonts w:ascii="Book Antiqua" w:hAnsi="Book Antiqua"/>
          <w:b/>
          <w:lang w:eastAsia="zh-CN"/>
        </w:rPr>
        <w:t xml:space="preserve"> </w:t>
      </w:r>
      <w:r w:rsidRPr="00AF72D8">
        <w:rPr>
          <w:rFonts w:ascii="Book Antiqua" w:eastAsia="Yu Gothic" w:hAnsi="Book Antiqua"/>
          <w:b/>
          <w:lang w:eastAsia="ja-JP"/>
        </w:rPr>
        <w:t>Univariate analyses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645"/>
        <w:gridCol w:w="1019"/>
        <w:gridCol w:w="391"/>
        <w:gridCol w:w="948"/>
        <w:gridCol w:w="895"/>
        <w:gridCol w:w="1304"/>
        <w:gridCol w:w="984"/>
        <w:gridCol w:w="391"/>
        <w:gridCol w:w="948"/>
        <w:gridCol w:w="835"/>
      </w:tblGrid>
      <w:tr w:rsidR="00CF11C7" w:rsidRPr="00AF72D8" w14:paraId="404D9DA7" w14:textId="77777777" w:rsidTr="00CF11C7">
        <w:trPr>
          <w:trHeight w:val="330"/>
        </w:trPr>
        <w:tc>
          <w:tcPr>
            <w:tcW w:w="2618" w:type="pct"/>
            <w:gridSpan w:val="5"/>
            <w:tcBorders>
              <w:top w:val="single" w:sz="4" w:space="0" w:color="auto"/>
              <w:bottom w:val="single" w:sz="4" w:space="0" w:color="auto"/>
            </w:tcBorders>
            <w:shd w:val="clear" w:color="auto" w:fill="auto"/>
            <w:noWrap/>
            <w:vAlign w:val="center"/>
            <w:hideMark/>
          </w:tcPr>
          <w:p w14:paraId="7CFDAF1A" w14:textId="6DC7567A" w:rsidR="00CF11C7" w:rsidRPr="00AF72D8" w:rsidRDefault="00CF11C7"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Clinicopathological data</w:t>
            </w:r>
          </w:p>
        </w:tc>
        <w:tc>
          <w:tcPr>
            <w:tcW w:w="2382" w:type="pct"/>
            <w:gridSpan w:val="5"/>
            <w:tcBorders>
              <w:top w:val="single" w:sz="4" w:space="0" w:color="auto"/>
              <w:bottom w:val="single" w:sz="4" w:space="0" w:color="auto"/>
            </w:tcBorders>
            <w:shd w:val="clear" w:color="auto" w:fill="auto"/>
            <w:noWrap/>
            <w:vAlign w:val="center"/>
          </w:tcPr>
          <w:p w14:paraId="3E2C7FC8" w14:textId="34775B50" w:rsidR="00CF11C7" w:rsidRPr="00AF72D8" w:rsidRDefault="00CF11C7"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Surgical data</w:t>
            </w:r>
          </w:p>
        </w:tc>
      </w:tr>
      <w:tr w:rsidR="00CF11C7" w:rsidRPr="00AF72D8" w14:paraId="05A8357C" w14:textId="77777777" w:rsidTr="00CF11C7">
        <w:trPr>
          <w:trHeight w:val="330"/>
        </w:trPr>
        <w:tc>
          <w:tcPr>
            <w:tcW w:w="881" w:type="pct"/>
            <w:tcBorders>
              <w:top w:val="single" w:sz="4" w:space="0" w:color="auto"/>
            </w:tcBorders>
            <w:shd w:val="clear" w:color="auto" w:fill="auto"/>
            <w:noWrap/>
            <w:vAlign w:val="center"/>
          </w:tcPr>
          <w:p w14:paraId="7CA5F6FE" w14:textId="77777777" w:rsidR="00CF11C7" w:rsidRPr="00AF72D8" w:rsidRDefault="00CF11C7" w:rsidP="00AF72D8">
            <w:pPr>
              <w:spacing w:line="360" w:lineRule="auto"/>
              <w:jc w:val="both"/>
              <w:rPr>
                <w:rFonts w:ascii="Book Antiqua" w:eastAsia="Yu Gothic" w:hAnsi="Book Antiqua"/>
                <w:lang w:eastAsia="ja-JP"/>
              </w:rPr>
            </w:pPr>
          </w:p>
        </w:tc>
        <w:tc>
          <w:tcPr>
            <w:tcW w:w="545" w:type="pct"/>
            <w:tcBorders>
              <w:top w:val="single" w:sz="4" w:space="0" w:color="auto"/>
            </w:tcBorders>
            <w:shd w:val="clear" w:color="auto" w:fill="auto"/>
            <w:noWrap/>
            <w:vAlign w:val="center"/>
          </w:tcPr>
          <w:p w14:paraId="06015AA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Category</w:t>
            </w:r>
          </w:p>
        </w:tc>
        <w:tc>
          <w:tcPr>
            <w:tcW w:w="207" w:type="pct"/>
            <w:tcBorders>
              <w:top w:val="single" w:sz="4" w:space="0" w:color="auto"/>
            </w:tcBorders>
            <w:shd w:val="clear" w:color="auto" w:fill="auto"/>
            <w:noWrap/>
            <w:vAlign w:val="center"/>
          </w:tcPr>
          <w:p w14:paraId="7CFE5269" w14:textId="77777777" w:rsidR="00CF11C7" w:rsidRPr="00AF72D8" w:rsidRDefault="00CF11C7" w:rsidP="00AF72D8">
            <w:pPr>
              <w:spacing w:line="360" w:lineRule="auto"/>
              <w:jc w:val="both"/>
              <w:rPr>
                <w:rFonts w:ascii="Book Antiqua" w:eastAsia="Yu Gothic" w:hAnsi="Book Antiqua"/>
                <w:i/>
                <w:lang w:eastAsia="ja-JP"/>
              </w:rPr>
            </w:pPr>
            <w:r w:rsidRPr="00AF72D8">
              <w:rPr>
                <w:rFonts w:ascii="Book Antiqua" w:eastAsia="Yu Gothic" w:hAnsi="Book Antiqua"/>
                <w:i/>
                <w:lang w:eastAsia="ja-JP"/>
              </w:rPr>
              <w:t>n</w:t>
            </w:r>
          </w:p>
        </w:tc>
        <w:tc>
          <w:tcPr>
            <w:tcW w:w="506" w:type="pct"/>
            <w:tcBorders>
              <w:top w:val="single" w:sz="4" w:space="0" w:color="auto"/>
            </w:tcBorders>
            <w:shd w:val="clear" w:color="auto" w:fill="auto"/>
            <w:noWrap/>
            <w:vAlign w:val="center"/>
          </w:tcPr>
          <w:p w14:paraId="43AC7F61" w14:textId="503240B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MST (m) </w:t>
            </w:r>
          </w:p>
        </w:tc>
        <w:tc>
          <w:tcPr>
            <w:tcW w:w="478" w:type="pct"/>
            <w:tcBorders>
              <w:top w:val="single" w:sz="4" w:space="0" w:color="auto"/>
            </w:tcBorders>
            <w:shd w:val="clear" w:color="auto" w:fill="auto"/>
            <w:noWrap/>
            <w:vAlign w:val="center"/>
          </w:tcPr>
          <w:p w14:paraId="4B9F822E" w14:textId="3106D4D9" w:rsidR="00CF11C7" w:rsidRPr="00AF72D8" w:rsidRDefault="00CF11C7" w:rsidP="00AF72D8">
            <w:pPr>
              <w:spacing w:line="360" w:lineRule="auto"/>
              <w:jc w:val="both"/>
              <w:rPr>
                <w:rFonts w:ascii="Book Antiqua" w:eastAsia="Yu Gothic" w:hAnsi="Book Antiqua"/>
                <w:lang w:eastAsia="ja-JP"/>
              </w:rPr>
            </w:pPr>
            <w:r w:rsidRPr="00AF72D8">
              <w:rPr>
                <w:rFonts w:ascii="Book Antiqua" w:hAnsi="Book Antiqua"/>
                <w:i/>
                <w:lang w:eastAsia="zh-CN"/>
              </w:rPr>
              <w:t xml:space="preserve">P </w:t>
            </w:r>
            <w:r w:rsidRPr="00AF72D8">
              <w:rPr>
                <w:rFonts w:ascii="Book Antiqua" w:eastAsia="Yu Gothic" w:hAnsi="Book Antiqua"/>
                <w:lang w:eastAsia="ja-JP"/>
              </w:rPr>
              <w:t>value</w:t>
            </w:r>
          </w:p>
        </w:tc>
        <w:tc>
          <w:tcPr>
            <w:tcW w:w="697" w:type="pct"/>
            <w:tcBorders>
              <w:top w:val="single" w:sz="4" w:space="0" w:color="auto"/>
            </w:tcBorders>
            <w:shd w:val="clear" w:color="auto" w:fill="auto"/>
            <w:noWrap/>
            <w:vAlign w:val="center"/>
          </w:tcPr>
          <w:p w14:paraId="415205AA" w14:textId="77777777" w:rsidR="00CF11C7" w:rsidRPr="00AF72D8" w:rsidRDefault="00CF11C7" w:rsidP="00AF72D8">
            <w:pPr>
              <w:spacing w:line="360" w:lineRule="auto"/>
              <w:jc w:val="both"/>
              <w:rPr>
                <w:rFonts w:ascii="Book Antiqua" w:eastAsia="Yu Gothic" w:hAnsi="Book Antiqua"/>
                <w:lang w:eastAsia="ja-JP"/>
              </w:rPr>
            </w:pPr>
          </w:p>
        </w:tc>
        <w:tc>
          <w:tcPr>
            <w:tcW w:w="526" w:type="pct"/>
            <w:tcBorders>
              <w:top w:val="single" w:sz="4" w:space="0" w:color="auto"/>
            </w:tcBorders>
            <w:shd w:val="clear" w:color="auto" w:fill="auto"/>
            <w:noWrap/>
            <w:vAlign w:val="center"/>
          </w:tcPr>
          <w:p w14:paraId="02B0144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Category</w:t>
            </w:r>
          </w:p>
        </w:tc>
        <w:tc>
          <w:tcPr>
            <w:tcW w:w="207" w:type="pct"/>
            <w:tcBorders>
              <w:top w:val="single" w:sz="4" w:space="0" w:color="auto"/>
            </w:tcBorders>
            <w:shd w:val="clear" w:color="auto" w:fill="auto"/>
            <w:noWrap/>
            <w:vAlign w:val="center"/>
          </w:tcPr>
          <w:p w14:paraId="38062F73" w14:textId="77777777" w:rsidR="00CF11C7" w:rsidRPr="00AF72D8" w:rsidRDefault="00CF11C7" w:rsidP="00AF72D8">
            <w:pPr>
              <w:spacing w:line="360" w:lineRule="auto"/>
              <w:jc w:val="both"/>
              <w:rPr>
                <w:rFonts w:ascii="Book Antiqua" w:eastAsia="Yu Gothic" w:hAnsi="Book Antiqua"/>
                <w:i/>
                <w:lang w:eastAsia="ja-JP"/>
              </w:rPr>
            </w:pPr>
            <w:r w:rsidRPr="00AF72D8">
              <w:rPr>
                <w:rFonts w:ascii="Book Antiqua" w:eastAsia="Yu Gothic" w:hAnsi="Book Antiqua"/>
                <w:i/>
                <w:lang w:eastAsia="ja-JP"/>
              </w:rPr>
              <w:t>n</w:t>
            </w:r>
          </w:p>
        </w:tc>
        <w:tc>
          <w:tcPr>
            <w:tcW w:w="506" w:type="pct"/>
            <w:tcBorders>
              <w:top w:val="single" w:sz="4" w:space="0" w:color="auto"/>
            </w:tcBorders>
            <w:shd w:val="clear" w:color="auto" w:fill="auto"/>
            <w:noWrap/>
            <w:vAlign w:val="center"/>
          </w:tcPr>
          <w:p w14:paraId="605711D7" w14:textId="45DB120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MST (m) </w:t>
            </w:r>
          </w:p>
        </w:tc>
        <w:tc>
          <w:tcPr>
            <w:tcW w:w="446" w:type="pct"/>
            <w:tcBorders>
              <w:top w:val="single" w:sz="4" w:space="0" w:color="auto"/>
            </w:tcBorders>
            <w:shd w:val="clear" w:color="auto" w:fill="auto"/>
            <w:noWrap/>
            <w:vAlign w:val="center"/>
          </w:tcPr>
          <w:p w14:paraId="07544564" w14:textId="2D376996" w:rsidR="00CF11C7" w:rsidRPr="00AF72D8" w:rsidRDefault="00CF11C7" w:rsidP="00AF72D8">
            <w:pPr>
              <w:spacing w:line="360" w:lineRule="auto"/>
              <w:jc w:val="both"/>
              <w:rPr>
                <w:rFonts w:ascii="Book Antiqua" w:eastAsia="Yu Gothic" w:hAnsi="Book Antiqua"/>
                <w:lang w:eastAsia="ja-JP"/>
              </w:rPr>
            </w:pPr>
            <w:r w:rsidRPr="00AF72D8">
              <w:rPr>
                <w:rFonts w:ascii="Book Antiqua" w:hAnsi="Book Antiqua"/>
                <w:i/>
                <w:lang w:eastAsia="zh-CN"/>
              </w:rPr>
              <w:t xml:space="preserve">P </w:t>
            </w:r>
            <w:r w:rsidRPr="00AF72D8">
              <w:rPr>
                <w:rFonts w:ascii="Book Antiqua" w:eastAsia="Yu Gothic" w:hAnsi="Book Antiqua"/>
                <w:lang w:eastAsia="ja-JP"/>
              </w:rPr>
              <w:t>value</w:t>
            </w:r>
          </w:p>
        </w:tc>
      </w:tr>
      <w:tr w:rsidR="00CF11C7" w:rsidRPr="00AF72D8" w14:paraId="1BB29D66" w14:textId="77777777" w:rsidTr="00CF11C7">
        <w:trPr>
          <w:trHeight w:val="330"/>
        </w:trPr>
        <w:tc>
          <w:tcPr>
            <w:tcW w:w="881" w:type="pct"/>
            <w:vMerge w:val="restart"/>
            <w:shd w:val="clear" w:color="auto" w:fill="auto"/>
            <w:vAlign w:val="center"/>
            <w:hideMark/>
          </w:tcPr>
          <w:p w14:paraId="211877C4" w14:textId="11425E6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 (</w:t>
            </w:r>
            <w:proofErr w:type="spellStart"/>
            <w:r w:rsidRPr="00AF72D8">
              <w:rPr>
                <w:rFonts w:ascii="Book Antiqua" w:eastAsia="Yu Gothic" w:hAnsi="Book Antiqua"/>
                <w:lang w:eastAsia="ja-JP"/>
              </w:rPr>
              <w:t>y</w:t>
            </w:r>
            <w:r w:rsidRPr="00AF72D8">
              <w:rPr>
                <w:rFonts w:ascii="Book Antiqua" w:hAnsi="Book Antiqua"/>
                <w:lang w:eastAsia="zh-CN"/>
              </w:rPr>
              <w:t>r</w:t>
            </w:r>
            <w:proofErr w:type="spellEnd"/>
            <w:r w:rsidRPr="00AF72D8">
              <w:rPr>
                <w:rFonts w:ascii="Book Antiqua" w:eastAsia="Yu Gothic" w:hAnsi="Book Antiqua"/>
                <w:lang w:eastAsia="ja-JP"/>
              </w:rPr>
              <w:t xml:space="preserve">) </w:t>
            </w:r>
          </w:p>
        </w:tc>
        <w:tc>
          <w:tcPr>
            <w:tcW w:w="545" w:type="pct"/>
            <w:shd w:val="clear" w:color="auto" w:fill="auto"/>
            <w:noWrap/>
            <w:vAlign w:val="center"/>
            <w:hideMark/>
          </w:tcPr>
          <w:p w14:paraId="42B76A00" w14:textId="3DA23B0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60</w:t>
            </w:r>
          </w:p>
        </w:tc>
        <w:tc>
          <w:tcPr>
            <w:tcW w:w="207" w:type="pct"/>
            <w:shd w:val="clear" w:color="auto" w:fill="auto"/>
            <w:noWrap/>
            <w:vAlign w:val="center"/>
            <w:hideMark/>
          </w:tcPr>
          <w:p w14:paraId="116A6D0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3AE45B2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658A1CA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0.9267</w:t>
            </w:r>
          </w:p>
        </w:tc>
        <w:tc>
          <w:tcPr>
            <w:tcW w:w="697" w:type="pct"/>
            <w:vMerge w:val="restart"/>
            <w:shd w:val="clear" w:color="auto" w:fill="auto"/>
            <w:vAlign w:val="center"/>
            <w:hideMark/>
          </w:tcPr>
          <w:p w14:paraId="7E79BD3B" w14:textId="60AA7A3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w:t>
            </w:r>
            <w:r w:rsidRPr="00AF72D8">
              <w:rPr>
                <w:rFonts w:ascii="Book Antiqua" w:hAnsi="Book Antiqua"/>
                <w:lang w:eastAsia="zh-CN"/>
              </w:rPr>
              <w:t xml:space="preserve"> </w:t>
            </w:r>
            <w:r w:rsidRPr="00AF72D8">
              <w:rPr>
                <w:rFonts w:ascii="Book Antiqua" w:eastAsia="Yu Gothic" w:hAnsi="Book Antiqua"/>
                <w:lang w:eastAsia="ja-JP"/>
              </w:rPr>
              <w:t>hepatectomy</w:t>
            </w:r>
          </w:p>
        </w:tc>
        <w:tc>
          <w:tcPr>
            <w:tcW w:w="526" w:type="pct"/>
            <w:shd w:val="clear" w:color="auto" w:fill="auto"/>
            <w:noWrap/>
            <w:vAlign w:val="center"/>
            <w:hideMark/>
          </w:tcPr>
          <w:p w14:paraId="1F5D71B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5EE0B89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6E17939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39.0</w:t>
            </w:r>
          </w:p>
        </w:tc>
        <w:tc>
          <w:tcPr>
            <w:tcW w:w="446" w:type="pct"/>
            <w:vMerge w:val="restart"/>
            <w:shd w:val="clear" w:color="auto" w:fill="auto"/>
            <w:noWrap/>
            <w:vAlign w:val="center"/>
            <w:hideMark/>
          </w:tcPr>
          <w:p w14:paraId="1986BE7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0.2162</w:t>
            </w:r>
          </w:p>
        </w:tc>
      </w:tr>
      <w:tr w:rsidR="00CF11C7" w:rsidRPr="00AF72D8" w14:paraId="5F836A33" w14:textId="77777777" w:rsidTr="00CF11C7">
        <w:trPr>
          <w:trHeight w:val="330"/>
        </w:trPr>
        <w:tc>
          <w:tcPr>
            <w:tcW w:w="881" w:type="pct"/>
            <w:vMerge/>
            <w:vAlign w:val="center"/>
            <w:hideMark/>
          </w:tcPr>
          <w:p w14:paraId="2E4D135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DEAEC48" w14:textId="38F7A38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60</w:t>
            </w:r>
          </w:p>
        </w:tc>
        <w:tc>
          <w:tcPr>
            <w:tcW w:w="207" w:type="pct"/>
            <w:shd w:val="clear" w:color="auto" w:fill="auto"/>
            <w:noWrap/>
            <w:vAlign w:val="center"/>
            <w:hideMark/>
          </w:tcPr>
          <w:p w14:paraId="1877688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37F23C9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ign w:val="center"/>
            <w:hideMark/>
          </w:tcPr>
          <w:p w14:paraId="630A569F"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1EAA0AB3"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7C692EF2" w14:textId="0F7AE7F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6A3AE36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703329C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16.9</w:t>
            </w:r>
          </w:p>
        </w:tc>
        <w:tc>
          <w:tcPr>
            <w:tcW w:w="446" w:type="pct"/>
            <w:vMerge/>
            <w:vAlign w:val="center"/>
            <w:hideMark/>
          </w:tcPr>
          <w:p w14:paraId="75D5BF8E"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3EDD50D2" w14:textId="77777777" w:rsidTr="00CF11C7">
        <w:trPr>
          <w:trHeight w:val="330"/>
        </w:trPr>
        <w:tc>
          <w:tcPr>
            <w:tcW w:w="881" w:type="pct"/>
            <w:vMerge w:val="restart"/>
            <w:shd w:val="clear" w:color="auto" w:fill="auto"/>
            <w:noWrap/>
            <w:vAlign w:val="center"/>
            <w:hideMark/>
          </w:tcPr>
          <w:p w14:paraId="4F8E0DC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545" w:type="pct"/>
            <w:shd w:val="clear" w:color="auto" w:fill="auto"/>
            <w:noWrap/>
            <w:vAlign w:val="center"/>
            <w:hideMark/>
          </w:tcPr>
          <w:p w14:paraId="17B370AC" w14:textId="494D5DD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Male</w:t>
            </w:r>
          </w:p>
        </w:tc>
        <w:tc>
          <w:tcPr>
            <w:tcW w:w="207" w:type="pct"/>
            <w:shd w:val="clear" w:color="auto" w:fill="auto"/>
            <w:noWrap/>
            <w:vAlign w:val="center"/>
            <w:hideMark/>
          </w:tcPr>
          <w:p w14:paraId="59F6471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506" w:type="pct"/>
            <w:shd w:val="clear" w:color="auto" w:fill="auto"/>
            <w:noWrap/>
            <w:vAlign w:val="center"/>
            <w:hideMark/>
          </w:tcPr>
          <w:p w14:paraId="5812C1B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629F047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0.1584</w:t>
            </w:r>
          </w:p>
        </w:tc>
        <w:tc>
          <w:tcPr>
            <w:tcW w:w="697" w:type="pct"/>
            <w:vMerge w:val="restart"/>
            <w:shd w:val="clear" w:color="auto" w:fill="auto"/>
            <w:vAlign w:val="center"/>
            <w:hideMark/>
          </w:tcPr>
          <w:p w14:paraId="097C1C49" w14:textId="4C3AE35F"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Operation time </w:t>
            </w:r>
            <w:r w:rsidRPr="00AF72D8">
              <w:rPr>
                <w:rFonts w:ascii="Book Antiqua" w:eastAsia="Yu Gothic" w:hAnsi="Book Antiqua"/>
                <w:lang w:eastAsia="ja-JP"/>
              </w:rPr>
              <w:br/>
              <w:t xml:space="preserve"> (min) </w:t>
            </w:r>
          </w:p>
        </w:tc>
        <w:tc>
          <w:tcPr>
            <w:tcW w:w="526" w:type="pct"/>
            <w:shd w:val="clear" w:color="auto" w:fill="auto"/>
            <w:noWrap/>
            <w:vAlign w:val="center"/>
            <w:hideMark/>
          </w:tcPr>
          <w:p w14:paraId="7955CD12" w14:textId="0F68E6CC"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340</w:t>
            </w:r>
          </w:p>
        </w:tc>
        <w:tc>
          <w:tcPr>
            <w:tcW w:w="207" w:type="pct"/>
            <w:shd w:val="clear" w:color="auto" w:fill="auto"/>
            <w:noWrap/>
            <w:vAlign w:val="center"/>
            <w:hideMark/>
          </w:tcPr>
          <w:p w14:paraId="6BA9205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524AFD6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46" w:type="pct"/>
            <w:vMerge w:val="restart"/>
            <w:shd w:val="clear" w:color="auto" w:fill="auto"/>
            <w:noWrap/>
            <w:vAlign w:val="center"/>
            <w:hideMark/>
          </w:tcPr>
          <w:p w14:paraId="21E92B9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0.4177</w:t>
            </w:r>
          </w:p>
        </w:tc>
      </w:tr>
      <w:tr w:rsidR="00CF11C7" w:rsidRPr="00AF72D8" w14:paraId="733F85C2" w14:textId="77777777" w:rsidTr="00CF11C7">
        <w:trPr>
          <w:trHeight w:val="330"/>
        </w:trPr>
        <w:tc>
          <w:tcPr>
            <w:tcW w:w="881" w:type="pct"/>
            <w:vMerge/>
            <w:vAlign w:val="center"/>
            <w:hideMark/>
          </w:tcPr>
          <w:p w14:paraId="4B7269B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F4DB098" w14:textId="21B239A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Female</w:t>
            </w:r>
          </w:p>
        </w:tc>
        <w:tc>
          <w:tcPr>
            <w:tcW w:w="207" w:type="pct"/>
            <w:shd w:val="clear" w:color="auto" w:fill="auto"/>
            <w:noWrap/>
            <w:vAlign w:val="center"/>
            <w:hideMark/>
          </w:tcPr>
          <w:p w14:paraId="627CBC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506" w:type="pct"/>
            <w:shd w:val="clear" w:color="auto" w:fill="auto"/>
            <w:noWrap/>
            <w:vAlign w:val="center"/>
            <w:hideMark/>
          </w:tcPr>
          <w:p w14:paraId="666192D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478" w:type="pct"/>
            <w:vMerge/>
            <w:vAlign w:val="center"/>
            <w:hideMark/>
          </w:tcPr>
          <w:p w14:paraId="484C6AA6"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36A442E3"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56A6DD79" w14:textId="2F12F89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340</w:t>
            </w:r>
          </w:p>
        </w:tc>
        <w:tc>
          <w:tcPr>
            <w:tcW w:w="207" w:type="pct"/>
            <w:shd w:val="clear" w:color="auto" w:fill="auto"/>
            <w:noWrap/>
            <w:vAlign w:val="center"/>
            <w:hideMark/>
          </w:tcPr>
          <w:p w14:paraId="5A8B511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2DB2829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446" w:type="pct"/>
            <w:vMerge/>
            <w:vAlign w:val="center"/>
            <w:hideMark/>
          </w:tcPr>
          <w:p w14:paraId="3448031E"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332AF9DC" w14:textId="77777777" w:rsidTr="00CF11C7">
        <w:trPr>
          <w:trHeight w:val="330"/>
        </w:trPr>
        <w:tc>
          <w:tcPr>
            <w:tcW w:w="881" w:type="pct"/>
            <w:vMerge w:val="restart"/>
            <w:shd w:val="clear" w:color="auto" w:fill="auto"/>
            <w:noWrap/>
            <w:vAlign w:val="center"/>
            <w:hideMark/>
          </w:tcPr>
          <w:p w14:paraId="66FB528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HBV/HCV</w:t>
            </w:r>
          </w:p>
        </w:tc>
        <w:tc>
          <w:tcPr>
            <w:tcW w:w="545" w:type="pct"/>
            <w:shd w:val="clear" w:color="auto" w:fill="auto"/>
            <w:noWrap/>
            <w:vAlign w:val="center"/>
            <w:hideMark/>
          </w:tcPr>
          <w:p w14:paraId="529999A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69A84D4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w:t>
            </w:r>
          </w:p>
        </w:tc>
        <w:tc>
          <w:tcPr>
            <w:tcW w:w="506" w:type="pct"/>
            <w:shd w:val="clear" w:color="auto" w:fill="auto"/>
            <w:noWrap/>
            <w:vAlign w:val="center"/>
            <w:hideMark/>
          </w:tcPr>
          <w:p w14:paraId="78A9335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15.0</w:t>
            </w:r>
          </w:p>
        </w:tc>
        <w:tc>
          <w:tcPr>
            <w:tcW w:w="478" w:type="pct"/>
            <w:vMerge w:val="restart"/>
            <w:shd w:val="clear" w:color="auto" w:fill="auto"/>
            <w:noWrap/>
            <w:vAlign w:val="center"/>
            <w:hideMark/>
          </w:tcPr>
          <w:p w14:paraId="0E23AAA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0.2674</w:t>
            </w:r>
          </w:p>
        </w:tc>
        <w:tc>
          <w:tcPr>
            <w:tcW w:w="697" w:type="pct"/>
            <w:vMerge w:val="restart"/>
            <w:shd w:val="clear" w:color="auto" w:fill="auto"/>
            <w:vAlign w:val="center"/>
            <w:hideMark/>
          </w:tcPr>
          <w:p w14:paraId="0956DA42" w14:textId="29730E1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Blood loss </w:t>
            </w:r>
            <w:r w:rsidRPr="00AF72D8">
              <w:rPr>
                <w:rFonts w:ascii="Book Antiqua" w:eastAsia="Yu Gothic" w:hAnsi="Book Antiqua"/>
                <w:lang w:eastAsia="ja-JP"/>
              </w:rPr>
              <w:br/>
              <w:t xml:space="preserve"> (mL) </w:t>
            </w:r>
          </w:p>
        </w:tc>
        <w:tc>
          <w:tcPr>
            <w:tcW w:w="526" w:type="pct"/>
            <w:shd w:val="clear" w:color="auto" w:fill="auto"/>
            <w:noWrap/>
            <w:vAlign w:val="center"/>
            <w:hideMark/>
          </w:tcPr>
          <w:p w14:paraId="63FFC6AE" w14:textId="0DC7D63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690</w:t>
            </w:r>
          </w:p>
        </w:tc>
        <w:tc>
          <w:tcPr>
            <w:tcW w:w="207" w:type="pct"/>
            <w:shd w:val="clear" w:color="auto" w:fill="auto"/>
            <w:noWrap/>
            <w:vAlign w:val="center"/>
            <w:hideMark/>
          </w:tcPr>
          <w:p w14:paraId="6675DD9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52C30EF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46" w:type="pct"/>
            <w:vMerge w:val="restart"/>
            <w:shd w:val="clear" w:color="auto" w:fill="auto"/>
            <w:noWrap/>
            <w:vAlign w:val="center"/>
            <w:hideMark/>
          </w:tcPr>
          <w:p w14:paraId="2023335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0.6355</w:t>
            </w:r>
          </w:p>
        </w:tc>
      </w:tr>
      <w:tr w:rsidR="00CF11C7" w:rsidRPr="00AF72D8" w14:paraId="2593C1EB" w14:textId="77777777" w:rsidTr="00CF11C7">
        <w:trPr>
          <w:trHeight w:val="330"/>
        </w:trPr>
        <w:tc>
          <w:tcPr>
            <w:tcW w:w="881" w:type="pct"/>
            <w:vMerge/>
            <w:vAlign w:val="center"/>
            <w:hideMark/>
          </w:tcPr>
          <w:p w14:paraId="12C02EDD"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1D28D44" w14:textId="7A556DA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35825C0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506" w:type="pct"/>
            <w:shd w:val="clear" w:color="auto" w:fill="auto"/>
            <w:noWrap/>
            <w:vAlign w:val="center"/>
            <w:hideMark/>
          </w:tcPr>
          <w:p w14:paraId="651082F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ign w:val="center"/>
            <w:hideMark/>
          </w:tcPr>
          <w:p w14:paraId="457DB13F"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0205A478"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2D833642" w14:textId="22BFF5B9"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690</w:t>
            </w:r>
          </w:p>
        </w:tc>
        <w:tc>
          <w:tcPr>
            <w:tcW w:w="207" w:type="pct"/>
            <w:shd w:val="clear" w:color="auto" w:fill="auto"/>
            <w:noWrap/>
            <w:vAlign w:val="center"/>
            <w:hideMark/>
          </w:tcPr>
          <w:p w14:paraId="1DC5515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35CDDBB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16.4</w:t>
            </w:r>
          </w:p>
        </w:tc>
        <w:tc>
          <w:tcPr>
            <w:tcW w:w="446" w:type="pct"/>
            <w:vMerge/>
            <w:vAlign w:val="center"/>
            <w:hideMark/>
          </w:tcPr>
          <w:p w14:paraId="35728094"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2610B92A" w14:textId="77777777" w:rsidTr="00CF11C7">
        <w:trPr>
          <w:trHeight w:val="330"/>
        </w:trPr>
        <w:tc>
          <w:tcPr>
            <w:tcW w:w="881" w:type="pct"/>
            <w:vMerge w:val="restart"/>
            <w:shd w:val="clear" w:color="auto" w:fill="auto"/>
            <w:vAlign w:val="center"/>
            <w:hideMark/>
          </w:tcPr>
          <w:p w14:paraId="308320E0" w14:textId="5B6A554F"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Alb</w:t>
            </w:r>
            <w:r w:rsidR="008C040D">
              <w:rPr>
                <w:rFonts w:ascii="Book Antiqua" w:hAnsi="Book Antiqua"/>
                <w:lang w:eastAsia="zh-CN"/>
              </w:rPr>
              <w:t xml:space="preserve"> </w:t>
            </w:r>
            <w:r w:rsidRPr="00AF72D8">
              <w:rPr>
                <w:rFonts w:ascii="Book Antiqua" w:eastAsia="Yu Gothic" w:hAnsi="Book Antiqua"/>
                <w:lang w:eastAsia="ja-JP"/>
              </w:rPr>
              <w:t xml:space="preserve">(g/dL) </w:t>
            </w:r>
          </w:p>
        </w:tc>
        <w:tc>
          <w:tcPr>
            <w:tcW w:w="545" w:type="pct"/>
            <w:shd w:val="clear" w:color="auto" w:fill="auto"/>
            <w:noWrap/>
            <w:vAlign w:val="center"/>
            <w:hideMark/>
          </w:tcPr>
          <w:p w14:paraId="3190F64F" w14:textId="48C392B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3.7</w:t>
            </w:r>
          </w:p>
        </w:tc>
        <w:tc>
          <w:tcPr>
            <w:tcW w:w="207" w:type="pct"/>
            <w:shd w:val="clear" w:color="auto" w:fill="auto"/>
            <w:noWrap/>
            <w:vAlign w:val="center"/>
            <w:hideMark/>
          </w:tcPr>
          <w:p w14:paraId="214612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18498E9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33.5</w:t>
            </w:r>
          </w:p>
        </w:tc>
        <w:tc>
          <w:tcPr>
            <w:tcW w:w="478" w:type="pct"/>
            <w:vMerge w:val="restart"/>
            <w:shd w:val="clear" w:color="auto" w:fill="auto"/>
            <w:noWrap/>
            <w:vAlign w:val="center"/>
            <w:hideMark/>
          </w:tcPr>
          <w:p w14:paraId="58EF031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0.3444</w:t>
            </w:r>
          </w:p>
        </w:tc>
        <w:tc>
          <w:tcPr>
            <w:tcW w:w="697" w:type="pct"/>
            <w:vMerge w:val="restart"/>
            <w:shd w:val="clear" w:color="auto" w:fill="auto"/>
            <w:vAlign w:val="center"/>
            <w:hideMark/>
          </w:tcPr>
          <w:p w14:paraId="6456DFA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Number of tumors </w:t>
            </w:r>
            <w:r w:rsidRPr="00AF72D8">
              <w:rPr>
                <w:rFonts w:ascii="Book Antiqua" w:eastAsia="Yu Gothic" w:hAnsi="Book Antiqua"/>
                <w:lang w:eastAsia="ja-JP"/>
              </w:rPr>
              <w:br/>
              <w:t>in the remnant liver</w:t>
            </w:r>
          </w:p>
        </w:tc>
        <w:tc>
          <w:tcPr>
            <w:tcW w:w="526" w:type="pct"/>
            <w:shd w:val="clear" w:color="auto" w:fill="auto"/>
            <w:noWrap/>
            <w:vAlign w:val="center"/>
            <w:hideMark/>
          </w:tcPr>
          <w:p w14:paraId="73CED006" w14:textId="10B0E940"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207" w:type="pct"/>
            <w:shd w:val="clear" w:color="auto" w:fill="auto"/>
            <w:noWrap/>
            <w:vAlign w:val="center"/>
            <w:hideMark/>
          </w:tcPr>
          <w:p w14:paraId="600F658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49B69C8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56.5</w:t>
            </w:r>
          </w:p>
        </w:tc>
        <w:tc>
          <w:tcPr>
            <w:tcW w:w="446" w:type="pct"/>
            <w:vMerge w:val="restart"/>
            <w:shd w:val="clear" w:color="auto" w:fill="auto"/>
            <w:noWrap/>
            <w:vAlign w:val="center"/>
            <w:hideMark/>
          </w:tcPr>
          <w:p w14:paraId="7D9F8828" w14:textId="77A9F48D" w:rsidR="00CF11C7" w:rsidRPr="00AF72D8" w:rsidRDefault="00CF11C7" w:rsidP="00AF72D8">
            <w:pPr>
              <w:spacing w:line="360" w:lineRule="auto"/>
              <w:jc w:val="both"/>
              <w:rPr>
                <w:rFonts w:ascii="Book Antiqua" w:hAnsi="Book Antiqua"/>
                <w:lang w:eastAsia="zh-CN"/>
              </w:rPr>
            </w:pPr>
            <w:r w:rsidRPr="00AF72D8">
              <w:rPr>
                <w:rFonts w:ascii="Book Antiqua" w:eastAsia="Yu Gothic" w:hAnsi="Book Antiqua"/>
                <w:lang w:eastAsia="ja-JP"/>
              </w:rPr>
              <w:t>0.0283</w:t>
            </w:r>
            <w:r w:rsidR="00651CB4" w:rsidRPr="00AF72D8">
              <w:rPr>
                <w:rFonts w:ascii="Book Antiqua" w:hAnsi="Book Antiqua"/>
                <w:vertAlign w:val="superscript"/>
                <w:lang w:eastAsia="zh-CN"/>
              </w:rPr>
              <w:t>a</w:t>
            </w:r>
          </w:p>
        </w:tc>
      </w:tr>
      <w:tr w:rsidR="00CF11C7" w:rsidRPr="00AF72D8" w14:paraId="4DC16AD7" w14:textId="77777777" w:rsidTr="00CF11C7">
        <w:trPr>
          <w:trHeight w:val="330"/>
        </w:trPr>
        <w:tc>
          <w:tcPr>
            <w:tcW w:w="881" w:type="pct"/>
            <w:vMerge/>
            <w:vAlign w:val="center"/>
            <w:hideMark/>
          </w:tcPr>
          <w:p w14:paraId="6A9C4677"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084824A4" w14:textId="7AF8BAF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3.7</w:t>
            </w:r>
          </w:p>
        </w:tc>
        <w:tc>
          <w:tcPr>
            <w:tcW w:w="207" w:type="pct"/>
            <w:shd w:val="clear" w:color="auto" w:fill="auto"/>
            <w:noWrap/>
            <w:vAlign w:val="center"/>
            <w:hideMark/>
          </w:tcPr>
          <w:p w14:paraId="52B2602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201F70F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17.4</w:t>
            </w:r>
          </w:p>
        </w:tc>
        <w:tc>
          <w:tcPr>
            <w:tcW w:w="478" w:type="pct"/>
            <w:vMerge/>
            <w:vAlign w:val="center"/>
            <w:hideMark/>
          </w:tcPr>
          <w:p w14:paraId="713D816E"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5F9B40A9"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620C7C38" w14:textId="649315A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4</w:t>
            </w:r>
          </w:p>
        </w:tc>
        <w:tc>
          <w:tcPr>
            <w:tcW w:w="207" w:type="pct"/>
            <w:shd w:val="clear" w:color="auto" w:fill="auto"/>
            <w:noWrap/>
            <w:vAlign w:val="center"/>
            <w:hideMark/>
          </w:tcPr>
          <w:p w14:paraId="14064E9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5102571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446" w:type="pct"/>
            <w:vMerge/>
            <w:vAlign w:val="center"/>
            <w:hideMark/>
          </w:tcPr>
          <w:p w14:paraId="61D4E653"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0F0FBCE3" w14:textId="77777777" w:rsidTr="00CF11C7">
        <w:trPr>
          <w:trHeight w:val="330"/>
        </w:trPr>
        <w:tc>
          <w:tcPr>
            <w:tcW w:w="881" w:type="pct"/>
            <w:vMerge w:val="restart"/>
            <w:shd w:val="clear" w:color="auto" w:fill="auto"/>
            <w:vAlign w:val="center"/>
            <w:hideMark/>
          </w:tcPr>
          <w:p w14:paraId="102C9200" w14:textId="52628B2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w:t>
            </w:r>
            <w:proofErr w:type="spellStart"/>
            <w:r w:rsidRPr="00AF72D8">
              <w:rPr>
                <w:rFonts w:ascii="Book Antiqua" w:eastAsia="Yu Gothic" w:hAnsi="Book Antiqua"/>
                <w:lang w:eastAsia="ja-JP"/>
              </w:rPr>
              <w:t>Bil</w:t>
            </w:r>
            <w:proofErr w:type="spellEnd"/>
            <w:r w:rsidR="008C040D">
              <w:rPr>
                <w:rFonts w:ascii="Book Antiqua" w:eastAsia="Yu Gothic" w:hAnsi="Book Antiqua"/>
                <w:lang w:eastAsia="ja-JP"/>
              </w:rPr>
              <w:t xml:space="preserve"> </w:t>
            </w:r>
            <w:r w:rsidRPr="00AF72D8">
              <w:rPr>
                <w:rFonts w:ascii="Book Antiqua" w:eastAsia="Yu Gothic" w:hAnsi="Book Antiqua"/>
                <w:lang w:eastAsia="ja-JP"/>
              </w:rPr>
              <w:t xml:space="preserve">(mg/dL) </w:t>
            </w:r>
          </w:p>
        </w:tc>
        <w:tc>
          <w:tcPr>
            <w:tcW w:w="545" w:type="pct"/>
            <w:shd w:val="clear" w:color="auto" w:fill="auto"/>
            <w:noWrap/>
            <w:vAlign w:val="center"/>
            <w:hideMark/>
          </w:tcPr>
          <w:p w14:paraId="18E9BFF3" w14:textId="791895C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0.8</w:t>
            </w:r>
          </w:p>
        </w:tc>
        <w:tc>
          <w:tcPr>
            <w:tcW w:w="207" w:type="pct"/>
            <w:shd w:val="clear" w:color="auto" w:fill="auto"/>
            <w:noWrap/>
            <w:vAlign w:val="center"/>
            <w:hideMark/>
          </w:tcPr>
          <w:p w14:paraId="5A759EB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19</w:t>
            </w:r>
          </w:p>
        </w:tc>
        <w:tc>
          <w:tcPr>
            <w:tcW w:w="506" w:type="pct"/>
            <w:shd w:val="clear" w:color="auto" w:fill="auto"/>
            <w:noWrap/>
            <w:vAlign w:val="center"/>
            <w:hideMark/>
          </w:tcPr>
          <w:p w14:paraId="6D570A0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restart"/>
            <w:shd w:val="clear" w:color="auto" w:fill="auto"/>
            <w:noWrap/>
            <w:vAlign w:val="center"/>
            <w:hideMark/>
          </w:tcPr>
          <w:p w14:paraId="3F2995A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0.5131</w:t>
            </w:r>
          </w:p>
        </w:tc>
        <w:tc>
          <w:tcPr>
            <w:tcW w:w="697" w:type="pct"/>
            <w:vMerge w:val="restart"/>
            <w:shd w:val="clear" w:color="auto" w:fill="auto"/>
            <w:noWrap/>
            <w:vAlign w:val="center"/>
            <w:hideMark/>
          </w:tcPr>
          <w:p w14:paraId="395FD88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POCR</w:t>
            </w:r>
          </w:p>
        </w:tc>
        <w:tc>
          <w:tcPr>
            <w:tcW w:w="526" w:type="pct"/>
            <w:shd w:val="clear" w:color="auto" w:fill="auto"/>
            <w:noWrap/>
            <w:vAlign w:val="center"/>
            <w:hideMark/>
          </w:tcPr>
          <w:p w14:paraId="2D0376BC" w14:textId="6D5F7C7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78EED82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w:t>
            </w:r>
          </w:p>
        </w:tc>
        <w:tc>
          <w:tcPr>
            <w:tcW w:w="506" w:type="pct"/>
            <w:shd w:val="clear" w:color="auto" w:fill="auto"/>
            <w:noWrap/>
            <w:vAlign w:val="center"/>
            <w:hideMark/>
          </w:tcPr>
          <w:p w14:paraId="7DE6F91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56.6</w:t>
            </w:r>
          </w:p>
        </w:tc>
        <w:tc>
          <w:tcPr>
            <w:tcW w:w="446" w:type="pct"/>
            <w:vMerge w:val="restart"/>
            <w:shd w:val="clear" w:color="auto" w:fill="auto"/>
            <w:noWrap/>
            <w:vAlign w:val="center"/>
            <w:hideMark/>
          </w:tcPr>
          <w:p w14:paraId="20EE5500" w14:textId="4A2F1ED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0.0041</w:t>
            </w:r>
            <w:r w:rsidR="00651CB4" w:rsidRPr="00AF72D8">
              <w:rPr>
                <w:rFonts w:ascii="Book Antiqua" w:hAnsi="Book Antiqua"/>
                <w:vertAlign w:val="superscript"/>
                <w:lang w:eastAsia="zh-CN"/>
              </w:rPr>
              <w:t>a</w:t>
            </w:r>
          </w:p>
        </w:tc>
      </w:tr>
      <w:tr w:rsidR="00CF11C7" w:rsidRPr="00AF72D8" w14:paraId="72C6C9F2" w14:textId="77777777" w:rsidTr="00CF11C7">
        <w:trPr>
          <w:trHeight w:val="330"/>
        </w:trPr>
        <w:tc>
          <w:tcPr>
            <w:tcW w:w="881" w:type="pct"/>
            <w:vMerge/>
            <w:vAlign w:val="center"/>
            <w:hideMark/>
          </w:tcPr>
          <w:p w14:paraId="69CE16D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224E65A2" w14:textId="5E25C94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&gt; 0.8</w:t>
            </w:r>
          </w:p>
        </w:tc>
        <w:tc>
          <w:tcPr>
            <w:tcW w:w="207" w:type="pct"/>
            <w:shd w:val="clear" w:color="auto" w:fill="auto"/>
            <w:noWrap/>
            <w:vAlign w:val="center"/>
            <w:hideMark/>
          </w:tcPr>
          <w:p w14:paraId="349DCE8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w:t>
            </w:r>
          </w:p>
        </w:tc>
        <w:tc>
          <w:tcPr>
            <w:tcW w:w="506" w:type="pct"/>
            <w:shd w:val="clear" w:color="auto" w:fill="auto"/>
            <w:noWrap/>
            <w:vAlign w:val="center"/>
            <w:hideMark/>
          </w:tcPr>
          <w:p w14:paraId="25098A6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16.5</w:t>
            </w:r>
          </w:p>
        </w:tc>
        <w:tc>
          <w:tcPr>
            <w:tcW w:w="478" w:type="pct"/>
            <w:vMerge/>
            <w:vAlign w:val="center"/>
            <w:hideMark/>
          </w:tcPr>
          <w:p w14:paraId="7A0F7E6F"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3F72738B"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24C761D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1001D78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22</w:t>
            </w:r>
          </w:p>
        </w:tc>
        <w:tc>
          <w:tcPr>
            <w:tcW w:w="506" w:type="pct"/>
            <w:shd w:val="clear" w:color="auto" w:fill="auto"/>
            <w:noWrap/>
            <w:vAlign w:val="center"/>
            <w:hideMark/>
          </w:tcPr>
          <w:p w14:paraId="31B69FD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446" w:type="pct"/>
            <w:vMerge/>
            <w:vAlign w:val="center"/>
            <w:hideMark/>
          </w:tcPr>
          <w:p w14:paraId="461E418F"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15A35E92" w14:textId="77777777" w:rsidTr="00CF11C7">
        <w:trPr>
          <w:trHeight w:val="330"/>
        </w:trPr>
        <w:tc>
          <w:tcPr>
            <w:tcW w:w="881" w:type="pct"/>
            <w:vMerge w:val="restart"/>
            <w:shd w:val="clear" w:color="auto" w:fill="auto"/>
            <w:vAlign w:val="center"/>
            <w:hideMark/>
          </w:tcPr>
          <w:p w14:paraId="4F3E357C" w14:textId="5BDEB88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545" w:type="pct"/>
            <w:shd w:val="clear" w:color="auto" w:fill="auto"/>
            <w:noWrap/>
            <w:vAlign w:val="center"/>
            <w:hideMark/>
          </w:tcPr>
          <w:p w14:paraId="2096B788" w14:textId="75581D2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90</w:t>
            </w:r>
          </w:p>
        </w:tc>
        <w:tc>
          <w:tcPr>
            <w:tcW w:w="207" w:type="pct"/>
            <w:shd w:val="clear" w:color="auto" w:fill="auto"/>
            <w:noWrap/>
            <w:vAlign w:val="center"/>
            <w:hideMark/>
          </w:tcPr>
          <w:p w14:paraId="510B9BF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w:t>
            </w:r>
          </w:p>
        </w:tc>
        <w:tc>
          <w:tcPr>
            <w:tcW w:w="506" w:type="pct"/>
            <w:shd w:val="clear" w:color="auto" w:fill="auto"/>
            <w:noWrap/>
            <w:vAlign w:val="center"/>
            <w:hideMark/>
          </w:tcPr>
          <w:p w14:paraId="456A6DF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1F08F7B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0.7839</w:t>
            </w:r>
          </w:p>
        </w:tc>
        <w:tc>
          <w:tcPr>
            <w:tcW w:w="697" w:type="pct"/>
            <w:shd w:val="clear" w:color="auto" w:fill="auto"/>
            <w:noWrap/>
            <w:vAlign w:val="center"/>
            <w:hideMark/>
          </w:tcPr>
          <w:p w14:paraId="36140BA9"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A10269D"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8A6352C"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B528E2F"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69257990"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4AEE423" w14:textId="77777777" w:rsidTr="00CF11C7">
        <w:trPr>
          <w:trHeight w:val="330"/>
        </w:trPr>
        <w:tc>
          <w:tcPr>
            <w:tcW w:w="881" w:type="pct"/>
            <w:vMerge/>
            <w:vAlign w:val="center"/>
            <w:hideMark/>
          </w:tcPr>
          <w:p w14:paraId="376FCE86"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752A918" w14:textId="411289F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&lt; 90 </w:t>
            </w:r>
          </w:p>
        </w:tc>
        <w:tc>
          <w:tcPr>
            <w:tcW w:w="207" w:type="pct"/>
            <w:shd w:val="clear" w:color="auto" w:fill="auto"/>
            <w:noWrap/>
            <w:vAlign w:val="center"/>
            <w:hideMark/>
          </w:tcPr>
          <w:p w14:paraId="192DE35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r w:rsidRPr="00AF72D8">
              <w:rPr>
                <w:rFonts w:ascii="Book Antiqua" w:eastAsia="Yu Gothic" w:hAnsi="Book Antiqua"/>
                <w:lang w:eastAsia="ja-JP"/>
              </w:rPr>
              <w:lastRenderedPageBreak/>
              <w:t>3</w:t>
            </w:r>
          </w:p>
        </w:tc>
        <w:tc>
          <w:tcPr>
            <w:tcW w:w="506" w:type="pct"/>
            <w:shd w:val="clear" w:color="auto" w:fill="auto"/>
            <w:noWrap/>
            <w:vAlign w:val="center"/>
            <w:hideMark/>
          </w:tcPr>
          <w:p w14:paraId="1076A65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lastRenderedPageBreak/>
              <w:t>28.4</w:t>
            </w:r>
          </w:p>
        </w:tc>
        <w:tc>
          <w:tcPr>
            <w:tcW w:w="478" w:type="pct"/>
            <w:vMerge/>
            <w:vAlign w:val="center"/>
            <w:hideMark/>
          </w:tcPr>
          <w:p w14:paraId="32D74FFD"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924593B"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527FE860"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00290B5"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D761D76"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7550A10"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36BEC27D" w14:textId="77777777" w:rsidTr="00CF11C7">
        <w:trPr>
          <w:trHeight w:val="330"/>
        </w:trPr>
        <w:tc>
          <w:tcPr>
            <w:tcW w:w="881" w:type="pct"/>
            <w:vMerge w:val="restart"/>
            <w:shd w:val="clear" w:color="auto" w:fill="auto"/>
            <w:vAlign w:val="center"/>
            <w:hideMark/>
          </w:tcPr>
          <w:p w14:paraId="74730773" w14:textId="222100F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545" w:type="pct"/>
            <w:shd w:val="clear" w:color="auto" w:fill="auto"/>
            <w:noWrap/>
            <w:vAlign w:val="center"/>
            <w:hideMark/>
          </w:tcPr>
          <w:p w14:paraId="7BF1C6FA" w14:textId="3732C34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15</w:t>
            </w:r>
          </w:p>
        </w:tc>
        <w:tc>
          <w:tcPr>
            <w:tcW w:w="207" w:type="pct"/>
            <w:shd w:val="clear" w:color="auto" w:fill="auto"/>
            <w:noWrap/>
            <w:vAlign w:val="center"/>
            <w:hideMark/>
          </w:tcPr>
          <w:p w14:paraId="056B5CE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02D8F6E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restart"/>
            <w:shd w:val="clear" w:color="auto" w:fill="auto"/>
            <w:noWrap/>
            <w:vAlign w:val="center"/>
            <w:hideMark/>
          </w:tcPr>
          <w:p w14:paraId="5884804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0.6790</w:t>
            </w:r>
          </w:p>
        </w:tc>
        <w:tc>
          <w:tcPr>
            <w:tcW w:w="697" w:type="pct"/>
            <w:shd w:val="clear" w:color="auto" w:fill="auto"/>
            <w:noWrap/>
            <w:vAlign w:val="center"/>
            <w:hideMark/>
          </w:tcPr>
          <w:p w14:paraId="6E3978B6"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2DD8BDF4"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6EFBF967"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539BD45C"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1C2EB5A6"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43B7771E" w14:textId="77777777" w:rsidTr="00CF11C7">
        <w:trPr>
          <w:trHeight w:val="330"/>
        </w:trPr>
        <w:tc>
          <w:tcPr>
            <w:tcW w:w="881" w:type="pct"/>
            <w:vMerge/>
            <w:vAlign w:val="center"/>
            <w:hideMark/>
          </w:tcPr>
          <w:p w14:paraId="4F37FED7"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3238583F" w14:textId="04FC8B6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15</w:t>
            </w:r>
          </w:p>
        </w:tc>
        <w:tc>
          <w:tcPr>
            <w:tcW w:w="207" w:type="pct"/>
            <w:shd w:val="clear" w:color="auto" w:fill="auto"/>
            <w:noWrap/>
            <w:vAlign w:val="center"/>
            <w:hideMark/>
          </w:tcPr>
          <w:p w14:paraId="369E301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6DA6EB7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16.5</w:t>
            </w:r>
          </w:p>
        </w:tc>
        <w:tc>
          <w:tcPr>
            <w:tcW w:w="478" w:type="pct"/>
            <w:vMerge/>
            <w:vAlign w:val="center"/>
            <w:hideMark/>
          </w:tcPr>
          <w:p w14:paraId="37A34423"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D79D6BF"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63023AC"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4FD53F7F"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2F1C5F3"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5043DACF"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724A278" w14:textId="77777777" w:rsidTr="00CF11C7">
        <w:trPr>
          <w:trHeight w:val="330"/>
        </w:trPr>
        <w:tc>
          <w:tcPr>
            <w:tcW w:w="881" w:type="pct"/>
            <w:vMerge w:val="restart"/>
            <w:shd w:val="clear" w:color="auto" w:fill="auto"/>
            <w:vAlign w:val="center"/>
            <w:hideMark/>
          </w:tcPr>
          <w:p w14:paraId="7061A498" w14:textId="04D65805"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AFP</w:t>
            </w:r>
            <w:r w:rsidR="008C040D">
              <w:rPr>
                <w:rFonts w:ascii="Book Antiqua" w:hAnsi="Book Antiqua"/>
                <w:lang w:eastAsia="zh-CN"/>
              </w:rPr>
              <w:t xml:space="preserve"> </w:t>
            </w:r>
            <w:r w:rsidRPr="00AF72D8">
              <w:rPr>
                <w:rFonts w:ascii="Book Antiqua" w:eastAsia="Yu Gothic" w:hAnsi="Book Antiqua"/>
                <w:lang w:eastAsia="ja-JP"/>
              </w:rPr>
              <w:t xml:space="preserve">(ng/mL) </w:t>
            </w:r>
          </w:p>
        </w:tc>
        <w:tc>
          <w:tcPr>
            <w:tcW w:w="545" w:type="pct"/>
            <w:shd w:val="clear" w:color="auto" w:fill="auto"/>
            <w:noWrap/>
            <w:vAlign w:val="center"/>
            <w:hideMark/>
          </w:tcPr>
          <w:p w14:paraId="6CF44E3B" w14:textId="12D156A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200</w:t>
            </w:r>
          </w:p>
        </w:tc>
        <w:tc>
          <w:tcPr>
            <w:tcW w:w="207" w:type="pct"/>
            <w:shd w:val="clear" w:color="auto" w:fill="auto"/>
            <w:noWrap/>
            <w:vAlign w:val="center"/>
            <w:hideMark/>
          </w:tcPr>
          <w:p w14:paraId="736A26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w:t>
            </w:r>
          </w:p>
        </w:tc>
        <w:tc>
          <w:tcPr>
            <w:tcW w:w="506" w:type="pct"/>
            <w:shd w:val="clear" w:color="auto" w:fill="auto"/>
            <w:noWrap/>
            <w:vAlign w:val="center"/>
            <w:hideMark/>
          </w:tcPr>
          <w:p w14:paraId="4A5D23D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restart"/>
            <w:shd w:val="clear" w:color="auto" w:fill="auto"/>
            <w:noWrap/>
            <w:vAlign w:val="center"/>
            <w:hideMark/>
          </w:tcPr>
          <w:p w14:paraId="72358AD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0.5569</w:t>
            </w:r>
          </w:p>
        </w:tc>
        <w:tc>
          <w:tcPr>
            <w:tcW w:w="697" w:type="pct"/>
            <w:shd w:val="clear" w:color="auto" w:fill="auto"/>
            <w:noWrap/>
            <w:vAlign w:val="center"/>
            <w:hideMark/>
          </w:tcPr>
          <w:p w14:paraId="0B1CEEE5"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70057A11"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D28C4D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013CD29"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52B2770F"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04B93F7" w14:textId="77777777" w:rsidTr="00CF11C7">
        <w:trPr>
          <w:trHeight w:val="330"/>
        </w:trPr>
        <w:tc>
          <w:tcPr>
            <w:tcW w:w="881" w:type="pct"/>
            <w:vMerge/>
            <w:vAlign w:val="center"/>
            <w:hideMark/>
          </w:tcPr>
          <w:p w14:paraId="4379A07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2C0D20DD" w14:textId="1CDC6F4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200</w:t>
            </w:r>
          </w:p>
        </w:tc>
        <w:tc>
          <w:tcPr>
            <w:tcW w:w="207" w:type="pct"/>
            <w:shd w:val="clear" w:color="auto" w:fill="auto"/>
            <w:noWrap/>
            <w:vAlign w:val="center"/>
            <w:hideMark/>
          </w:tcPr>
          <w:p w14:paraId="0EB283E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w:t>
            </w:r>
          </w:p>
        </w:tc>
        <w:tc>
          <w:tcPr>
            <w:tcW w:w="506" w:type="pct"/>
            <w:shd w:val="clear" w:color="auto" w:fill="auto"/>
            <w:noWrap/>
            <w:vAlign w:val="center"/>
            <w:hideMark/>
          </w:tcPr>
          <w:p w14:paraId="717AB83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ign w:val="center"/>
            <w:hideMark/>
          </w:tcPr>
          <w:p w14:paraId="0BF9EF86"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E669D8E"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1B71B11"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389623C8"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2E789DE"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37A0FE2A"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4CE22921" w14:textId="77777777" w:rsidTr="00CF11C7">
        <w:trPr>
          <w:trHeight w:val="330"/>
        </w:trPr>
        <w:tc>
          <w:tcPr>
            <w:tcW w:w="881" w:type="pct"/>
            <w:vMerge w:val="restart"/>
            <w:shd w:val="clear" w:color="auto" w:fill="auto"/>
            <w:vAlign w:val="center"/>
            <w:hideMark/>
          </w:tcPr>
          <w:p w14:paraId="7E78471D" w14:textId="1FF6FD70"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PIVKA-II</w:t>
            </w:r>
            <w:r w:rsidR="008C040D">
              <w:rPr>
                <w:rFonts w:ascii="Book Antiqua" w:hAnsi="Book Antiqua"/>
                <w:lang w:eastAsia="zh-CN"/>
              </w:rPr>
              <w:t xml:space="preserve"> </w:t>
            </w:r>
            <w:r w:rsidRPr="00AF72D8">
              <w:rPr>
                <w:rFonts w:ascii="Book Antiqua" w:eastAsia="Yu Gothic" w:hAnsi="Book Antiqua"/>
                <w:lang w:eastAsia="ja-JP"/>
              </w:rPr>
              <w:t xml:space="preserve">(AU/mL) </w:t>
            </w:r>
          </w:p>
        </w:tc>
        <w:tc>
          <w:tcPr>
            <w:tcW w:w="545" w:type="pct"/>
            <w:shd w:val="clear" w:color="auto" w:fill="auto"/>
            <w:noWrap/>
            <w:vAlign w:val="center"/>
            <w:hideMark/>
          </w:tcPr>
          <w:p w14:paraId="674D2250" w14:textId="0FF26175"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100</w:t>
            </w:r>
          </w:p>
        </w:tc>
        <w:tc>
          <w:tcPr>
            <w:tcW w:w="207" w:type="pct"/>
            <w:shd w:val="clear" w:color="auto" w:fill="auto"/>
            <w:noWrap/>
            <w:vAlign w:val="center"/>
            <w:hideMark/>
          </w:tcPr>
          <w:p w14:paraId="152A3DC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1091495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73.2</w:t>
            </w:r>
          </w:p>
        </w:tc>
        <w:tc>
          <w:tcPr>
            <w:tcW w:w="478" w:type="pct"/>
            <w:vMerge w:val="restart"/>
            <w:shd w:val="clear" w:color="auto" w:fill="auto"/>
            <w:noWrap/>
            <w:vAlign w:val="center"/>
            <w:hideMark/>
          </w:tcPr>
          <w:p w14:paraId="30B7A27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0.0584</w:t>
            </w:r>
          </w:p>
        </w:tc>
        <w:tc>
          <w:tcPr>
            <w:tcW w:w="697" w:type="pct"/>
            <w:shd w:val="clear" w:color="auto" w:fill="auto"/>
            <w:noWrap/>
            <w:vAlign w:val="center"/>
            <w:hideMark/>
          </w:tcPr>
          <w:p w14:paraId="0FDF8AFE"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0DE3DFC2"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7A0BD2C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2A1995F"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C85A833"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163E9D6E" w14:textId="77777777" w:rsidTr="00CF11C7">
        <w:trPr>
          <w:trHeight w:val="330"/>
        </w:trPr>
        <w:tc>
          <w:tcPr>
            <w:tcW w:w="881" w:type="pct"/>
            <w:vMerge/>
            <w:vAlign w:val="center"/>
            <w:hideMark/>
          </w:tcPr>
          <w:p w14:paraId="1B50BBD8"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034313AE" w14:textId="498F3D6F"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100</w:t>
            </w:r>
          </w:p>
        </w:tc>
        <w:tc>
          <w:tcPr>
            <w:tcW w:w="207" w:type="pct"/>
            <w:shd w:val="clear" w:color="auto" w:fill="auto"/>
            <w:noWrap/>
            <w:vAlign w:val="center"/>
            <w:hideMark/>
          </w:tcPr>
          <w:p w14:paraId="3F56B54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7C745D8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16.9</w:t>
            </w:r>
          </w:p>
        </w:tc>
        <w:tc>
          <w:tcPr>
            <w:tcW w:w="478" w:type="pct"/>
            <w:vMerge/>
            <w:vAlign w:val="center"/>
            <w:hideMark/>
          </w:tcPr>
          <w:p w14:paraId="1735BA06"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32E3CE5"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FE2BFF6"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58EAFEA2"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A377B85"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D8A8205"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A3D1799" w14:textId="77777777" w:rsidTr="00CF11C7">
        <w:trPr>
          <w:trHeight w:val="330"/>
        </w:trPr>
        <w:tc>
          <w:tcPr>
            <w:tcW w:w="881" w:type="pct"/>
            <w:vMerge w:val="restart"/>
            <w:shd w:val="clear" w:color="auto" w:fill="auto"/>
            <w:noWrap/>
            <w:vAlign w:val="center"/>
            <w:hideMark/>
          </w:tcPr>
          <w:p w14:paraId="7B2A3CC7" w14:textId="76371A4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proofErr w:type="spellStart"/>
            <w:r w:rsidRPr="00AF72D8">
              <w:rPr>
                <w:rFonts w:ascii="Book Antiqua" w:hAnsi="Book Antiqua"/>
                <w:lang w:eastAsia="zh-CN"/>
              </w:rPr>
              <w:t>p</w:t>
            </w:r>
            <w:r w:rsidRPr="00AF72D8">
              <w:rPr>
                <w:rFonts w:ascii="Book Antiqua" w:eastAsia="Yu Gothic" w:hAnsi="Book Antiqua"/>
                <w:lang w:eastAsia="ja-JP"/>
              </w:rPr>
              <w:t>ugh</w:t>
            </w:r>
            <w:proofErr w:type="spellEnd"/>
            <w:r w:rsidRPr="00AF72D8">
              <w:rPr>
                <w:rFonts w:ascii="Book Antiqua" w:eastAsia="Yu Gothic" w:hAnsi="Book Antiqua"/>
                <w:lang w:eastAsia="ja-JP"/>
              </w:rPr>
              <w:t xml:space="preserve"> class</w:t>
            </w:r>
          </w:p>
        </w:tc>
        <w:tc>
          <w:tcPr>
            <w:tcW w:w="545" w:type="pct"/>
            <w:shd w:val="clear" w:color="auto" w:fill="auto"/>
            <w:noWrap/>
            <w:vAlign w:val="center"/>
            <w:hideMark/>
          </w:tcPr>
          <w:p w14:paraId="1E6AAAD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w:t>
            </w:r>
          </w:p>
        </w:tc>
        <w:tc>
          <w:tcPr>
            <w:tcW w:w="207" w:type="pct"/>
            <w:shd w:val="clear" w:color="auto" w:fill="auto"/>
            <w:noWrap/>
            <w:vAlign w:val="center"/>
            <w:hideMark/>
          </w:tcPr>
          <w:p w14:paraId="7D298A7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3DB2018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restart"/>
            <w:shd w:val="clear" w:color="auto" w:fill="auto"/>
            <w:noWrap/>
            <w:vAlign w:val="center"/>
            <w:hideMark/>
          </w:tcPr>
          <w:p w14:paraId="70F23DAF" w14:textId="4BA69B25"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0.0001</w:t>
            </w:r>
          </w:p>
        </w:tc>
        <w:tc>
          <w:tcPr>
            <w:tcW w:w="697" w:type="pct"/>
            <w:shd w:val="clear" w:color="auto" w:fill="auto"/>
            <w:noWrap/>
            <w:vAlign w:val="center"/>
            <w:hideMark/>
          </w:tcPr>
          <w:p w14:paraId="18355D03"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523DE812"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BFCEC48"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210155A8"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B3FDD28"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256377A" w14:textId="77777777" w:rsidTr="00CF11C7">
        <w:trPr>
          <w:trHeight w:val="330"/>
        </w:trPr>
        <w:tc>
          <w:tcPr>
            <w:tcW w:w="881" w:type="pct"/>
            <w:vMerge/>
            <w:vAlign w:val="center"/>
            <w:hideMark/>
          </w:tcPr>
          <w:p w14:paraId="74BF2E1B"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6558C6B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07" w:type="pct"/>
            <w:shd w:val="clear" w:color="auto" w:fill="auto"/>
            <w:noWrap/>
            <w:vAlign w:val="center"/>
            <w:hideMark/>
          </w:tcPr>
          <w:p w14:paraId="19CCD6C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6257E71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6.4</w:t>
            </w:r>
          </w:p>
        </w:tc>
        <w:tc>
          <w:tcPr>
            <w:tcW w:w="478" w:type="pct"/>
            <w:vMerge/>
            <w:vAlign w:val="center"/>
            <w:hideMark/>
          </w:tcPr>
          <w:p w14:paraId="6148EE36"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45E788CD"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5E77EBA0"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39973A15"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99C131D"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396376B"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0E4E343" w14:textId="77777777" w:rsidTr="00CF11C7">
        <w:trPr>
          <w:trHeight w:val="330"/>
        </w:trPr>
        <w:tc>
          <w:tcPr>
            <w:tcW w:w="881" w:type="pct"/>
            <w:vMerge w:val="restart"/>
            <w:shd w:val="clear" w:color="auto" w:fill="auto"/>
            <w:vAlign w:val="center"/>
            <w:hideMark/>
          </w:tcPr>
          <w:p w14:paraId="709B3BA7" w14:textId="5EA0D91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545" w:type="pct"/>
            <w:shd w:val="clear" w:color="auto" w:fill="auto"/>
            <w:noWrap/>
            <w:vAlign w:val="center"/>
            <w:hideMark/>
          </w:tcPr>
          <w:p w14:paraId="0E4C6B15" w14:textId="589FFA3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10 cm</w:t>
            </w:r>
          </w:p>
        </w:tc>
        <w:tc>
          <w:tcPr>
            <w:tcW w:w="207" w:type="pct"/>
            <w:shd w:val="clear" w:color="auto" w:fill="auto"/>
            <w:noWrap/>
            <w:vAlign w:val="center"/>
            <w:hideMark/>
          </w:tcPr>
          <w:p w14:paraId="24B4D06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47AB0B9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12.2</w:t>
            </w:r>
          </w:p>
        </w:tc>
        <w:tc>
          <w:tcPr>
            <w:tcW w:w="478" w:type="pct"/>
            <w:vMerge w:val="restart"/>
            <w:shd w:val="clear" w:color="auto" w:fill="auto"/>
            <w:noWrap/>
            <w:vAlign w:val="center"/>
            <w:hideMark/>
          </w:tcPr>
          <w:p w14:paraId="07E80DA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0.0485</w:t>
            </w:r>
          </w:p>
        </w:tc>
        <w:tc>
          <w:tcPr>
            <w:tcW w:w="697" w:type="pct"/>
            <w:shd w:val="clear" w:color="auto" w:fill="auto"/>
            <w:noWrap/>
            <w:vAlign w:val="center"/>
            <w:hideMark/>
          </w:tcPr>
          <w:p w14:paraId="6C606DD2"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A620D4C"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EA4E7C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075C04CD"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030E198"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E09CC33" w14:textId="77777777" w:rsidTr="00CF11C7">
        <w:trPr>
          <w:trHeight w:val="330"/>
        </w:trPr>
        <w:tc>
          <w:tcPr>
            <w:tcW w:w="881" w:type="pct"/>
            <w:vMerge/>
            <w:vAlign w:val="center"/>
            <w:hideMark/>
          </w:tcPr>
          <w:p w14:paraId="77EF57CE"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34086B34" w14:textId="352B950A"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 cm</w:t>
            </w:r>
          </w:p>
        </w:tc>
        <w:tc>
          <w:tcPr>
            <w:tcW w:w="207" w:type="pct"/>
            <w:shd w:val="clear" w:color="auto" w:fill="auto"/>
            <w:noWrap/>
            <w:vAlign w:val="center"/>
            <w:hideMark/>
          </w:tcPr>
          <w:p w14:paraId="42057CF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6798BA3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ign w:val="center"/>
            <w:hideMark/>
          </w:tcPr>
          <w:p w14:paraId="692DCF89"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1D7FB402"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7296028"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95AB78C"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840479B"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6507E5AA"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67FC4B7C" w14:textId="77777777" w:rsidTr="00CF11C7">
        <w:trPr>
          <w:trHeight w:val="330"/>
        </w:trPr>
        <w:tc>
          <w:tcPr>
            <w:tcW w:w="881" w:type="pct"/>
            <w:vMerge w:val="restart"/>
            <w:shd w:val="clear" w:color="auto" w:fill="auto"/>
            <w:noWrap/>
            <w:vAlign w:val="center"/>
            <w:hideMark/>
          </w:tcPr>
          <w:p w14:paraId="48EB88F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Differentiation</w:t>
            </w:r>
          </w:p>
        </w:tc>
        <w:tc>
          <w:tcPr>
            <w:tcW w:w="545" w:type="pct"/>
            <w:shd w:val="clear" w:color="auto" w:fill="auto"/>
            <w:noWrap/>
            <w:vAlign w:val="center"/>
            <w:hideMark/>
          </w:tcPr>
          <w:p w14:paraId="0EF2F7D4" w14:textId="77777777" w:rsidR="00CF11C7" w:rsidRPr="00AF72D8" w:rsidRDefault="00CF11C7" w:rsidP="00AF72D8">
            <w:pPr>
              <w:spacing w:line="360" w:lineRule="auto"/>
              <w:jc w:val="both"/>
              <w:rPr>
                <w:rFonts w:ascii="Book Antiqua" w:eastAsia="Yu Gothic" w:hAnsi="Book Antiqua"/>
                <w:lang w:eastAsia="ja-JP"/>
              </w:rPr>
            </w:pPr>
            <w:proofErr w:type="spellStart"/>
            <w:r w:rsidRPr="00AF72D8">
              <w:rPr>
                <w:rFonts w:ascii="Book Antiqua" w:eastAsia="Yu Gothic" w:hAnsi="Book Antiqua"/>
                <w:lang w:eastAsia="ja-JP"/>
              </w:rPr>
              <w:t>wel</w:t>
            </w:r>
            <w:proofErr w:type="spellEnd"/>
            <w:r w:rsidRPr="00AF72D8">
              <w:rPr>
                <w:rFonts w:ascii="Book Antiqua" w:eastAsia="Yu Gothic" w:hAnsi="Book Antiqua"/>
                <w:lang w:eastAsia="ja-JP"/>
              </w:rPr>
              <w:t>/mod</w:t>
            </w:r>
          </w:p>
        </w:tc>
        <w:tc>
          <w:tcPr>
            <w:tcW w:w="207" w:type="pct"/>
            <w:shd w:val="clear" w:color="auto" w:fill="auto"/>
            <w:noWrap/>
            <w:vAlign w:val="center"/>
            <w:hideMark/>
          </w:tcPr>
          <w:p w14:paraId="1A1A300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w:t>
            </w:r>
          </w:p>
        </w:tc>
        <w:tc>
          <w:tcPr>
            <w:tcW w:w="506" w:type="pct"/>
            <w:shd w:val="clear" w:color="auto" w:fill="auto"/>
            <w:noWrap/>
            <w:vAlign w:val="center"/>
            <w:hideMark/>
          </w:tcPr>
          <w:p w14:paraId="79B2006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3CC5F9D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0.5449</w:t>
            </w:r>
          </w:p>
        </w:tc>
        <w:tc>
          <w:tcPr>
            <w:tcW w:w="697" w:type="pct"/>
            <w:shd w:val="clear" w:color="auto" w:fill="auto"/>
            <w:noWrap/>
            <w:vAlign w:val="center"/>
            <w:hideMark/>
          </w:tcPr>
          <w:p w14:paraId="120E43D0"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84C3776"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EF88CD9"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104038A7"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0ACA0DA7"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146DF710" w14:textId="77777777" w:rsidTr="00CF11C7">
        <w:trPr>
          <w:trHeight w:val="330"/>
        </w:trPr>
        <w:tc>
          <w:tcPr>
            <w:tcW w:w="881" w:type="pct"/>
            <w:vMerge/>
            <w:vAlign w:val="center"/>
            <w:hideMark/>
          </w:tcPr>
          <w:p w14:paraId="54E8B228"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E0787C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por</w:t>
            </w:r>
          </w:p>
        </w:tc>
        <w:tc>
          <w:tcPr>
            <w:tcW w:w="207" w:type="pct"/>
            <w:shd w:val="clear" w:color="auto" w:fill="auto"/>
            <w:noWrap/>
            <w:vAlign w:val="center"/>
            <w:hideMark/>
          </w:tcPr>
          <w:p w14:paraId="01F03EE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506" w:type="pct"/>
            <w:shd w:val="clear" w:color="auto" w:fill="auto"/>
            <w:noWrap/>
            <w:vAlign w:val="center"/>
            <w:hideMark/>
          </w:tcPr>
          <w:p w14:paraId="78A8D4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ign w:val="center"/>
            <w:hideMark/>
          </w:tcPr>
          <w:p w14:paraId="7FF64DCB"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271374AF"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07034DE"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5BA8F393"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B9540D1"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27E479C7"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D359916" w14:textId="77777777" w:rsidTr="00CF11C7">
        <w:trPr>
          <w:trHeight w:val="330"/>
        </w:trPr>
        <w:tc>
          <w:tcPr>
            <w:tcW w:w="881" w:type="pct"/>
            <w:vMerge w:val="restart"/>
            <w:shd w:val="clear" w:color="auto" w:fill="auto"/>
            <w:noWrap/>
            <w:vAlign w:val="center"/>
            <w:hideMark/>
          </w:tcPr>
          <w:p w14:paraId="59ABE021" w14:textId="77777777" w:rsidR="00CF11C7" w:rsidRPr="00AF72D8" w:rsidRDefault="00CF11C7" w:rsidP="00AF72D8">
            <w:pPr>
              <w:spacing w:line="360" w:lineRule="auto"/>
              <w:jc w:val="both"/>
              <w:rPr>
                <w:rFonts w:ascii="Book Antiqua" w:eastAsia="Yu Gothic" w:hAnsi="Book Antiqua"/>
                <w:lang w:eastAsia="ja-JP"/>
              </w:rPr>
            </w:pPr>
            <w:proofErr w:type="spellStart"/>
            <w:r w:rsidRPr="00AF72D8">
              <w:rPr>
                <w:rFonts w:ascii="Book Antiqua" w:eastAsia="Yu Gothic" w:hAnsi="Book Antiqua"/>
                <w:lang w:eastAsia="ja-JP"/>
              </w:rPr>
              <w:t>pN</w:t>
            </w:r>
            <w:proofErr w:type="spellEnd"/>
          </w:p>
        </w:tc>
        <w:tc>
          <w:tcPr>
            <w:tcW w:w="545" w:type="pct"/>
            <w:shd w:val="clear" w:color="auto" w:fill="auto"/>
            <w:noWrap/>
            <w:vAlign w:val="center"/>
            <w:hideMark/>
          </w:tcPr>
          <w:p w14:paraId="31C22F2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0196B00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506" w:type="pct"/>
            <w:shd w:val="clear" w:color="auto" w:fill="auto"/>
            <w:noWrap/>
            <w:vAlign w:val="center"/>
            <w:hideMark/>
          </w:tcPr>
          <w:p w14:paraId="0CEAAD8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220F7FA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0.2335</w:t>
            </w:r>
          </w:p>
        </w:tc>
        <w:tc>
          <w:tcPr>
            <w:tcW w:w="697" w:type="pct"/>
            <w:shd w:val="clear" w:color="auto" w:fill="auto"/>
            <w:noWrap/>
            <w:vAlign w:val="center"/>
            <w:hideMark/>
          </w:tcPr>
          <w:p w14:paraId="47A17283"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7B2F44E"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475314ED"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5956919A"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691CA20D"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1510364" w14:textId="77777777" w:rsidTr="00CF11C7">
        <w:trPr>
          <w:trHeight w:val="330"/>
        </w:trPr>
        <w:tc>
          <w:tcPr>
            <w:tcW w:w="881" w:type="pct"/>
            <w:vMerge/>
            <w:vAlign w:val="center"/>
            <w:hideMark/>
          </w:tcPr>
          <w:p w14:paraId="7C3EAD31"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0B872697" w14:textId="105BA7E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5AE0370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506" w:type="pct"/>
            <w:shd w:val="clear" w:color="auto" w:fill="auto"/>
            <w:noWrap/>
            <w:vAlign w:val="center"/>
            <w:hideMark/>
          </w:tcPr>
          <w:p w14:paraId="66AB44D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56.5</w:t>
            </w:r>
          </w:p>
        </w:tc>
        <w:tc>
          <w:tcPr>
            <w:tcW w:w="478" w:type="pct"/>
            <w:vMerge/>
            <w:vAlign w:val="center"/>
            <w:hideMark/>
          </w:tcPr>
          <w:p w14:paraId="537D6C6F"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DB5C73A"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1A8BAF0"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1184BE0"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6C239D2D"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2D51A828"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1412ECEE" w14:textId="77777777" w:rsidTr="00CF11C7">
        <w:trPr>
          <w:trHeight w:val="330"/>
        </w:trPr>
        <w:tc>
          <w:tcPr>
            <w:tcW w:w="881" w:type="pct"/>
            <w:vMerge w:val="restart"/>
            <w:shd w:val="clear" w:color="auto" w:fill="auto"/>
            <w:vAlign w:val="center"/>
            <w:hideMark/>
          </w:tcPr>
          <w:p w14:paraId="4BFC0465" w14:textId="3CEC276B"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w:t>
            </w:r>
            <w:r w:rsidR="00651CB4" w:rsidRPr="00AF72D8">
              <w:rPr>
                <w:rFonts w:ascii="Book Antiqua" w:hAnsi="Book Antiqua"/>
                <w:lang w:eastAsia="zh-CN"/>
              </w:rPr>
              <w:t xml:space="preserve"> </w:t>
            </w:r>
            <w:r w:rsidRPr="00AF72D8">
              <w:rPr>
                <w:rFonts w:ascii="Book Antiqua" w:eastAsia="Yu Gothic" w:hAnsi="Book Antiqua"/>
                <w:lang w:eastAsia="ja-JP"/>
              </w:rPr>
              <w:t>invasion</w:t>
            </w:r>
          </w:p>
        </w:tc>
        <w:tc>
          <w:tcPr>
            <w:tcW w:w="545" w:type="pct"/>
            <w:shd w:val="clear" w:color="auto" w:fill="auto"/>
            <w:noWrap/>
            <w:vAlign w:val="center"/>
            <w:hideMark/>
          </w:tcPr>
          <w:p w14:paraId="1E41744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50169C9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w:t>
            </w:r>
          </w:p>
        </w:tc>
        <w:tc>
          <w:tcPr>
            <w:tcW w:w="506" w:type="pct"/>
            <w:shd w:val="clear" w:color="auto" w:fill="auto"/>
            <w:noWrap/>
            <w:vAlign w:val="center"/>
            <w:hideMark/>
          </w:tcPr>
          <w:p w14:paraId="0E82FE3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9.5</w:t>
            </w:r>
          </w:p>
        </w:tc>
        <w:tc>
          <w:tcPr>
            <w:tcW w:w="478" w:type="pct"/>
            <w:vMerge w:val="restart"/>
            <w:shd w:val="clear" w:color="auto" w:fill="auto"/>
            <w:noWrap/>
            <w:vAlign w:val="center"/>
            <w:hideMark/>
          </w:tcPr>
          <w:p w14:paraId="525E586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0.0053</w:t>
            </w:r>
          </w:p>
        </w:tc>
        <w:tc>
          <w:tcPr>
            <w:tcW w:w="697" w:type="pct"/>
            <w:shd w:val="clear" w:color="auto" w:fill="auto"/>
            <w:noWrap/>
            <w:vAlign w:val="center"/>
            <w:hideMark/>
          </w:tcPr>
          <w:p w14:paraId="0871F62F"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6FE143C"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C5B0D40"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C1826B8"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05922BDA"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3BB703ED" w14:textId="77777777" w:rsidTr="00CF11C7">
        <w:trPr>
          <w:trHeight w:val="330"/>
        </w:trPr>
        <w:tc>
          <w:tcPr>
            <w:tcW w:w="881" w:type="pct"/>
            <w:vMerge/>
            <w:vAlign w:val="center"/>
            <w:hideMark/>
          </w:tcPr>
          <w:p w14:paraId="351810DF"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74C0D81" w14:textId="21B53C44"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3BAF0D8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r w:rsidRPr="00AF72D8">
              <w:rPr>
                <w:rFonts w:ascii="Book Antiqua" w:eastAsia="Yu Gothic" w:hAnsi="Book Antiqua"/>
                <w:lang w:eastAsia="ja-JP"/>
              </w:rPr>
              <w:lastRenderedPageBreak/>
              <w:t>5</w:t>
            </w:r>
          </w:p>
        </w:tc>
        <w:tc>
          <w:tcPr>
            <w:tcW w:w="506" w:type="pct"/>
            <w:shd w:val="clear" w:color="auto" w:fill="auto"/>
            <w:noWrap/>
            <w:vAlign w:val="center"/>
            <w:hideMark/>
          </w:tcPr>
          <w:p w14:paraId="45A754C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lastRenderedPageBreak/>
              <w:t>30.0</w:t>
            </w:r>
          </w:p>
        </w:tc>
        <w:tc>
          <w:tcPr>
            <w:tcW w:w="478" w:type="pct"/>
            <w:vMerge/>
            <w:vAlign w:val="center"/>
            <w:hideMark/>
          </w:tcPr>
          <w:p w14:paraId="3F6B3FFD"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10829884"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7D21BDFE"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282A267"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89CF6E6"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8B8B935"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5609AF9" w14:textId="77777777" w:rsidTr="00CF11C7">
        <w:trPr>
          <w:trHeight w:val="330"/>
        </w:trPr>
        <w:tc>
          <w:tcPr>
            <w:tcW w:w="881" w:type="pct"/>
            <w:vMerge w:val="restart"/>
            <w:shd w:val="clear" w:color="auto" w:fill="auto"/>
            <w:vAlign w:val="center"/>
            <w:hideMark/>
          </w:tcPr>
          <w:p w14:paraId="771E7B0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545" w:type="pct"/>
            <w:shd w:val="clear" w:color="auto" w:fill="auto"/>
            <w:noWrap/>
            <w:vAlign w:val="center"/>
            <w:hideMark/>
          </w:tcPr>
          <w:p w14:paraId="6761C26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07" w:type="pct"/>
            <w:shd w:val="clear" w:color="auto" w:fill="auto"/>
            <w:noWrap/>
            <w:vAlign w:val="center"/>
            <w:hideMark/>
          </w:tcPr>
          <w:p w14:paraId="2C6B0E8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2219449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33.8</w:t>
            </w:r>
          </w:p>
        </w:tc>
        <w:tc>
          <w:tcPr>
            <w:tcW w:w="478" w:type="pct"/>
            <w:vMerge w:val="restart"/>
            <w:shd w:val="clear" w:color="auto" w:fill="auto"/>
            <w:noWrap/>
            <w:vAlign w:val="center"/>
            <w:hideMark/>
          </w:tcPr>
          <w:p w14:paraId="3E68E56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0.7652</w:t>
            </w:r>
          </w:p>
        </w:tc>
        <w:tc>
          <w:tcPr>
            <w:tcW w:w="697" w:type="pct"/>
            <w:shd w:val="clear" w:color="auto" w:fill="auto"/>
            <w:noWrap/>
            <w:vAlign w:val="center"/>
            <w:hideMark/>
          </w:tcPr>
          <w:p w14:paraId="5935F2D1"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05B11791"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75E1CEC5"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2C64523"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3B574D5F"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39C1539" w14:textId="77777777" w:rsidTr="00CF11C7">
        <w:trPr>
          <w:trHeight w:val="330"/>
        </w:trPr>
        <w:tc>
          <w:tcPr>
            <w:tcW w:w="881" w:type="pct"/>
            <w:vMerge/>
            <w:vAlign w:val="center"/>
            <w:hideMark/>
          </w:tcPr>
          <w:p w14:paraId="16262631"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093D04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w:t>
            </w:r>
          </w:p>
        </w:tc>
        <w:tc>
          <w:tcPr>
            <w:tcW w:w="207" w:type="pct"/>
            <w:shd w:val="clear" w:color="auto" w:fill="auto"/>
            <w:noWrap/>
            <w:vAlign w:val="center"/>
            <w:hideMark/>
          </w:tcPr>
          <w:p w14:paraId="51AA59F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0F4AEDB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16.9</w:t>
            </w:r>
          </w:p>
        </w:tc>
        <w:tc>
          <w:tcPr>
            <w:tcW w:w="478" w:type="pct"/>
            <w:vMerge/>
            <w:vAlign w:val="center"/>
            <w:hideMark/>
          </w:tcPr>
          <w:p w14:paraId="488F59A8"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3E6F4E62"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F1EE2F6"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6EF5DDA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6944DA75"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117D9A57"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7EA8078" w14:textId="77777777" w:rsidTr="00CF11C7">
        <w:trPr>
          <w:trHeight w:val="330"/>
        </w:trPr>
        <w:tc>
          <w:tcPr>
            <w:tcW w:w="881" w:type="pct"/>
            <w:vMerge w:val="restart"/>
            <w:shd w:val="clear" w:color="auto" w:fill="auto"/>
            <w:vAlign w:val="center"/>
            <w:hideMark/>
          </w:tcPr>
          <w:p w14:paraId="35E6F18B" w14:textId="6CCCC01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w:t>
            </w:r>
            <w:r w:rsidRPr="00AF72D8">
              <w:rPr>
                <w:rFonts w:ascii="Book Antiqua" w:hAnsi="Book Antiqua"/>
                <w:lang w:eastAsia="zh-CN"/>
              </w:rPr>
              <w:t xml:space="preserve"> </w:t>
            </w:r>
            <w:r w:rsidRPr="00AF72D8">
              <w:rPr>
                <w:rFonts w:ascii="Book Antiqua" w:eastAsia="Yu Gothic" w:hAnsi="Book Antiqua"/>
                <w:lang w:eastAsia="ja-JP"/>
              </w:rPr>
              <w:t>metastasis</w:t>
            </w:r>
          </w:p>
        </w:tc>
        <w:tc>
          <w:tcPr>
            <w:tcW w:w="545" w:type="pct"/>
            <w:shd w:val="clear" w:color="auto" w:fill="auto"/>
            <w:noWrap/>
            <w:vAlign w:val="center"/>
            <w:hideMark/>
          </w:tcPr>
          <w:p w14:paraId="77CD200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1353D2F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11D2115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restart"/>
            <w:shd w:val="clear" w:color="auto" w:fill="auto"/>
            <w:noWrap/>
            <w:vAlign w:val="center"/>
            <w:hideMark/>
          </w:tcPr>
          <w:p w14:paraId="42F04A3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0.6013</w:t>
            </w:r>
          </w:p>
        </w:tc>
        <w:tc>
          <w:tcPr>
            <w:tcW w:w="697" w:type="pct"/>
            <w:shd w:val="clear" w:color="auto" w:fill="auto"/>
            <w:noWrap/>
            <w:vAlign w:val="center"/>
            <w:hideMark/>
          </w:tcPr>
          <w:p w14:paraId="175BF361"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D948A15"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06822A2A"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A983B43"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D266769"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045788D" w14:textId="77777777" w:rsidTr="00CF11C7">
        <w:trPr>
          <w:trHeight w:val="330"/>
        </w:trPr>
        <w:tc>
          <w:tcPr>
            <w:tcW w:w="881" w:type="pct"/>
            <w:vMerge/>
            <w:vAlign w:val="center"/>
            <w:hideMark/>
          </w:tcPr>
          <w:p w14:paraId="7A4F623E"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278DF08" w14:textId="64A03AAB"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02110F2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637EE51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w:t>
            </w:r>
          </w:p>
        </w:tc>
        <w:tc>
          <w:tcPr>
            <w:tcW w:w="478" w:type="pct"/>
            <w:vMerge/>
            <w:vAlign w:val="center"/>
            <w:hideMark/>
          </w:tcPr>
          <w:p w14:paraId="16279DB8"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8DA57B7"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B63BFFA"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7CC8B202"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A61EEEA"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5A1747F8" w14:textId="77777777" w:rsidR="00CF11C7" w:rsidRPr="00AF72D8" w:rsidRDefault="00CF11C7" w:rsidP="00AF72D8">
            <w:pPr>
              <w:spacing w:line="360" w:lineRule="auto"/>
              <w:jc w:val="both"/>
              <w:rPr>
                <w:rFonts w:ascii="Book Antiqua" w:eastAsia="Times New Roman" w:hAnsi="Book Antiqua"/>
                <w:lang w:eastAsia="ja-JP"/>
              </w:rPr>
            </w:pPr>
          </w:p>
        </w:tc>
      </w:tr>
    </w:tbl>
    <w:p w14:paraId="57DE39B2" w14:textId="1EF4A0FC" w:rsidR="00CF11C7" w:rsidRPr="00AF72D8" w:rsidRDefault="00651CB4" w:rsidP="00AF72D8">
      <w:pPr>
        <w:spacing w:line="360" w:lineRule="auto"/>
        <w:jc w:val="both"/>
        <w:rPr>
          <w:rFonts w:ascii="Book Antiqua" w:hAnsi="Book Antiqua"/>
        </w:rPr>
      </w:pPr>
      <w:proofErr w:type="spellStart"/>
      <w:r w:rsidRPr="00AF72D8">
        <w:rPr>
          <w:rFonts w:ascii="Book Antiqua" w:hAnsi="Book Antiqua"/>
          <w:vertAlign w:val="superscript"/>
          <w:lang w:eastAsia="zh-CN"/>
        </w:rPr>
        <w:t>a</w:t>
      </w:r>
      <w:r w:rsidRPr="00AF72D8">
        <w:rPr>
          <w:rFonts w:ascii="Book Antiqua" w:hAnsi="Book Antiqua"/>
          <w:i/>
          <w:lang w:eastAsia="zh-CN"/>
        </w:rPr>
        <w:t>P</w:t>
      </w:r>
      <w:proofErr w:type="spellEnd"/>
      <w:r w:rsidRPr="00AF72D8">
        <w:rPr>
          <w:rFonts w:ascii="Book Antiqua" w:hAnsi="Book Antiqua"/>
          <w:lang w:eastAsia="zh-CN"/>
        </w:rPr>
        <w:t xml:space="preserve"> &lt; 0.05. </w:t>
      </w:r>
      <w:r w:rsidR="00CF11C7" w:rsidRPr="00AF72D8">
        <w:rPr>
          <w:rFonts w:ascii="Book Antiqua" w:eastAsia="Yu Gothic" w:hAnsi="Book Antiqua"/>
          <w:lang w:eastAsia="ja-JP"/>
        </w:rPr>
        <w:t>MST</w:t>
      </w:r>
      <w:r w:rsidRPr="00AF72D8">
        <w:rPr>
          <w:rFonts w:ascii="Book Antiqua" w:hAnsi="Book Antiqua"/>
          <w:lang w:eastAsia="zh-CN"/>
        </w:rPr>
        <w:t xml:space="preserve">: </w:t>
      </w:r>
      <w:r w:rsidRPr="00AF72D8">
        <w:rPr>
          <w:rFonts w:ascii="Book Antiqua" w:hAnsi="Book Antiqua" w:cs="Book Antiqua"/>
          <w:color w:val="000000"/>
          <w:lang w:eastAsia="zh-CN"/>
        </w:rPr>
        <w:t>M</w:t>
      </w:r>
      <w:r w:rsidRPr="00AF72D8">
        <w:rPr>
          <w:rFonts w:ascii="Book Antiqua" w:eastAsia="Book Antiqua" w:hAnsi="Book Antiqua" w:cs="Book Antiqua"/>
          <w:color w:val="000000"/>
        </w:rPr>
        <w:t>ean survival time</w:t>
      </w:r>
      <w:r w:rsidRPr="00AF72D8">
        <w:rPr>
          <w:rFonts w:ascii="Book Antiqua" w:hAnsi="Book Antiqua" w:cs="Book Antiqua"/>
          <w:color w:val="000000"/>
          <w:lang w:eastAsia="zh-CN"/>
        </w:rPr>
        <w:t>;</w:t>
      </w:r>
      <w:r w:rsidR="00CF11C7" w:rsidRPr="00AF72D8">
        <w:rPr>
          <w:rFonts w:ascii="Book Antiqua" w:eastAsia="Yu Gothic" w:hAnsi="Book Antiqua"/>
          <w:lang w:eastAsia="ja-JP"/>
        </w:rPr>
        <w:t xml:space="preserve"> PT</w:t>
      </w:r>
      <w:r w:rsidRPr="00AF72D8">
        <w:rPr>
          <w:rFonts w:ascii="Book Antiqua" w:hAnsi="Book Antiqua"/>
          <w:lang w:eastAsia="zh-CN"/>
        </w:rPr>
        <w:t xml:space="preserve">: </w:t>
      </w:r>
      <w:r w:rsidRPr="00AF72D8">
        <w:rPr>
          <w:rFonts w:ascii="Book Antiqua" w:hAnsi="Book Antiqua"/>
          <w:kern w:val="2"/>
          <w:lang w:eastAsia="zh-CN"/>
        </w:rPr>
        <w:t xml:space="preserve">Prothrombin time; </w:t>
      </w:r>
      <w:r w:rsidR="00CF11C7" w:rsidRPr="00AF72D8">
        <w:rPr>
          <w:rFonts w:ascii="Book Antiqua" w:eastAsia="Yu Gothic" w:hAnsi="Book Antiqua"/>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p>
    <w:p w14:paraId="142EA486" w14:textId="77777777" w:rsidR="0056287D" w:rsidRPr="00AF72D8" w:rsidRDefault="0056287D" w:rsidP="00AF72D8">
      <w:pPr>
        <w:widowControl w:val="0"/>
        <w:spacing w:line="360" w:lineRule="auto"/>
        <w:jc w:val="both"/>
        <w:rPr>
          <w:rFonts w:ascii="Book Antiqua" w:eastAsia="Yu Mincho" w:hAnsi="Book Antiqua"/>
          <w:kern w:val="2"/>
          <w:lang w:eastAsia="ja-JP"/>
        </w:rPr>
      </w:pPr>
    </w:p>
    <w:p w14:paraId="5C6A605A" w14:textId="1B11AE89" w:rsidR="0056287D" w:rsidRPr="00AF72D8" w:rsidRDefault="0056287D" w:rsidP="00AF72D8">
      <w:pPr>
        <w:spacing w:line="360" w:lineRule="auto"/>
        <w:jc w:val="both"/>
        <w:rPr>
          <w:rFonts w:ascii="Book Antiqua" w:hAnsi="Book Antiqua"/>
          <w:b/>
        </w:rPr>
      </w:pPr>
      <w:r w:rsidRPr="00AF72D8">
        <w:rPr>
          <w:rFonts w:ascii="Book Antiqua" w:hAnsi="Book Antiqua"/>
        </w:rPr>
        <w:br w:type="page"/>
      </w:r>
      <w:r w:rsidRPr="00AF72D8">
        <w:rPr>
          <w:rFonts w:ascii="Book Antiqua" w:eastAsia="Yu Gothic" w:hAnsi="Book Antiqua"/>
          <w:b/>
          <w:lang w:eastAsia="ja-JP"/>
        </w:rPr>
        <w:lastRenderedPageBreak/>
        <w:t>Table 4</w:t>
      </w:r>
      <w:r w:rsidR="00651CB4" w:rsidRPr="00AF72D8">
        <w:rPr>
          <w:rFonts w:ascii="Book Antiqua" w:hAnsi="Book Antiqua"/>
          <w:b/>
          <w:lang w:eastAsia="zh-CN"/>
        </w:rPr>
        <w:t xml:space="preserve"> </w:t>
      </w:r>
      <w:r w:rsidRPr="00AF72D8">
        <w:rPr>
          <w:rFonts w:ascii="Book Antiqua" w:eastAsia="Yu Gothic" w:hAnsi="Book Antiqua"/>
          <w:b/>
          <w:lang w:eastAsia="ja-JP"/>
        </w:rPr>
        <w:t xml:space="preserve">Comparison between the </w:t>
      </w:r>
      <w:r w:rsidR="00F91EEE" w:rsidRPr="00AF72D8">
        <w:rPr>
          <w:rFonts w:ascii="Book Antiqua" w:eastAsia="Yu Gothic" w:hAnsi="Book Antiqua"/>
          <w:b/>
          <w:lang w:eastAsia="ja-JP"/>
        </w:rPr>
        <w:t>postoperative complete remission</w:t>
      </w:r>
      <w:r w:rsidR="00651CB4" w:rsidRPr="00AF72D8">
        <w:rPr>
          <w:rFonts w:ascii="Book Antiqua" w:hAnsi="Book Antiqua"/>
          <w:b/>
          <w:lang w:eastAsia="zh-CN"/>
        </w:rPr>
        <w:t xml:space="preserve"> </w:t>
      </w:r>
      <w:r w:rsidR="004550B0" w:rsidRPr="00AF72D8">
        <w:rPr>
          <w:rFonts w:ascii="Book Antiqua" w:eastAsia="Yu Gothic" w:hAnsi="Book Antiqua"/>
          <w:b/>
          <w:lang w:eastAsia="ja-JP"/>
        </w:rPr>
        <w:t>(</w:t>
      </w:r>
      <w:r w:rsidR="00CF11C7" w:rsidRPr="00AF72D8">
        <w:rPr>
          <w:rFonts w:ascii="Book Antiqua" w:eastAsia="Yu Gothic" w:hAnsi="Book Antiqua"/>
          <w:b/>
          <w:lang w:eastAsia="ja-JP"/>
        </w:rPr>
        <w:t>+</w:t>
      </w:r>
      <w:r w:rsidR="004550B0" w:rsidRPr="00AF72D8">
        <w:rPr>
          <w:rFonts w:ascii="Book Antiqua" w:eastAsia="Yu Gothic" w:hAnsi="Book Antiqua"/>
          <w:b/>
          <w:lang w:eastAsia="ja-JP"/>
        </w:rPr>
        <w:t xml:space="preserve">) </w:t>
      </w:r>
      <w:r w:rsidRPr="00AF72D8">
        <w:rPr>
          <w:rFonts w:ascii="Book Antiqua" w:eastAsia="Yu Gothic" w:hAnsi="Book Antiqua"/>
          <w:b/>
          <w:lang w:eastAsia="ja-JP"/>
        </w:rPr>
        <w:t xml:space="preserve">and </w:t>
      </w:r>
      <w:r w:rsidR="00651CB4" w:rsidRPr="00AF72D8">
        <w:rPr>
          <w:rFonts w:ascii="Book Antiqua" w:eastAsia="Yu Gothic" w:hAnsi="Book Antiqua"/>
          <w:b/>
          <w:lang w:eastAsia="ja-JP"/>
        </w:rPr>
        <w:t>postoperative complete remission</w:t>
      </w:r>
      <w:r w:rsidR="004550B0" w:rsidRPr="00AF72D8">
        <w:rPr>
          <w:rFonts w:ascii="Book Antiqua" w:eastAsia="Yu Gothic" w:hAnsi="Book Antiqua"/>
          <w:b/>
          <w:lang w:eastAsia="ja-JP"/>
        </w:rPr>
        <w:t xml:space="preserve"> (</w:t>
      </w:r>
      <w:r w:rsidRPr="00AF72D8">
        <w:rPr>
          <w:rFonts w:ascii="Book Antiqua" w:eastAsia="Yu Gothic" w:hAnsi="Book Antiqua"/>
          <w:b/>
          <w:lang w:eastAsia="ja-JP"/>
        </w:rPr>
        <w:t>-</w:t>
      </w:r>
      <w:r w:rsidR="004550B0" w:rsidRPr="00AF72D8">
        <w:rPr>
          <w:rFonts w:ascii="Book Antiqua" w:eastAsia="Yu Gothic" w:hAnsi="Book Antiqua"/>
          <w:b/>
          <w:lang w:eastAsia="ja-JP"/>
        </w:rPr>
        <w:t xml:space="preserve">) </w:t>
      </w:r>
      <w:r w:rsidRPr="00AF72D8">
        <w:rPr>
          <w:rFonts w:ascii="Book Antiqua" w:eastAsia="Yu Gothic" w:hAnsi="Book Antiqua"/>
          <w:b/>
          <w:lang w:eastAsia="ja-JP"/>
        </w:rPr>
        <w:t>groups</w:t>
      </w:r>
    </w:p>
    <w:tbl>
      <w:tblPr>
        <w:tblW w:w="8303" w:type="dxa"/>
        <w:tblCellMar>
          <w:left w:w="99" w:type="dxa"/>
          <w:right w:w="99" w:type="dxa"/>
        </w:tblCellMar>
        <w:tblLook w:val="04A0" w:firstRow="1" w:lastRow="0" w:firstColumn="1" w:lastColumn="0" w:noHBand="0" w:noVBand="1"/>
      </w:tblPr>
      <w:tblGrid>
        <w:gridCol w:w="3588"/>
        <w:gridCol w:w="1741"/>
        <w:gridCol w:w="1047"/>
        <w:gridCol w:w="989"/>
        <w:gridCol w:w="938"/>
      </w:tblGrid>
      <w:tr w:rsidR="00651CB4" w:rsidRPr="00AF72D8" w14:paraId="2F28BFC0" w14:textId="77777777" w:rsidTr="00651CB4">
        <w:trPr>
          <w:trHeight w:val="510"/>
        </w:trPr>
        <w:tc>
          <w:tcPr>
            <w:tcW w:w="3588" w:type="dxa"/>
            <w:tcBorders>
              <w:top w:val="single" w:sz="4" w:space="0" w:color="auto"/>
              <w:left w:val="nil"/>
              <w:bottom w:val="single" w:sz="4" w:space="0" w:color="auto"/>
              <w:right w:val="nil"/>
            </w:tcBorders>
            <w:shd w:val="clear" w:color="auto" w:fill="auto"/>
            <w:noWrap/>
            <w:vAlign w:val="center"/>
            <w:hideMark/>
          </w:tcPr>
          <w:p w14:paraId="77FF34F5" w14:textId="77777777" w:rsidR="00651CB4" w:rsidRPr="00AF72D8" w:rsidRDefault="00651CB4" w:rsidP="00AF72D8">
            <w:pPr>
              <w:spacing w:line="360" w:lineRule="auto"/>
              <w:jc w:val="both"/>
              <w:rPr>
                <w:rFonts w:ascii="Book Antiqua" w:eastAsia="Yu Gothic" w:hAnsi="Book Antiqua"/>
                <w:b/>
                <w:lang w:eastAsia="ja-JP"/>
              </w:rPr>
            </w:pPr>
          </w:p>
        </w:tc>
        <w:tc>
          <w:tcPr>
            <w:tcW w:w="1741" w:type="dxa"/>
            <w:tcBorders>
              <w:top w:val="single" w:sz="4" w:space="0" w:color="auto"/>
              <w:left w:val="nil"/>
              <w:bottom w:val="single" w:sz="4" w:space="0" w:color="auto"/>
              <w:right w:val="nil"/>
            </w:tcBorders>
            <w:shd w:val="clear" w:color="auto" w:fill="auto"/>
            <w:noWrap/>
            <w:vAlign w:val="center"/>
            <w:hideMark/>
          </w:tcPr>
          <w:p w14:paraId="149F9A29" w14:textId="77777777" w:rsidR="00651CB4" w:rsidRPr="00AF72D8" w:rsidRDefault="00651CB4"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Category</w:t>
            </w:r>
          </w:p>
        </w:tc>
        <w:tc>
          <w:tcPr>
            <w:tcW w:w="1047" w:type="dxa"/>
            <w:tcBorders>
              <w:top w:val="single" w:sz="4" w:space="0" w:color="auto"/>
              <w:left w:val="nil"/>
              <w:bottom w:val="single" w:sz="4" w:space="0" w:color="auto"/>
              <w:right w:val="nil"/>
            </w:tcBorders>
            <w:shd w:val="clear" w:color="auto" w:fill="auto"/>
            <w:noWrap/>
            <w:vAlign w:val="center"/>
            <w:hideMark/>
          </w:tcPr>
          <w:p w14:paraId="49E9D3D0" w14:textId="332A4DA9" w:rsidR="00651CB4" w:rsidRPr="00AF72D8" w:rsidRDefault="00651CB4"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 xml:space="preserve">POCR (+) </w:t>
            </w:r>
          </w:p>
        </w:tc>
        <w:tc>
          <w:tcPr>
            <w:tcW w:w="989" w:type="dxa"/>
            <w:tcBorders>
              <w:top w:val="single" w:sz="4" w:space="0" w:color="auto"/>
              <w:left w:val="nil"/>
              <w:bottom w:val="single" w:sz="4" w:space="0" w:color="auto"/>
              <w:right w:val="nil"/>
            </w:tcBorders>
            <w:shd w:val="clear" w:color="auto" w:fill="auto"/>
            <w:noWrap/>
            <w:vAlign w:val="center"/>
            <w:hideMark/>
          </w:tcPr>
          <w:p w14:paraId="2A6F9FE4" w14:textId="7F141F82" w:rsidR="00651CB4" w:rsidRPr="00AF72D8" w:rsidRDefault="00651CB4"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 xml:space="preserve">POCR (-) </w:t>
            </w:r>
          </w:p>
        </w:tc>
        <w:tc>
          <w:tcPr>
            <w:tcW w:w="938" w:type="dxa"/>
            <w:tcBorders>
              <w:top w:val="single" w:sz="4" w:space="0" w:color="auto"/>
              <w:left w:val="nil"/>
              <w:bottom w:val="single" w:sz="4" w:space="0" w:color="auto"/>
              <w:right w:val="nil"/>
            </w:tcBorders>
            <w:shd w:val="clear" w:color="auto" w:fill="auto"/>
            <w:noWrap/>
            <w:vAlign w:val="center"/>
            <w:hideMark/>
          </w:tcPr>
          <w:p w14:paraId="1755B2B1" w14:textId="512AE17E" w:rsidR="00651CB4" w:rsidRPr="00AF72D8" w:rsidRDefault="00651CB4" w:rsidP="00AF72D8">
            <w:pPr>
              <w:spacing w:line="360" w:lineRule="auto"/>
              <w:jc w:val="both"/>
              <w:rPr>
                <w:rFonts w:ascii="Book Antiqua" w:eastAsia="Yu Gothic" w:hAnsi="Book Antiqua"/>
                <w:b/>
                <w:lang w:eastAsia="ja-JP"/>
              </w:rPr>
            </w:pPr>
            <w:r w:rsidRPr="00AF72D8">
              <w:rPr>
                <w:rFonts w:ascii="Book Antiqua" w:hAnsi="Book Antiqua"/>
                <w:b/>
                <w:i/>
                <w:lang w:eastAsia="zh-CN"/>
              </w:rPr>
              <w:t>P</w:t>
            </w:r>
            <w:r w:rsidRPr="00AF72D8">
              <w:rPr>
                <w:rFonts w:ascii="Book Antiqua" w:hAnsi="Book Antiqua"/>
                <w:b/>
                <w:lang w:eastAsia="zh-CN"/>
              </w:rPr>
              <w:t xml:space="preserve"> </w:t>
            </w:r>
            <w:r w:rsidRPr="00AF72D8">
              <w:rPr>
                <w:rFonts w:ascii="Book Antiqua" w:eastAsia="Yu Gothic" w:hAnsi="Book Antiqua"/>
                <w:b/>
                <w:lang w:eastAsia="ja-JP"/>
              </w:rPr>
              <w:t>value</w:t>
            </w:r>
          </w:p>
        </w:tc>
      </w:tr>
      <w:tr w:rsidR="00651CB4" w:rsidRPr="00AF72D8" w14:paraId="30BFB60F" w14:textId="77777777" w:rsidTr="00651CB4">
        <w:trPr>
          <w:trHeight w:val="510"/>
        </w:trPr>
        <w:tc>
          <w:tcPr>
            <w:tcW w:w="3588" w:type="dxa"/>
            <w:tcBorders>
              <w:top w:val="nil"/>
              <w:left w:val="nil"/>
              <w:bottom w:val="nil"/>
              <w:right w:val="nil"/>
            </w:tcBorders>
            <w:shd w:val="clear" w:color="auto" w:fill="auto"/>
            <w:noWrap/>
            <w:vAlign w:val="center"/>
            <w:hideMark/>
          </w:tcPr>
          <w:p w14:paraId="4951012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w:t>
            </w:r>
          </w:p>
        </w:tc>
        <w:tc>
          <w:tcPr>
            <w:tcW w:w="1741" w:type="dxa"/>
            <w:tcBorders>
              <w:top w:val="nil"/>
              <w:left w:val="nil"/>
              <w:bottom w:val="nil"/>
              <w:right w:val="nil"/>
            </w:tcBorders>
            <w:shd w:val="clear" w:color="auto" w:fill="auto"/>
            <w:noWrap/>
            <w:vAlign w:val="center"/>
            <w:hideMark/>
          </w:tcPr>
          <w:p w14:paraId="43A68EFC" w14:textId="4B898228"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60/≥ 60</w:t>
            </w:r>
          </w:p>
        </w:tc>
        <w:tc>
          <w:tcPr>
            <w:tcW w:w="1047" w:type="dxa"/>
            <w:tcBorders>
              <w:top w:val="nil"/>
              <w:left w:val="nil"/>
              <w:bottom w:val="nil"/>
              <w:right w:val="nil"/>
            </w:tcBorders>
            <w:shd w:val="clear" w:color="auto" w:fill="auto"/>
            <w:noWrap/>
            <w:vAlign w:val="center"/>
            <w:hideMark/>
          </w:tcPr>
          <w:p w14:paraId="67C8348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w:t>
            </w:r>
          </w:p>
        </w:tc>
        <w:tc>
          <w:tcPr>
            <w:tcW w:w="989" w:type="dxa"/>
            <w:tcBorders>
              <w:top w:val="nil"/>
              <w:left w:val="nil"/>
              <w:bottom w:val="nil"/>
              <w:right w:val="nil"/>
            </w:tcBorders>
            <w:shd w:val="clear" w:color="auto" w:fill="auto"/>
            <w:noWrap/>
            <w:vAlign w:val="center"/>
            <w:hideMark/>
          </w:tcPr>
          <w:p w14:paraId="06934CB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11/11</w:t>
            </w:r>
          </w:p>
        </w:tc>
        <w:tc>
          <w:tcPr>
            <w:tcW w:w="938" w:type="dxa"/>
            <w:tcBorders>
              <w:top w:val="nil"/>
              <w:left w:val="nil"/>
              <w:bottom w:val="nil"/>
              <w:right w:val="nil"/>
            </w:tcBorders>
            <w:shd w:val="clear" w:color="auto" w:fill="auto"/>
            <w:noWrap/>
            <w:vAlign w:val="center"/>
            <w:hideMark/>
          </w:tcPr>
          <w:p w14:paraId="5BF230F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0.0994</w:t>
            </w:r>
          </w:p>
        </w:tc>
      </w:tr>
      <w:tr w:rsidR="00651CB4" w:rsidRPr="00AF72D8" w14:paraId="6C024D98" w14:textId="77777777" w:rsidTr="00651CB4">
        <w:trPr>
          <w:trHeight w:val="510"/>
        </w:trPr>
        <w:tc>
          <w:tcPr>
            <w:tcW w:w="3588" w:type="dxa"/>
            <w:tcBorders>
              <w:top w:val="nil"/>
              <w:left w:val="nil"/>
              <w:bottom w:val="nil"/>
              <w:right w:val="nil"/>
            </w:tcBorders>
            <w:shd w:val="clear" w:color="auto" w:fill="auto"/>
            <w:noWrap/>
            <w:vAlign w:val="center"/>
            <w:hideMark/>
          </w:tcPr>
          <w:p w14:paraId="45B8276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1741" w:type="dxa"/>
            <w:tcBorders>
              <w:top w:val="nil"/>
              <w:left w:val="nil"/>
              <w:bottom w:val="nil"/>
              <w:right w:val="nil"/>
            </w:tcBorders>
            <w:shd w:val="clear" w:color="auto" w:fill="auto"/>
            <w:noWrap/>
            <w:vAlign w:val="center"/>
            <w:hideMark/>
          </w:tcPr>
          <w:p w14:paraId="44CC7EF9" w14:textId="163041AB" w:rsidR="00651CB4" w:rsidRPr="00AF72D8" w:rsidRDefault="00651CB4" w:rsidP="00AF72D8">
            <w:pPr>
              <w:spacing w:line="360" w:lineRule="auto"/>
              <w:jc w:val="both"/>
              <w:rPr>
                <w:rFonts w:ascii="Book Antiqua" w:eastAsia="Yu Gothic" w:hAnsi="Book Antiqua"/>
                <w:lang w:eastAsia="ja-JP"/>
              </w:rPr>
            </w:pPr>
            <w:r w:rsidRPr="00AF72D8">
              <w:rPr>
                <w:rFonts w:ascii="Book Antiqua" w:hAnsi="Book Antiqua"/>
                <w:lang w:eastAsia="zh-CN"/>
              </w:rPr>
              <w:t>M</w:t>
            </w:r>
            <w:r w:rsidRPr="00AF72D8">
              <w:rPr>
                <w:rFonts w:ascii="Book Antiqua" w:eastAsia="Yu Gothic" w:hAnsi="Book Antiqua"/>
                <w:lang w:eastAsia="ja-JP"/>
              </w:rPr>
              <w:t>ale/female</w:t>
            </w:r>
          </w:p>
        </w:tc>
        <w:tc>
          <w:tcPr>
            <w:tcW w:w="1047" w:type="dxa"/>
            <w:tcBorders>
              <w:top w:val="nil"/>
              <w:left w:val="nil"/>
              <w:bottom w:val="nil"/>
              <w:right w:val="nil"/>
            </w:tcBorders>
            <w:shd w:val="clear" w:color="auto" w:fill="auto"/>
            <w:noWrap/>
            <w:vAlign w:val="center"/>
            <w:hideMark/>
          </w:tcPr>
          <w:p w14:paraId="742FE72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7/1</w:t>
            </w:r>
          </w:p>
        </w:tc>
        <w:tc>
          <w:tcPr>
            <w:tcW w:w="989" w:type="dxa"/>
            <w:tcBorders>
              <w:top w:val="nil"/>
              <w:left w:val="nil"/>
              <w:bottom w:val="nil"/>
              <w:right w:val="nil"/>
            </w:tcBorders>
            <w:shd w:val="clear" w:color="auto" w:fill="auto"/>
            <w:noWrap/>
            <w:vAlign w:val="center"/>
            <w:hideMark/>
          </w:tcPr>
          <w:p w14:paraId="6CC3B50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21/1</w:t>
            </w:r>
          </w:p>
        </w:tc>
        <w:tc>
          <w:tcPr>
            <w:tcW w:w="938" w:type="dxa"/>
            <w:tcBorders>
              <w:top w:val="nil"/>
              <w:left w:val="nil"/>
              <w:bottom w:val="nil"/>
              <w:right w:val="nil"/>
            </w:tcBorders>
            <w:shd w:val="clear" w:color="auto" w:fill="auto"/>
            <w:noWrap/>
            <w:vAlign w:val="center"/>
            <w:hideMark/>
          </w:tcPr>
          <w:p w14:paraId="2B05DDE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0.4690</w:t>
            </w:r>
          </w:p>
        </w:tc>
      </w:tr>
      <w:tr w:rsidR="00651CB4" w:rsidRPr="00AF72D8" w14:paraId="563D5A55" w14:textId="77777777" w:rsidTr="00651CB4">
        <w:trPr>
          <w:trHeight w:val="510"/>
        </w:trPr>
        <w:tc>
          <w:tcPr>
            <w:tcW w:w="3588" w:type="dxa"/>
            <w:tcBorders>
              <w:top w:val="nil"/>
              <w:left w:val="nil"/>
              <w:bottom w:val="nil"/>
              <w:right w:val="nil"/>
            </w:tcBorders>
            <w:shd w:val="clear" w:color="auto" w:fill="auto"/>
            <w:noWrap/>
            <w:vAlign w:val="center"/>
            <w:hideMark/>
          </w:tcPr>
          <w:p w14:paraId="2F67C2A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 and/or HCV</w:t>
            </w:r>
          </w:p>
        </w:tc>
        <w:tc>
          <w:tcPr>
            <w:tcW w:w="1741" w:type="dxa"/>
            <w:tcBorders>
              <w:top w:val="nil"/>
              <w:left w:val="nil"/>
              <w:bottom w:val="nil"/>
              <w:right w:val="nil"/>
            </w:tcBorders>
            <w:shd w:val="clear" w:color="auto" w:fill="auto"/>
            <w:noWrap/>
            <w:vAlign w:val="center"/>
            <w:hideMark/>
          </w:tcPr>
          <w:p w14:paraId="3AA3FD1A" w14:textId="2C882331"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4031A64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0/8</w:t>
            </w:r>
          </w:p>
        </w:tc>
        <w:tc>
          <w:tcPr>
            <w:tcW w:w="989" w:type="dxa"/>
            <w:tcBorders>
              <w:top w:val="nil"/>
              <w:left w:val="nil"/>
              <w:bottom w:val="nil"/>
              <w:right w:val="nil"/>
            </w:tcBorders>
            <w:shd w:val="clear" w:color="auto" w:fill="auto"/>
            <w:noWrap/>
            <w:vAlign w:val="center"/>
            <w:hideMark/>
          </w:tcPr>
          <w:p w14:paraId="4BC42DAF"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6/16</w:t>
            </w:r>
          </w:p>
        </w:tc>
        <w:tc>
          <w:tcPr>
            <w:tcW w:w="938" w:type="dxa"/>
            <w:tcBorders>
              <w:top w:val="nil"/>
              <w:left w:val="nil"/>
              <w:bottom w:val="nil"/>
              <w:right w:val="nil"/>
            </w:tcBorders>
            <w:shd w:val="clear" w:color="auto" w:fill="auto"/>
            <w:noWrap/>
            <w:vAlign w:val="center"/>
            <w:hideMark/>
          </w:tcPr>
          <w:p w14:paraId="4019682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0.1550</w:t>
            </w:r>
          </w:p>
        </w:tc>
      </w:tr>
      <w:tr w:rsidR="00651CB4" w:rsidRPr="00AF72D8" w14:paraId="29078D48" w14:textId="77777777" w:rsidTr="00651CB4">
        <w:trPr>
          <w:trHeight w:val="510"/>
        </w:trPr>
        <w:tc>
          <w:tcPr>
            <w:tcW w:w="3588" w:type="dxa"/>
            <w:tcBorders>
              <w:top w:val="nil"/>
              <w:left w:val="nil"/>
              <w:bottom w:val="nil"/>
              <w:right w:val="nil"/>
            </w:tcBorders>
            <w:shd w:val="clear" w:color="auto" w:fill="auto"/>
            <w:noWrap/>
            <w:vAlign w:val="center"/>
            <w:hideMark/>
          </w:tcPr>
          <w:p w14:paraId="0ABF4E1E" w14:textId="74A9AD3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Alb (g/dL) </w:t>
            </w:r>
          </w:p>
        </w:tc>
        <w:tc>
          <w:tcPr>
            <w:tcW w:w="1741" w:type="dxa"/>
            <w:tcBorders>
              <w:top w:val="nil"/>
              <w:left w:val="nil"/>
              <w:bottom w:val="nil"/>
              <w:right w:val="nil"/>
            </w:tcBorders>
            <w:shd w:val="clear" w:color="auto" w:fill="auto"/>
            <w:noWrap/>
            <w:vAlign w:val="center"/>
            <w:hideMark/>
          </w:tcPr>
          <w:p w14:paraId="68248334" w14:textId="10FCE0C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3.7/≥ 3.7</w:t>
            </w:r>
          </w:p>
        </w:tc>
        <w:tc>
          <w:tcPr>
            <w:tcW w:w="1047" w:type="dxa"/>
            <w:tcBorders>
              <w:top w:val="nil"/>
              <w:left w:val="nil"/>
              <w:bottom w:val="nil"/>
              <w:right w:val="nil"/>
            </w:tcBorders>
            <w:shd w:val="clear" w:color="auto" w:fill="auto"/>
            <w:noWrap/>
            <w:vAlign w:val="center"/>
            <w:hideMark/>
          </w:tcPr>
          <w:p w14:paraId="5BCA4578"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5/3</w:t>
            </w:r>
          </w:p>
        </w:tc>
        <w:tc>
          <w:tcPr>
            <w:tcW w:w="989" w:type="dxa"/>
            <w:tcBorders>
              <w:top w:val="nil"/>
              <w:left w:val="nil"/>
              <w:bottom w:val="nil"/>
              <w:right w:val="nil"/>
            </w:tcBorders>
            <w:shd w:val="clear" w:color="auto" w:fill="auto"/>
            <w:noWrap/>
            <w:vAlign w:val="center"/>
            <w:hideMark/>
          </w:tcPr>
          <w:p w14:paraId="79D7F5C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10/12</w:t>
            </w:r>
          </w:p>
        </w:tc>
        <w:tc>
          <w:tcPr>
            <w:tcW w:w="938" w:type="dxa"/>
            <w:tcBorders>
              <w:top w:val="nil"/>
              <w:left w:val="nil"/>
              <w:bottom w:val="nil"/>
              <w:right w:val="nil"/>
            </w:tcBorders>
            <w:shd w:val="clear" w:color="auto" w:fill="auto"/>
            <w:noWrap/>
            <w:vAlign w:val="center"/>
            <w:hideMark/>
          </w:tcPr>
          <w:p w14:paraId="6CFD477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0.6817</w:t>
            </w:r>
          </w:p>
        </w:tc>
      </w:tr>
      <w:tr w:rsidR="00651CB4" w:rsidRPr="00AF72D8" w14:paraId="385F0458" w14:textId="77777777" w:rsidTr="00651CB4">
        <w:trPr>
          <w:trHeight w:val="510"/>
        </w:trPr>
        <w:tc>
          <w:tcPr>
            <w:tcW w:w="3588" w:type="dxa"/>
            <w:tcBorders>
              <w:top w:val="nil"/>
              <w:left w:val="nil"/>
              <w:bottom w:val="nil"/>
              <w:right w:val="nil"/>
            </w:tcBorders>
            <w:shd w:val="clear" w:color="auto" w:fill="auto"/>
            <w:noWrap/>
            <w:vAlign w:val="center"/>
            <w:hideMark/>
          </w:tcPr>
          <w:p w14:paraId="21C3D8BA" w14:textId="771580FC"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w:t>
            </w:r>
            <w:proofErr w:type="spellStart"/>
            <w:r w:rsidRPr="00AF72D8">
              <w:rPr>
                <w:rFonts w:ascii="Book Antiqua" w:eastAsia="Yu Gothic" w:hAnsi="Book Antiqua"/>
                <w:lang w:eastAsia="ja-JP"/>
              </w:rPr>
              <w:t>Bil</w:t>
            </w:r>
            <w:proofErr w:type="spellEnd"/>
            <w:r w:rsidRPr="00AF72D8">
              <w:rPr>
                <w:rFonts w:ascii="Book Antiqua" w:eastAsia="Yu Gothic" w:hAnsi="Book Antiqua"/>
                <w:lang w:eastAsia="ja-JP"/>
              </w:rPr>
              <w:t xml:space="preserve"> (mg/dL) </w:t>
            </w:r>
          </w:p>
        </w:tc>
        <w:tc>
          <w:tcPr>
            <w:tcW w:w="1741" w:type="dxa"/>
            <w:tcBorders>
              <w:top w:val="nil"/>
              <w:left w:val="nil"/>
              <w:bottom w:val="nil"/>
              <w:right w:val="nil"/>
            </w:tcBorders>
            <w:shd w:val="clear" w:color="auto" w:fill="auto"/>
            <w:noWrap/>
            <w:vAlign w:val="center"/>
            <w:hideMark/>
          </w:tcPr>
          <w:p w14:paraId="715E1BAD" w14:textId="1C75479D"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0.8/&gt; 0.8</w:t>
            </w:r>
          </w:p>
        </w:tc>
        <w:tc>
          <w:tcPr>
            <w:tcW w:w="1047" w:type="dxa"/>
            <w:tcBorders>
              <w:top w:val="nil"/>
              <w:left w:val="nil"/>
              <w:bottom w:val="nil"/>
              <w:right w:val="nil"/>
            </w:tcBorders>
            <w:shd w:val="clear" w:color="auto" w:fill="auto"/>
            <w:noWrap/>
            <w:vAlign w:val="center"/>
            <w:hideMark/>
          </w:tcPr>
          <w:p w14:paraId="4258C05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6/2</w:t>
            </w:r>
          </w:p>
        </w:tc>
        <w:tc>
          <w:tcPr>
            <w:tcW w:w="989" w:type="dxa"/>
            <w:tcBorders>
              <w:top w:val="nil"/>
              <w:left w:val="nil"/>
              <w:bottom w:val="nil"/>
              <w:right w:val="nil"/>
            </w:tcBorders>
            <w:shd w:val="clear" w:color="auto" w:fill="auto"/>
            <w:noWrap/>
            <w:vAlign w:val="center"/>
            <w:hideMark/>
          </w:tcPr>
          <w:p w14:paraId="61D6E90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13/9</w:t>
            </w:r>
          </w:p>
        </w:tc>
        <w:tc>
          <w:tcPr>
            <w:tcW w:w="938" w:type="dxa"/>
            <w:tcBorders>
              <w:top w:val="nil"/>
              <w:left w:val="nil"/>
              <w:bottom w:val="nil"/>
              <w:right w:val="nil"/>
            </w:tcBorders>
            <w:shd w:val="clear" w:color="auto" w:fill="auto"/>
            <w:noWrap/>
            <w:vAlign w:val="center"/>
            <w:hideMark/>
          </w:tcPr>
          <w:p w14:paraId="0CB65FD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0.6722</w:t>
            </w:r>
          </w:p>
        </w:tc>
      </w:tr>
      <w:tr w:rsidR="00651CB4" w:rsidRPr="00AF72D8" w14:paraId="3CE18350" w14:textId="77777777" w:rsidTr="00651CB4">
        <w:trPr>
          <w:trHeight w:val="510"/>
        </w:trPr>
        <w:tc>
          <w:tcPr>
            <w:tcW w:w="3588" w:type="dxa"/>
            <w:tcBorders>
              <w:top w:val="nil"/>
              <w:left w:val="nil"/>
              <w:bottom w:val="nil"/>
              <w:right w:val="nil"/>
            </w:tcBorders>
            <w:shd w:val="clear" w:color="auto" w:fill="auto"/>
            <w:noWrap/>
            <w:vAlign w:val="center"/>
            <w:hideMark/>
          </w:tcPr>
          <w:p w14:paraId="30367EB5" w14:textId="62056FEA"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1741" w:type="dxa"/>
            <w:tcBorders>
              <w:top w:val="nil"/>
              <w:left w:val="nil"/>
              <w:bottom w:val="nil"/>
              <w:right w:val="nil"/>
            </w:tcBorders>
            <w:shd w:val="clear" w:color="auto" w:fill="auto"/>
            <w:noWrap/>
            <w:vAlign w:val="center"/>
            <w:hideMark/>
          </w:tcPr>
          <w:p w14:paraId="35A7BE52" w14:textId="746B6406"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90/≥ 90</w:t>
            </w:r>
          </w:p>
        </w:tc>
        <w:tc>
          <w:tcPr>
            <w:tcW w:w="1047" w:type="dxa"/>
            <w:tcBorders>
              <w:top w:val="nil"/>
              <w:left w:val="nil"/>
              <w:bottom w:val="nil"/>
              <w:right w:val="nil"/>
            </w:tcBorders>
            <w:shd w:val="clear" w:color="auto" w:fill="auto"/>
            <w:noWrap/>
            <w:vAlign w:val="center"/>
            <w:hideMark/>
          </w:tcPr>
          <w:p w14:paraId="7F3D1E1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4/4</w:t>
            </w:r>
          </w:p>
        </w:tc>
        <w:tc>
          <w:tcPr>
            <w:tcW w:w="989" w:type="dxa"/>
            <w:tcBorders>
              <w:top w:val="nil"/>
              <w:left w:val="nil"/>
              <w:bottom w:val="nil"/>
              <w:right w:val="nil"/>
            </w:tcBorders>
            <w:shd w:val="clear" w:color="auto" w:fill="auto"/>
            <w:noWrap/>
            <w:vAlign w:val="center"/>
            <w:hideMark/>
          </w:tcPr>
          <w:p w14:paraId="66B82B1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9/13</w:t>
            </w:r>
          </w:p>
        </w:tc>
        <w:tc>
          <w:tcPr>
            <w:tcW w:w="938" w:type="dxa"/>
            <w:tcBorders>
              <w:top w:val="nil"/>
              <w:left w:val="nil"/>
              <w:bottom w:val="nil"/>
              <w:right w:val="nil"/>
            </w:tcBorders>
            <w:shd w:val="clear" w:color="auto" w:fill="auto"/>
            <w:noWrap/>
            <w:vAlign w:val="center"/>
            <w:hideMark/>
          </w:tcPr>
          <w:p w14:paraId="4259661F"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0.6976</w:t>
            </w:r>
          </w:p>
        </w:tc>
      </w:tr>
      <w:tr w:rsidR="00651CB4" w:rsidRPr="00AF72D8" w14:paraId="508C0FEA" w14:textId="77777777" w:rsidTr="00651CB4">
        <w:trPr>
          <w:trHeight w:val="510"/>
        </w:trPr>
        <w:tc>
          <w:tcPr>
            <w:tcW w:w="3588" w:type="dxa"/>
            <w:tcBorders>
              <w:top w:val="nil"/>
              <w:left w:val="nil"/>
              <w:bottom w:val="nil"/>
              <w:right w:val="nil"/>
            </w:tcBorders>
            <w:shd w:val="clear" w:color="auto" w:fill="auto"/>
            <w:noWrap/>
            <w:vAlign w:val="center"/>
            <w:hideMark/>
          </w:tcPr>
          <w:p w14:paraId="32777B8A" w14:textId="673169D5"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1741" w:type="dxa"/>
            <w:tcBorders>
              <w:top w:val="nil"/>
              <w:left w:val="nil"/>
              <w:bottom w:val="nil"/>
              <w:right w:val="nil"/>
            </w:tcBorders>
            <w:shd w:val="clear" w:color="auto" w:fill="auto"/>
            <w:noWrap/>
            <w:vAlign w:val="center"/>
            <w:hideMark/>
          </w:tcPr>
          <w:p w14:paraId="2CCB310E" w14:textId="4BED594C"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15/≥ 15</w:t>
            </w:r>
          </w:p>
        </w:tc>
        <w:tc>
          <w:tcPr>
            <w:tcW w:w="1047" w:type="dxa"/>
            <w:tcBorders>
              <w:top w:val="nil"/>
              <w:left w:val="nil"/>
              <w:bottom w:val="nil"/>
              <w:right w:val="nil"/>
            </w:tcBorders>
            <w:shd w:val="clear" w:color="auto" w:fill="auto"/>
            <w:noWrap/>
            <w:vAlign w:val="center"/>
            <w:hideMark/>
          </w:tcPr>
          <w:p w14:paraId="0A25AA59"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4/4</w:t>
            </w:r>
          </w:p>
        </w:tc>
        <w:tc>
          <w:tcPr>
            <w:tcW w:w="989" w:type="dxa"/>
            <w:tcBorders>
              <w:top w:val="nil"/>
              <w:left w:val="nil"/>
              <w:bottom w:val="nil"/>
              <w:right w:val="nil"/>
            </w:tcBorders>
            <w:shd w:val="clear" w:color="auto" w:fill="auto"/>
            <w:noWrap/>
            <w:vAlign w:val="center"/>
            <w:hideMark/>
          </w:tcPr>
          <w:p w14:paraId="6204DE0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938" w:type="dxa"/>
            <w:tcBorders>
              <w:top w:val="nil"/>
              <w:left w:val="nil"/>
              <w:bottom w:val="nil"/>
              <w:right w:val="nil"/>
            </w:tcBorders>
            <w:shd w:val="clear" w:color="auto" w:fill="auto"/>
            <w:noWrap/>
            <w:vAlign w:val="center"/>
            <w:hideMark/>
          </w:tcPr>
          <w:p w14:paraId="6FC6167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0.6779</w:t>
            </w:r>
          </w:p>
        </w:tc>
      </w:tr>
      <w:tr w:rsidR="00651CB4" w:rsidRPr="00AF72D8" w14:paraId="4FB5DC3B" w14:textId="77777777" w:rsidTr="00651CB4">
        <w:trPr>
          <w:trHeight w:val="510"/>
        </w:trPr>
        <w:tc>
          <w:tcPr>
            <w:tcW w:w="3588" w:type="dxa"/>
            <w:tcBorders>
              <w:top w:val="nil"/>
              <w:left w:val="nil"/>
              <w:bottom w:val="nil"/>
              <w:right w:val="nil"/>
            </w:tcBorders>
            <w:shd w:val="clear" w:color="auto" w:fill="auto"/>
            <w:noWrap/>
            <w:vAlign w:val="center"/>
            <w:hideMark/>
          </w:tcPr>
          <w:p w14:paraId="284B6A5D" w14:textId="793FFCFC"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AFP (ng/mL) </w:t>
            </w:r>
          </w:p>
        </w:tc>
        <w:tc>
          <w:tcPr>
            <w:tcW w:w="1741" w:type="dxa"/>
            <w:tcBorders>
              <w:top w:val="nil"/>
              <w:left w:val="nil"/>
              <w:bottom w:val="nil"/>
              <w:right w:val="nil"/>
            </w:tcBorders>
            <w:shd w:val="clear" w:color="auto" w:fill="auto"/>
            <w:noWrap/>
            <w:vAlign w:val="center"/>
            <w:hideMark/>
          </w:tcPr>
          <w:p w14:paraId="703C29E7" w14:textId="4292942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200/</w:t>
            </w:r>
            <w:r w:rsidRPr="00AF72D8">
              <w:rPr>
                <w:rFonts w:ascii="Book Antiqua" w:eastAsia="Yu Gothic" w:hAnsi="Book Antiqua"/>
                <w:u w:val="single"/>
                <w:lang w:eastAsia="ja-JP"/>
              </w:rPr>
              <w:t xml:space="preserve">&gt; </w:t>
            </w:r>
            <w:r w:rsidRPr="00AF72D8">
              <w:rPr>
                <w:rFonts w:ascii="Book Antiqua" w:eastAsia="Yu Gothic" w:hAnsi="Book Antiqua"/>
                <w:lang w:eastAsia="ja-JP"/>
              </w:rPr>
              <w:t>200</w:t>
            </w:r>
          </w:p>
        </w:tc>
        <w:tc>
          <w:tcPr>
            <w:tcW w:w="1047" w:type="dxa"/>
            <w:tcBorders>
              <w:top w:val="nil"/>
              <w:left w:val="nil"/>
              <w:bottom w:val="nil"/>
              <w:right w:val="nil"/>
            </w:tcBorders>
            <w:shd w:val="clear" w:color="auto" w:fill="auto"/>
            <w:noWrap/>
            <w:vAlign w:val="center"/>
            <w:hideMark/>
          </w:tcPr>
          <w:p w14:paraId="4F2084F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4/4</w:t>
            </w:r>
          </w:p>
        </w:tc>
        <w:tc>
          <w:tcPr>
            <w:tcW w:w="989" w:type="dxa"/>
            <w:tcBorders>
              <w:top w:val="nil"/>
              <w:left w:val="nil"/>
              <w:bottom w:val="nil"/>
              <w:right w:val="nil"/>
            </w:tcBorders>
            <w:shd w:val="clear" w:color="auto" w:fill="auto"/>
            <w:noWrap/>
            <w:vAlign w:val="center"/>
            <w:hideMark/>
          </w:tcPr>
          <w:p w14:paraId="2D9AEAB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12/10</w:t>
            </w:r>
          </w:p>
        </w:tc>
        <w:tc>
          <w:tcPr>
            <w:tcW w:w="938" w:type="dxa"/>
            <w:tcBorders>
              <w:top w:val="nil"/>
              <w:left w:val="nil"/>
              <w:bottom w:val="nil"/>
              <w:right w:val="nil"/>
            </w:tcBorders>
            <w:shd w:val="clear" w:color="auto" w:fill="auto"/>
            <w:noWrap/>
            <w:vAlign w:val="center"/>
            <w:hideMark/>
          </w:tcPr>
          <w:p w14:paraId="2B2ABA7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651CB4" w:rsidRPr="00AF72D8" w14:paraId="67E854E9" w14:textId="77777777" w:rsidTr="00651CB4">
        <w:trPr>
          <w:trHeight w:val="510"/>
        </w:trPr>
        <w:tc>
          <w:tcPr>
            <w:tcW w:w="3588" w:type="dxa"/>
            <w:tcBorders>
              <w:top w:val="nil"/>
              <w:left w:val="nil"/>
              <w:bottom w:val="nil"/>
              <w:right w:val="nil"/>
            </w:tcBorders>
            <w:shd w:val="clear" w:color="auto" w:fill="auto"/>
            <w:noWrap/>
            <w:vAlign w:val="center"/>
            <w:hideMark/>
          </w:tcPr>
          <w:p w14:paraId="0ECEA55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PIVKA-II</w:t>
            </w:r>
          </w:p>
        </w:tc>
        <w:tc>
          <w:tcPr>
            <w:tcW w:w="1741" w:type="dxa"/>
            <w:tcBorders>
              <w:top w:val="nil"/>
              <w:left w:val="nil"/>
              <w:bottom w:val="nil"/>
              <w:right w:val="nil"/>
            </w:tcBorders>
            <w:shd w:val="clear" w:color="auto" w:fill="auto"/>
            <w:noWrap/>
            <w:vAlign w:val="center"/>
            <w:hideMark/>
          </w:tcPr>
          <w:p w14:paraId="28AACA23" w14:textId="4BADF01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100/≥ 100</w:t>
            </w:r>
          </w:p>
        </w:tc>
        <w:tc>
          <w:tcPr>
            <w:tcW w:w="1047" w:type="dxa"/>
            <w:tcBorders>
              <w:top w:val="nil"/>
              <w:left w:val="nil"/>
              <w:bottom w:val="nil"/>
              <w:right w:val="nil"/>
            </w:tcBorders>
            <w:shd w:val="clear" w:color="auto" w:fill="auto"/>
            <w:noWrap/>
            <w:vAlign w:val="center"/>
            <w:hideMark/>
          </w:tcPr>
          <w:p w14:paraId="3B19630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2/6</w:t>
            </w:r>
          </w:p>
        </w:tc>
        <w:tc>
          <w:tcPr>
            <w:tcW w:w="989" w:type="dxa"/>
            <w:tcBorders>
              <w:top w:val="nil"/>
              <w:left w:val="nil"/>
              <w:bottom w:val="nil"/>
              <w:right w:val="nil"/>
            </w:tcBorders>
            <w:shd w:val="clear" w:color="auto" w:fill="auto"/>
            <w:noWrap/>
            <w:vAlign w:val="center"/>
            <w:hideMark/>
          </w:tcPr>
          <w:p w14:paraId="57F8D3DD"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w:t>
            </w:r>
          </w:p>
        </w:tc>
        <w:tc>
          <w:tcPr>
            <w:tcW w:w="938" w:type="dxa"/>
            <w:tcBorders>
              <w:top w:val="nil"/>
              <w:left w:val="nil"/>
              <w:bottom w:val="nil"/>
              <w:right w:val="nil"/>
            </w:tcBorders>
            <w:shd w:val="clear" w:color="auto" w:fill="auto"/>
            <w:noWrap/>
            <w:vAlign w:val="center"/>
            <w:hideMark/>
          </w:tcPr>
          <w:p w14:paraId="7FE4BAB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0.1655</w:t>
            </w:r>
          </w:p>
        </w:tc>
      </w:tr>
      <w:tr w:rsidR="00651CB4" w:rsidRPr="00AF72D8" w14:paraId="4FB05019" w14:textId="77777777" w:rsidTr="00651CB4">
        <w:trPr>
          <w:trHeight w:val="510"/>
        </w:trPr>
        <w:tc>
          <w:tcPr>
            <w:tcW w:w="3588" w:type="dxa"/>
            <w:tcBorders>
              <w:top w:val="nil"/>
              <w:left w:val="nil"/>
              <w:bottom w:val="nil"/>
              <w:right w:val="nil"/>
            </w:tcBorders>
            <w:shd w:val="clear" w:color="auto" w:fill="auto"/>
            <w:noWrap/>
            <w:vAlign w:val="center"/>
            <w:hideMark/>
          </w:tcPr>
          <w:p w14:paraId="570E6195" w14:textId="33926BA2"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proofErr w:type="spellStart"/>
            <w:r w:rsidRPr="00AF72D8">
              <w:rPr>
                <w:rFonts w:ascii="Book Antiqua" w:hAnsi="Book Antiqua"/>
                <w:lang w:eastAsia="zh-CN"/>
              </w:rPr>
              <w:t>p</w:t>
            </w:r>
            <w:r w:rsidRPr="00AF72D8">
              <w:rPr>
                <w:rFonts w:ascii="Book Antiqua" w:eastAsia="Yu Gothic" w:hAnsi="Book Antiqua"/>
                <w:lang w:eastAsia="ja-JP"/>
              </w:rPr>
              <w:t>ugh</w:t>
            </w:r>
            <w:proofErr w:type="spellEnd"/>
            <w:r w:rsidRPr="00AF72D8">
              <w:rPr>
                <w:rFonts w:ascii="Book Antiqua" w:eastAsia="Yu Gothic" w:hAnsi="Book Antiqua"/>
                <w:lang w:eastAsia="ja-JP"/>
              </w:rPr>
              <w:t xml:space="preserve"> class</w:t>
            </w:r>
          </w:p>
        </w:tc>
        <w:tc>
          <w:tcPr>
            <w:tcW w:w="1741" w:type="dxa"/>
            <w:tcBorders>
              <w:top w:val="nil"/>
              <w:left w:val="nil"/>
              <w:bottom w:val="nil"/>
              <w:right w:val="nil"/>
            </w:tcBorders>
            <w:shd w:val="clear" w:color="auto" w:fill="auto"/>
            <w:noWrap/>
            <w:vAlign w:val="center"/>
            <w:hideMark/>
          </w:tcPr>
          <w:p w14:paraId="5DC2836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A/B</w:t>
            </w:r>
          </w:p>
        </w:tc>
        <w:tc>
          <w:tcPr>
            <w:tcW w:w="1047" w:type="dxa"/>
            <w:tcBorders>
              <w:top w:val="nil"/>
              <w:left w:val="nil"/>
              <w:bottom w:val="nil"/>
              <w:right w:val="nil"/>
            </w:tcBorders>
            <w:shd w:val="clear" w:color="auto" w:fill="auto"/>
            <w:noWrap/>
            <w:vAlign w:val="center"/>
            <w:hideMark/>
          </w:tcPr>
          <w:p w14:paraId="0A37939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8/0</w:t>
            </w:r>
          </w:p>
        </w:tc>
        <w:tc>
          <w:tcPr>
            <w:tcW w:w="989" w:type="dxa"/>
            <w:tcBorders>
              <w:top w:val="nil"/>
              <w:left w:val="nil"/>
              <w:bottom w:val="nil"/>
              <w:right w:val="nil"/>
            </w:tcBorders>
            <w:shd w:val="clear" w:color="auto" w:fill="auto"/>
            <w:noWrap/>
            <w:vAlign w:val="center"/>
            <w:hideMark/>
          </w:tcPr>
          <w:p w14:paraId="112679F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19/3</w:t>
            </w:r>
          </w:p>
        </w:tc>
        <w:tc>
          <w:tcPr>
            <w:tcW w:w="938" w:type="dxa"/>
            <w:tcBorders>
              <w:top w:val="nil"/>
              <w:left w:val="nil"/>
              <w:bottom w:val="nil"/>
              <w:right w:val="nil"/>
            </w:tcBorders>
            <w:shd w:val="clear" w:color="auto" w:fill="auto"/>
            <w:noWrap/>
            <w:vAlign w:val="center"/>
            <w:hideMark/>
          </w:tcPr>
          <w:p w14:paraId="0C21348D"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0.5448</w:t>
            </w:r>
          </w:p>
        </w:tc>
      </w:tr>
      <w:tr w:rsidR="00651CB4" w:rsidRPr="00AF72D8" w14:paraId="41AB4F53" w14:textId="77777777" w:rsidTr="00651CB4">
        <w:trPr>
          <w:trHeight w:val="510"/>
        </w:trPr>
        <w:tc>
          <w:tcPr>
            <w:tcW w:w="3588" w:type="dxa"/>
            <w:tcBorders>
              <w:top w:val="nil"/>
              <w:left w:val="nil"/>
              <w:bottom w:val="nil"/>
              <w:right w:val="nil"/>
            </w:tcBorders>
            <w:shd w:val="clear" w:color="auto" w:fill="auto"/>
            <w:noWrap/>
            <w:vAlign w:val="center"/>
            <w:hideMark/>
          </w:tcPr>
          <w:p w14:paraId="39FDACD1" w14:textId="772EE90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1741" w:type="dxa"/>
            <w:tcBorders>
              <w:top w:val="nil"/>
              <w:left w:val="nil"/>
              <w:bottom w:val="nil"/>
              <w:right w:val="nil"/>
            </w:tcBorders>
            <w:shd w:val="clear" w:color="auto" w:fill="auto"/>
            <w:noWrap/>
            <w:vAlign w:val="center"/>
            <w:hideMark/>
          </w:tcPr>
          <w:p w14:paraId="53DBB0AE" w14:textId="2F06AB4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 10</w:t>
            </w:r>
          </w:p>
        </w:tc>
        <w:tc>
          <w:tcPr>
            <w:tcW w:w="1047" w:type="dxa"/>
            <w:tcBorders>
              <w:top w:val="nil"/>
              <w:left w:val="nil"/>
              <w:bottom w:val="nil"/>
              <w:right w:val="nil"/>
            </w:tcBorders>
            <w:shd w:val="clear" w:color="auto" w:fill="auto"/>
            <w:noWrap/>
            <w:vAlign w:val="center"/>
            <w:hideMark/>
          </w:tcPr>
          <w:p w14:paraId="2E15EC7D"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5/3</w:t>
            </w:r>
          </w:p>
        </w:tc>
        <w:tc>
          <w:tcPr>
            <w:tcW w:w="989" w:type="dxa"/>
            <w:tcBorders>
              <w:top w:val="nil"/>
              <w:left w:val="nil"/>
              <w:bottom w:val="nil"/>
              <w:right w:val="nil"/>
            </w:tcBorders>
            <w:shd w:val="clear" w:color="auto" w:fill="auto"/>
            <w:noWrap/>
            <w:vAlign w:val="center"/>
            <w:hideMark/>
          </w:tcPr>
          <w:p w14:paraId="1A1E32C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10/12</w:t>
            </w:r>
          </w:p>
        </w:tc>
        <w:tc>
          <w:tcPr>
            <w:tcW w:w="938" w:type="dxa"/>
            <w:tcBorders>
              <w:top w:val="nil"/>
              <w:left w:val="nil"/>
              <w:bottom w:val="nil"/>
              <w:right w:val="nil"/>
            </w:tcBorders>
            <w:shd w:val="clear" w:color="auto" w:fill="auto"/>
            <w:noWrap/>
            <w:vAlign w:val="center"/>
            <w:hideMark/>
          </w:tcPr>
          <w:p w14:paraId="138DEA8F"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0.6817</w:t>
            </w:r>
          </w:p>
        </w:tc>
      </w:tr>
      <w:tr w:rsidR="00651CB4" w:rsidRPr="00AF72D8" w14:paraId="058FDC97" w14:textId="77777777" w:rsidTr="00651CB4">
        <w:trPr>
          <w:trHeight w:val="510"/>
        </w:trPr>
        <w:tc>
          <w:tcPr>
            <w:tcW w:w="3588" w:type="dxa"/>
            <w:tcBorders>
              <w:top w:val="nil"/>
              <w:left w:val="nil"/>
              <w:bottom w:val="nil"/>
              <w:right w:val="nil"/>
            </w:tcBorders>
            <w:shd w:val="clear" w:color="auto" w:fill="auto"/>
            <w:noWrap/>
            <w:vAlign w:val="center"/>
            <w:hideMark/>
          </w:tcPr>
          <w:p w14:paraId="640EFCC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Differentiation </w:t>
            </w:r>
          </w:p>
        </w:tc>
        <w:tc>
          <w:tcPr>
            <w:tcW w:w="1741" w:type="dxa"/>
            <w:tcBorders>
              <w:top w:val="nil"/>
              <w:left w:val="nil"/>
              <w:bottom w:val="nil"/>
              <w:right w:val="nil"/>
            </w:tcBorders>
            <w:shd w:val="clear" w:color="auto" w:fill="auto"/>
            <w:noWrap/>
            <w:vAlign w:val="center"/>
            <w:hideMark/>
          </w:tcPr>
          <w:p w14:paraId="2E03CE56" w14:textId="77777777" w:rsidR="00651CB4" w:rsidRPr="00AF72D8" w:rsidRDefault="00651CB4" w:rsidP="00AF72D8">
            <w:pPr>
              <w:spacing w:line="360" w:lineRule="auto"/>
              <w:jc w:val="both"/>
              <w:rPr>
                <w:rFonts w:ascii="Book Antiqua" w:eastAsia="Yu Gothic" w:hAnsi="Book Antiqua"/>
                <w:lang w:eastAsia="ja-JP"/>
              </w:rPr>
            </w:pPr>
            <w:proofErr w:type="spellStart"/>
            <w:r w:rsidRPr="00AF72D8">
              <w:rPr>
                <w:rFonts w:ascii="Book Antiqua" w:eastAsia="Yu Gothic" w:hAnsi="Book Antiqua"/>
                <w:lang w:eastAsia="ja-JP"/>
              </w:rPr>
              <w:t>wel</w:t>
            </w:r>
            <w:proofErr w:type="spellEnd"/>
            <w:r w:rsidRPr="00AF72D8">
              <w:rPr>
                <w:rFonts w:ascii="Book Antiqua" w:eastAsia="Yu Gothic" w:hAnsi="Book Antiqua"/>
                <w:lang w:eastAsia="ja-JP"/>
              </w:rPr>
              <w:t xml:space="preserve"> or mod/por</w:t>
            </w:r>
          </w:p>
        </w:tc>
        <w:tc>
          <w:tcPr>
            <w:tcW w:w="1047" w:type="dxa"/>
            <w:tcBorders>
              <w:top w:val="nil"/>
              <w:left w:val="nil"/>
              <w:bottom w:val="nil"/>
              <w:right w:val="nil"/>
            </w:tcBorders>
            <w:shd w:val="clear" w:color="auto" w:fill="auto"/>
            <w:noWrap/>
            <w:vAlign w:val="center"/>
            <w:hideMark/>
          </w:tcPr>
          <w:p w14:paraId="630F78A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5/3</w:t>
            </w:r>
          </w:p>
        </w:tc>
        <w:tc>
          <w:tcPr>
            <w:tcW w:w="989" w:type="dxa"/>
            <w:tcBorders>
              <w:top w:val="nil"/>
              <w:left w:val="nil"/>
              <w:bottom w:val="nil"/>
              <w:right w:val="nil"/>
            </w:tcBorders>
            <w:shd w:val="clear" w:color="auto" w:fill="auto"/>
            <w:noWrap/>
            <w:vAlign w:val="center"/>
            <w:hideMark/>
          </w:tcPr>
          <w:p w14:paraId="6393ABF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12/10</w:t>
            </w:r>
          </w:p>
        </w:tc>
        <w:tc>
          <w:tcPr>
            <w:tcW w:w="938" w:type="dxa"/>
            <w:tcBorders>
              <w:top w:val="nil"/>
              <w:left w:val="nil"/>
              <w:bottom w:val="nil"/>
              <w:right w:val="nil"/>
            </w:tcBorders>
            <w:shd w:val="clear" w:color="auto" w:fill="auto"/>
            <w:noWrap/>
            <w:vAlign w:val="center"/>
            <w:hideMark/>
          </w:tcPr>
          <w:p w14:paraId="333885F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651CB4" w:rsidRPr="00AF72D8" w14:paraId="17DB0356" w14:textId="77777777" w:rsidTr="00651CB4">
        <w:trPr>
          <w:trHeight w:val="510"/>
        </w:trPr>
        <w:tc>
          <w:tcPr>
            <w:tcW w:w="3588" w:type="dxa"/>
            <w:tcBorders>
              <w:top w:val="nil"/>
              <w:left w:val="nil"/>
              <w:bottom w:val="nil"/>
              <w:right w:val="nil"/>
            </w:tcBorders>
            <w:shd w:val="clear" w:color="auto" w:fill="auto"/>
            <w:noWrap/>
            <w:vAlign w:val="center"/>
            <w:hideMark/>
          </w:tcPr>
          <w:p w14:paraId="7B0E4978" w14:textId="77777777" w:rsidR="00651CB4" w:rsidRPr="00AF72D8" w:rsidRDefault="00651CB4" w:rsidP="00AF72D8">
            <w:pPr>
              <w:spacing w:line="360" w:lineRule="auto"/>
              <w:jc w:val="both"/>
              <w:rPr>
                <w:rFonts w:ascii="Book Antiqua" w:eastAsia="Yu Gothic" w:hAnsi="Book Antiqua"/>
                <w:lang w:eastAsia="ja-JP"/>
              </w:rPr>
            </w:pPr>
            <w:proofErr w:type="spellStart"/>
            <w:r w:rsidRPr="00AF72D8">
              <w:rPr>
                <w:rFonts w:ascii="Book Antiqua" w:eastAsia="Yu Gothic" w:hAnsi="Book Antiqua"/>
                <w:lang w:eastAsia="ja-JP"/>
              </w:rPr>
              <w:t>pN</w:t>
            </w:r>
            <w:proofErr w:type="spellEnd"/>
          </w:p>
        </w:tc>
        <w:tc>
          <w:tcPr>
            <w:tcW w:w="1741" w:type="dxa"/>
            <w:tcBorders>
              <w:top w:val="nil"/>
              <w:left w:val="nil"/>
              <w:bottom w:val="nil"/>
              <w:right w:val="nil"/>
            </w:tcBorders>
            <w:shd w:val="clear" w:color="auto" w:fill="auto"/>
            <w:noWrap/>
            <w:vAlign w:val="center"/>
            <w:hideMark/>
          </w:tcPr>
          <w:p w14:paraId="6E257EC5" w14:textId="01BEA3D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2F7D474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7/1</w:t>
            </w:r>
          </w:p>
        </w:tc>
        <w:tc>
          <w:tcPr>
            <w:tcW w:w="989" w:type="dxa"/>
            <w:tcBorders>
              <w:top w:val="nil"/>
              <w:left w:val="nil"/>
              <w:bottom w:val="nil"/>
              <w:right w:val="nil"/>
            </w:tcBorders>
            <w:shd w:val="clear" w:color="auto" w:fill="auto"/>
            <w:noWrap/>
            <w:vAlign w:val="center"/>
            <w:hideMark/>
          </w:tcPr>
          <w:p w14:paraId="74241E1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21/1</w:t>
            </w:r>
          </w:p>
        </w:tc>
        <w:tc>
          <w:tcPr>
            <w:tcW w:w="938" w:type="dxa"/>
            <w:tcBorders>
              <w:top w:val="nil"/>
              <w:left w:val="nil"/>
              <w:bottom w:val="nil"/>
              <w:right w:val="nil"/>
            </w:tcBorders>
            <w:shd w:val="clear" w:color="auto" w:fill="auto"/>
            <w:noWrap/>
            <w:vAlign w:val="center"/>
            <w:hideMark/>
          </w:tcPr>
          <w:p w14:paraId="28A289F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0.4690</w:t>
            </w:r>
          </w:p>
        </w:tc>
      </w:tr>
      <w:tr w:rsidR="00651CB4" w:rsidRPr="00AF72D8" w14:paraId="0EE8FBE7" w14:textId="77777777" w:rsidTr="00651CB4">
        <w:trPr>
          <w:trHeight w:val="510"/>
        </w:trPr>
        <w:tc>
          <w:tcPr>
            <w:tcW w:w="3588" w:type="dxa"/>
            <w:tcBorders>
              <w:top w:val="nil"/>
              <w:left w:val="nil"/>
              <w:bottom w:val="nil"/>
              <w:right w:val="nil"/>
            </w:tcBorders>
            <w:shd w:val="clear" w:color="auto" w:fill="auto"/>
            <w:noWrap/>
            <w:vAlign w:val="center"/>
            <w:hideMark/>
          </w:tcPr>
          <w:p w14:paraId="481BC34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 invasion</w:t>
            </w:r>
          </w:p>
        </w:tc>
        <w:tc>
          <w:tcPr>
            <w:tcW w:w="1741" w:type="dxa"/>
            <w:tcBorders>
              <w:top w:val="nil"/>
              <w:left w:val="nil"/>
              <w:bottom w:val="nil"/>
              <w:right w:val="nil"/>
            </w:tcBorders>
            <w:shd w:val="clear" w:color="auto" w:fill="auto"/>
            <w:noWrap/>
            <w:vAlign w:val="center"/>
            <w:hideMark/>
          </w:tcPr>
          <w:p w14:paraId="6C201844" w14:textId="4FF3B13D"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264FEAD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0/8</w:t>
            </w:r>
          </w:p>
        </w:tc>
        <w:tc>
          <w:tcPr>
            <w:tcW w:w="989" w:type="dxa"/>
            <w:tcBorders>
              <w:top w:val="nil"/>
              <w:left w:val="nil"/>
              <w:bottom w:val="nil"/>
              <w:right w:val="nil"/>
            </w:tcBorders>
            <w:shd w:val="clear" w:color="auto" w:fill="auto"/>
            <w:noWrap/>
            <w:vAlign w:val="center"/>
            <w:hideMark/>
          </w:tcPr>
          <w:p w14:paraId="62F19AA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5/17</w:t>
            </w:r>
          </w:p>
        </w:tc>
        <w:tc>
          <w:tcPr>
            <w:tcW w:w="938" w:type="dxa"/>
            <w:tcBorders>
              <w:top w:val="nil"/>
              <w:left w:val="nil"/>
              <w:bottom w:val="nil"/>
              <w:right w:val="nil"/>
            </w:tcBorders>
            <w:shd w:val="clear" w:color="auto" w:fill="auto"/>
            <w:noWrap/>
            <w:vAlign w:val="center"/>
            <w:hideMark/>
          </w:tcPr>
          <w:p w14:paraId="69C7540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0.2868</w:t>
            </w:r>
          </w:p>
        </w:tc>
      </w:tr>
      <w:tr w:rsidR="00651CB4" w:rsidRPr="00AF72D8" w14:paraId="7312A056" w14:textId="77777777" w:rsidTr="00651CB4">
        <w:trPr>
          <w:trHeight w:val="510"/>
        </w:trPr>
        <w:tc>
          <w:tcPr>
            <w:tcW w:w="3588" w:type="dxa"/>
            <w:tcBorders>
              <w:top w:val="nil"/>
              <w:left w:val="nil"/>
              <w:bottom w:val="nil"/>
              <w:right w:val="nil"/>
            </w:tcBorders>
            <w:shd w:val="clear" w:color="auto" w:fill="auto"/>
            <w:noWrap/>
            <w:vAlign w:val="center"/>
            <w:hideMark/>
          </w:tcPr>
          <w:p w14:paraId="1B1496B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 metastasis</w:t>
            </w:r>
          </w:p>
        </w:tc>
        <w:tc>
          <w:tcPr>
            <w:tcW w:w="1741" w:type="dxa"/>
            <w:tcBorders>
              <w:top w:val="nil"/>
              <w:left w:val="nil"/>
              <w:bottom w:val="nil"/>
              <w:right w:val="nil"/>
            </w:tcBorders>
            <w:shd w:val="clear" w:color="auto" w:fill="auto"/>
            <w:noWrap/>
            <w:vAlign w:val="center"/>
            <w:hideMark/>
          </w:tcPr>
          <w:p w14:paraId="7FE70DD2" w14:textId="74959699"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5E0A309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8/0</w:t>
            </w:r>
          </w:p>
        </w:tc>
        <w:tc>
          <w:tcPr>
            <w:tcW w:w="989" w:type="dxa"/>
            <w:tcBorders>
              <w:top w:val="nil"/>
              <w:left w:val="nil"/>
              <w:bottom w:val="nil"/>
              <w:right w:val="nil"/>
            </w:tcBorders>
            <w:shd w:val="clear" w:color="auto" w:fill="auto"/>
            <w:noWrap/>
            <w:vAlign w:val="center"/>
            <w:hideMark/>
          </w:tcPr>
          <w:p w14:paraId="47F7021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19/3</w:t>
            </w:r>
          </w:p>
        </w:tc>
        <w:tc>
          <w:tcPr>
            <w:tcW w:w="938" w:type="dxa"/>
            <w:tcBorders>
              <w:top w:val="nil"/>
              <w:left w:val="nil"/>
              <w:bottom w:val="nil"/>
              <w:right w:val="nil"/>
            </w:tcBorders>
            <w:shd w:val="clear" w:color="auto" w:fill="auto"/>
            <w:noWrap/>
            <w:vAlign w:val="center"/>
            <w:hideMark/>
          </w:tcPr>
          <w:p w14:paraId="6A1757F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0.5448</w:t>
            </w:r>
          </w:p>
        </w:tc>
      </w:tr>
      <w:tr w:rsidR="00651CB4" w:rsidRPr="00AF72D8" w14:paraId="685B40AA" w14:textId="77777777" w:rsidTr="00651CB4">
        <w:trPr>
          <w:trHeight w:val="510"/>
        </w:trPr>
        <w:tc>
          <w:tcPr>
            <w:tcW w:w="3588" w:type="dxa"/>
            <w:tcBorders>
              <w:top w:val="nil"/>
              <w:left w:val="nil"/>
              <w:bottom w:val="nil"/>
              <w:right w:val="nil"/>
            </w:tcBorders>
            <w:shd w:val="clear" w:color="auto" w:fill="auto"/>
            <w:noWrap/>
            <w:vAlign w:val="center"/>
            <w:hideMark/>
          </w:tcPr>
          <w:p w14:paraId="2C9E032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1741" w:type="dxa"/>
            <w:tcBorders>
              <w:top w:val="nil"/>
              <w:left w:val="nil"/>
              <w:bottom w:val="nil"/>
              <w:right w:val="nil"/>
            </w:tcBorders>
            <w:shd w:val="clear" w:color="auto" w:fill="auto"/>
            <w:noWrap/>
            <w:vAlign w:val="center"/>
            <w:hideMark/>
          </w:tcPr>
          <w:p w14:paraId="44EB7EA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w:t>
            </w:r>
          </w:p>
        </w:tc>
        <w:tc>
          <w:tcPr>
            <w:tcW w:w="1047" w:type="dxa"/>
            <w:tcBorders>
              <w:top w:val="nil"/>
              <w:left w:val="nil"/>
              <w:bottom w:val="nil"/>
              <w:right w:val="nil"/>
            </w:tcBorders>
            <w:shd w:val="clear" w:color="auto" w:fill="auto"/>
            <w:noWrap/>
            <w:vAlign w:val="center"/>
            <w:hideMark/>
          </w:tcPr>
          <w:p w14:paraId="1967A3B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3/5</w:t>
            </w:r>
          </w:p>
        </w:tc>
        <w:tc>
          <w:tcPr>
            <w:tcW w:w="989" w:type="dxa"/>
            <w:tcBorders>
              <w:top w:val="nil"/>
              <w:left w:val="nil"/>
              <w:bottom w:val="nil"/>
              <w:right w:val="nil"/>
            </w:tcBorders>
            <w:shd w:val="clear" w:color="auto" w:fill="auto"/>
            <w:noWrap/>
            <w:vAlign w:val="center"/>
            <w:hideMark/>
          </w:tcPr>
          <w:p w14:paraId="37FF85E8"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9/13</w:t>
            </w:r>
          </w:p>
        </w:tc>
        <w:tc>
          <w:tcPr>
            <w:tcW w:w="938" w:type="dxa"/>
            <w:tcBorders>
              <w:top w:val="nil"/>
              <w:left w:val="nil"/>
              <w:bottom w:val="nil"/>
              <w:right w:val="nil"/>
            </w:tcBorders>
            <w:shd w:val="clear" w:color="auto" w:fill="auto"/>
            <w:noWrap/>
            <w:vAlign w:val="center"/>
            <w:hideMark/>
          </w:tcPr>
          <w:p w14:paraId="60C0EF7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651CB4" w:rsidRPr="00AF72D8" w14:paraId="0EBA50F9" w14:textId="77777777" w:rsidTr="00651CB4">
        <w:trPr>
          <w:trHeight w:val="510"/>
        </w:trPr>
        <w:tc>
          <w:tcPr>
            <w:tcW w:w="3588" w:type="dxa"/>
            <w:tcBorders>
              <w:top w:val="nil"/>
              <w:left w:val="nil"/>
              <w:bottom w:val="nil"/>
              <w:right w:val="nil"/>
            </w:tcBorders>
            <w:shd w:val="clear" w:color="auto" w:fill="auto"/>
            <w:noWrap/>
            <w:vAlign w:val="center"/>
            <w:hideMark/>
          </w:tcPr>
          <w:p w14:paraId="0FCCB039"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 hepatectomy</w:t>
            </w:r>
          </w:p>
        </w:tc>
        <w:tc>
          <w:tcPr>
            <w:tcW w:w="1741" w:type="dxa"/>
            <w:tcBorders>
              <w:top w:val="nil"/>
              <w:left w:val="nil"/>
              <w:bottom w:val="nil"/>
              <w:right w:val="nil"/>
            </w:tcBorders>
            <w:shd w:val="clear" w:color="auto" w:fill="auto"/>
            <w:noWrap/>
            <w:vAlign w:val="center"/>
            <w:hideMark/>
          </w:tcPr>
          <w:p w14:paraId="3A9134DA" w14:textId="2CF90DD3"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6FA5673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2/6</w:t>
            </w:r>
          </w:p>
        </w:tc>
        <w:tc>
          <w:tcPr>
            <w:tcW w:w="989" w:type="dxa"/>
            <w:tcBorders>
              <w:top w:val="nil"/>
              <w:left w:val="nil"/>
              <w:bottom w:val="nil"/>
              <w:right w:val="nil"/>
            </w:tcBorders>
            <w:shd w:val="clear" w:color="auto" w:fill="auto"/>
            <w:noWrap/>
            <w:vAlign w:val="center"/>
            <w:hideMark/>
          </w:tcPr>
          <w:p w14:paraId="3776530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w:t>
            </w:r>
          </w:p>
        </w:tc>
        <w:tc>
          <w:tcPr>
            <w:tcW w:w="938" w:type="dxa"/>
            <w:tcBorders>
              <w:top w:val="nil"/>
              <w:left w:val="nil"/>
              <w:bottom w:val="nil"/>
              <w:right w:val="nil"/>
            </w:tcBorders>
            <w:shd w:val="clear" w:color="auto" w:fill="auto"/>
            <w:noWrap/>
            <w:vAlign w:val="center"/>
            <w:hideMark/>
          </w:tcPr>
          <w:p w14:paraId="515CBCB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0.1665</w:t>
            </w:r>
          </w:p>
        </w:tc>
      </w:tr>
      <w:tr w:rsidR="00651CB4" w:rsidRPr="00AF72D8" w14:paraId="410559D1" w14:textId="77777777" w:rsidTr="00651CB4">
        <w:trPr>
          <w:trHeight w:val="510"/>
        </w:trPr>
        <w:tc>
          <w:tcPr>
            <w:tcW w:w="3588" w:type="dxa"/>
            <w:tcBorders>
              <w:top w:val="nil"/>
              <w:left w:val="nil"/>
              <w:bottom w:val="single" w:sz="4" w:space="0" w:color="auto"/>
              <w:right w:val="nil"/>
            </w:tcBorders>
            <w:shd w:val="clear" w:color="auto" w:fill="auto"/>
            <w:vAlign w:val="center"/>
            <w:hideMark/>
          </w:tcPr>
          <w:p w14:paraId="1CC1291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Number of tumors </w:t>
            </w:r>
          </w:p>
          <w:p w14:paraId="3951250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in the remnant liver </w:t>
            </w:r>
          </w:p>
        </w:tc>
        <w:tc>
          <w:tcPr>
            <w:tcW w:w="1741" w:type="dxa"/>
            <w:tcBorders>
              <w:top w:val="nil"/>
              <w:left w:val="nil"/>
              <w:bottom w:val="single" w:sz="4" w:space="0" w:color="auto"/>
              <w:right w:val="nil"/>
            </w:tcBorders>
            <w:shd w:val="clear" w:color="auto" w:fill="auto"/>
            <w:noWrap/>
            <w:vAlign w:val="center"/>
            <w:hideMark/>
          </w:tcPr>
          <w:p w14:paraId="79064BB1" w14:textId="58A6335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 4</w:t>
            </w:r>
          </w:p>
        </w:tc>
        <w:tc>
          <w:tcPr>
            <w:tcW w:w="1047" w:type="dxa"/>
            <w:tcBorders>
              <w:top w:val="nil"/>
              <w:left w:val="nil"/>
              <w:bottom w:val="single" w:sz="4" w:space="0" w:color="auto"/>
              <w:right w:val="nil"/>
            </w:tcBorders>
            <w:shd w:val="clear" w:color="auto" w:fill="auto"/>
            <w:noWrap/>
            <w:vAlign w:val="center"/>
            <w:hideMark/>
          </w:tcPr>
          <w:p w14:paraId="0192B07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7/1</w:t>
            </w:r>
          </w:p>
        </w:tc>
        <w:tc>
          <w:tcPr>
            <w:tcW w:w="989" w:type="dxa"/>
            <w:tcBorders>
              <w:top w:val="nil"/>
              <w:left w:val="nil"/>
              <w:bottom w:val="single" w:sz="4" w:space="0" w:color="auto"/>
              <w:right w:val="nil"/>
            </w:tcBorders>
            <w:shd w:val="clear" w:color="auto" w:fill="auto"/>
            <w:noWrap/>
            <w:vAlign w:val="center"/>
            <w:hideMark/>
          </w:tcPr>
          <w:p w14:paraId="7387FC0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5/17</w:t>
            </w:r>
          </w:p>
        </w:tc>
        <w:tc>
          <w:tcPr>
            <w:tcW w:w="938" w:type="dxa"/>
            <w:tcBorders>
              <w:top w:val="nil"/>
              <w:left w:val="nil"/>
              <w:bottom w:val="single" w:sz="4" w:space="0" w:color="auto"/>
              <w:right w:val="nil"/>
            </w:tcBorders>
            <w:shd w:val="clear" w:color="auto" w:fill="auto"/>
            <w:noWrap/>
            <w:vAlign w:val="center"/>
            <w:hideMark/>
          </w:tcPr>
          <w:p w14:paraId="42DC60A0" w14:textId="2B0A1362"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0.0025</w:t>
            </w:r>
            <w:r w:rsidRPr="00AF72D8">
              <w:rPr>
                <w:rFonts w:ascii="Book Antiqua" w:hAnsi="Book Antiqua"/>
                <w:vertAlign w:val="superscript"/>
                <w:lang w:eastAsia="zh-CN"/>
              </w:rPr>
              <w:t>a</w:t>
            </w:r>
          </w:p>
        </w:tc>
      </w:tr>
    </w:tbl>
    <w:p w14:paraId="6E93FB7A" w14:textId="3147D24A" w:rsidR="0056287D" w:rsidRPr="00AF72D8" w:rsidRDefault="00651CB4" w:rsidP="00AF72D8">
      <w:pPr>
        <w:spacing w:line="360" w:lineRule="auto"/>
        <w:jc w:val="both"/>
        <w:rPr>
          <w:rFonts w:ascii="Book Antiqua" w:hAnsi="Book Antiqua"/>
        </w:rPr>
      </w:pPr>
      <w:proofErr w:type="spellStart"/>
      <w:r w:rsidRPr="00AF72D8">
        <w:rPr>
          <w:rFonts w:ascii="Book Antiqua" w:hAnsi="Book Antiqua"/>
          <w:vertAlign w:val="superscript"/>
          <w:lang w:eastAsia="zh-CN"/>
        </w:rPr>
        <w:t>a</w:t>
      </w:r>
      <w:r w:rsidRPr="00AF72D8">
        <w:rPr>
          <w:rFonts w:ascii="Book Antiqua" w:hAnsi="Book Antiqua"/>
          <w:i/>
          <w:lang w:eastAsia="zh-CN"/>
        </w:rPr>
        <w:t>P</w:t>
      </w:r>
      <w:proofErr w:type="spellEnd"/>
      <w:r w:rsidRPr="00AF72D8">
        <w:rPr>
          <w:rFonts w:ascii="Book Antiqua" w:hAnsi="Book Antiqua"/>
          <w:lang w:eastAsia="zh-CN"/>
        </w:rPr>
        <w:t xml:space="preserve"> &lt; 0.05. POCR: P</w:t>
      </w:r>
      <w:r w:rsidRPr="00AF72D8">
        <w:rPr>
          <w:rFonts w:ascii="Book Antiqua" w:eastAsia="Yu Gothic" w:hAnsi="Book Antiqua"/>
          <w:lang w:eastAsia="ja-JP"/>
        </w:rPr>
        <w:t>ostoperative complete remission</w:t>
      </w:r>
      <w:r w:rsidRPr="00AF72D8">
        <w:rPr>
          <w:rFonts w:ascii="Book Antiqua" w:hAnsi="Book Antiqua"/>
          <w:lang w:eastAsia="zh-CN"/>
        </w:rPr>
        <w:t xml:space="preserve">; </w:t>
      </w:r>
      <w:r w:rsidRPr="00AF72D8">
        <w:rPr>
          <w:rFonts w:ascii="Book Antiqua" w:eastAsia="Yu Gothic" w:hAnsi="Book Antiqua"/>
          <w:lang w:eastAsia="ja-JP"/>
        </w:rPr>
        <w:t>PT</w:t>
      </w:r>
      <w:r w:rsidRPr="00AF72D8">
        <w:rPr>
          <w:rFonts w:ascii="Book Antiqua" w:hAnsi="Book Antiqua"/>
          <w:lang w:eastAsia="zh-CN"/>
        </w:rPr>
        <w:t xml:space="preserve">: </w:t>
      </w:r>
      <w:r w:rsidRPr="00AF72D8">
        <w:rPr>
          <w:rFonts w:ascii="Book Antiqua" w:hAnsi="Book Antiqua"/>
          <w:kern w:val="2"/>
          <w:lang w:eastAsia="zh-CN"/>
        </w:rPr>
        <w:t xml:space="preserve">Prothrombin time; </w:t>
      </w:r>
      <w:r w:rsidRPr="00AF72D8">
        <w:rPr>
          <w:rFonts w:ascii="Book Antiqua" w:eastAsia="Yu Gothic" w:hAnsi="Book Antiqua"/>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Pr="00AF72D8">
        <w:rPr>
          <w:rFonts w:ascii="Book Antiqua" w:eastAsia="Yu Gothic" w:hAnsi="Book Antiqua"/>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r w:rsidR="0056287D" w:rsidRPr="00AF72D8">
        <w:rPr>
          <w:rFonts w:ascii="Book Antiqua" w:hAnsi="Book Antiqua"/>
        </w:rPr>
        <w:br w:type="page"/>
      </w:r>
      <w:r w:rsidR="0056287D" w:rsidRPr="00AF72D8">
        <w:rPr>
          <w:rFonts w:ascii="Book Antiqua" w:eastAsia="Yu Gothic" w:hAnsi="Book Antiqua"/>
          <w:lang w:eastAsia="ja-JP"/>
        </w:rPr>
        <w:lastRenderedPageBreak/>
        <w:t>Table 5</w:t>
      </w:r>
      <w:r w:rsidR="0056287D" w:rsidRPr="00AF72D8">
        <w:rPr>
          <w:rFonts w:ascii="Book Antiqua" w:hAnsi="Book Antiqua"/>
          <w:lang w:eastAsia="zh-CN"/>
        </w:rPr>
        <w:t xml:space="preserve"> </w:t>
      </w:r>
      <w:r w:rsidR="0056287D" w:rsidRPr="00AF72D8">
        <w:rPr>
          <w:rFonts w:ascii="Book Antiqua" w:eastAsia="Yu Gothic" w:hAnsi="Book Antiqua"/>
          <w:lang w:eastAsia="ja-JP"/>
        </w:rPr>
        <w:t xml:space="preserve">Comparison between the </w:t>
      </w:r>
      <w:r w:rsidR="00F91EEE" w:rsidRPr="00AF72D8">
        <w:rPr>
          <w:rFonts w:ascii="Book Antiqua" w:eastAsia="Yu Gothic" w:hAnsi="Book Antiqua"/>
          <w:lang w:eastAsia="ja-JP"/>
        </w:rPr>
        <w:t>postoperative complete remission</w:t>
      </w:r>
      <w:r w:rsidRPr="00AF72D8">
        <w:rPr>
          <w:rFonts w:ascii="Book Antiqua" w:hAnsi="Book Antiqua"/>
          <w:lang w:eastAsia="zh-CN"/>
        </w:rPr>
        <w:t xml:space="preserve"> </w:t>
      </w:r>
      <w:r w:rsidR="004550B0" w:rsidRPr="00AF72D8">
        <w:rPr>
          <w:rFonts w:ascii="Book Antiqua" w:eastAsia="Yu Gothic" w:hAnsi="Book Antiqua"/>
          <w:lang w:eastAsia="ja-JP"/>
        </w:rPr>
        <w:t>(</w:t>
      </w:r>
      <w:r w:rsidR="0056287D" w:rsidRPr="00AF72D8">
        <w:rPr>
          <w:rFonts w:ascii="Book Antiqua" w:eastAsia="Yu Gothic" w:hAnsi="Book Antiqua"/>
          <w:lang w:eastAsia="ja-JP"/>
        </w:rPr>
        <w:t>-</w:t>
      </w:r>
      <w:r w:rsidR="004550B0" w:rsidRPr="00AF72D8">
        <w:rPr>
          <w:rFonts w:ascii="Book Antiqua" w:eastAsia="Yu Gothic" w:hAnsi="Book Antiqua"/>
          <w:lang w:eastAsia="ja-JP"/>
        </w:rPr>
        <w:t>)</w:t>
      </w:r>
      <w:r w:rsidRPr="00AF72D8">
        <w:rPr>
          <w:rFonts w:ascii="Book Antiqua" w:hAnsi="Book Antiqua"/>
          <w:lang w:eastAsia="zh-CN"/>
        </w:rPr>
        <w:t xml:space="preserve"> </w:t>
      </w:r>
      <w:r w:rsidR="00F91EEE" w:rsidRPr="00AF72D8">
        <w:rPr>
          <w:rFonts w:ascii="Book Antiqua" w:eastAsia="Yu Gothic" w:hAnsi="Book Antiqua"/>
          <w:lang w:eastAsia="ja-JP"/>
        </w:rPr>
        <w:t>tyrosine kinase inhibitors</w:t>
      </w:r>
      <w:r w:rsidRPr="00AF72D8">
        <w:rPr>
          <w:rFonts w:ascii="Book Antiqua" w:hAnsi="Book Antiqua"/>
          <w:lang w:eastAsia="zh-CN"/>
        </w:rPr>
        <w:t xml:space="preserve"> </w:t>
      </w:r>
      <w:r w:rsidRPr="00AF72D8">
        <w:rPr>
          <w:rFonts w:ascii="Book Antiqua" w:eastAsia="Yu Gothic" w:hAnsi="Book Antiqua"/>
          <w:lang w:eastAsia="ja-JP"/>
        </w:rPr>
        <w:t>(+)</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 xml:space="preserve">and </w:t>
      </w:r>
      <w:r w:rsidRPr="00AF72D8">
        <w:rPr>
          <w:rFonts w:ascii="Book Antiqua" w:eastAsia="Yu Gothic" w:hAnsi="Book Antiqua"/>
          <w:lang w:eastAsia="ja-JP"/>
        </w:rPr>
        <w:t>postoperative complete remission</w:t>
      </w:r>
      <w:r w:rsidR="004550B0" w:rsidRPr="00AF72D8">
        <w:rPr>
          <w:rFonts w:ascii="Book Antiqua" w:eastAsia="Yu Gothic" w:hAnsi="Book Antiqua"/>
          <w:lang w:eastAsia="ja-JP"/>
        </w:rPr>
        <w:t xml:space="preserve"> (</w:t>
      </w:r>
      <w:proofErr w:type="gramStart"/>
      <w:r w:rsidR="0056287D" w:rsidRPr="00AF72D8">
        <w:rPr>
          <w:rFonts w:ascii="Book Antiqua" w:eastAsia="Yu Gothic" w:hAnsi="Book Antiqua"/>
          <w:lang w:eastAsia="ja-JP"/>
        </w:rPr>
        <w:t>-</w:t>
      </w:r>
      <w:r w:rsidR="004550B0" w:rsidRPr="00AF72D8">
        <w:rPr>
          <w:rFonts w:ascii="Book Antiqua" w:eastAsia="Yu Gothic" w:hAnsi="Book Antiqua"/>
          <w:lang w:eastAsia="ja-JP"/>
        </w:rPr>
        <w:t>)</w:t>
      </w:r>
      <w:r w:rsidRPr="00AF72D8">
        <w:rPr>
          <w:rFonts w:ascii="Book Antiqua" w:eastAsia="Yu Gothic" w:hAnsi="Book Antiqua"/>
          <w:lang w:eastAsia="ja-JP"/>
        </w:rPr>
        <w:t>tyrosine</w:t>
      </w:r>
      <w:proofErr w:type="gramEnd"/>
      <w:r w:rsidRPr="00AF72D8">
        <w:rPr>
          <w:rFonts w:ascii="Book Antiqua" w:eastAsia="Yu Gothic" w:hAnsi="Book Antiqua"/>
          <w:lang w:eastAsia="ja-JP"/>
        </w:rPr>
        <w:t xml:space="preserve"> kinase inhibitors</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groups</w:t>
      </w:r>
    </w:p>
    <w:tbl>
      <w:tblPr>
        <w:tblW w:w="8223" w:type="dxa"/>
        <w:tblCellMar>
          <w:left w:w="99" w:type="dxa"/>
          <w:right w:w="99" w:type="dxa"/>
        </w:tblCellMar>
        <w:tblLook w:val="04A0" w:firstRow="1" w:lastRow="0" w:firstColumn="1" w:lastColumn="0" w:noHBand="0" w:noVBand="1"/>
      </w:tblPr>
      <w:tblGrid>
        <w:gridCol w:w="3588"/>
        <w:gridCol w:w="1741"/>
        <w:gridCol w:w="1047"/>
        <w:gridCol w:w="989"/>
        <w:gridCol w:w="858"/>
      </w:tblGrid>
      <w:tr w:rsidR="00AF72D8" w:rsidRPr="00AF72D8" w14:paraId="2CE6D776" w14:textId="77777777" w:rsidTr="00AF72D8">
        <w:trPr>
          <w:trHeight w:val="510"/>
        </w:trPr>
        <w:tc>
          <w:tcPr>
            <w:tcW w:w="3588" w:type="dxa"/>
            <w:tcBorders>
              <w:top w:val="single" w:sz="4" w:space="0" w:color="auto"/>
              <w:left w:val="nil"/>
              <w:bottom w:val="single" w:sz="4" w:space="0" w:color="auto"/>
              <w:right w:val="nil"/>
            </w:tcBorders>
            <w:shd w:val="clear" w:color="auto" w:fill="auto"/>
            <w:noWrap/>
            <w:vAlign w:val="center"/>
            <w:hideMark/>
          </w:tcPr>
          <w:p w14:paraId="3E236FBB" w14:textId="77777777" w:rsidR="00AF72D8" w:rsidRPr="00AF72D8" w:rsidRDefault="00AF72D8" w:rsidP="00AF72D8">
            <w:pPr>
              <w:spacing w:line="360" w:lineRule="auto"/>
              <w:jc w:val="both"/>
              <w:rPr>
                <w:rFonts w:ascii="Book Antiqua" w:eastAsia="Yu Gothic" w:hAnsi="Book Antiqua"/>
                <w:b/>
                <w:lang w:eastAsia="ja-JP"/>
              </w:rPr>
            </w:pPr>
          </w:p>
        </w:tc>
        <w:tc>
          <w:tcPr>
            <w:tcW w:w="1741" w:type="dxa"/>
            <w:tcBorders>
              <w:top w:val="single" w:sz="4" w:space="0" w:color="auto"/>
              <w:left w:val="nil"/>
              <w:bottom w:val="single" w:sz="4" w:space="0" w:color="auto"/>
              <w:right w:val="nil"/>
            </w:tcBorders>
            <w:shd w:val="clear" w:color="auto" w:fill="auto"/>
            <w:noWrap/>
            <w:vAlign w:val="center"/>
            <w:hideMark/>
          </w:tcPr>
          <w:p w14:paraId="70822EE0" w14:textId="77777777" w:rsidR="00AF72D8" w:rsidRPr="00AF72D8" w:rsidRDefault="00AF72D8"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Category</w:t>
            </w:r>
          </w:p>
        </w:tc>
        <w:tc>
          <w:tcPr>
            <w:tcW w:w="1047" w:type="dxa"/>
            <w:tcBorders>
              <w:top w:val="single" w:sz="4" w:space="0" w:color="auto"/>
              <w:left w:val="nil"/>
              <w:bottom w:val="single" w:sz="4" w:space="0" w:color="auto"/>
              <w:right w:val="nil"/>
            </w:tcBorders>
            <w:shd w:val="clear" w:color="auto" w:fill="auto"/>
            <w:noWrap/>
            <w:vAlign w:val="center"/>
            <w:hideMark/>
          </w:tcPr>
          <w:p w14:paraId="24F7162C" w14:textId="45E8D006" w:rsidR="00AF72D8" w:rsidRPr="00AF72D8" w:rsidRDefault="00AF72D8"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POCR (-)</w:t>
            </w:r>
            <w:r w:rsidRPr="00AF72D8">
              <w:rPr>
                <w:rFonts w:ascii="Book Antiqua" w:hAnsi="Book Antiqua"/>
                <w:b/>
                <w:lang w:eastAsia="zh-CN"/>
              </w:rPr>
              <w:t>/</w:t>
            </w:r>
            <w:r w:rsidRPr="00AF72D8">
              <w:rPr>
                <w:rFonts w:ascii="Book Antiqua" w:eastAsia="Yu Gothic" w:hAnsi="Book Antiqua"/>
                <w:b/>
                <w:lang w:eastAsia="ja-JP"/>
              </w:rPr>
              <w:t xml:space="preserve">TKI (+) </w:t>
            </w:r>
          </w:p>
        </w:tc>
        <w:tc>
          <w:tcPr>
            <w:tcW w:w="989" w:type="dxa"/>
            <w:tcBorders>
              <w:top w:val="single" w:sz="4" w:space="0" w:color="auto"/>
              <w:left w:val="nil"/>
              <w:bottom w:val="single" w:sz="4" w:space="0" w:color="auto"/>
              <w:right w:val="nil"/>
            </w:tcBorders>
            <w:shd w:val="clear" w:color="auto" w:fill="auto"/>
            <w:noWrap/>
            <w:vAlign w:val="center"/>
            <w:hideMark/>
          </w:tcPr>
          <w:p w14:paraId="2CAE80F1" w14:textId="296C91C6" w:rsidR="00AF72D8" w:rsidRPr="00AF72D8" w:rsidRDefault="00AF72D8"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POCR (-)</w:t>
            </w:r>
            <w:r w:rsidRPr="00AF72D8">
              <w:rPr>
                <w:rFonts w:ascii="Book Antiqua" w:hAnsi="Book Antiqua"/>
                <w:b/>
                <w:lang w:eastAsia="zh-CN"/>
              </w:rPr>
              <w:t>/</w:t>
            </w:r>
            <w:r w:rsidRPr="00AF72D8">
              <w:rPr>
                <w:rFonts w:ascii="Book Antiqua" w:eastAsia="Yu Gothic" w:hAnsi="Book Antiqua"/>
                <w:b/>
                <w:lang w:eastAsia="ja-JP"/>
              </w:rPr>
              <w:t xml:space="preserve">TKI (-) </w:t>
            </w:r>
          </w:p>
        </w:tc>
        <w:tc>
          <w:tcPr>
            <w:tcW w:w="858" w:type="dxa"/>
            <w:tcBorders>
              <w:top w:val="single" w:sz="4" w:space="0" w:color="auto"/>
              <w:left w:val="nil"/>
              <w:bottom w:val="single" w:sz="4" w:space="0" w:color="auto"/>
              <w:right w:val="nil"/>
            </w:tcBorders>
            <w:shd w:val="clear" w:color="auto" w:fill="auto"/>
            <w:noWrap/>
            <w:vAlign w:val="center"/>
            <w:hideMark/>
          </w:tcPr>
          <w:p w14:paraId="3D956795" w14:textId="2F88B125" w:rsidR="00AF72D8" w:rsidRPr="00AF72D8" w:rsidRDefault="00AF72D8" w:rsidP="00AF72D8">
            <w:pPr>
              <w:spacing w:line="360" w:lineRule="auto"/>
              <w:jc w:val="both"/>
              <w:rPr>
                <w:rFonts w:ascii="Book Antiqua" w:eastAsia="Yu Gothic" w:hAnsi="Book Antiqua"/>
                <w:b/>
                <w:lang w:eastAsia="ja-JP"/>
              </w:rPr>
            </w:pPr>
            <w:r w:rsidRPr="00AF72D8">
              <w:rPr>
                <w:rFonts w:ascii="Book Antiqua" w:hAnsi="Book Antiqua"/>
                <w:b/>
                <w:i/>
                <w:lang w:eastAsia="zh-CN"/>
              </w:rPr>
              <w:t xml:space="preserve">P </w:t>
            </w:r>
            <w:r w:rsidRPr="00AF72D8">
              <w:rPr>
                <w:rFonts w:ascii="Book Antiqua" w:eastAsia="Yu Gothic" w:hAnsi="Book Antiqua"/>
                <w:b/>
                <w:lang w:eastAsia="ja-JP"/>
              </w:rPr>
              <w:t>value</w:t>
            </w:r>
          </w:p>
        </w:tc>
      </w:tr>
      <w:tr w:rsidR="00AF72D8" w:rsidRPr="00AF72D8" w14:paraId="6491F07D" w14:textId="77777777" w:rsidTr="00AF72D8">
        <w:trPr>
          <w:trHeight w:val="510"/>
        </w:trPr>
        <w:tc>
          <w:tcPr>
            <w:tcW w:w="3588" w:type="dxa"/>
            <w:tcBorders>
              <w:top w:val="nil"/>
              <w:left w:val="nil"/>
              <w:bottom w:val="nil"/>
              <w:right w:val="nil"/>
            </w:tcBorders>
            <w:shd w:val="clear" w:color="auto" w:fill="auto"/>
            <w:noWrap/>
            <w:vAlign w:val="center"/>
            <w:hideMark/>
          </w:tcPr>
          <w:p w14:paraId="2EE495C5"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w:t>
            </w:r>
          </w:p>
        </w:tc>
        <w:tc>
          <w:tcPr>
            <w:tcW w:w="1741" w:type="dxa"/>
            <w:tcBorders>
              <w:top w:val="nil"/>
              <w:left w:val="nil"/>
              <w:bottom w:val="nil"/>
              <w:right w:val="nil"/>
            </w:tcBorders>
            <w:shd w:val="clear" w:color="auto" w:fill="auto"/>
            <w:noWrap/>
            <w:vAlign w:val="center"/>
            <w:hideMark/>
          </w:tcPr>
          <w:p w14:paraId="1252807C" w14:textId="25A4715D"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60/≥ 60</w:t>
            </w:r>
          </w:p>
        </w:tc>
        <w:tc>
          <w:tcPr>
            <w:tcW w:w="1047" w:type="dxa"/>
            <w:tcBorders>
              <w:top w:val="nil"/>
              <w:left w:val="nil"/>
              <w:bottom w:val="nil"/>
              <w:right w:val="nil"/>
            </w:tcBorders>
            <w:shd w:val="clear" w:color="auto" w:fill="auto"/>
            <w:noWrap/>
            <w:vAlign w:val="center"/>
            <w:hideMark/>
          </w:tcPr>
          <w:p w14:paraId="0217C75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6546906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7/9</w:t>
            </w:r>
          </w:p>
        </w:tc>
        <w:tc>
          <w:tcPr>
            <w:tcW w:w="858" w:type="dxa"/>
            <w:tcBorders>
              <w:top w:val="nil"/>
              <w:left w:val="nil"/>
              <w:bottom w:val="nil"/>
              <w:right w:val="nil"/>
            </w:tcBorders>
            <w:shd w:val="clear" w:color="auto" w:fill="auto"/>
            <w:noWrap/>
            <w:vAlign w:val="center"/>
            <w:hideMark/>
          </w:tcPr>
          <w:p w14:paraId="5F1F4DD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0.6351</w:t>
            </w:r>
          </w:p>
        </w:tc>
      </w:tr>
      <w:tr w:rsidR="00AF72D8" w:rsidRPr="00AF72D8" w14:paraId="524B2FC7" w14:textId="77777777" w:rsidTr="00AF72D8">
        <w:trPr>
          <w:trHeight w:val="510"/>
        </w:trPr>
        <w:tc>
          <w:tcPr>
            <w:tcW w:w="3588" w:type="dxa"/>
            <w:tcBorders>
              <w:top w:val="nil"/>
              <w:left w:val="nil"/>
              <w:bottom w:val="nil"/>
              <w:right w:val="nil"/>
            </w:tcBorders>
            <w:shd w:val="clear" w:color="auto" w:fill="auto"/>
            <w:noWrap/>
            <w:vAlign w:val="center"/>
            <w:hideMark/>
          </w:tcPr>
          <w:p w14:paraId="4DC3CEF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1741" w:type="dxa"/>
            <w:tcBorders>
              <w:top w:val="nil"/>
              <w:left w:val="nil"/>
              <w:bottom w:val="nil"/>
              <w:right w:val="nil"/>
            </w:tcBorders>
            <w:shd w:val="clear" w:color="auto" w:fill="auto"/>
            <w:noWrap/>
            <w:vAlign w:val="center"/>
            <w:hideMark/>
          </w:tcPr>
          <w:p w14:paraId="6BE8A91B" w14:textId="2458103E" w:rsidR="00AF72D8" w:rsidRPr="00AF72D8" w:rsidRDefault="00AF72D8" w:rsidP="00AF72D8">
            <w:pPr>
              <w:spacing w:line="360" w:lineRule="auto"/>
              <w:jc w:val="both"/>
              <w:rPr>
                <w:rFonts w:ascii="Book Antiqua" w:eastAsia="Yu Gothic" w:hAnsi="Book Antiqua"/>
                <w:lang w:eastAsia="ja-JP"/>
              </w:rPr>
            </w:pPr>
            <w:r w:rsidRPr="00AF72D8">
              <w:rPr>
                <w:rFonts w:ascii="Book Antiqua" w:hAnsi="Book Antiqua"/>
                <w:lang w:eastAsia="zh-CN"/>
              </w:rPr>
              <w:t>M</w:t>
            </w:r>
            <w:r w:rsidRPr="00AF72D8">
              <w:rPr>
                <w:rFonts w:ascii="Book Antiqua" w:eastAsia="Yu Gothic" w:hAnsi="Book Antiqua"/>
                <w:lang w:eastAsia="ja-JP"/>
              </w:rPr>
              <w:t>ale/female</w:t>
            </w:r>
          </w:p>
        </w:tc>
        <w:tc>
          <w:tcPr>
            <w:tcW w:w="1047" w:type="dxa"/>
            <w:tcBorders>
              <w:top w:val="nil"/>
              <w:left w:val="nil"/>
              <w:bottom w:val="nil"/>
              <w:right w:val="nil"/>
            </w:tcBorders>
            <w:shd w:val="clear" w:color="auto" w:fill="auto"/>
            <w:noWrap/>
            <w:vAlign w:val="center"/>
            <w:hideMark/>
          </w:tcPr>
          <w:p w14:paraId="57AC71E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6/0</w:t>
            </w:r>
          </w:p>
        </w:tc>
        <w:tc>
          <w:tcPr>
            <w:tcW w:w="989" w:type="dxa"/>
            <w:tcBorders>
              <w:top w:val="nil"/>
              <w:left w:val="nil"/>
              <w:bottom w:val="nil"/>
              <w:right w:val="nil"/>
            </w:tcBorders>
            <w:shd w:val="clear" w:color="auto" w:fill="auto"/>
            <w:noWrap/>
            <w:vAlign w:val="center"/>
            <w:hideMark/>
          </w:tcPr>
          <w:p w14:paraId="0D9AD04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15/1</w:t>
            </w:r>
          </w:p>
        </w:tc>
        <w:tc>
          <w:tcPr>
            <w:tcW w:w="858" w:type="dxa"/>
            <w:tcBorders>
              <w:top w:val="nil"/>
              <w:left w:val="nil"/>
              <w:bottom w:val="nil"/>
              <w:right w:val="nil"/>
            </w:tcBorders>
            <w:shd w:val="clear" w:color="auto" w:fill="auto"/>
            <w:noWrap/>
            <w:vAlign w:val="center"/>
            <w:hideMark/>
          </w:tcPr>
          <w:p w14:paraId="073555C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7BB2AADF" w14:textId="77777777" w:rsidTr="00AF72D8">
        <w:trPr>
          <w:trHeight w:val="510"/>
        </w:trPr>
        <w:tc>
          <w:tcPr>
            <w:tcW w:w="3588" w:type="dxa"/>
            <w:tcBorders>
              <w:top w:val="nil"/>
              <w:left w:val="nil"/>
              <w:bottom w:val="nil"/>
              <w:right w:val="nil"/>
            </w:tcBorders>
            <w:shd w:val="clear" w:color="auto" w:fill="auto"/>
            <w:noWrap/>
            <w:vAlign w:val="center"/>
            <w:hideMark/>
          </w:tcPr>
          <w:p w14:paraId="2974C30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 and/or HCV</w:t>
            </w:r>
          </w:p>
        </w:tc>
        <w:tc>
          <w:tcPr>
            <w:tcW w:w="1741" w:type="dxa"/>
            <w:tcBorders>
              <w:top w:val="nil"/>
              <w:left w:val="nil"/>
              <w:bottom w:val="nil"/>
              <w:right w:val="nil"/>
            </w:tcBorders>
            <w:shd w:val="clear" w:color="auto" w:fill="auto"/>
            <w:noWrap/>
            <w:vAlign w:val="center"/>
            <w:hideMark/>
          </w:tcPr>
          <w:p w14:paraId="7F6AC64B" w14:textId="1D22A8D0"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3E463AE2"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989" w:type="dxa"/>
            <w:tcBorders>
              <w:top w:val="nil"/>
              <w:left w:val="nil"/>
              <w:bottom w:val="nil"/>
              <w:right w:val="nil"/>
            </w:tcBorders>
            <w:shd w:val="clear" w:color="auto" w:fill="auto"/>
            <w:noWrap/>
            <w:vAlign w:val="center"/>
            <w:hideMark/>
          </w:tcPr>
          <w:p w14:paraId="274DD1E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4/12</w:t>
            </w:r>
          </w:p>
        </w:tc>
        <w:tc>
          <w:tcPr>
            <w:tcW w:w="858" w:type="dxa"/>
            <w:tcBorders>
              <w:top w:val="nil"/>
              <w:left w:val="nil"/>
              <w:bottom w:val="nil"/>
              <w:right w:val="nil"/>
            </w:tcBorders>
            <w:shd w:val="clear" w:color="auto" w:fill="auto"/>
            <w:noWrap/>
            <w:vAlign w:val="center"/>
            <w:hideMark/>
          </w:tcPr>
          <w:p w14:paraId="6F79A68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1771EF13" w14:textId="77777777" w:rsidTr="00AF72D8">
        <w:trPr>
          <w:trHeight w:val="510"/>
        </w:trPr>
        <w:tc>
          <w:tcPr>
            <w:tcW w:w="3588" w:type="dxa"/>
            <w:tcBorders>
              <w:top w:val="nil"/>
              <w:left w:val="nil"/>
              <w:bottom w:val="nil"/>
              <w:right w:val="nil"/>
            </w:tcBorders>
            <w:shd w:val="clear" w:color="auto" w:fill="auto"/>
            <w:noWrap/>
            <w:vAlign w:val="center"/>
            <w:hideMark/>
          </w:tcPr>
          <w:p w14:paraId="10523070" w14:textId="02014E76"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Alb (g/dL) </w:t>
            </w:r>
          </w:p>
        </w:tc>
        <w:tc>
          <w:tcPr>
            <w:tcW w:w="1741" w:type="dxa"/>
            <w:tcBorders>
              <w:top w:val="nil"/>
              <w:left w:val="nil"/>
              <w:bottom w:val="nil"/>
              <w:right w:val="nil"/>
            </w:tcBorders>
            <w:shd w:val="clear" w:color="auto" w:fill="auto"/>
            <w:noWrap/>
            <w:vAlign w:val="center"/>
            <w:hideMark/>
          </w:tcPr>
          <w:p w14:paraId="3C19033E" w14:textId="317652DA"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3.7/≥ 3.7</w:t>
            </w:r>
          </w:p>
        </w:tc>
        <w:tc>
          <w:tcPr>
            <w:tcW w:w="1047" w:type="dxa"/>
            <w:tcBorders>
              <w:top w:val="nil"/>
              <w:left w:val="nil"/>
              <w:bottom w:val="nil"/>
              <w:right w:val="nil"/>
            </w:tcBorders>
            <w:shd w:val="clear" w:color="auto" w:fill="auto"/>
            <w:noWrap/>
            <w:vAlign w:val="center"/>
            <w:hideMark/>
          </w:tcPr>
          <w:p w14:paraId="269E311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989" w:type="dxa"/>
            <w:tcBorders>
              <w:top w:val="nil"/>
              <w:left w:val="nil"/>
              <w:bottom w:val="nil"/>
              <w:right w:val="nil"/>
            </w:tcBorders>
            <w:shd w:val="clear" w:color="auto" w:fill="auto"/>
            <w:noWrap/>
            <w:vAlign w:val="center"/>
            <w:hideMark/>
          </w:tcPr>
          <w:p w14:paraId="1DCE622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9/7</w:t>
            </w:r>
          </w:p>
        </w:tc>
        <w:tc>
          <w:tcPr>
            <w:tcW w:w="858" w:type="dxa"/>
            <w:tcBorders>
              <w:top w:val="nil"/>
              <w:left w:val="nil"/>
              <w:bottom w:val="nil"/>
              <w:right w:val="nil"/>
            </w:tcBorders>
            <w:shd w:val="clear" w:color="auto" w:fill="auto"/>
            <w:noWrap/>
            <w:vAlign w:val="center"/>
            <w:hideMark/>
          </w:tcPr>
          <w:p w14:paraId="119926E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0.1619</w:t>
            </w:r>
          </w:p>
        </w:tc>
      </w:tr>
      <w:tr w:rsidR="00AF72D8" w:rsidRPr="00AF72D8" w14:paraId="1122BA54" w14:textId="77777777" w:rsidTr="00AF72D8">
        <w:trPr>
          <w:trHeight w:val="510"/>
        </w:trPr>
        <w:tc>
          <w:tcPr>
            <w:tcW w:w="3588" w:type="dxa"/>
            <w:tcBorders>
              <w:top w:val="nil"/>
              <w:left w:val="nil"/>
              <w:bottom w:val="nil"/>
              <w:right w:val="nil"/>
            </w:tcBorders>
            <w:shd w:val="clear" w:color="auto" w:fill="auto"/>
            <w:noWrap/>
            <w:vAlign w:val="center"/>
            <w:hideMark/>
          </w:tcPr>
          <w:p w14:paraId="08ED67EC" w14:textId="3490AB08"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w:t>
            </w:r>
            <w:proofErr w:type="spellStart"/>
            <w:r w:rsidRPr="00AF72D8">
              <w:rPr>
                <w:rFonts w:ascii="Book Antiqua" w:eastAsia="Yu Gothic" w:hAnsi="Book Antiqua"/>
                <w:lang w:eastAsia="ja-JP"/>
              </w:rPr>
              <w:t>Bil</w:t>
            </w:r>
            <w:proofErr w:type="spellEnd"/>
            <w:r w:rsidRPr="00AF72D8">
              <w:rPr>
                <w:rFonts w:ascii="Book Antiqua" w:eastAsia="Yu Gothic" w:hAnsi="Book Antiqua"/>
                <w:lang w:eastAsia="ja-JP"/>
              </w:rPr>
              <w:t xml:space="preserve"> (mg/dL) </w:t>
            </w:r>
          </w:p>
        </w:tc>
        <w:tc>
          <w:tcPr>
            <w:tcW w:w="1741" w:type="dxa"/>
            <w:tcBorders>
              <w:top w:val="nil"/>
              <w:left w:val="nil"/>
              <w:bottom w:val="nil"/>
              <w:right w:val="nil"/>
            </w:tcBorders>
            <w:shd w:val="clear" w:color="auto" w:fill="auto"/>
            <w:noWrap/>
            <w:vAlign w:val="center"/>
            <w:hideMark/>
          </w:tcPr>
          <w:p w14:paraId="16B88F2B" w14:textId="1FC63A9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0.8/&gt; 0.8</w:t>
            </w:r>
          </w:p>
        </w:tc>
        <w:tc>
          <w:tcPr>
            <w:tcW w:w="1047" w:type="dxa"/>
            <w:tcBorders>
              <w:top w:val="nil"/>
              <w:left w:val="nil"/>
              <w:bottom w:val="nil"/>
              <w:right w:val="nil"/>
            </w:tcBorders>
            <w:shd w:val="clear" w:color="auto" w:fill="auto"/>
            <w:noWrap/>
            <w:vAlign w:val="center"/>
            <w:hideMark/>
          </w:tcPr>
          <w:p w14:paraId="41593492"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1642979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9/7</w:t>
            </w:r>
          </w:p>
        </w:tc>
        <w:tc>
          <w:tcPr>
            <w:tcW w:w="858" w:type="dxa"/>
            <w:tcBorders>
              <w:top w:val="nil"/>
              <w:left w:val="nil"/>
              <w:bottom w:val="nil"/>
              <w:right w:val="nil"/>
            </w:tcBorders>
            <w:shd w:val="clear" w:color="auto" w:fill="auto"/>
            <w:noWrap/>
            <w:vAlign w:val="center"/>
            <w:hideMark/>
          </w:tcPr>
          <w:p w14:paraId="13BF1BF5"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138A25E6" w14:textId="77777777" w:rsidTr="00AF72D8">
        <w:trPr>
          <w:trHeight w:val="510"/>
        </w:trPr>
        <w:tc>
          <w:tcPr>
            <w:tcW w:w="3588" w:type="dxa"/>
            <w:tcBorders>
              <w:top w:val="nil"/>
              <w:left w:val="nil"/>
              <w:bottom w:val="nil"/>
              <w:right w:val="nil"/>
            </w:tcBorders>
            <w:shd w:val="clear" w:color="auto" w:fill="auto"/>
            <w:noWrap/>
            <w:vAlign w:val="center"/>
            <w:hideMark/>
          </w:tcPr>
          <w:p w14:paraId="7C52F098" w14:textId="2AB6188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1741" w:type="dxa"/>
            <w:tcBorders>
              <w:top w:val="nil"/>
              <w:left w:val="nil"/>
              <w:bottom w:val="nil"/>
              <w:right w:val="nil"/>
            </w:tcBorders>
            <w:shd w:val="clear" w:color="auto" w:fill="auto"/>
            <w:noWrap/>
            <w:vAlign w:val="center"/>
            <w:hideMark/>
          </w:tcPr>
          <w:p w14:paraId="14E4ED62" w14:textId="17F17E89"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90/≥ 90</w:t>
            </w:r>
          </w:p>
        </w:tc>
        <w:tc>
          <w:tcPr>
            <w:tcW w:w="1047" w:type="dxa"/>
            <w:tcBorders>
              <w:top w:val="nil"/>
              <w:left w:val="nil"/>
              <w:bottom w:val="nil"/>
              <w:right w:val="nil"/>
            </w:tcBorders>
            <w:shd w:val="clear" w:color="auto" w:fill="auto"/>
            <w:noWrap/>
            <w:vAlign w:val="center"/>
            <w:hideMark/>
          </w:tcPr>
          <w:p w14:paraId="2D738D5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989" w:type="dxa"/>
            <w:tcBorders>
              <w:top w:val="nil"/>
              <w:left w:val="nil"/>
              <w:bottom w:val="nil"/>
              <w:right w:val="nil"/>
            </w:tcBorders>
            <w:shd w:val="clear" w:color="auto" w:fill="auto"/>
            <w:noWrap/>
            <w:vAlign w:val="center"/>
            <w:hideMark/>
          </w:tcPr>
          <w:p w14:paraId="4500FF3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7/9</w:t>
            </w:r>
          </w:p>
        </w:tc>
        <w:tc>
          <w:tcPr>
            <w:tcW w:w="858" w:type="dxa"/>
            <w:tcBorders>
              <w:top w:val="nil"/>
              <w:left w:val="nil"/>
              <w:bottom w:val="nil"/>
              <w:right w:val="nil"/>
            </w:tcBorders>
            <w:shd w:val="clear" w:color="auto" w:fill="auto"/>
            <w:noWrap/>
            <w:vAlign w:val="center"/>
            <w:hideMark/>
          </w:tcPr>
          <w:p w14:paraId="524ADF6E"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1F312D9F" w14:textId="77777777" w:rsidTr="00AF72D8">
        <w:trPr>
          <w:trHeight w:val="510"/>
        </w:trPr>
        <w:tc>
          <w:tcPr>
            <w:tcW w:w="3588" w:type="dxa"/>
            <w:tcBorders>
              <w:top w:val="nil"/>
              <w:left w:val="nil"/>
              <w:bottom w:val="nil"/>
              <w:right w:val="nil"/>
            </w:tcBorders>
            <w:shd w:val="clear" w:color="auto" w:fill="auto"/>
            <w:noWrap/>
            <w:vAlign w:val="center"/>
            <w:hideMark/>
          </w:tcPr>
          <w:p w14:paraId="35DCA001" w14:textId="670D385C"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1741" w:type="dxa"/>
            <w:tcBorders>
              <w:top w:val="nil"/>
              <w:left w:val="nil"/>
              <w:bottom w:val="nil"/>
              <w:right w:val="nil"/>
            </w:tcBorders>
            <w:shd w:val="clear" w:color="auto" w:fill="auto"/>
            <w:noWrap/>
            <w:vAlign w:val="center"/>
            <w:hideMark/>
          </w:tcPr>
          <w:p w14:paraId="6BF309B9" w14:textId="7DE2DBAD"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15/≥ 15</w:t>
            </w:r>
          </w:p>
        </w:tc>
        <w:tc>
          <w:tcPr>
            <w:tcW w:w="1047" w:type="dxa"/>
            <w:tcBorders>
              <w:top w:val="nil"/>
              <w:left w:val="nil"/>
              <w:bottom w:val="nil"/>
              <w:right w:val="nil"/>
            </w:tcBorders>
            <w:shd w:val="clear" w:color="auto" w:fill="auto"/>
            <w:noWrap/>
            <w:vAlign w:val="center"/>
            <w:hideMark/>
          </w:tcPr>
          <w:p w14:paraId="65C8E35C"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66C722A7"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10/6</w:t>
            </w:r>
          </w:p>
        </w:tc>
        <w:tc>
          <w:tcPr>
            <w:tcW w:w="858" w:type="dxa"/>
            <w:tcBorders>
              <w:top w:val="nil"/>
              <w:left w:val="nil"/>
              <w:bottom w:val="nil"/>
              <w:right w:val="nil"/>
            </w:tcBorders>
            <w:shd w:val="clear" w:color="auto" w:fill="auto"/>
            <w:noWrap/>
            <w:vAlign w:val="center"/>
            <w:hideMark/>
          </w:tcPr>
          <w:p w14:paraId="00893F8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5D60CFEB" w14:textId="77777777" w:rsidTr="00AF72D8">
        <w:trPr>
          <w:trHeight w:val="510"/>
        </w:trPr>
        <w:tc>
          <w:tcPr>
            <w:tcW w:w="3588" w:type="dxa"/>
            <w:tcBorders>
              <w:top w:val="nil"/>
              <w:left w:val="nil"/>
              <w:bottom w:val="nil"/>
              <w:right w:val="nil"/>
            </w:tcBorders>
            <w:shd w:val="clear" w:color="auto" w:fill="auto"/>
            <w:noWrap/>
            <w:vAlign w:val="center"/>
            <w:hideMark/>
          </w:tcPr>
          <w:p w14:paraId="3CAFF93A" w14:textId="5EBE57C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AFP (ng/mL) </w:t>
            </w:r>
          </w:p>
        </w:tc>
        <w:tc>
          <w:tcPr>
            <w:tcW w:w="1741" w:type="dxa"/>
            <w:tcBorders>
              <w:top w:val="nil"/>
              <w:left w:val="nil"/>
              <w:bottom w:val="nil"/>
              <w:right w:val="nil"/>
            </w:tcBorders>
            <w:shd w:val="clear" w:color="auto" w:fill="auto"/>
            <w:noWrap/>
            <w:vAlign w:val="center"/>
            <w:hideMark/>
          </w:tcPr>
          <w:p w14:paraId="45F8FAB4" w14:textId="49A57C7A"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200/</w:t>
            </w:r>
            <w:r w:rsidRPr="00AF72D8">
              <w:rPr>
                <w:rFonts w:ascii="Book Antiqua" w:eastAsia="Yu Gothic" w:hAnsi="Book Antiqua"/>
                <w:u w:val="single"/>
                <w:lang w:eastAsia="ja-JP"/>
              </w:rPr>
              <w:t xml:space="preserve">&gt; </w:t>
            </w:r>
            <w:r w:rsidRPr="00AF72D8">
              <w:rPr>
                <w:rFonts w:ascii="Book Antiqua" w:eastAsia="Yu Gothic" w:hAnsi="Book Antiqua"/>
                <w:lang w:eastAsia="ja-JP"/>
              </w:rPr>
              <w:t>200</w:t>
            </w:r>
          </w:p>
        </w:tc>
        <w:tc>
          <w:tcPr>
            <w:tcW w:w="1047" w:type="dxa"/>
            <w:tcBorders>
              <w:top w:val="nil"/>
              <w:left w:val="nil"/>
              <w:bottom w:val="nil"/>
              <w:right w:val="nil"/>
            </w:tcBorders>
            <w:shd w:val="clear" w:color="auto" w:fill="auto"/>
            <w:noWrap/>
            <w:vAlign w:val="center"/>
            <w:hideMark/>
          </w:tcPr>
          <w:p w14:paraId="7BB6984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26FC507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8/8</w:t>
            </w:r>
          </w:p>
        </w:tc>
        <w:tc>
          <w:tcPr>
            <w:tcW w:w="858" w:type="dxa"/>
            <w:tcBorders>
              <w:top w:val="nil"/>
              <w:left w:val="nil"/>
              <w:bottom w:val="nil"/>
              <w:right w:val="nil"/>
            </w:tcBorders>
            <w:shd w:val="clear" w:color="auto" w:fill="auto"/>
            <w:noWrap/>
            <w:vAlign w:val="center"/>
            <w:hideMark/>
          </w:tcPr>
          <w:p w14:paraId="38A8483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0.6462</w:t>
            </w:r>
          </w:p>
        </w:tc>
      </w:tr>
      <w:tr w:rsidR="00AF72D8" w:rsidRPr="00AF72D8" w14:paraId="3A40483A" w14:textId="77777777" w:rsidTr="00AF72D8">
        <w:trPr>
          <w:trHeight w:val="510"/>
        </w:trPr>
        <w:tc>
          <w:tcPr>
            <w:tcW w:w="3588" w:type="dxa"/>
            <w:tcBorders>
              <w:top w:val="nil"/>
              <w:left w:val="nil"/>
              <w:bottom w:val="nil"/>
              <w:right w:val="nil"/>
            </w:tcBorders>
            <w:shd w:val="clear" w:color="auto" w:fill="auto"/>
            <w:noWrap/>
            <w:vAlign w:val="center"/>
            <w:hideMark/>
          </w:tcPr>
          <w:p w14:paraId="66155A0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PIVKA-II</w:t>
            </w:r>
          </w:p>
        </w:tc>
        <w:tc>
          <w:tcPr>
            <w:tcW w:w="1741" w:type="dxa"/>
            <w:tcBorders>
              <w:top w:val="nil"/>
              <w:left w:val="nil"/>
              <w:bottom w:val="nil"/>
              <w:right w:val="nil"/>
            </w:tcBorders>
            <w:shd w:val="clear" w:color="auto" w:fill="auto"/>
            <w:noWrap/>
            <w:vAlign w:val="center"/>
            <w:hideMark/>
          </w:tcPr>
          <w:p w14:paraId="5C2B17A7" w14:textId="75D4DFFC"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100/≥ 100</w:t>
            </w:r>
          </w:p>
        </w:tc>
        <w:tc>
          <w:tcPr>
            <w:tcW w:w="1047" w:type="dxa"/>
            <w:tcBorders>
              <w:top w:val="nil"/>
              <w:left w:val="nil"/>
              <w:bottom w:val="nil"/>
              <w:right w:val="nil"/>
            </w:tcBorders>
            <w:shd w:val="clear" w:color="auto" w:fill="auto"/>
            <w:noWrap/>
            <w:vAlign w:val="center"/>
            <w:hideMark/>
          </w:tcPr>
          <w:p w14:paraId="7C37577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nil"/>
              <w:right w:val="nil"/>
            </w:tcBorders>
            <w:shd w:val="clear" w:color="auto" w:fill="auto"/>
            <w:noWrap/>
            <w:vAlign w:val="center"/>
            <w:hideMark/>
          </w:tcPr>
          <w:p w14:paraId="7222EBA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1/15</w:t>
            </w:r>
          </w:p>
        </w:tc>
        <w:tc>
          <w:tcPr>
            <w:tcW w:w="858" w:type="dxa"/>
            <w:tcBorders>
              <w:top w:val="nil"/>
              <w:left w:val="nil"/>
              <w:bottom w:val="nil"/>
              <w:right w:val="nil"/>
            </w:tcBorders>
            <w:shd w:val="clear" w:color="auto" w:fill="auto"/>
            <w:noWrap/>
            <w:vAlign w:val="center"/>
            <w:hideMark/>
          </w:tcPr>
          <w:p w14:paraId="40B7893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509A60C1" w14:textId="77777777" w:rsidTr="00AF72D8">
        <w:trPr>
          <w:trHeight w:val="510"/>
        </w:trPr>
        <w:tc>
          <w:tcPr>
            <w:tcW w:w="3588" w:type="dxa"/>
            <w:tcBorders>
              <w:top w:val="nil"/>
              <w:left w:val="nil"/>
              <w:bottom w:val="nil"/>
              <w:right w:val="nil"/>
            </w:tcBorders>
            <w:shd w:val="clear" w:color="auto" w:fill="auto"/>
            <w:noWrap/>
            <w:vAlign w:val="center"/>
            <w:hideMark/>
          </w:tcPr>
          <w:p w14:paraId="4F1FBA8D" w14:textId="7360B97A"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proofErr w:type="spellStart"/>
            <w:r w:rsidRPr="00AF72D8">
              <w:rPr>
                <w:rFonts w:ascii="Book Antiqua" w:hAnsi="Book Antiqua"/>
                <w:lang w:eastAsia="zh-CN"/>
              </w:rPr>
              <w:t>p</w:t>
            </w:r>
            <w:r w:rsidRPr="00AF72D8">
              <w:rPr>
                <w:rFonts w:ascii="Book Antiqua" w:eastAsia="Yu Gothic" w:hAnsi="Book Antiqua"/>
                <w:lang w:eastAsia="ja-JP"/>
              </w:rPr>
              <w:t>ugh</w:t>
            </w:r>
            <w:proofErr w:type="spellEnd"/>
            <w:r w:rsidRPr="00AF72D8">
              <w:rPr>
                <w:rFonts w:ascii="Book Antiqua" w:eastAsia="Yu Gothic" w:hAnsi="Book Antiqua"/>
                <w:lang w:eastAsia="ja-JP"/>
              </w:rPr>
              <w:t xml:space="preserve"> class</w:t>
            </w:r>
          </w:p>
        </w:tc>
        <w:tc>
          <w:tcPr>
            <w:tcW w:w="1741" w:type="dxa"/>
            <w:tcBorders>
              <w:top w:val="nil"/>
              <w:left w:val="nil"/>
              <w:bottom w:val="nil"/>
              <w:right w:val="nil"/>
            </w:tcBorders>
            <w:shd w:val="clear" w:color="auto" w:fill="auto"/>
            <w:noWrap/>
            <w:vAlign w:val="center"/>
            <w:hideMark/>
          </w:tcPr>
          <w:p w14:paraId="0F44992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A/B</w:t>
            </w:r>
          </w:p>
        </w:tc>
        <w:tc>
          <w:tcPr>
            <w:tcW w:w="1047" w:type="dxa"/>
            <w:tcBorders>
              <w:top w:val="nil"/>
              <w:left w:val="nil"/>
              <w:bottom w:val="nil"/>
              <w:right w:val="nil"/>
            </w:tcBorders>
            <w:shd w:val="clear" w:color="auto" w:fill="auto"/>
            <w:noWrap/>
            <w:vAlign w:val="center"/>
            <w:hideMark/>
          </w:tcPr>
          <w:p w14:paraId="55B33BA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6/0</w:t>
            </w:r>
          </w:p>
        </w:tc>
        <w:tc>
          <w:tcPr>
            <w:tcW w:w="989" w:type="dxa"/>
            <w:tcBorders>
              <w:top w:val="nil"/>
              <w:left w:val="nil"/>
              <w:bottom w:val="nil"/>
              <w:right w:val="nil"/>
            </w:tcBorders>
            <w:shd w:val="clear" w:color="auto" w:fill="auto"/>
            <w:noWrap/>
            <w:vAlign w:val="center"/>
            <w:hideMark/>
          </w:tcPr>
          <w:p w14:paraId="5804B6D5"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13/3</w:t>
            </w:r>
          </w:p>
        </w:tc>
        <w:tc>
          <w:tcPr>
            <w:tcW w:w="858" w:type="dxa"/>
            <w:tcBorders>
              <w:top w:val="nil"/>
              <w:left w:val="nil"/>
              <w:bottom w:val="nil"/>
              <w:right w:val="nil"/>
            </w:tcBorders>
            <w:shd w:val="clear" w:color="auto" w:fill="auto"/>
            <w:noWrap/>
            <w:vAlign w:val="center"/>
            <w:hideMark/>
          </w:tcPr>
          <w:p w14:paraId="47E6ED8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0.5325</w:t>
            </w:r>
          </w:p>
        </w:tc>
      </w:tr>
      <w:tr w:rsidR="00AF72D8" w:rsidRPr="00AF72D8" w14:paraId="1FC6BD51" w14:textId="77777777" w:rsidTr="00AF72D8">
        <w:trPr>
          <w:trHeight w:val="510"/>
        </w:trPr>
        <w:tc>
          <w:tcPr>
            <w:tcW w:w="3588" w:type="dxa"/>
            <w:tcBorders>
              <w:top w:val="nil"/>
              <w:left w:val="nil"/>
              <w:bottom w:val="nil"/>
              <w:right w:val="nil"/>
            </w:tcBorders>
            <w:shd w:val="clear" w:color="auto" w:fill="auto"/>
            <w:noWrap/>
            <w:vAlign w:val="center"/>
            <w:hideMark/>
          </w:tcPr>
          <w:p w14:paraId="4D7EA7AD" w14:textId="4EA91B92"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1741" w:type="dxa"/>
            <w:tcBorders>
              <w:top w:val="nil"/>
              <w:left w:val="nil"/>
              <w:bottom w:val="nil"/>
              <w:right w:val="nil"/>
            </w:tcBorders>
            <w:shd w:val="clear" w:color="auto" w:fill="auto"/>
            <w:noWrap/>
            <w:vAlign w:val="center"/>
            <w:hideMark/>
          </w:tcPr>
          <w:p w14:paraId="0EF37BCE" w14:textId="13ABB858"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 10</w:t>
            </w:r>
          </w:p>
        </w:tc>
        <w:tc>
          <w:tcPr>
            <w:tcW w:w="1047" w:type="dxa"/>
            <w:tcBorders>
              <w:top w:val="nil"/>
              <w:left w:val="nil"/>
              <w:bottom w:val="nil"/>
              <w:right w:val="nil"/>
            </w:tcBorders>
            <w:shd w:val="clear" w:color="auto" w:fill="auto"/>
            <w:noWrap/>
            <w:vAlign w:val="center"/>
            <w:hideMark/>
          </w:tcPr>
          <w:p w14:paraId="2DE14D27"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3759974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6/10</w:t>
            </w:r>
          </w:p>
        </w:tc>
        <w:tc>
          <w:tcPr>
            <w:tcW w:w="858" w:type="dxa"/>
            <w:tcBorders>
              <w:top w:val="nil"/>
              <w:left w:val="nil"/>
              <w:bottom w:val="nil"/>
              <w:right w:val="nil"/>
            </w:tcBorders>
            <w:shd w:val="clear" w:color="auto" w:fill="auto"/>
            <w:noWrap/>
            <w:vAlign w:val="center"/>
            <w:hideMark/>
          </w:tcPr>
          <w:p w14:paraId="030E3F6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0.3476</w:t>
            </w:r>
          </w:p>
        </w:tc>
      </w:tr>
      <w:tr w:rsidR="00AF72D8" w:rsidRPr="00AF72D8" w14:paraId="790F5376" w14:textId="77777777" w:rsidTr="00AF72D8">
        <w:trPr>
          <w:trHeight w:val="510"/>
        </w:trPr>
        <w:tc>
          <w:tcPr>
            <w:tcW w:w="3588" w:type="dxa"/>
            <w:tcBorders>
              <w:top w:val="nil"/>
              <w:left w:val="nil"/>
              <w:bottom w:val="nil"/>
              <w:right w:val="nil"/>
            </w:tcBorders>
            <w:shd w:val="clear" w:color="auto" w:fill="auto"/>
            <w:noWrap/>
            <w:vAlign w:val="center"/>
            <w:hideMark/>
          </w:tcPr>
          <w:p w14:paraId="26598E4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Differentiation </w:t>
            </w:r>
          </w:p>
        </w:tc>
        <w:tc>
          <w:tcPr>
            <w:tcW w:w="1741" w:type="dxa"/>
            <w:tcBorders>
              <w:top w:val="nil"/>
              <w:left w:val="nil"/>
              <w:bottom w:val="nil"/>
              <w:right w:val="nil"/>
            </w:tcBorders>
            <w:shd w:val="clear" w:color="auto" w:fill="auto"/>
            <w:noWrap/>
            <w:vAlign w:val="center"/>
            <w:hideMark/>
          </w:tcPr>
          <w:p w14:paraId="54B479C2" w14:textId="30B9C790" w:rsidR="00AF72D8" w:rsidRPr="00AF72D8" w:rsidRDefault="00AF72D8" w:rsidP="00AF72D8">
            <w:pPr>
              <w:spacing w:line="360" w:lineRule="auto"/>
              <w:jc w:val="both"/>
              <w:rPr>
                <w:rFonts w:ascii="Book Antiqua" w:eastAsia="Yu Gothic" w:hAnsi="Book Antiqua"/>
                <w:lang w:eastAsia="ja-JP"/>
              </w:rPr>
            </w:pPr>
            <w:proofErr w:type="spellStart"/>
            <w:r w:rsidRPr="00AF72D8">
              <w:rPr>
                <w:rFonts w:ascii="Book Antiqua" w:hAnsi="Book Antiqua"/>
                <w:lang w:eastAsia="zh-CN"/>
              </w:rPr>
              <w:t>W</w:t>
            </w:r>
            <w:r w:rsidRPr="00AF72D8">
              <w:rPr>
                <w:rFonts w:ascii="Book Antiqua" w:eastAsia="Yu Gothic" w:hAnsi="Book Antiqua"/>
                <w:lang w:eastAsia="ja-JP"/>
              </w:rPr>
              <w:t>el</w:t>
            </w:r>
            <w:proofErr w:type="spellEnd"/>
            <w:r w:rsidRPr="00AF72D8">
              <w:rPr>
                <w:rFonts w:ascii="Book Antiqua" w:eastAsia="Yu Gothic" w:hAnsi="Book Antiqua"/>
                <w:lang w:eastAsia="ja-JP"/>
              </w:rPr>
              <w:t xml:space="preserve"> or mod/por</w:t>
            </w:r>
          </w:p>
        </w:tc>
        <w:tc>
          <w:tcPr>
            <w:tcW w:w="1047" w:type="dxa"/>
            <w:tcBorders>
              <w:top w:val="nil"/>
              <w:left w:val="nil"/>
              <w:bottom w:val="nil"/>
              <w:right w:val="nil"/>
            </w:tcBorders>
            <w:shd w:val="clear" w:color="auto" w:fill="auto"/>
            <w:noWrap/>
            <w:vAlign w:val="center"/>
            <w:hideMark/>
          </w:tcPr>
          <w:p w14:paraId="2AAFEF4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3A7A5A0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8/8</w:t>
            </w:r>
          </w:p>
        </w:tc>
        <w:tc>
          <w:tcPr>
            <w:tcW w:w="858" w:type="dxa"/>
            <w:tcBorders>
              <w:top w:val="nil"/>
              <w:left w:val="nil"/>
              <w:bottom w:val="nil"/>
              <w:right w:val="nil"/>
            </w:tcBorders>
            <w:shd w:val="clear" w:color="auto" w:fill="auto"/>
            <w:noWrap/>
            <w:vAlign w:val="center"/>
            <w:hideMark/>
          </w:tcPr>
          <w:p w14:paraId="02DD322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0.6462</w:t>
            </w:r>
          </w:p>
        </w:tc>
      </w:tr>
      <w:tr w:rsidR="00AF72D8" w:rsidRPr="00AF72D8" w14:paraId="06209E66" w14:textId="77777777" w:rsidTr="00AF72D8">
        <w:trPr>
          <w:trHeight w:val="510"/>
        </w:trPr>
        <w:tc>
          <w:tcPr>
            <w:tcW w:w="3588" w:type="dxa"/>
            <w:tcBorders>
              <w:top w:val="nil"/>
              <w:left w:val="nil"/>
              <w:bottom w:val="nil"/>
              <w:right w:val="nil"/>
            </w:tcBorders>
            <w:shd w:val="clear" w:color="auto" w:fill="auto"/>
            <w:noWrap/>
            <w:vAlign w:val="center"/>
            <w:hideMark/>
          </w:tcPr>
          <w:p w14:paraId="5C01BC98" w14:textId="77777777" w:rsidR="00AF72D8" w:rsidRPr="00AF72D8" w:rsidRDefault="00AF72D8" w:rsidP="00AF72D8">
            <w:pPr>
              <w:spacing w:line="360" w:lineRule="auto"/>
              <w:jc w:val="both"/>
              <w:rPr>
                <w:rFonts w:ascii="Book Antiqua" w:eastAsia="Yu Gothic" w:hAnsi="Book Antiqua"/>
                <w:lang w:eastAsia="ja-JP"/>
              </w:rPr>
            </w:pPr>
            <w:proofErr w:type="spellStart"/>
            <w:r w:rsidRPr="00AF72D8">
              <w:rPr>
                <w:rFonts w:ascii="Book Antiqua" w:eastAsia="Yu Gothic" w:hAnsi="Book Antiqua"/>
                <w:lang w:eastAsia="ja-JP"/>
              </w:rPr>
              <w:t>pN</w:t>
            </w:r>
            <w:proofErr w:type="spellEnd"/>
          </w:p>
        </w:tc>
        <w:tc>
          <w:tcPr>
            <w:tcW w:w="1741" w:type="dxa"/>
            <w:tcBorders>
              <w:top w:val="nil"/>
              <w:left w:val="nil"/>
              <w:bottom w:val="nil"/>
              <w:right w:val="nil"/>
            </w:tcBorders>
            <w:shd w:val="clear" w:color="auto" w:fill="auto"/>
            <w:noWrap/>
            <w:vAlign w:val="center"/>
            <w:hideMark/>
          </w:tcPr>
          <w:p w14:paraId="49ACEE42" w14:textId="4EEE12EB"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0A3D280E"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w:t>
            </w:r>
          </w:p>
        </w:tc>
        <w:tc>
          <w:tcPr>
            <w:tcW w:w="989" w:type="dxa"/>
            <w:tcBorders>
              <w:top w:val="nil"/>
              <w:left w:val="nil"/>
              <w:bottom w:val="nil"/>
              <w:right w:val="nil"/>
            </w:tcBorders>
            <w:shd w:val="clear" w:color="auto" w:fill="auto"/>
            <w:noWrap/>
            <w:vAlign w:val="center"/>
            <w:hideMark/>
          </w:tcPr>
          <w:p w14:paraId="67365EE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16/0</w:t>
            </w:r>
          </w:p>
        </w:tc>
        <w:tc>
          <w:tcPr>
            <w:tcW w:w="858" w:type="dxa"/>
            <w:tcBorders>
              <w:top w:val="nil"/>
              <w:left w:val="nil"/>
              <w:bottom w:val="nil"/>
              <w:right w:val="nil"/>
            </w:tcBorders>
            <w:shd w:val="clear" w:color="auto" w:fill="auto"/>
            <w:noWrap/>
            <w:vAlign w:val="center"/>
            <w:hideMark/>
          </w:tcPr>
          <w:p w14:paraId="2BE3982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0.2727</w:t>
            </w:r>
          </w:p>
        </w:tc>
      </w:tr>
      <w:tr w:rsidR="00AF72D8" w:rsidRPr="00AF72D8" w14:paraId="67EB7887" w14:textId="77777777" w:rsidTr="00AF72D8">
        <w:trPr>
          <w:trHeight w:val="510"/>
        </w:trPr>
        <w:tc>
          <w:tcPr>
            <w:tcW w:w="3588" w:type="dxa"/>
            <w:tcBorders>
              <w:top w:val="nil"/>
              <w:left w:val="nil"/>
              <w:bottom w:val="nil"/>
              <w:right w:val="nil"/>
            </w:tcBorders>
            <w:shd w:val="clear" w:color="auto" w:fill="auto"/>
            <w:noWrap/>
            <w:vAlign w:val="center"/>
            <w:hideMark/>
          </w:tcPr>
          <w:p w14:paraId="2C69612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 invasion</w:t>
            </w:r>
          </w:p>
        </w:tc>
        <w:tc>
          <w:tcPr>
            <w:tcW w:w="1741" w:type="dxa"/>
            <w:tcBorders>
              <w:top w:val="nil"/>
              <w:left w:val="nil"/>
              <w:bottom w:val="nil"/>
              <w:right w:val="nil"/>
            </w:tcBorders>
            <w:shd w:val="clear" w:color="auto" w:fill="auto"/>
            <w:noWrap/>
            <w:vAlign w:val="center"/>
            <w:hideMark/>
          </w:tcPr>
          <w:p w14:paraId="61C20F67" w14:textId="4BCDCFA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6CD5DF9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nil"/>
              <w:right w:val="nil"/>
            </w:tcBorders>
            <w:shd w:val="clear" w:color="auto" w:fill="auto"/>
            <w:noWrap/>
            <w:vAlign w:val="center"/>
            <w:hideMark/>
          </w:tcPr>
          <w:p w14:paraId="63F0C49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5/11</w:t>
            </w:r>
          </w:p>
        </w:tc>
        <w:tc>
          <w:tcPr>
            <w:tcW w:w="858" w:type="dxa"/>
            <w:tcBorders>
              <w:top w:val="nil"/>
              <w:left w:val="nil"/>
              <w:bottom w:val="nil"/>
              <w:right w:val="nil"/>
            </w:tcBorders>
            <w:shd w:val="clear" w:color="auto" w:fill="auto"/>
            <w:noWrap/>
            <w:vAlign w:val="center"/>
            <w:hideMark/>
          </w:tcPr>
          <w:p w14:paraId="26B3533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0.2663</w:t>
            </w:r>
          </w:p>
        </w:tc>
      </w:tr>
      <w:tr w:rsidR="00AF72D8" w:rsidRPr="00AF72D8" w14:paraId="6DB35597" w14:textId="77777777" w:rsidTr="00AF72D8">
        <w:trPr>
          <w:trHeight w:val="510"/>
        </w:trPr>
        <w:tc>
          <w:tcPr>
            <w:tcW w:w="3588" w:type="dxa"/>
            <w:tcBorders>
              <w:top w:val="nil"/>
              <w:left w:val="nil"/>
              <w:bottom w:val="nil"/>
              <w:right w:val="nil"/>
            </w:tcBorders>
            <w:shd w:val="clear" w:color="auto" w:fill="auto"/>
            <w:noWrap/>
            <w:vAlign w:val="center"/>
            <w:hideMark/>
          </w:tcPr>
          <w:p w14:paraId="4F7BB25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 metastasis</w:t>
            </w:r>
          </w:p>
        </w:tc>
        <w:tc>
          <w:tcPr>
            <w:tcW w:w="1741" w:type="dxa"/>
            <w:tcBorders>
              <w:top w:val="nil"/>
              <w:left w:val="nil"/>
              <w:bottom w:val="nil"/>
              <w:right w:val="nil"/>
            </w:tcBorders>
            <w:shd w:val="clear" w:color="auto" w:fill="auto"/>
            <w:noWrap/>
            <w:vAlign w:val="center"/>
            <w:hideMark/>
          </w:tcPr>
          <w:p w14:paraId="57760255" w14:textId="2846D353"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6544565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w:t>
            </w:r>
          </w:p>
        </w:tc>
        <w:tc>
          <w:tcPr>
            <w:tcW w:w="989" w:type="dxa"/>
            <w:tcBorders>
              <w:top w:val="nil"/>
              <w:left w:val="nil"/>
              <w:bottom w:val="nil"/>
              <w:right w:val="nil"/>
            </w:tcBorders>
            <w:shd w:val="clear" w:color="auto" w:fill="auto"/>
            <w:noWrap/>
            <w:vAlign w:val="center"/>
            <w:hideMark/>
          </w:tcPr>
          <w:p w14:paraId="09B10AD2"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14/2</w:t>
            </w:r>
          </w:p>
        </w:tc>
        <w:tc>
          <w:tcPr>
            <w:tcW w:w="858" w:type="dxa"/>
            <w:tcBorders>
              <w:top w:val="nil"/>
              <w:left w:val="nil"/>
              <w:bottom w:val="nil"/>
              <w:right w:val="nil"/>
            </w:tcBorders>
            <w:shd w:val="clear" w:color="auto" w:fill="auto"/>
            <w:noWrap/>
            <w:vAlign w:val="center"/>
            <w:hideMark/>
          </w:tcPr>
          <w:p w14:paraId="67F8CB2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5C8C7BA5" w14:textId="77777777" w:rsidTr="00AF72D8">
        <w:trPr>
          <w:trHeight w:val="510"/>
        </w:trPr>
        <w:tc>
          <w:tcPr>
            <w:tcW w:w="3588" w:type="dxa"/>
            <w:tcBorders>
              <w:top w:val="nil"/>
              <w:left w:val="nil"/>
              <w:bottom w:val="nil"/>
              <w:right w:val="nil"/>
            </w:tcBorders>
            <w:shd w:val="clear" w:color="auto" w:fill="auto"/>
            <w:noWrap/>
            <w:vAlign w:val="center"/>
            <w:hideMark/>
          </w:tcPr>
          <w:p w14:paraId="13E7695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1741" w:type="dxa"/>
            <w:tcBorders>
              <w:top w:val="nil"/>
              <w:left w:val="nil"/>
              <w:bottom w:val="nil"/>
              <w:right w:val="nil"/>
            </w:tcBorders>
            <w:shd w:val="clear" w:color="auto" w:fill="auto"/>
            <w:noWrap/>
            <w:vAlign w:val="center"/>
            <w:hideMark/>
          </w:tcPr>
          <w:p w14:paraId="2FC0B5E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w:t>
            </w:r>
          </w:p>
        </w:tc>
        <w:tc>
          <w:tcPr>
            <w:tcW w:w="1047" w:type="dxa"/>
            <w:tcBorders>
              <w:top w:val="nil"/>
              <w:left w:val="nil"/>
              <w:bottom w:val="nil"/>
              <w:right w:val="nil"/>
            </w:tcBorders>
            <w:shd w:val="clear" w:color="auto" w:fill="auto"/>
            <w:noWrap/>
            <w:vAlign w:val="center"/>
            <w:hideMark/>
          </w:tcPr>
          <w:p w14:paraId="0F0E1D9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989" w:type="dxa"/>
            <w:tcBorders>
              <w:top w:val="nil"/>
              <w:left w:val="nil"/>
              <w:bottom w:val="nil"/>
              <w:right w:val="nil"/>
            </w:tcBorders>
            <w:shd w:val="clear" w:color="auto" w:fill="auto"/>
            <w:noWrap/>
            <w:vAlign w:val="center"/>
            <w:hideMark/>
          </w:tcPr>
          <w:p w14:paraId="2B9284D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7/9</w:t>
            </w:r>
          </w:p>
        </w:tc>
        <w:tc>
          <w:tcPr>
            <w:tcW w:w="858" w:type="dxa"/>
            <w:tcBorders>
              <w:top w:val="nil"/>
              <w:left w:val="nil"/>
              <w:bottom w:val="nil"/>
              <w:right w:val="nil"/>
            </w:tcBorders>
            <w:shd w:val="clear" w:color="auto" w:fill="auto"/>
            <w:noWrap/>
            <w:vAlign w:val="center"/>
            <w:hideMark/>
          </w:tcPr>
          <w:p w14:paraId="2F00366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42842B95" w14:textId="77777777" w:rsidTr="00AF72D8">
        <w:trPr>
          <w:trHeight w:val="510"/>
        </w:trPr>
        <w:tc>
          <w:tcPr>
            <w:tcW w:w="3588" w:type="dxa"/>
            <w:tcBorders>
              <w:top w:val="nil"/>
              <w:left w:val="nil"/>
              <w:bottom w:val="nil"/>
              <w:right w:val="nil"/>
            </w:tcBorders>
            <w:shd w:val="clear" w:color="auto" w:fill="auto"/>
            <w:noWrap/>
            <w:vAlign w:val="center"/>
            <w:hideMark/>
          </w:tcPr>
          <w:p w14:paraId="1470512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 hepatectomy</w:t>
            </w:r>
          </w:p>
        </w:tc>
        <w:tc>
          <w:tcPr>
            <w:tcW w:w="1741" w:type="dxa"/>
            <w:tcBorders>
              <w:top w:val="nil"/>
              <w:left w:val="nil"/>
              <w:bottom w:val="nil"/>
              <w:right w:val="nil"/>
            </w:tcBorders>
            <w:shd w:val="clear" w:color="auto" w:fill="auto"/>
            <w:noWrap/>
            <w:vAlign w:val="center"/>
            <w:hideMark/>
          </w:tcPr>
          <w:p w14:paraId="33E6AB80" w14:textId="09815E9F"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334E0EE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nil"/>
              <w:right w:val="nil"/>
            </w:tcBorders>
            <w:shd w:val="clear" w:color="auto" w:fill="auto"/>
            <w:noWrap/>
            <w:vAlign w:val="center"/>
            <w:hideMark/>
          </w:tcPr>
          <w:p w14:paraId="549EF07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1/15</w:t>
            </w:r>
          </w:p>
        </w:tc>
        <w:tc>
          <w:tcPr>
            <w:tcW w:w="858" w:type="dxa"/>
            <w:tcBorders>
              <w:top w:val="nil"/>
              <w:left w:val="nil"/>
              <w:bottom w:val="nil"/>
              <w:right w:val="nil"/>
            </w:tcBorders>
            <w:shd w:val="clear" w:color="auto" w:fill="auto"/>
            <w:noWrap/>
            <w:vAlign w:val="center"/>
            <w:hideMark/>
          </w:tcPr>
          <w:p w14:paraId="707AD2D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6388F8D3" w14:textId="77777777" w:rsidTr="00AF72D8">
        <w:trPr>
          <w:trHeight w:val="510"/>
        </w:trPr>
        <w:tc>
          <w:tcPr>
            <w:tcW w:w="3588" w:type="dxa"/>
            <w:tcBorders>
              <w:top w:val="nil"/>
              <w:left w:val="nil"/>
              <w:bottom w:val="single" w:sz="4" w:space="0" w:color="auto"/>
              <w:right w:val="nil"/>
            </w:tcBorders>
            <w:shd w:val="clear" w:color="auto" w:fill="auto"/>
            <w:vAlign w:val="center"/>
            <w:hideMark/>
          </w:tcPr>
          <w:p w14:paraId="6388D0C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Number of tumors </w:t>
            </w:r>
          </w:p>
          <w:p w14:paraId="12BEB12C"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in the remnant liver </w:t>
            </w:r>
          </w:p>
        </w:tc>
        <w:tc>
          <w:tcPr>
            <w:tcW w:w="1741" w:type="dxa"/>
            <w:tcBorders>
              <w:top w:val="nil"/>
              <w:left w:val="nil"/>
              <w:bottom w:val="single" w:sz="4" w:space="0" w:color="auto"/>
              <w:right w:val="nil"/>
            </w:tcBorders>
            <w:shd w:val="clear" w:color="auto" w:fill="auto"/>
            <w:noWrap/>
            <w:vAlign w:val="center"/>
            <w:hideMark/>
          </w:tcPr>
          <w:p w14:paraId="389FAC04" w14:textId="4D447D2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 4</w:t>
            </w:r>
          </w:p>
        </w:tc>
        <w:tc>
          <w:tcPr>
            <w:tcW w:w="1047" w:type="dxa"/>
            <w:tcBorders>
              <w:top w:val="nil"/>
              <w:left w:val="nil"/>
              <w:bottom w:val="single" w:sz="4" w:space="0" w:color="auto"/>
              <w:right w:val="nil"/>
            </w:tcBorders>
            <w:shd w:val="clear" w:color="auto" w:fill="auto"/>
            <w:noWrap/>
            <w:vAlign w:val="center"/>
            <w:hideMark/>
          </w:tcPr>
          <w:p w14:paraId="6096F6C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single" w:sz="4" w:space="0" w:color="auto"/>
              <w:right w:val="nil"/>
            </w:tcBorders>
            <w:shd w:val="clear" w:color="auto" w:fill="auto"/>
            <w:noWrap/>
            <w:vAlign w:val="center"/>
            <w:hideMark/>
          </w:tcPr>
          <w:p w14:paraId="1A8654F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5/11</w:t>
            </w:r>
          </w:p>
        </w:tc>
        <w:tc>
          <w:tcPr>
            <w:tcW w:w="858" w:type="dxa"/>
            <w:tcBorders>
              <w:top w:val="nil"/>
              <w:left w:val="nil"/>
              <w:bottom w:val="single" w:sz="4" w:space="0" w:color="auto"/>
              <w:right w:val="nil"/>
            </w:tcBorders>
            <w:shd w:val="clear" w:color="auto" w:fill="auto"/>
            <w:noWrap/>
            <w:vAlign w:val="center"/>
            <w:hideMark/>
          </w:tcPr>
          <w:p w14:paraId="2E772AD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0.2663</w:t>
            </w:r>
          </w:p>
        </w:tc>
      </w:tr>
    </w:tbl>
    <w:p w14:paraId="18D8BA66" w14:textId="64089279" w:rsidR="00AF72D8" w:rsidRPr="00AF72D8" w:rsidRDefault="00AF72D8" w:rsidP="00AF72D8">
      <w:pPr>
        <w:spacing w:line="360" w:lineRule="auto"/>
        <w:jc w:val="both"/>
        <w:rPr>
          <w:rFonts w:ascii="Book Antiqua" w:hAnsi="Book Antiqua"/>
          <w:kern w:val="2"/>
          <w:lang w:eastAsia="zh-CN"/>
        </w:rPr>
      </w:pPr>
      <w:r w:rsidRPr="00AF72D8">
        <w:rPr>
          <w:rFonts w:ascii="Book Antiqua" w:hAnsi="Book Antiqua"/>
          <w:lang w:eastAsia="zh-CN"/>
        </w:rPr>
        <w:lastRenderedPageBreak/>
        <w:t>POCR: P</w:t>
      </w:r>
      <w:r w:rsidRPr="00AF72D8">
        <w:rPr>
          <w:rFonts w:ascii="Book Antiqua" w:eastAsia="Yu Gothic" w:hAnsi="Book Antiqua"/>
          <w:lang w:eastAsia="ja-JP"/>
        </w:rPr>
        <w:t>ostoperative complete remission</w:t>
      </w:r>
      <w:r w:rsidRPr="00AF72D8">
        <w:rPr>
          <w:rFonts w:ascii="Book Antiqua" w:hAnsi="Book Antiqua"/>
          <w:lang w:eastAsia="zh-CN"/>
        </w:rPr>
        <w:t xml:space="preserve">; TKIs: </w:t>
      </w:r>
      <w:r>
        <w:rPr>
          <w:rFonts w:ascii="Book Antiqua" w:hAnsi="Book Antiqua" w:hint="eastAsia"/>
          <w:lang w:eastAsia="zh-CN"/>
        </w:rPr>
        <w:t>T</w:t>
      </w:r>
      <w:r w:rsidRPr="00AF72D8">
        <w:rPr>
          <w:rFonts w:ascii="Book Antiqua" w:eastAsia="Yu Gothic" w:hAnsi="Book Antiqua"/>
          <w:lang w:eastAsia="ja-JP"/>
        </w:rPr>
        <w:t>yrosine kinase inhibitors</w:t>
      </w:r>
      <w:r w:rsidRPr="00AF72D8">
        <w:rPr>
          <w:rFonts w:ascii="Book Antiqua" w:hAnsi="Book Antiqua"/>
          <w:lang w:eastAsia="zh-CN"/>
        </w:rPr>
        <w:t>;</w:t>
      </w:r>
      <w:r w:rsidRPr="00AF72D8">
        <w:rPr>
          <w:rFonts w:ascii="Book Antiqua" w:eastAsia="Yu Gothic" w:hAnsi="Book Antiqua"/>
          <w:lang w:eastAsia="ja-JP"/>
        </w:rPr>
        <w:t xml:space="preserve"> PT</w:t>
      </w:r>
      <w:r w:rsidRPr="00AF72D8">
        <w:rPr>
          <w:rFonts w:ascii="Book Antiqua" w:hAnsi="Book Antiqua"/>
          <w:lang w:eastAsia="zh-CN"/>
        </w:rPr>
        <w:t xml:space="preserve">: </w:t>
      </w:r>
      <w:r w:rsidRPr="00AF72D8">
        <w:rPr>
          <w:rFonts w:ascii="Book Antiqua" w:hAnsi="Book Antiqua"/>
          <w:kern w:val="2"/>
          <w:lang w:eastAsia="zh-CN"/>
        </w:rPr>
        <w:t xml:space="preserve">Prothrombin time; </w:t>
      </w:r>
      <w:r w:rsidRPr="00AF72D8">
        <w:rPr>
          <w:rFonts w:ascii="Book Antiqua" w:eastAsia="Yu Gothic" w:hAnsi="Book Antiqua"/>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Pr="00AF72D8">
        <w:rPr>
          <w:rFonts w:ascii="Book Antiqua" w:eastAsia="Yu Gothic" w:hAnsi="Book Antiqua"/>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p>
    <w:p w14:paraId="18BEB416" w14:textId="77777777" w:rsidR="0056287D" w:rsidRPr="00AF72D8" w:rsidRDefault="0056287D" w:rsidP="00AF72D8">
      <w:pPr>
        <w:widowControl w:val="0"/>
        <w:spacing w:line="360" w:lineRule="auto"/>
        <w:jc w:val="both"/>
        <w:rPr>
          <w:rFonts w:ascii="Book Antiqua" w:eastAsia="Yu Mincho" w:hAnsi="Book Antiqua"/>
          <w:kern w:val="2"/>
          <w:lang w:eastAsia="ja-JP"/>
        </w:rPr>
      </w:pPr>
    </w:p>
    <w:p w14:paraId="670F6603" w14:textId="77777777" w:rsidR="00A77B3E" w:rsidRPr="00AF72D8" w:rsidRDefault="00A77B3E" w:rsidP="00AF72D8">
      <w:pPr>
        <w:spacing w:line="360" w:lineRule="auto"/>
        <w:jc w:val="both"/>
        <w:rPr>
          <w:rFonts w:ascii="Book Antiqua" w:hAnsi="Book Antiqua"/>
        </w:rPr>
      </w:pPr>
    </w:p>
    <w:sectPr w:rsidR="00A77B3E" w:rsidRPr="00AF7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F623" w14:textId="77777777" w:rsidR="004E18DE" w:rsidRDefault="004E18DE" w:rsidP="003368B5">
      <w:r>
        <w:separator/>
      </w:r>
    </w:p>
  </w:endnote>
  <w:endnote w:type="continuationSeparator" w:id="0">
    <w:p w14:paraId="0218547D" w14:textId="77777777" w:rsidR="004E18DE" w:rsidRDefault="004E18DE" w:rsidP="0033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49C9" w14:textId="77777777" w:rsidR="00424535" w:rsidRPr="003368B5" w:rsidRDefault="00424535" w:rsidP="003368B5">
    <w:pPr>
      <w:pStyle w:val="a7"/>
      <w:jc w:val="right"/>
      <w:rPr>
        <w:rFonts w:ascii="Book Antiqua" w:hAnsi="Book Antiqua"/>
        <w:sz w:val="24"/>
        <w:szCs w:val="24"/>
      </w:rPr>
    </w:pPr>
    <w:r w:rsidRPr="003368B5">
      <w:rPr>
        <w:rFonts w:ascii="Book Antiqua" w:hAnsi="Book Antiqua"/>
        <w:sz w:val="24"/>
        <w:szCs w:val="24"/>
      </w:rPr>
      <w:fldChar w:fldCharType="begin"/>
    </w:r>
    <w:r w:rsidRPr="003368B5">
      <w:rPr>
        <w:rFonts w:ascii="Book Antiqua" w:hAnsi="Book Antiqua"/>
        <w:sz w:val="24"/>
        <w:szCs w:val="24"/>
      </w:rPr>
      <w:instrText xml:space="preserve"> PAGE  \* Arabic  \* MERGEFORMAT </w:instrText>
    </w:r>
    <w:r w:rsidRPr="003368B5">
      <w:rPr>
        <w:rFonts w:ascii="Book Antiqua" w:hAnsi="Book Antiqua"/>
        <w:sz w:val="24"/>
        <w:szCs w:val="24"/>
      </w:rPr>
      <w:fldChar w:fldCharType="separate"/>
    </w:r>
    <w:r w:rsidR="008C040D">
      <w:rPr>
        <w:rFonts w:ascii="Book Antiqua" w:hAnsi="Book Antiqua"/>
        <w:noProof/>
        <w:sz w:val="24"/>
        <w:szCs w:val="24"/>
      </w:rPr>
      <w:t>32</w:t>
    </w:r>
    <w:r w:rsidRPr="003368B5">
      <w:rPr>
        <w:rFonts w:ascii="Book Antiqua" w:hAnsi="Book Antiqua"/>
        <w:sz w:val="24"/>
        <w:szCs w:val="24"/>
      </w:rPr>
      <w:fldChar w:fldCharType="end"/>
    </w:r>
    <w:r w:rsidRPr="003368B5">
      <w:rPr>
        <w:rFonts w:ascii="Book Antiqua" w:hAnsi="Book Antiqua"/>
        <w:sz w:val="24"/>
        <w:szCs w:val="24"/>
      </w:rPr>
      <w:t>/</w:t>
    </w:r>
    <w:r w:rsidRPr="003368B5">
      <w:rPr>
        <w:rFonts w:ascii="Book Antiqua" w:hAnsi="Book Antiqua"/>
        <w:sz w:val="24"/>
        <w:szCs w:val="24"/>
      </w:rPr>
      <w:fldChar w:fldCharType="begin"/>
    </w:r>
    <w:r w:rsidRPr="003368B5">
      <w:rPr>
        <w:rFonts w:ascii="Book Antiqua" w:hAnsi="Book Antiqua"/>
        <w:sz w:val="24"/>
        <w:szCs w:val="24"/>
      </w:rPr>
      <w:instrText xml:space="preserve"> NUMPAGES   \* MERGEFORMAT </w:instrText>
    </w:r>
    <w:r w:rsidRPr="003368B5">
      <w:rPr>
        <w:rFonts w:ascii="Book Antiqua" w:hAnsi="Book Antiqua"/>
        <w:sz w:val="24"/>
        <w:szCs w:val="24"/>
      </w:rPr>
      <w:fldChar w:fldCharType="separate"/>
    </w:r>
    <w:r w:rsidR="008C040D">
      <w:rPr>
        <w:rFonts w:ascii="Book Antiqua" w:hAnsi="Book Antiqua"/>
        <w:noProof/>
        <w:sz w:val="24"/>
        <w:szCs w:val="24"/>
      </w:rPr>
      <w:t>32</w:t>
    </w:r>
    <w:r w:rsidRPr="003368B5">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36C7" w14:textId="77777777" w:rsidR="004E18DE" w:rsidRDefault="004E18DE" w:rsidP="003368B5">
      <w:r>
        <w:separator/>
      </w:r>
    </w:p>
  </w:footnote>
  <w:footnote w:type="continuationSeparator" w:id="0">
    <w:p w14:paraId="0B73BB6B" w14:textId="77777777" w:rsidR="004E18DE" w:rsidRDefault="004E18DE" w:rsidP="0033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C75"/>
    <w:rsid w:val="000515D3"/>
    <w:rsid w:val="0013610C"/>
    <w:rsid w:val="002671F9"/>
    <w:rsid w:val="003368B5"/>
    <w:rsid w:val="00383CD1"/>
    <w:rsid w:val="003C797C"/>
    <w:rsid w:val="00424535"/>
    <w:rsid w:val="00437D74"/>
    <w:rsid w:val="0044312F"/>
    <w:rsid w:val="004550B0"/>
    <w:rsid w:val="00493BE6"/>
    <w:rsid w:val="004E18DE"/>
    <w:rsid w:val="0056287D"/>
    <w:rsid w:val="0058233B"/>
    <w:rsid w:val="00617483"/>
    <w:rsid w:val="00651CB4"/>
    <w:rsid w:val="007D447E"/>
    <w:rsid w:val="008B076F"/>
    <w:rsid w:val="008C040D"/>
    <w:rsid w:val="00990552"/>
    <w:rsid w:val="009E6733"/>
    <w:rsid w:val="00A63766"/>
    <w:rsid w:val="00A725BA"/>
    <w:rsid w:val="00A77B3E"/>
    <w:rsid w:val="00AE1511"/>
    <w:rsid w:val="00AE7459"/>
    <w:rsid w:val="00AF72D8"/>
    <w:rsid w:val="00BF376C"/>
    <w:rsid w:val="00C648A1"/>
    <w:rsid w:val="00C92ED2"/>
    <w:rsid w:val="00CA2A55"/>
    <w:rsid w:val="00CB5A63"/>
    <w:rsid w:val="00CF11C7"/>
    <w:rsid w:val="00D0569D"/>
    <w:rsid w:val="00D14B42"/>
    <w:rsid w:val="00E65293"/>
    <w:rsid w:val="00E905A3"/>
    <w:rsid w:val="00F9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1EAB"/>
  <w15:docId w15:val="{749665FD-4865-4CC1-995B-DD1843B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725BA"/>
    <w:rPr>
      <w:sz w:val="18"/>
      <w:szCs w:val="18"/>
    </w:rPr>
  </w:style>
  <w:style w:type="character" w:customStyle="1" w:styleId="a4">
    <w:name w:val="批注框文本 字符"/>
    <w:basedOn w:val="a0"/>
    <w:link w:val="a3"/>
    <w:rsid w:val="00A725BA"/>
    <w:rPr>
      <w:sz w:val="18"/>
      <w:szCs w:val="18"/>
    </w:rPr>
  </w:style>
  <w:style w:type="paragraph" w:styleId="a5">
    <w:name w:val="header"/>
    <w:basedOn w:val="a"/>
    <w:link w:val="a6"/>
    <w:rsid w:val="003368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368B5"/>
    <w:rPr>
      <w:sz w:val="18"/>
      <w:szCs w:val="18"/>
    </w:rPr>
  </w:style>
  <w:style w:type="paragraph" w:styleId="a7">
    <w:name w:val="footer"/>
    <w:basedOn w:val="a"/>
    <w:link w:val="a8"/>
    <w:rsid w:val="003368B5"/>
    <w:pPr>
      <w:tabs>
        <w:tab w:val="center" w:pos="4153"/>
        <w:tab w:val="right" w:pos="8306"/>
      </w:tabs>
      <w:snapToGrid w:val="0"/>
    </w:pPr>
    <w:rPr>
      <w:sz w:val="18"/>
      <w:szCs w:val="18"/>
    </w:rPr>
  </w:style>
  <w:style w:type="character" w:customStyle="1" w:styleId="a8">
    <w:name w:val="页脚 字符"/>
    <w:basedOn w:val="a0"/>
    <w:link w:val="a7"/>
    <w:rsid w:val="003368B5"/>
    <w:rPr>
      <w:sz w:val="18"/>
      <w:szCs w:val="18"/>
    </w:rPr>
  </w:style>
  <w:style w:type="character" w:styleId="a9">
    <w:name w:val="annotation reference"/>
    <w:basedOn w:val="a0"/>
    <w:semiHidden/>
    <w:unhideWhenUsed/>
    <w:rsid w:val="002671F9"/>
    <w:rPr>
      <w:sz w:val="21"/>
      <w:szCs w:val="21"/>
    </w:rPr>
  </w:style>
  <w:style w:type="paragraph" w:styleId="aa">
    <w:name w:val="annotation text"/>
    <w:basedOn w:val="a"/>
    <w:link w:val="ab"/>
    <w:semiHidden/>
    <w:unhideWhenUsed/>
    <w:rsid w:val="002671F9"/>
  </w:style>
  <w:style w:type="character" w:customStyle="1" w:styleId="ab">
    <w:name w:val="批注文字 字符"/>
    <w:basedOn w:val="a0"/>
    <w:link w:val="aa"/>
    <w:semiHidden/>
    <w:rsid w:val="002671F9"/>
    <w:rPr>
      <w:sz w:val="24"/>
      <w:szCs w:val="24"/>
    </w:rPr>
  </w:style>
  <w:style w:type="paragraph" w:styleId="ac">
    <w:name w:val="annotation subject"/>
    <w:basedOn w:val="aa"/>
    <w:next w:val="aa"/>
    <w:link w:val="ad"/>
    <w:semiHidden/>
    <w:unhideWhenUsed/>
    <w:rsid w:val="002671F9"/>
    <w:rPr>
      <w:b/>
      <w:bCs/>
    </w:rPr>
  </w:style>
  <w:style w:type="character" w:customStyle="1" w:styleId="ad">
    <w:name w:val="批注主题 字符"/>
    <w:basedOn w:val="ab"/>
    <w:link w:val="ac"/>
    <w:semiHidden/>
    <w:rsid w:val="002671F9"/>
    <w:rPr>
      <w:b/>
      <w:bCs/>
      <w:sz w:val="24"/>
      <w:szCs w:val="24"/>
    </w:rPr>
  </w:style>
  <w:style w:type="character" w:customStyle="1" w:styleId="jlqj4b">
    <w:name w:val="jlqj4b"/>
    <w:basedOn w:val="a0"/>
    <w:rsid w:val="0026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 asahi</dc:creator>
  <cp:lastModifiedBy>Liansheng Ma</cp:lastModifiedBy>
  <cp:revision>2</cp:revision>
  <dcterms:created xsi:type="dcterms:W3CDTF">2021-09-14T06:32:00Z</dcterms:created>
  <dcterms:modified xsi:type="dcterms:W3CDTF">2021-09-14T06:32:00Z</dcterms:modified>
</cp:coreProperties>
</file>