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A483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Name of Journal: </w:t>
      </w:r>
      <w:r w:rsidRPr="00E51D74">
        <w:rPr>
          <w:rFonts w:ascii="Book Antiqua" w:eastAsia="Book Antiqua" w:hAnsi="Book Antiqua" w:cs="Book Antiqua"/>
          <w:i/>
          <w:color w:val="000000"/>
        </w:rPr>
        <w:t>World Journal of Orthopedics</w:t>
      </w:r>
    </w:p>
    <w:p w14:paraId="101109A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NO: </w:t>
      </w:r>
      <w:r w:rsidRPr="00E51D74">
        <w:rPr>
          <w:rFonts w:ascii="Book Antiqua" w:eastAsia="Book Antiqua" w:hAnsi="Book Antiqua" w:cs="Book Antiqua"/>
          <w:color w:val="000000"/>
        </w:rPr>
        <w:t>66526</w:t>
      </w:r>
    </w:p>
    <w:p w14:paraId="78ABEA7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Type: </w:t>
      </w:r>
      <w:r w:rsidRPr="00E51D74">
        <w:rPr>
          <w:rFonts w:ascii="Book Antiqua" w:eastAsia="Book Antiqua" w:hAnsi="Book Antiqua" w:cs="Book Antiqua"/>
          <w:color w:val="000000"/>
        </w:rPr>
        <w:t>CASE REPORT</w:t>
      </w:r>
    </w:p>
    <w:p w14:paraId="764EA3CE" w14:textId="77777777" w:rsidR="00A77B3E" w:rsidRPr="00E51D74" w:rsidRDefault="00A77B3E">
      <w:pPr>
        <w:spacing w:line="360" w:lineRule="auto"/>
        <w:jc w:val="both"/>
        <w:rPr>
          <w:rFonts w:ascii="Book Antiqua" w:hAnsi="Book Antiqua"/>
        </w:rPr>
      </w:pPr>
    </w:p>
    <w:p w14:paraId="41EF0840" w14:textId="5DD6A8A0"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Atypical </w:t>
      </w:r>
      <w:r w:rsidR="00411C50" w:rsidRPr="00E51D74">
        <w:rPr>
          <w:rFonts w:ascii="Book Antiqua" w:eastAsia="Book Antiqua" w:hAnsi="Book Antiqua" w:cs="Book Antiqua"/>
          <w:b/>
          <w:color w:val="000000"/>
        </w:rPr>
        <w:t>osteochondroma of the lumbar spine associated with suprasellar pineal germinoma</w:t>
      </w:r>
      <w:r w:rsidRPr="00E51D74">
        <w:rPr>
          <w:rFonts w:ascii="Book Antiqua" w:eastAsia="Book Antiqua" w:hAnsi="Book Antiqua" w:cs="Book Antiqua"/>
          <w:b/>
          <w:color w:val="000000"/>
        </w:rPr>
        <w:t xml:space="preserve">: A </w:t>
      </w:r>
      <w:r w:rsidR="00411C50" w:rsidRPr="00E51D74">
        <w:rPr>
          <w:rFonts w:ascii="Book Antiqua" w:eastAsia="Book Antiqua" w:hAnsi="Book Antiqua" w:cs="Book Antiqua"/>
          <w:b/>
          <w:color w:val="000000"/>
        </w:rPr>
        <w:t xml:space="preserve">case report </w:t>
      </w:r>
    </w:p>
    <w:p w14:paraId="0A1C672E" w14:textId="77777777" w:rsidR="00A77B3E" w:rsidRPr="00E51D74" w:rsidRDefault="00A77B3E">
      <w:pPr>
        <w:spacing w:line="360" w:lineRule="auto"/>
        <w:jc w:val="both"/>
        <w:rPr>
          <w:rFonts w:ascii="Book Antiqua" w:hAnsi="Book Antiqua"/>
        </w:rPr>
      </w:pPr>
    </w:p>
    <w:p w14:paraId="7EAF00B6" w14:textId="05E2362C" w:rsidR="00A77B3E" w:rsidRPr="00E51D74" w:rsidRDefault="00411C50">
      <w:pPr>
        <w:spacing w:line="360" w:lineRule="auto"/>
        <w:jc w:val="both"/>
        <w:rPr>
          <w:rFonts w:ascii="Book Antiqua" w:hAnsi="Book Antiqua"/>
        </w:rPr>
      </w:pPr>
      <w:r w:rsidRPr="00E51D74">
        <w:rPr>
          <w:rFonts w:ascii="Book Antiqua" w:eastAsia="Book Antiqua" w:hAnsi="Book Antiqua" w:cs="Book Antiqua"/>
          <w:color w:val="000000"/>
        </w:rPr>
        <w:t xml:space="preserve">Suwak P </w:t>
      </w:r>
      <w:r w:rsidRPr="00E51D74">
        <w:rPr>
          <w:rFonts w:ascii="Book Antiqua" w:hAnsi="Book Antiqua" w:cs="Book Antiqua"/>
          <w:i/>
          <w:iCs/>
          <w:color w:val="000000"/>
          <w:lang w:eastAsia="zh-CN"/>
        </w:rPr>
        <w:t>et al</w:t>
      </w:r>
      <w:r w:rsidRPr="00E51D74">
        <w:rPr>
          <w:rFonts w:ascii="Book Antiqua" w:hAnsi="Book Antiqua" w:cs="Book Antiqua"/>
          <w:color w:val="000000"/>
          <w:lang w:eastAsia="zh-CN"/>
        </w:rPr>
        <w:t xml:space="preserve">. </w:t>
      </w:r>
      <w:r w:rsidR="00C22750" w:rsidRPr="00E51D74">
        <w:rPr>
          <w:rFonts w:ascii="Book Antiqua" w:eastAsia="Book Antiqua" w:hAnsi="Book Antiqua" w:cs="Book Antiqua"/>
          <w:color w:val="000000"/>
        </w:rPr>
        <w:t xml:space="preserve">Atypical </w:t>
      </w:r>
      <w:r w:rsidRPr="00E51D74">
        <w:rPr>
          <w:rFonts w:ascii="Book Antiqua" w:eastAsia="Book Antiqua" w:hAnsi="Book Antiqua" w:cs="Book Antiqua"/>
          <w:color w:val="000000"/>
        </w:rPr>
        <w:t>osteochondroma of the lumbar spine</w:t>
      </w:r>
    </w:p>
    <w:p w14:paraId="1ABB3E61" w14:textId="77777777" w:rsidR="00A77B3E" w:rsidRPr="00E51D74" w:rsidRDefault="00A77B3E">
      <w:pPr>
        <w:spacing w:line="360" w:lineRule="auto"/>
        <w:jc w:val="both"/>
        <w:rPr>
          <w:rFonts w:ascii="Book Antiqua" w:hAnsi="Book Antiqua"/>
        </w:rPr>
      </w:pPr>
    </w:p>
    <w:p w14:paraId="1C54D73F" w14:textId="00BFDC3B"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Patrik Suwak, Scott A Barnett, Bryant M Song, Michael J Heffernan</w:t>
      </w:r>
    </w:p>
    <w:p w14:paraId="7DD254B7" w14:textId="77777777" w:rsidR="00A77B3E" w:rsidRPr="00E51D74" w:rsidRDefault="00A77B3E">
      <w:pPr>
        <w:spacing w:line="360" w:lineRule="auto"/>
        <w:jc w:val="both"/>
        <w:rPr>
          <w:rFonts w:ascii="Book Antiqua" w:hAnsi="Book Antiqua"/>
        </w:rPr>
      </w:pPr>
    </w:p>
    <w:p w14:paraId="0908DF9A" w14:textId="43AD9319"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Patrik Suwak, Scott A Barnett, Bryant M Song, Michael J Heffernan, </w:t>
      </w:r>
      <w:r w:rsidRPr="00E51D74">
        <w:rPr>
          <w:rFonts w:ascii="Book Antiqua" w:eastAsia="Book Antiqua" w:hAnsi="Book Antiqua" w:cs="Book Antiqua"/>
          <w:color w:val="000000"/>
        </w:rPr>
        <w:t xml:space="preserve">Department of Orthopaedic Surgery, Louisiana State University Health Sciences Center, New Orleans, </w:t>
      </w:r>
      <w:r w:rsidR="000E2E0B" w:rsidRPr="00E51D74">
        <w:rPr>
          <w:rFonts w:ascii="Book Antiqua" w:eastAsia="Book Antiqua" w:hAnsi="Book Antiqua" w:cs="Book Antiqua"/>
          <w:color w:val="000000"/>
        </w:rPr>
        <w:t>LA</w:t>
      </w:r>
      <w:r w:rsidRPr="00E51D74">
        <w:rPr>
          <w:rFonts w:ascii="Book Antiqua" w:eastAsia="Book Antiqua" w:hAnsi="Book Antiqua" w:cs="Book Antiqua"/>
          <w:color w:val="000000"/>
        </w:rPr>
        <w:t xml:space="preserve"> 70112, United States</w:t>
      </w:r>
    </w:p>
    <w:p w14:paraId="3476D8CF" w14:textId="77777777" w:rsidR="00A77B3E" w:rsidRPr="00E51D74" w:rsidRDefault="00A77B3E">
      <w:pPr>
        <w:spacing w:line="360" w:lineRule="auto"/>
        <w:jc w:val="both"/>
        <w:rPr>
          <w:rFonts w:ascii="Book Antiqua" w:hAnsi="Book Antiqua"/>
        </w:rPr>
      </w:pPr>
    </w:p>
    <w:p w14:paraId="4E684A13" w14:textId="70111670"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Michael J Heffernan, </w:t>
      </w:r>
      <w:r w:rsidRPr="00E51D74">
        <w:rPr>
          <w:rFonts w:ascii="Book Antiqua" w:eastAsia="Book Antiqua" w:hAnsi="Book Antiqua" w:cs="Book Antiqua"/>
          <w:color w:val="000000"/>
        </w:rPr>
        <w:t xml:space="preserve">Department of Orthopaedic Surgery, Children's Hospital New Orleans, New Orleans, </w:t>
      </w:r>
      <w:r w:rsidR="000E2E0B" w:rsidRPr="00E51D74">
        <w:rPr>
          <w:rFonts w:ascii="Book Antiqua" w:eastAsia="Book Antiqua" w:hAnsi="Book Antiqua" w:cs="Book Antiqua"/>
          <w:color w:val="000000"/>
        </w:rPr>
        <w:t>LA</w:t>
      </w:r>
      <w:r w:rsidRPr="00E51D74">
        <w:rPr>
          <w:rFonts w:ascii="Book Antiqua" w:eastAsia="Book Antiqua" w:hAnsi="Book Antiqua" w:cs="Book Antiqua"/>
          <w:color w:val="000000"/>
        </w:rPr>
        <w:t xml:space="preserve"> 70118, United States</w:t>
      </w:r>
    </w:p>
    <w:p w14:paraId="11EEA2AE" w14:textId="77777777" w:rsidR="00A77B3E" w:rsidRPr="00E51D74" w:rsidRDefault="00A77B3E">
      <w:pPr>
        <w:spacing w:line="360" w:lineRule="auto"/>
        <w:jc w:val="both"/>
        <w:rPr>
          <w:rFonts w:ascii="Book Antiqua" w:hAnsi="Book Antiqua"/>
        </w:rPr>
      </w:pPr>
    </w:p>
    <w:p w14:paraId="5990AA72" w14:textId="69BC0A7A"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Author contributions: </w:t>
      </w:r>
      <w:r w:rsidRPr="00E51D74">
        <w:rPr>
          <w:rFonts w:ascii="Book Antiqua" w:eastAsia="Book Antiqua" w:hAnsi="Book Antiqua" w:cs="Book Antiqua"/>
          <w:color w:val="000000"/>
        </w:rPr>
        <w:t>Suwak</w:t>
      </w:r>
      <w:r w:rsidR="008124FB" w:rsidRPr="00E51D74">
        <w:rPr>
          <w:rFonts w:ascii="Book Antiqua" w:eastAsia="Book Antiqua" w:hAnsi="Book Antiqua" w:cs="Book Antiqua"/>
          <w:color w:val="000000"/>
        </w:rPr>
        <w:t xml:space="preserve"> P contributed to the</w:t>
      </w:r>
      <w:r w:rsidRPr="00E51D74">
        <w:rPr>
          <w:rFonts w:ascii="Book Antiqua" w:eastAsia="Book Antiqua" w:hAnsi="Book Antiqua" w:cs="Book Antiqua"/>
          <w:color w:val="000000"/>
        </w:rPr>
        <w:t xml:space="preserve"> case report design, image formatting, manuscript preparation</w:t>
      </w:r>
      <w:r w:rsidR="008124FB"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Barnett</w:t>
      </w:r>
      <w:r w:rsidR="008124FB" w:rsidRPr="00E51D74">
        <w:rPr>
          <w:rFonts w:ascii="Book Antiqua" w:eastAsia="Book Antiqua" w:hAnsi="Book Antiqua" w:cs="Book Antiqua"/>
          <w:color w:val="000000"/>
        </w:rPr>
        <w:t xml:space="preserve"> SA</w:t>
      </w:r>
      <w:r w:rsidRPr="00E51D74">
        <w:rPr>
          <w:rFonts w:ascii="Book Antiqua" w:eastAsia="Book Antiqua" w:hAnsi="Book Antiqua" w:cs="Book Antiqua"/>
          <w:color w:val="000000"/>
        </w:rPr>
        <w:t xml:space="preserve">, </w:t>
      </w:r>
      <w:r w:rsidR="008124FB" w:rsidRPr="00E51D74">
        <w:rPr>
          <w:rFonts w:ascii="Book Antiqua" w:eastAsia="Book Antiqua" w:hAnsi="Book Antiqua" w:cs="Book Antiqua"/>
          <w:color w:val="000000"/>
        </w:rPr>
        <w:t>and Song BM contributed to the</w:t>
      </w:r>
      <w:r w:rsidRPr="00E51D74">
        <w:rPr>
          <w:rFonts w:ascii="Book Antiqua" w:eastAsia="Book Antiqua" w:hAnsi="Book Antiqua" w:cs="Book Antiqua"/>
          <w:color w:val="000000"/>
        </w:rPr>
        <w:t xml:space="preserve"> image formatting, manuscript preparation</w:t>
      </w:r>
      <w:r w:rsidR="008124FB" w:rsidRPr="00E51D74">
        <w:rPr>
          <w:rFonts w:ascii="Book Antiqua" w:eastAsia="Book Antiqua" w:hAnsi="Book Antiqua" w:cs="Book Antiqua"/>
          <w:color w:val="000000"/>
        </w:rPr>
        <w:t>;</w:t>
      </w:r>
      <w:r w:rsidR="008124FB" w:rsidRPr="00E51D74">
        <w:rPr>
          <w:rFonts w:ascii="Book Antiqua" w:hAnsi="Book Antiqua"/>
          <w:lang w:eastAsia="zh-CN"/>
        </w:rPr>
        <w:t xml:space="preserve"> </w:t>
      </w:r>
      <w:r w:rsidRPr="00E51D74">
        <w:rPr>
          <w:rFonts w:ascii="Book Antiqua" w:eastAsia="Book Antiqua" w:hAnsi="Book Antiqua" w:cs="Book Antiqua"/>
          <w:color w:val="000000"/>
        </w:rPr>
        <w:t>Heffernan</w:t>
      </w:r>
      <w:r w:rsidR="008124FB" w:rsidRPr="00E51D74">
        <w:rPr>
          <w:rFonts w:ascii="Book Antiqua" w:eastAsia="Book Antiqua" w:hAnsi="Book Antiqua" w:cs="Book Antiqua"/>
          <w:color w:val="000000"/>
        </w:rPr>
        <w:t xml:space="preserve"> MJ contributed to the </w:t>
      </w:r>
      <w:r w:rsidRPr="00E51D74">
        <w:rPr>
          <w:rFonts w:ascii="Book Antiqua" w:eastAsia="Book Antiqua" w:hAnsi="Book Antiqua" w:cs="Book Antiqua"/>
          <w:color w:val="000000"/>
        </w:rPr>
        <w:t>case report design, manuscript preparation</w:t>
      </w:r>
      <w:r w:rsidR="008124FB" w:rsidRPr="00E51D74">
        <w:rPr>
          <w:rFonts w:ascii="Book Antiqua" w:eastAsia="Book Antiqua" w:hAnsi="Book Antiqua" w:cs="Book Antiqua"/>
          <w:color w:val="000000"/>
        </w:rPr>
        <w:t>.</w:t>
      </w:r>
    </w:p>
    <w:p w14:paraId="1DE7CD94" w14:textId="77777777" w:rsidR="00A77B3E" w:rsidRPr="00E51D74" w:rsidRDefault="00A77B3E">
      <w:pPr>
        <w:spacing w:line="360" w:lineRule="auto"/>
        <w:jc w:val="both"/>
        <w:rPr>
          <w:rFonts w:ascii="Book Antiqua" w:hAnsi="Book Antiqua"/>
        </w:rPr>
      </w:pPr>
    </w:p>
    <w:p w14:paraId="60C66B66" w14:textId="64782902"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Corresponding author: Michael J Heffernan, MD, Associate Professor, </w:t>
      </w:r>
      <w:r w:rsidRPr="00E51D74">
        <w:rPr>
          <w:rFonts w:ascii="Book Antiqua" w:eastAsia="Book Antiqua" w:hAnsi="Book Antiqua" w:cs="Book Antiqua"/>
          <w:color w:val="000000"/>
        </w:rPr>
        <w:t xml:space="preserve">Department of Orthopaedic Surgery, Children's Hospital New Orleans, 200 Henry Clay Ave, New Orleans, </w:t>
      </w:r>
      <w:r w:rsidR="003F459A" w:rsidRPr="00E51D74">
        <w:rPr>
          <w:rFonts w:ascii="Book Antiqua" w:eastAsia="Book Antiqua" w:hAnsi="Book Antiqua" w:cs="Book Antiqua"/>
          <w:color w:val="000000"/>
        </w:rPr>
        <w:t xml:space="preserve">LA </w:t>
      </w:r>
      <w:r w:rsidRPr="00E51D74">
        <w:rPr>
          <w:rFonts w:ascii="Book Antiqua" w:eastAsia="Book Antiqua" w:hAnsi="Book Antiqua" w:cs="Book Antiqua"/>
          <w:color w:val="000000"/>
        </w:rPr>
        <w:t>70118, United States. mheff1@lsuhsc.edu</w:t>
      </w:r>
    </w:p>
    <w:p w14:paraId="37131095" w14:textId="77777777" w:rsidR="00A77B3E" w:rsidRPr="00E51D74" w:rsidRDefault="00A77B3E">
      <w:pPr>
        <w:spacing w:line="360" w:lineRule="auto"/>
        <w:jc w:val="both"/>
        <w:rPr>
          <w:rFonts w:ascii="Book Antiqua" w:hAnsi="Book Antiqua"/>
        </w:rPr>
      </w:pPr>
    </w:p>
    <w:p w14:paraId="716FE68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Received: </w:t>
      </w:r>
      <w:r w:rsidRPr="00E51D74">
        <w:rPr>
          <w:rFonts w:ascii="Book Antiqua" w:eastAsia="Book Antiqua" w:hAnsi="Book Antiqua" w:cs="Book Antiqua"/>
          <w:color w:val="000000"/>
        </w:rPr>
        <w:t>April 1, 2021</w:t>
      </w:r>
    </w:p>
    <w:p w14:paraId="6CEB2D3E" w14:textId="3F03FB8F"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Revised: </w:t>
      </w:r>
      <w:r w:rsidR="000F0D15" w:rsidRPr="00E51D74">
        <w:rPr>
          <w:rFonts w:ascii="Book Antiqua" w:eastAsia="Book Antiqua" w:hAnsi="Book Antiqua" w:cs="Book Antiqua"/>
          <w:color w:val="000000"/>
        </w:rPr>
        <w:t>June 19, 2021</w:t>
      </w:r>
    </w:p>
    <w:p w14:paraId="153394E5" w14:textId="649F6F8C"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lastRenderedPageBreak/>
        <w:t xml:space="preserve">Accepted: </w:t>
      </w:r>
      <w:bookmarkStart w:id="0" w:name="OLE_LINK15"/>
      <w:bookmarkStart w:id="1" w:name="OLE_LINK33"/>
      <w:bookmarkStart w:id="2" w:name="OLE_LINK48"/>
      <w:r w:rsidR="00E51D74">
        <w:rPr>
          <w:rFonts w:ascii="Book Antiqua" w:eastAsia="宋体" w:hAnsi="Book Antiqua" w:hint="eastAsia"/>
          <w:color w:val="000000" w:themeColor="text1"/>
        </w:rPr>
        <w:t>Au</w:t>
      </w:r>
      <w:r w:rsidR="00E51D74">
        <w:rPr>
          <w:rFonts w:ascii="Book Antiqua" w:eastAsia="宋体" w:hAnsi="Book Antiqua"/>
          <w:color w:val="000000" w:themeColor="text1"/>
        </w:rPr>
        <w:t>gust</w:t>
      </w:r>
      <w:r w:rsidR="00E51D74" w:rsidRPr="00F06907">
        <w:rPr>
          <w:rFonts w:ascii="Book Antiqua" w:eastAsia="宋体" w:hAnsi="Book Antiqua"/>
          <w:color w:val="000000" w:themeColor="text1"/>
        </w:rPr>
        <w:t xml:space="preserve"> </w:t>
      </w:r>
      <w:r w:rsidR="00E51D74">
        <w:rPr>
          <w:rFonts w:ascii="Book Antiqua" w:eastAsia="宋体" w:hAnsi="Book Antiqua"/>
          <w:color w:val="000000" w:themeColor="text1"/>
        </w:rPr>
        <w:t>20</w:t>
      </w:r>
      <w:r w:rsidR="00E51D74" w:rsidRPr="00F06907">
        <w:rPr>
          <w:rFonts w:ascii="Book Antiqua" w:eastAsia="宋体" w:hAnsi="Book Antiqua"/>
          <w:color w:val="000000" w:themeColor="text1"/>
        </w:rPr>
        <w:t>, 2021</w:t>
      </w:r>
      <w:bookmarkEnd w:id="0"/>
      <w:bookmarkEnd w:id="1"/>
      <w:bookmarkEnd w:id="2"/>
    </w:p>
    <w:p w14:paraId="76E3C1E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Published online: </w:t>
      </w:r>
    </w:p>
    <w:p w14:paraId="1EF04C38" w14:textId="77777777" w:rsidR="000F0D15" w:rsidRPr="00E51D74" w:rsidRDefault="000F0D15">
      <w:pPr>
        <w:spacing w:line="360" w:lineRule="auto"/>
        <w:jc w:val="both"/>
        <w:rPr>
          <w:rFonts w:ascii="Book Antiqua" w:eastAsia="Book Antiqua" w:hAnsi="Book Antiqua" w:cs="Book Antiqua"/>
          <w:b/>
          <w:color w:val="000000"/>
        </w:rPr>
      </w:pPr>
    </w:p>
    <w:p w14:paraId="03A8A12A" w14:textId="77777777" w:rsidR="000F0D15" w:rsidRPr="00E51D74" w:rsidRDefault="000F0D15">
      <w:pPr>
        <w:spacing w:line="360" w:lineRule="auto"/>
        <w:jc w:val="both"/>
        <w:rPr>
          <w:rFonts w:ascii="Book Antiqua" w:eastAsia="Book Antiqua" w:hAnsi="Book Antiqua" w:cs="Book Antiqua"/>
          <w:b/>
          <w:color w:val="000000"/>
        </w:rPr>
      </w:pPr>
    </w:p>
    <w:p w14:paraId="23A71FFA" w14:textId="4EF0B6FB"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Abstract</w:t>
      </w:r>
    </w:p>
    <w:p w14:paraId="5D828CB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BACKGROUND</w:t>
      </w:r>
    </w:p>
    <w:p w14:paraId="745C381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the most common benign bone tumor, accounting for 36% of benign bone tumors. Often found within the appendicular skeleton, osteochondromas of the spine are rare, comprising 4% to 7% of primary benign spinal tumors. </w:t>
      </w:r>
    </w:p>
    <w:p w14:paraId="10E0C9BD" w14:textId="77777777" w:rsidR="00A77B3E" w:rsidRPr="00E51D74" w:rsidRDefault="00A77B3E">
      <w:pPr>
        <w:spacing w:line="360" w:lineRule="auto"/>
        <w:jc w:val="both"/>
        <w:rPr>
          <w:rFonts w:ascii="Book Antiqua" w:hAnsi="Book Antiqua"/>
        </w:rPr>
      </w:pPr>
    </w:p>
    <w:p w14:paraId="1AA8030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CASE SUMMARY</w:t>
      </w:r>
    </w:p>
    <w:p w14:paraId="3A899D5B" w14:textId="484880D8"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We report a case of a solitary lumbar osteochondroma in an 18-year-old male with a history of a suprasellar pineal germinoma treated with combined chemotherapy and radiation. He underwent mass excision and partial laminectomy with the ultrasonic bone scalpel (Misonix, Farmingdale, NY</w:t>
      </w:r>
      <w:r w:rsidR="00E51D74" w:rsidRPr="00E51D74">
        <w:rPr>
          <w:rFonts w:ascii="Book Antiqua" w:eastAsia="Book Antiqua" w:hAnsi="Book Antiqua" w:cs="Book Antiqua"/>
          <w:color w:val="000000"/>
        </w:rPr>
        <w:t>, United States</w:t>
      </w:r>
      <w:r w:rsidRPr="00E51D74">
        <w:rPr>
          <w:rFonts w:ascii="Book Antiqua" w:eastAsia="Book Antiqua" w:hAnsi="Book Antiqua" w:cs="Book Antiqua"/>
          <w:color w:val="000000"/>
        </w:rPr>
        <w:t xml:space="preserve">) at the L5 Level without the use of adjuvants. The patient returned to work and full activities without back pain at 3 mo postoperatively. </w:t>
      </w:r>
    </w:p>
    <w:p w14:paraId="4C66762A" w14:textId="77777777" w:rsidR="00A77B3E" w:rsidRPr="00E51D74" w:rsidRDefault="00A77B3E">
      <w:pPr>
        <w:spacing w:line="360" w:lineRule="auto"/>
        <w:jc w:val="both"/>
        <w:rPr>
          <w:rFonts w:ascii="Book Antiqua" w:hAnsi="Book Antiqua"/>
        </w:rPr>
      </w:pPr>
    </w:p>
    <w:p w14:paraId="11CFF56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CONCLUSION</w:t>
      </w:r>
    </w:p>
    <w:p w14:paraId="72059F6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common tumors of the appendicular skeleton but rarely occur within the spine. This case discussion supplements current osteochondroma literature by describing an unusual presentation of this tumor. </w:t>
      </w:r>
    </w:p>
    <w:p w14:paraId="5CC1BE83" w14:textId="77777777" w:rsidR="00A77B3E" w:rsidRPr="00E51D74" w:rsidRDefault="00A77B3E">
      <w:pPr>
        <w:spacing w:line="360" w:lineRule="auto"/>
        <w:jc w:val="both"/>
        <w:rPr>
          <w:rFonts w:ascii="Book Antiqua" w:hAnsi="Book Antiqua"/>
        </w:rPr>
      </w:pPr>
    </w:p>
    <w:p w14:paraId="0FB67E2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Key Words: </w:t>
      </w:r>
      <w:r w:rsidRPr="00E51D74">
        <w:rPr>
          <w:rFonts w:ascii="Book Antiqua" w:eastAsia="Book Antiqua" w:hAnsi="Book Antiqua" w:cs="Book Antiqua"/>
          <w:color w:val="000000"/>
        </w:rPr>
        <w:t>Spine osteochondroma; Lumbar osteochondroma; Laminectomy; Radiation-induced osteochondroma; Spine surgery; Case report</w:t>
      </w:r>
    </w:p>
    <w:p w14:paraId="6711B052" w14:textId="77777777" w:rsidR="00A77B3E" w:rsidRPr="00E51D74" w:rsidRDefault="00A77B3E">
      <w:pPr>
        <w:spacing w:line="360" w:lineRule="auto"/>
        <w:jc w:val="both"/>
        <w:rPr>
          <w:rFonts w:ascii="Book Antiqua" w:hAnsi="Book Antiqua"/>
        </w:rPr>
      </w:pPr>
    </w:p>
    <w:p w14:paraId="2CA62F0E" w14:textId="628367D7" w:rsidR="00A77B3E" w:rsidRPr="00E51D74" w:rsidRDefault="00C22750">
      <w:pPr>
        <w:spacing w:line="360" w:lineRule="auto"/>
        <w:jc w:val="both"/>
        <w:rPr>
          <w:rFonts w:ascii="Book Antiqua" w:hAnsi="Book Antiqua"/>
        </w:rPr>
      </w:pPr>
      <w:bookmarkStart w:id="3" w:name="OLE_LINK12"/>
      <w:r w:rsidRPr="00E51D74">
        <w:rPr>
          <w:rFonts w:ascii="Book Antiqua" w:eastAsia="Book Antiqua" w:hAnsi="Book Antiqua" w:cs="Book Antiqua"/>
          <w:color w:val="000000"/>
        </w:rPr>
        <w:t xml:space="preserve">Suwak P, Barnett SA, Song BM, Heffernan MJ. </w:t>
      </w:r>
      <w:r w:rsidR="00E51D74" w:rsidRPr="00E51D74">
        <w:rPr>
          <w:rFonts w:ascii="Book Antiqua" w:eastAsia="Book Antiqua" w:hAnsi="Book Antiqua" w:cs="Book Antiqua"/>
          <w:color w:val="000000"/>
        </w:rPr>
        <w:t>Atypical osteochondroma of the lumbar spine associated with suprasellar pineal germinoma: A case report</w:t>
      </w:r>
      <w:r w:rsidR="00E51D74" w:rsidRPr="00E51D74">
        <w:rPr>
          <w:rFonts w:ascii="Book Antiqua" w:eastAsia="Book Antiqua" w:hAnsi="Book Antiqua" w:cs="Book Antiqua"/>
          <w:color w:val="000000"/>
        </w:rPr>
        <w:t xml:space="preserve">. </w:t>
      </w:r>
      <w:r w:rsidRPr="00E51D74">
        <w:rPr>
          <w:rFonts w:ascii="Book Antiqua" w:eastAsia="Book Antiqua" w:hAnsi="Book Antiqua" w:cs="Book Antiqua"/>
          <w:i/>
          <w:iCs/>
          <w:color w:val="000000"/>
        </w:rPr>
        <w:t>World J Orthop</w:t>
      </w:r>
      <w:r w:rsidRPr="00E51D74">
        <w:rPr>
          <w:rFonts w:ascii="Book Antiqua" w:eastAsia="Book Antiqua" w:hAnsi="Book Antiqua" w:cs="Book Antiqua"/>
          <w:color w:val="000000"/>
        </w:rPr>
        <w:t xml:space="preserve"> 2021; In press</w:t>
      </w:r>
    </w:p>
    <w:bookmarkEnd w:id="3"/>
    <w:p w14:paraId="7E67E9D3" w14:textId="77777777" w:rsidR="00A77B3E" w:rsidRPr="00E51D74" w:rsidRDefault="00A77B3E">
      <w:pPr>
        <w:spacing w:line="360" w:lineRule="auto"/>
        <w:jc w:val="both"/>
        <w:rPr>
          <w:rFonts w:ascii="Book Antiqua" w:hAnsi="Book Antiqua"/>
        </w:rPr>
      </w:pPr>
    </w:p>
    <w:p w14:paraId="73823744"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Core Tip: </w:t>
      </w:r>
      <w:r w:rsidRPr="00E51D74">
        <w:rPr>
          <w:rFonts w:ascii="Book Antiqua" w:eastAsia="Book Antiqua" w:hAnsi="Book Antiqua" w:cs="Book Antiqua"/>
          <w:color w:val="000000"/>
        </w:rPr>
        <w:t>Osteochondromas of the spine are a rare but treatable condition. For symptomatic lesions, complete resection is largely curative without adjuvant therapy. The patient in this case report was pain free at his post-operative visits without signs or symptoms of recurrence or complication. He returned to work as a manual laborer at 3 mo. Further reports of patients diagnosed with osteochondromas and a history of childhood radiation will enable better understanding of radiation-induced osteochondromas and the rates and locations at which they occur.</w:t>
      </w:r>
    </w:p>
    <w:p w14:paraId="658F1008" w14:textId="1AEA5F0F" w:rsidR="00A77B3E" w:rsidRPr="00E51D74" w:rsidRDefault="00A77B3E">
      <w:pPr>
        <w:spacing w:line="360" w:lineRule="auto"/>
        <w:jc w:val="both"/>
        <w:rPr>
          <w:rFonts w:ascii="Book Antiqua" w:hAnsi="Book Antiqua"/>
        </w:rPr>
      </w:pPr>
    </w:p>
    <w:p w14:paraId="2C4D85D0" w14:textId="77777777" w:rsidR="000F0D15" w:rsidRPr="00E51D74" w:rsidRDefault="000F0D15">
      <w:pPr>
        <w:spacing w:line="360" w:lineRule="auto"/>
        <w:jc w:val="both"/>
        <w:rPr>
          <w:rFonts w:ascii="Book Antiqua" w:hAnsi="Book Antiqua"/>
        </w:rPr>
      </w:pPr>
    </w:p>
    <w:p w14:paraId="3C66E52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INTRODUCTION</w:t>
      </w:r>
    </w:p>
    <w:p w14:paraId="08535A43" w14:textId="77777777" w:rsidR="000F0D15" w:rsidRPr="00E51D74" w:rsidRDefault="00C22750" w:rsidP="000F0D15">
      <w:pPr>
        <w:spacing w:line="360" w:lineRule="auto"/>
        <w:jc w:val="both"/>
        <w:rPr>
          <w:rFonts w:ascii="Book Antiqua" w:hAnsi="Book Antiqua"/>
        </w:rPr>
      </w:pPr>
      <w:r w:rsidRPr="00E51D74">
        <w:rPr>
          <w:rFonts w:ascii="Book Antiqua" w:eastAsia="Book Antiqua" w:hAnsi="Book Antiqua" w:cs="Book Antiqua"/>
          <w:color w:val="000000"/>
        </w:rPr>
        <w:t>Osteochondromas are the most common benign bone tumor, accounting for 36% of benign bone tumors</w:t>
      </w:r>
      <w:r w:rsidR="000F0D15" w:rsidRPr="00E51D74">
        <w:rPr>
          <w:rFonts w:ascii="Book Antiqua" w:eastAsia="Book Antiqua" w:hAnsi="Book Antiqua" w:cs="Book Antiqua"/>
          <w:color w:val="000000"/>
          <w:vertAlign w:val="superscript"/>
        </w:rPr>
        <w:t>[1]</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Often found within the appendicular skeleton, osteochondromas of the spine are rare, comprising 4% to 7% of primary benign spinal tumors</w:t>
      </w:r>
      <w:r w:rsidR="000F0D15" w:rsidRPr="00E51D74">
        <w:rPr>
          <w:rFonts w:ascii="Book Antiqua" w:eastAsia="Book Antiqua" w:hAnsi="Book Antiqua" w:cs="Book Antiqua"/>
          <w:color w:val="000000"/>
          <w:vertAlign w:val="superscript"/>
        </w:rPr>
        <w:t>[2,3]</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Spine osteochondromas typically originate in the posterior elements as opposed to the vertebral bodies. The cervical spine is most affected (50%), followed by the thoracic and lumbar regions</w:t>
      </w:r>
      <w:r w:rsidR="000F0D15" w:rsidRPr="00E51D74">
        <w:rPr>
          <w:rFonts w:ascii="Book Antiqua" w:eastAsia="Book Antiqua" w:hAnsi="Book Antiqua" w:cs="Book Antiqua"/>
          <w:color w:val="000000"/>
          <w:vertAlign w:val="superscript"/>
        </w:rPr>
        <w:t>[4]</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Characterized as outgrowths of bone covered with a cartilaginous cap, these lesions are considered aberrations of normal growth. Perichondral ring disruption at an active physis leads to cartilage herniation through the periosteal layer. Over time, the cartilaginous fragments undergo ossification and expand</w:t>
      </w:r>
      <w:r w:rsidR="000F0D15" w:rsidRPr="00E51D74">
        <w:rPr>
          <w:rFonts w:ascii="Book Antiqua" w:eastAsia="Book Antiqua" w:hAnsi="Book Antiqua" w:cs="Book Antiqua"/>
          <w:color w:val="000000"/>
          <w:vertAlign w:val="superscript"/>
        </w:rPr>
        <w:t>[5]</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Their expansile nature may cause compression of surrounding structures resulting in pain and neurologic symptoms</w:t>
      </w:r>
      <w:r w:rsidR="000F0D15" w:rsidRPr="00E51D74">
        <w:rPr>
          <w:rFonts w:ascii="Book Antiqua" w:eastAsia="Book Antiqua" w:hAnsi="Book Antiqua" w:cs="Book Antiqua"/>
          <w:color w:val="000000"/>
          <w:vertAlign w:val="superscript"/>
        </w:rPr>
        <w:t>[4,6,7]</w:t>
      </w:r>
      <w:r w:rsidRPr="00E51D74">
        <w:rPr>
          <w:rFonts w:ascii="Book Antiqua" w:eastAsia="Book Antiqua" w:hAnsi="Book Antiqua" w:cs="Book Antiqua"/>
          <w:color w:val="000000"/>
        </w:rPr>
        <w:t>.</w:t>
      </w:r>
    </w:p>
    <w:p w14:paraId="776A0D57" w14:textId="79D49024" w:rsidR="000F0D15" w:rsidRPr="00E51D74" w:rsidRDefault="00C22750" w:rsidP="000F0D15">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Radiation-induced osteochondroma is a known phenomenon that occurs in patients with a childhood history of radiation therapy</w:t>
      </w:r>
      <w:r w:rsidR="000F0D15" w:rsidRPr="00E51D74">
        <w:rPr>
          <w:rFonts w:ascii="Book Antiqua" w:eastAsia="Book Antiqua" w:hAnsi="Book Antiqua" w:cs="Book Antiqua"/>
          <w:color w:val="000000"/>
          <w:vertAlign w:val="superscript"/>
        </w:rPr>
        <w:t>[8]</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Compared to spontaneous solitary osteochondromas and hereditary multiple exostosis, radiation-induced lesions are radiologically and pathologically identical</w:t>
      </w:r>
      <w:r w:rsidR="000F0D15" w:rsidRPr="00E51D74">
        <w:rPr>
          <w:rFonts w:ascii="Book Antiqua" w:eastAsia="Book Antiqua" w:hAnsi="Book Antiqua" w:cs="Book Antiqua"/>
          <w:color w:val="000000"/>
          <w:vertAlign w:val="superscript"/>
        </w:rPr>
        <w:t>[8,9]</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 presence of a radiation-induced osteochondroma in the lumbar spine is extremely unusual, as in our presented case. A review of literature reveals only two cases of radiation induced osteochondroma occurring in the lumbar spine (one occurring in the L1 body of a 29-year-old female and </w:t>
      </w:r>
      <w:r w:rsidRPr="00E51D74">
        <w:rPr>
          <w:rFonts w:ascii="Book Antiqua" w:eastAsia="Book Antiqua" w:hAnsi="Book Antiqua" w:cs="Book Antiqua"/>
          <w:color w:val="000000"/>
        </w:rPr>
        <w:lastRenderedPageBreak/>
        <w:t>the L3 spinous process of a 15-year-old female</w:t>
      </w:r>
      <w:r w:rsidR="000F0D15" w:rsidRPr="00E51D74">
        <w:rPr>
          <w:rFonts w:ascii="Book Antiqua" w:eastAsia="Book Antiqua" w:hAnsi="Book Antiqua" w:cs="Book Antiqua"/>
          <w:color w:val="000000"/>
          <w:vertAlign w:val="superscript"/>
        </w:rPr>
        <w:t>[10-12]</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 case of the 15-year-old female appeared in a larger childhood post-radiative tumor study and was not formally presented. Difficulty in diagnosis stems from inconsistent visualization on plain radiographs. </w:t>
      </w:r>
      <w:r w:rsidR="005755B2" w:rsidRPr="00E51D74">
        <w:rPr>
          <w:rFonts w:ascii="Book Antiqua" w:eastAsia="Book Antiqua" w:hAnsi="Book Antiqua" w:cs="Book Antiqua"/>
          <w:color w:val="000000"/>
        </w:rPr>
        <w:t>Computed tomography (</w:t>
      </w:r>
      <w:r w:rsidRPr="00E51D74">
        <w:rPr>
          <w:rFonts w:ascii="Book Antiqua" w:eastAsia="Book Antiqua" w:hAnsi="Book Antiqua" w:cs="Book Antiqua"/>
          <w:color w:val="000000"/>
        </w:rPr>
        <w:t>CT</w:t>
      </w:r>
      <w:r w:rsidR="005755B2" w:rsidRPr="00E51D74">
        <w:rPr>
          <w:rFonts w:ascii="Book Antiqua" w:eastAsia="Book Antiqua" w:hAnsi="Book Antiqua" w:cs="Book Antiqua"/>
          <w:color w:val="000000"/>
        </w:rPr>
        <w:t>)</w:t>
      </w:r>
      <w:r w:rsidRPr="00E51D74">
        <w:rPr>
          <w:rFonts w:ascii="Book Antiqua" w:eastAsia="Book Antiqua" w:hAnsi="Book Antiqua" w:cs="Book Antiqua"/>
          <w:color w:val="000000"/>
        </w:rPr>
        <w:t xml:space="preserve"> and </w:t>
      </w:r>
      <w:r w:rsidR="005755B2" w:rsidRPr="00E51D74">
        <w:rPr>
          <w:rFonts w:ascii="Book Antiqua" w:eastAsia="Book Antiqua" w:hAnsi="Book Antiqua" w:cs="Book Antiqua"/>
          <w:color w:val="000000"/>
        </w:rPr>
        <w:t>magnetic resonance imaging (</w:t>
      </w:r>
      <w:r w:rsidRPr="00E51D74">
        <w:rPr>
          <w:rFonts w:ascii="Book Antiqua" w:eastAsia="Book Antiqua" w:hAnsi="Book Antiqua" w:cs="Book Antiqua"/>
          <w:color w:val="000000"/>
        </w:rPr>
        <w:t>MRI</w:t>
      </w:r>
      <w:r w:rsidR="005755B2" w:rsidRPr="00E51D74">
        <w:rPr>
          <w:rFonts w:ascii="Book Antiqua" w:eastAsia="Book Antiqua" w:hAnsi="Book Antiqua" w:cs="Book Antiqua"/>
          <w:color w:val="000000"/>
        </w:rPr>
        <w:t>)</w:t>
      </w:r>
      <w:r w:rsidRPr="00E51D74">
        <w:rPr>
          <w:rFonts w:ascii="Book Antiqua" w:eastAsia="Book Antiqua" w:hAnsi="Book Antiqua" w:cs="Book Antiqua"/>
          <w:color w:val="000000"/>
        </w:rPr>
        <w:t xml:space="preserve"> are the gold standard in the evaluation of spinal osteochondromas, especially in the setting of spinal cord compressive symptoms</w:t>
      </w:r>
      <w:r w:rsidR="000F0D15" w:rsidRPr="00E51D74">
        <w:rPr>
          <w:rFonts w:ascii="Book Antiqua" w:eastAsia="Book Antiqua" w:hAnsi="Book Antiqua" w:cs="Book Antiqua"/>
          <w:color w:val="000000"/>
          <w:vertAlign w:val="superscript"/>
        </w:rPr>
        <w:t>[13,14]</w:t>
      </w:r>
      <w:r w:rsidRPr="00E51D74">
        <w:rPr>
          <w:rFonts w:ascii="Book Antiqua" w:eastAsia="Book Antiqua" w:hAnsi="Book Antiqua" w:cs="Book Antiqua"/>
          <w:color w:val="000000"/>
        </w:rPr>
        <w:t>.</w:t>
      </w:r>
    </w:p>
    <w:p w14:paraId="3774DA0B" w14:textId="3CB4994E" w:rsidR="00A77B3E" w:rsidRPr="00E51D74" w:rsidRDefault="00C22750" w:rsidP="000F0D15">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We present an atypical, symptomatic lumbar spine osteochondroma in an 18-year-old male with a history of chemotherapy and radiation. This case report received institutional review board approval.</w:t>
      </w:r>
    </w:p>
    <w:p w14:paraId="18DD98F6" w14:textId="77777777" w:rsidR="00A77B3E" w:rsidRPr="00E51D74" w:rsidRDefault="00A77B3E" w:rsidP="000F0D15">
      <w:pPr>
        <w:spacing w:line="360" w:lineRule="auto"/>
        <w:jc w:val="both"/>
        <w:rPr>
          <w:rFonts w:ascii="Book Antiqua" w:hAnsi="Book Antiqua"/>
        </w:rPr>
      </w:pPr>
    </w:p>
    <w:p w14:paraId="0841DB5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CASE PRESENTATION</w:t>
      </w:r>
    </w:p>
    <w:p w14:paraId="6188D83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Chief complaints</w:t>
      </w:r>
    </w:p>
    <w:p w14:paraId="59DAE17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An 18-year-old-male presented to the pediatric orthopaedic clinic with the complaint of a posterior midline protuberance at the level of the lumbar spine. </w:t>
      </w:r>
    </w:p>
    <w:p w14:paraId="3D0849E7" w14:textId="77777777" w:rsidR="00A77B3E" w:rsidRPr="00E51D74" w:rsidRDefault="00A77B3E">
      <w:pPr>
        <w:spacing w:line="360" w:lineRule="auto"/>
        <w:jc w:val="both"/>
        <w:rPr>
          <w:rFonts w:ascii="Book Antiqua" w:hAnsi="Book Antiqua"/>
        </w:rPr>
      </w:pPr>
    </w:p>
    <w:p w14:paraId="0207FB30"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History of present illness</w:t>
      </w:r>
    </w:p>
    <w:p w14:paraId="073C12DE"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Per the patient, the mass had been present for one year and was gradually enlarging. He noted pain with prolonged sitting and while lying supine. </w:t>
      </w:r>
    </w:p>
    <w:p w14:paraId="26AC8B7F" w14:textId="77777777" w:rsidR="00A77B3E" w:rsidRPr="00E51D74" w:rsidRDefault="00A77B3E">
      <w:pPr>
        <w:spacing w:line="360" w:lineRule="auto"/>
        <w:jc w:val="both"/>
        <w:rPr>
          <w:rFonts w:ascii="Book Antiqua" w:hAnsi="Book Antiqua"/>
        </w:rPr>
      </w:pPr>
    </w:p>
    <w:p w14:paraId="44703E20"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History of past illness</w:t>
      </w:r>
    </w:p>
    <w:p w14:paraId="210C28A8" w14:textId="24187422"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There was no history of prior trauma or activity-related injury to his low back, however the patient worked as a manual laborer. The patient denied constitutional or neurologic symptoms. His history was significant for a suprasellar pineal germinoma successfully treated with chemotherapy and radiation at 9-years of age.</w:t>
      </w:r>
    </w:p>
    <w:p w14:paraId="6A807AB6" w14:textId="77777777" w:rsidR="00A77B3E" w:rsidRPr="00E51D74" w:rsidRDefault="00A77B3E">
      <w:pPr>
        <w:spacing w:line="360" w:lineRule="auto"/>
        <w:jc w:val="both"/>
        <w:rPr>
          <w:rFonts w:ascii="Book Antiqua" w:hAnsi="Book Antiqua"/>
        </w:rPr>
      </w:pPr>
    </w:p>
    <w:p w14:paraId="5DF09579"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Personal and family history</w:t>
      </w:r>
    </w:p>
    <w:p w14:paraId="71A3185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No family history of hereditary multiple exostosis was reported. </w:t>
      </w:r>
    </w:p>
    <w:p w14:paraId="18EAF76A" w14:textId="77777777" w:rsidR="00A77B3E" w:rsidRPr="00E51D74" w:rsidRDefault="00A77B3E">
      <w:pPr>
        <w:spacing w:line="360" w:lineRule="auto"/>
        <w:jc w:val="both"/>
        <w:rPr>
          <w:rFonts w:ascii="Book Antiqua" w:hAnsi="Book Antiqua"/>
        </w:rPr>
      </w:pPr>
    </w:p>
    <w:p w14:paraId="09225D9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Physical examination</w:t>
      </w:r>
    </w:p>
    <w:p w14:paraId="066C8F7F" w14:textId="05A2296F"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On physical examination, there was a palpable osseous protuberance approximately 5 cm in width along the posterior midline at the level of the lumbar spine. The mass was fixed and exquisitely tender to palpation. Further examination of the body and extremities revealed no other masses. Neurologic testing was benign with normal sensorimotor response in all extremities, symmetric reflexes, no upper motor neuron or radicular signs, and no balance or gait abnormalities.</w:t>
      </w:r>
    </w:p>
    <w:p w14:paraId="0DC9AC5E" w14:textId="77777777" w:rsidR="00A77B3E" w:rsidRPr="00E51D74" w:rsidRDefault="00A77B3E">
      <w:pPr>
        <w:spacing w:line="360" w:lineRule="auto"/>
        <w:jc w:val="both"/>
        <w:rPr>
          <w:rFonts w:ascii="Book Antiqua" w:hAnsi="Book Antiqua"/>
        </w:rPr>
      </w:pPr>
    </w:p>
    <w:p w14:paraId="0CE6529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Laboratory examinations</w:t>
      </w:r>
    </w:p>
    <w:p w14:paraId="7AFB266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No laboratory examinations were performed.</w:t>
      </w:r>
    </w:p>
    <w:p w14:paraId="0FFDE696" w14:textId="77777777" w:rsidR="00A77B3E" w:rsidRPr="00E51D74" w:rsidRDefault="00A77B3E">
      <w:pPr>
        <w:spacing w:line="360" w:lineRule="auto"/>
        <w:jc w:val="both"/>
        <w:rPr>
          <w:rFonts w:ascii="Book Antiqua" w:hAnsi="Book Antiqua"/>
        </w:rPr>
      </w:pPr>
    </w:p>
    <w:p w14:paraId="1A83CAF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Imaging examinations</w:t>
      </w:r>
    </w:p>
    <w:p w14:paraId="4D0DD0E6" w14:textId="3B74850C"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Initial radiographic evaluation demonstrated a large osteochondroma arising from the right spinous process/Lamina junction at the level of the L5 vertebral body (Figure 1). Subsequent CT and MRI imaging confirmed the radiographic findings without evidence of intraspinal abnormality or encroachment on the vertebral canal (Figure</w:t>
      </w:r>
      <w:r w:rsidR="00E51D74" w:rsidRPr="00E51D74">
        <w:rPr>
          <w:rFonts w:ascii="Book Antiqua" w:eastAsia="Book Antiqua" w:hAnsi="Book Antiqua" w:cs="Book Antiqua"/>
          <w:color w:val="000000"/>
        </w:rPr>
        <w:t>s</w:t>
      </w:r>
      <w:r w:rsidRPr="00E51D74">
        <w:rPr>
          <w:rFonts w:ascii="Book Antiqua" w:eastAsia="Book Antiqua" w:hAnsi="Book Antiqua" w:cs="Book Antiqua"/>
          <w:color w:val="000000"/>
        </w:rPr>
        <w:t xml:space="preserve"> 2</w:t>
      </w:r>
      <w:r w:rsidR="00E51D74" w:rsidRPr="00E51D74">
        <w:rPr>
          <w:rFonts w:ascii="Book Antiqua" w:eastAsia="Book Antiqua" w:hAnsi="Book Antiqua" w:cs="Book Antiqua"/>
          <w:color w:val="000000"/>
        </w:rPr>
        <w:t xml:space="preserve"> and</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3). Given the symptomatic nature and location of the mass, the patient was offered surgical treatment in the form of mass excision.</w:t>
      </w:r>
    </w:p>
    <w:p w14:paraId="2613F4BA" w14:textId="77777777" w:rsidR="00A77B3E" w:rsidRPr="00E51D74" w:rsidRDefault="00A77B3E">
      <w:pPr>
        <w:spacing w:line="360" w:lineRule="auto"/>
        <w:jc w:val="both"/>
        <w:rPr>
          <w:rFonts w:ascii="Book Antiqua" w:hAnsi="Book Antiqua"/>
        </w:rPr>
      </w:pPr>
    </w:p>
    <w:p w14:paraId="66A04FF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FINAL DIAGNOSIS</w:t>
      </w:r>
    </w:p>
    <w:p w14:paraId="2F29CDF8"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A diagnosis of an osteochondroma arising from the right spinous process/Lamina junction at the level of the L5 vertebral body was made, and this was later confirmed with surgical pathology.</w:t>
      </w:r>
    </w:p>
    <w:p w14:paraId="71CF5EE2" w14:textId="77777777" w:rsidR="00A77B3E" w:rsidRPr="00E51D74" w:rsidRDefault="00A77B3E">
      <w:pPr>
        <w:spacing w:line="360" w:lineRule="auto"/>
        <w:jc w:val="both"/>
        <w:rPr>
          <w:rFonts w:ascii="Book Antiqua" w:hAnsi="Book Antiqua"/>
        </w:rPr>
      </w:pPr>
    </w:p>
    <w:p w14:paraId="3B78025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TREATMENT</w:t>
      </w:r>
    </w:p>
    <w:p w14:paraId="05FF3973" w14:textId="3D13C7B6"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Intraoperatively, mass excision with partial laminectomy was performed through a posterior midline incision. Careful paramedian dissection was performed in order to free the soft tissues surrounding the mass without destabilization of the interspinous ligaments or the right L5-S1 facet joint. Once isolated, the mass was excised </w:t>
      </w:r>
      <w:r w:rsidRPr="00E51D74">
        <w:rPr>
          <w:rFonts w:ascii="Book Antiqua" w:eastAsia="Book Antiqua" w:hAnsi="Book Antiqua" w:cs="Book Antiqua"/>
          <w:i/>
          <w:iCs/>
          <w:color w:val="000000"/>
        </w:rPr>
        <w:t>en bloc</w:t>
      </w:r>
      <w:r w:rsidRPr="00E51D74">
        <w:rPr>
          <w:rFonts w:ascii="Book Antiqua" w:eastAsia="Book Antiqua" w:hAnsi="Book Antiqua" w:cs="Book Antiqua"/>
          <w:color w:val="000000"/>
        </w:rPr>
        <w:t xml:space="preserve"> with use of a harmonic bone scalpel. A Woodson elevator was utilized under the lamina to </w:t>
      </w:r>
      <w:r w:rsidRPr="00E51D74">
        <w:rPr>
          <w:rFonts w:ascii="Book Antiqua" w:eastAsia="Book Antiqua" w:hAnsi="Book Antiqua" w:cs="Book Antiqua"/>
          <w:color w:val="000000"/>
        </w:rPr>
        <w:lastRenderedPageBreak/>
        <w:t xml:space="preserve">gauge depth and ensure that the ventral surface of the lamina remained intact. After excision, a paraspinal muscular flap closure was performed to minimize the potential space created by the mass. Gross surgical pathology revealed a large bony mass measuring 3.8 </w:t>
      </w:r>
      <w:r w:rsidR="005755B2" w:rsidRPr="00E51D74">
        <w:rPr>
          <w:rFonts w:ascii="Book Antiqua" w:eastAsia="Book Antiqua" w:hAnsi="Book Antiqua" w:cs="Book Antiqua"/>
          <w:color w:val="000000"/>
        </w:rPr>
        <w:t xml:space="preserve">cm </w:t>
      </w:r>
      <w:r w:rsidR="005755B2" w:rsidRPr="00E51D74">
        <w:rPr>
          <w:rFonts w:ascii="Book Antiqua" w:hAnsi="Book Antiqua" w:cs="Book Antiqua"/>
          <w:color w:val="000000"/>
          <w:lang w:eastAsia="zh-CN"/>
        </w:rPr>
        <w:t>×</w:t>
      </w:r>
      <w:r w:rsidRPr="00E51D74">
        <w:rPr>
          <w:rFonts w:ascii="Book Antiqua" w:eastAsia="Book Antiqua" w:hAnsi="Book Antiqua" w:cs="Book Antiqua"/>
          <w:color w:val="000000"/>
        </w:rPr>
        <w:t xml:space="preserve"> 3.5</w:t>
      </w:r>
      <w:r w:rsidR="005755B2" w:rsidRPr="00E51D74">
        <w:rPr>
          <w:rFonts w:ascii="Book Antiqua" w:eastAsia="Book Antiqua" w:hAnsi="Book Antiqua" w:cs="Book Antiqua"/>
          <w:color w:val="000000"/>
        </w:rPr>
        <w:t xml:space="preserve"> cm</w:t>
      </w:r>
      <w:r w:rsidRPr="00E51D74">
        <w:rPr>
          <w:rFonts w:ascii="Book Antiqua" w:eastAsia="Book Antiqua" w:hAnsi="Book Antiqua" w:cs="Book Antiqua"/>
          <w:color w:val="000000"/>
        </w:rPr>
        <w:t xml:space="preserve"> </w:t>
      </w:r>
      <w:r w:rsidR="005755B2" w:rsidRPr="00E51D74">
        <w:rPr>
          <w:rFonts w:ascii="Book Antiqua" w:hAnsi="Book Antiqua" w:cs="Book Antiqua"/>
          <w:color w:val="000000"/>
          <w:lang w:eastAsia="zh-CN"/>
        </w:rPr>
        <w:t>×</w:t>
      </w:r>
      <w:r w:rsidRPr="00E51D74">
        <w:rPr>
          <w:rFonts w:ascii="Book Antiqua" w:eastAsia="Book Antiqua" w:hAnsi="Book Antiqua" w:cs="Book Antiqua"/>
          <w:color w:val="000000"/>
        </w:rPr>
        <w:t xml:space="preserve"> 2.5 cm that included a 1 cm thick sessile cartilaginous cap. Surgical margins were noted to be smooth (Figure </w:t>
      </w:r>
      <w:r w:rsidR="002A715C" w:rsidRPr="00E51D74">
        <w:rPr>
          <w:rFonts w:ascii="Book Antiqua" w:eastAsia="Book Antiqua" w:hAnsi="Book Antiqua" w:cs="Book Antiqua"/>
          <w:color w:val="000000"/>
        </w:rPr>
        <w:t>4</w:t>
      </w:r>
      <w:r w:rsidRPr="00E51D74">
        <w:rPr>
          <w:rFonts w:ascii="Book Antiqua" w:eastAsia="Book Antiqua" w:hAnsi="Book Antiqua" w:cs="Book Antiqua"/>
          <w:color w:val="000000"/>
        </w:rPr>
        <w:t xml:space="preserve">). Microscopic examination demonstrated mature hyaline cartilage, fibrous perichondrium, and trabecular bone without cellular atypia or malignant features. Enchondral ossification was present within the sample without marrow elements identifiable within the trabecular bone. Pathology was consistent with benign osteochondroma (Figure </w:t>
      </w:r>
      <w:r w:rsidR="002A715C" w:rsidRPr="00E51D74">
        <w:rPr>
          <w:rFonts w:ascii="Book Antiqua" w:eastAsia="Book Antiqua" w:hAnsi="Book Antiqua" w:cs="Book Antiqua"/>
          <w:color w:val="000000"/>
        </w:rPr>
        <w:t>5</w:t>
      </w:r>
      <w:r w:rsidRPr="00E51D74">
        <w:rPr>
          <w:rFonts w:ascii="Book Antiqua" w:eastAsia="Book Antiqua" w:hAnsi="Book Antiqua" w:cs="Book Antiqua"/>
          <w:color w:val="000000"/>
        </w:rPr>
        <w:t>).</w:t>
      </w:r>
    </w:p>
    <w:p w14:paraId="2B4BA2D5" w14:textId="77777777" w:rsidR="00A77B3E" w:rsidRPr="00E51D74" w:rsidRDefault="00A77B3E">
      <w:pPr>
        <w:spacing w:line="360" w:lineRule="auto"/>
        <w:jc w:val="both"/>
        <w:rPr>
          <w:rFonts w:ascii="Book Antiqua" w:hAnsi="Book Antiqua"/>
        </w:rPr>
      </w:pPr>
    </w:p>
    <w:p w14:paraId="0FB285B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OUTCOME AND FOLLOW-UP</w:t>
      </w:r>
    </w:p>
    <w:p w14:paraId="4EC1A4F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Post-operatively, the patient was discharged on postoperative day 1 following removal of his drain. His post-operative course was uncomplicated. He returned to his work as a manual labor without pain or limitation at three months following surgery. </w:t>
      </w:r>
    </w:p>
    <w:p w14:paraId="75E34504" w14:textId="77777777" w:rsidR="00A77B3E" w:rsidRPr="00E51D74" w:rsidRDefault="00A77B3E">
      <w:pPr>
        <w:spacing w:line="360" w:lineRule="auto"/>
        <w:jc w:val="both"/>
        <w:rPr>
          <w:rFonts w:ascii="Book Antiqua" w:hAnsi="Book Antiqua"/>
        </w:rPr>
      </w:pPr>
    </w:p>
    <w:p w14:paraId="2ADB92C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DISCUSSION</w:t>
      </w:r>
    </w:p>
    <w:p w14:paraId="052933C8" w14:textId="17B3BE32" w:rsidR="005755B2"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Osteochondromas are benign osteocartilaginous proliferations at a growth plate that typically stop increasing in size at skeletal maturity</w:t>
      </w:r>
      <w:r w:rsidR="005755B2" w:rsidRPr="00E51D74">
        <w:rPr>
          <w:rFonts w:ascii="Book Antiqua" w:eastAsia="Book Antiqua" w:hAnsi="Book Antiqua" w:cs="Book Antiqua"/>
          <w:color w:val="000000"/>
          <w:vertAlign w:val="superscript"/>
        </w:rPr>
        <w:t>[5,15]</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They infrequently occur in the spine (1% to 4% of osteochondromas) with the majority localized to the cervical spine</w:t>
      </w:r>
      <w:r w:rsidR="005755B2" w:rsidRPr="00E51D74">
        <w:rPr>
          <w:rFonts w:ascii="Book Antiqua" w:eastAsia="Book Antiqua" w:hAnsi="Book Antiqua" w:cs="Book Antiqua"/>
          <w:color w:val="000000"/>
          <w:vertAlign w:val="superscript"/>
        </w:rPr>
        <w:t>[4]</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Cases of lumbar osteochondromas, like the case presented, are scarce. </w:t>
      </w:r>
    </w:p>
    <w:p w14:paraId="41DD1F55" w14:textId="5B07CD47" w:rsidR="005755B2"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Patients typically present with axial pain which may be exacerbated with certain positions or activity like the patient in this study. Neurological manifestations from cord compression are rare but have previously been reported</w:t>
      </w:r>
      <w:r w:rsidR="005755B2" w:rsidRPr="00E51D74">
        <w:rPr>
          <w:rFonts w:ascii="Book Antiqua" w:eastAsia="Book Antiqua" w:hAnsi="Book Antiqua" w:cs="Book Antiqua"/>
          <w:color w:val="000000"/>
          <w:vertAlign w:val="superscript"/>
        </w:rPr>
        <w:t>[16]</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Initial radiographic evaluation may reveal a spinal lesion composed of a cortical protuberance in continuity with the medullary canal. Advanced imaging is recommended to aid in diagnosis. CT imaging provides detail of the osseous and cartilaginous margins whereas MRI can provide the thickness and architecture of the cartilaginous cap. A cartilage cap &gt; 3 cm thickness can indicate malignant transformation</w:t>
      </w:r>
      <w:r w:rsidR="005755B2" w:rsidRPr="00E51D74">
        <w:rPr>
          <w:rFonts w:ascii="Book Antiqua" w:eastAsia="Book Antiqua" w:hAnsi="Book Antiqua" w:cs="Book Antiqua"/>
          <w:color w:val="000000"/>
          <w:vertAlign w:val="superscript"/>
        </w:rPr>
        <w:t>[1,4]</w:t>
      </w:r>
      <w:r w:rsidRPr="00E51D74">
        <w:rPr>
          <w:rFonts w:ascii="Book Antiqua" w:eastAsia="Book Antiqua" w:hAnsi="Book Antiqua" w:cs="Book Antiqua"/>
          <w:color w:val="000000"/>
        </w:rPr>
        <w:t>.</w:t>
      </w:r>
    </w:p>
    <w:p w14:paraId="74193B4C" w14:textId="77777777" w:rsidR="005755B2"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lastRenderedPageBreak/>
        <w:t>Lumbar involvement of these exostoses is rare, perhaps due to increased stiffness of the lumbar spine when compared to the cervical spine and therefore less microtrauma to the epiphyseal cartilage. Osteochondromas occur within the posterior elements of the spine and may become symptomatic with growth into the paraspinal musculature</w:t>
      </w:r>
      <w:r w:rsidR="005755B2" w:rsidRPr="00E51D74">
        <w:rPr>
          <w:rFonts w:ascii="Book Antiqua" w:eastAsia="Book Antiqua" w:hAnsi="Book Antiqua" w:cs="Book Antiqua"/>
          <w:color w:val="000000"/>
          <w:vertAlign w:val="superscript"/>
        </w:rPr>
        <w:t>[17]</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A review of lumbosacral osteochondromas performed by Kuraishi </w:t>
      </w:r>
      <w:r w:rsidRPr="00E51D74">
        <w:rPr>
          <w:rFonts w:ascii="Book Antiqua" w:eastAsia="Book Antiqua" w:hAnsi="Book Antiqua" w:cs="Book Antiqua"/>
          <w:i/>
          <w:iCs/>
          <w:color w:val="000000"/>
        </w:rPr>
        <w:t>et al</w:t>
      </w:r>
      <w:r w:rsidR="005755B2" w:rsidRPr="00E51D74">
        <w:rPr>
          <w:rFonts w:ascii="Book Antiqua" w:eastAsia="Book Antiqua" w:hAnsi="Book Antiqua" w:cs="Book Antiqua"/>
          <w:color w:val="000000"/>
          <w:vertAlign w:val="superscript"/>
        </w:rPr>
        <w:t>[16]</w:t>
      </w:r>
      <w:r w:rsidRPr="00E51D74">
        <w:rPr>
          <w:rFonts w:ascii="Book Antiqua" w:eastAsia="Book Antiqua" w:hAnsi="Book Antiqua" w:cs="Book Antiqua"/>
          <w:color w:val="000000"/>
        </w:rPr>
        <w:t xml:space="preserve"> noted radicular symptoms in 4 out of 5 cases. In that series, involvement of the L4 inferior articular processes resulted in an L5 radiculopathy whereas involvement of the superior articular process of S1 corresponded with an L5 radiculopathy.</w:t>
      </w:r>
    </w:p>
    <w:p w14:paraId="2619C704" w14:textId="77777777" w:rsidR="005755B2" w:rsidRPr="00E51D74" w:rsidRDefault="00C22750" w:rsidP="005755B2">
      <w:pPr>
        <w:spacing w:line="360" w:lineRule="auto"/>
        <w:ind w:firstLineChars="100" w:firstLine="240"/>
        <w:jc w:val="both"/>
        <w:rPr>
          <w:rFonts w:ascii="Book Antiqua" w:eastAsia="Book Antiqua" w:hAnsi="Book Antiqua" w:cs="Book Antiqua"/>
          <w:color w:val="000000"/>
        </w:rPr>
      </w:pPr>
      <w:r w:rsidRPr="00E51D74">
        <w:rPr>
          <w:rFonts w:ascii="Book Antiqua" w:eastAsia="Book Antiqua" w:hAnsi="Book Antiqua" w:cs="Book Antiqua"/>
          <w:color w:val="000000"/>
        </w:rPr>
        <w:t>Given our patient’s history of a suprasellar pineal germinoma requiring chemotherapy and radiation, the spinal lesion was potentially radiation-induced. Pediatric oncology literature describes osteochondroma growth as a complication of both localized radiation therapy as well as total body irradiation</w:t>
      </w:r>
      <w:r w:rsidR="005755B2" w:rsidRPr="00E51D74">
        <w:rPr>
          <w:rFonts w:ascii="Book Antiqua" w:eastAsia="Book Antiqua" w:hAnsi="Book Antiqua" w:cs="Book Antiqua"/>
          <w:color w:val="000000"/>
          <w:vertAlign w:val="superscript"/>
        </w:rPr>
        <w:t>[18]</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The proposed pathogenesis is radiative damage to the epiphyseal plate resulting in immature cartilage fragment migration to the epiphysis and periosteal layers. These cartilage fragments expand during subsequent maturation and ossification. Radiation-induced osteochondromas have been reported in the ulna, tibia, and hands</w:t>
      </w:r>
      <w:r w:rsidR="005755B2" w:rsidRPr="00E51D74">
        <w:rPr>
          <w:rFonts w:ascii="Book Antiqua" w:eastAsia="Book Antiqua" w:hAnsi="Book Antiqua" w:cs="Book Antiqua"/>
          <w:color w:val="000000"/>
          <w:vertAlign w:val="superscript"/>
        </w:rPr>
        <w:t>[18-20]</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To our knowledge, this is the first detailed case report of a spinal osteochondroma in a pediatric patient with previous radiation treatment.</w:t>
      </w:r>
    </w:p>
    <w:p w14:paraId="4ACEF362" w14:textId="2A967177" w:rsidR="00A77B3E"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Painful lesions or those causing neurologic deficit require surgical intervention. If resection entails destabilizing the spine, instrumentation and arthrodesis should be considered. The goal of surgery should be complete resection of the lesion</w:t>
      </w:r>
      <w:r w:rsidR="003C2A0D" w:rsidRPr="00E51D74">
        <w:rPr>
          <w:rFonts w:ascii="Book Antiqua" w:eastAsia="Book Antiqua" w:hAnsi="Book Antiqua" w:cs="Book Antiqua"/>
          <w:color w:val="000000"/>
          <w:vertAlign w:val="superscript"/>
        </w:rPr>
        <w:t>[21]</w:t>
      </w:r>
      <w:r w:rsidRPr="00E51D74">
        <w:rPr>
          <w:rFonts w:ascii="Book Antiqua" w:eastAsia="Book Antiqua" w:hAnsi="Book Antiqua" w:cs="Book Antiqua"/>
          <w:color w:val="000000"/>
        </w:rPr>
        <w:t>.</w:t>
      </w:r>
      <w:r w:rsidR="003C2A0D"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Surgical nuance of our lumbar osteochondroma excision was the use of an ultrasonic bone scalpel. The ultrasonic bone scalpel amplifies electrical signals that oscillate a blunt blade, allowing for targeted resection of cortical bone without violation of soft tissues</w:t>
      </w:r>
      <w:r w:rsidR="003C2A0D" w:rsidRPr="00E51D74">
        <w:rPr>
          <w:rFonts w:ascii="Book Antiqua" w:eastAsia="Book Antiqua" w:hAnsi="Book Antiqua" w:cs="Book Antiqua"/>
          <w:color w:val="000000"/>
          <w:vertAlign w:val="superscript"/>
        </w:rPr>
        <w:t>[22]</w:t>
      </w:r>
      <w:r w:rsidRPr="00E51D74">
        <w:rPr>
          <w:rFonts w:ascii="Book Antiqua" w:eastAsia="Book Antiqua" w:hAnsi="Book Antiqua" w:cs="Book Antiqua"/>
          <w:color w:val="000000"/>
        </w:rPr>
        <w:t>. Given the location of our patients osteochondroma with abutment of the right L5 interspinous ligament and right L5-S1 facet capsule, excision of the mass without violating the soft tissues prevented posterior spinal destabilization requiring subsequent instrumentation and fusion.</w:t>
      </w:r>
    </w:p>
    <w:p w14:paraId="51A70823" w14:textId="77777777" w:rsidR="003C2A0D" w:rsidRPr="00E51D74" w:rsidRDefault="003C2A0D">
      <w:pPr>
        <w:spacing w:line="360" w:lineRule="auto"/>
        <w:jc w:val="both"/>
        <w:rPr>
          <w:rFonts w:ascii="Book Antiqua" w:hAnsi="Book Antiqua"/>
        </w:rPr>
      </w:pPr>
    </w:p>
    <w:p w14:paraId="5B168AB7" w14:textId="688BAE35"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lastRenderedPageBreak/>
        <w:t>CONCLUSION</w:t>
      </w:r>
    </w:p>
    <w:p w14:paraId="0AD47E94" w14:textId="04860272"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Osteochondromas of the spine are a rare but treatable condition. For symptomatic lesions, complete resection is largely curative without adjuvant therapy. The patient in this case report was pain free at his post-operative visits without signs or symptoms of recurrence or complication. He returned to work as a manual laborer at 3 mo. Further reports of patients diagnosed with osteochondromas and a history of childhood radiation will enable better understanding of radiation-induced osteochondromas and the rates and locations at which they occur.</w:t>
      </w:r>
    </w:p>
    <w:p w14:paraId="1508AB71" w14:textId="77777777" w:rsidR="00A77B3E" w:rsidRPr="00E51D74" w:rsidRDefault="00A77B3E">
      <w:pPr>
        <w:spacing w:line="360" w:lineRule="auto"/>
        <w:jc w:val="both"/>
        <w:rPr>
          <w:rFonts w:ascii="Book Antiqua" w:hAnsi="Book Antiqua"/>
        </w:rPr>
      </w:pPr>
    </w:p>
    <w:p w14:paraId="08A5BFF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REFERENCES</w:t>
      </w:r>
    </w:p>
    <w:p w14:paraId="59C1CC6E" w14:textId="77777777" w:rsidR="00A77B3E" w:rsidRPr="00E51D74" w:rsidRDefault="00C22750">
      <w:pPr>
        <w:spacing w:line="360" w:lineRule="auto"/>
        <w:jc w:val="both"/>
        <w:rPr>
          <w:rFonts w:ascii="Book Antiqua" w:hAnsi="Book Antiqua"/>
        </w:rPr>
      </w:pPr>
      <w:bookmarkStart w:id="4" w:name="OLE_LINK11"/>
      <w:r w:rsidRPr="00E51D74">
        <w:rPr>
          <w:rFonts w:ascii="Book Antiqua" w:eastAsia="Book Antiqua" w:hAnsi="Book Antiqua" w:cs="Book Antiqua"/>
          <w:color w:val="000000"/>
        </w:rPr>
        <w:t xml:space="preserve">1 </w:t>
      </w:r>
      <w:r w:rsidRPr="00E51D74">
        <w:rPr>
          <w:rFonts w:ascii="Book Antiqua" w:eastAsia="Book Antiqua" w:hAnsi="Book Antiqua" w:cs="Book Antiqua"/>
          <w:b/>
          <w:bCs/>
          <w:color w:val="000000"/>
        </w:rPr>
        <w:t>Motamedi K</w:t>
      </w:r>
      <w:r w:rsidRPr="00E51D74">
        <w:rPr>
          <w:rFonts w:ascii="Book Antiqua" w:eastAsia="Book Antiqua" w:hAnsi="Book Antiqua" w:cs="Book Antiqua"/>
          <w:color w:val="000000"/>
        </w:rPr>
        <w:t xml:space="preserve">, Seeger LL. Benign bone tumors. </w:t>
      </w:r>
      <w:r w:rsidRPr="00E51D74">
        <w:rPr>
          <w:rFonts w:ascii="Book Antiqua" w:eastAsia="Book Antiqua" w:hAnsi="Book Antiqua" w:cs="Book Antiqua"/>
          <w:i/>
          <w:iCs/>
          <w:color w:val="000000"/>
        </w:rPr>
        <w:t>Radiol Clin North Am</w:t>
      </w:r>
      <w:r w:rsidRPr="00E51D74">
        <w:rPr>
          <w:rFonts w:ascii="Book Antiqua" w:eastAsia="Book Antiqua" w:hAnsi="Book Antiqua" w:cs="Book Antiqua"/>
          <w:color w:val="000000"/>
        </w:rPr>
        <w:t xml:space="preserve"> 2011; </w:t>
      </w:r>
      <w:r w:rsidRPr="00E51D74">
        <w:rPr>
          <w:rFonts w:ascii="Book Antiqua" w:eastAsia="Book Antiqua" w:hAnsi="Book Antiqua" w:cs="Book Antiqua"/>
          <w:b/>
          <w:bCs/>
          <w:color w:val="000000"/>
        </w:rPr>
        <w:t>49</w:t>
      </w:r>
      <w:r w:rsidRPr="00E51D74">
        <w:rPr>
          <w:rFonts w:ascii="Book Antiqua" w:eastAsia="Book Antiqua" w:hAnsi="Book Antiqua" w:cs="Book Antiqua"/>
          <w:color w:val="000000"/>
        </w:rPr>
        <w:t>: 1115-1134, v [PMID: 22024291 DOI: 10.1016/j.rcl.2011.07.002]</w:t>
      </w:r>
    </w:p>
    <w:p w14:paraId="7ACC7B2A"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2 </w:t>
      </w:r>
      <w:r w:rsidRPr="00E51D74">
        <w:rPr>
          <w:rFonts w:ascii="Book Antiqua" w:eastAsia="Book Antiqua" w:hAnsi="Book Antiqua" w:cs="Book Antiqua"/>
          <w:b/>
          <w:bCs/>
          <w:color w:val="000000"/>
        </w:rPr>
        <w:t>O'Brien MF</w:t>
      </w:r>
      <w:r w:rsidRPr="00E51D74">
        <w:rPr>
          <w:rFonts w:ascii="Book Antiqua" w:eastAsia="Book Antiqua" w:hAnsi="Book Antiqua" w:cs="Book Antiqua"/>
          <w:color w:val="000000"/>
        </w:rPr>
        <w:t xml:space="preserve">, Bridwell KH, Lenke LG, Schoenecker PL. Intracanalicular osteochondroma producing spinal cord compression in hereditary multiple exostoses. </w:t>
      </w:r>
      <w:r w:rsidRPr="00E51D74">
        <w:rPr>
          <w:rFonts w:ascii="Book Antiqua" w:eastAsia="Book Antiqua" w:hAnsi="Book Antiqua" w:cs="Book Antiqua"/>
          <w:i/>
          <w:iCs/>
          <w:color w:val="000000"/>
        </w:rPr>
        <w:t>J Spinal Disord</w:t>
      </w:r>
      <w:r w:rsidRPr="00E51D74">
        <w:rPr>
          <w:rFonts w:ascii="Book Antiqua" w:eastAsia="Book Antiqua" w:hAnsi="Book Antiqua" w:cs="Book Antiqua"/>
          <w:color w:val="000000"/>
        </w:rPr>
        <w:t xml:space="preserve"> 1994; </w:t>
      </w:r>
      <w:r w:rsidRPr="00E51D74">
        <w:rPr>
          <w:rFonts w:ascii="Book Antiqua" w:eastAsia="Book Antiqua" w:hAnsi="Book Antiqua" w:cs="Book Antiqua"/>
          <w:b/>
          <w:bCs/>
          <w:color w:val="000000"/>
        </w:rPr>
        <w:t>7</w:t>
      </w:r>
      <w:r w:rsidRPr="00E51D74">
        <w:rPr>
          <w:rFonts w:ascii="Book Antiqua" w:eastAsia="Book Antiqua" w:hAnsi="Book Antiqua" w:cs="Book Antiqua"/>
          <w:color w:val="000000"/>
        </w:rPr>
        <w:t>: 236-241 [PMID: 7919647 DOI: 10.1097/00002517-199407030-00007]</w:t>
      </w:r>
    </w:p>
    <w:p w14:paraId="119DE6F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3 </w:t>
      </w:r>
      <w:r w:rsidRPr="00E51D74">
        <w:rPr>
          <w:rFonts w:ascii="Book Antiqua" w:eastAsia="Book Antiqua" w:hAnsi="Book Antiqua" w:cs="Book Antiqua"/>
          <w:b/>
          <w:bCs/>
          <w:color w:val="000000"/>
        </w:rPr>
        <w:t>Pham MH</w:t>
      </w:r>
      <w:r w:rsidRPr="00E51D74">
        <w:rPr>
          <w:rFonts w:ascii="Book Antiqua" w:eastAsia="Book Antiqua" w:hAnsi="Book Antiqua" w:cs="Book Antiqua"/>
          <w:color w:val="000000"/>
        </w:rPr>
        <w:t xml:space="preserve">, Cohen J, Tuchman A, Commins D, Acosta FL. Large solitary osteochondroma of the thoracic spine: Case report and review of the literature. </w:t>
      </w:r>
      <w:r w:rsidRPr="00E51D74">
        <w:rPr>
          <w:rFonts w:ascii="Book Antiqua" w:eastAsia="Book Antiqua" w:hAnsi="Book Antiqua" w:cs="Book Antiqua"/>
          <w:i/>
          <w:iCs/>
          <w:color w:val="000000"/>
        </w:rPr>
        <w:t>Surg Neurol Int</w:t>
      </w:r>
      <w:r w:rsidRPr="00E51D74">
        <w:rPr>
          <w:rFonts w:ascii="Book Antiqua" w:eastAsia="Book Antiqua" w:hAnsi="Book Antiqua" w:cs="Book Antiqua"/>
          <w:color w:val="000000"/>
        </w:rPr>
        <w:t xml:space="preserve"> 2016; </w:t>
      </w:r>
      <w:r w:rsidRPr="00E51D74">
        <w:rPr>
          <w:rFonts w:ascii="Book Antiqua" w:eastAsia="Book Antiqua" w:hAnsi="Book Antiqua" w:cs="Book Antiqua"/>
          <w:b/>
          <w:bCs/>
          <w:color w:val="000000"/>
        </w:rPr>
        <w:t>7</w:t>
      </w:r>
      <w:r w:rsidRPr="00E51D74">
        <w:rPr>
          <w:rFonts w:ascii="Book Antiqua" w:eastAsia="Book Antiqua" w:hAnsi="Book Antiqua" w:cs="Book Antiqua"/>
          <w:color w:val="000000"/>
        </w:rPr>
        <w:t>: S323-S327 [PMID: 27274405 DOI: 10.4103/2152-7806.182542]</w:t>
      </w:r>
    </w:p>
    <w:p w14:paraId="71B2F43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4 </w:t>
      </w:r>
      <w:r w:rsidRPr="00E51D74">
        <w:rPr>
          <w:rFonts w:ascii="Book Antiqua" w:eastAsia="Book Antiqua" w:hAnsi="Book Antiqua" w:cs="Book Antiqua"/>
          <w:b/>
          <w:bCs/>
          <w:color w:val="000000"/>
        </w:rPr>
        <w:t>Thakur NA</w:t>
      </w:r>
      <w:r w:rsidRPr="00E51D74">
        <w:rPr>
          <w:rFonts w:ascii="Book Antiqua" w:eastAsia="Book Antiqua" w:hAnsi="Book Antiqua" w:cs="Book Antiqua"/>
          <w:color w:val="000000"/>
        </w:rPr>
        <w:t xml:space="preserve">, Daniels AH, Schiller J, Valdes MA, Czerwein JK, Schiller A, Esmende S, Terek RM. Benign tumors of the spine. </w:t>
      </w:r>
      <w:r w:rsidRPr="00E51D74">
        <w:rPr>
          <w:rFonts w:ascii="Book Antiqua" w:eastAsia="Book Antiqua" w:hAnsi="Book Antiqua" w:cs="Book Antiqua"/>
          <w:i/>
          <w:iCs/>
          <w:color w:val="000000"/>
        </w:rPr>
        <w:t>J Am Acad Orthop Surg</w:t>
      </w:r>
      <w:r w:rsidRPr="00E51D74">
        <w:rPr>
          <w:rFonts w:ascii="Book Antiqua" w:eastAsia="Book Antiqua" w:hAnsi="Book Antiqua" w:cs="Book Antiqua"/>
          <w:color w:val="000000"/>
        </w:rPr>
        <w:t xml:space="preserve"> 2012; </w:t>
      </w:r>
      <w:r w:rsidRPr="00E51D74">
        <w:rPr>
          <w:rFonts w:ascii="Book Antiqua" w:eastAsia="Book Antiqua" w:hAnsi="Book Antiqua" w:cs="Book Antiqua"/>
          <w:b/>
          <w:bCs/>
          <w:color w:val="000000"/>
        </w:rPr>
        <w:t>20</w:t>
      </w:r>
      <w:r w:rsidRPr="00E51D74">
        <w:rPr>
          <w:rFonts w:ascii="Book Antiqua" w:eastAsia="Book Antiqua" w:hAnsi="Book Antiqua" w:cs="Book Antiqua"/>
          <w:color w:val="000000"/>
        </w:rPr>
        <w:t>: 715-724 [PMID: 23118137 DOI: 10.5435/JAAOS-20-11-715]</w:t>
      </w:r>
    </w:p>
    <w:p w14:paraId="7950A5D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5 </w:t>
      </w:r>
      <w:r w:rsidRPr="00E51D74">
        <w:rPr>
          <w:rFonts w:ascii="Book Antiqua" w:eastAsia="Book Antiqua" w:hAnsi="Book Antiqua" w:cs="Book Antiqua"/>
          <w:b/>
          <w:bCs/>
          <w:color w:val="000000"/>
        </w:rPr>
        <w:t>Murphey MD</w:t>
      </w:r>
      <w:r w:rsidRPr="00E51D74">
        <w:rPr>
          <w:rFonts w:ascii="Book Antiqua" w:eastAsia="Book Antiqua" w:hAnsi="Book Antiqua" w:cs="Book Antiqua"/>
          <w:color w:val="000000"/>
        </w:rPr>
        <w:t xml:space="preserve">, Choi JJ, Kransdorf MJ, Flemming DJ, Gannon FH. Imaging of osteochondroma: variants and complications with radiologic-pathologic correlation. </w:t>
      </w:r>
      <w:r w:rsidRPr="00E51D74">
        <w:rPr>
          <w:rFonts w:ascii="Book Antiqua" w:eastAsia="Book Antiqua" w:hAnsi="Book Antiqua" w:cs="Book Antiqua"/>
          <w:i/>
          <w:iCs/>
          <w:color w:val="000000"/>
        </w:rPr>
        <w:t>Radiographics</w:t>
      </w:r>
      <w:r w:rsidRPr="00E51D74">
        <w:rPr>
          <w:rFonts w:ascii="Book Antiqua" w:eastAsia="Book Antiqua" w:hAnsi="Book Antiqua" w:cs="Book Antiqua"/>
          <w:color w:val="000000"/>
        </w:rPr>
        <w:t xml:space="preserve"> 2000; </w:t>
      </w:r>
      <w:r w:rsidRPr="00E51D74">
        <w:rPr>
          <w:rFonts w:ascii="Book Antiqua" w:eastAsia="Book Antiqua" w:hAnsi="Book Antiqua" w:cs="Book Antiqua"/>
          <w:b/>
          <w:bCs/>
          <w:color w:val="000000"/>
        </w:rPr>
        <w:t>20</w:t>
      </w:r>
      <w:r w:rsidRPr="00E51D74">
        <w:rPr>
          <w:rFonts w:ascii="Book Antiqua" w:eastAsia="Book Antiqua" w:hAnsi="Book Antiqua" w:cs="Book Antiqua"/>
          <w:color w:val="000000"/>
        </w:rPr>
        <w:t>: 1407-1434 [PMID: 10992031 DOI: 10.1148/radiographics.20.5.g00se171407]</w:t>
      </w:r>
    </w:p>
    <w:p w14:paraId="25F6453A"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6 </w:t>
      </w:r>
      <w:r w:rsidRPr="00E51D74">
        <w:rPr>
          <w:rFonts w:ascii="Book Antiqua" w:eastAsia="Book Antiqua" w:hAnsi="Book Antiqua" w:cs="Book Antiqua"/>
          <w:b/>
          <w:bCs/>
          <w:color w:val="000000"/>
        </w:rPr>
        <w:t>Sinelnikov A</w:t>
      </w:r>
      <w:r w:rsidRPr="00E51D74">
        <w:rPr>
          <w:rFonts w:ascii="Book Antiqua" w:eastAsia="Book Antiqua" w:hAnsi="Book Antiqua" w:cs="Book Antiqua"/>
          <w:color w:val="000000"/>
        </w:rPr>
        <w:t xml:space="preserve">, Kale H. Osteochondromas of the spine. </w:t>
      </w:r>
      <w:r w:rsidRPr="00E51D74">
        <w:rPr>
          <w:rFonts w:ascii="Book Antiqua" w:eastAsia="Book Antiqua" w:hAnsi="Book Antiqua" w:cs="Book Antiqua"/>
          <w:i/>
          <w:iCs/>
          <w:color w:val="000000"/>
        </w:rPr>
        <w:t>Clin Radiol</w:t>
      </w:r>
      <w:r w:rsidRPr="00E51D74">
        <w:rPr>
          <w:rFonts w:ascii="Book Antiqua" w:eastAsia="Book Antiqua" w:hAnsi="Book Antiqua" w:cs="Book Antiqua"/>
          <w:color w:val="000000"/>
        </w:rPr>
        <w:t xml:space="preserve"> 2014; </w:t>
      </w:r>
      <w:r w:rsidRPr="00E51D74">
        <w:rPr>
          <w:rFonts w:ascii="Book Antiqua" w:eastAsia="Book Antiqua" w:hAnsi="Book Antiqua" w:cs="Book Antiqua"/>
          <w:b/>
          <w:bCs/>
          <w:color w:val="000000"/>
        </w:rPr>
        <w:t>69</w:t>
      </w:r>
      <w:r w:rsidRPr="00E51D74">
        <w:rPr>
          <w:rFonts w:ascii="Book Antiqua" w:eastAsia="Book Antiqua" w:hAnsi="Book Antiqua" w:cs="Book Antiqua"/>
          <w:color w:val="000000"/>
        </w:rPr>
        <w:t>: e584-e590 [PMID: 25282617 DOI: 10.1016/j.crad.2014.08.017]</w:t>
      </w:r>
    </w:p>
    <w:p w14:paraId="73CA971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 xml:space="preserve">7 </w:t>
      </w:r>
      <w:r w:rsidRPr="00E51D74">
        <w:rPr>
          <w:rFonts w:ascii="Book Antiqua" w:eastAsia="Book Antiqua" w:hAnsi="Book Antiqua" w:cs="Book Antiqua"/>
          <w:b/>
          <w:bCs/>
          <w:color w:val="000000"/>
        </w:rPr>
        <w:t>Lotfinia I</w:t>
      </w:r>
      <w:r w:rsidRPr="00E51D74">
        <w:rPr>
          <w:rFonts w:ascii="Book Antiqua" w:eastAsia="Book Antiqua" w:hAnsi="Book Antiqua" w:cs="Book Antiqua"/>
          <w:color w:val="000000"/>
        </w:rPr>
        <w:t xml:space="preserve">, Vahedi P, Tubbs RS, Ghavame M, Meshkini A. Neurological manifestations, imaging characteristics, and surgical outcome of intraspinal osteochondroma. </w:t>
      </w:r>
      <w:r w:rsidRPr="00E51D74">
        <w:rPr>
          <w:rFonts w:ascii="Book Antiqua" w:eastAsia="Book Antiqua" w:hAnsi="Book Antiqua" w:cs="Book Antiqua"/>
          <w:i/>
          <w:iCs/>
          <w:color w:val="000000"/>
        </w:rPr>
        <w:t>J Neurosurg Spine</w:t>
      </w:r>
      <w:r w:rsidRPr="00E51D74">
        <w:rPr>
          <w:rFonts w:ascii="Book Antiqua" w:eastAsia="Book Antiqua" w:hAnsi="Book Antiqua" w:cs="Book Antiqua"/>
          <w:color w:val="000000"/>
        </w:rPr>
        <w:t xml:space="preserve"> 2010; </w:t>
      </w:r>
      <w:r w:rsidRPr="00E51D74">
        <w:rPr>
          <w:rFonts w:ascii="Book Antiqua" w:eastAsia="Book Antiqua" w:hAnsi="Book Antiqua" w:cs="Book Antiqua"/>
          <w:b/>
          <w:bCs/>
          <w:color w:val="000000"/>
        </w:rPr>
        <w:t>12</w:t>
      </w:r>
      <w:r w:rsidRPr="00E51D74">
        <w:rPr>
          <w:rFonts w:ascii="Book Antiqua" w:eastAsia="Book Antiqua" w:hAnsi="Book Antiqua" w:cs="Book Antiqua"/>
          <w:color w:val="000000"/>
        </w:rPr>
        <w:t>: 474-489 [PMID: 20433295 DOI: 10.3171/2009.11.SPINE0980]</w:t>
      </w:r>
    </w:p>
    <w:p w14:paraId="3E141398"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8 </w:t>
      </w:r>
      <w:r w:rsidRPr="00E51D74">
        <w:rPr>
          <w:rFonts w:ascii="Book Antiqua" w:eastAsia="Book Antiqua" w:hAnsi="Book Antiqua" w:cs="Book Antiqua"/>
          <w:b/>
          <w:bCs/>
          <w:color w:val="000000"/>
        </w:rPr>
        <w:t>Gorospe L</w:t>
      </w:r>
      <w:r w:rsidRPr="00E51D74">
        <w:rPr>
          <w:rFonts w:ascii="Book Antiqua" w:eastAsia="Book Antiqua" w:hAnsi="Book Antiqua" w:cs="Book Antiqua"/>
          <w:color w:val="000000"/>
        </w:rPr>
        <w:t xml:space="preserve">, Madrid-Muñiz C, Royo A, García-Raya P, Alvarez-Ruiz F, López-Barea F. Radiation-induced osteochondroma of the T4 vertebra causing spinal cord compression. </w:t>
      </w:r>
      <w:r w:rsidRPr="00E51D74">
        <w:rPr>
          <w:rFonts w:ascii="Book Antiqua" w:eastAsia="Book Antiqua" w:hAnsi="Book Antiqua" w:cs="Book Antiqua"/>
          <w:i/>
          <w:iCs/>
          <w:color w:val="000000"/>
        </w:rPr>
        <w:t>Eur Radiol</w:t>
      </w:r>
      <w:r w:rsidRPr="00E51D74">
        <w:rPr>
          <w:rFonts w:ascii="Book Antiqua" w:eastAsia="Book Antiqua" w:hAnsi="Book Antiqua" w:cs="Book Antiqua"/>
          <w:color w:val="000000"/>
        </w:rPr>
        <w:t xml:space="preserve"> 2002; </w:t>
      </w:r>
      <w:r w:rsidRPr="00E51D74">
        <w:rPr>
          <w:rFonts w:ascii="Book Antiqua" w:eastAsia="Book Antiqua" w:hAnsi="Book Antiqua" w:cs="Book Antiqua"/>
          <w:b/>
          <w:bCs/>
          <w:color w:val="000000"/>
        </w:rPr>
        <w:t>12</w:t>
      </w:r>
      <w:r w:rsidRPr="00E51D74">
        <w:rPr>
          <w:rFonts w:ascii="Book Antiqua" w:eastAsia="Book Antiqua" w:hAnsi="Book Antiqua" w:cs="Book Antiqua"/>
          <w:color w:val="000000"/>
        </w:rPr>
        <w:t>: 844-848 [PMID: 11960236 DOI: 10.1007/s003300101034]</w:t>
      </w:r>
    </w:p>
    <w:p w14:paraId="234082F7" w14:textId="2EBC4A55"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9 </w:t>
      </w:r>
      <w:r w:rsidRPr="00E51D74">
        <w:rPr>
          <w:rFonts w:ascii="Book Antiqua" w:eastAsia="Book Antiqua" w:hAnsi="Book Antiqua" w:cs="Book Antiqua"/>
          <w:b/>
          <w:bCs/>
          <w:color w:val="000000"/>
        </w:rPr>
        <w:t>Chew FS</w:t>
      </w:r>
      <w:r w:rsidRPr="00E51D74">
        <w:rPr>
          <w:rFonts w:ascii="Book Antiqua" w:eastAsia="Book Antiqua" w:hAnsi="Book Antiqua" w:cs="Book Antiqua"/>
          <w:color w:val="000000"/>
        </w:rPr>
        <w:t xml:space="preserve">, Weissleder R. Radiation-induced osteochondroma. </w:t>
      </w:r>
      <w:r w:rsidRPr="00E51D74">
        <w:rPr>
          <w:rFonts w:ascii="Book Antiqua" w:eastAsia="Book Antiqua" w:hAnsi="Book Antiqua" w:cs="Book Antiqua"/>
          <w:i/>
          <w:iCs/>
          <w:color w:val="000000"/>
        </w:rPr>
        <w:t>AJR Am J Roentgenol</w:t>
      </w:r>
      <w:r w:rsidRPr="00E51D74">
        <w:rPr>
          <w:rFonts w:ascii="Book Antiqua" w:eastAsia="Book Antiqua" w:hAnsi="Book Antiqua" w:cs="Book Antiqua"/>
          <w:color w:val="000000"/>
        </w:rPr>
        <w:t xml:space="preserve"> 1991; </w:t>
      </w:r>
      <w:r w:rsidRPr="00E51D74">
        <w:rPr>
          <w:rFonts w:ascii="Book Antiqua" w:eastAsia="Book Antiqua" w:hAnsi="Book Antiqua" w:cs="Book Antiqua"/>
          <w:b/>
          <w:bCs/>
          <w:color w:val="000000"/>
        </w:rPr>
        <w:t>157</w:t>
      </w:r>
      <w:r w:rsidRPr="00E51D74">
        <w:rPr>
          <w:rFonts w:ascii="Book Antiqua" w:eastAsia="Book Antiqua" w:hAnsi="Book Antiqua" w:cs="Book Antiqua"/>
          <w:color w:val="000000"/>
        </w:rPr>
        <w:t>: 792 [PMID: 1892038 DOI: 10.2214/ajr.157.4.1892038]</w:t>
      </w:r>
    </w:p>
    <w:p w14:paraId="7CED01E9"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10 </w:t>
      </w:r>
      <w:r w:rsidRPr="00E51D74">
        <w:rPr>
          <w:rFonts w:ascii="Book Antiqua" w:eastAsia="Book Antiqua" w:hAnsi="Book Antiqua" w:cs="Book Antiqua"/>
          <w:b/>
          <w:bCs/>
          <w:color w:val="000000"/>
        </w:rPr>
        <w:t>Libshitz HI</w:t>
      </w:r>
      <w:r w:rsidRPr="00E51D74">
        <w:rPr>
          <w:rFonts w:ascii="Book Antiqua" w:eastAsia="Book Antiqua" w:hAnsi="Book Antiqua" w:cs="Book Antiqua"/>
          <w:color w:val="000000"/>
        </w:rPr>
        <w:t xml:space="preserve">, Cohen MA. Radiation-induced osteochondromas. </w:t>
      </w:r>
      <w:r w:rsidRPr="00E51D74">
        <w:rPr>
          <w:rFonts w:ascii="Book Antiqua" w:eastAsia="Book Antiqua" w:hAnsi="Book Antiqua" w:cs="Book Antiqua"/>
          <w:i/>
          <w:iCs/>
          <w:color w:val="000000"/>
        </w:rPr>
        <w:t>Radiology</w:t>
      </w:r>
      <w:r w:rsidRPr="00E51D74">
        <w:rPr>
          <w:rFonts w:ascii="Book Antiqua" w:eastAsia="Book Antiqua" w:hAnsi="Book Antiqua" w:cs="Book Antiqua"/>
          <w:color w:val="000000"/>
        </w:rPr>
        <w:t xml:space="preserve"> 1982; </w:t>
      </w:r>
      <w:r w:rsidRPr="00E51D74">
        <w:rPr>
          <w:rFonts w:ascii="Book Antiqua" w:eastAsia="Book Antiqua" w:hAnsi="Book Antiqua" w:cs="Book Antiqua"/>
          <w:b/>
          <w:bCs/>
          <w:color w:val="000000"/>
        </w:rPr>
        <w:t>142</w:t>
      </w:r>
      <w:r w:rsidRPr="00E51D74">
        <w:rPr>
          <w:rFonts w:ascii="Book Antiqua" w:eastAsia="Book Antiqua" w:hAnsi="Book Antiqua" w:cs="Book Antiqua"/>
          <w:color w:val="000000"/>
        </w:rPr>
        <w:t>: 643-647 [PMID: 6278535 DOI: 10.1148/radiology.142.3.6278535]</w:t>
      </w:r>
    </w:p>
    <w:p w14:paraId="2B6F531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11 </w:t>
      </w:r>
      <w:r w:rsidRPr="00E51D74">
        <w:rPr>
          <w:rFonts w:ascii="Book Antiqua" w:eastAsia="Book Antiqua" w:hAnsi="Book Antiqua" w:cs="Book Antiqua"/>
          <w:b/>
          <w:bCs/>
          <w:color w:val="000000"/>
        </w:rPr>
        <w:t>Heaston DK</w:t>
      </w:r>
      <w:r w:rsidRPr="00E51D74">
        <w:rPr>
          <w:rFonts w:ascii="Book Antiqua" w:eastAsia="Book Antiqua" w:hAnsi="Book Antiqua" w:cs="Book Antiqua"/>
          <w:color w:val="000000"/>
        </w:rPr>
        <w:t xml:space="preserve">, Libshitz HI, Chan RC. Skeletal effects of megavoltage irradiation in survivors of Wilms' tumor. </w:t>
      </w:r>
      <w:r w:rsidRPr="00E51D74">
        <w:rPr>
          <w:rFonts w:ascii="Book Antiqua" w:eastAsia="Book Antiqua" w:hAnsi="Book Antiqua" w:cs="Book Antiqua"/>
          <w:i/>
          <w:iCs/>
          <w:color w:val="000000"/>
        </w:rPr>
        <w:t>AJR Am J Roentgenol</w:t>
      </w:r>
      <w:r w:rsidRPr="00E51D74">
        <w:rPr>
          <w:rFonts w:ascii="Book Antiqua" w:eastAsia="Book Antiqua" w:hAnsi="Book Antiqua" w:cs="Book Antiqua"/>
          <w:color w:val="000000"/>
        </w:rPr>
        <w:t xml:space="preserve"> 1979; </w:t>
      </w:r>
      <w:r w:rsidRPr="00E51D74">
        <w:rPr>
          <w:rFonts w:ascii="Book Antiqua" w:eastAsia="Book Antiqua" w:hAnsi="Book Antiqua" w:cs="Book Antiqua"/>
          <w:b/>
          <w:bCs/>
          <w:color w:val="000000"/>
        </w:rPr>
        <w:t>133</w:t>
      </w:r>
      <w:r w:rsidRPr="00E51D74">
        <w:rPr>
          <w:rFonts w:ascii="Book Antiqua" w:eastAsia="Book Antiqua" w:hAnsi="Book Antiqua" w:cs="Book Antiqua"/>
          <w:color w:val="000000"/>
        </w:rPr>
        <w:t>: 389-395 [PMID: 223422 DOI: 10.2214/ajr.133.3.389]</w:t>
      </w:r>
    </w:p>
    <w:p w14:paraId="68D34E2E"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12 </w:t>
      </w:r>
      <w:r w:rsidRPr="00E51D74">
        <w:rPr>
          <w:rFonts w:ascii="Book Antiqua" w:eastAsia="Book Antiqua" w:hAnsi="Book Antiqua" w:cs="Book Antiqua"/>
          <w:b/>
          <w:bCs/>
          <w:color w:val="000000"/>
        </w:rPr>
        <w:t>Cree AK</w:t>
      </w:r>
      <w:r w:rsidRPr="00E51D74">
        <w:rPr>
          <w:rFonts w:ascii="Book Antiqua" w:eastAsia="Book Antiqua" w:hAnsi="Book Antiqua" w:cs="Book Antiqua"/>
          <w:color w:val="000000"/>
        </w:rPr>
        <w:t xml:space="preserve">, Hadlow AT, Taylor TK, Chapman GK. Radiation-induced osteochondroma in the lumbar spine. </w:t>
      </w:r>
      <w:r w:rsidRPr="00E51D74">
        <w:rPr>
          <w:rFonts w:ascii="Book Antiqua" w:eastAsia="Book Antiqua" w:hAnsi="Book Antiqua" w:cs="Book Antiqua"/>
          <w:i/>
          <w:iCs/>
          <w:color w:val="000000"/>
        </w:rPr>
        <w:t>Spine (Phila Pa 1976)</w:t>
      </w:r>
      <w:r w:rsidRPr="00E51D74">
        <w:rPr>
          <w:rFonts w:ascii="Book Antiqua" w:eastAsia="Book Antiqua" w:hAnsi="Book Antiqua" w:cs="Book Antiqua"/>
          <w:color w:val="000000"/>
        </w:rPr>
        <w:t xml:space="preserve"> 1994; </w:t>
      </w:r>
      <w:r w:rsidRPr="00E51D74">
        <w:rPr>
          <w:rFonts w:ascii="Book Antiqua" w:eastAsia="Book Antiqua" w:hAnsi="Book Antiqua" w:cs="Book Antiqua"/>
          <w:b/>
          <w:bCs/>
          <w:color w:val="000000"/>
        </w:rPr>
        <w:t>19</w:t>
      </w:r>
      <w:r w:rsidRPr="00E51D74">
        <w:rPr>
          <w:rFonts w:ascii="Book Antiqua" w:eastAsia="Book Antiqua" w:hAnsi="Book Antiqua" w:cs="Book Antiqua"/>
          <w:color w:val="000000"/>
        </w:rPr>
        <w:t>: 376-379 [PMID: 8171375 DOI: 10.1097/00007632-199402000-00023]</w:t>
      </w:r>
    </w:p>
    <w:p w14:paraId="0D6B16BA"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13 </w:t>
      </w:r>
      <w:r w:rsidRPr="00E51D74">
        <w:rPr>
          <w:rFonts w:ascii="Book Antiqua" w:eastAsia="Book Antiqua" w:hAnsi="Book Antiqua" w:cs="Book Antiqua"/>
          <w:b/>
          <w:bCs/>
          <w:color w:val="000000"/>
        </w:rPr>
        <w:t>Moriwaka F</w:t>
      </w:r>
      <w:r w:rsidRPr="00E51D74">
        <w:rPr>
          <w:rFonts w:ascii="Book Antiqua" w:eastAsia="Book Antiqua" w:hAnsi="Book Antiqua" w:cs="Book Antiqua"/>
          <w:color w:val="000000"/>
        </w:rPr>
        <w:t xml:space="preserve">, Hozen H, Nakane K, Sasaki H, Tashiro K, Abe H. Myelopathy due to osteochondroma: MR and CT studies. </w:t>
      </w:r>
      <w:r w:rsidRPr="00E51D74">
        <w:rPr>
          <w:rFonts w:ascii="Book Antiqua" w:eastAsia="Book Antiqua" w:hAnsi="Book Antiqua" w:cs="Book Antiqua"/>
          <w:i/>
          <w:iCs/>
          <w:color w:val="000000"/>
        </w:rPr>
        <w:t>J Comput Assist Tomogr</w:t>
      </w:r>
      <w:r w:rsidRPr="00E51D74">
        <w:rPr>
          <w:rFonts w:ascii="Book Antiqua" w:eastAsia="Book Antiqua" w:hAnsi="Book Antiqua" w:cs="Book Antiqua"/>
          <w:color w:val="000000"/>
        </w:rPr>
        <w:t xml:space="preserve"> 1990; </w:t>
      </w:r>
      <w:r w:rsidRPr="00E51D74">
        <w:rPr>
          <w:rFonts w:ascii="Book Antiqua" w:eastAsia="Book Antiqua" w:hAnsi="Book Antiqua" w:cs="Book Antiqua"/>
          <w:b/>
          <w:bCs/>
          <w:color w:val="000000"/>
        </w:rPr>
        <w:t>14</w:t>
      </w:r>
      <w:r w:rsidRPr="00E51D74">
        <w:rPr>
          <w:rFonts w:ascii="Book Antiqua" w:eastAsia="Book Antiqua" w:hAnsi="Book Antiqua" w:cs="Book Antiqua"/>
          <w:color w:val="000000"/>
        </w:rPr>
        <w:t>: 128-130 [PMID: 2298977 DOI: 10.1097/00004728-199001000-00025]</w:t>
      </w:r>
    </w:p>
    <w:p w14:paraId="60539324"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14 </w:t>
      </w:r>
      <w:r w:rsidRPr="00E51D74">
        <w:rPr>
          <w:rFonts w:ascii="Book Antiqua" w:eastAsia="Book Antiqua" w:hAnsi="Book Antiqua" w:cs="Book Antiqua"/>
          <w:b/>
          <w:bCs/>
          <w:color w:val="000000"/>
        </w:rPr>
        <w:t>Sultan M</w:t>
      </w:r>
      <w:r w:rsidRPr="00E51D74">
        <w:rPr>
          <w:rFonts w:ascii="Book Antiqua" w:eastAsia="Book Antiqua" w:hAnsi="Book Antiqua" w:cs="Book Antiqua"/>
          <w:color w:val="000000"/>
        </w:rPr>
        <w:t xml:space="preserve">, Khursheed N, Makhdoomi R, Ramzan A. Compressive Myelopathy due to Osteochondroma of the Atlas and Review of the Literature. </w:t>
      </w:r>
      <w:r w:rsidRPr="00E51D74">
        <w:rPr>
          <w:rFonts w:ascii="Book Antiqua" w:eastAsia="Book Antiqua" w:hAnsi="Book Antiqua" w:cs="Book Antiqua"/>
          <w:i/>
          <w:iCs/>
          <w:color w:val="000000"/>
        </w:rPr>
        <w:t>Pediatr Neurosurg</w:t>
      </w:r>
      <w:r w:rsidRPr="00E51D74">
        <w:rPr>
          <w:rFonts w:ascii="Book Antiqua" w:eastAsia="Book Antiqua" w:hAnsi="Book Antiqua" w:cs="Book Antiqua"/>
          <w:color w:val="000000"/>
        </w:rPr>
        <w:t xml:space="preserve"> 2016; </w:t>
      </w:r>
      <w:r w:rsidRPr="00E51D74">
        <w:rPr>
          <w:rFonts w:ascii="Book Antiqua" w:eastAsia="Book Antiqua" w:hAnsi="Book Antiqua" w:cs="Book Antiqua"/>
          <w:b/>
          <w:bCs/>
          <w:color w:val="000000"/>
        </w:rPr>
        <w:t>51</w:t>
      </w:r>
      <w:r w:rsidRPr="00E51D74">
        <w:rPr>
          <w:rFonts w:ascii="Book Antiqua" w:eastAsia="Book Antiqua" w:hAnsi="Book Antiqua" w:cs="Book Antiqua"/>
          <w:color w:val="000000"/>
        </w:rPr>
        <w:t>: 99-102 [PMID: 26734949 DOI: 10.1159/000442473]</w:t>
      </w:r>
    </w:p>
    <w:p w14:paraId="0140C76A"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15 </w:t>
      </w:r>
      <w:r w:rsidRPr="00E51D74">
        <w:rPr>
          <w:rFonts w:ascii="Book Antiqua" w:eastAsia="Book Antiqua" w:hAnsi="Book Antiqua" w:cs="Book Antiqua"/>
          <w:b/>
          <w:bCs/>
          <w:color w:val="000000"/>
        </w:rPr>
        <w:t>Gunay C</w:t>
      </w:r>
      <w:r w:rsidRPr="00E51D74">
        <w:rPr>
          <w:rFonts w:ascii="Book Antiqua" w:eastAsia="Book Antiqua" w:hAnsi="Book Antiqua" w:cs="Book Antiqua"/>
          <w:color w:val="000000"/>
        </w:rPr>
        <w:t xml:space="preserve">, Atalar H, Yildiz Y, Saglik Y. Spinal osteochondroma: a report on six patients and a review of the literature. </w:t>
      </w:r>
      <w:r w:rsidRPr="00E51D74">
        <w:rPr>
          <w:rFonts w:ascii="Book Antiqua" w:eastAsia="Book Antiqua" w:hAnsi="Book Antiqua" w:cs="Book Antiqua"/>
          <w:i/>
          <w:iCs/>
          <w:color w:val="000000"/>
        </w:rPr>
        <w:t>Arch Orthop Trauma Surg</w:t>
      </w:r>
      <w:r w:rsidRPr="00E51D74">
        <w:rPr>
          <w:rFonts w:ascii="Book Antiqua" w:eastAsia="Book Antiqua" w:hAnsi="Book Antiqua" w:cs="Book Antiqua"/>
          <w:color w:val="000000"/>
        </w:rPr>
        <w:t xml:space="preserve"> 2010; </w:t>
      </w:r>
      <w:r w:rsidRPr="00E51D74">
        <w:rPr>
          <w:rFonts w:ascii="Book Antiqua" w:eastAsia="Book Antiqua" w:hAnsi="Book Antiqua" w:cs="Book Antiqua"/>
          <w:b/>
          <w:bCs/>
          <w:color w:val="000000"/>
        </w:rPr>
        <w:t>130</w:t>
      </w:r>
      <w:r w:rsidRPr="00E51D74">
        <w:rPr>
          <w:rFonts w:ascii="Book Antiqua" w:eastAsia="Book Antiqua" w:hAnsi="Book Antiqua" w:cs="Book Antiqua"/>
          <w:color w:val="000000"/>
        </w:rPr>
        <w:t>: 1459-1465 [PMID: 20107821 DOI: 10.1007/s00402-010-1058-7]</w:t>
      </w:r>
    </w:p>
    <w:p w14:paraId="2D2EE03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16 </w:t>
      </w:r>
      <w:r w:rsidRPr="00E51D74">
        <w:rPr>
          <w:rFonts w:ascii="Book Antiqua" w:eastAsia="Book Antiqua" w:hAnsi="Book Antiqua" w:cs="Book Antiqua"/>
          <w:b/>
          <w:bCs/>
          <w:color w:val="000000"/>
        </w:rPr>
        <w:t>Kuraishi K</w:t>
      </w:r>
      <w:r w:rsidRPr="00E51D74">
        <w:rPr>
          <w:rFonts w:ascii="Book Antiqua" w:eastAsia="Book Antiqua" w:hAnsi="Book Antiqua" w:cs="Book Antiqua"/>
          <w:color w:val="000000"/>
        </w:rPr>
        <w:t xml:space="preserve">, Hanakita J, Takahashi T, Watanabe M, Honda F. Symptomatic osteochondroma of lumbosacral spine: report of 5 cases. </w:t>
      </w:r>
      <w:r w:rsidRPr="00E51D74">
        <w:rPr>
          <w:rFonts w:ascii="Book Antiqua" w:eastAsia="Book Antiqua" w:hAnsi="Book Antiqua" w:cs="Book Antiqua"/>
          <w:i/>
          <w:iCs/>
          <w:color w:val="000000"/>
        </w:rPr>
        <w:t>Neurol Med Chir (Tokyo)</w:t>
      </w:r>
      <w:r w:rsidRPr="00E51D74">
        <w:rPr>
          <w:rFonts w:ascii="Book Antiqua" w:eastAsia="Book Antiqua" w:hAnsi="Book Antiqua" w:cs="Book Antiqua"/>
          <w:color w:val="000000"/>
        </w:rPr>
        <w:t xml:space="preserve"> 2014; </w:t>
      </w:r>
      <w:r w:rsidRPr="00E51D74">
        <w:rPr>
          <w:rFonts w:ascii="Book Antiqua" w:eastAsia="Book Antiqua" w:hAnsi="Book Antiqua" w:cs="Book Antiqua"/>
          <w:b/>
          <w:bCs/>
          <w:color w:val="000000"/>
        </w:rPr>
        <w:t>54</w:t>
      </w:r>
      <w:r w:rsidRPr="00E51D74">
        <w:rPr>
          <w:rFonts w:ascii="Book Antiqua" w:eastAsia="Book Antiqua" w:hAnsi="Book Antiqua" w:cs="Book Antiqua"/>
          <w:color w:val="000000"/>
        </w:rPr>
        <w:t>: 408-412 [PMID: 24172589 DOI: 10.2176/nmc.cr2012-0049]</w:t>
      </w:r>
    </w:p>
    <w:p w14:paraId="7A5D368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 xml:space="preserve">17 </w:t>
      </w:r>
      <w:r w:rsidRPr="00E51D74">
        <w:rPr>
          <w:rFonts w:ascii="Book Antiqua" w:eastAsia="Book Antiqua" w:hAnsi="Book Antiqua" w:cs="Book Antiqua"/>
          <w:b/>
          <w:bCs/>
          <w:color w:val="000000"/>
        </w:rPr>
        <w:t>Nakaya Y</w:t>
      </w:r>
      <w:r w:rsidRPr="00E51D74">
        <w:rPr>
          <w:rFonts w:ascii="Book Antiqua" w:eastAsia="Book Antiqua" w:hAnsi="Book Antiqua" w:cs="Book Antiqua"/>
          <w:color w:val="000000"/>
        </w:rPr>
        <w:t xml:space="preserve">, Ohue M, Baba I, Fujiwara K, Nakano A, Fukumoto S, Fujishiro T, Neo M. Paraarticular osteochondroma of a lumbar facet joint presenting with radiculopathy. </w:t>
      </w:r>
      <w:r w:rsidRPr="00E51D74">
        <w:rPr>
          <w:rFonts w:ascii="Book Antiqua" w:eastAsia="Book Antiqua" w:hAnsi="Book Antiqua" w:cs="Book Antiqua"/>
          <w:i/>
          <w:iCs/>
          <w:color w:val="000000"/>
        </w:rPr>
        <w:t>J Orthop Sci</w:t>
      </w:r>
      <w:r w:rsidRPr="00E51D74">
        <w:rPr>
          <w:rFonts w:ascii="Book Antiqua" w:eastAsia="Book Antiqua" w:hAnsi="Book Antiqua" w:cs="Book Antiqua"/>
          <w:color w:val="000000"/>
        </w:rPr>
        <w:t xml:space="preserve"> 2018; </w:t>
      </w:r>
      <w:r w:rsidRPr="00E51D74">
        <w:rPr>
          <w:rFonts w:ascii="Book Antiqua" w:eastAsia="Book Antiqua" w:hAnsi="Book Antiqua" w:cs="Book Antiqua"/>
          <w:b/>
          <w:bCs/>
          <w:color w:val="000000"/>
        </w:rPr>
        <w:t>23</w:t>
      </w:r>
      <w:r w:rsidRPr="00E51D74">
        <w:rPr>
          <w:rFonts w:ascii="Book Antiqua" w:eastAsia="Book Antiqua" w:hAnsi="Book Antiqua" w:cs="Book Antiqua"/>
          <w:color w:val="000000"/>
        </w:rPr>
        <w:t>: 592-595 [PMID: 27503186 DOI: 10.1016/j.jos.2016.03.012]</w:t>
      </w:r>
    </w:p>
    <w:p w14:paraId="6501275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18 </w:t>
      </w:r>
      <w:r w:rsidRPr="00E51D74">
        <w:rPr>
          <w:rFonts w:ascii="Book Antiqua" w:eastAsia="Book Antiqua" w:hAnsi="Book Antiqua" w:cs="Book Antiqua"/>
          <w:b/>
          <w:bCs/>
          <w:color w:val="000000"/>
        </w:rPr>
        <w:t>King EA</w:t>
      </w:r>
      <w:r w:rsidRPr="00E51D74">
        <w:rPr>
          <w:rFonts w:ascii="Book Antiqua" w:eastAsia="Book Antiqua" w:hAnsi="Book Antiqua" w:cs="Book Antiqua"/>
          <w:color w:val="000000"/>
        </w:rPr>
        <w:t xml:space="preserve">, Hanauer DA, Choi SW, Jong N, Hamstra DA, Li Y, Farley FA, Caird MS. Osteochondromas after radiation for pediatric malignancies: a role for expanded counseling for skeletal side effects. </w:t>
      </w:r>
      <w:r w:rsidRPr="00E51D74">
        <w:rPr>
          <w:rFonts w:ascii="Book Antiqua" w:eastAsia="Book Antiqua" w:hAnsi="Book Antiqua" w:cs="Book Antiqua"/>
          <w:i/>
          <w:iCs/>
          <w:color w:val="000000"/>
        </w:rPr>
        <w:t>J Pediatr Orthop</w:t>
      </w:r>
      <w:r w:rsidRPr="00E51D74">
        <w:rPr>
          <w:rFonts w:ascii="Book Antiqua" w:eastAsia="Book Antiqua" w:hAnsi="Book Antiqua" w:cs="Book Antiqua"/>
          <w:color w:val="000000"/>
        </w:rPr>
        <w:t xml:space="preserve"> 2014; </w:t>
      </w:r>
      <w:r w:rsidRPr="00E51D74">
        <w:rPr>
          <w:rFonts w:ascii="Book Antiqua" w:eastAsia="Book Antiqua" w:hAnsi="Book Antiqua" w:cs="Book Antiqua"/>
          <w:b/>
          <w:bCs/>
          <w:color w:val="000000"/>
        </w:rPr>
        <w:t>34</w:t>
      </w:r>
      <w:r w:rsidRPr="00E51D74">
        <w:rPr>
          <w:rFonts w:ascii="Book Antiqua" w:eastAsia="Book Antiqua" w:hAnsi="Book Antiqua" w:cs="Book Antiqua"/>
          <w:color w:val="000000"/>
        </w:rPr>
        <w:t>: 331-335 [PMID: 23965908 DOI: 10.1097/BPO.0000000000000081]</w:t>
      </w:r>
    </w:p>
    <w:p w14:paraId="784E9AC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19 </w:t>
      </w:r>
      <w:r w:rsidRPr="00E51D74">
        <w:rPr>
          <w:rFonts w:ascii="Book Antiqua" w:eastAsia="Book Antiqua" w:hAnsi="Book Antiqua" w:cs="Book Antiqua"/>
          <w:b/>
          <w:bCs/>
          <w:color w:val="000000"/>
        </w:rPr>
        <w:t>Taitz J</w:t>
      </w:r>
      <w:r w:rsidRPr="00E51D74">
        <w:rPr>
          <w:rFonts w:ascii="Book Antiqua" w:eastAsia="Book Antiqua" w:hAnsi="Book Antiqua" w:cs="Book Antiqua"/>
          <w:color w:val="000000"/>
        </w:rPr>
        <w:t xml:space="preserve">, Cohn RJ, White L, Russell SJ, Vowels MR. Osteochondroma after total body irradiation: an age-related complication. </w:t>
      </w:r>
      <w:r w:rsidRPr="00E51D74">
        <w:rPr>
          <w:rFonts w:ascii="Book Antiqua" w:eastAsia="Book Antiqua" w:hAnsi="Book Antiqua" w:cs="Book Antiqua"/>
          <w:i/>
          <w:iCs/>
          <w:color w:val="000000"/>
        </w:rPr>
        <w:t>Pediatr Blood Cancer</w:t>
      </w:r>
      <w:r w:rsidRPr="00E51D74">
        <w:rPr>
          <w:rFonts w:ascii="Book Antiqua" w:eastAsia="Book Antiqua" w:hAnsi="Book Antiqua" w:cs="Book Antiqua"/>
          <w:color w:val="000000"/>
        </w:rPr>
        <w:t xml:space="preserve"> 2004; </w:t>
      </w:r>
      <w:r w:rsidRPr="00E51D74">
        <w:rPr>
          <w:rFonts w:ascii="Book Antiqua" w:eastAsia="Book Antiqua" w:hAnsi="Book Antiqua" w:cs="Book Antiqua"/>
          <w:b/>
          <w:bCs/>
          <w:color w:val="000000"/>
        </w:rPr>
        <w:t>42</w:t>
      </w:r>
      <w:r w:rsidRPr="00E51D74">
        <w:rPr>
          <w:rFonts w:ascii="Book Antiqua" w:eastAsia="Book Antiqua" w:hAnsi="Book Antiqua" w:cs="Book Antiqua"/>
          <w:color w:val="000000"/>
        </w:rPr>
        <w:t>: 225-229 [PMID: 14752859 DOI: 10.1002/pbc.10426]</w:t>
      </w:r>
    </w:p>
    <w:p w14:paraId="7A93C4C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20 </w:t>
      </w:r>
      <w:r w:rsidRPr="00E51D74">
        <w:rPr>
          <w:rFonts w:ascii="Book Antiqua" w:eastAsia="Book Antiqua" w:hAnsi="Book Antiqua" w:cs="Book Antiqua"/>
          <w:b/>
          <w:bCs/>
          <w:color w:val="000000"/>
        </w:rPr>
        <w:t>Jaffe N</w:t>
      </w:r>
      <w:r w:rsidRPr="00E51D74">
        <w:rPr>
          <w:rFonts w:ascii="Book Antiqua" w:eastAsia="Book Antiqua" w:hAnsi="Book Antiqua" w:cs="Book Antiqua"/>
          <w:color w:val="000000"/>
        </w:rPr>
        <w:t xml:space="preserve">, Ried HL, Cohen M, McNeese MD, Sullivan MP. Radiation induced osteochondroma in long-term survivors of childhood cancer. </w:t>
      </w:r>
      <w:r w:rsidRPr="00E51D74">
        <w:rPr>
          <w:rFonts w:ascii="Book Antiqua" w:eastAsia="Book Antiqua" w:hAnsi="Book Antiqua" w:cs="Book Antiqua"/>
          <w:i/>
          <w:iCs/>
          <w:color w:val="000000"/>
        </w:rPr>
        <w:t>Int J Radiat Oncol Biol Phys</w:t>
      </w:r>
      <w:r w:rsidRPr="00E51D74">
        <w:rPr>
          <w:rFonts w:ascii="Book Antiqua" w:eastAsia="Book Antiqua" w:hAnsi="Book Antiqua" w:cs="Book Antiqua"/>
          <w:color w:val="000000"/>
        </w:rPr>
        <w:t xml:space="preserve"> 1983; </w:t>
      </w:r>
      <w:r w:rsidRPr="00E51D74">
        <w:rPr>
          <w:rFonts w:ascii="Book Antiqua" w:eastAsia="Book Antiqua" w:hAnsi="Book Antiqua" w:cs="Book Antiqua"/>
          <w:b/>
          <w:bCs/>
          <w:color w:val="000000"/>
        </w:rPr>
        <w:t>9</w:t>
      </w:r>
      <w:r w:rsidRPr="00E51D74">
        <w:rPr>
          <w:rFonts w:ascii="Book Antiqua" w:eastAsia="Book Antiqua" w:hAnsi="Book Antiqua" w:cs="Book Antiqua"/>
          <w:color w:val="000000"/>
        </w:rPr>
        <w:t>: 665-670 [PMID: 6853265 DOI: 10.1016/0360-3016(83)90232-8]</w:t>
      </w:r>
    </w:p>
    <w:p w14:paraId="11F0675A"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21 </w:t>
      </w:r>
      <w:r w:rsidRPr="00E51D74">
        <w:rPr>
          <w:rFonts w:ascii="Book Antiqua" w:eastAsia="Book Antiqua" w:hAnsi="Book Antiqua" w:cs="Book Antiqua"/>
          <w:b/>
          <w:bCs/>
          <w:color w:val="000000"/>
        </w:rPr>
        <w:t>Raswan US</w:t>
      </w:r>
      <w:r w:rsidRPr="00E51D74">
        <w:rPr>
          <w:rFonts w:ascii="Book Antiqua" w:eastAsia="Book Antiqua" w:hAnsi="Book Antiqua" w:cs="Book Antiqua"/>
          <w:color w:val="000000"/>
        </w:rPr>
        <w:t xml:space="preserve">, Bhat AR, Tanki H, Samoon N, Kirmani AR. A solitary osteochondroma of the cervical spine: a case report and review of literature. </w:t>
      </w:r>
      <w:r w:rsidRPr="00E51D74">
        <w:rPr>
          <w:rFonts w:ascii="Book Antiqua" w:eastAsia="Book Antiqua" w:hAnsi="Book Antiqua" w:cs="Book Antiqua"/>
          <w:i/>
          <w:iCs/>
          <w:color w:val="000000"/>
        </w:rPr>
        <w:t>Childs Nerv Syst</w:t>
      </w:r>
      <w:r w:rsidRPr="00E51D74">
        <w:rPr>
          <w:rFonts w:ascii="Book Antiqua" w:eastAsia="Book Antiqua" w:hAnsi="Book Antiqua" w:cs="Book Antiqua"/>
          <w:color w:val="000000"/>
        </w:rPr>
        <w:t xml:space="preserve"> 2017; </w:t>
      </w:r>
      <w:r w:rsidRPr="00E51D74">
        <w:rPr>
          <w:rFonts w:ascii="Book Antiqua" w:eastAsia="Book Antiqua" w:hAnsi="Book Antiqua" w:cs="Book Antiqua"/>
          <w:b/>
          <w:bCs/>
          <w:color w:val="000000"/>
        </w:rPr>
        <w:t>33</w:t>
      </w:r>
      <w:r w:rsidRPr="00E51D74">
        <w:rPr>
          <w:rFonts w:ascii="Book Antiqua" w:eastAsia="Book Antiqua" w:hAnsi="Book Antiqua" w:cs="Book Antiqua"/>
          <w:color w:val="000000"/>
        </w:rPr>
        <w:t>: 1019-1022 [PMID: 28349494 DOI: 10.1007/s00381-017-3394-1]</w:t>
      </w:r>
    </w:p>
    <w:p w14:paraId="4EB99A9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22 </w:t>
      </w:r>
      <w:r w:rsidRPr="00E51D74">
        <w:rPr>
          <w:rFonts w:ascii="Book Antiqua" w:eastAsia="Book Antiqua" w:hAnsi="Book Antiqua" w:cs="Book Antiqua"/>
          <w:b/>
          <w:bCs/>
          <w:color w:val="000000"/>
        </w:rPr>
        <w:t>Chen Y</w:t>
      </w:r>
      <w:r w:rsidRPr="00E51D74">
        <w:rPr>
          <w:rFonts w:ascii="Book Antiqua" w:eastAsia="Book Antiqua" w:hAnsi="Book Antiqua" w:cs="Book Antiqua"/>
          <w:color w:val="000000"/>
        </w:rPr>
        <w:t xml:space="preserve">, Chang Z, Yu X, Song R, Huang W. Use of Ultrasonic Device in Cervical and Thoracic Laminectomy: a Retrospective Comparative Study and Technical Note. </w:t>
      </w:r>
      <w:r w:rsidRPr="00E51D74">
        <w:rPr>
          <w:rFonts w:ascii="Book Antiqua" w:eastAsia="Book Antiqua" w:hAnsi="Book Antiqua" w:cs="Book Antiqua"/>
          <w:i/>
          <w:iCs/>
          <w:color w:val="000000"/>
        </w:rPr>
        <w:t>Sci Rep</w:t>
      </w:r>
      <w:r w:rsidRPr="00E51D74">
        <w:rPr>
          <w:rFonts w:ascii="Book Antiqua" w:eastAsia="Book Antiqua" w:hAnsi="Book Antiqua" w:cs="Book Antiqua"/>
          <w:color w:val="000000"/>
        </w:rPr>
        <w:t xml:space="preserve"> 2018; </w:t>
      </w:r>
      <w:r w:rsidRPr="00E51D74">
        <w:rPr>
          <w:rFonts w:ascii="Book Antiqua" w:eastAsia="Book Antiqua" w:hAnsi="Book Antiqua" w:cs="Book Antiqua"/>
          <w:b/>
          <w:bCs/>
          <w:color w:val="000000"/>
        </w:rPr>
        <w:t>8</w:t>
      </w:r>
      <w:r w:rsidRPr="00E51D74">
        <w:rPr>
          <w:rFonts w:ascii="Book Antiqua" w:eastAsia="Book Antiqua" w:hAnsi="Book Antiqua" w:cs="Book Antiqua"/>
          <w:color w:val="000000"/>
        </w:rPr>
        <w:t>: 4006 [PMID: 29507350 DOI: 10.1038/s41598-018-22454-y]</w:t>
      </w:r>
    </w:p>
    <w:bookmarkEnd w:id="4"/>
    <w:p w14:paraId="416BB9B1" w14:textId="77777777" w:rsidR="00A77B3E" w:rsidRPr="00E51D74" w:rsidRDefault="00A77B3E">
      <w:pPr>
        <w:spacing w:line="360" w:lineRule="auto"/>
        <w:jc w:val="both"/>
        <w:rPr>
          <w:rFonts w:ascii="Book Antiqua" w:hAnsi="Book Antiqua"/>
        </w:rPr>
        <w:sectPr w:rsidR="00A77B3E" w:rsidRPr="00E51D74">
          <w:footerReference w:type="default" r:id="rId6"/>
          <w:pgSz w:w="12240" w:h="15840"/>
          <w:pgMar w:top="1440" w:right="1440" w:bottom="1440" w:left="1440" w:header="720" w:footer="720" w:gutter="0"/>
          <w:cols w:space="720"/>
          <w:docGrid w:linePitch="360"/>
        </w:sectPr>
      </w:pPr>
    </w:p>
    <w:p w14:paraId="5CBF8F4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lastRenderedPageBreak/>
        <w:t>Footnotes</w:t>
      </w:r>
    </w:p>
    <w:p w14:paraId="3BE921D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Informed consent statement: </w:t>
      </w:r>
      <w:r w:rsidRPr="00E51D74">
        <w:rPr>
          <w:rFonts w:ascii="Book Antiqua" w:eastAsia="Book Antiqua" w:hAnsi="Book Antiqua" w:cs="Book Antiqua"/>
          <w:color w:val="000000"/>
        </w:rPr>
        <w:t>Informed consent was obtained, and the study was approved by the institutional review board.</w:t>
      </w:r>
    </w:p>
    <w:p w14:paraId="79C3F6AA" w14:textId="77777777" w:rsidR="00A77B3E" w:rsidRPr="00E51D74" w:rsidRDefault="00A77B3E">
      <w:pPr>
        <w:spacing w:line="360" w:lineRule="auto"/>
        <w:jc w:val="both"/>
        <w:rPr>
          <w:rFonts w:ascii="Book Antiqua" w:hAnsi="Book Antiqua"/>
        </w:rPr>
      </w:pPr>
    </w:p>
    <w:p w14:paraId="6DDAD57C" w14:textId="7DD0ECC4"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Conflict-of-interest statement:</w:t>
      </w:r>
      <w:r w:rsidR="00925C63" w:rsidRPr="00E51D74">
        <w:rPr>
          <w:rFonts w:ascii="Book Antiqua" w:eastAsia="Book Antiqua" w:hAnsi="Book Antiqua" w:cs="Book Antiqua"/>
          <w:b/>
          <w:bCs/>
          <w:color w:val="000000"/>
        </w:rPr>
        <w:t xml:space="preserve"> </w:t>
      </w:r>
      <w:r w:rsidR="003C2A0D" w:rsidRPr="00E51D74">
        <w:rPr>
          <w:rFonts w:ascii="Book Antiqua" w:eastAsia="Book Antiqua" w:hAnsi="Book Antiqua" w:cs="Book Antiqua"/>
          <w:color w:val="000000"/>
        </w:rPr>
        <w:t xml:space="preserve">Heffernan </w:t>
      </w:r>
      <w:r w:rsidRPr="00E51D74">
        <w:rPr>
          <w:rFonts w:ascii="Book Antiqua" w:eastAsia="Book Antiqua" w:hAnsi="Book Antiqua" w:cs="Book Antiqua"/>
          <w:color w:val="000000"/>
        </w:rPr>
        <w:t xml:space="preserve">MJ reports personal fees from Zimmer Biomet, Inc. </w:t>
      </w:r>
      <w:r w:rsidR="003C2A0D" w:rsidRPr="00E51D74">
        <w:rPr>
          <w:rFonts w:ascii="Book Antiqua" w:eastAsia="Book Antiqua" w:hAnsi="Book Antiqua" w:cs="Book Antiqua"/>
          <w:color w:val="000000"/>
        </w:rPr>
        <w:t xml:space="preserve">Barnett </w:t>
      </w:r>
      <w:r w:rsidRPr="00E51D74">
        <w:rPr>
          <w:rFonts w:ascii="Book Antiqua" w:eastAsia="Book Antiqua" w:hAnsi="Book Antiqua" w:cs="Book Antiqua"/>
          <w:color w:val="000000"/>
        </w:rPr>
        <w:t xml:space="preserve">SA, </w:t>
      </w:r>
      <w:r w:rsidR="003C2A0D" w:rsidRPr="00E51D74">
        <w:rPr>
          <w:rFonts w:ascii="Book Antiqua" w:eastAsia="Book Antiqua" w:hAnsi="Book Antiqua" w:cs="Book Antiqua"/>
          <w:color w:val="000000"/>
        </w:rPr>
        <w:t xml:space="preserve">Suwak </w:t>
      </w:r>
      <w:r w:rsidRPr="00E51D74">
        <w:rPr>
          <w:rFonts w:ascii="Book Antiqua" w:eastAsia="Book Antiqua" w:hAnsi="Book Antiqua" w:cs="Book Antiqua"/>
          <w:color w:val="000000"/>
        </w:rPr>
        <w:t xml:space="preserve">P, and </w:t>
      </w:r>
      <w:r w:rsidR="003C2A0D" w:rsidRPr="00E51D74">
        <w:rPr>
          <w:rFonts w:ascii="Book Antiqua" w:eastAsia="Book Antiqua" w:hAnsi="Book Antiqua" w:cs="Book Antiqua"/>
          <w:color w:val="000000"/>
        </w:rPr>
        <w:t xml:space="preserve">Song </w:t>
      </w:r>
      <w:r w:rsidRPr="00E51D74">
        <w:rPr>
          <w:rFonts w:ascii="Book Antiqua" w:eastAsia="Book Antiqua" w:hAnsi="Book Antiqua" w:cs="Book Antiqua"/>
          <w:color w:val="000000"/>
        </w:rPr>
        <w:t>BM have nothing to disclose.</w:t>
      </w:r>
    </w:p>
    <w:p w14:paraId="7F3CEE74" w14:textId="77777777" w:rsidR="00A77B3E" w:rsidRPr="00E51D74" w:rsidRDefault="00A77B3E">
      <w:pPr>
        <w:spacing w:line="360" w:lineRule="auto"/>
        <w:jc w:val="both"/>
        <w:rPr>
          <w:rFonts w:ascii="Book Antiqua" w:hAnsi="Book Antiqua"/>
        </w:rPr>
      </w:pPr>
    </w:p>
    <w:p w14:paraId="5F94D47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CARE Checklist (2016) statement: </w:t>
      </w:r>
      <w:r w:rsidRPr="00E51D74">
        <w:rPr>
          <w:rFonts w:ascii="Book Antiqua" w:eastAsia="Book Antiqua" w:hAnsi="Book Antiqua" w:cs="Book Antiqua"/>
          <w:color w:val="000000"/>
        </w:rPr>
        <w:t>The CARE Checklist guidelines were followed for the production of this case report.</w:t>
      </w:r>
    </w:p>
    <w:p w14:paraId="6BA70070" w14:textId="77777777" w:rsidR="00A77B3E" w:rsidRPr="00E51D74" w:rsidRDefault="00A77B3E">
      <w:pPr>
        <w:spacing w:line="360" w:lineRule="auto"/>
        <w:jc w:val="both"/>
        <w:rPr>
          <w:rFonts w:ascii="Book Antiqua" w:hAnsi="Book Antiqua"/>
        </w:rPr>
      </w:pPr>
    </w:p>
    <w:p w14:paraId="00C8BF8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Open-Access: </w:t>
      </w:r>
      <w:r w:rsidRPr="00E51D7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6854D1" w14:textId="77777777" w:rsidR="00A77B3E" w:rsidRPr="00E51D74" w:rsidRDefault="00A77B3E">
      <w:pPr>
        <w:spacing w:line="360" w:lineRule="auto"/>
        <w:jc w:val="both"/>
        <w:rPr>
          <w:rFonts w:ascii="Book Antiqua" w:hAnsi="Book Antiqua"/>
        </w:rPr>
      </w:pPr>
    </w:p>
    <w:p w14:paraId="2D8AA74D" w14:textId="0DB888D9"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source: </w:t>
      </w:r>
      <w:r w:rsidRPr="00E51D74">
        <w:rPr>
          <w:rFonts w:ascii="Book Antiqua" w:eastAsia="Book Antiqua" w:hAnsi="Book Antiqua" w:cs="Book Antiqua"/>
          <w:color w:val="000000"/>
        </w:rPr>
        <w:t xml:space="preserve">Unsolicited </w:t>
      </w:r>
      <w:r w:rsidR="003C2A0D" w:rsidRPr="00E51D74">
        <w:rPr>
          <w:rFonts w:ascii="Book Antiqua" w:eastAsia="Book Antiqua" w:hAnsi="Book Antiqua" w:cs="Book Antiqua"/>
          <w:color w:val="000000"/>
        </w:rPr>
        <w:t>manuscript</w:t>
      </w:r>
    </w:p>
    <w:p w14:paraId="3B40FDFE" w14:textId="77777777" w:rsidR="00A77B3E" w:rsidRPr="00E51D74" w:rsidRDefault="00A77B3E">
      <w:pPr>
        <w:spacing w:line="360" w:lineRule="auto"/>
        <w:jc w:val="both"/>
        <w:rPr>
          <w:rFonts w:ascii="Book Antiqua" w:hAnsi="Book Antiqua"/>
        </w:rPr>
      </w:pPr>
    </w:p>
    <w:p w14:paraId="475CC04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Peer-review started: </w:t>
      </w:r>
      <w:r w:rsidRPr="00E51D74">
        <w:rPr>
          <w:rFonts w:ascii="Book Antiqua" w:eastAsia="Book Antiqua" w:hAnsi="Book Antiqua" w:cs="Book Antiqua"/>
          <w:color w:val="000000"/>
        </w:rPr>
        <w:t>April 1, 2021</w:t>
      </w:r>
    </w:p>
    <w:p w14:paraId="4C48E1B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First decision: </w:t>
      </w:r>
      <w:r w:rsidRPr="00E51D74">
        <w:rPr>
          <w:rFonts w:ascii="Book Antiqua" w:eastAsia="Book Antiqua" w:hAnsi="Book Antiqua" w:cs="Book Antiqua"/>
          <w:color w:val="000000"/>
        </w:rPr>
        <w:t>June 7, 2021</w:t>
      </w:r>
    </w:p>
    <w:p w14:paraId="2307403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Article in press: </w:t>
      </w:r>
    </w:p>
    <w:p w14:paraId="68370339" w14:textId="77777777" w:rsidR="00A77B3E" w:rsidRPr="00E51D74" w:rsidRDefault="00A77B3E">
      <w:pPr>
        <w:spacing w:line="360" w:lineRule="auto"/>
        <w:jc w:val="both"/>
        <w:rPr>
          <w:rFonts w:ascii="Book Antiqua" w:hAnsi="Book Antiqua"/>
        </w:rPr>
      </w:pPr>
    </w:p>
    <w:p w14:paraId="218396F9"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Specialty type: </w:t>
      </w:r>
      <w:r w:rsidRPr="00E51D74">
        <w:rPr>
          <w:rFonts w:ascii="Book Antiqua" w:eastAsia="Book Antiqua" w:hAnsi="Book Antiqua" w:cs="Book Antiqua"/>
          <w:color w:val="000000"/>
        </w:rPr>
        <w:t>Orthopedics</w:t>
      </w:r>
    </w:p>
    <w:p w14:paraId="50438C3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Country/Territory of origin: </w:t>
      </w:r>
      <w:r w:rsidRPr="00E51D74">
        <w:rPr>
          <w:rFonts w:ascii="Book Antiqua" w:eastAsia="Book Antiqua" w:hAnsi="Book Antiqua" w:cs="Book Antiqua"/>
          <w:color w:val="000000"/>
        </w:rPr>
        <w:t>United States</w:t>
      </w:r>
    </w:p>
    <w:p w14:paraId="4A664DC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Peer-review report’s scientific quality classification</w:t>
      </w:r>
    </w:p>
    <w:p w14:paraId="51C2AF8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A (Excellent): 0</w:t>
      </w:r>
    </w:p>
    <w:p w14:paraId="34D5690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B (Very good): B</w:t>
      </w:r>
    </w:p>
    <w:p w14:paraId="7A2BCD5E"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Grade C (Good): 0</w:t>
      </w:r>
    </w:p>
    <w:p w14:paraId="7D72917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D (Fair): 0</w:t>
      </w:r>
    </w:p>
    <w:p w14:paraId="2F42BDD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E (Poor): 0</w:t>
      </w:r>
    </w:p>
    <w:p w14:paraId="2E79016C" w14:textId="77777777" w:rsidR="00A77B3E" w:rsidRPr="00E51D74" w:rsidRDefault="00A77B3E">
      <w:pPr>
        <w:spacing w:line="360" w:lineRule="auto"/>
        <w:jc w:val="both"/>
        <w:rPr>
          <w:rFonts w:ascii="Book Antiqua" w:hAnsi="Book Antiqua"/>
        </w:rPr>
      </w:pPr>
    </w:p>
    <w:p w14:paraId="6C731583" w14:textId="467E8B14" w:rsidR="003C2A0D" w:rsidRPr="00E51D74" w:rsidRDefault="00C22750">
      <w:pPr>
        <w:spacing w:line="360" w:lineRule="auto"/>
        <w:jc w:val="both"/>
        <w:rPr>
          <w:rFonts w:ascii="Book Antiqua" w:eastAsia="Book Antiqua" w:hAnsi="Book Antiqua" w:cs="Book Antiqua"/>
          <w:b/>
          <w:color w:val="000000"/>
        </w:rPr>
      </w:pPr>
      <w:r w:rsidRPr="00E51D74">
        <w:rPr>
          <w:rFonts w:ascii="Book Antiqua" w:eastAsia="Book Antiqua" w:hAnsi="Book Antiqua" w:cs="Book Antiqua"/>
          <w:b/>
          <w:color w:val="000000"/>
        </w:rPr>
        <w:t xml:space="preserve">P-Reviewer: </w:t>
      </w:r>
      <w:r w:rsidRPr="00E51D74">
        <w:rPr>
          <w:rFonts w:ascii="Book Antiqua" w:eastAsia="Book Antiqua" w:hAnsi="Book Antiqua" w:cs="Book Antiqua"/>
          <w:color w:val="000000"/>
        </w:rPr>
        <w:t>Vahedi P</w:t>
      </w:r>
      <w:r w:rsidRPr="00E51D74">
        <w:rPr>
          <w:rFonts w:ascii="Book Antiqua" w:eastAsia="Book Antiqua" w:hAnsi="Book Antiqua" w:cs="Book Antiqua"/>
          <w:b/>
          <w:color w:val="000000"/>
        </w:rPr>
        <w:t xml:space="preserve"> S-Editor: </w:t>
      </w:r>
      <w:r w:rsidR="003C2A0D" w:rsidRPr="00E51D74">
        <w:rPr>
          <w:rFonts w:ascii="Book Antiqua" w:eastAsia="Book Antiqua" w:hAnsi="Book Antiqua" w:cs="Book Antiqua"/>
          <w:color w:val="000000"/>
        </w:rPr>
        <w:t>Wang JL</w:t>
      </w:r>
      <w:r w:rsidRPr="00E51D74">
        <w:rPr>
          <w:rFonts w:ascii="Book Antiqua" w:eastAsia="Book Antiqua" w:hAnsi="Book Antiqua" w:cs="Book Antiqua"/>
          <w:b/>
          <w:color w:val="000000"/>
        </w:rPr>
        <w:t xml:space="preserve"> L-Editor: P-Editor:</w:t>
      </w:r>
    </w:p>
    <w:p w14:paraId="733867CB" w14:textId="09BB2B26" w:rsidR="00A77B3E" w:rsidRPr="00E51D74" w:rsidRDefault="00C22750">
      <w:pPr>
        <w:spacing w:line="360" w:lineRule="auto"/>
        <w:jc w:val="both"/>
        <w:rPr>
          <w:rFonts w:ascii="Book Antiqua" w:hAnsi="Book Antiqua"/>
        </w:rPr>
        <w:sectPr w:rsidR="00A77B3E" w:rsidRPr="00E51D74">
          <w:pgSz w:w="12240" w:h="15840"/>
          <w:pgMar w:top="1440" w:right="1440" w:bottom="1440" w:left="1440" w:header="720" w:footer="720" w:gutter="0"/>
          <w:cols w:space="720"/>
          <w:docGrid w:linePitch="360"/>
        </w:sectPr>
      </w:pPr>
      <w:r w:rsidRPr="00E51D74">
        <w:rPr>
          <w:rFonts w:ascii="Book Antiqua" w:eastAsia="Book Antiqua" w:hAnsi="Book Antiqua" w:cs="Book Antiqua"/>
          <w:b/>
          <w:color w:val="000000"/>
        </w:rPr>
        <w:t xml:space="preserve"> </w:t>
      </w:r>
    </w:p>
    <w:p w14:paraId="729C7EC5" w14:textId="3AE15620" w:rsidR="00417674" w:rsidRPr="00E51D74" w:rsidRDefault="00C22750">
      <w:pPr>
        <w:spacing w:line="360" w:lineRule="auto"/>
        <w:jc w:val="both"/>
        <w:rPr>
          <w:rFonts w:ascii="Book Antiqua" w:eastAsia="Book Antiqua" w:hAnsi="Book Antiqua" w:cs="Book Antiqua"/>
          <w:b/>
          <w:color w:val="000000"/>
        </w:rPr>
      </w:pPr>
      <w:r w:rsidRPr="00E51D74">
        <w:rPr>
          <w:rFonts w:ascii="Book Antiqua" w:eastAsia="Book Antiqua" w:hAnsi="Book Antiqua" w:cs="Book Antiqua"/>
          <w:b/>
          <w:color w:val="000000"/>
        </w:rPr>
        <w:lastRenderedPageBreak/>
        <w:t>Figure Legends</w:t>
      </w:r>
    </w:p>
    <w:p w14:paraId="0C8EF889" w14:textId="07BF7240" w:rsidR="001074E8" w:rsidRPr="00E51D74" w:rsidRDefault="001074E8">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 </w:t>
      </w:r>
      <w:r w:rsidRPr="00E51D74">
        <w:rPr>
          <w:rFonts w:ascii="Book Antiqua" w:hAnsi="Book Antiqua"/>
          <w:noProof/>
        </w:rPr>
        <w:drawing>
          <wp:inline distT="0" distB="0" distL="0" distR="0" wp14:anchorId="568EAA3C" wp14:editId="5FE2B8EF">
            <wp:extent cx="5943600" cy="3353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3435"/>
                    </a:xfrm>
                    <a:prstGeom prst="rect">
                      <a:avLst/>
                    </a:prstGeom>
                  </pic:spPr>
                </pic:pic>
              </a:graphicData>
            </a:graphic>
          </wp:inline>
        </w:drawing>
      </w:r>
    </w:p>
    <w:p w14:paraId="778D2681" w14:textId="7B5F48AA"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Figure 1</w:t>
      </w:r>
      <w:r w:rsidRPr="00E51D74">
        <w:rPr>
          <w:rFonts w:ascii="Book Antiqua" w:eastAsia="Book Antiqua" w:hAnsi="Book Antiqua" w:cs="Book Antiqua"/>
          <w:color w:val="000000"/>
        </w:rPr>
        <w:t xml:space="preserve"> </w:t>
      </w:r>
      <w:r w:rsidR="001074E8" w:rsidRPr="00E51D74">
        <w:rPr>
          <w:rFonts w:ascii="Book Antiqua" w:eastAsia="Book Antiqua" w:hAnsi="Book Antiqua" w:cs="Book Antiqua"/>
          <w:b/>
          <w:bCs/>
          <w:color w:val="000000"/>
        </w:rPr>
        <w:t>Anterior to posterior</w:t>
      </w:r>
      <w:r w:rsidR="00417674" w:rsidRPr="00E51D74">
        <w:rPr>
          <w:rFonts w:ascii="Book Antiqua" w:eastAsia="Book Antiqua" w:hAnsi="Book Antiqua" w:cs="Book Antiqua"/>
          <w:b/>
          <w:bCs/>
          <w:color w:val="000000"/>
        </w:rPr>
        <w:t xml:space="preserve"> </w:t>
      </w:r>
      <w:r w:rsidRPr="00E51D74">
        <w:rPr>
          <w:rFonts w:ascii="Book Antiqua" w:eastAsia="Book Antiqua" w:hAnsi="Book Antiqua" w:cs="Book Antiqua"/>
          <w:b/>
          <w:bCs/>
          <w:color w:val="000000"/>
        </w:rPr>
        <w:t>and lateral radiographs demonstrating calcified, pedunculated mass protruding from the posterior elements of the L5-S1 vertebral interval.</w:t>
      </w:r>
      <w:r w:rsidR="001074E8" w:rsidRPr="00E51D74">
        <w:rPr>
          <w:rFonts w:ascii="Book Antiqua" w:eastAsia="Book Antiqua" w:hAnsi="Book Antiqua" w:cs="Book Antiqua"/>
          <w:b/>
          <w:bCs/>
          <w:color w:val="000000"/>
        </w:rPr>
        <w:t xml:space="preserve"> </w:t>
      </w:r>
      <w:r w:rsidR="001074E8" w:rsidRPr="00E51D74">
        <w:rPr>
          <w:rFonts w:ascii="Book Antiqua" w:eastAsia="Book Antiqua" w:hAnsi="Book Antiqua" w:cs="Book Antiqua"/>
          <w:color w:val="000000"/>
        </w:rPr>
        <w:t>A: Anterior to posterior radiograph; B: Lateral radiograph.</w:t>
      </w:r>
    </w:p>
    <w:p w14:paraId="4FDB2659" w14:textId="076F4D0C" w:rsidR="00417674" w:rsidRPr="00E51D74" w:rsidRDefault="00417674">
      <w:pPr>
        <w:spacing w:line="360" w:lineRule="auto"/>
        <w:jc w:val="both"/>
        <w:rPr>
          <w:rFonts w:ascii="Book Antiqua" w:hAnsi="Book Antiqua"/>
        </w:rPr>
      </w:pPr>
    </w:p>
    <w:p w14:paraId="2866A7D6" w14:textId="77777777" w:rsidR="00267406" w:rsidRPr="00E51D74" w:rsidRDefault="00267406">
      <w:pPr>
        <w:spacing w:line="360" w:lineRule="auto"/>
        <w:jc w:val="both"/>
        <w:rPr>
          <w:rFonts w:ascii="Book Antiqua" w:hAnsi="Book Antiqua"/>
          <w:b/>
          <w:bCs/>
          <w:lang w:eastAsia="zh-CN"/>
        </w:rPr>
      </w:pPr>
      <w:r w:rsidRPr="00E51D74">
        <w:rPr>
          <w:rFonts w:ascii="Book Antiqua" w:hAnsi="Book Antiqua"/>
          <w:noProof/>
        </w:rPr>
        <w:drawing>
          <wp:inline distT="0" distB="0" distL="0" distR="0" wp14:anchorId="43E82CF3" wp14:editId="3D1136D4">
            <wp:extent cx="5943600" cy="30607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60700"/>
                    </a:xfrm>
                    <a:prstGeom prst="rect">
                      <a:avLst/>
                    </a:prstGeom>
                  </pic:spPr>
                </pic:pic>
              </a:graphicData>
            </a:graphic>
          </wp:inline>
        </w:drawing>
      </w:r>
      <w:r w:rsidRPr="00E51D74">
        <w:rPr>
          <w:rFonts w:ascii="Book Antiqua" w:hAnsi="Book Antiqua"/>
          <w:b/>
          <w:bCs/>
          <w:lang w:eastAsia="zh-CN"/>
        </w:rPr>
        <w:t xml:space="preserve"> </w:t>
      </w:r>
    </w:p>
    <w:p w14:paraId="2BEEBBB9" w14:textId="2733A218" w:rsidR="00A77B3E" w:rsidRPr="00E51D74" w:rsidRDefault="00597D72">
      <w:pPr>
        <w:spacing w:line="360" w:lineRule="auto"/>
        <w:jc w:val="both"/>
        <w:rPr>
          <w:rFonts w:ascii="Book Antiqua" w:eastAsia="Book Antiqua" w:hAnsi="Book Antiqua" w:cs="Book Antiqua"/>
          <w:color w:val="000000"/>
        </w:rPr>
      </w:pPr>
      <w:r w:rsidRPr="00E51D74">
        <w:rPr>
          <w:rFonts w:ascii="Book Antiqua" w:hAnsi="Book Antiqua"/>
          <w:b/>
          <w:bCs/>
          <w:lang w:eastAsia="zh-CN"/>
        </w:rPr>
        <w:lastRenderedPageBreak/>
        <w:t>Figure 2</w:t>
      </w:r>
      <w:r w:rsidRPr="00E51D74">
        <w:rPr>
          <w:rFonts w:ascii="Book Antiqua" w:hAnsi="Book Antiqua" w:cs="Book Antiqua"/>
          <w:b/>
          <w:bCs/>
          <w:color w:val="000000"/>
          <w:lang w:eastAsia="zh-CN"/>
        </w:rPr>
        <w:t xml:space="preserve"> Com</w:t>
      </w:r>
      <w:r w:rsidRPr="00E51D74">
        <w:rPr>
          <w:rFonts w:ascii="Book Antiqua" w:eastAsia="Book Antiqua" w:hAnsi="Book Antiqua" w:cs="Book Antiqua"/>
          <w:b/>
          <w:bCs/>
          <w:color w:val="000000"/>
        </w:rPr>
        <w:t xml:space="preserve">puted tomography </w:t>
      </w:r>
      <w:r w:rsidR="002A715C" w:rsidRPr="00E51D74">
        <w:rPr>
          <w:rFonts w:ascii="Book Antiqua" w:eastAsia="Book Antiqua" w:hAnsi="Book Antiqua" w:cs="Book Antiqua"/>
          <w:b/>
          <w:bCs/>
          <w:color w:val="000000"/>
        </w:rPr>
        <w:t>imagines</w:t>
      </w:r>
      <w:r w:rsidRPr="00E51D74">
        <w:rPr>
          <w:rFonts w:ascii="Book Antiqua" w:eastAsia="Book Antiqua" w:hAnsi="Book Antiqua" w:cs="Book Antiqua"/>
          <w:b/>
          <w:bCs/>
          <w:color w:val="000000"/>
        </w:rPr>
        <w:t>.</w:t>
      </w:r>
      <w:r w:rsidRPr="00E51D74">
        <w:rPr>
          <w:rFonts w:ascii="Book Antiqua" w:hAnsi="Book Antiqua"/>
          <w:lang w:eastAsia="zh-CN"/>
        </w:rPr>
        <w:t xml:space="preserve"> </w:t>
      </w:r>
      <w:r w:rsidRPr="00E51D74">
        <w:rPr>
          <w:rFonts w:ascii="Book Antiqua" w:eastAsia="Book Antiqua" w:hAnsi="Book Antiqua" w:cs="Book Antiqua"/>
          <w:color w:val="000000"/>
        </w:rPr>
        <w:t xml:space="preserve">A: </w:t>
      </w:r>
      <w:r w:rsidR="00C22750" w:rsidRPr="00E51D74">
        <w:rPr>
          <w:rFonts w:ascii="Book Antiqua" w:eastAsia="Book Antiqua" w:hAnsi="Book Antiqua" w:cs="Book Antiqua"/>
          <w:color w:val="000000"/>
        </w:rPr>
        <w:t xml:space="preserve">Axial </w:t>
      </w:r>
      <w:r w:rsidR="001074E8" w:rsidRPr="00E51D74">
        <w:rPr>
          <w:rFonts w:ascii="Book Antiqua" w:hAnsi="Book Antiqua" w:cs="Book Antiqua"/>
          <w:color w:val="000000"/>
          <w:lang w:eastAsia="zh-CN"/>
        </w:rPr>
        <w:t>com</w:t>
      </w:r>
      <w:r w:rsidR="001074E8" w:rsidRPr="00E51D74">
        <w:rPr>
          <w:rFonts w:ascii="Book Antiqua" w:eastAsia="Book Antiqua" w:hAnsi="Book Antiqua" w:cs="Book Antiqua"/>
          <w:color w:val="000000"/>
        </w:rPr>
        <w:t>puted tomography</w:t>
      </w:r>
      <w:r w:rsidR="00C22750" w:rsidRPr="00E51D74">
        <w:rPr>
          <w:rFonts w:ascii="Book Antiqua" w:eastAsia="Book Antiqua" w:hAnsi="Book Antiqua" w:cs="Book Antiqua"/>
          <w:color w:val="000000"/>
        </w:rPr>
        <w:t xml:space="preserve"> imaging demonstrating osteochondroma protruding from right spinous process/Lamina junction</w:t>
      </w:r>
      <w:r w:rsidRPr="00E51D74">
        <w:rPr>
          <w:rFonts w:ascii="Book Antiqua" w:eastAsia="Book Antiqua" w:hAnsi="Book Antiqua" w:cs="Book Antiqua"/>
          <w:color w:val="000000"/>
        </w:rPr>
        <w:t xml:space="preserve">; B: </w:t>
      </w:r>
      <w:r w:rsidR="00C22750" w:rsidRPr="00E51D74">
        <w:rPr>
          <w:rFonts w:ascii="Book Antiqua" w:eastAsia="Book Antiqua" w:hAnsi="Book Antiqua" w:cs="Book Antiqua"/>
          <w:color w:val="000000"/>
        </w:rPr>
        <w:t xml:space="preserve">Sagittal </w:t>
      </w:r>
      <w:r w:rsidR="001074E8" w:rsidRPr="00E51D74">
        <w:rPr>
          <w:rFonts w:ascii="Book Antiqua" w:hAnsi="Book Antiqua" w:cs="Book Antiqua"/>
          <w:color w:val="000000"/>
          <w:lang w:eastAsia="zh-CN"/>
        </w:rPr>
        <w:t>com</w:t>
      </w:r>
      <w:r w:rsidR="001074E8" w:rsidRPr="00E51D74">
        <w:rPr>
          <w:rFonts w:ascii="Book Antiqua" w:eastAsia="Book Antiqua" w:hAnsi="Book Antiqua" w:cs="Book Antiqua"/>
          <w:color w:val="000000"/>
        </w:rPr>
        <w:t xml:space="preserve">puted tomography </w:t>
      </w:r>
      <w:r w:rsidR="00C22750" w:rsidRPr="00E51D74">
        <w:rPr>
          <w:rFonts w:ascii="Book Antiqua" w:eastAsia="Book Antiqua" w:hAnsi="Book Antiqua" w:cs="Book Antiqua"/>
          <w:color w:val="000000"/>
        </w:rPr>
        <w:t xml:space="preserve">imaging at the level of the L5/S1 facet joint depicts mass involvement of the right inferior articular process of L5. An ultrasonic bone scalpel was used to remove the mass </w:t>
      </w:r>
      <w:r w:rsidR="00C22750" w:rsidRPr="00E51D74">
        <w:rPr>
          <w:rFonts w:ascii="Book Antiqua" w:eastAsia="Book Antiqua" w:hAnsi="Book Antiqua" w:cs="Book Antiqua"/>
          <w:i/>
          <w:iCs/>
          <w:color w:val="000000"/>
        </w:rPr>
        <w:t>en bloc</w:t>
      </w:r>
      <w:r w:rsidR="00C22750" w:rsidRPr="00E51D74">
        <w:rPr>
          <w:rFonts w:ascii="Book Antiqua" w:eastAsia="Book Antiqua" w:hAnsi="Book Antiqua" w:cs="Book Antiqua"/>
          <w:color w:val="000000"/>
        </w:rPr>
        <w:t xml:space="preserve"> from the articular process without disrupting the facet capsule.</w:t>
      </w:r>
    </w:p>
    <w:p w14:paraId="4FDBDEF0" w14:textId="09DEAA2C" w:rsidR="00597D72" w:rsidRPr="00E51D74" w:rsidRDefault="00597D72">
      <w:pPr>
        <w:spacing w:line="360" w:lineRule="auto"/>
        <w:jc w:val="both"/>
        <w:rPr>
          <w:rFonts w:ascii="Book Antiqua" w:hAnsi="Book Antiqua"/>
          <w:lang w:eastAsia="zh-CN"/>
        </w:rPr>
      </w:pPr>
    </w:p>
    <w:p w14:paraId="3E331361" w14:textId="77777777" w:rsidR="00E51D74" w:rsidRPr="00E51D74" w:rsidRDefault="00E51D74">
      <w:pPr>
        <w:spacing w:line="360" w:lineRule="auto"/>
        <w:jc w:val="both"/>
        <w:rPr>
          <w:rFonts w:ascii="Book Antiqua" w:hAnsi="Book Antiqua"/>
          <w:lang w:eastAsia="zh-CN"/>
        </w:rPr>
      </w:pPr>
    </w:p>
    <w:p w14:paraId="5FA7B42A" w14:textId="77777777" w:rsidR="00C97989" w:rsidRPr="00E51D74" w:rsidRDefault="00C97989">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noProof/>
          <w:color w:val="000000"/>
        </w:rPr>
        <w:drawing>
          <wp:inline distT="0" distB="0" distL="0" distR="0" wp14:anchorId="7F8A2215" wp14:editId="78DDB6E5">
            <wp:extent cx="2514708" cy="2838450"/>
            <wp:effectExtent l="0" t="0" r="0" b="0"/>
            <wp:docPr id="5" name="Picture 4">
              <a:extLst xmlns:a="http://schemas.openxmlformats.org/drawingml/2006/main">
                <a:ext uri="{FF2B5EF4-FFF2-40B4-BE49-F238E27FC236}">
                  <a16:creationId xmlns:a16="http://schemas.microsoft.com/office/drawing/2014/main" id="{D26D13C8-91E9-4DDB-8714-8CDD03748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6D13C8-91E9-4DDB-8714-8CDD0374841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9612" cy="2843986"/>
                    </a:xfrm>
                    <a:prstGeom prst="rect">
                      <a:avLst/>
                    </a:prstGeom>
                  </pic:spPr>
                </pic:pic>
              </a:graphicData>
            </a:graphic>
          </wp:inline>
        </w:drawing>
      </w:r>
      <w:r w:rsidRPr="00E51D74">
        <w:rPr>
          <w:rFonts w:ascii="Book Antiqua" w:eastAsia="Book Antiqua" w:hAnsi="Book Antiqua" w:cs="Book Antiqua"/>
          <w:b/>
          <w:bCs/>
          <w:color w:val="000000"/>
        </w:rPr>
        <w:t xml:space="preserve"> </w:t>
      </w:r>
    </w:p>
    <w:p w14:paraId="00A46AF9" w14:textId="6CBE67F9"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3</w:t>
      </w:r>
      <w:r w:rsidRPr="00E51D74">
        <w:rPr>
          <w:rFonts w:ascii="Book Antiqua" w:eastAsia="Book Antiqua" w:hAnsi="Book Antiqua" w:cs="Book Antiqua"/>
          <w:b/>
          <w:bCs/>
          <w:color w:val="000000"/>
        </w:rPr>
        <w:t xml:space="preserve"> Sagittal T2 </w:t>
      </w:r>
      <w:r w:rsidR="00C97989" w:rsidRPr="00E51D74">
        <w:rPr>
          <w:rFonts w:ascii="Book Antiqua" w:eastAsia="Book Antiqua" w:hAnsi="Book Antiqua" w:cs="Book Antiqua"/>
          <w:b/>
          <w:bCs/>
          <w:color w:val="000000"/>
        </w:rPr>
        <w:t xml:space="preserve">magnetic resonance </w:t>
      </w:r>
      <w:r w:rsidRPr="00E51D74">
        <w:rPr>
          <w:rFonts w:ascii="Book Antiqua" w:eastAsia="Book Antiqua" w:hAnsi="Book Antiqua" w:cs="Book Antiqua"/>
          <w:b/>
          <w:bCs/>
          <w:color w:val="000000"/>
        </w:rPr>
        <w:t>image demonstrating the well-defined 1.5 cm cartilaginous cap of the lumbar osteochondroma extending into the right paraspinal musculature.</w:t>
      </w:r>
    </w:p>
    <w:p w14:paraId="02B636C0" w14:textId="77777777" w:rsidR="00C97989" w:rsidRPr="00E51D74" w:rsidRDefault="00C97989">
      <w:pPr>
        <w:spacing w:line="360" w:lineRule="auto"/>
        <w:jc w:val="both"/>
        <w:rPr>
          <w:rFonts w:ascii="Book Antiqua" w:hAnsi="Book Antiqua"/>
          <w:b/>
          <w:bCs/>
        </w:rPr>
      </w:pPr>
    </w:p>
    <w:p w14:paraId="660F60D9" w14:textId="77777777" w:rsidR="00C97989" w:rsidRPr="00E51D74" w:rsidRDefault="00C97989">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noProof/>
          <w:color w:val="000000"/>
        </w:rPr>
        <w:lastRenderedPageBreak/>
        <w:drawing>
          <wp:inline distT="0" distB="0" distL="0" distR="0" wp14:anchorId="498A9602" wp14:editId="1DE106EA">
            <wp:extent cx="3308350" cy="3777741"/>
            <wp:effectExtent l="0" t="0" r="0" b="0"/>
            <wp:docPr id="3" name="Content Placeholder 4">
              <a:extLst xmlns:a="http://schemas.openxmlformats.org/drawingml/2006/main">
                <a:ext uri="{FF2B5EF4-FFF2-40B4-BE49-F238E27FC236}">
                  <a16:creationId xmlns:a16="http://schemas.microsoft.com/office/drawing/2014/main" id="{2B79122F-C103-41A0-8ABC-49928DDD35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79122F-C103-41A0-8ABC-49928DDD353C}"/>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11691" r="8841" b="2"/>
                    <a:stretch/>
                  </pic:blipFill>
                  <pic:spPr>
                    <a:xfrm>
                      <a:off x="0" y="0"/>
                      <a:ext cx="3312963" cy="3783008"/>
                    </a:xfrm>
                    <a:prstGeom prst="rect">
                      <a:avLst/>
                    </a:prstGeom>
                  </pic:spPr>
                </pic:pic>
              </a:graphicData>
            </a:graphic>
          </wp:inline>
        </w:drawing>
      </w:r>
    </w:p>
    <w:p w14:paraId="3EA87FDD" w14:textId="4C25ED5A"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4</w:t>
      </w:r>
      <w:r w:rsidRPr="00E51D74">
        <w:rPr>
          <w:rFonts w:ascii="Book Antiqua" w:eastAsia="Book Antiqua" w:hAnsi="Book Antiqua" w:cs="Book Antiqua"/>
          <w:b/>
          <w:bCs/>
          <w:color w:val="000000"/>
        </w:rPr>
        <w:t xml:space="preserve"> Gross specimen of excised lumbar mass measuring 3.8 </w:t>
      </w:r>
      <w:r w:rsidR="00C97989" w:rsidRPr="00E51D74">
        <w:rPr>
          <w:rFonts w:ascii="Book Antiqua" w:eastAsia="Book Antiqua" w:hAnsi="Book Antiqua" w:cs="Book Antiqua"/>
          <w:b/>
          <w:bCs/>
          <w:color w:val="000000"/>
        </w:rPr>
        <w:t xml:space="preserve">cm </w:t>
      </w:r>
      <w:r w:rsidR="00C97989" w:rsidRPr="00E51D74">
        <w:rPr>
          <w:rFonts w:ascii="Book Antiqua" w:hAnsi="Book Antiqua" w:cs="Book Antiqua"/>
          <w:b/>
          <w:bCs/>
          <w:color w:val="000000"/>
          <w:lang w:eastAsia="zh-CN"/>
        </w:rPr>
        <w:t>×</w:t>
      </w:r>
      <w:r w:rsidR="00C97989" w:rsidRPr="00E51D74">
        <w:rPr>
          <w:rFonts w:ascii="Book Antiqua" w:eastAsia="Book Antiqua" w:hAnsi="Book Antiqua" w:cs="Book Antiqua"/>
          <w:b/>
          <w:bCs/>
          <w:color w:val="000000"/>
        </w:rPr>
        <w:t xml:space="preserve"> </w:t>
      </w:r>
      <w:r w:rsidRPr="00E51D74">
        <w:rPr>
          <w:rFonts w:ascii="Book Antiqua" w:eastAsia="Book Antiqua" w:hAnsi="Book Antiqua" w:cs="Book Antiqua"/>
          <w:b/>
          <w:bCs/>
          <w:color w:val="000000"/>
        </w:rPr>
        <w:t>3.5</w:t>
      </w:r>
      <w:r w:rsidR="00C97989" w:rsidRPr="00E51D74">
        <w:rPr>
          <w:rFonts w:ascii="Book Antiqua" w:eastAsia="Book Antiqua" w:hAnsi="Book Antiqua" w:cs="Book Antiqua"/>
          <w:b/>
          <w:bCs/>
          <w:color w:val="000000"/>
        </w:rPr>
        <w:t xml:space="preserve"> cm</w:t>
      </w:r>
      <w:r w:rsidRPr="00E51D74">
        <w:rPr>
          <w:rFonts w:ascii="Book Antiqua" w:eastAsia="Book Antiqua" w:hAnsi="Book Antiqua" w:cs="Book Antiqua"/>
          <w:b/>
          <w:bCs/>
          <w:color w:val="000000"/>
        </w:rPr>
        <w:t xml:space="preserve"> </w:t>
      </w:r>
      <w:r w:rsidR="00C97989" w:rsidRPr="00E51D74">
        <w:rPr>
          <w:rFonts w:ascii="Book Antiqua" w:hAnsi="Book Antiqua" w:cs="Book Antiqua"/>
          <w:b/>
          <w:bCs/>
          <w:color w:val="000000"/>
          <w:lang w:eastAsia="zh-CN"/>
        </w:rPr>
        <w:t>×</w:t>
      </w:r>
      <w:r w:rsidRPr="00E51D74">
        <w:rPr>
          <w:rFonts w:ascii="Book Antiqua" w:eastAsia="Book Antiqua" w:hAnsi="Book Antiqua" w:cs="Book Antiqua"/>
          <w:b/>
          <w:bCs/>
          <w:color w:val="000000"/>
        </w:rPr>
        <w:t>2.5 cm with cartilaginous cap and smooth muscle margin.</w:t>
      </w:r>
    </w:p>
    <w:p w14:paraId="431F509C" w14:textId="5CD3031E" w:rsidR="00C97989" w:rsidRPr="00E51D74" w:rsidRDefault="00C22750">
      <w:pPr>
        <w:spacing w:line="360" w:lineRule="auto"/>
        <w:jc w:val="both"/>
        <w:rPr>
          <w:rFonts w:ascii="Book Antiqua" w:hAnsi="Book Antiqua"/>
          <w:b/>
          <w:bCs/>
        </w:rPr>
      </w:pPr>
      <w:r w:rsidRPr="00E51D74">
        <w:rPr>
          <w:rFonts w:ascii="Book Antiqua" w:hAnsi="Book Antiqua"/>
          <w:b/>
          <w:bCs/>
        </w:rPr>
        <w:br w:type="page"/>
      </w:r>
    </w:p>
    <w:p w14:paraId="37EBA3D0" w14:textId="77777777" w:rsidR="00C22750" w:rsidRPr="00E51D74" w:rsidRDefault="00C22750">
      <w:pPr>
        <w:spacing w:line="360" w:lineRule="auto"/>
        <w:jc w:val="both"/>
        <w:rPr>
          <w:rFonts w:ascii="Book Antiqua" w:eastAsia="Book Antiqua" w:hAnsi="Book Antiqua" w:cs="Book Antiqua"/>
          <w:b/>
          <w:bCs/>
          <w:color w:val="000000"/>
        </w:rPr>
      </w:pPr>
      <w:r w:rsidRPr="00E51D74">
        <w:rPr>
          <w:rFonts w:ascii="Book Antiqua" w:hAnsi="Book Antiqua"/>
          <w:noProof/>
        </w:rPr>
        <w:drawing>
          <wp:inline distT="0" distB="0" distL="0" distR="0" wp14:anchorId="01BB1846" wp14:editId="0B6EB7A2">
            <wp:extent cx="5943600" cy="3221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21355"/>
                    </a:xfrm>
                    <a:prstGeom prst="rect">
                      <a:avLst/>
                    </a:prstGeom>
                  </pic:spPr>
                </pic:pic>
              </a:graphicData>
            </a:graphic>
          </wp:inline>
        </w:drawing>
      </w:r>
    </w:p>
    <w:p w14:paraId="613E1DF9" w14:textId="31878AFC" w:rsidR="00A77B3E" w:rsidRPr="00E51D74" w:rsidRDefault="00C22750">
      <w:pPr>
        <w:spacing w:line="360" w:lineRule="auto"/>
        <w:jc w:val="both"/>
        <w:rPr>
          <w:rFonts w:ascii="Book Antiqua" w:hAnsi="Book Antiqua"/>
          <w:b/>
          <w:bCs/>
        </w:r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5</w:t>
      </w:r>
      <w:r w:rsidRPr="00E51D74">
        <w:rPr>
          <w:rFonts w:ascii="Book Antiqua" w:eastAsia="Book Antiqua" w:hAnsi="Book Antiqua" w:cs="Book Antiqua"/>
          <w:b/>
          <w:bCs/>
          <w:color w:val="000000"/>
        </w:rPr>
        <w:t xml:space="preserve"> Histology of excised mass demonstrating mature cartilage, fibrous perichondrium, and trabecular bone without evidence of cellular atypia or malignant transformation; consistent with osteochondroma.</w:t>
      </w:r>
    </w:p>
    <w:sectPr w:rsidR="00A77B3E" w:rsidRPr="00E51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88612" w14:textId="77777777" w:rsidR="004551F1" w:rsidRDefault="004551F1" w:rsidP="000F0D15">
      <w:r>
        <w:separator/>
      </w:r>
    </w:p>
  </w:endnote>
  <w:endnote w:type="continuationSeparator" w:id="0">
    <w:p w14:paraId="58F66F2B" w14:textId="77777777" w:rsidR="004551F1" w:rsidRDefault="004551F1" w:rsidP="000F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86770"/>
      <w:docPartObj>
        <w:docPartGallery w:val="Page Numbers (Bottom of Page)"/>
        <w:docPartUnique/>
      </w:docPartObj>
    </w:sdtPr>
    <w:sdtEndPr/>
    <w:sdtContent>
      <w:sdt>
        <w:sdtPr>
          <w:id w:val="-1769616900"/>
          <w:docPartObj>
            <w:docPartGallery w:val="Page Numbers (Top of Page)"/>
            <w:docPartUnique/>
          </w:docPartObj>
        </w:sdtPr>
        <w:sdtEndPr/>
        <w:sdtContent>
          <w:p w14:paraId="48F68DCE" w14:textId="78823CFA" w:rsidR="000F0D15" w:rsidRDefault="000F0D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DC3AA7B" w14:textId="77777777" w:rsidR="000F0D15" w:rsidRDefault="000F0D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073D1" w14:textId="77777777" w:rsidR="004551F1" w:rsidRDefault="004551F1" w:rsidP="000F0D15">
      <w:r>
        <w:separator/>
      </w:r>
    </w:p>
  </w:footnote>
  <w:footnote w:type="continuationSeparator" w:id="0">
    <w:p w14:paraId="55F7A9FD" w14:textId="77777777" w:rsidR="004551F1" w:rsidRDefault="004551F1" w:rsidP="000F0D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2E0B"/>
    <w:rsid w:val="000F0D15"/>
    <w:rsid w:val="001074E8"/>
    <w:rsid w:val="00267406"/>
    <w:rsid w:val="002A715C"/>
    <w:rsid w:val="003C2A0D"/>
    <w:rsid w:val="003F459A"/>
    <w:rsid w:val="00411C50"/>
    <w:rsid w:val="00417674"/>
    <w:rsid w:val="004551F1"/>
    <w:rsid w:val="005755B2"/>
    <w:rsid w:val="00597D72"/>
    <w:rsid w:val="008124FB"/>
    <w:rsid w:val="00925C63"/>
    <w:rsid w:val="00A77B3E"/>
    <w:rsid w:val="00BE00DA"/>
    <w:rsid w:val="00C22750"/>
    <w:rsid w:val="00C301D6"/>
    <w:rsid w:val="00C97989"/>
    <w:rsid w:val="00CA2A55"/>
    <w:rsid w:val="00E51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9FD0F"/>
  <w15:docId w15:val="{F83921F1-7F7A-415C-A8FC-2461385E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0D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0D15"/>
    <w:rPr>
      <w:sz w:val="18"/>
      <w:szCs w:val="18"/>
    </w:rPr>
  </w:style>
  <w:style w:type="paragraph" w:styleId="a5">
    <w:name w:val="footer"/>
    <w:basedOn w:val="a"/>
    <w:link w:val="a6"/>
    <w:uiPriority w:val="99"/>
    <w:unhideWhenUsed/>
    <w:rsid w:val="000F0D15"/>
    <w:pPr>
      <w:tabs>
        <w:tab w:val="center" w:pos="4153"/>
        <w:tab w:val="right" w:pos="8306"/>
      </w:tabs>
      <w:snapToGrid w:val="0"/>
    </w:pPr>
    <w:rPr>
      <w:sz w:val="18"/>
      <w:szCs w:val="18"/>
    </w:rPr>
  </w:style>
  <w:style w:type="character" w:customStyle="1" w:styleId="a6">
    <w:name w:val="页脚 字符"/>
    <w:basedOn w:val="a0"/>
    <w:link w:val="a5"/>
    <w:uiPriority w:val="99"/>
    <w:rsid w:val="000F0D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2937</Words>
  <Characters>16744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19</cp:revision>
  <dcterms:created xsi:type="dcterms:W3CDTF">2021-08-17T11:09:00Z</dcterms:created>
  <dcterms:modified xsi:type="dcterms:W3CDTF">2021-08-20T06:58:00Z</dcterms:modified>
</cp:coreProperties>
</file>